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2C961D" w14:textId="18E08463" w:rsidR="00C7714E" w:rsidRPr="00FF3582" w:rsidRDefault="00BE2084" w:rsidP="00C7714E">
      <w:pPr>
        <w:jc w:val="center"/>
        <w:rPr>
          <w:rFonts w:ascii="Arial" w:hAnsi="Arial" w:cs="Arial"/>
          <w:b/>
          <w:i/>
        </w:rPr>
      </w:pPr>
      <w:r w:rsidRPr="00FF3582">
        <w:rPr>
          <w:rFonts w:ascii="Arial" w:hAnsi="Arial" w:cs="Arial"/>
          <w:noProof/>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Pr="00FF3582" w:rsidRDefault="00A413E6" w:rsidP="00C7714E">
      <w:pPr>
        <w:jc w:val="center"/>
        <w:rPr>
          <w:rFonts w:ascii="Arial" w:hAnsi="Arial" w:cs="Arial"/>
          <w:b/>
        </w:rPr>
      </w:pPr>
    </w:p>
    <w:p w14:paraId="6CCF5D64" w14:textId="4A4032C8" w:rsidR="00A413E6" w:rsidRPr="00FF3582" w:rsidRDefault="00A413E6" w:rsidP="00C7714E">
      <w:pPr>
        <w:jc w:val="center"/>
        <w:rPr>
          <w:rFonts w:ascii="Arial" w:hAnsi="Arial" w:cs="Arial"/>
          <w:b/>
        </w:rPr>
      </w:pPr>
    </w:p>
    <w:p w14:paraId="6A3EBD5C" w14:textId="1D63D35C" w:rsidR="00A413E6" w:rsidRPr="00FF3582" w:rsidRDefault="00A413E6" w:rsidP="00C7714E">
      <w:pPr>
        <w:jc w:val="center"/>
        <w:rPr>
          <w:rFonts w:ascii="Arial" w:hAnsi="Arial" w:cs="Arial"/>
          <w:b/>
        </w:rPr>
      </w:pPr>
    </w:p>
    <w:p w14:paraId="19B02480" w14:textId="1574FF32" w:rsidR="00BE2084" w:rsidRPr="00FF3582" w:rsidRDefault="00BE2084" w:rsidP="00C7714E">
      <w:pPr>
        <w:jc w:val="center"/>
        <w:rPr>
          <w:rFonts w:ascii="Arial" w:hAnsi="Arial" w:cs="Arial"/>
          <w:b/>
        </w:rPr>
      </w:pPr>
    </w:p>
    <w:p w14:paraId="45A887AD" w14:textId="76B01A2F" w:rsidR="00BE2084" w:rsidRDefault="00BE2084" w:rsidP="00C7714E">
      <w:pPr>
        <w:jc w:val="center"/>
        <w:rPr>
          <w:rFonts w:ascii="Arial" w:hAnsi="Arial" w:cs="Arial"/>
          <w:b/>
        </w:rPr>
      </w:pPr>
    </w:p>
    <w:p w14:paraId="5CE97F4C" w14:textId="04C57B20" w:rsidR="00A770B3" w:rsidRDefault="00A770B3" w:rsidP="00C7714E">
      <w:pPr>
        <w:jc w:val="center"/>
        <w:rPr>
          <w:rFonts w:ascii="Arial" w:hAnsi="Arial" w:cs="Arial"/>
          <w:b/>
        </w:rPr>
      </w:pPr>
    </w:p>
    <w:p w14:paraId="27113F69" w14:textId="77777777" w:rsidR="00A770B3" w:rsidRPr="00FF3582" w:rsidRDefault="00A770B3" w:rsidP="00C7714E">
      <w:pPr>
        <w:jc w:val="center"/>
        <w:rPr>
          <w:rFonts w:ascii="Arial" w:hAnsi="Arial" w:cs="Arial"/>
          <w:b/>
        </w:rPr>
      </w:pPr>
    </w:p>
    <w:p w14:paraId="37A0602B" w14:textId="77777777" w:rsidR="00FF3582" w:rsidRDefault="00FF3582" w:rsidP="00C7714E">
      <w:pPr>
        <w:jc w:val="center"/>
        <w:rPr>
          <w:rFonts w:ascii="Arial" w:hAnsi="Arial" w:cs="Arial"/>
          <w:b/>
        </w:rPr>
      </w:pPr>
    </w:p>
    <w:p w14:paraId="03F37254" w14:textId="258DA247" w:rsidR="00C7714E" w:rsidRPr="00A770B3" w:rsidRDefault="00CE0C02" w:rsidP="00C7714E">
      <w:pPr>
        <w:jc w:val="center"/>
        <w:rPr>
          <w:rFonts w:ascii="Arial" w:hAnsi="Arial" w:cs="Arial"/>
          <w:b/>
          <w:sz w:val="28"/>
          <w:szCs w:val="28"/>
        </w:rPr>
      </w:pPr>
      <w:r w:rsidRPr="00A770B3">
        <w:rPr>
          <w:rFonts w:ascii="Arial" w:hAnsi="Arial" w:cs="Arial"/>
          <w:b/>
          <w:sz w:val="28"/>
          <w:szCs w:val="28"/>
        </w:rPr>
        <w:t>BA Education</w:t>
      </w:r>
      <w:r w:rsidR="00C7714E" w:rsidRPr="00A770B3">
        <w:rPr>
          <w:rFonts w:ascii="Arial" w:hAnsi="Arial" w:cs="Arial"/>
          <w:b/>
          <w:sz w:val="28"/>
          <w:szCs w:val="28"/>
        </w:rPr>
        <w:t xml:space="preserve"> Studies</w:t>
      </w:r>
    </w:p>
    <w:p w14:paraId="2D75B651" w14:textId="77777777" w:rsidR="00C7714E" w:rsidRPr="00A770B3" w:rsidRDefault="00C7714E" w:rsidP="00C7714E">
      <w:pPr>
        <w:jc w:val="center"/>
        <w:rPr>
          <w:rFonts w:ascii="Arial" w:hAnsi="Arial" w:cs="Arial"/>
          <w:b/>
          <w:sz w:val="28"/>
          <w:szCs w:val="28"/>
        </w:rPr>
      </w:pPr>
    </w:p>
    <w:p w14:paraId="56AFE5D9" w14:textId="779A8BD8" w:rsidR="00A413E6" w:rsidRDefault="00A413E6" w:rsidP="00C7714E">
      <w:pPr>
        <w:jc w:val="center"/>
        <w:rPr>
          <w:rFonts w:ascii="Arial" w:hAnsi="Arial" w:cs="Arial"/>
          <w:b/>
          <w:sz w:val="28"/>
          <w:szCs w:val="28"/>
        </w:rPr>
      </w:pPr>
      <w:r w:rsidRPr="00A770B3">
        <w:rPr>
          <w:rFonts w:ascii="Arial" w:hAnsi="Arial" w:cs="Arial"/>
          <w:b/>
          <w:sz w:val="28"/>
          <w:szCs w:val="28"/>
        </w:rPr>
        <w:t xml:space="preserve">Level </w:t>
      </w:r>
      <w:r w:rsidR="008D1679">
        <w:rPr>
          <w:rFonts w:ascii="Arial" w:hAnsi="Arial" w:cs="Arial"/>
          <w:b/>
          <w:sz w:val="28"/>
          <w:szCs w:val="28"/>
        </w:rPr>
        <w:t>4</w:t>
      </w:r>
      <w:r w:rsidRPr="00A770B3">
        <w:rPr>
          <w:rFonts w:ascii="Arial" w:hAnsi="Arial" w:cs="Arial"/>
          <w:b/>
          <w:sz w:val="28"/>
          <w:szCs w:val="28"/>
        </w:rPr>
        <w:t>:</w:t>
      </w:r>
      <w:r w:rsidR="00B43DFB" w:rsidRPr="00A770B3">
        <w:rPr>
          <w:rFonts w:ascii="Arial" w:hAnsi="Arial" w:cs="Arial"/>
          <w:b/>
          <w:sz w:val="28"/>
          <w:szCs w:val="28"/>
        </w:rPr>
        <w:t xml:space="preserve"> </w:t>
      </w:r>
      <w:r w:rsidR="008D1679">
        <w:rPr>
          <w:rFonts w:ascii="Arial" w:hAnsi="Arial" w:cs="Arial"/>
          <w:b/>
          <w:sz w:val="28"/>
          <w:szCs w:val="28"/>
        </w:rPr>
        <w:t>Learning Theory and Practice</w:t>
      </w:r>
    </w:p>
    <w:p w14:paraId="7EF3CF0E" w14:textId="77777777" w:rsidR="00B846F8" w:rsidRDefault="00B846F8" w:rsidP="00C7714E">
      <w:pPr>
        <w:jc w:val="center"/>
        <w:rPr>
          <w:rFonts w:ascii="Arial" w:hAnsi="Arial" w:cs="Arial"/>
          <w:b/>
          <w:sz w:val="28"/>
          <w:szCs w:val="28"/>
        </w:rPr>
      </w:pPr>
    </w:p>
    <w:p w14:paraId="18731212" w14:textId="2FF225A2" w:rsidR="00B846F8" w:rsidRPr="00A770B3" w:rsidRDefault="00B846F8" w:rsidP="00C7714E">
      <w:pPr>
        <w:jc w:val="center"/>
        <w:rPr>
          <w:rFonts w:ascii="Arial" w:hAnsi="Arial" w:cs="Arial"/>
          <w:b/>
          <w:sz w:val="28"/>
          <w:szCs w:val="28"/>
        </w:rPr>
      </w:pPr>
      <w:r>
        <w:rPr>
          <w:rFonts w:ascii="Arial" w:hAnsi="Arial" w:cs="Arial"/>
          <w:b/>
          <w:sz w:val="28"/>
          <w:szCs w:val="28"/>
        </w:rPr>
        <w:t>ECES4010</w:t>
      </w:r>
    </w:p>
    <w:p w14:paraId="7C883940" w14:textId="7AA42A34" w:rsidR="00A413E6" w:rsidRDefault="00A413E6" w:rsidP="00C7714E">
      <w:pPr>
        <w:jc w:val="center"/>
        <w:rPr>
          <w:rFonts w:ascii="Arial" w:hAnsi="Arial" w:cs="Arial"/>
          <w:b/>
        </w:rPr>
      </w:pPr>
    </w:p>
    <w:p w14:paraId="06F40767" w14:textId="0192D78E" w:rsidR="00892098" w:rsidRDefault="00892098" w:rsidP="00C7714E">
      <w:pPr>
        <w:jc w:val="center"/>
        <w:rPr>
          <w:rFonts w:ascii="Arial" w:hAnsi="Arial" w:cs="Arial"/>
          <w:b/>
        </w:rPr>
      </w:pPr>
    </w:p>
    <w:p w14:paraId="2B0943DC" w14:textId="7EF9F159" w:rsidR="00F946DD" w:rsidRDefault="008D1679" w:rsidP="00A413E6">
      <w:pPr>
        <w:tabs>
          <w:tab w:val="left" w:pos="3600"/>
        </w:tabs>
        <w:jc w:val="center"/>
        <w:rPr>
          <w:rFonts w:ascii="Arial" w:hAnsi="Arial" w:cs="Arial"/>
          <w:b/>
          <w:bCs/>
        </w:rPr>
      </w:pPr>
      <w:r>
        <w:rPr>
          <w:rFonts w:ascii="Arial" w:hAnsi="Arial" w:cs="Arial"/>
          <w:b/>
          <w:bCs/>
          <w:noProof/>
        </w:rPr>
        <w:drawing>
          <wp:inline distT="0" distB="0" distL="0" distR="0" wp14:anchorId="55ACE448" wp14:editId="35A64CB3">
            <wp:extent cx="3127679" cy="30937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b="7222"/>
                    <a:stretch/>
                  </pic:blipFill>
                  <pic:spPr bwMode="auto">
                    <a:xfrm>
                      <a:off x="0" y="0"/>
                      <a:ext cx="3137785" cy="3103716"/>
                    </a:xfrm>
                    <a:prstGeom prst="rect">
                      <a:avLst/>
                    </a:prstGeom>
                    <a:ln>
                      <a:noFill/>
                    </a:ln>
                    <a:extLst>
                      <a:ext uri="{53640926-AAD7-44D8-BBD7-CCE9431645EC}">
                        <a14:shadowObscured xmlns:a14="http://schemas.microsoft.com/office/drawing/2010/main"/>
                      </a:ext>
                    </a:extLst>
                  </pic:spPr>
                </pic:pic>
              </a:graphicData>
            </a:graphic>
          </wp:inline>
        </w:drawing>
      </w:r>
    </w:p>
    <w:p w14:paraId="3669BD80" w14:textId="1197B4F0" w:rsidR="00BA1905" w:rsidRDefault="00BA1905" w:rsidP="00A413E6">
      <w:pPr>
        <w:tabs>
          <w:tab w:val="left" w:pos="3600"/>
        </w:tabs>
        <w:jc w:val="center"/>
        <w:rPr>
          <w:rFonts w:ascii="Arial" w:hAnsi="Arial" w:cs="Arial"/>
          <w:b/>
          <w:bCs/>
        </w:rPr>
      </w:pPr>
    </w:p>
    <w:p w14:paraId="04052213" w14:textId="77777777" w:rsidR="00BA1905" w:rsidRPr="00FF3582" w:rsidRDefault="00BA1905" w:rsidP="00A413E6">
      <w:pPr>
        <w:tabs>
          <w:tab w:val="left" w:pos="3600"/>
        </w:tabs>
        <w:jc w:val="center"/>
        <w:rPr>
          <w:rFonts w:ascii="Arial" w:hAnsi="Arial" w:cs="Arial"/>
          <w:b/>
          <w:bCs/>
        </w:rPr>
      </w:pPr>
    </w:p>
    <w:p w14:paraId="536E1798" w14:textId="4A79B9C7" w:rsidR="00892098" w:rsidRPr="00061EB1" w:rsidRDefault="00A413E6" w:rsidP="00061EB1">
      <w:pPr>
        <w:tabs>
          <w:tab w:val="left" w:pos="3600"/>
        </w:tabs>
        <w:jc w:val="center"/>
        <w:rPr>
          <w:rFonts w:ascii="Arial" w:hAnsi="Arial" w:cs="Arial"/>
          <w:b/>
          <w:bCs/>
        </w:rPr>
      </w:pPr>
      <w:r w:rsidRPr="00061EB1">
        <w:rPr>
          <w:rFonts w:ascii="Arial" w:hAnsi="Arial" w:cs="Arial"/>
          <w:b/>
          <w:bCs/>
        </w:rPr>
        <w:t>Module Co-ordinator</w:t>
      </w:r>
      <w:r w:rsidR="00892098" w:rsidRPr="00061EB1">
        <w:rPr>
          <w:rFonts w:ascii="Arial" w:hAnsi="Arial" w:cs="Arial"/>
          <w:b/>
          <w:bCs/>
        </w:rPr>
        <w:t xml:space="preserve">: </w:t>
      </w:r>
      <w:r w:rsidR="00B66041">
        <w:rPr>
          <w:rFonts w:ascii="Arial" w:hAnsi="Arial" w:cs="Arial"/>
          <w:b/>
          <w:bCs/>
        </w:rPr>
        <w:t>Laura Hutchings</w:t>
      </w:r>
    </w:p>
    <w:p w14:paraId="056B6EAE" w14:textId="77777777" w:rsidR="00892098" w:rsidRPr="00061EB1" w:rsidRDefault="00892098" w:rsidP="00A413E6">
      <w:pPr>
        <w:tabs>
          <w:tab w:val="left" w:pos="3600"/>
        </w:tabs>
        <w:jc w:val="center"/>
        <w:rPr>
          <w:rFonts w:ascii="Arial" w:hAnsi="Arial" w:cs="Arial"/>
          <w:b/>
          <w:bCs/>
        </w:rPr>
      </w:pPr>
    </w:p>
    <w:p w14:paraId="487295B4" w14:textId="77777777" w:rsidR="00A413E6" w:rsidRPr="00FF3582" w:rsidRDefault="00A413E6" w:rsidP="00A413E6">
      <w:pPr>
        <w:tabs>
          <w:tab w:val="left" w:pos="3600"/>
        </w:tabs>
        <w:rPr>
          <w:rFonts w:ascii="Arial" w:hAnsi="Arial" w:cs="Arial"/>
          <w:b/>
          <w:bCs/>
        </w:rPr>
      </w:pPr>
    </w:p>
    <w:p w14:paraId="348095C5" w14:textId="77777777" w:rsidR="0052266E" w:rsidRPr="00FF3582" w:rsidRDefault="0052266E" w:rsidP="0052266E">
      <w:pPr>
        <w:jc w:val="center"/>
        <w:rPr>
          <w:rFonts w:ascii="Arial" w:eastAsiaTheme="minorHAnsi" w:hAnsi="Arial" w:cs="Arial"/>
          <w:b/>
          <w:lang w:eastAsia="en-US"/>
        </w:rPr>
      </w:pPr>
    </w:p>
    <w:p w14:paraId="762E130D" w14:textId="49A12204" w:rsidR="0052266E" w:rsidRDefault="0052266E" w:rsidP="0052266E">
      <w:pPr>
        <w:jc w:val="center"/>
        <w:rPr>
          <w:rFonts w:ascii="Arial" w:hAnsi="Arial" w:cs="Arial"/>
          <w:b/>
          <w:bCs/>
        </w:rPr>
      </w:pPr>
      <w:r w:rsidRPr="00FF3582">
        <w:rPr>
          <w:rFonts w:ascii="Arial" w:hAnsi="Arial" w:cs="Arial"/>
          <w:b/>
          <w:bCs/>
        </w:rPr>
        <w:t xml:space="preserve">How to contact: </w:t>
      </w:r>
    </w:p>
    <w:p w14:paraId="45A2C0DB" w14:textId="77777777" w:rsidR="00892098" w:rsidRDefault="00892098" w:rsidP="0052266E">
      <w:pPr>
        <w:jc w:val="center"/>
        <w:rPr>
          <w:rFonts w:ascii="Arial" w:hAnsi="Arial" w:cs="Arial"/>
          <w:b/>
          <w:bCs/>
        </w:rPr>
      </w:pPr>
    </w:p>
    <w:p w14:paraId="3B60CF27" w14:textId="1AF74B40" w:rsidR="00892098" w:rsidRPr="00061EB1" w:rsidRDefault="00892098" w:rsidP="0052266E">
      <w:pPr>
        <w:jc w:val="center"/>
        <w:rPr>
          <w:rFonts w:ascii="Arial" w:hAnsi="Arial" w:cs="Arial"/>
          <w:b/>
          <w:bCs/>
          <w:lang w:val="fr-FR"/>
        </w:rPr>
      </w:pPr>
      <w:proofErr w:type="gramStart"/>
      <w:r w:rsidRPr="00061EB1">
        <w:rPr>
          <w:rFonts w:ascii="Arial" w:hAnsi="Arial" w:cs="Arial"/>
          <w:b/>
          <w:bCs/>
          <w:lang w:val="fr-FR"/>
        </w:rPr>
        <w:t>Email:</w:t>
      </w:r>
      <w:proofErr w:type="gramEnd"/>
      <w:r w:rsidRPr="00061EB1">
        <w:rPr>
          <w:rFonts w:ascii="Arial" w:hAnsi="Arial" w:cs="Arial"/>
          <w:b/>
          <w:bCs/>
          <w:lang w:val="fr-FR"/>
        </w:rPr>
        <w:t xml:space="preserve"> </w:t>
      </w:r>
      <w:hyperlink r:id="rId13" w:history="1">
        <w:r w:rsidR="00B66041" w:rsidRPr="00D7176E">
          <w:rPr>
            <w:rStyle w:val="Hyperlink"/>
            <w:rFonts w:ascii="Arial" w:hAnsi="Arial" w:cs="Arial"/>
            <w:b/>
            <w:bCs/>
            <w:lang w:val="fr-FR"/>
          </w:rPr>
          <w:t>laura.hutchings@uwtsd.ac.uk</w:t>
        </w:r>
      </w:hyperlink>
      <w:r w:rsidRPr="00061EB1">
        <w:rPr>
          <w:rFonts w:ascii="Arial" w:hAnsi="Arial" w:cs="Arial"/>
          <w:b/>
          <w:bCs/>
          <w:lang w:val="fr-FR"/>
        </w:rPr>
        <w:t xml:space="preserve">  </w:t>
      </w:r>
    </w:p>
    <w:p w14:paraId="548471E9" w14:textId="77777777" w:rsidR="00892098" w:rsidRPr="00061EB1" w:rsidRDefault="00892098" w:rsidP="0052266E">
      <w:pPr>
        <w:jc w:val="center"/>
        <w:rPr>
          <w:rFonts w:ascii="Arial" w:eastAsiaTheme="minorHAnsi" w:hAnsi="Arial" w:cs="Arial"/>
          <w:b/>
          <w:lang w:val="fr-FR" w:eastAsia="en-US"/>
        </w:rPr>
      </w:pPr>
    </w:p>
    <w:p w14:paraId="1DF8C01B" w14:textId="77777777" w:rsidR="00DE4EAE" w:rsidRPr="00061EB1" w:rsidRDefault="00DE4EAE" w:rsidP="00C7714E">
      <w:pPr>
        <w:jc w:val="center"/>
        <w:rPr>
          <w:rFonts w:ascii="Arial" w:hAnsi="Arial" w:cs="Arial"/>
          <w:b/>
          <w:lang w:val="fr-FR"/>
        </w:rPr>
      </w:pPr>
    </w:p>
    <w:p w14:paraId="6AEE8A39" w14:textId="60B6E1A1" w:rsidR="00DE4EAE" w:rsidRPr="00FF3582" w:rsidRDefault="00BA1905" w:rsidP="00F946DD">
      <w:pPr>
        <w:rPr>
          <w:rFonts w:ascii="Arial" w:hAnsi="Arial" w:cs="Arial"/>
          <w:b/>
        </w:rPr>
      </w:pPr>
      <w:r>
        <w:rPr>
          <w:rFonts w:ascii="Arial" w:hAnsi="Arial" w:cs="Arial"/>
          <w:b/>
        </w:rPr>
        <w:t>Module</w:t>
      </w:r>
      <w:r w:rsidR="00F946DD" w:rsidRPr="00FF3582">
        <w:rPr>
          <w:rFonts w:ascii="Arial" w:hAnsi="Arial" w:cs="Arial"/>
          <w:b/>
        </w:rPr>
        <w:t xml:space="preserve"> Aims:</w:t>
      </w:r>
    </w:p>
    <w:p w14:paraId="5C39924F" w14:textId="77777777" w:rsidR="00F946DD" w:rsidRPr="00FF3582" w:rsidRDefault="00F946DD" w:rsidP="00F946DD">
      <w:pPr>
        <w:rPr>
          <w:rFonts w:ascii="Arial" w:hAnsi="Arial" w:cs="Arial"/>
          <w:b/>
        </w:rPr>
      </w:pPr>
    </w:p>
    <w:p w14:paraId="27AEC63B" w14:textId="670557DA" w:rsidR="00F946DD" w:rsidRPr="00FF3582" w:rsidRDefault="00F946DD" w:rsidP="00F946DD">
      <w:pPr>
        <w:rPr>
          <w:rFonts w:ascii="Arial" w:hAnsi="Arial" w:cs="Arial"/>
          <w:b/>
        </w:rPr>
      </w:pPr>
      <w:r w:rsidRPr="00FF3582">
        <w:rPr>
          <w:rFonts w:ascii="Arial" w:hAnsi="Arial" w:cs="Arial"/>
          <w:b/>
        </w:rPr>
        <w:t>The aims of the module are:</w:t>
      </w:r>
    </w:p>
    <w:p w14:paraId="53082FEB" w14:textId="77777777" w:rsidR="00B43DFB" w:rsidRPr="00FF3582" w:rsidRDefault="00B43DFB" w:rsidP="00F946DD">
      <w:pPr>
        <w:rPr>
          <w:rFonts w:ascii="Arial" w:hAnsi="Arial" w:cs="Arial"/>
          <w:b/>
        </w:rPr>
      </w:pPr>
    </w:p>
    <w:p w14:paraId="3D23B374" w14:textId="77777777" w:rsidR="008D1679" w:rsidRPr="0074030B" w:rsidRDefault="008D1679" w:rsidP="008D1679">
      <w:pPr>
        <w:numPr>
          <w:ilvl w:val="0"/>
          <w:numId w:val="10"/>
        </w:numPr>
        <w:jc w:val="both"/>
        <w:rPr>
          <w:rFonts w:ascii="Arial" w:hAnsi="Arial" w:cs="Arial"/>
        </w:rPr>
      </w:pPr>
      <w:r w:rsidRPr="0074030B">
        <w:rPr>
          <w:rFonts w:ascii="Arial" w:hAnsi="Arial" w:cs="Arial"/>
        </w:rPr>
        <w:t>To explore key theories which underpin effective learning.</w:t>
      </w:r>
    </w:p>
    <w:p w14:paraId="1DA83E7D" w14:textId="77777777" w:rsidR="008D1679" w:rsidRPr="0074030B" w:rsidRDefault="008D1679" w:rsidP="008D1679">
      <w:pPr>
        <w:ind w:left="720"/>
        <w:jc w:val="both"/>
        <w:rPr>
          <w:rFonts w:ascii="Arial" w:hAnsi="Arial" w:cs="Arial"/>
        </w:rPr>
      </w:pPr>
    </w:p>
    <w:p w14:paraId="5A71F09D" w14:textId="77777777" w:rsidR="008D1679" w:rsidRPr="0074030B" w:rsidRDefault="008D1679" w:rsidP="008D1679">
      <w:pPr>
        <w:numPr>
          <w:ilvl w:val="0"/>
          <w:numId w:val="10"/>
        </w:numPr>
        <w:jc w:val="both"/>
        <w:rPr>
          <w:rFonts w:ascii="Arial" w:hAnsi="Arial" w:cs="Arial"/>
        </w:rPr>
      </w:pPr>
      <w:r w:rsidRPr="0074030B">
        <w:rPr>
          <w:rFonts w:ascii="Arial" w:hAnsi="Arial" w:cs="Arial"/>
        </w:rPr>
        <w:t>To introduce students to a range of learning contexts that facilitate and support learning.</w:t>
      </w:r>
    </w:p>
    <w:p w14:paraId="3BAC47E1" w14:textId="77777777" w:rsidR="00B571D7" w:rsidRPr="00A73599" w:rsidRDefault="00B571D7" w:rsidP="00B846F8">
      <w:pPr>
        <w:jc w:val="both"/>
        <w:rPr>
          <w:rFonts w:ascii="Arial" w:hAnsi="Arial" w:cs="Arial"/>
        </w:rPr>
      </w:pPr>
    </w:p>
    <w:p w14:paraId="014ED096" w14:textId="77777777" w:rsidR="00F946DD" w:rsidRPr="00FF3582" w:rsidRDefault="00F946DD" w:rsidP="00F946DD">
      <w:pPr>
        <w:pStyle w:val="NoSpacing"/>
      </w:pPr>
    </w:p>
    <w:p w14:paraId="47A4B461" w14:textId="6629CB96" w:rsidR="00F946DD" w:rsidRPr="00FF3582" w:rsidRDefault="006B5C5E" w:rsidP="00F946DD">
      <w:pPr>
        <w:pStyle w:val="NoSpacing"/>
      </w:pPr>
      <w:r>
        <w:t>Learning Outcomes</w:t>
      </w:r>
      <w:r w:rsidR="00F946DD" w:rsidRPr="00FF3582">
        <w:t>:</w:t>
      </w:r>
    </w:p>
    <w:p w14:paraId="14A8B553" w14:textId="77777777" w:rsidR="00F946DD" w:rsidRPr="00FF3582" w:rsidRDefault="00F946DD" w:rsidP="00F946DD">
      <w:pPr>
        <w:pStyle w:val="NoSpacing"/>
      </w:pPr>
    </w:p>
    <w:p w14:paraId="4AF934B8" w14:textId="6C7430B3" w:rsidR="006B5C5E" w:rsidRPr="006B5C5E" w:rsidRDefault="006B5C5E" w:rsidP="006B5C5E">
      <w:pPr>
        <w:rPr>
          <w:rFonts w:ascii="Arial" w:hAnsi="Arial" w:cs="Arial"/>
          <w:b/>
          <w:bCs/>
        </w:rPr>
      </w:pPr>
      <w:r w:rsidRPr="006B5C5E">
        <w:rPr>
          <w:rFonts w:ascii="Arial" w:hAnsi="Arial" w:cs="Arial"/>
          <w:b/>
          <w:bCs/>
        </w:rPr>
        <w:t>Upon the successful completion of this module, the student should be able to:</w:t>
      </w:r>
    </w:p>
    <w:p w14:paraId="407D42DB" w14:textId="77777777" w:rsidR="006B5C5E" w:rsidRPr="006B5C5E" w:rsidRDefault="006B5C5E" w:rsidP="006B5C5E">
      <w:pPr>
        <w:rPr>
          <w:rFonts w:ascii="Arial" w:hAnsi="Arial" w:cs="Arial"/>
        </w:rPr>
      </w:pPr>
    </w:p>
    <w:p w14:paraId="122D6398" w14:textId="77777777" w:rsidR="008D1679" w:rsidRPr="0074030B" w:rsidRDefault="008D1679" w:rsidP="008D1679">
      <w:pPr>
        <w:numPr>
          <w:ilvl w:val="0"/>
          <w:numId w:val="11"/>
        </w:numPr>
        <w:autoSpaceDE w:val="0"/>
        <w:autoSpaceDN w:val="0"/>
        <w:adjustRightInd w:val="0"/>
        <w:jc w:val="both"/>
        <w:rPr>
          <w:rFonts w:ascii="Arial" w:hAnsi="Arial" w:cs="Arial"/>
          <w:color w:val="000000"/>
        </w:rPr>
      </w:pPr>
      <w:r w:rsidRPr="0074030B">
        <w:rPr>
          <w:rFonts w:ascii="Arial" w:hAnsi="Arial" w:cs="Arial"/>
          <w:color w:val="000000"/>
        </w:rPr>
        <w:t>Demonstrate an understanding of effective teaching and learning.</w:t>
      </w:r>
    </w:p>
    <w:p w14:paraId="72528612" w14:textId="77777777" w:rsidR="008D1679" w:rsidRPr="0074030B" w:rsidRDefault="008D1679" w:rsidP="008D1679">
      <w:pPr>
        <w:autoSpaceDE w:val="0"/>
        <w:autoSpaceDN w:val="0"/>
        <w:adjustRightInd w:val="0"/>
        <w:ind w:left="720"/>
        <w:jc w:val="both"/>
        <w:rPr>
          <w:rFonts w:ascii="Arial" w:hAnsi="Arial" w:cs="Arial"/>
          <w:color w:val="000000"/>
        </w:rPr>
      </w:pPr>
    </w:p>
    <w:p w14:paraId="62EE6828" w14:textId="77777777" w:rsidR="008D1679" w:rsidRPr="0074030B" w:rsidRDefault="008D1679" w:rsidP="008D1679">
      <w:pPr>
        <w:numPr>
          <w:ilvl w:val="0"/>
          <w:numId w:val="11"/>
        </w:numPr>
        <w:autoSpaceDE w:val="0"/>
        <w:autoSpaceDN w:val="0"/>
        <w:adjustRightInd w:val="0"/>
        <w:jc w:val="both"/>
        <w:rPr>
          <w:rFonts w:ascii="Arial" w:hAnsi="Arial" w:cs="Arial"/>
          <w:color w:val="000000"/>
        </w:rPr>
      </w:pPr>
      <w:r w:rsidRPr="0074030B">
        <w:rPr>
          <w:rFonts w:ascii="Arial" w:hAnsi="Arial" w:cs="Arial"/>
          <w:color w:val="000000"/>
        </w:rPr>
        <w:t>Demonstrate knowledge of a range of learning theories and understand how these schools of thought influence current models of effective educational practice.</w:t>
      </w:r>
    </w:p>
    <w:p w14:paraId="6F1EBE0A" w14:textId="77777777" w:rsidR="008D1679" w:rsidRPr="0074030B" w:rsidRDefault="008D1679" w:rsidP="008D1679">
      <w:pPr>
        <w:autoSpaceDE w:val="0"/>
        <w:autoSpaceDN w:val="0"/>
        <w:adjustRightInd w:val="0"/>
        <w:ind w:left="720"/>
        <w:jc w:val="both"/>
        <w:rPr>
          <w:rFonts w:ascii="Arial" w:hAnsi="Arial" w:cs="Arial"/>
          <w:color w:val="000000"/>
        </w:rPr>
      </w:pPr>
    </w:p>
    <w:p w14:paraId="096D7AF9" w14:textId="77777777" w:rsidR="008D1679" w:rsidRPr="0074030B" w:rsidRDefault="008D1679" w:rsidP="008D1679">
      <w:pPr>
        <w:numPr>
          <w:ilvl w:val="0"/>
          <w:numId w:val="11"/>
        </w:numPr>
        <w:autoSpaceDE w:val="0"/>
        <w:autoSpaceDN w:val="0"/>
        <w:adjustRightInd w:val="0"/>
        <w:jc w:val="both"/>
        <w:rPr>
          <w:rFonts w:ascii="Arial" w:hAnsi="Arial" w:cs="Arial"/>
          <w:color w:val="000000"/>
        </w:rPr>
      </w:pPr>
      <w:r w:rsidRPr="0074030B">
        <w:rPr>
          <w:rFonts w:ascii="Arial" w:hAnsi="Arial" w:cs="Arial"/>
          <w:color w:val="000000"/>
        </w:rPr>
        <w:t>Evaluate different learning contexts.</w:t>
      </w:r>
    </w:p>
    <w:p w14:paraId="48136751" w14:textId="77777777" w:rsidR="008D1679" w:rsidRPr="0074030B" w:rsidRDefault="008D1679" w:rsidP="008D1679">
      <w:pPr>
        <w:autoSpaceDE w:val="0"/>
        <w:autoSpaceDN w:val="0"/>
        <w:adjustRightInd w:val="0"/>
        <w:jc w:val="both"/>
        <w:rPr>
          <w:rFonts w:ascii="Arial" w:hAnsi="Arial" w:cs="Arial"/>
          <w:color w:val="000000"/>
        </w:rPr>
      </w:pPr>
    </w:p>
    <w:p w14:paraId="2B6F657E" w14:textId="77777777" w:rsidR="008D1679" w:rsidRPr="0074030B" w:rsidRDefault="008D1679" w:rsidP="008D1679">
      <w:pPr>
        <w:numPr>
          <w:ilvl w:val="0"/>
          <w:numId w:val="11"/>
        </w:numPr>
        <w:autoSpaceDE w:val="0"/>
        <w:autoSpaceDN w:val="0"/>
        <w:adjustRightInd w:val="0"/>
        <w:jc w:val="both"/>
        <w:rPr>
          <w:rFonts w:ascii="Arial" w:hAnsi="Arial" w:cs="Arial"/>
          <w:color w:val="000000"/>
        </w:rPr>
      </w:pPr>
      <w:r w:rsidRPr="0074030B">
        <w:rPr>
          <w:rFonts w:ascii="Arial" w:hAnsi="Arial" w:cs="Arial"/>
          <w:color w:val="000000"/>
        </w:rPr>
        <w:t>Understand how different contexts promote learning.</w:t>
      </w:r>
    </w:p>
    <w:p w14:paraId="607D0A9B" w14:textId="380CD95D" w:rsidR="00BA1905" w:rsidRDefault="00BA1905" w:rsidP="00BA1905">
      <w:pPr>
        <w:pStyle w:val="paragraph"/>
        <w:spacing w:before="0" w:beforeAutospacing="0" w:after="0" w:afterAutospacing="0"/>
        <w:textAlignment w:val="baseline"/>
        <w:rPr>
          <w:rStyle w:val="eop"/>
          <w:rFonts w:ascii="Arial" w:hAnsi="Arial" w:cs="Arial"/>
          <w:highlight w:val="yellow"/>
        </w:rPr>
      </w:pPr>
    </w:p>
    <w:p w14:paraId="08333B95" w14:textId="77777777" w:rsidR="00DE4EAE" w:rsidRPr="00FF3582" w:rsidRDefault="00DE4EAE" w:rsidP="00C7714E">
      <w:pPr>
        <w:jc w:val="center"/>
        <w:rPr>
          <w:rFonts w:ascii="Arial" w:hAnsi="Arial" w:cs="Arial"/>
          <w:b/>
        </w:rPr>
      </w:pPr>
    </w:p>
    <w:p w14:paraId="308165D2" w14:textId="77777777" w:rsidR="00DE4EAE" w:rsidRPr="00FF3582" w:rsidRDefault="00F946DD" w:rsidP="00F946DD">
      <w:pPr>
        <w:rPr>
          <w:rFonts w:ascii="Arial" w:hAnsi="Arial" w:cs="Arial"/>
          <w:b/>
        </w:rPr>
      </w:pPr>
      <w:r w:rsidRPr="00FF3582">
        <w:rPr>
          <w:rFonts w:ascii="Arial" w:hAnsi="Arial" w:cs="Arial"/>
          <w:b/>
        </w:rPr>
        <w:t xml:space="preserve">Teaching and Learning Strategy </w:t>
      </w:r>
    </w:p>
    <w:p w14:paraId="6F2C06F2" w14:textId="77777777" w:rsidR="00F946DD" w:rsidRPr="00FF3582" w:rsidRDefault="00F946DD" w:rsidP="00F946DD">
      <w:pPr>
        <w:rPr>
          <w:rFonts w:ascii="Arial" w:hAnsi="Arial" w:cs="Arial"/>
          <w:b/>
        </w:rPr>
      </w:pPr>
    </w:p>
    <w:p w14:paraId="07137411" w14:textId="77777777" w:rsidR="00F946DD" w:rsidRPr="00FF3582" w:rsidRDefault="00F946DD" w:rsidP="00F946DD">
      <w:pPr>
        <w:jc w:val="both"/>
        <w:rPr>
          <w:rFonts w:ascii="Arial" w:hAnsi="Arial" w:cs="Arial"/>
        </w:rPr>
      </w:pPr>
      <w:r w:rsidRPr="00FF3582">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FF3582" w:rsidRDefault="00F946DD" w:rsidP="00F946DD">
      <w:pPr>
        <w:jc w:val="both"/>
        <w:rPr>
          <w:rFonts w:ascii="Arial" w:hAnsi="Arial" w:cs="Arial"/>
        </w:rPr>
      </w:pPr>
    </w:p>
    <w:p w14:paraId="2CE4ED75" w14:textId="76B6AD95" w:rsidR="00F946DD" w:rsidRPr="00FF3582" w:rsidRDefault="00F946DD" w:rsidP="00F946DD">
      <w:pPr>
        <w:jc w:val="both"/>
        <w:rPr>
          <w:rFonts w:ascii="Arial" w:hAnsi="Arial" w:cs="Arial"/>
        </w:rPr>
      </w:pPr>
      <w:r w:rsidRPr="00FF3582">
        <w:rPr>
          <w:rFonts w:ascii="Arial" w:hAnsi="Arial" w:cs="Arial"/>
        </w:rPr>
        <w:t xml:space="preserve">The sessions for this module will consist of </w:t>
      </w:r>
      <w:proofErr w:type="gramStart"/>
      <w:r w:rsidR="0052266E" w:rsidRPr="00FF3582">
        <w:rPr>
          <w:rFonts w:ascii="Arial" w:hAnsi="Arial" w:cs="Arial"/>
        </w:rPr>
        <w:t>face to face</w:t>
      </w:r>
      <w:proofErr w:type="gramEnd"/>
      <w:r w:rsidR="0052266E" w:rsidRPr="00FF3582">
        <w:rPr>
          <w:rFonts w:ascii="Arial" w:hAnsi="Arial" w:cs="Arial"/>
        </w:rPr>
        <w:t xml:space="preserve"> lectures, synchronous learning and asynchronous activities.</w:t>
      </w:r>
      <w:r w:rsidRPr="00FF3582">
        <w:rPr>
          <w:rFonts w:ascii="Arial" w:hAnsi="Arial" w:cs="Arial"/>
        </w:rPr>
        <w:t xml:space="preserve">  The lectures will give students the opportunity to develop the skills of careful listening, re</w:t>
      </w:r>
      <w:r w:rsidR="00B43DFB" w:rsidRPr="00FF3582">
        <w:rPr>
          <w:rFonts w:ascii="Arial" w:hAnsi="Arial" w:cs="Arial"/>
        </w:rPr>
        <w:t>f</w:t>
      </w:r>
      <w:r w:rsidRPr="00FF3582">
        <w:rPr>
          <w:rFonts w:ascii="Arial" w:hAnsi="Arial" w:cs="Arial"/>
        </w:rPr>
        <w:t>lecting, summarising and analysing.  They will cover the major theories, debates and areas of research critical to the module.</w:t>
      </w:r>
    </w:p>
    <w:p w14:paraId="7A88BC84" w14:textId="77777777" w:rsidR="0052266E" w:rsidRPr="00FF3582" w:rsidRDefault="0052266E" w:rsidP="00F946DD">
      <w:pPr>
        <w:jc w:val="both"/>
        <w:rPr>
          <w:rFonts w:ascii="Arial" w:hAnsi="Arial" w:cs="Arial"/>
        </w:rPr>
      </w:pPr>
    </w:p>
    <w:p w14:paraId="277690AD" w14:textId="5D5B52D0" w:rsidR="00B571D7" w:rsidRDefault="0052266E" w:rsidP="006B5C5E">
      <w:pPr>
        <w:jc w:val="both"/>
        <w:rPr>
          <w:rFonts w:ascii="Arial" w:hAnsi="Arial" w:cs="Arial"/>
        </w:rPr>
      </w:pPr>
      <w:r w:rsidRPr="00FF3582">
        <w:rPr>
          <w:rFonts w:ascii="Arial" w:hAnsi="Arial" w:cs="Arial"/>
        </w:rPr>
        <w:t xml:space="preserve">The tasks and </w:t>
      </w:r>
      <w:r w:rsidR="00F946DD" w:rsidRPr="00FF3582">
        <w:rPr>
          <w:rFonts w:ascii="Arial" w:hAnsi="Arial" w:cs="Arial"/>
        </w:rPr>
        <w:t xml:space="preserve">reading </w:t>
      </w:r>
      <w:r w:rsidRPr="00FF3582">
        <w:rPr>
          <w:rFonts w:ascii="Arial" w:hAnsi="Arial" w:cs="Arial"/>
        </w:rPr>
        <w:t>provided need to be completed in order to support your knowledge and understanding of the topics covered in this module.</w:t>
      </w:r>
      <w:r w:rsidR="00386417" w:rsidRPr="00FF3582">
        <w:rPr>
          <w:rFonts w:ascii="Arial" w:hAnsi="Arial" w:cs="Arial"/>
        </w:rPr>
        <w:t xml:space="preserve"> </w:t>
      </w:r>
      <w:r w:rsidR="00F946DD" w:rsidRPr="00FF3582">
        <w:rPr>
          <w:rFonts w:ascii="Arial" w:hAnsi="Arial" w:cs="Arial"/>
        </w:rPr>
        <w:t>It is vitally important that students study the reading and complete these tasks as they will be used in the seminar. The strategies in this module have been selected on the basis that they will not only help you to learn but provide models for d</w:t>
      </w:r>
      <w:r w:rsidR="008E672A">
        <w:rPr>
          <w:rFonts w:ascii="Arial" w:hAnsi="Arial" w:cs="Arial"/>
        </w:rPr>
        <w:t>ifferent approaches to learni</w:t>
      </w:r>
      <w:r w:rsidR="00892098">
        <w:rPr>
          <w:rFonts w:ascii="Arial" w:hAnsi="Arial" w:cs="Arial"/>
        </w:rPr>
        <w:t>ng.</w:t>
      </w:r>
    </w:p>
    <w:p w14:paraId="51ECBD5D" w14:textId="77777777" w:rsidR="00B846F8" w:rsidRDefault="00B846F8" w:rsidP="00B571D7">
      <w:pPr>
        <w:tabs>
          <w:tab w:val="left" w:pos="3516"/>
        </w:tabs>
        <w:jc w:val="both"/>
        <w:rPr>
          <w:rFonts w:ascii="Arial" w:hAnsi="Arial" w:cs="Arial"/>
        </w:rPr>
      </w:pPr>
    </w:p>
    <w:p w14:paraId="0A2456D1" w14:textId="77777777" w:rsidR="00B66041" w:rsidRDefault="00B66041" w:rsidP="00B571D7">
      <w:pPr>
        <w:tabs>
          <w:tab w:val="left" w:pos="3516"/>
        </w:tabs>
        <w:jc w:val="both"/>
        <w:rPr>
          <w:rFonts w:ascii="Arial" w:hAnsi="Arial" w:cs="Arial"/>
        </w:rPr>
      </w:pPr>
    </w:p>
    <w:p w14:paraId="746DD427" w14:textId="77777777" w:rsidR="00B66041" w:rsidRDefault="00B66041" w:rsidP="00B571D7">
      <w:pPr>
        <w:tabs>
          <w:tab w:val="left" w:pos="3516"/>
        </w:tabs>
        <w:jc w:val="both"/>
        <w:rPr>
          <w:rFonts w:ascii="Arial" w:hAnsi="Arial" w:cs="Arial"/>
        </w:rPr>
      </w:pPr>
    </w:p>
    <w:p w14:paraId="64BB089C" w14:textId="77777777" w:rsidR="00B66041" w:rsidRDefault="00B66041" w:rsidP="00B571D7">
      <w:pPr>
        <w:tabs>
          <w:tab w:val="left" w:pos="3516"/>
        </w:tabs>
        <w:jc w:val="both"/>
        <w:rPr>
          <w:rFonts w:ascii="Arial" w:hAnsi="Arial" w:cs="Arial"/>
        </w:rPr>
      </w:pPr>
    </w:p>
    <w:p w14:paraId="7ED448A9" w14:textId="77777777" w:rsidR="00B66041" w:rsidRPr="00A770B3" w:rsidRDefault="00B66041" w:rsidP="00B571D7">
      <w:pPr>
        <w:tabs>
          <w:tab w:val="left" w:pos="3516"/>
        </w:tabs>
        <w:jc w:val="both"/>
        <w:rPr>
          <w:rFonts w:ascii="Arial" w:hAnsi="Arial" w:cs="Arial"/>
        </w:rPr>
      </w:pPr>
    </w:p>
    <w:p w14:paraId="67567DB6" w14:textId="1003CC3E" w:rsidR="00B571D7" w:rsidRPr="00A770B3" w:rsidRDefault="00B571D7" w:rsidP="00A770B3">
      <w:pPr>
        <w:pStyle w:val="Heading2"/>
        <w:rPr>
          <w:rFonts w:ascii="Arial" w:hAnsi="Arial" w:cs="Arial"/>
          <w:u w:val="none"/>
        </w:rPr>
      </w:pPr>
      <w:r w:rsidRPr="00A770B3">
        <w:rPr>
          <w:rFonts w:ascii="Arial" w:hAnsi="Arial" w:cs="Arial"/>
          <w:u w:val="none"/>
        </w:rPr>
        <w:t xml:space="preserve">Teaching and Learning Tools </w:t>
      </w:r>
    </w:p>
    <w:p w14:paraId="7CBF14C0" w14:textId="77777777" w:rsidR="00A770B3" w:rsidRPr="00A770B3" w:rsidRDefault="00A770B3" w:rsidP="00A770B3"/>
    <w:p w14:paraId="7C219B63" w14:textId="498C0CB9" w:rsidR="00B571D7" w:rsidRDefault="00B571D7" w:rsidP="00A770B3">
      <w:pPr>
        <w:rPr>
          <w:rFonts w:ascii="Arial" w:hAnsi="Arial" w:cs="Arial"/>
          <w:color w:val="1F4C78"/>
        </w:rPr>
      </w:pPr>
      <w:r w:rsidRPr="00B571D7">
        <w:rPr>
          <w:rFonts w:ascii="Arial" w:hAnsi="Arial" w:cs="Arial"/>
          <w:color w:val="1F4C78"/>
        </w:rPr>
        <w:t xml:space="preserve">Moodle </w:t>
      </w:r>
    </w:p>
    <w:p w14:paraId="1CD10288" w14:textId="77777777" w:rsidR="00A770B3" w:rsidRPr="00B571D7" w:rsidRDefault="00A770B3" w:rsidP="00A770B3">
      <w:pPr>
        <w:rPr>
          <w:rFonts w:ascii="Arial" w:hAnsi="Arial" w:cs="Arial"/>
        </w:rPr>
      </w:pPr>
    </w:p>
    <w:p w14:paraId="305310DD" w14:textId="77777777" w:rsidR="00B571D7" w:rsidRPr="00B571D7" w:rsidRDefault="00B571D7" w:rsidP="00A770B3">
      <w:pPr>
        <w:spacing w:after="187" w:line="250" w:lineRule="auto"/>
        <w:ind w:right="704"/>
        <w:rPr>
          <w:rFonts w:ascii="Arial" w:hAnsi="Arial" w:cs="Arial"/>
        </w:rPr>
      </w:pPr>
      <w:r w:rsidRPr="00B571D7">
        <w:rPr>
          <w:rFonts w:ascii="Arial" w:hAnsi="Arial" w:cs="Arial"/>
        </w:rPr>
        <w:t xml:space="preserve">This is our central repository for all module materials you will need for this module. Please ensure that you check this regularly. </w:t>
      </w:r>
    </w:p>
    <w:p w14:paraId="7DBAB756" w14:textId="195ACF69" w:rsidR="00B571D7" w:rsidRDefault="00B571D7" w:rsidP="00A770B3">
      <w:pPr>
        <w:rPr>
          <w:rFonts w:ascii="Arial" w:hAnsi="Arial" w:cs="Arial"/>
          <w:color w:val="1F4C78"/>
        </w:rPr>
      </w:pPr>
      <w:r w:rsidRPr="00B571D7">
        <w:rPr>
          <w:rFonts w:ascii="Arial" w:hAnsi="Arial" w:cs="Arial"/>
          <w:color w:val="1F4C78"/>
        </w:rPr>
        <w:lastRenderedPageBreak/>
        <w:t xml:space="preserve">Microsoft Teams </w:t>
      </w:r>
    </w:p>
    <w:p w14:paraId="4BD3A4DE" w14:textId="77777777" w:rsidR="00A770B3" w:rsidRPr="00B571D7" w:rsidRDefault="00A770B3" w:rsidP="00A770B3">
      <w:pPr>
        <w:rPr>
          <w:rFonts w:ascii="Arial" w:hAnsi="Arial" w:cs="Arial"/>
        </w:rPr>
      </w:pPr>
    </w:p>
    <w:p w14:paraId="7F186243" w14:textId="77777777" w:rsidR="00B571D7" w:rsidRDefault="00B571D7" w:rsidP="00A770B3">
      <w:pPr>
        <w:ind w:right="710"/>
        <w:jc w:val="both"/>
        <w:rPr>
          <w:rFonts w:ascii="Arial" w:hAnsi="Arial" w:cs="Arial"/>
        </w:rPr>
      </w:pPr>
      <w:r w:rsidRPr="00B571D7">
        <w:rPr>
          <w:rFonts w:ascii="Arial" w:hAnsi="Arial" w:cs="Arial"/>
        </w:rPr>
        <w:t xml:space="preserve">This is the platform we will use to support your online learning with us. All students have access to Teams as part of their Office 365 student subscription and module tutors will allocate you into a team ahead of you beginning your studies with us on the module. We will use this primarily for any synchronous online teaching sessions as well as for any online tutorials or additional apps we would like you to have access to. We may also use the chat function of Teams to communicate with you and we also encourage you to use this as a way of peer support also.  </w:t>
      </w:r>
    </w:p>
    <w:p w14:paraId="104ACCE7" w14:textId="77777777" w:rsidR="00B66041" w:rsidRPr="00B571D7" w:rsidRDefault="00B66041" w:rsidP="00A770B3">
      <w:pPr>
        <w:ind w:right="710"/>
        <w:jc w:val="both"/>
        <w:rPr>
          <w:rFonts w:ascii="Arial" w:hAnsi="Arial" w:cs="Arial"/>
        </w:rPr>
      </w:pPr>
    </w:p>
    <w:p w14:paraId="2D310C77" w14:textId="77777777" w:rsidR="00A770B3" w:rsidRPr="00A96911" w:rsidRDefault="00A770B3" w:rsidP="00892098">
      <w:pPr>
        <w:jc w:val="both"/>
        <w:rPr>
          <w:rFonts w:ascii="Arial" w:hAnsi="Arial" w:cs="Arial"/>
          <w:b/>
        </w:rPr>
      </w:pPr>
    </w:p>
    <w:p w14:paraId="16D8877C" w14:textId="032C46A6" w:rsidR="0044315B" w:rsidRDefault="00BA1905" w:rsidP="00891240">
      <w:pPr>
        <w:pStyle w:val="Default"/>
        <w:jc w:val="center"/>
        <w:rPr>
          <w:rFonts w:ascii="Arial" w:hAnsi="Arial" w:cs="Arial"/>
          <w:b/>
          <w:bCs/>
        </w:rPr>
      </w:pPr>
      <w:r>
        <w:rPr>
          <w:rFonts w:ascii="Arial" w:hAnsi="Arial" w:cs="Arial"/>
          <w:b/>
          <w:bCs/>
        </w:rPr>
        <w:t>MODULE SCHEDULE</w:t>
      </w:r>
      <w:r w:rsidR="00891240" w:rsidRPr="00FF3582">
        <w:rPr>
          <w:rFonts w:ascii="Arial" w:hAnsi="Arial" w:cs="Arial"/>
          <w:b/>
          <w:bCs/>
        </w:rPr>
        <w:t xml:space="preserve"> </w:t>
      </w:r>
    </w:p>
    <w:p w14:paraId="2BDAC97D" w14:textId="77777777" w:rsidR="00B66041" w:rsidRDefault="00B66041" w:rsidP="00891240">
      <w:pPr>
        <w:pStyle w:val="Default"/>
        <w:jc w:val="center"/>
        <w:rPr>
          <w:rFonts w:ascii="Arial" w:hAnsi="Arial" w:cs="Arial"/>
          <w:b/>
          <w:bCs/>
        </w:rPr>
      </w:pPr>
    </w:p>
    <w:p w14:paraId="0F5FB16C" w14:textId="007E848D" w:rsidR="00891240" w:rsidRDefault="00891240" w:rsidP="00891240">
      <w:pPr>
        <w:pStyle w:val="Default"/>
        <w:jc w:val="center"/>
        <w:rPr>
          <w:rFonts w:ascii="Arial" w:hAnsi="Arial" w:cs="Arial"/>
          <w:b/>
          <w:bCs/>
        </w:rPr>
      </w:pPr>
      <w:r w:rsidRPr="00FF3582">
        <w:rPr>
          <w:rFonts w:ascii="Arial" w:hAnsi="Arial" w:cs="Arial"/>
          <w:b/>
          <w:bCs/>
        </w:rPr>
        <w:t xml:space="preserve">BLOCK </w:t>
      </w:r>
      <w:r w:rsidR="00061EB1">
        <w:rPr>
          <w:rFonts w:ascii="Arial" w:hAnsi="Arial" w:cs="Arial"/>
          <w:b/>
          <w:bCs/>
        </w:rPr>
        <w:t>4</w:t>
      </w:r>
    </w:p>
    <w:p w14:paraId="637E3014" w14:textId="7B076978" w:rsidR="00892098" w:rsidRDefault="00892098" w:rsidP="00891240">
      <w:pPr>
        <w:pStyle w:val="Default"/>
        <w:jc w:val="center"/>
        <w:rPr>
          <w:rFonts w:ascii="Arial" w:hAnsi="Arial" w:cs="Arial"/>
          <w:b/>
          <w:bCs/>
        </w:rPr>
      </w:pPr>
    </w:p>
    <w:tbl>
      <w:tblPr>
        <w:tblStyle w:val="TableGrid"/>
        <w:tblW w:w="10014" w:type="dxa"/>
        <w:tblInd w:w="-856" w:type="dxa"/>
        <w:tblLook w:val="04A0" w:firstRow="1" w:lastRow="0" w:firstColumn="1" w:lastColumn="0" w:noHBand="0" w:noVBand="1"/>
      </w:tblPr>
      <w:tblGrid>
        <w:gridCol w:w="1296"/>
        <w:gridCol w:w="1188"/>
        <w:gridCol w:w="7530"/>
      </w:tblGrid>
      <w:tr w:rsidR="00892098" w14:paraId="58BC453B" w14:textId="77777777" w:rsidTr="3AF9E9A4">
        <w:tc>
          <w:tcPr>
            <w:tcW w:w="1296" w:type="dxa"/>
            <w:shd w:val="clear" w:color="auto" w:fill="D9D9D9" w:themeFill="background1" w:themeFillShade="D9"/>
          </w:tcPr>
          <w:p w14:paraId="215FDEBD" w14:textId="77777777" w:rsidR="00892098" w:rsidRDefault="00892098" w:rsidP="00965468">
            <w:pPr>
              <w:jc w:val="center"/>
              <w:rPr>
                <w:rFonts w:ascii="Arial" w:hAnsi="Arial" w:cs="Arial"/>
                <w:b/>
              </w:rPr>
            </w:pPr>
            <w:proofErr w:type="spellStart"/>
            <w:r>
              <w:rPr>
                <w:rFonts w:ascii="Arial" w:hAnsi="Arial" w:cs="Arial"/>
                <w:b/>
              </w:rPr>
              <w:t>Wythnos</w:t>
            </w:r>
            <w:proofErr w:type="spellEnd"/>
            <w:r>
              <w:rPr>
                <w:rFonts w:ascii="Arial" w:hAnsi="Arial" w:cs="Arial"/>
                <w:b/>
              </w:rPr>
              <w:t>/</w:t>
            </w:r>
          </w:p>
          <w:p w14:paraId="75F0B114" w14:textId="77777777" w:rsidR="00892098" w:rsidRPr="00F926AC" w:rsidRDefault="00892098" w:rsidP="00965468">
            <w:pPr>
              <w:jc w:val="center"/>
              <w:rPr>
                <w:rFonts w:ascii="Arial" w:hAnsi="Arial" w:cs="Arial"/>
                <w:b/>
              </w:rPr>
            </w:pPr>
            <w:r>
              <w:rPr>
                <w:rFonts w:ascii="Arial" w:hAnsi="Arial" w:cs="Arial"/>
                <w:b/>
              </w:rPr>
              <w:t>Week</w:t>
            </w:r>
          </w:p>
        </w:tc>
        <w:tc>
          <w:tcPr>
            <w:tcW w:w="1188" w:type="dxa"/>
            <w:shd w:val="clear" w:color="auto" w:fill="D9D9D9" w:themeFill="background1" w:themeFillShade="D9"/>
          </w:tcPr>
          <w:p w14:paraId="2DC643DA" w14:textId="77777777" w:rsidR="00892098" w:rsidRPr="00F926AC" w:rsidRDefault="00892098" w:rsidP="00965468">
            <w:pPr>
              <w:jc w:val="center"/>
              <w:rPr>
                <w:rFonts w:ascii="Arial" w:hAnsi="Arial" w:cs="Arial"/>
                <w:b/>
              </w:rPr>
            </w:pPr>
            <w:proofErr w:type="spellStart"/>
            <w:r w:rsidRPr="00F926AC">
              <w:rPr>
                <w:rFonts w:ascii="Arial" w:hAnsi="Arial" w:cs="Arial"/>
                <w:b/>
              </w:rPr>
              <w:t>Sesiwn</w:t>
            </w:r>
            <w:proofErr w:type="spellEnd"/>
            <w:r w:rsidRPr="00F926AC">
              <w:rPr>
                <w:rFonts w:ascii="Arial" w:hAnsi="Arial" w:cs="Arial"/>
                <w:b/>
              </w:rPr>
              <w:t xml:space="preserve"> /</w:t>
            </w:r>
          </w:p>
          <w:p w14:paraId="2A25D824" w14:textId="77777777" w:rsidR="00892098" w:rsidRPr="00F926AC" w:rsidRDefault="00892098" w:rsidP="00965468">
            <w:pPr>
              <w:jc w:val="center"/>
              <w:rPr>
                <w:rFonts w:ascii="Arial" w:hAnsi="Arial" w:cs="Arial"/>
                <w:b/>
              </w:rPr>
            </w:pPr>
            <w:r w:rsidRPr="00F926AC">
              <w:rPr>
                <w:rFonts w:ascii="Arial" w:hAnsi="Arial" w:cs="Arial"/>
                <w:b/>
              </w:rPr>
              <w:t>Session</w:t>
            </w:r>
          </w:p>
        </w:tc>
        <w:tc>
          <w:tcPr>
            <w:tcW w:w="7530" w:type="dxa"/>
            <w:shd w:val="clear" w:color="auto" w:fill="D9D9D9" w:themeFill="background1" w:themeFillShade="D9"/>
          </w:tcPr>
          <w:p w14:paraId="526A72A0" w14:textId="77777777" w:rsidR="00892098" w:rsidRPr="00F926AC" w:rsidRDefault="00892098" w:rsidP="00965468">
            <w:pPr>
              <w:jc w:val="center"/>
              <w:rPr>
                <w:rFonts w:ascii="Arial" w:hAnsi="Arial" w:cs="Arial"/>
                <w:b/>
              </w:rPr>
            </w:pPr>
            <w:r w:rsidRPr="00F926AC">
              <w:rPr>
                <w:rFonts w:ascii="Arial" w:hAnsi="Arial" w:cs="Arial"/>
                <w:b/>
              </w:rPr>
              <w:t>Topic</w:t>
            </w:r>
          </w:p>
        </w:tc>
      </w:tr>
      <w:tr w:rsidR="00892098" w14:paraId="04C4109A" w14:textId="77777777" w:rsidTr="3AF9E9A4">
        <w:tc>
          <w:tcPr>
            <w:tcW w:w="1296" w:type="dxa"/>
          </w:tcPr>
          <w:p w14:paraId="49B8D1DC" w14:textId="77777777" w:rsidR="00892098" w:rsidRPr="00E010C4" w:rsidRDefault="00892098" w:rsidP="00965468">
            <w:pPr>
              <w:jc w:val="center"/>
              <w:rPr>
                <w:rFonts w:ascii="Arial" w:hAnsi="Arial" w:cs="Arial"/>
                <w:b/>
                <w:bCs/>
              </w:rPr>
            </w:pPr>
            <w:r w:rsidRPr="00E010C4">
              <w:rPr>
                <w:rFonts w:ascii="Arial" w:hAnsi="Arial" w:cs="Arial"/>
                <w:b/>
                <w:bCs/>
              </w:rPr>
              <w:t>1</w:t>
            </w:r>
          </w:p>
        </w:tc>
        <w:tc>
          <w:tcPr>
            <w:tcW w:w="1188" w:type="dxa"/>
          </w:tcPr>
          <w:p w14:paraId="5257AE33" w14:textId="77777777" w:rsidR="00892098" w:rsidRPr="00E010C4" w:rsidRDefault="00892098" w:rsidP="00965468">
            <w:pPr>
              <w:jc w:val="center"/>
              <w:rPr>
                <w:rFonts w:ascii="Arial" w:hAnsi="Arial" w:cs="Arial"/>
                <w:b/>
                <w:bCs/>
              </w:rPr>
            </w:pPr>
            <w:r w:rsidRPr="00E010C4">
              <w:rPr>
                <w:rFonts w:ascii="Arial" w:hAnsi="Arial" w:cs="Arial"/>
                <w:b/>
                <w:bCs/>
              </w:rPr>
              <w:t>1</w:t>
            </w:r>
          </w:p>
        </w:tc>
        <w:tc>
          <w:tcPr>
            <w:tcW w:w="7530" w:type="dxa"/>
          </w:tcPr>
          <w:p w14:paraId="3442E125" w14:textId="77777777" w:rsidR="00892098" w:rsidRPr="00E010C4" w:rsidRDefault="00892098" w:rsidP="00965468">
            <w:pPr>
              <w:rPr>
                <w:rFonts w:ascii="Arial" w:hAnsi="Arial" w:cs="Arial"/>
                <w:b/>
                <w:bCs/>
              </w:rPr>
            </w:pPr>
            <w:r w:rsidRPr="00E010C4">
              <w:rPr>
                <w:rFonts w:ascii="Arial" w:hAnsi="Arial" w:cs="Arial"/>
                <w:b/>
                <w:bCs/>
              </w:rPr>
              <w:t xml:space="preserve">Introduction and overview </w:t>
            </w:r>
          </w:p>
        </w:tc>
      </w:tr>
      <w:tr w:rsidR="00892098" w14:paraId="150D4DA2" w14:textId="77777777" w:rsidTr="3AF9E9A4">
        <w:tc>
          <w:tcPr>
            <w:tcW w:w="1296" w:type="dxa"/>
          </w:tcPr>
          <w:p w14:paraId="70BD9459" w14:textId="77777777" w:rsidR="00892098" w:rsidRPr="00E010C4" w:rsidRDefault="00892098" w:rsidP="00965468">
            <w:pPr>
              <w:jc w:val="center"/>
              <w:rPr>
                <w:rFonts w:ascii="Arial" w:hAnsi="Arial" w:cs="Arial"/>
                <w:b/>
                <w:bCs/>
              </w:rPr>
            </w:pPr>
          </w:p>
        </w:tc>
        <w:tc>
          <w:tcPr>
            <w:tcW w:w="1188" w:type="dxa"/>
          </w:tcPr>
          <w:p w14:paraId="33F10136" w14:textId="77777777" w:rsidR="00892098" w:rsidRPr="00E010C4" w:rsidRDefault="00892098" w:rsidP="00965468">
            <w:pPr>
              <w:jc w:val="center"/>
              <w:rPr>
                <w:rFonts w:ascii="Arial" w:hAnsi="Arial" w:cs="Arial"/>
                <w:b/>
                <w:bCs/>
              </w:rPr>
            </w:pPr>
            <w:r w:rsidRPr="00E010C4">
              <w:rPr>
                <w:rFonts w:ascii="Arial" w:hAnsi="Arial" w:cs="Arial"/>
                <w:b/>
                <w:bCs/>
              </w:rPr>
              <w:t>2</w:t>
            </w:r>
          </w:p>
        </w:tc>
        <w:tc>
          <w:tcPr>
            <w:tcW w:w="7530" w:type="dxa"/>
          </w:tcPr>
          <w:p w14:paraId="7EFB9843" w14:textId="35B64808" w:rsidR="00892098" w:rsidRPr="00E010C4" w:rsidRDefault="008D1679" w:rsidP="00965468">
            <w:pPr>
              <w:rPr>
                <w:rFonts w:ascii="Arial" w:hAnsi="Arial" w:cs="Arial"/>
                <w:b/>
                <w:bCs/>
              </w:rPr>
            </w:pPr>
            <w:r w:rsidRPr="00E010C4">
              <w:rPr>
                <w:rFonts w:ascii="Arial" w:hAnsi="Arial" w:cs="Arial"/>
                <w:b/>
                <w:bCs/>
              </w:rPr>
              <w:t>Piaget</w:t>
            </w:r>
          </w:p>
        </w:tc>
      </w:tr>
      <w:tr w:rsidR="00892098" w14:paraId="46CBD196" w14:textId="77777777" w:rsidTr="3AF9E9A4">
        <w:tc>
          <w:tcPr>
            <w:tcW w:w="1296" w:type="dxa"/>
          </w:tcPr>
          <w:p w14:paraId="3A680D1A" w14:textId="77777777" w:rsidR="00892098" w:rsidRPr="00E010C4" w:rsidRDefault="00892098" w:rsidP="00965468">
            <w:pPr>
              <w:jc w:val="center"/>
              <w:rPr>
                <w:rFonts w:ascii="Arial" w:hAnsi="Arial" w:cs="Arial"/>
                <w:b/>
                <w:bCs/>
              </w:rPr>
            </w:pPr>
          </w:p>
        </w:tc>
        <w:tc>
          <w:tcPr>
            <w:tcW w:w="1188" w:type="dxa"/>
          </w:tcPr>
          <w:p w14:paraId="44CB82B3" w14:textId="77777777" w:rsidR="00892098" w:rsidRPr="00E010C4" w:rsidRDefault="00892098" w:rsidP="00965468">
            <w:pPr>
              <w:jc w:val="center"/>
              <w:rPr>
                <w:rFonts w:ascii="Arial" w:hAnsi="Arial" w:cs="Arial"/>
                <w:b/>
                <w:bCs/>
              </w:rPr>
            </w:pPr>
            <w:r w:rsidRPr="00E010C4">
              <w:rPr>
                <w:rFonts w:ascii="Arial" w:hAnsi="Arial" w:cs="Arial"/>
                <w:b/>
                <w:bCs/>
              </w:rPr>
              <w:t>3</w:t>
            </w:r>
          </w:p>
        </w:tc>
        <w:tc>
          <w:tcPr>
            <w:tcW w:w="7530" w:type="dxa"/>
          </w:tcPr>
          <w:p w14:paraId="7EBA2935" w14:textId="36D0795D" w:rsidR="00892098" w:rsidRPr="00E010C4" w:rsidRDefault="008D1679" w:rsidP="00965468">
            <w:pPr>
              <w:rPr>
                <w:rFonts w:ascii="Arial" w:hAnsi="Arial" w:cs="Arial"/>
                <w:b/>
                <w:bCs/>
              </w:rPr>
            </w:pPr>
            <w:r w:rsidRPr="00E010C4">
              <w:rPr>
                <w:rFonts w:ascii="Arial" w:hAnsi="Arial" w:cs="Arial"/>
                <w:b/>
                <w:bCs/>
              </w:rPr>
              <w:t>Vygotsky</w:t>
            </w:r>
          </w:p>
        </w:tc>
      </w:tr>
      <w:tr w:rsidR="00892098" w14:paraId="3D601D24" w14:textId="77777777" w:rsidTr="3AF9E9A4">
        <w:tc>
          <w:tcPr>
            <w:tcW w:w="1296" w:type="dxa"/>
          </w:tcPr>
          <w:p w14:paraId="143440BC" w14:textId="77777777" w:rsidR="00892098" w:rsidRPr="00E010C4" w:rsidRDefault="00892098" w:rsidP="00965468">
            <w:pPr>
              <w:jc w:val="center"/>
              <w:rPr>
                <w:rFonts w:ascii="Arial" w:hAnsi="Arial" w:cs="Arial"/>
                <w:b/>
                <w:bCs/>
              </w:rPr>
            </w:pPr>
          </w:p>
        </w:tc>
        <w:tc>
          <w:tcPr>
            <w:tcW w:w="1188" w:type="dxa"/>
          </w:tcPr>
          <w:p w14:paraId="33A42C96" w14:textId="77777777" w:rsidR="00892098" w:rsidRPr="00E010C4" w:rsidRDefault="00892098" w:rsidP="00965468">
            <w:pPr>
              <w:jc w:val="center"/>
              <w:rPr>
                <w:rFonts w:ascii="Arial" w:hAnsi="Arial" w:cs="Arial"/>
                <w:b/>
                <w:bCs/>
              </w:rPr>
            </w:pPr>
            <w:r w:rsidRPr="00E010C4">
              <w:rPr>
                <w:rFonts w:ascii="Arial" w:hAnsi="Arial" w:cs="Arial"/>
                <w:b/>
                <w:bCs/>
              </w:rPr>
              <w:t>4</w:t>
            </w:r>
          </w:p>
        </w:tc>
        <w:tc>
          <w:tcPr>
            <w:tcW w:w="7530" w:type="dxa"/>
          </w:tcPr>
          <w:p w14:paraId="48E968A3" w14:textId="66FB89A3" w:rsidR="00892098" w:rsidRPr="00E010C4" w:rsidRDefault="00892098" w:rsidP="00965468">
            <w:pPr>
              <w:rPr>
                <w:rFonts w:ascii="Arial" w:hAnsi="Arial" w:cs="Arial"/>
                <w:b/>
                <w:bCs/>
              </w:rPr>
            </w:pPr>
            <w:r w:rsidRPr="00E010C4">
              <w:rPr>
                <w:rFonts w:ascii="Arial" w:hAnsi="Arial" w:cs="Arial"/>
                <w:b/>
                <w:bCs/>
              </w:rPr>
              <w:t>Asynchronous</w:t>
            </w:r>
            <w:r w:rsidR="00F647E6" w:rsidRPr="00E010C4">
              <w:rPr>
                <w:rFonts w:ascii="Arial" w:hAnsi="Arial" w:cs="Arial"/>
                <w:b/>
                <w:bCs/>
              </w:rPr>
              <w:t xml:space="preserve"> task</w:t>
            </w:r>
            <w:r w:rsidR="1B520BAB" w:rsidRPr="00E010C4">
              <w:rPr>
                <w:rFonts w:ascii="Arial" w:hAnsi="Arial" w:cs="Arial"/>
                <w:b/>
                <w:bCs/>
              </w:rPr>
              <w:t xml:space="preserve"> – see Moodle</w:t>
            </w:r>
          </w:p>
        </w:tc>
      </w:tr>
      <w:tr w:rsidR="00892098" w14:paraId="2EF54F61" w14:textId="77777777" w:rsidTr="3AF9E9A4">
        <w:tc>
          <w:tcPr>
            <w:tcW w:w="1296" w:type="dxa"/>
          </w:tcPr>
          <w:p w14:paraId="2B4AC572" w14:textId="77777777" w:rsidR="00892098" w:rsidRPr="00E010C4" w:rsidRDefault="00892098" w:rsidP="00965468">
            <w:pPr>
              <w:jc w:val="center"/>
              <w:rPr>
                <w:rFonts w:ascii="Arial" w:hAnsi="Arial" w:cs="Arial"/>
                <w:b/>
                <w:bCs/>
              </w:rPr>
            </w:pPr>
            <w:r w:rsidRPr="00E010C4">
              <w:rPr>
                <w:rFonts w:ascii="Arial" w:hAnsi="Arial" w:cs="Arial"/>
                <w:b/>
                <w:bCs/>
              </w:rPr>
              <w:t>2</w:t>
            </w:r>
          </w:p>
        </w:tc>
        <w:tc>
          <w:tcPr>
            <w:tcW w:w="1188" w:type="dxa"/>
          </w:tcPr>
          <w:p w14:paraId="6E85784F" w14:textId="77777777" w:rsidR="00892098" w:rsidRPr="00E010C4" w:rsidRDefault="00892098" w:rsidP="00965468">
            <w:pPr>
              <w:jc w:val="center"/>
              <w:rPr>
                <w:rFonts w:ascii="Arial" w:hAnsi="Arial" w:cs="Arial"/>
                <w:b/>
                <w:bCs/>
              </w:rPr>
            </w:pPr>
            <w:r w:rsidRPr="00E010C4">
              <w:rPr>
                <w:rFonts w:ascii="Arial" w:hAnsi="Arial" w:cs="Arial"/>
                <w:b/>
                <w:bCs/>
              </w:rPr>
              <w:t>5</w:t>
            </w:r>
          </w:p>
        </w:tc>
        <w:tc>
          <w:tcPr>
            <w:tcW w:w="7530" w:type="dxa"/>
          </w:tcPr>
          <w:p w14:paraId="78AD647F" w14:textId="181316B1" w:rsidR="00892098" w:rsidRPr="00E010C4" w:rsidRDefault="008D1679" w:rsidP="00965468">
            <w:pPr>
              <w:rPr>
                <w:rFonts w:ascii="Arial" w:hAnsi="Arial" w:cs="Arial"/>
                <w:b/>
                <w:bCs/>
              </w:rPr>
            </w:pPr>
            <w:r w:rsidRPr="00E010C4">
              <w:rPr>
                <w:rFonts w:ascii="Arial" w:hAnsi="Arial" w:cs="Arial"/>
                <w:b/>
                <w:bCs/>
              </w:rPr>
              <w:t>Froebel, Dewey and Montessori</w:t>
            </w:r>
          </w:p>
        </w:tc>
      </w:tr>
      <w:tr w:rsidR="00892098" w14:paraId="457B30CB" w14:textId="77777777" w:rsidTr="3AF9E9A4">
        <w:tc>
          <w:tcPr>
            <w:tcW w:w="1296" w:type="dxa"/>
          </w:tcPr>
          <w:p w14:paraId="13F2FDCE" w14:textId="77777777" w:rsidR="00892098" w:rsidRPr="00E010C4" w:rsidRDefault="00892098" w:rsidP="00965468">
            <w:pPr>
              <w:jc w:val="center"/>
              <w:rPr>
                <w:rFonts w:ascii="Arial" w:hAnsi="Arial" w:cs="Arial"/>
                <w:b/>
                <w:bCs/>
              </w:rPr>
            </w:pPr>
          </w:p>
        </w:tc>
        <w:tc>
          <w:tcPr>
            <w:tcW w:w="1188" w:type="dxa"/>
          </w:tcPr>
          <w:p w14:paraId="42CBA201" w14:textId="22EAAECA" w:rsidR="00892098" w:rsidRPr="00E010C4" w:rsidRDefault="00892098" w:rsidP="008D1679">
            <w:pPr>
              <w:jc w:val="center"/>
              <w:rPr>
                <w:rFonts w:ascii="Arial" w:hAnsi="Arial" w:cs="Arial"/>
                <w:b/>
                <w:bCs/>
              </w:rPr>
            </w:pPr>
            <w:r w:rsidRPr="00E010C4">
              <w:rPr>
                <w:rFonts w:ascii="Arial" w:hAnsi="Arial" w:cs="Arial"/>
                <w:b/>
                <w:bCs/>
              </w:rPr>
              <w:t>6</w:t>
            </w:r>
          </w:p>
        </w:tc>
        <w:tc>
          <w:tcPr>
            <w:tcW w:w="7530" w:type="dxa"/>
          </w:tcPr>
          <w:p w14:paraId="45ED8E5C" w14:textId="20403EE5" w:rsidR="00892098" w:rsidRPr="00E010C4" w:rsidRDefault="008D1679" w:rsidP="00965468">
            <w:pPr>
              <w:rPr>
                <w:rFonts w:ascii="Arial" w:hAnsi="Arial" w:cs="Arial"/>
                <w:b/>
                <w:bCs/>
              </w:rPr>
            </w:pPr>
            <w:r w:rsidRPr="00E010C4">
              <w:rPr>
                <w:rFonts w:ascii="Arial" w:hAnsi="Arial" w:cs="Arial"/>
                <w:b/>
                <w:bCs/>
              </w:rPr>
              <w:t>Skinner, Bruner and Bloom</w:t>
            </w:r>
          </w:p>
        </w:tc>
      </w:tr>
      <w:tr w:rsidR="00892098" w14:paraId="27E3A39B" w14:textId="77777777" w:rsidTr="3AF9E9A4">
        <w:tc>
          <w:tcPr>
            <w:tcW w:w="1296" w:type="dxa"/>
          </w:tcPr>
          <w:p w14:paraId="220BBFA1" w14:textId="77777777" w:rsidR="00892098" w:rsidRPr="00E010C4" w:rsidRDefault="00892098" w:rsidP="00965468">
            <w:pPr>
              <w:jc w:val="center"/>
              <w:rPr>
                <w:rFonts w:ascii="Arial" w:hAnsi="Arial" w:cs="Arial"/>
                <w:b/>
                <w:bCs/>
              </w:rPr>
            </w:pPr>
          </w:p>
        </w:tc>
        <w:tc>
          <w:tcPr>
            <w:tcW w:w="1188" w:type="dxa"/>
            <w:shd w:val="clear" w:color="auto" w:fill="auto"/>
          </w:tcPr>
          <w:p w14:paraId="37C33BD6" w14:textId="77777777" w:rsidR="00892098" w:rsidRPr="00E010C4" w:rsidRDefault="00892098" w:rsidP="00965468">
            <w:pPr>
              <w:jc w:val="center"/>
              <w:rPr>
                <w:rFonts w:ascii="Arial" w:hAnsi="Arial" w:cs="Arial"/>
                <w:b/>
                <w:bCs/>
              </w:rPr>
            </w:pPr>
            <w:r w:rsidRPr="00E010C4">
              <w:rPr>
                <w:rFonts w:ascii="Arial" w:hAnsi="Arial" w:cs="Arial"/>
                <w:b/>
                <w:bCs/>
              </w:rPr>
              <w:t>7</w:t>
            </w:r>
          </w:p>
        </w:tc>
        <w:tc>
          <w:tcPr>
            <w:tcW w:w="7530" w:type="dxa"/>
            <w:shd w:val="clear" w:color="auto" w:fill="auto"/>
          </w:tcPr>
          <w:p w14:paraId="12D8F2B4" w14:textId="0A7B88AF" w:rsidR="00892098" w:rsidRPr="00E010C4" w:rsidRDefault="00CF76F8" w:rsidP="3AF9E9A4">
            <w:pPr>
              <w:rPr>
                <w:rFonts w:ascii="Arial" w:hAnsi="Arial" w:cs="Arial"/>
                <w:b/>
                <w:bCs/>
              </w:rPr>
            </w:pPr>
            <w:r w:rsidRPr="00E010C4">
              <w:rPr>
                <w:rFonts w:ascii="Arial" w:hAnsi="Arial" w:cs="Arial"/>
                <w:b/>
                <w:bCs/>
              </w:rPr>
              <w:t xml:space="preserve">Learning Contexts: Educational Theory in Practice </w:t>
            </w:r>
          </w:p>
        </w:tc>
      </w:tr>
      <w:tr w:rsidR="00892098" w14:paraId="6AA6169F" w14:textId="77777777" w:rsidTr="3AF9E9A4">
        <w:tc>
          <w:tcPr>
            <w:tcW w:w="1296" w:type="dxa"/>
          </w:tcPr>
          <w:p w14:paraId="63083E55" w14:textId="77777777" w:rsidR="00892098" w:rsidRPr="00E010C4" w:rsidRDefault="00892098" w:rsidP="00965468">
            <w:pPr>
              <w:jc w:val="center"/>
              <w:rPr>
                <w:rFonts w:ascii="Arial" w:hAnsi="Arial" w:cs="Arial"/>
                <w:b/>
                <w:bCs/>
              </w:rPr>
            </w:pPr>
          </w:p>
        </w:tc>
        <w:tc>
          <w:tcPr>
            <w:tcW w:w="1188" w:type="dxa"/>
          </w:tcPr>
          <w:p w14:paraId="4E4C3897" w14:textId="77777777" w:rsidR="00892098" w:rsidRPr="00E010C4" w:rsidRDefault="00892098" w:rsidP="00965468">
            <w:pPr>
              <w:jc w:val="center"/>
              <w:rPr>
                <w:rFonts w:ascii="Arial" w:hAnsi="Arial" w:cs="Arial"/>
                <w:b/>
                <w:bCs/>
              </w:rPr>
            </w:pPr>
            <w:r w:rsidRPr="00E010C4">
              <w:rPr>
                <w:rFonts w:ascii="Arial" w:hAnsi="Arial" w:cs="Arial"/>
                <w:b/>
                <w:bCs/>
              </w:rPr>
              <w:t>8</w:t>
            </w:r>
          </w:p>
        </w:tc>
        <w:tc>
          <w:tcPr>
            <w:tcW w:w="7530" w:type="dxa"/>
          </w:tcPr>
          <w:p w14:paraId="4464D0AB" w14:textId="73ABD81C" w:rsidR="00892098" w:rsidRPr="00E010C4" w:rsidRDefault="008D1679" w:rsidP="00965468">
            <w:pPr>
              <w:rPr>
                <w:rFonts w:ascii="Arial" w:hAnsi="Arial" w:cs="Arial"/>
                <w:b/>
                <w:bCs/>
              </w:rPr>
            </w:pPr>
            <w:r w:rsidRPr="00E010C4">
              <w:rPr>
                <w:rFonts w:ascii="Arial" w:hAnsi="Arial" w:cs="Arial"/>
                <w:b/>
                <w:bCs/>
              </w:rPr>
              <w:t>Asynchronous</w:t>
            </w:r>
            <w:r w:rsidR="00F647E6" w:rsidRPr="00E010C4">
              <w:rPr>
                <w:rFonts w:ascii="Arial" w:hAnsi="Arial" w:cs="Arial"/>
                <w:b/>
                <w:bCs/>
              </w:rPr>
              <w:t xml:space="preserve"> task</w:t>
            </w:r>
            <w:r w:rsidR="6EF25A52" w:rsidRPr="00E010C4">
              <w:rPr>
                <w:rFonts w:ascii="Arial" w:hAnsi="Arial" w:cs="Arial"/>
                <w:b/>
                <w:bCs/>
              </w:rPr>
              <w:t xml:space="preserve"> – see Moodle</w:t>
            </w:r>
          </w:p>
        </w:tc>
      </w:tr>
      <w:tr w:rsidR="00892098" w14:paraId="12DB3998" w14:textId="77777777" w:rsidTr="3AF9E9A4">
        <w:tc>
          <w:tcPr>
            <w:tcW w:w="1296" w:type="dxa"/>
          </w:tcPr>
          <w:p w14:paraId="00BEBE30" w14:textId="77777777" w:rsidR="00892098" w:rsidRPr="00E010C4" w:rsidRDefault="00892098" w:rsidP="00965468">
            <w:pPr>
              <w:jc w:val="center"/>
              <w:rPr>
                <w:rFonts w:ascii="Arial" w:hAnsi="Arial" w:cs="Arial"/>
                <w:b/>
                <w:bCs/>
              </w:rPr>
            </w:pPr>
            <w:r w:rsidRPr="00E010C4">
              <w:rPr>
                <w:rFonts w:ascii="Arial" w:hAnsi="Arial" w:cs="Arial"/>
                <w:b/>
                <w:bCs/>
              </w:rPr>
              <w:t>3</w:t>
            </w:r>
          </w:p>
        </w:tc>
        <w:tc>
          <w:tcPr>
            <w:tcW w:w="1188" w:type="dxa"/>
          </w:tcPr>
          <w:p w14:paraId="3092E48C" w14:textId="77777777" w:rsidR="00892098" w:rsidRPr="00E010C4" w:rsidRDefault="00892098" w:rsidP="00965468">
            <w:pPr>
              <w:jc w:val="center"/>
              <w:rPr>
                <w:rFonts w:ascii="Arial" w:hAnsi="Arial" w:cs="Arial"/>
                <w:b/>
                <w:bCs/>
              </w:rPr>
            </w:pPr>
            <w:r w:rsidRPr="00E010C4">
              <w:rPr>
                <w:rFonts w:ascii="Arial" w:hAnsi="Arial" w:cs="Arial"/>
                <w:b/>
                <w:bCs/>
              </w:rPr>
              <w:t>9</w:t>
            </w:r>
          </w:p>
        </w:tc>
        <w:tc>
          <w:tcPr>
            <w:tcW w:w="7530" w:type="dxa"/>
          </w:tcPr>
          <w:p w14:paraId="10D33D16" w14:textId="1230E562" w:rsidR="00892098" w:rsidRPr="00E010C4" w:rsidRDefault="00CF76F8" w:rsidP="00061EB1">
            <w:pPr>
              <w:rPr>
                <w:b/>
                <w:bCs/>
              </w:rPr>
            </w:pPr>
            <w:r>
              <w:rPr>
                <w:b/>
                <w:bCs/>
              </w:rPr>
              <w:t xml:space="preserve">Museum visit </w:t>
            </w:r>
          </w:p>
        </w:tc>
      </w:tr>
      <w:tr w:rsidR="00892098" w14:paraId="13F2792B" w14:textId="77777777" w:rsidTr="3AF9E9A4">
        <w:tc>
          <w:tcPr>
            <w:tcW w:w="1296" w:type="dxa"/>
          </w:tcPr>
          <w:p w14:paraId="7F3D27B6" w14:textId="77777777" w:rsidR="00892098" w:rsidRPr="00E010C4" w:rsidRDefault="00892098" w:rsidP="00965468">
            <w:pPr>
              <w:jc w:val="center"/>
              <w:rPr>
                <w:rFonts w:ascii="Arial" w:hAnsi="Arial" w:cs="Arial"/>
                <w:b/>
                <w:bCs/>
              </w:rPr>
            </w:pPr>
          </w:p>
        </w:tc>
        <w:tc>
          <w:tcPr>
            <w:tcW w:w="1188" w:type="dxa"/>
          </w:tcPr>
          <w:p w14:paraId="68296F1B" w14:textId="77777777" w:rsidR="00892098" w:rsidRPr="00E010C4" w:rsidRDefault="00892098" w:rsidP="00965468">
            <w:pPr>
              <w:jc w:val="center"/>
              <w:rPr>
                <w:rFonts w:ascii="Arial" w:hAnsi="Arial" w:cs="Arial"/>
                <w:b/>
                <w:bCs/>
              </w:rPr>
            </w:pPr>
            <w:r w:rsidRPr="00E010C4">
              <w:rPr>
                <w:rFonts w:ascii="Arial" w:hAnsi="Arial" w:cs="Arial"/>
                <w:b/>
                <w:bCs/>
              </w:rPr>
              <w:t>10</w:t>
            </w:r>
          </w:p>
        </w:tc>
        <w:tc>
          <w:tcPr>
            <w:tcW w:w="7530" w:type="dxa"/>
          </w:tcPr>
          <w:p w14:paraId="281A4C6B" w14:textId="143D6808" w:rsidR="00892098" w:rsidRPr="00E010C4" w:rsidRDefault="00CF76F8" w:rsidP="00CF76F8">
            <w:pPr>
              <w:rPr>
                <w:b/>
                <w:bCs/>
              </w:rPr>
            </w:pPr>
            <w:r w:rsidRPr="00E010C4">
              <w:rPr>
                <w:rFonts w:ascii="Arial" w:hAnsi="Arial" w:cs="Arial"/>
                <w:b/>
                <w:bCs/>
              </w:rPr>
              <w:t>Learning Contexts: Educational Theory in Practice</w:t>
            </w:r>
          </w:p>
        </w:tc>
      </w:tr>
      <w:tr w:rsidR="00892098" w14:paraId="6E03BC96" w14:textId="77777777" w:rsidTr="3AF9E9A4">
        <w:tc>
          <w:tcPr>
            <w:tcW w:w="1296" w:type="dxa"/>
          </w:tcPr>
          <w:p w14:paraId="581F275C" w14:textId="77777777" w:rsidR="00892098" w:rsidRPr="00E010C4" w:rsidRDefault="00892098" w:rsidP="00965468">
            <w:pPr>
              <w:rPr>
                <w:rFonts w:ascii="Arial" w:hAnsi="Arial" w:cs="Arial"/>
                <w:b/>
                <w:bCs/>
              </w:rPr>
            </w:pPr>
          </w:p>
        </w:tc>
        <w:tc>
          <w:tcPr>
            <w:tcW w:w="1188" w:type="dxa"/>
          </w:tcPr>
          <w:p w14:paraId="3E35CBDD" w14:textId="77777777" w:rsidR="00892098" w:rsidRPr="00E010C4" w:rsidRDefault="00892098" w:rsidP="00965468">
            <w:pPr>
              <w:jc w:val="center"/>
              <w:rPr>
                <w:rFonts w:ascii="Arial" w:hAnsi="Arial" w:cs="Arial"/>
                <w:b/>
                <w:bCs/>
              </w:rPr>
            </w:pPr>
            <w:r w:rsidRPr="00E010C4">
              <w:rPr>
                <w:rFonts w:ascii="Arial" w:hAnsi="Arial" w:cs="Arial"/>
                <w:b/>
                <w:bCs/>
              </w:rPr>
              <w:t>11</w:t>
            </w:r>
          </w:p>
        </w:tc>
        <w:tc>
          <w:tcPr>
            <w:tcW w:w="7530" w:type="dxa"/>
          </w:tcPr>
          <w:p w14:paraId="175030D5" w14:textId="0704A3D3" w:rsidR="00892098" w:rsidRPr="00E010C4" w:rsidRDefault="00CF76F8" w:rsidP="3AF9E9A4">
            <w:pPr>
              <w:rPr>
                <w:b/>
                <w:bCs/>
              </w:rPr>
            </w:pPr>
            <w:r>
              <w:rPr>
                <w:rFonts w:ascii="Arial" w:hAnsi="Arial" w:cs="Arial"/>
                <w:b/>
                <w:bCs/>
              </w:rPr>
              <w:t>Group task and tutorials</w:t>
            </w:r>
          </w:p>
          <w:p w14:paraId="520D946B" w14:textId="320BE524" w:rsidR="00892098" w:rsidRPr="00E010C4" w:rsidRDefault="00892098" w:rsidP="3AF9E9A4">
            <w:pPr>
              <w:rPr>
                <w:b/>
                <w:bCs/>
              </w:rPr>
            </w:pPr>
          </w:p>
        </w:tc>
      </w:tr>
      <w:tr w:rsidR="00892098" w14:paraId="061BE496" w14:textId="77777777" w:rsidTr="3AF9E9A4">
        <w:tc>
          <w:tcPr>
            <w:tcW w:w="1296" w:type="dxa"/>
          </w:tcPr>
          <w:p w14:paraId="2066C007" w14:textId="77777777" w:rsidR="00892098" w:rsidRPr="00E010C4" w:rsidRDefault="00892098" w:rsidP="00965468">
            <w:pPr>
              <w:rPr>
                <w:rFonts w:ascii="Arial" w:hAnsi="Arial" w:cs="Arial"/>
                <w:b/>
                <w:bCs/>
              </w:rPr>
            </w:pPr>
          </w:p>
        </w:tc>
        <w:tc>
          <w:tcPr>
            <w:tcW w:w="1188" w:type="dxa"/>
          </w:tcPr>
          <w:p w14:paraId="20E197FF" w14:textId="77777777" w:rsidR="00892098" w:rsidRPr="00E010C4" w:rsidRDefault="00892098" w:rsidP="00965468">
            <w:pPr>
              <w:jc w:val="center"/>
              <w:rPr>
                <w:rFonts w:ascii="Arial" w:hAnsi="Arial" w:cs="Arial"/>
                <w:b/>
                <w:bCs/>
              </w:rPr>
            </w:pPr>
            <w:r w:rsidRPr="00E010C4">
              <w:rPr>
                <w:rFonts w:ascii="Arial" w:hAnsi="Arial" w:cs="Arial"/>
                <w:b/>
                <w:bCs/>
              </w:rPr>
              <w:t>12</w:t>
            </w:r>
          </w:p>
        </w:tc>
        <w:tc>
          <w:tcPr>
            <w:tcW w:w="7530" w:type="dxa"/>
          </w:tcPr>
          <w:p w14:paraId="17251ED1" w14:textId="43B8523A" w:rsidR="00892098" w:rsidRPr="00E010C4" w:rsidRDefault="381C71AB" w:rsidP="3AF9E9A4">
            <w:pPr>
              <w:rPr>
                <w:rFonts w:ascii="Arial" w:eastAsia="Arial" w:hAnsi="Arial" w:cs="Arial"/>
                <w:b/>
                <w:bCs/>
              </w:rPr>
            </w:pPr>
            <w:r w:rsidRPr="00E010C4">
              <w:rPr>
                <w:rFonts w:ascii="Arial" w:eastAsia="Arial" w:hAnsi="Arial" w:cs="Arial"/>
                <w:b/>
                <w:bCs/>
              </w:rPr>
              <w:t>Asynchronous task</w:t>
            </w:r>
            <w:r w:rsidR="45FAE6B7" w:rsidRPr="00E010C4">
              <w:rPr>
                <w:rFonts w:ascii="Arial" w:eastAsia="Arial" w:hAnsi="Arial" w:cs="Arial"/>
                <w:b/>
                <w:bCs/>
              </w:rPr>
              <w:t xml:space="preserve"> </w:t>
            </w:r>
            <w:proofErr w:type="gramStart"/>
            <w:r w:rsidR="45FAE6B7" w:rsidRPr="00E010C4">
              <w:rPr>
                <w:rFonts w:ascii="Arial" w:eastAsia="Arial" w:hAnsi="Arial" w:cs="Arial"/>
                <w:b/>
                <w:bCs/>
              </w:rPr>
              <w:t>-  see</w:t>
            </w:r>
            <w:proofErr w:type="gramEnd"/>
            <w:r w:rsidR="45FAE6B7" w:rsidRPr="00E010C4">
              <w:rPr>
                <w:rFonts w:ascii="Arial" w:eastAsia="Arial" w:hAnsi="Arial" w:cs="Arial"/>
                <w:b/>
                <w:bCs/>
              </w:rPr>
              <w:t xml:space="preserve"> Moodle</w:t>
            </w:r>
          </w:p>
        </w:tc>
      </w:tr>
    </w:tbl>
    <w:p w14:paraId="66662A9C" w14:textId="787D92FC" w:rsidR="00892098" w:rsidRDefault="00892098" w:rsidP="00891240">
      <w:pPr>
        <w:pStyle w:val="Default"/>
        <w:jc w:val="center"/>
        <w:rPr>
          <w:rFonts w:ascii="Arial" w:hAnsi="Arial" w:cs="Arial"/>
          <w:b/>
          <w:bCs/>
        </w:rPr>
      </w:pPr>
    </w:p>
    <w:p w14:paraId="047CD878" w14:textId="44891E14" w:rsidR="00892098" w:rsidRDefault="00892098" w:rsidP="00891240">
      <w:pPr>
        <w:pStyle w:val="Default"/>
        <w:jc w:val="center"/>
        <w:rPr>
          <w:rFonts w:ascii="Arial" w:hAnsi="Arial" w:cs="Arial"/>
          <w:b/>
          <w:bCs/>
        </w:rPr>
      </w:pPr>
    </w:p>
    <w:p w14:paraId="5B53BEBB" w14:textId="36C8E121" w:rsidR="00892098" w:rsidRDefault="00892098" w:rsidP="00891240">
      <w:pPr>
        <w:pStyle w:val="Default"/>
        <w:jc w:val="center"/>
        <w:rPr>
          <w:rFonts w:ascii="Arial" w:hAnsi="Arial" w:cs="Arial"/>
          <w:b/>
          <w:bCs/>
        </w:rPr>
      </w:pPr>
    </w:p>
    <w:p w14:paraId="256ED219" w14:textId="77777777" w:rsidR="00FF3582" w:rsidRPr="00FF3582" w:rsidRDefault="00FF3582" w:rsidP="00891240">
      <w:pPr>
        <w:pStyle w:val="Default"/>
        <w:jc w:val="center"/>
        <w:rPr>
          <w:rFonts w:ascii="Arial" w:hAnsi="Arial" w:cs="Arial"/>
          <w:b/>
          <w:bCs/>
        </w:rPr>
      </w:pPr>
    </w:p>
    <w:p w14:paraId="626F80E0" w14:textId="0BB380D0" w:rsidR="00892098" w:rsidRPr="00F647E6" w:rsidRDefault="00617073" w:rsidP="00F647E6">
      <w:pPr>
        <w:rPr>
          <w:rFonts w:ascii="Arial" w:hAnsi="Arial" w:cs="Arial"/>
          <w:b/>
          <w:bCs/>
          <w:i/>
          <w:iCs/>
        </w:rPr>
      </w:pPr>
      <w:r w:rsidRPr="00FF3582">
        <w:rPr>
          <w:rFonts w:ascii="Arial" w:hAnsi="Arial" w:cs="Arial"/>
          <w:b/>
          <w:bCs/>
          <w:i/>
          <w:iCs/>
        </w:rPr>
        <w:t>Please note: All materials for the sessions will be available via Moodle (Please familiarise yourself with these before and after each session), online teaching sessions will take place via TEAMS</w:t>
      </w:r>
    </w:p>
    <w:p w14:paraId="45E7FC29" w14:textId="6FC17DD8" w:rsidR="008E672A" w:rsidRDefault="008E672A" w:rsidP="00891240">
      <w:pPr>
        <w:pStyle w:val="Default"/>
        <w:jc w:val="center"/>
        <w:rPr>
          <w:rFonts w:ascii="Arial" w:hAnsi="Arial" w:cs="Arial"/>
          <w:b/>
          <w:bCs/>
        </w:rPr>
      </w:pPr>
    </w:p>
    <w:p w14:paraId="02CEFB6C" w14:textId="77777777" w:rsidR="00B846F8" w:rsidRDefault="00B846F8" w:rsidP="00B846F8">
      <w:pPr>
        <w:pStyle w:val="Default"/>
        <w:rPr>
          <w:rFonts w:ascii="Arial" w:hAnsi="Arial" w:cs="Arial"/>
          <w:b/>
          <w:bCs/>
        </w:rPr>
      </w:pPr>
    </w:p>
    <w:p w14:paraId="2B0BAE37" w14:textId="77777777" w:rsidR="008E672A" w:rsidRPr="00FF3582" w:rsidRDefault="008E672A" w:rsidP="00891240">
      <w:pPr>
        <w:pStyle w:val="Default"/>
        <w:jc w:val="center"/>
        <w:rPr>
          <w:rFonts w:ascii="Arial" w:hAnsi="Arial" w:cs="Arial"/>
          <w:b/>
          <w:bCs/>
        </w:rPr>
      </w:pPr>
    </w:p>
    <w:p w14:paraId="08E6C6FF" w14:textId="2295FB94" w:rsidR="004A383C" w:rsidRPr="00FF3582" w:rsidRDefault="00891240" w:rsidP="00482988">
      <w:pPr>
        <w:jc w:val="both"/>
        <w:rPr>
          <w:rFonts w:ascii="Arial" w:hAnsi="Arial" w:cs="Arial"/>
          <w:b/>
          <w:bCs/>
        </w:rPr>
      </w:pPr>
      <w:r w:rsidRPr="00FF3582">
        <w:rPr>
          <w:rFonts w:ascii="Arial" w:hAnsi="Arial" w:cs="Arial"/>
          <w:b/>
          <w:bCs/>
        </w:rPr>
        <w:t>MODULE ASSESSMENT:</w:t>
      </w:r>
    </w:p>
    <w:p w14:paraId="186CCDED" w14:textId="77777777" w:rsidR="00482988" w:rsidRPr="00FF3582" w:rsidRDefault="00482988" w:rsidP="00482988">
      <w:pPr>
        <w:jc w:val="both"/>
        <w:rPr>
          <w:rFonts w:ascii="Arial" w:hAnsi="Arial" w:cs="Arial"/>
        </w:rPr>
      </w:pPr>
    </w:p>
    <w:p w14:paraId="2124B3CC" w14:textId="1C182056" w:rsidR="00482988" w:rsidRPr="00FF3582" w:rsidRDefault="00482988" w:rsidP="00482988">
      <w:pPr>
        <w:rPr>
          <w:rFonts w:ascii="Arial" w:hAnsi="Arial" w:cs="Arial"/>
          <w:b/>
        </w:rPr>
      </w:pPr>
      <w:r w:rsidRPr="00FF3582">
        <w:rPr>
          <w:rFonts w:ascii="Arial" w:hAnsi="Arial" w:cs="Arial"/>
          <w:b/>
        </w:rPr>
        <w:t xml:space="preserve">Assessment Component 1 – </w:t>
      </w:r>
      <w:r w:rsidR="00617073" w:rsidRPr="00FF3582">
        <w:rPr>
          <w:rFonts w:ascii="Arial" w:hAnsi="Arial" w:cs="Arial"/>
          <w:b/>
        </w:rPr>
        <w:t>100%</w:t>
      </w:r>
    </w:p>
    <w:p w14:paraId="6C182802" w14:textId="77777777" w:rsidR="00617073" w:rsidRPr="00FF3582" w:rsidRDefault="00617073" w:rsidP="00617073">
      <w:pPr>
        <w:pStyle w:val="paragraph"/>
        <w:spacing w:before="0" w:beforeAutospacing="0" w:after="0" w:afterAutospacing="0"/>
        <w:textAlignment w:val="baseline"/>
        <w:rPr>
          <w:rStyle w:val="normaltextrun"/>
          <w:rFonts w:ascii="Arial" w:hAnsi="Arial" w:cs="Arial"/>
          <w:color w:val="000000"/>
          <w:position w:val="2"/>
        </w:rPr>
      </w:pPr>
    </w:p>
    <w:p w14:paraId="1CE0FD8C" w14:textId="64439946" w:rsidR="00617073" w:rsidRDefault="00617073" w:rsidP="00617073">
      <w:pPr>
        <w:pStyle w:val="paragraph"/>
        <w:spacing w:before="0" w:beforeAutospacing="0" w:after="0" w:afterAutospacing="0"/>
        <w:textAlignment w:val="baseline"/>
        <w:rPr>
          <w:rStyle w:val="eop"/>
          <w:rFonts w:ascii="Arial" w:hAnsi="Arial" w:cs="Arial"/>
          <w:lang w:val="en-US"/>
        </w:rPr>
      </w:pPr>
      <w:r w:rsidRPr="00FF3582">
        <w:rPr>
          <w:rStyle w:val="normaltextrun"/>
          <w:rFonts w:ascii="Arial" w:hAnsi="Arial" w:cs="Arial"/>
          <w:color w:val="000000"/>
          <w:position w:val="2"/>
        </w:rPr>
        <w:t>Course W</w:t>
      </w:r>
      <w:r w:rsidR="00F647E6">
        <w:rPr>
          <w:rStyle w:val="normaltextrun"/>
          <w:rFonts w:ascii="Arial" w:hAnsi="Arial" w:cs="Arial"/>
          <w:color w:val="000000"/>
          <w:position w:val="2"/>
        </w:rPr>
        <w:t>ork: Group presentation</w:t>
      </w:r>
      <w:r w:rsidRPr="00FF3582">
        <w:rPr>
          <w:rStyle w:val="eop"/>
          <w:rFonts w:ascii="Arial" w:hAnsi="Arial" w:cs="Arial"/>
          <w:lang w:val="en-US"/>
        </w:rPr>
        <w:t xml:space="preserve"> (</w:t>
      </w:r>
      <w:r w:rsidR="00F647E6">
        <w:rPr>
          <w:rStyle w:val="eop"/>
          <w:rFonts w:ascii="Arial" w:hAnsi="Arial" w:cs="Arial"/>
          <w:lang w:val="en-US"/>
        </w:rPr>
        <w:t>10 minutes each +/- 10%</w:t>
      </w:r>
      <w:r w:rsidRPr="00FF3582">
        <w:rPr>
          <w:rStyle w:val="eop"/>
          <w:rFonts w:ascii="Arial" w:hAnsi="Arial" w:cs="Arial"/>
          <w:lang w:val="en-US"/>
        </w:rPr>
        <w:t>)</w:t>
      </w:r>
    </w:p>
    <w:p w14:paraId="0BBD6A92" w14:textId="77777777" w:rsidR="00B571D7" w:rsidRPr="00FF3582" w:rsidRDefault="00B571D7" w:rsidP="00617073">
      <w:pPr>
        <w:pStyle w:val="paragraph"/>
        <w:spacing w:before="0" w:beforeAutospacing="0" w:after="0" w:afterAutospacing="0"/>
        <w:textAlignment w:val="baseline"/>
        <w:rPr>
          <w:rFonts w:ascii="Arial" w:hAnsi="Arial" w:cs="Arial"/>
          <w:lang w:val="en-US"/>
        </w:rPr>
      </w:pPr>
    </w:p>
    <w:p w14:paraId="3622E094" w14:textId="6863C67B" w:rsidR="00B571D7" w:rsidRDefault="00F647E6" w:rsidP="00482988">
      <w:pPr>
        <w:rPr>
          <w:rFonts w:ascii="Arial" w:hAnsi="Arial" w:cs="Arial"/>
          <w:bCs/>
          <w:sz w:val="22"/>
          <w:szCs w:val="22"/>
        </w:rPr>
      </w:pPr>
      <w:r w:rsidRPr="00B846F8">
        <w:rPr>
          <w:rFonts w:ascii="Arial" w:hAnsi="Arial" w:cs="Arial"/>
          <w:bCs/>
          <w:sz w:val="22"/>
          <w:szCs w:val="22"/>
        </w:rPr>
        <w:t xml:space="preserve">Demonstrate how learning theories can support effective teaching and learning.  </w:t>
      </w:r>
    </w:p>
    <w:p w14:paraId="434E8F6D" w14:textId="77777777" w:rsidR="00B66041" w:rsidRDefault="00B66041" w:rsidP="00B66041">
      <w:pPr>
        <w:rPr>
          <w:rFonts w:ascii="Arial" w:hAnsi="Arial" w:cs="Arial"/>
          <w:sz w:val="36"/>
          <w:szCs w:val="36"/>
        </w:rPr>
      </w:pPr>
    </w:p>
    <w:p w14:paraId="37E123DC" w14:textId="77777777" w:rsidR="00B66041" w:rsidRDefault="00B66041" w:rsidP="00B66041">
      <w:pPr>
        <w:pStyle w:val="ListParagraph"/>
        <w:numPr>
          <w:ilvl w:val="0"/>
          <w:numId w:val="12"/>
        </w:numPr>
        <w:spacing w:after="160" w:line="256" w:lineRule="auto"/>
        <w:rPr>
          <w:rFonts w:ascii="Trebuchet MS" w:eastAsia="Trebuchet MS" w:hAnsi="Trebuchet MS" w:cs="Trebuchet MS"/>
          <w:color w:val="404040" w:themeColor="text1" w:themeTint="BF"/>
          <w:sz w:val="36"/>
          <w:szCs w:val="36"/>
          <w:vertAlign w:val="superscript"/>
        </w:rPr>
      </w:pPr>
      <w:r>
        <w:rPr>
          <w:rFonts w:ascii="Trebuchet MS" w:eastAsia="Trebuchet MS" w:hAnsi="Trebuchet MS" w:cs="Trebuchet MS"/>
          <w:color w:val="404040" w:themeColor="text1" w:themeTint="BF"/>
          <w:sz w:val="36"/>
          <w:szCs w:val="36"/>
          <w:vertAlign w:val="superscript"/>
        </w:rPr>
        <w:lastRenderedPageBreak/>
        <w:t xml:space="preserve">Work as a group in developing your presentation and use a PowerPoint or other presentation program to frame your seminar. Present for the equivalent of 10 minutes each. You may share the presentation between you. It is important that </w:t>
      </w:r>
      <w:r>
        <w:rPr>
          <w:rFonts w:ascii="Trebuchet MS" w:eastAsia="Trebuchet MS" w:hAnsi="Trebuchet MS" w:cs="Trebuchet MS"/>
          <w:b/>
          <w:bCs/>
          <w:color w:val="404040" w:themeColor="text1" w:themeTint="BF"/>
          <w:sz w:val="36"/>
          <w:szCs w:val="36"/>
          <w:vertAlign w:val="superscript"/>
        </w:rPr>
        <w:t xml:space="preserve">each individual meets each of the learning outcomes. </w:t>
      </w:r>
    </w:p>
    <w:p w14:paraId="532991E7" w14:textId="77777777" w:rsidR="00B66041" w:rsidRDefault="00B66041" w:rsidP="00B66041">
      <w:pPr>
        <w:pStyle w:val="ListParagraph"/>
        <w:numPr>
          <w:ilvl w:val="0"/>
          <w:numId w:val="12"/>
        </w:numPr>
        <w:spacing w:after="160" w:line="256" w:lineRule="auto"/>
        <w:rPr>
          <w:rFonts w:ascii="Trebuchet MS" w:eastAsia="Trebuchet MS" w:hAnsi="Trebuchet MS" w:cs="Trebuchet MS"/>
          <w:color w:val="404040" w:themeColor="text1" w:themeTint="BF"/>
          <w:sz w:val="36"/>
          <w:szCs w:val="36"/>
          <w:vertAlign w:val="superscript"/>
        </w:rPr>
      </w:pPr>
      <w:r>
        <w:rPr>
          <w:rFonts w:ascii="Trebuchet MS" w:eastAsia="Trebuchet MS" w:hAnsi="Trebuchet MS" w:cs="Trebuchet MS"/>
          <w:color w:val="404040" w:themeColor="text1" w:themeTint="BF"/>
          <w:sz w:val="36"/>
          <w:szCs w:val="36"/>
          <w:vertAlign w:val="superscript"/>
        </w:rPr>
        <w:t>The first slide should include your names, student numbers and the question.</w:t>
      </w:r>
    </w:p>
    <w:p w14:paraId="7CCF22BB" w14:textId="77777777" w:rsidR="00B66041" w:rsidRDefault="00B66041" w:rsidP="00B66041">
      <w:pPr>
        <w:pStyle w:val="ListParagraph"/>
        <w:numPr>
          <w:ilvl w:val="0"/>
          <w:numId w:val="12"/>
        </w:numPr>
        <w:spacing w:after="160" w:line="256" w:lineRule="auto"/>
        <w:rPr>
          <w:rFonts w:ascii="Trebuchet MS" w:eastAsia="Trebuchet MS" w:hAnsi="Trebuchet MS" w:cs="Trebuchet MS"/>
          <w:color w:val="404040" w:themeColor="text1" w:themeTint="BF"/>
          <w:sz w:val="36"/>
          <w:szCs w:val="36"/>
          <w:vertAlign w:val="superscript"/>
        </w:rPr>
      </w:pPr>
      <w:r>
        <w:rPr>
          <w:rFonts w:ascii="Trebuchet MS" w:eastAsia="Trebuchet MS" w:hAnsi="Trebuchet MS" w:cs="Trebuchet MS"/>
          <w:color w:val="404040" w:themeColor="text1" w:themeTint="BF"/>
          <w:sz w:val="36"/>
          <w:szCs w:val="36"/>
          <w:vertAlign w:val="superscript"/>
        </w:rPr>
        <w:t>Refer to the question outlining what you will be discussing. Give some context e.g. an introduction to the theories/theorists that you will be focussing on.</w:t>
      </w:r>
    </w:p>
    <w:p w14:paraId="31745BA4" w14:textId="77777777" w:rsidR="00B66041" w:rsidRDefault="00B66041" w:rsidP="00B66041">
      <w:pPr>
        <w:pStyle w:val="ListParagraph"/>
        <w:numPr>
          <w:ilvl w:val="0"/>
          <w:numId w:val="12"/>
        </w:numPr>
        <w:spacing w:after="160" w:line="256" w:lineRule="auto"/>
        <w:rPr>
          <w:rFonts w:ascii="Trebuchet MS" w:eastAsia="Trebuchet MS" w:hAnsi="Trebuchet MS" w:cs="Trebuchet MS"/>
          <w:color w:val="404040" w:themeColor="text1" w:themeTint="BF"/>
          <w:sz w:val="36"/>
          <w:szCs w:val="36"/>
          <w:vertAlign w:val="superscript"/>
        </w:rPr>
      </w:pPr>
      <w:r>
        <w:rPr>
          <w:rFonts w:ascii="Trebuchet MS" w:eastAsia="Trebuchet MS" w:hAnsi="Trebuchet MS" w:cs="Trebuchet MS"/>
          <w:color w:val="404040" w:themeColor="text1" w:themeTint="BF"/>
          <w:sz w:val="36"/>
          <w:szCs w:val="36"/>
          <w:vertAlign w:val="superscript"/>
        </w:rPr>
        <w:t>Explain how your chosen theory/learning environment can facilitate the development of skills and knowledge – give some examples to support your points.</w:t>
      </w:r>
    </w:p>
    <w:p w14:paraId="57EC7838" w14:textId="77777777" w:rsidR="00B66041" w:rsidRDefault="00B66041" w:rsidP="00B66041">
      <w:pPr>
        <w:pStyle w:val="ListParagraph"/>
        <w:numPr>
          <w:ilvl w:val="0"/>
          <w:numId w:val="12"/>
        </w:numPr>
        <w:spacing w:after="160" w:line="256" w:lineRule="auto"/>
        <w:rPr>
          <w:rFonts w:ascii="Trebuchet MS" w:eastAsia="Trebuchet MS" w:hAnsi="Trebuchet MS" w:cs="Trebuchet MS"/>
          <w:color w:val="404040" w:themeColor="text1" w:themeTint="BF"/>
          <w:sz w:val="36"/>
          <w:szCs w:val="36"/>
          <w:vertAlign w:val="superscript"/>
        </w:rPr>
      </w:pPr>
      <w:r>
        <w:rPr>
          <w:rFonts w:ascii="Trebuchet MS" w:eastAsia="Trebuchet MS" w:hAnsi="Trebuchet MS" w:cs="Trebuchet MS"/>
          <w:color w:val="404040" w:themeColor="text1" w:themeTint="BF"/>
          <w:sz w:val="36"/>
          <w:szCs w:val="36"/>
          <w:vertAlign w:val="superscript"/>
        </w:rPr>
        <w:t>Explain how the learning can be planned – consider examples of this. You could refer to some examples that you have experienced if relevant. Refer to relevant theoretical frameworks, relevant policy documents and examples of best practice to support all points made.</w:t>
      </w:r>
    </w:p>
    <w:p w14:paraId="25CCEDC9" w14:textId="77777777" w:rsidR="00B66041" w:rsidRDefault="00B66041" w:rsidP="00B66041">
      <w:pPr>
        <w:pStyle w:val="ListParagraph"/>
        <w:numPr>
          <w:ilvl w:val="0"/>
          <w:numId w:val="12"/>
        </w:numPr>
        <w:spacing w:after="160" w:line="256" w:lineRule="auto"/>
        <w:rPr>
          <w:rFonts w:ascii="Trebuchet MS" w:eastAsia="Trebuchet MS" w:hAnsi="Trebuchet MS" w:cs="Trebuchet MS"/>
          <w:color w:val="404040" w:themeColor="text1" w:themeTint="BF"/>
          <w:sz w:val="36"/>
          <w:szCs w:val="36"/>
          <w:vertAlign w:val="superscript"/>
        </w:rPr>
      </w:pPr>
      <w:r>
        <w:rPr>
          <w:rFonts w:ascii="Trebuchet MS" w:eastAsia="Trebuchet MS" w:hAnsi="Trebuchet MS" w:cs="Trebuchet MS"/>
          <w:color w:val="404040" w:themeColor="text1" w:themeTint="BF"/>
          <w:sz w:val="36"/>
          <w:szCs w:val="36"/>
          <w:vertAlign w:val="superscript"/>
        </w:rPr>
        <w:t>Consider how theories of learning are evident within your chosen environment.</w:t>
      </w:r>
    </w:p>
    <w:p w14:paraId="41CB1202" w14:textId="77777777" w:rsidR="00B66041" w:rsidRDefault="00B66041" w:rsidP="00B66041">
      <w:pPr>
        <w:pStyle w:val="ListParagraph"/>
        <w:numPr>
          <w:ilvl w:val="0"/>
          <w:numId w:val="12"/>
        </w:numPr>
        <w:spacing w:after="160" w:line="256" w:lineRule="auto"/>
        <w:rPr>
          <w:rFonts w:ascii="Trebuchet MS" w:eastAsia="Trebuchet MS" w:hAnsi="Trebuchet MS" w:cs="Trebuchet MS"/>
          <w:color w:val="404040" w:themeColor="text1" w:themeTint="BF"/>
          <w:sz w:val="36"/>
          <w:szCs w:val="36"/>
          <w:vertAlign w:val="superscript"/>
        </w:rPr>
      </w:pPr>
      <w:r>
        <w:rPr>
          <w:rFonts w:ascii="Trebuchet MS" w:eastAsia="Trebuchet MS" w:hAnsi="Trebuchet MS" w:cs="Trebuchet MS"/>
          <w:color w:val="404040" w:themeColor="text1" w:themeTint="BF"/>
          <w:sz w:val="36"/>
          <w:szCs w:val="36"/>
          <w:vertAlign w:val="superscript"/>
        </w:rPr>
        <w:t>Support your work through wider reading e.g. reading list, references at the end of lecture presentations, Welsh Government curriculum guidance documents, Estyn best practice.</w:t>
      </w:r>
    </w:p>
    <w:p w14:paraId="267EB656" w14:textId="77777777" w:rsidR="00B66041" w:rsidRDefault="00B66041" w:rsidP="00B66041">
      <w:pPr>
        <w:pStyle w:val="ListParagraph"/>
        <w:numPr>
          <w:ilvl w:val="0"/>
          <w:numId w:val="12"/>
        </w:numPr>
        <w:spacing w:after="160" w:line="256" w:lineRule="auto"/>
        <w:rPr>
          <w:rFonts w:ascii="Trebuchet MS" w:eastAsia="Trebuchet MS" w:hAnsi="Trebuchet MS" w:cs="Trebuchet MS"/>
          <w:color w:val="404040" w:themeColor="text1" w:themeTint="BF"/>
          <w:sz w:val="36"/>
          <w:szCs w:val="36"/>
          <w:vertAlign w:val="superscript"/>
        </w:rPr>
      </w:pPr>
      <w:r>
        <w:rPr>
          <w:rFonts w:ascii="Trebuchet MS" w:eastAsia="Trebuchet MS" w:hAnsi="Trebuchet MS" w:cs="Trebuchet MS"/>
          <w:color w:val="404040" w:themeColor="text1" w:themeTint="BF"/>
          <w:sz w:val="36"/>
          <w:szCs w:val="36"/>
          <w:vertAlign w:val="superscript"/>
        </w:rPr>
        <w:t>Draw your main points together and refer back to the question. What are the implications for the future?</w:t>
      </w:r>
    </w:p>
    <w:p w14:paraId="6625D263" w14:textId="77777777" w:rsidR="00B66041" w:rsidRPr="009F4C6B" w:rsidRDefault="00B66041" w:rsidP="00B66041">
      <w:pPr>
        <w:pStyle w:val="ListParagraph"/>
        <w:numPr>
          <w:ilvl w:val="0"/>
          <w:numId w:val="12"/>
        </w:numPr>
        <w:spacing w:after="160" w:line="256" w:lineRule="auto"/>
        <w:rPr>
          <w:rFonts w:ascii="Trebuchet MS" w:eastAsia="Trebuchet MS" w:hAnsi="Trebuchet MS" w:cs="Trebuchet MS"/>
          <w:b/>
          <w:bCs/>
          <w:color w:val="404040" w:themeColor="text1" w:themeTint="BF"/>
          <w:sz w:val="36"/>
          <w:szCs w:val="36"/>
          <w:vertAlign w:val="superscript"/>
        </w:rPr>
      </w:pPr>
      <w:r w:rsidRPr="009F4C6B">
        <w:rPr>
          <w:rFonts w:ascii="Trebuchet MS" w:eastAsia="Trebuchet MS" w:hAnsi="Trebuchet MS" w:cs="Trebuchet MS"/>
          <w:b/>
          <w:bCs/>
          <w:color w:val="404040" w:themeColor="text1" w:themeTint="BF"/>
          <w:sz w:val="36"/>
          <w:szCs w:val="36"/>
          <w:vertAlign w:val="superscript"/>
        </w:rPr>
        <w:t>Remember to upload your presentation slides and link to group recording to Turnitin by the submission date.</w:t>
      </w:r>
    </w:p>
    <w:p w14:paraId="47EB3BBC" w14:textId="6295C7DF" w:rsidR="00B846F8" w:rsidRPr="008E3FE4" w:rsidRDefault="00B66041" w:rsidP="00436F97">
      <w:pPr>
        <w:pStyle w:val="ListParagraph"/>
        <w:numPr>
          <w:ilvl w:val="0"/>
          <w:numId w:val="12"/>
        </w:numPr>
        <w:spacing w:after="160" w:line="256" w:lineRule="auto"/>
        <w:rPr>
          <w:rStyle w:val="Strong"/>
          <w:rFonts w:ascii="Arial" w:hAnsi="Arial" w:cs="Arial"/>
          <w:bCs w:val="0"/>
          <w:color w:val="FF0000"/>
        </w:rPr>
      </w:pPr>
      <w:r w:rsidRPr="008E3FE4">
        <w:rPr>
          <w:rFonts w:ascii="Trebuchet MS" w:eastAsia="Trebuchet MS" w:hAnsi="Trebuchet MS" w:cs="Trebuchet MS"/>
          <w:b/>
          <w:bCs/>
          <w:color w:val="404040" w:themeColor="text1" w:themeTint="BF"/>
          <w:sz w:val="36"/>
          <w:szCs w:val="36"/>
          <w:vertAlign w:val="superscript"/>
        </w:rPr>
        <w:t xml:space="preserve">Each member of the group will need to upload their slides but only one member of the group needs to upload a link to the group presentation recording. </w:t>
      </w:r>
      <w:r w:rsidR="006E7F0C">
        <w:rPr>
          <w:rFonts w:ascii="Trebuchet MS" w:eastAsia="Trebuchet MS" w:hAnsi="Trebuchet MS" w:cs="Trebuchet MS"/>
          <w:b/>
          <w:bCs/>
          <w:color w:val="404040" w:themeColor="text1" w:themeTint="BF"/>
          <w:sz w:val="36"/>
          <w:szCs w:val="36"/>
          <w:vertAlign w:val="superscript"/>
        </w:rPr>
        <w:t>Ensure that you provide access</w:t>
      </w:r>
      <w:r w:rsidR="00482BC9">
        <w:rPr>
          <w:rFonts w:ascii="Trebuchet MS" w:eastAsia="Trebuchet MS" w:hAnsi="Trebuchet MS" w:cs="Trebuchet MS"/>
          <w:b/>
          <w:bCs/>
          <w:color w:val="404040" w:themeColor="text1" w:themeTint="BF"/>
          <w:sz w:val="36"/>
          <w:szCs w:val="36"/>
          <w:vertAlign w:val="superscript"/>
        </w:rPr>
        <w:t>.</w:t>
      </w:r>
    </w:p>
    <w:p w14:paraId="04D69DE2" w14:textId="77777777" w:rsidR="00B846F8" w:rsidRPr="00B846F8" w:rsidRDefault="00B846F8" w:rsidP="00482988">
      <w:pPr>
        <w:rPr>
          <w:rStyle w:val="Strong"/>
          <w:rFonts w:ascii="Arial" w:hAnsi="Arial" w:cs="Arial"/>
          <w:bCs w:val="0"/>
          <w:color w:val="FF0000"/>
        </w:rPr>
      </w:pPr>
    </w:p>
    <w:p w14:paraId="038A36C5" w14:textId="77777777" w:rsidR="00B846F8" w:rsidRDefault="00B846F8" w:rsidP="00482988">
      <w:pPr>
        <w:autoSpaceDE w:val="0"/>
        <w:autoSpaceDN w:val="0"/>
        <w:adjustRightInd w:val="0"/>
        <w:rPr>
          <w:rFonts w:ascii="Arial" w:eastAsiaTheme="minorHAnsi" w:hAnsi="Arial" w:cs="Arial"/>
          <w:b/>
          <w:bCs/>
          <w:color w:val="000000"/>
          <w:lang w:eastAsia="en-US"/>
        </w:rPr>
      </w:pPr>
    </w:p>
    <w:p w14:paraId="0B4104E8" w14:textId="5A261F43" w:rsidR="00482988" w:rsidRPr="00FF3582" w:rsidRDefault="00482988" w:rsidP="00482988">
      <w:pPr>
        <w:autoSpaceDE w:val="0"/>
        <w:autoSpaceDN w:val="0"/>
        <w:adjustRightInd w:val="0"/>
        <w:rPr>
          <w:rFonts w:ascii="Arial" w:eastAsiaTheme="minorHAnsi" w:hAnsi="Arial" w:cs="Arial"/>
          <w:b/>
          <w:bCs/>
          <w:color w:val="000000"/>
          <w:lang w:eastAsia="en-US"/>
        </w:rPr>
      </w:pPr>
      <w:r w:rsidRPr="00FF3582">
        <w:rPr>
          <w:rFonts w:ascii="Arial" w:eastAsiaTheme="minorHAnsi" w:hAnsi="Arial" w:cs="Arial"/>
          <w:b/>
          <w:bCs/>
          <w:color w:val="000000"/>
          <w:lang w:eastAsia="en-US"/>
        </w:rPr>
        <w:t>Reading:</w:t>
      </w:r>
    </w:p>
    <w:p w14:paraId="5866005C" w14:textId="77777777" w:rsidR="00482988" w:rsidRPr="00FF3582" w:rsidRDefault="00482988" w:rsidP="00482988">
      <w:pPr>
        <w:autoSpaceDE w:val="0"/>
        <w:autoSpaceDN w:val="0"/>
        <w:adjustRightInd w:val="0"/>
        <w:rPr>
          <w:rFonts w:ascii="Arial" w:eastAsiaTheme="minorHAnsi" w:hAnsi="Arial" w:cs="Arial"/>
          <w:color w:val="000000"/>
          <w:lang w:eastAsia="en-US"/>
        </w:rPr>
      </w:pPr>
    </w:p>
    <w:p w14:paraId="2ACBCD51" w14:textId="77777777" w:rsidR="00B571D7" w:rsidRPr="00B571D7" w:rsidRDefault="00B571D7" w:rsidP="00B571D7">
      <w:pPr>
        <w:spacing w:after="169" w:line="250" w:lineRule="auto"/>
        <w:ind w:right="704"/>
        <w:rPr>
          <w:rFonts w:ascii="Arial" w:hAnsi="Arial" w:cs="Arial"/>
        </w:rPr>
      </w:pPr>
      <w:r w:rsidRPr="00B571D7">
        <w:rPr>
          <w:rFonts w:ascii="Arial" w:hAnsi="Arial" w:cs="Arial"/>
        </w:rPr>
        <w:t xml:space="preserve">It is important to remember that you are </w:t>
      </w:r>
      <w:r w:rsidRPr="00B571D7">
        <w:rPr>
          <w:rFonts w:ascii="Arial" w:hAnsi="Arial" w:cs="Arial"/>
          <w:b/>
        </w:rPr>
        <w:t>reading</w:t>
      </w:r>
      <w:r w:rsidRPr="00B571D7">
        <w:rPr>
          <w:rFonts w:ascii="Arial" w:hAnsi="Arial" w:cs="Arial"/>
        </w:rPr>
        <w:t xml:space="preserve"> for a degree in education. The more you read, the more the concepts and ideas will make sense to you. Teaching sessions are </w:t>
      </w:r>
      <w:r w:rsidRPr="00B571D7">
        <w:rPr>
          <w:rFonts w:ascii="Arial" w:hAnsi="Arial" w:cs="Arial"/>
          <w:b/>
        </w:rPr>
        <w:t>not</w:t>
      </w:r>
      <w:r w:rsidRPr="00B571D7">
        <w:rPr>
          <w:rFonts w:ascii="Arial" w:hAnsi="Arial" w:cs="Arial"/>
        </w:rPr>
        <w:t xml:space="preserve"> exhaustive; they are designed to provide you with an insight into a particular aspect of the topic and will not give you all the </w:t>
      </w:r>
      <w:r w:rsidRPr="00B571D7">
        <w:rPr>
          <w:rFonts w:ascii="Arial" w:hAnsi="Arial" w:cs="Arial"/>
        </w:rPr>
        <w:lastRenderedPageBreak/>
        <w:t xml:space="preserve">answers. It is up to you as a student to maximise your learning experience by reading around the subject in addition to regular attendance in class. </w:t>
      </w:r>
    </w:p>
    <w:p w14:paraId="67906807" w14:textId="77777777" w:rsidR="00B571D7" w:rsidRPr="00B571D7" w:rsidRDefault="00B571D7" w:rsidP="00B571D7">
      <w:pPr>
        <w:spacing w:after="182" w:line="250" w:lineRule="auto"/>
        <w:ind w:right="704"/>
        <w:rPr>
          <w:rFonts w:ascii="Arial" w:hAnsi="Arial" w:cs="Arial"/>
        </w:rPr>
      </w:pPr>
      <w:r w:rsidRPr="00B571D7">
        <w:rPr>
          <w:rFonts w:ascii="Arial" w:hAnsi="Arial" w:cs="Arial"/>
        </w:rPr>
        <w:t xml:space="preserve">In addition to this, you may be asked to come to sessions having read particular material or having undertaken certain tasks. When this occurs, </w:t>
      </w:r>
      <w:r w:rsidRPr="00B571D7">
        <w:rPr>
          <w:rFonts w:ascii="Arial" w:hAnsi="Arial" w:cs="Arial"/>
          <w:b/>
        </w:rPr>
        <w:t>it is essential</w:t>
      </w:r>
      <w:r w:rsidRPr="00B571D7">
        <w:rPr>
          <w:rFonts w:ascii="Arial" w:hAnsi="Arial" w:cs="Arial"/>
        </w:rPr>
        <w:t xml:space="preserve"> that this is done. </w:t>
      </w:r>
    </w:p>
    <w:p w14:paraId="793AF4E5" w14:textId="65D1EA9A" w:rsidR="00B846F8" w:rsidRDefault="00B846F8" w:rsidP="00482988">
      <w:pPr>
        <w:rPr>
          <w:rFonts w:ascii="Arial" w:eastAsiaTheme="minorHAnsi" w:hAnsi="Arial" w:cs="Arial"/>
          <w:b/>
          <w:bCs/>
          <w:color w:val="000000"/>
          <w:lang w:eastAsia="en-US"/>
        </w:rPr>
      </w:pPr>
    </w:p>
    <w:p w14:paraId="41220810" w14:textId="519C19CA" w:rsidR="00B846F8" w:rsidRDefault="00B846F8" w:rsidP="00482988">
      <w:pPr>
        <w:rPr>
          <w:rFonts w:ascii="Arial" w:eastAsiaTheme="minorHAnsi" w:hAnsi="Arial" w:cs="Arial"/>
          <w:b/>
          <w:bCs/>
          <w:color w:val="000000"/>
          <w:lang w:eastAsia="en-US"/>
        </w:rPr>
      </w:pPr>
    </w:p>
    <w:p w14:paraId="6C963B43" w14:textId="5A6C7439" w:rsidR="00B846F8" w:rsidRDefault="00B846F8" w:rsidP="00482988">
      <w:pPr>
        <w:rPr>
          <w:rFonts w:ascii="Arial" w:eastAsiaTheme="minorHAnsi" w:hAnsi="Arial" w:cs="Arial"/>
          <w:b/>
          <w:bCs/>
          <w:color w:val="000000"/>
          <w:lang w:eastAsia="en-US"/>
        </w:rPr>
      </w:pPr>
    </w:p>
    <w:p w14:paraId="72784E6A" w14:textId="6B777CE5" w:rsidR="00B571D7" w:rsidRDefault="00B846F8" w:rsidP="00B571D7">
      <w:pPr>
        <w:rPr>
          <w:rFonts w:ascii="Arial" w:hAnsi="Arial" w:cs="Arial"/>
          <w:b/>
          <w:bCs/>
        </w:rPr>
      </w:pPr>
      <w:r>
        <w:rPr>
          <w:rFonts w:ascii="Arial" w:hAnsi="Arial" w:cs="Arial"/>
          <w:b/>
          <w:bCs/>
        </w:rPr>
        <w:t>IN</w:t>
      </w:r>
      <w:r w:rsidR="00B571D7" w:rsidRPr="0074030B">
        <w:rPr>
          <w:rFonts w:ascii="Arial" w:hAnsi="Arial" w:cs="Arial"/>
          <w:b/>
          <w:bCs/>
        </w:rPr>
        <w:t>DICATIVE READING LIST</w:t>
      </w:r>
    </w:p>
    <w:p w14:paraId="41E23675" w14:textId="77777777" w:rsidR="00B846F8" w:rsidRPr="0074030B" w:rsidRDefault="00B846F8" w:rsidP="00B846F8">
      <w:pPr>
        <w:rPr>
          <w:rFonts w:ascii="Arial" w:eastAsia="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35"/>
        <w:gridCol w:w="5910"/>
        <w:gridCol w:w="1365"/>
      </w:tblGrid>
      <w:tr w:rsidR="00B846F8" w:rsidRPr="0074030B" w14:paraId="3EC3D481" w14:textId="77777777" w:rsidTr="002F5487">
        <w:tc>
          <w:tcPr>
            <w:tcW w:w="1635" w:type="dxa"/>
            <w:shd w:val="clear" w:color="auto" w:fill="BFBFBF" w:themeFill="background1" w:themeFillShade="BF"/>
          </w:tcPr>
          <w:p w14:paraId="1E4FECCA" w14:textId="77777777" w:rsidR="00B846F8" w:rsidRPr="0074030B" w:rsidRDefault="00B846F8" w:rsidP="002F5487">
            <w:pPr>
              <w:rPr>
                <w:rFonts w:ascii="Arial" w:hAnsi="Arial" w:cs="Arial"/>
              </w:rPr>
            </w:pPr>
            <w:bookmarkStart w:id="0" w:name="_Hlk125436544"/>
            <w:r w:rsidRPr="0074030B">
              <w:rPr>
                <w:rFonts w:ascii="Arial" w:eastAsia="Arial" w:hAnsi="Arial" w:cs="Arial"/>
                <w:b/>
                <w:bCs/>
              </w:rPr>
              <w:t>Module Code</w:t>
            </w:r>
            <w:r w:rsidRPr="0074030B">
              <w:rPr>
                <w:rFonts w:ascii="Arial" w:eastAsia="Arial" w:hAnsi="Arial" w:cs="Arial"/>
              </w:rPr>
              <w:t xml:space="preserve"> </w:t>
            </w:r>
          </w:p>
        </w:tc>
        <w:tc>
          <w:tcPr>
            <w:tcW w:w="7275" w:type="dxa"/>
            <w:gridSpan w:val="2"/>
          </w:tcPr>
          <w:p w14:paraId="7B3BC364" w14:textId="77777777" w:rsidR="00B846F8" w:rsidRPr="00E93A82" w:rsidRDefault="00B846F8" w:rsidP="002F5487">
            <w:pPr>
              <w:rPr>
                <w:rFonts w:ascii="Arial" w:hAnsi="Arial" w:cs="Arial"/>
                <w:b/>
              </w:rPr>
            </w:pPr>
            <w:r w:rsidRPr="00E93A82">
              <w:rPr>
                <w:rFonts w:ascii="Arial" w:eastAsia="Arial" w:hAnsi="Arial" w:cs="Arial"/>
                <w:b/>
              </w:rPr>
              <w:t>ECES4010</w:t>
            </w:r>
          </w:p>
        </w:tc>
      </w:tr>
      <w:tr w:rsidR="00B846F8" w:rsidRPr="0074030B" w14:paraId="713AB00A" w14:textId="77777777" w:rsidTr="002F5487">
        <w:tc>
          <w:tcPr>
            <w:tcW w:w="1635" w:type="dxa"/>
            <w:shd w:val="clear" w:color="auto" w:fill="BFBFBF" w:themeFill="background1" w:themeFillShade="BF"/>
          </w:tcPr>
          <w:p w14:paraId="79BC3865" w14:textId="77777777" w:rsidR="00B846F8" w:rsidRPr="0074030B" w:rsidRDefault="00B846F8" w:rsidP="002F5487">
            <w:pPr>
              <w:rPr>
                <w:rFonts w:ascii="Arial" w:hAnsi="Arial" w:cs="Arial"/>
              </w:rPr>
            </w:pPr>
            <w:r w:rsidRPr="0074030B">
              <w:rPr>
                <w:rFonts w:ascii="Arial" w:eastAsia="Arial" w:hAnsi="Arial" w:cs="Arial"/>
                <w:b/>
                <w:bCs/>
              </w:rPr>
              <w:t>Module Title</w:t>
            </w:r>
            <w:r w:rsidRPr="0074030B">
              <w:rPr>
                <w:rFonts w:ascii="Arial" w:eastAsia="Arial" w:hAnsi="Arial" w:cs="Arial"/>
              </w:rPr>
              <w:t xml:space="preserve"> </w:t>
            </w:r>
          </w:p>
        </w:tc>
        <w:tc>
          <w:tcPr>
            <w:tcW w:w="7275" w:type="dxa"/>
            <w:gridSpan w:val="2"/>
          </w:tcPr>
          <w:p w14:paraId="44CC6B3C" w14:textId="77777777" w:rsidR="00B846F8" w:rsidRPr="0074030B" w:rsidRDefault="00B846F8" w:rsidP="002F5487">
            <w:pPr>
              <w:rPr>
                <w:rFonts w:ascii="Arial" w:hAnsi="Arial" w:cs="Arial"/>
              </w:rPr>
            </w:pPr>
            <w:r w:rsidRPr="0074030B">
              <w:rPr>
                <w:rFonts w:ascii="Arial" w:eastAsia="Arial" w:hAnsi="Arial" w:cs="Arial"/>
                <w:b/>
                <w:bCs/>
              </w:rPr>
              <w:t>Learning Theory and Practice</w:t>
            </w:r>
          </w:p>
        </w:tc>
      </w:tr>
      <w:tr w:rsidR="00B846F8" w:rsidRPr="0074030B" w14:paraId="33E4A9F4" w14:textId="77777777" w:rsidTr="002F5487">
        <w:tc>
          <w:tcPr>
            <w:tcW w:w="1635" w:type="dxa"/>
            <w:shd w:val="clear" w:color="auto" w:fill="BFBFBF" w:themeFill="background1" w:themeFillShade="BF"/>
          </w:tcPr>
          <w:p w14:paraId="73806844" w14:textId="77777777" w:rsidR="00B846F8" w:rsidRPr="0074030B" w:rsidRDefault="00B846F8" w:rsidP="002F5487">
            <w:pPr>
              <w:ind w:right="-165"/>
              <w:rPr>
                <w:rFonts w:ascii="Arial" w:hAnsi="Arial" w:cs="Arial"/>
              </w:rPr>
            </w:pPr>
            <w:r w:rsidRPr="0074030B">
              <w:rPr>
                <w:rFonts w:ascii="Arial" w:eastAsia="Arial" w:hAnsi="Arial" w:cs="Arial"/>
                <w:b/>
                <w:bCs/>
              </w:rPr>
              <w:t>Classification</w:t>
            </w:r>
            <w:r w:rsidRPr="0074030B">
              <w:rPr>
                <w:rFonts w:ascii="Arial" w:eastAsia="Arial" w:hAnsi="Arial" w:cs="Arial"/>
              </w:rPr>
              <w:t xml:space="preserve"> </w:t>
            </w:r>
          </w:p>
        </w:tc>
        <w:tc>
          <w:tcPr>
            <w:tcW w:w="5910" w:type="dxa"/>
            <w:shd w:val="clear" w:color="auto" w:fill="BFBFBF" w:themeFill="background1" w:themeFillShade="BF"/>
          </w:tcPr>
          <w:p w14:paraId="202CE3A1" w14:textId="77777777" w:rsidR="00B846F8" w:rsidRPr="0074030B" w:rsidRDefault="00B846F8" w:rsidP="002F5487">
            <w:pPr>
              <w:rPr>
                <w:rFonts w:ascii="Arial" w:hAnsi="Arial" w:cs="Arial"/>
              </w:rPr>
            </w:pPr>
            <w:r w:rsidRPr="0074030B">
              <w:rPr>
                <w:rFonts w:ascii="Arial" w:eastAsia="Arial" w:hAnsi="Arial" w:cs="Arial"/>
                <w:b/>
                <w:bCs/>
              </w:rPr>
              <w:t>Reading List entry</w:t>
            </w:r>
            <w:r w:rsidRPr="0074030B">
              <w:rPr>
                <w:rFonts w:ascii="Arial" w:eastAsia="Arial" w:hAnsi="Arial" w:cs="Arial"/>
              </w:rPr>
              <w:t xml:space="preserve"> </w:t>
            </w:r>
          </w:p>
        </w:tc>
        <w:tc>
          <w:tcPr>
            <w:tcW w:w="1365" w:type="dxa"/>
            <w:shd w:val="clear" w:color="auto" w:fill="BFBFBF" w:themeFill="background1" w:themeFillShade="BF"/>
          </w:tcPr>
          <w:p w14:paraId="752552C1" w14:textId="77777777" w:rsidR="00B846F8" w:rsidRPr="0074030B" w:rsidRDefault="00B846F8" w:rsidP="002F5487">
            <w:pPr>
              <w:ind w:right="-119"/>
              <w:rPr>
                <w:rFonts w:ascii="Arial" w:hAnsi="Arial" w:cs="Arial"/>
              </w:rPr>
            </w:pPr>
            <w:r w:rsidRPr="0074030B">
              <w:rPr>
                <w:rFonts w:ascii="Arial" w:eastAsia="Arial" w:hAnsi="Arial" w:cs="Arial"/>
                <w:b/>
                <w:bCs/>
              </w:rPr>
              <w:t>Electronic*</w:t>
            </w:r>
            <w:r w:rsidRPr="0074030B">
              <w:rPr>
                <w:rFonts w:ascii="Arial" w:eastAsia="Arial" w:hAnsi="Arial" w:cs="Arial"/>
              </w:rPr>
              <w:t xml:space="preserve"> </w:t>
            </w:r>
          </w:p>
        </w:tc>
      </w:tr>
      <w:tr w:rsidR="00B846F8" w:rsidRPr="0074030B" w14:paraId="4EF58E6C" w14:textId="77777777" w:rsidTr="002F5487">
        <w:tc>
          <w:tcPr>
            <w:tcW w:w="1635" w:type="dxa"/>
          </w:tcPr>
          <w:p w14:paraId="6658C896" w14:textId="77777777" w:rsidR="00B846F8" w:rsidRPr="0074030B" w:rsidRDefault="00B846F8" w:rsidP="002F5487">
            <w:pPr>
              <w:rPr>
                <w:rFonts w:ascii="Arial" w:hAnsi="Arial" w:cs="Arial"/>
              </w:rPr>
            </w:pPr>
            <w:r w:rsidRPr="0074030B">
              <w:rPr>
                <w:rFonts w:ascii="Arial" w:eastAsia="Arial" w:hAnsi="Arial" w:cs="Arial"/>
              </w:rPr>
              <w:t xml:space="preserve">Essential </w:t>
            </w:r>
          </w:p>
        </w:tc>
        <w:tc>
          <w:tcPr>
            <w:tcW w:w="5910" w:type="dxa"/>
          </w:tcPr>
          <w:p w14:paraId="7713FF40" w14:textId="77777777" w:rsidR="00B846F8" w:rsidRPr="0074030B" w:rsidRDefault="00B846F8" w:rsidP="002F5487">
            <w:pPr>
              <w:rPr>
                <w:rFonts w:ascii="Arial" w:hAnsi="Arial" w:cs="Arial"/>
              </w:rPr>
            </w:pPr>
            <w:r w:rsidRPr="0074030B">
              <w:rPr>
                <w:rFonts w:ascii="Arial" w:eastAsia="Arial" w:hAnsi="Arial" w:cs="Arial"/>
                <w:color w:val="000000" w:themeColor="text1"/>
              </w:rPr>
              <w:t xml:space="preserve">Arthur, J. &amp; Peterson, A. (eds) (2012) </w:t>
            </w:r>
            <w:r w:rsidRPr="0074030B">
              <w:rPr>
                <w:rFonts w:ascii="Arial" w:hAnsi="Arial" w:cs="Arial"/>
                <w:i/>
                <w:iCs/>
              </w:rPr>
              <w:t>The Routledge Companion to Education</w:t>
            </w:r>
            <w:r w:rsidRPr="0074030B">
              <w:rPr>
                <w:rFonts w:ascii="Arial" w:hAnsi="Arial" w:cs="Arial"/>
              </w:rPr>
              <w:t>. Abingdon: Routledge.</w:t>
            </w:r>
            <w:r w:rsidRPr="0074030B">
              <w:rPr>
                <w:rFonts w:ascii="Arial" w:eastAsia="Arial" w:hAnsi="Arial" w:cs="Arial"/>
                <w:color w:val="000000" w:themeColor="text1"/>
              </w:rPr>
              <w:t xml:space="preserve"> </w:t>
            </w:r>
          </w:p>
        </w:tc>
        <w:tc>
          <w:tcPr>
            <w:tcW w:w="1365" w:type="dxa"/>
          </w:tcPr>
          <w:p w14:paraId="55343582" w14:textId="77777777" w:rsidR="00B846F8" w:rsidRPr="0074030B" w:rsidRDefault="00B846F8" w:rsidP="002F5487">
            <w:pPr>
              <w:jc w:val="center"/>
              <w:rPr>
                <w:rFonts w:ascii="Arial" w:hAnsi="Arial" w:cs="Arial"/>
              </w:rPr>
            </w:pPr>
            <w:r w:rsidRPr="0074030B">
              <w:rPr>
                <w:rFonts w:ascii="Segoe UI Symbol" w:eastAsia="MS Gothic" w:hAnsi="Segoe UI Symbol" w:cs="Segoe UI Symbol"/>
              </w:rPr>
              <w:t>☒</w:t>
            </w:r>
            <w:r w:rsidRPr="0074030B">
              <w:rPr>
                <w:rFonts w:ascii="Arial" w:hAnsi="Arial" w:cs="Arial"/>
              </w:rPr>
              <w:t xml:space="preserve"> </w:t>
            </w:r>
            <w:r w:rsidRPr="0074030B">
              <w:rPr>
                <w:rFonts w:ascii="Arial" w:eastAsia="Arial" w:hAnsi="Arial" w:cs="Arial"/>
              </w:rPr>
              <w:t xml:space="preserve"> </w:t>
            </w:r>
          </w:p>
        </w:tc>
      </w:tr>
      <w:tr w:rsidR="00B846F8" w:rsidRPr="0074030B" w14:paraId="24BED9F1" w14:textId="77777777" w:rsidTr="002F5487">
        <w:tc>
          <w:tcPr>
            <w:tcW w:w="1635" w:type="dxa"/>
          </w:tcPr>
          <w:p w14:paraId="3D65A90A" w14:textId="77777777" w:rsidR="00B846F8" w:rsidRPr="0074030B" w:rsidRDefault="00B846F8" w:rsidP="002F5487">
            <w:pPr>
              <w:rPr>
                <w:rFonts w:ascii="Arial" w:hAnsi="Arial" w:cs="Arial"/>
              </w:rPr>
            </w:pPr>
            <w:r w:rsidRPr="0074030B">
              <w:rPr>
                <w:rFonts w:ascii="Arial" w:eastAsia="Arial" w:hAnsi="Arial" w:cs="Arial"/>
              </w:rPr>
              <w:t xml:space="preserve">Essential </w:t>
            </w:r>
          </w:p>
        </w:tc>
        <w:tc>
          <w:tcPr>
            <w:tcW w:w="5910" w:type="dxa"/>
          </w:tcPr>
          <w:p w14:paraId="0012BC61" w14:textId="77777777" w:rsidR="00B846F8" w:rsidRPr="0074030B" w:rsidRDefault="00B846F8" w:rsidP="002F5487">
            <w:pPr>
              <w:rPr>
                <w:rFonts w:ascii="Arial" w:hAnsi="Arial" w:cs="Arial"/>
              </w:rPr>
            </w:pPr>
            <w:r w:rsidRPr="0074030B">
              <w:rPr>
                <w:rFonts w:ascii="Arial" w:eastAsia="Arial" w:hAnsi="Arial" w:cs="Arial"/>
                <w:color w:val="000000" w:themeColor="text1"/>
              </w:rPr>
              <w:t xml:space="preserve">Barnes, J. (2015) </w:t>
            </w:r>
            <w:r w:rsidRPr="0074030B">
              <w:rPr>
                <w:rFonts w:ascii="Arial" w:hAnsi="Arial" w:cs="Arial"/>
                <w:i/>
                <w:iCs/>
              </w:rPr>
              <w:t xml:space="preserve">Cross-Curricular Learning 3-14. </w:t>
            </w:r>
            <w:r w:rsidRPr="0074030B">
              <w:rPr>
                <w:rFonts w:ascii="Arial" w:hAnsi="Arial" w:cs="Arial"/>
              </w:rPr>
              <w:t>3</w:t>
            </w:r>
            <w:r w:rsidRPr="0074030B">
              <w:rPr>
                <w:rFonts w:ascii="Arial" w:eastAsia="Arial" w:hAnsi="Arial" w:cs="Arial"/>
                <w:color w:val="000000" w:themeColor="text1"/>
                <w:vertAlign w:val="superscript"/>
              </w:rPr>
              <w:t>rd</w:t>
            </w:r>
            <w:r w:rsidRPr="0074030B">
              <w:rPr>
                <w:rFonts w:ascii="Arial" w:eastAsia="Arial" w:hAnsi="Arial" w:cs="Arial"/>
                <w:color w:val="000000" w:themeColor="text1"/>
              </w:rPr>
              <w:t xml:space="preserve"> </w:t>
            </w:r>
            <w:proofErr w:type="spellStart"/>
            <w:r w:rsidRPr="0074030B">
              <w:rPr>
                <w:rFonts w:ascii="Arial" w:eastAsia="Arial" w:hAnsi="Arial" w:cs="Arial"/>
                <w:color w:val="000000" w:themeColor="text1"/>
              </w:rPr>
              <w:t>edn</w:t>
            </w:r>
            <w:proofErr w:type="spellEnd"/>
            <w:r w:rsidRPr="0074030B">
              <w:rPr>
                <w:rFonts w:ascii="Arial" w:eastAsia="Arial" w:hAnsi="Arial" w:cs="Arial"/>
                <w:color w:val="000000" w:themeColor="text1"/>
              </w:rPr>
              <w:t>. London: Sage Publications.</w:t>
            </w:r>
            <w:r w:rsidRPr="0074030B">
              <w:rPr>
                <w:rFonts w:ascii="Arial" w:hAnsi="Arial" w:cs="Arial"/>
              </w:rPr>
              <w:t xml:space="preserve"> </w:t>
            </w:r>
            <w:r w:rsidRPr="0074030B">
              <w:rPr>
                <w:rFonts w:ascii="Arial" w:eastAsia="Arial" w:hAnsi="Arial" w:cs="Arial"/>
                <w:color w:val="000000" w:themeColor="text1"/>
              </w:rPr>
              <w:t xml:space="preserve"> </w:t>
            </w:r>
          </w:p>
        </w:tc>
        <w:tc>
          <w:tcPr>
            <w:tcW w:w="1365" w:type="dxa"/>
          </w:tcPr>
          <w:p w14:paraId="69D17D3F" w14:textId="77777777" w:rsidR="00B846F8" w:rsidRPr="0074030B" w:rsidRDefault="00B846F8" w:rsidP="002F5487">
            <w:pPr>
              <w:jc w:val="center"/>
              <w:rPr>
                <w:rFonts w:ascii="Arial" w:hAnsi="Arial" w:cs="Arial"/>
              </w:rPr>
            </w:pPr>
            <w:r>
              <w:rPr>
                <w:rFonts w:ascii="Segoe UI Symbol" w:eastAsia="MS Gothic" w:hAnsi="Segoe UI Symbol" w:cs="Segoe UI Symbol"/>
              </w:rPr>
              <w:t>X</w:t>
            </w:r>
            <w:r w:rsidRPr="0074030B">
              <w:rPr>
                <w:rFonts w:ascii="Segoe UI Symbol" w:eastAsia="MS Gothic" w:hAnsi="Segoe UI Symbol" w:cs="Segoe UI Symbol"/>
              </w:rPr>
              <w:t>☐</w:t>
            </w:r>
            <w:r w:rsidRPr="0074030B">
              <w:rPr>
                <w:rFonts w:ascii="Arial" w:hAnsi="Arial" w:cs="Arial"/>
              </w:rPr>
              <w:t xml:space="preserve"> </w:t>
            </w:r>
            <w:r w:rsidRPr="0074030B">
              <w:rPr>
                <w:rFonts w:ascii="Arial" w:eastAsia="Arial" w:hAnsi="Arial" w:cs="Arial"/>
              </w:rPr>
              <w:t xml:space="preserve"> </w:t>
            </w:r>
          </w:p>
        </w:tc>
      </w:tr>
      <w:tr w:rsidR="00B846F8" w:rsidRPr="0074030B" w14:paraId="2B42F2A4" w14:textId="77777777" w:rsidTr="002F5487">
        <w:tc>
          <w:tcPr>
            <w:tcW w:w="1635" w:type="dxa"/>
          </w:tcPr>
          <w:p w14:paraId="48BBC3EC" w14:textId="77777777" w:rsidR="00B846F8" w:rsidRPr="0074030B" w:rsidRDefault="00B846F8" w:rsidP="002F5487">
            <w:pPr>
              <w:rPr>
                <w:rFonts w:ascii="Arial" w:hAnsi="Arial" w:cs="Arial"/>
              </w:rPr>
            </w:pPr>
            <w:r w:rsidRPr="0074030B">
              <w:rPr>
                <w:rFonts w:ascii="Arial" w:eastAsia="Arial" w:hAnsi="Arial" w:cs="Arial"/>
              </w:rPr>
              <w:t xml:space="preserve">Essential </w:t>
            </w:r>
          </w:p>
        </w:tc>
        <w:tc>
          <w:tcPr>
            <w:tcW w:w="5910" w:type="dxa"/>
          </w:tcPr>
          <w:p w14:paraId="6658189D" w14:textId="77777777" w:rsidR="00B846F8" w:rsidRPr="0074030B" w:rsidRDefault="00B846F8" w:rsidP="002F5487">
            <w:pPr>
              <w:rPr>
                <w:rFonts w:ascii="Arial" w:hAnsi="Arial" w:cs="Arial"/>
              </w:rPr>
            </w:pPr>
            <w:r w:rsidRPr="0074030B">
              <w:rPr>
                <w:rFonts w:ascii="Arial" w:eastAsia="Arial" w:hAnsi="Arial" w:cs="Arial"/>
                <w:color w:val="000000" w:themeColor="text1"/>
              </w:rPr>
              <w:t xml:space="preserve"> Gray C. &amp; </w:t>
            </w:r>
            <w:proofErr w:type="spellStart"/>
            <w:r w:rsidRPr="0074030B">
              <w:rPr>
                <w:rFonts w:ascii="Arial" w:eastAsia="Arial" w:hAnsi="Arial" w:cs="Arial"/>
                <w:color w:val="000000" w:themeColor="text1"/>
              </w:rPr>
              <w:t>Macblain</w:t>
            </w:r>
            <w:proofErr w:type="spellEnd"/>
            <w:r w:rsidRPr="0074030B">
              <w:rPr>
                <w:rFonts w:ascii="Arial" w:eastAsia="Arial" w:hAnsi="Arial" w:cs="Arial"/>
                <w:color w:val="000000" w:themeColor="text1"/>
              </w:rPr>
              <w:t xml:space="preserve"> S. (2015) </w:t>
            </w:r>
            <w:r w:rsidRPr="0074030B">
              <w:rPr>
                <w:rFonts w:ascii="Arial" w:hAnsi="Arial" w:cs="Arial"/>
                <w:i/>
                <w:iCs/>
              </w:rPr>
              <w:t>Learning Theories in Childhood</w:t>
            </w:r>
            <w:r w:rsidRPr="0074030B">
              <w:rPr>
                <w:rFonts w:ascii="Arial" w:hAnsi="Arial" w:cs="Arial"/>
              </w:rPr>
              <w:t>. 2</w:t>
            </w:r>
            <w:r w:rsidRPr="0074030B">
              <w:rPr>
                <w:rFonts w:ascii="Arial" w:eastAsia="Arial" w:hAnsi="Arial" w:cs="Arial"/>
                <w:color w:val="000000" w:themeColor="text1"/>
                <w:vertAlign w:val="superscript"/>
              </w:rPr>
              <w:t>nd</w:t>
            </w:r>
            <w:r w:rsidRPr="0074030B">
              <w:rPr>
                <w:rFonts w:ascii="Arial" w:eastAsia="Arial" w:hAnsi="Arial" w:cs="Arial"/>
                <w:color w:val="000000" w:themeColor="text1"/>
              </w:rPr>
              <w:t xml:space="preserve"> </w:t>
            </w:r>
            <w:proofErr w:type="spellStart"/>
            <w:r w:rsidRPr="0074030B">
              <w:rPr>
                <w:rFonts w:ascii="Arial" w:eastAsia="Arial" w:hAnsi="Arial" w:cs="Arial"/>
                <w:color w:val="000000" w:themeColor="text1"/>
              </w:rPr>
              <w:t>edn</w:t>
            </w:r>
            <w:proofErr w:type="spellEnd"/>
            <w:r w:rsidRPr="0074030B">
              <w:rPr>
                <w:rFonts w:ascii="Arial" w:eastAsia="Arial" w:hAnsi="Arial" w:cs="Arial"/>
                <w:color w:val="000000" w:themeColor="text1"/>
              </w:rPr>
              <w:t xml:space="preserve">, London: Sage. </w:t>
            </w:r>
          </w:p>
        </w:tc>
        <w:tc>
          <w:tcPr>
            <w:tcW w:w="1365" w:type="dxa"/>
          </w:tcPr>
          <w:p w14:paraId="5CB51DBE" w14:textId="77777777" w:rsidR="00B846F8" w:rsidRPr="0074030B" w:rsidRDefault="00B846F8" w:rsidP="002F5487">
            <w:pPr>
              <w:jc w:val="center"/>
              <w:rPr>
                <w:rFonts w:ascii="Arial" w:hAnsi="Arial" w:cs="Arial"/>
              </w:rPr>
            </w:pPr>
            <w:r w:rsidRPr="0074030B">
              <w:rPr>
                <w:rFonts w:ascii="Segoe UI Symbol" w:eastAsia="MS Gothic" w:hAnsi="Segoe UI Symbol" w:cs="Segoe UI Symbol"/>
              </w:rPr>
              <w:t>☒</w:t>
            </w:r>
            <w:r w:rsidRPr="0074030B">
              <w:rPr>
                <w:rFonts w:ascii="Arial" w:hAnsi="Arial" w:cs="Arial"/>
              </w:rPr>
              <w:t xml:space="preserve"> </w:t>
            </w:r>
            <w:r w:rsidRPr="0074030B">
              <w:rPr>
                <w:rFonts w:ascii="Arial" w:eastAsia="Arial" w:hAnsi="Arial" w:cs="Arial"/>
              </w:rPr>
              <w:t xml:space="preserve"> </w:t>
            </w:r>
          </w:p>
        </w:tc>
      </w:tr>
      <w:tr w:rsidR="00B846F8" w:rsidRPr="0074030B" w14:paraId="0A5D402A" w14:textId="77777777" w:rsidTr="002F5487">
        <w:tc>
          <w:tcPr>
            <w:tcW w:w="1635" w:type="dxa"/>
          </w:tcPr>
          <w:p w14:paraId="426357A4" w14:textId="77777777" w:rsidR="00B846F8" w:rsidRPr="0074030B" w:rsidRDefault="00B846F8" w:rsidP="002F5487">
            <w:pPr>
              <w:rPr>
                <w:rFonts w:ascii="Arial" w:hAnsi="Arial" w:cs="Arial"/>
              </w:rPr>
            </w:pPr>
            <w:r w:rsidRPr="0074030B">
              <w:rPr>
                <w:rFonts w:ascii="Arial" w:eastAsia="Arial" w:hAnsi="Arial" w:cs="Arial"/>
              </w:rPr>
              <w:t>Essential</w:t>
            </w:r>
          </w:p>
        </w:tc>
        <w:tc>
          <w:tcPr>
            <w:tcW w:w="5910" w:type="dxa"/>
          </w:tcPr>
          <w:p w14:paraId="78261527" w14:textId="77777777" w:rsidR="00B846F8" w:rsidRPr="0074030B" w:rsidRDefault="00B846F8" w:rsidP="002F5487">
            <w:pPr>
              <w:rPr>
                <w:rFonts w:ascii="Arial" w:hAnsi="Arial" w:cs="Arial"/>
              </w:rPr>
            </w:pPr>
            <w:r w:rsidRPr="0074030B">
              <w:rPr>
                <w:rFonts w:ascii="Arial" w:eastAsia="Arial" w:hAnsi="Arial" w:cs="Arial"/>
                <w:color w:val="000000" w:themeColor="text1"/>
              </w:rPr>
              <w:t>Pritchard, A. (2014) (3</w:t>
            </w:r>
            <w:r w:rsidRPr="0074030B">
              <w:rPr>
                <w:rFonts w:ascii="Arial" w:eastAsia="Arial" w:hAnsi="Arial" w:cs="Arial"/>
                <w:color w:val="000000" w:themeColor="text1"/>
                <w:vertAlign w:val="superscript"/>
              </w:rPr>
              <w:t>rd</w:t>
            </w:r>
            <w:r w:rsidRPr="0074030B">
              <w:rPr>
                <w:rFonts w:ascii="Arial" w:eastAsia="Arial" w:hAnsi="Arial" w:cs="Arial"/>
                <w:color w:val="000000" w:themeColor="text1"/>
              </w:rPr>
              <w:t xml:space="preserve"> </w:t>
            </w:r>
            <w:proofErr w:type="spellStart"/>
            <w:r w:rsidRPr="0074030B">
              <w:rPr>
                <w:rFonts w:ascii="Arial" w:eastAsia="Arial" w:hAnsi="Arial" w:cs="Arial"/>
                <w:color w:val="000000" w:themeColor="text1"/>
              </w:rPr>
              <w:t>edn</w:t>
            </w:r>
            <w:proofErr w:type="spellEnd"/>
            <w:r w:rsidRPr="0074030B">
              <w:rPr>
                <w:rFonts w:ascii="Arial" w:eastAsia="Arial" w:hAnsi="Arial" w:cs="Arial"/>
                <w:color w:val="000000" w:themeColor="text1"/>
              </w:rPr>
              <w:t xml:space="preserve">) </w:t>
            </w:r>
            <w:r w:rsidRPr="0074030B">
              <w:rPr>
                <w:rFonts w:ascii="Arial" w:hAnsi="Arial" w:cs="Arial"/>
                <w:i/>
                <w:iCs/>
              </w:rPr>
              <w:t>Ways of Learning</w:t>
            </w:r>
            <w:r w:rsidRPr="0074030B">
              <w:rPr>
                <w:rFonts w:ascii="Arial" w:hAnsi="Arial" w:cs="Arial"/>
              </w:rPr>
              <w:t xml:space="preserve"> Abingdon: David Fulton.</w:t>
            </w:r>
            <w:r w:rsidRPr="0074030B">
              <w:rPr>
                <w:rFonts w:ascii="Arial" w:eastAsia="Arial" w:hAnsi="Arial" w:cs="Arial"/>
                <w:color w:val="000000" w:themeColor="text1"/>
              </w:rPr>
              <w:t xml:space="preserve"> </w:t>
            </w:r>
          </w:p>
        </w:tc>
        <w:tc>
          <w:tcPr>
            <w:tcW w:w="1365" w:type="dxa"/>
          </w:tcPr>
          <w:p w14:paraId="68066C8E" w14:textId="77777777" w:rsidR="00B846F8" w:rsidRPr="0074030B" w:rsidRDefault="00B846F8" w:rsidP="002F5487">
            <w:pPr>
              <w:jc w:val="center"/>
              <w:rPr>
                <w:rFonts w:ascii="Arial" w:eastAsia="Segoe UI Symbol" w:hAnsi="Arial" w:cs="Arial"/>
              </w:rPr>
            </w:pPr>
            <w:r w:rsidRPr="0074030B">
              <w:rPr>
                <w:rFonts w:ascii="Segoe UI Symbol" w:eastAsia="MS Gothic" w:hAnsi="Segoe UI Symbol" w:cs="Segoe UI Symbol"/>
                <w:color w:val="000000" w:themeColor="text1"/>
              </w:rPr>
              <w:t>☒</w:t>
            </w:r>
          </w:p>
          <w:p w14:paraId="597F794C" w14:textId="77777777" w:rsidR="00B846F8" w:rsidRPr="0074030B" w:rsidRDefault="00B846F8" w:rsidP="002F5487">
            <w:pPr>
              <w:jc w:val="center"/>
              <w:rPr>
                <w:rFonts w:ascii="Arial" w:hAnsi="Arial" w:cs="Arial"/>
              </w:rPr>
            </w:pPr>
            <w:r w:rsidRPr="0074030B">
              <w:rPr>
                <w:rFonts w:ascii="Arial" w:eastAsia="Arial" w:hAnsi="Arial" w:cs="Arial"/>
              </w:rPr>
              <w:t xml:space="preserve"> </w:t>
            </w:r>
          </w:p>
        </w:tc>
      </w:tr>
      <w:tr w:rsidR="00B846F8" w:rsidRPr="0074030B" w14:paraId="2290B830" w14:textId="77777777" w:rsidTr="002F5487">
        <w:tc>
          <w:tcPr>
            <w:tcW w:w="1635" w:type="dxa"/>
          </w:tcPr>
          <w:p w14:paraId="36733FC9" w14:textId="77777777" w:rsidR="00B846F8" w:rsidRPr="0074030B" w:rsidRDefault="00B846F8" w:rsidP="002F5487">
            <w:pPr>
              <w:rPr>
                <w:rFonts w:ascii="Arial" w:hAnsi="Arial" w:cs="Arial"/>
              </w:rPr>
            </w:pPr>
            <w:r w:rsidRPr="0074030B">
              <w:rPr>
                <w:rFonts w:ascii="Arial" w:eastAsia="Arial" w:hAnsi="Arial" w:cs="Arial"/>
              </w:rPr>
              <w:t xml:space="preserve">Further </w:t>
            </w:r>
          </w:p>
        </w:tc>
        <w:tc>
          <w:tcPr>
            <w:tcW w:w="5910" w:type="dxa"/>
          </w:tcPr>
          <w:p w14:paraId="7E62C228" w14:textId="77777777" w:rsidR="00B846F8" w:rsidRPr="0074030B" w:rsidRDefault="00B846F8" w:rsidP="002F5487">
            <w:pPr>
              <w:rPr>
                <w:rFonts w:ascii="Arial" w:hAnsi="Arial" w:cs="Arial"/>
              </w:rPr>
            </w:pPr>
            <w:r w:rsidRPr="0074030B">
              <w:rPr>
                <w:rFonts w:ascii="Arial" w:eastAsia="Arial" w:hAnsi="Arial" w:cs="Arial"/>
                <w:color w:val="000000" w:themeColor="text1"/>
              </w:rPr>
              <w:t xml:space="preserve">Bayley, R., Broadbent, L. and Featherstone, S. (2011) </w:t>
            </w:r>
            <w:r w:rsidRPr="0074030B">
              <w:rPr>
                <w:rFonts w:ascii="Arial" w:eastAsia="Arial" w:hAnsi="Arial" w:cs="Arial"/>
                <w:i/>
                <w:iCs/>
                <w:color w:val="000000" w:themeColor="text1"/>
              </w:rPr>
              <w:t>Outdoor Play</w:t>
            </w:r>
            <w:r w:rsidRPr="0074030B">
              <w:rPr>
                <w:rFonts w:ascii="Arial" w:eastAsia="Arial" w:hAnsi="Arial" w:cs="Arial"/>
                <w:color w:val="000000" w:themeColor="text1"/>
              </w:rPr>
              <w:t xml:space="preserve">, England: Featherstone Publishers. </w:t>
            </w:r>
          </w:p>
        </w:tc>
        <w:tc>
          <w:tcPr>
            <w:tcW w:w="1365" w:type="dxa"/>
          </w:tcPr>
          <w:p w14:paraId="2DBF64F4" w14:textId="77777777" w:rsidR="00B846F8" w:rsidRPr="0074030B" w:rsidRDefault="00B846F8" w:rsidP="002F5487">
            <w:pPr>
              <w:jc w:val="center"/>
              <w:rPr>
                <w:rFonts w:ascii="Arial" w:eastAsia="Segoe UI Symbol" w:hAnsi="Arial" w:cs="Arial"/>
              </w:rPr>
            </w:pPr>
            <w:r w:rsidRPr="0074030B">
              <w:rPr>
                <w:rFonts w:ascii="Segoe UI Symbol" w:eastAsia="MS Gothic" w:hAnsi="Segoe UI Symbol" w:cs="Segoe UI Symbol"/>
                <w:color w:val="000000" w:themeColor="text1"/>
              </w:rPr>
              <w:t>☒</w:t>
            </w:r>
          </w:p>
        </w:tc>
      </w:tr>
      <w:tr w:rsidR="00B846F8" w:rsidRPr="0074030B" w14:paraId="1A4AACBD" w14:textId="77777777" w:rsidTr="002F5487">
        <w:tc>
          <w:tcPr>
            <w:tcW w:w="1635" w:type="dxa"/>
          </w:tcPr>
          <w:p w14:paraId="24F6D139" w14:textId="77777777" w:rsidR="00B846F8" w:rsidRPr="0074030B" w:rsidRDefault="00B846F8" w:rsidP="002F5487">
            <w:pPr>
              <w:rPr>
                <w:rFonts w:ascii="Arial" w:hAnsi="Arial" w:cs="Arial"/>
              </w:rPr>
            </w:pPr>
            <w:r w:rsidRPr="0074030B">
              <w:rPr>
                <w:rFonts w:ascii="Arial" w:eastAsia="Arial" w:hAnsi="Arial" w:cs="Arial"/>
              </w:rPr>
              <w:t xml:space="preserve">Further </w:t>
            </w:r>
          </w:p>
        </w:tc>
        <w:tc>
          <w:tcPr>
            <w:tcW w:w="5910" w:type="dxa"/>
          </w:tcPr>
          <w:p w14:paraId="2BC52BA2" w14:textId="77777777" w:rsidR="00B846F8" w:rsidRPr="0074030B" w:rsidRDefault="00B846F8" w:rsidP="002F5487">
            <w:pPr>
              <w:rPr>
                <w:rFonts w:ascii="Arial" w:hAnsi="Arial" w:cs="Arial"/>
              </w:rPr>
            </w:pPr>
            <w:r w:rsidRPr="0074030B">
              <w:rPr>
                <w:rFonts w:ascii="Arial" w:eastAsia="Arial" w:hAnsi="Arial" w:cs="Arial"/>
                <w:color w:val="000000" w:themeColor="text1"/>
              </w:rPr>
              <w:t xml:space="preserve">DCELLS (2008) </w:t>
            </w:r>
            <w:r w:rsidRPr="0074030B">
              <w:rPr>
                <w:rFonts w:ascii="Arial" w:eastAsia="Arial" w:hAnsi="Arial" w:cs="Arial"/>
                <w:i/>
                <w:iCs/>
                <w:color w:val="000000" w:themeColor="text1"/>
              </w:rPr>
              <w:t>Framework for Children’s Learning 3-7 year olds in Wales</w:t>
            </w:r>
            <w:r w:rsidRPr="0074030B">
              <w:rPr>
                <w:rFonts w:ascii="Arial" w:eastAsia="Arial" w:hAnsi="Arial" w:cs="Arial"/>
                <w:color w:val="000000" w:themeColor="text1"/>
              </w:rPr>
              <w:t xml:space="preserve">, Cardiff: WAG also available online at </w:t>
            </w:r>
            <w:hyperlink r:id="rId14">
              <w:r w:rsidRPr="0074030B">
                <w:rPr>
                  <w:rStyle w:val="Hyperlink"/>
                  <w:rFonts w:ascii="Arial" w:eastAsia="Arial" w:hAnsi="Arial" w:cs="Arial"/>
                </w:rPr>
                <w:t>http://learning.gov.wales/resources/collections/foundation-phase?lang=en</w:t>
              </w:r>
            </w:hyperlink>
            <w:r w:rsidRPr="0074030B">
              <w:rPr>
                <w:rFonts w:ascii="Arial" w:eastAsia="Arial" w:hAnsi="Arial" w:cs="Arial"/>
                <w:color w:val="0000FF"/>
              </w:rPr>
              <w:t xml:space="preserve"> </w:t>
            </w:r>
          </w:p>
        </w:tc>
        <w:tc>
          <w:tcPr>
            <w:tcW w:w="1365" w:type="dxa"/>
          </w:tcPr>
          <w:p w14:paraId="4627BAF8" w14:textId="77777777" w:rsidR="00B846F8" w:rsidRPr="0074030B" w:rsidRDefault="00B846F8" w:rsidP="002F5487">
            <w:pPr>
              <w:jc w:val="center"/>
              <w:rPr>
                <w:rFonts w:ascii="Arial" w:eastAsia="Segoe UI Symbol" w:hAnsi="Arial" w:cs="Arial"/>
              </w:rPr>
            </w:pPr>
            <w:r w:rsidRPr="0074030B">
              <w:rPr>
                <w:rFonts w:ascii="Segoe UI Symbol" w:eastAsia="MS Gothic" w:hAnsi="Segoe UI Symbol" w:cs="Segoe UI Symbol"/>
                <w:color w:val="000000" w:themeColor="text1"/>
              </w:rPr>
              <w:t>☒</w:t>
            </w:r>
          </w:p>
          <w:p w14:paraId="7D3CA31E" w14:textId="77777777" w:rsidR="00B846F8" w:rsidRPr="0074030B" w:rsidRDefault="00B846F8" w:rsidP="002F5487">
            <w:pPr>
              <w:jc w:val="center"/>
              <w:rPr>
                <w:rFonts w:ascii="Arial" w:hAnsi="Arial" w:cs="Arial"/>
              </w:rPr>
            </w:pPr>
            <w:r w:rsidRPr="0074030B">
              <w:rPr>
                <w:rFonts w:ascii="Arial" w:eastAsia="Arial" w:hAnsi="Arial" w:cs="Arial"/>
              </w:rPr>
              <w:t xml:space="preserve"> </w:t>
            </w:r>
          </w:p>
        </w:tc>
      </w:tr>
      <w:tr w:rsidR="00B846F8" w:rsidRPr="0074030B" w14:paraId="2540A683" w14:textId="77777777" w:rsidTr="002F5487">
        <w:tc>
          <w:tcPr>
            <w:tcW w:w="1635" w:type="dxa"/>
          </w:tcPr>
          <w:p w14:paraId="3DD1856F" w14:textId="77777777" w:rsidR="00B846F8" w:rsidRPr="0074030B" w:rsidRDefault="00B846F8" w:rsidP="002F5487">
            <w:pPr>
              <w:rPr>
                <w:rFonts w:ascii="Arial" w:hAnsi="Arial" w:cs="Arial"/>
              </w:rPr>
            </w:pPr>
            <w:r w:rsidRPr="0074030B">
              <w:rPr>
                <w:rFonts w:ascii="Arial" w:eastAsia="Arial" w:hAnsi="Arial" w:cs="Arial"/>
              </w:rPr>
              <w:t xml:space="preserve">Further </w:t>
            </w:r>
          </w:p>
        </w:tc>
        <w:tc>
          <w:tcPr>
            <w:tcW w:w="5910" w:type="dxa"/>
          </w:tcPr>
          <w:p w14:paraId="29F8C4B3" w14:textId="77777777" w:rsidR="00B846F8" w:rsidRPr="0074030B" w:rsidRDefault="00B846F8" w:rsidP="002F5487">
            <w:pPr>
              <w:rPr>
                <w:rFonts w:ascii="Arial" w:hAnsi="Arial" w:cs="Arial"/>
              </w:rPr>
            </w:pPr>
            <w:r w:rsidRPr="0074030B">
              <w:rPr>
                <w:rFonts w:ascii="Arial" w:eastAsia="Arial" w:hAnsi="Arial" w:cs="Arial"/>
                <w:color w:val="000000" w:themeColor="text1"/>
              </w:rPr>
              <w:t xml:space="preserve">DCELLS (2009) </w:t>
            </w:r>
            <w:r w:rsidRPr="0074030B">
              <w:rPr>
                <w:rFonts w:ascii="Arial" w:eastAsia="Arial" w:hAnsi="Arial" w:cs="Arial"/>
                <w:i/>
                <w:iCs/>
                <w:color w:val="000000" w:themeColor="text1"/>
              </w:rPr>
              <w:t xml:space="preserve">Foundation Phase Outdoor Learning Handbook, </w:t>
            </w:r>
            <w:r w:rsidRPr="0074030B">
              <w:rPr>
                <w:rFonts w:ascii="Arial" w:eastAsia="Arial" w:hAnsi="Arial" w:cs="Arial"/>
                <w:color w:val="000000" w:themeColor="text1"/>
              </w:rPr>
              <w:t xml:space="preserve">Cardiff: WAG also available online at </w:t>
            </w:r>
            <w:hyperlink r:id="rId15">
              <w:r w:rsidRPr="0074030B">
                <w:rPr>
                  <w:rStyle w:val="Hyperlink"/>
                  <w:rFonts w:ascii="Arial" w:eastAsia="Arial" w:hAnsi="Arial" w:cs="Arial"/>
                </w:rPr>
                <w:t>http://learning.gov.wales/resources/collections/foundation-phase?lang=en</w:t>
              </w:r>
            </w:hyperlink>
            <w:r w:rsidRPr="0074030B">
              <w:rPr>
                <w:rFonts w:ascii="Arial" w:eastAsia="Arial" w:hAnsi="Arial" w:cs="Arial"/>
                <w:color w:val="00B050"/>
              </w:rPr>
              <w:t xml:space="preserve">  </w:t>
            </w:r>
          </w:p>
        </w:tc>
        <w:tc>
          <w:tcPr>
            <w:tcW w:w="1365" w:type="dxa"/>
          </w:tcPr>
          <w:p w14:paraId="479EC48B" w14:textId="77777777" w:rsidR="00B846F8" w:rsidRPr="0074030B" w:rsidRDefault="00B846F8" w:rsidP="002F5487">
            <w:pPr>
              <w:jc w:val="center"/>
              <w:rPr>
                <w:rFonts w:ascii="Arial" w:eastAsia="Segoe UI Symbol" w:hAnsi="Arial" w:cs="Arial"/>
              </w:rPr>
            </w:pPr>
            <w:r w:rsidRPr="0074030B">
              <w:rPr>
                <w:rFonts w:ascii="Segoe UI Symbol" w:eastAsia="MS Gothic" w:hAnsi="Segoe UI Symbol" w:cs="Segoe UI Symbol"/>
                <w:color w:val="000000" w:themeColor="text1"/>
              </w:rPr>
              <w:t>☒</w:t>
            </w:r>
          </w:p>
          <w:p w14:paraId="30E6E735" w14:textId="77777777" w:rsidR="00B846F8" w:rsidRPr="0074030B" w:rsidRDefault="00B846F8" w:rsidP="002F5487">
            <w:pPr>
              <w:jc w:val="center"/>
              <w:rPr>
                <w:rFonts w:ascii="Arial" w:hAnsi="Arial" w:cs="Arial"/>
              </w:rPr>
            </w:pPr>
            <w:r w:rsidRPr="0074030B">
              <w:rPr>
                <w:rFonts w:ascii="Arial" w:eastAsia="Arial" w:hAnsi="Arial" w:cs="Arial"/>
              </w:rPr>
              <w:t xml:space="preserve"> </w:t>
            </w:r>
          </w:p>
        </w:tc>
      </w:tr>
      <w:tr w:rsidR="00B846F8" w:rsidRPr="0074030B" w14:paraId="3FBDA38A" w14:textId="77777777" w:rsidTr="002F5487">
        <w:tc>
          <w:tcPr>
            <w:tcW w:w="1635" w:type="dxa"/>
          </w:tcPr>
          <w:p w14:paraId="3C40A34A" w14:textId="77777777" w:rsidR="00B846F8" w:rsidRPr="0074030B" w:rsidRDefault="00B846F8" w:rsidP="002F5487">
            <w:pPr>
              <w:rPr>
                <w:rFonts w:ascii="Arial" w:hAnsi="Arial" w:cs="Arial"/>
              </w:rPr>
            </w:pPr>
            <w:r w:rsidRPr="0074030B">
              <w:rPr>
                <w:rFonts w:ascii="Arial" w:eastAsia="Arial" w:hAnsi="Arial" w:cs="Arial"/>
              </w:rPr>
              <w:t xml:space="preserve">Further </w:t>
            </w:r>
          </w:p>
        </w:tc>
        <w:tc>
          <w:tcPr>
            <w:tcW w:w="5910" w:type="dxa"/>
          </w:tcPr>
          <w:p w14:paraId="16C53476" w14:textId="77777777" w:rsidR="00B846F8" w:rsidRPr="0074030B" w:rsidRDefault="00B846F8" w:rsidP="002F5487">
            <w:pPr>
              <w:rPr>
                <w:rFonts w:ascii="Arial" w:hAnsi="Arial" w:cs="Arial"/>
              </w:rPr>
            </w:pPr>
            <w:r w:rsidRPr="0074030B">
              <w:rPr>
                <w:rFonts w:ascii="Arial" w:eastAsia="Arial" w:hAnsi="Arial" w:cs="Arial"/>
                <w:color w:val="000000" w:themeColor="text1"/>
              </w:rPr>
              <w:t xml:space="preserve">Doherty, J. and Hughes, M. (2013) </w:t>
            </w:r>
            <w:r w:rsidRPr="0074030B">
              <w:rPr>
                <w:rFonts w:ascii="Arial" w:eastAsia="Arial" w:hAnsi="Arial" w:cs="Arial"/>
                <w:i/>
                <w:iCs/>
                <w:color w:val="000000" w:themeColor="text1"/>
              </w:rPr>
              <w:t xml:space="preserve">Child Development: Theory and Practice 0 – 11, </w:t>
            </w:r>
            <w:r w:rsidRPr="0074030B">
              <w:rPr>
                <w:rFonts w:ascii="Arial" w:eastAsia="Arial" w:hAnsi="Arial" w:cs="Arial"/>
                <w:color w:val="000000" w:themeColor="text1"/>
              </w:rPr>
              <w:t>2</w:t>
            </w:r>
            <w:r w:rsidRPr="0074030B">
              <w:rPr>
                <w:rFonts w:ascii="Arial" w:eastAsia="Arial" w:hAnsi="Arial" w:cs="Arial"/>
                <w:color w:val="000000" w:themeColor="text1"/>
                <w:vertAlign w:val="superscript"/>
              </w:rPr>
              <w:t>nd</w:t>
            </w:r>
            <w:r w:rsidRPr="0074030B">
              <w:rPr>
                <w:rFonts w:ascii="Arial" w:eastAsia="Arial" w:hAnsi="Arial" w:cs="Arial"/>
                <w:color w:val="000000" w:themeColor="text1"/>
              </w:rPr>
              <w:t xml:space="preserve"> edition London: Longman. </w:t>
            </w:r>
          </w:p>
        </w:tc>
        <w:tc>
          <w:tcPr>
            <w:tcW w:w="1365" w:type="dxa"/>
          </w:tcPr>
          <w:p w14:paraId="267A5FE5" w14:textId="77777777" w:rsidR="00B846F8" w:rsidRPr="0074030B" w:rsidRDefault="00B846F8" w:rsidP="002F5487">
            <w:pPr>
              <w:jc w:val="center"/>
              <w:rPr>
                <w:rFonts w:ascii="Arial" w:hAnsi="Arial" w:cs="Arial"/>
              </w:rPr>
            </w:pPr>
            <w:r w:rsidRPr="0074030B">
              <w:rPr>
                <w:rFonts w:ascii="Segoe UI Symbol" w:eastAsia="MS Gothic" w:hAnsi="Segoe UI Symbol" w:cs="Segoe UI Symbol"/>
              </w:rPr>
              <w:t>☒</w:t>
            </w:r>
            <w:r w:rsidRPr="0074030B">
              <w:rPr>
                <w:rFonts w:ascii="Arial" w:hAnsi="Arial" w:cs="Arial"/>
              </w:rPr>
              <w:t xml:space="preserve"> </w:t>
            </w:r>
            <w:r w:rsidRPr="0074030B">
              <w:rPr>
                <w:rFonts w:ascii="Arial" w:eastAsia="Arial" w:hAnsi="Arial" w:cs="Arial"/>
              </w:rPr>
              <w:t xml:space="preserve"> </w:t>
            </w:r>
          </w:p>
        </w:tc>
      </w:tr>
      <w:tr w:rsidR="00B846F8" w:rsidRPr="0074030B" w14:paraId="603ED391" w14:textId="77777777" w:rsidTr="002F5487">
        <w:tc>
          <w:tcPr>
            <w:tcW w:w="1635" w:type="dxa"/>
          </w:tcPr>
          <w:p w14:paraId="6937CCAE" w14:textId="77777777" w:rsidR="00B846F8" w:rsidRPr="0074030B" w:rsidRDefault="00B846F8" w:rsidP="002F5487">
            <w:pPr>
              <w:rPr>
                <w:rFonts w:ascii="Arial" w:hAnsi="Arial" w:cs="Arial"/>
              </w:rPr>
            </w:pPr>
            <w:r w:rsidRPr="0074030B">
              <w:rPr>
                <w:rFonts w:ascii="Arial" w:eastAsia="Arial" w:hAnsi="Arial" w:cs="Arial"/>
              </w:rPr>
              <w:t xml:space="preserve">Further </w:t>
            </w:r>
          </w:p>
        </w:tc>
        <w:tc>
          <w:tcPr>
            <w:tcW w:w="5910" w:type="dxa"/>
          </w:tcPr>
          <w:p w14:paraId="1CB43077" w14:textId="77777777" w:rsidR="00B846F8" w:rsidRPr="0074030B" w:rsidRDefault="00B846F8" w:rsidP="002F5487">
            <w:pPr>
              <w:rPr>
                <w:rFonts w:ascii="Arial" w:hAnsi="Arial" w:cs="Arial"/>
              </w:rPr>
            </w:pPr>
            <w:r w:rsidRPr="0074030B">
              <w:rPr>
                <w:rFonts w:ascii="Arial" w:eastAsia="Arial" w:hAnsi="Arial" w:cs="Arial"/>
              </w:rPr>
              <w:t xml:space="preserve">Halfpenny AM &amp; Pettersen J (2014) </w:t>
            </w:r>
            <w:r w:rsidRPr="0074030B">
              <w:rPr>
                <w:rFonts w:ascii="Arial" w:eastAsia="Arial" w:hAnsi="Arial" w:cs="Arial"/>
                <w:i/>
                <w:iCs/>
              </w:rPr>
              <w:t>Introducing Piaget</w:t>
            </w:r>
            <w:r w:rsidRPr="0074030B">
              <w:rPr>
                <w:rFonts w:ascii="Arial" w:eastAsia="Arial" w:hAnsi="Arial" w:cs="Arial"/>
              </w:rPr>
              <w:t xml:space="preserve">. Abingdon: Routledge. </w:t>
            </w:r>
          </w:p>
        </w:tc>
        <w:tc>
          <w:tcPr>
            <w:tcW w:w="1365" w:type="dxa"/>
          </w:tcPr>
          <w:p w14:paraId="47B4055E" w14:textId="77777777" w:rsidR="00B846F8" w:rsidRPr="0074030B" w:rsidRDefault="00B846F8" w:rsidP="002F5487">
            <w:pPr>
              <w:jc w:val="center"/>
              <w:rPr>
                <w:rFonts w:ascii="Arial" w:hAnsi="Arial" w:cs="Arial"/>
              </w:rPr>
            </w:pPr>
            <w:r w:rsidRPr="0074030B">
              <w:rPr>
                <w:rFonts w:ascii="Segoe UI Symbol" w:eastAsia="MS Gothic" w:hAnsi="Segoe UI Symbol" w:cs="Segoe UI Symbol"/>
              </w:rPr>
              <w:t>☒</w:t>
            </w:r>
            <w:r w:rsidRPr="0074030B">
              <w:rPr>
                <w:rFonts w:ascii="Arial" w:hAnsi="Arial" w:cs="Arial"/>
              </w:rPr>
              <w:t xml:space="preserve"> </w:t>
            </w:r>
            <w:r w:rsidRPr="0074030B">
              <w:rPr>
                <w:rFonts w:ascii="Arial" w:eastAsia="Arial" w:hAnsi="Arial" w:cs="Arial"/>
              </w:rPr>
              <w:t xml:space="preserve"> </w:t>
            </w:r>
          </w:p>
        </w:tc>
      </w:tr>
      <w:tr w:rsidR="00B846F8" w:rsidRPr="0074030B" w14:paraId="35264BC3" w14:textId="77777777" w:rsidTr="002F5487">
        <w:tc>
          <w:tcPr>
            <w:tcW w:w="1635" w:type="dxa"/>
          </w:tcPr>
          <w:p w14:paraId="65475B82" w14:textId="77777777" w:rsidR="00B846F8" w:rsidRPr="0074030B" w:rsidRDefault="00B846F8" w:rsidP="002F5487">
            <w:pPr>
              <w:rPr>
                <w:rFonts w:ascii="Arial" w:hAnsi="Arial" w:cs="Arial"/>
              </w:rPr>
            </w:pPr>
            <w:r w:rsidRPr="0074030B">
              <w:rPr>
                <w:rFonts w:ascii="Arial" w:eastAsia="Arial" w:hAnsi="Arial" w:cs="Arial"/>
              </w:rPr>
              <w:t xml:space="preserve">Further </w:t>
            </w:r>
          </w:p>
        </w:tc>
        <w:tc>
          <w:tcPr>
            <w:tcW w:w="5910" w:type="dxa"/>
          </w:tcPr>
          <w:p w14:paraId="7D8E7166" w14:textId="77777777" w:rsidR="00B846F8" w:rsidRPr="00E93A82" w:rsidRDefault="00B846F8" w:rsidP="002F5487">
            <w:pPr>
              <w:rPr>
                <w:rFonts w:ascii="Arial" w:eastAsia="Arial" w:hAnsi="Arial" w:cs="Arial"/>
              </w:rPr>
            </w:pPr>
            <w:r w:rsidRPr="0074030B">
              <w:rPr>
                <w:rFonts w:ascii="Arial" w:eastAsia="Arial" w:hAnsi="Arial" w:cs="Arial"/>
              </w:rPr>
              <w:t xml:space="preserve">Isaacs, B. (2012) </w:t>
            </w:r>
            <w:r w:rsidRPr="0074030B">
              <w:rPr>
                <w:rFonts w:ascii="Arial" w:eastAsia="Arial" w:hAnsi="Arial" w:cs="Arial"/>
                <w:i/>
                <w:iCs/>
              </w:rPr>
              <w:t>Understanding the Montessori Approach</w:t>
            </w:r>
            <w:r w:rsidRPr="0074030B">
              <w:rPr>
                <w:rFonts w:ascii="Arial" w:eastAsia="Arial" w:hAnsi="Arial" w:cs="Arial"/>
              </w:rPr>
              <w:t xml:space="preserve">. Abingdon: </w:t>
            </w:r>
            <w:r>
              <w:rPr>
                <w:rFonts w:ascii="Arial" w:eastAsia="Arial" w:hAnsi="Arial" w:cs="Arial"/>
              </w:rPr>
              <w:t xml:space="preserve">Routledge. </w:t>
            </w:r>
          </w:p>
        </w:tc>
        <w:tc>
          <w:tcPr>
            <w:tcW w:w="1365" w:type="dxa"/>
          </w:tcPr>
          <w:p w14:paraId="5CA15AD4" w14:textId="77777777" w:rsidR="00B846F8" w:rsidRPr="0074030B" w:rsidRDefault="00B846F8" w:rsidP="002F5487">
            <w:pPr>
              <w:jc w:val="center"/>
              <w:rPr>
                <w:rFonts w:ascii="Arial" w:hAnsi="Arial" w:cs="Arial"/>
              </w:rPr>
            </w:pPr>
            <w:r w:rsidRPr="0074030B">
              <w:rPr>
                <w:rFonts w:ascii="Segoe UI Symbol" w:eastAsia="MS Gothic" w:hAnsi="Segoe UI Symbol" w:cs="Segoe UI Symbol"/>
              </w:rPr>
              <w:t>☒</w:t>
            </w:r>
            <w:r w:rsidRPr="0074030B">
              <w:rPr>
                <w:rFonts w:ascii="Arial" w:hAnsi="Arial" w:cs="Arial"/>
              </w:rPr>
              <w:t xml:space="preserve"> </w:t>
            </w:r>
            <w:r w:rsidRPr="0074030B">
              <w:rPr>
                <w:rFonts w:ascii="Arial" w:eastAsia="Arial" w:hAnsi="Arial" w:cs="Arial"/>
              </w:rPr>
              <w:t xml:space="preserve"> </w:t>
            </w:r>
          </w:p>
        </w:tc>
      </w:tr>
      <w:tr w:rsidR="00B846F8" w:rsidRPr="0074030B" w14:paraId="3D4B3966" w14:textId="77777777" w:rsidTr="002F5487">
        <w:tc>
          <w:tcPr>
            <w:tcW w:w="1635" w:type="dxa"/>
          </w:tcPr>
          <w:p w14:paraId="19353C07" w14:textId="77777777" w:rsidR="00B846F8" w:rsidRPr="0074030B" w:rsidRDefault="00B846F8" w:rsidP="002F5487">
            <w:pPr>
              <w:rPr>
                <w:rFonts w:ascii="Arial" w:hAnsi="Arial" w:cs="Arial"/>
              </w:rPr>
            </w:pPr>
            <w:r w:rsidRPr="0074030B">
              <w:rPr>
                <w:rFonts w:ascii="Arial" w:eastAsia="Arial" w:hAnsi="Arial" w:cs="Arial"/>
              </w:rPr>
              <w:t xml:space="preserve">Further </w:t>
            </w:r>
          </w:p>
        </w:tc>
        <w:tc>
          <w:tcPr>
            <w:tcW w:w="5910" w:type="dxa"/>
          </w:tcPr>
          <w:p w14:paraId="2A4C9742" w14:textId="77777777" w:rsidR="00B846F8" w:rsidRPr="0074030B" w:rsidRDefault="00B846F8" w:rsidP="002F5487">
            <w:pPr>
              <w:rPr>
                <w:rFonts w:ascii="Arial" w:eastAsia="Arial" w:hAnsi="Arial" w:cs="Arial"/>
              </w:rPr>
            </w:pPr>
            <w:proofErr w:type="spellStart"/>
            <w:r w:rsidRPr="0074030B">
              <w:rPr>
                <w:rFonts w:ascii="Arial" w:eastAsia="Arial" w:hAnsi="Arial" w:cs="Arial"/>
              </w:rPr>
              <w:t>Macblain</w:t>
            </w:r>
            <w:proofErr w:type="spellEnd"/>
            <w:r w:rsidRPr="0074030B">
              <w:rPr>
                <w:rFonts w:ascii="Arial" w:eastAsia="Arial" w:hAnsi="Arial" w:cs="Arial"/>
              </w:rPr>
              <w:t xml:space="preserve"> S. (2014) </w:t>
            </w:r>
            <w:r w:rsidRPr="0074030B">
              <w:rPr>
                <w:rFonts w:ascii="Arial" w:eastAsia="Arial" w:hAnsi="Arial" w:cs="Arial"/>
                <w:i/>
                <w:iCs/>
              </w:rPr>
              <w:t>How Children Learn</w:t>
            </w:r>
            <w:r w:rsidRPr="0074030B">
              <w:rPr>
                <w:rFonts w:ascii="Arial" w:eastAsia="Arial" w:hAnsi="Arial" w:cs="Arial"/>
              </w:rPr>
              <w:t xml:space="preserve">. London: Sage. </w:t>
            </w:r>
          </w:p>
        </w:tc>
        <w:tc>
          <w:tcPr>
            <w:tcW w:w="1365" w:type="dxa"/>
          </w:tcPr>
          <w:p w14:paraId="57539A17" w14:textId="77777777" w:rsidR="00B846F8" w:rsidRPr="0074030B" w:rsidRDefault="00B846F8" w:rsidP="002F5487">
            <w:pPr>
              <w:jc w:val="center"/>
              <w:rPr>
                <w:rFonts w:ascii="Arial" w:hAnsi="Arial" w:cs="Arial"/>
              </w:rPr>
            </w:pPr>
            <w:r w:rsidRPr="0074030B">
              <w:rPr>
                <w:rFonts w:ascii="Segoe UI Symbol" w:eastAsia="MS Gothic" w:hAnsi="Segoe UI Symbol" w:cs="Segoe UI Symbol"/>
              </w:rPr>
              <w:t>☒</w:t>
            </w:r>
            <w:r w:rsidRPr="0074030B">
              <w:rPr>
                <w:rFonts w:ascii="Arial" w:hAnsi="Arial" w:cs="Arial"/>
              </w:rPr>
              <w:t xml:space="preserve"> </w:t>
            </w:r>
            <w:r w:rsidRPr="0074030B">
              <w:rPr>
                <w:rFonts w:ascii="Arial" w:eastAsia="Arial" w:hAnsi="Arial" w:cs="Arial"/>
              </w:rPr>
              <w:t xml:space="preserve"> </w:t>
            </w:r>
          </w:p>
        </w:tc>
      </w:tr>
      <w:tr w:rsidR="00B846F8" w:rsidRPr="0074030B" w14:paraId="57D25BE7" w14:textId="77777777" w:rsidTr="002F5487">
        <w:tc>
          <w:tcPr>
            <w:tcW w:w="1635" w:type="dxa"/>
          </w:tcPr>
          <w:p w14:paraId="09E5DE1E" w14:textId="77777777" w:rsidR="00B846F8" w:rsidRPr="0074030B" w:rsidRDefault="00B846F8" w:rsidP="002F5487">
            <w:pPr>
              <w:rPr>
                <w:rFonts w:ascii="Arial" w:hAnsi="Arial" w:cs="Arial"/>
              </w:rPr>
            </w:pPr>
            <w:r w:rsidRPr="0074030B">
              <w:rPr>
                <w:rFonts w:ascii="Arial" w:eastAsia="Arial" w:hAnsi="Arial" w:cs="Arial"/>
              </w:rPr>
              <w:t xml:space="preserve">Further </w:t>
            </w:r>
          </w:p>
        </w:tc>
        <w:tc>
          <w:tcPr>
            <w:tcW w:w="5910" w:type="dxa"/>
          </w:tcPr>
          <w:p w14:paraId="5286D321" w14:textId="77777777" w:rsidR="00B846F8" w:rsidRPr="0074030B" w:rsidRDefault="00B846F8" w:rsidP="002F5487">
            <w:pPr>
              <w:rPr>
                <w:rFonts w:ascii="Arial" w:eastAsia="Arial" w:hAnsi="Arial" w:cs="Arial"/>
              </w:rPr>
            </w:pPr>
            <w:r w:rsidRPr="0074030B">
              <w:rPr>
                <w:rFonts w:ascii="Arial" w:eastAsia="Arial" w:hAnsi="Arial" w:cs="Arial"/>
              </w:rPr>
              <w:t xml:space="preserve">Miller, L. &amp; Pound, L. (2011) </w:t>
            </w:r>
            <w:r w:rsidRPr="0074030B">
              <w:rPr>
                <w:rFonts w:ascii="Arial" w:eastAsia="Arial" w:hAnsi="Arial" w:cs="Arial"/>
                <w:i/>
                <w:iCs/>
              </w:rPr>
              <w:t>Theories and Approaches to Learning in the Early Years</w:t>
            </w:r>
            <w:r w:rsidRPr="0074030B">
              <w:rPr>
                <w:rFonts w:ascii="Arial" w:eastAsia="Arial" w:hAnsi="Arial" w:cs="Arial"/>
              </w:rPr>
              <w:t xml:space="preserve">. London: Sage. </w:t>
            </w:r>
          </w:p>
        </w:tc>
        <w:tc>
          <w:tcPr>
            <w:tcW w:w="1365" w:type="dxa"/>
          </w:tcPr>
          <w:p w14:paraId="195E759A" w14:textId="77777777" w:rsidR="00B846F8" w:rsidRPr="0074030B" w:rsidRDefault="00B846F8" w:rsidP="002F5487">
            <w:pPr>
              <w:jc w:val="center"/>
              <w:rPr>
                <w:rFonts w:ascii="Arial" w:hAnsi="Arial" w:cs="Arial"/>
              </w:rPr>
            </w:pPr>
            <w:r w:rsidRPr="0074030B">
              <w:rPr>
                <w:rFonts w:ascii="Segoe UI Symbol" w:eastAsia="MS Gothic" w:hAnsi="Segoe UI Symbol" w:cs="Segoe UI Symbol"/>
              </w:rPr>
              <w:t>☒</w:t>
            </w:r>
            <w:r w:rsidRPr="0074030B">
              <w:rPr>
                <w:rFonts w:ascii="Arial" w:hAnsi="Arial" w:cs="Arial"/>
              </w:rPr>
              <w:t xml:space="preserve"> </w:t>
            </w:r>
            <w:r w:rsidRPr="0074030B">
              <w:rPr>
                <w:rFonts w:ascii="Arial" w:eastAsia="Arial" w:hAnsi="Arial" w:cs="Arial"/>
              </w:rPr>
              <w:t xml:space="preserve"> </w:t>
            </w:r>
          </w:p>
        </w:tc>
      </w:tr>
      <w:tr w:rsidR="00B846F8" w:rsidRPr="0074030B" w14:paraId="0CFF9ED0" w14:textId="77777777" w:rsidTr="002F5487">
        <w:tc>
          <w:tcPr>
            <w:tcW w:w="1635" w:type="dxa"/>
          </w:tcPr>
          <w:p w14:paraId="3C1C8748" w14:textId="77777777" w:rsidR="00B846F8" w:rsidRPr="0074030B" w:rsidRDefault="00B846F8" w:rsidP="002F5487">
            <w:pPr>
              <w:rPr>
                <w:rFonts w:ascii="Arial" w:eastAsia="Arial" w:hAnsi="Arial" w:cs="Arial"/>
              </w:rPr>
            </w:pPr>
            <w:r w:rsidRPr="0074030B">
              <w:rPr>
                <w:rFonts w:ascii="Arial" w:eastAsia="Arial" w:hAnsi="Arial" w:cs="Arial"/>
              </w:rPr>
              <w:t>Further</w:t>
            </w:r>
          </w:p>
        </w:tc>
        <w:tc>
          <w:tcPr>
            <w:tcW w:w="5910" w:type="dxa"/>
          </w:tcPr>
          <w:p w14:paraId="2D7EB13F" w14:textId="77777777" w:rsidR="00B846F8" w:rsidRPr="0074030B" w:rsidRDefault="00B846F8" w:rsidP="002F5487">
            <w:pPr>
              <w:rPr>
                <w:rFonts w:ascii="Arial" w:hAnsi="Arial" w:cs="Arial"/>
              </w:rPr>
            </w:pPr>
            <w:r w:rsidRPr="0074030B">
              <w:rPr>
                <w:rFonts w:ascii="Arial" w:hAnsi="Arial" w:cs="Arial"/>
              </w:rPr>
              <w:t xml:space="preserve">Smidt S. (2011) </w:t>
            </w:r>
            <w:r w:rsidRPr="0074030B">
              <w:rPr>
                <w:rFonts w:ascii="Arial" w:hAnsi="Arial" w:cs="Arial"/>
                <w:i/>
                <w:iCs/>
              </w:rPr>
              <w:t>Introducing Bruner.</w:t>
            </w:r>
            <w:r w:rsidRPr="0074030B">
              <w:rPr>
                <w:rFonts w:ascii="Arial" w:hAnsi="Arial" w:cs="Arial"/>
              </w:rPr>
              <w:t xml:space="preserve"> Abingdon: Routledge.</w:t>
            </w:r>
          </w:p>
        </w:tc>
        <w:tc>
          <w:tcPr>
            <w:tcW w:w="1365" w:type="dxa"/>
          </w:tcPr>
          <w:p w14:paraId="70627A6D" w14:textId="77777777" w:rsidR="00B846F8" w:rsidRPr="0074030B" w:rsidRDefault="00B846F8" w:rsidP="002F5487">
            <w:pPr>
              <w:jc w:val="center"/>
              <w:rPr>
                <w:rFonts w:ascii="Arial" w:eastAsia="Arial" w:hAnsi="Arial" w:cs="Arial"/>
              </w:rPr>
            </w:pPr>
            <w:r w:rsidRPr="0074030B">
              <w:rPr>
                <w:rFonts w:ascii="Segoe UI Symbol" w:eastAsia="MS Gothic" w:hAnsi="Segoe UI Symbol" w:cs="Segoe UI Symbol"/>
              </w:rPr>
              <w:t>☐</w:t>
            </w:r>
          </w:p>
        </w:tc>
      </w:tr>
      <w:tr w:rsidR="00B846F8" w:rsidRPr="0074030B" w14:paraId="199723FD" w14:textId="77777777" w:rsidTr="002F5487">
        <w:tc>
          <w:tcPr>
            <w:tcW w:w="1635" w:type="dxa"/>
          </w:tcPr>
          <w:p w14:paraId="457C44BD" w14:textId="77777777" w:rsidR="00B846F8" w:rsidRPr="0074030B" w:rsidRDefault="00B846F8" w:rsidP="002F5487">
            <w:pPr>
              <w:rPr>
                <w:rFonts w:ascii="Arial" w:eastAsia="Arial" w:hAnsi="Arial" w:cs="Arial"/>
              </w:rPr>
            </w:pPr>
            <w:r w:rsidRPr="0074030B">
              <w:rPr>
                <w:rFonts w:ascii="Arial" w:eastAsia="Arial" w:hAnsi="Arial" w:cs="Arial"/>
              </w:rPr>
              <w:lastRenderedPageBreak/>
              <w:t>Further</w:t>
            </w:r>
          </w:p>
        </w:tc>
        <w:tc>
          <w:tcPr>
            <w:tcW w:w="5910" w:type="dxa"/>
          </w:tcPr>
          <w:p w14:paraId="4B65E2D2" w14:textId="77777777" w:rsidR="00B846F8" w:rsidRPr="0074030B" w:rsidRDefault="00B846F8" w:rsidP="002F5487">
            <w:pPr>
              <w:rPr>
                <w:rFonts w:ascii="Arial" w:hAnsi="Arial" w:cs="Arial"/>
              </w:rPr>
            </w:pPr>
            <w:r w:rsidRPr="0074030B">
              <w:rPr>
                <w:rFonts w:ascii="Arial" w:hAnsi="Arial" w:cs="Arial"/>
              </w:rPr>
              <w:t xml:space="preserve">Smidt S. (2009) </w:t>
            </w:r>
            <w:r w:rsidRPr="0074030B">
              <w:rPr>
                <w:rFonts w:ascii="Arial" w:hAnsi="Arial" w:cs="Arial"/>
                <w:i/>
                <w:iCs/>
              </w:rPr>
              <w:t>Introducing Vygotsky</w:t>
            </w:r>
            <w:r w:rsidRPr="0074030B">
              <w:rPr>
                <w:rFonts w:ascii="Arial" w:hAnsi="Arial" w:cs="Arial"/>
              </w:rPr>
              <w:t>. Abingdon: Routledge.</w:t>
            </w:r>
          </w:p>
        </w:tc>
        <w:tc>
          <w:tcPr>
            <w:tcW w:w="1365" w:type="dxa"/>
          </w:tcPr>
          <w:p w14:paraId="1EBB7C2A" w14:textId="77777777" w:rsidR="00B846F8" w:rsidRPr="0074030B" w:rsidRDefault="00B846F8" w:rsidP="002F5487">
            <w:pPr>
              <w:jc w:val="center"/>
              <w:rPr>
                <w:rFonts w:ascii="Arial" w:eastAsia="Arial" w:hAnsi="Arial" w:cs="Arial"/>
              </w:rPr>
            </w:pPr>
            <w:r w:rsidRPr="0074030B">
              <w:rPr>
                <w:rFonts w:ascii="Segoe UI Symbol" w:eastAsia="MS Gothic" w:hAnsi="Segoe UI Symbol" w:cs="Segoe UI Symbol"/>
              </w:rPr>
              <w:t>☐</w:t>
            </w:r>
          </w:p>
        </w:tc>
      </w:tr>
      <w:tr w:rsidR="00B846F8" w:rsidRPr="0074030B" w14:paraId="4E48C8A8" w14:textId="77777777" w:rsidTr="002F5487">
        <w:tc>
          <w:tcPr>
            <w:tcW w:w="1635" w:type="dxa"/>
          </w:tcPr>
          <w:p w14:paraId="564C5463" w14:textId="77777777" w:rsidR="00B846F8" w:rsidRPr="0074030B" w:rsidRDefault="00B846F8" w:rsidP="002F5487">
            <w:pPr>
              <w:rPr>
                <w:rFonts w:ascii="Arial" w:eastAsia="Arial" w:hAnsi="Arial" w:cs="Arial"/>
              </w:rPr>
            </w:pPr>
            <w:r w:rsidRPr="0074030B">
              <w:rPr>
                <w:rFonts w:ascii="Arial" w:eastAsia="Arial" w:hAnsi="Arial" w:cs="Arial"/>
              </w:rPr>
              <w:t>Further</w:t>
            </w:r>
          </w:p>
          <w:p w14:paraId="494E2BA3" w14:textId="77777777" w:rsidR="00B846F8" w:rsidRPr="0074030B" w:rsidRDefault="00B846F8" w:rsidP="002F5487">
            <w:pPr>
              <w:rPr>
                <w:rFonts w:ascii="Arial" w:eastAsia="Arial" w:hAnsi="Arial" w:cs="Arial"/>
              </w:rPr>
            </w:pPr>
          </w:p>
        </w:tc>
        <w:tc>
          <w:tcPr>
            <w:tcW w:w="5910" w:type="dxa"/>
          </w:tcPr>
          <w:p w14:paraId="56ECE59A" w14:textId="77777777" w:rsidR="00B846F8" w:rsidRPr="0074030B" w:rsidRDefault="00B846F8" w:rsidP="002F5487">
            <w:pPr>
              <w:rPr>
                <w:rFonts w:ascii="Arial" w:hAnsi="Arial" w:cs="Arial"/>
                <w:color w:val="0000FF"/>
                <w:u w:val="single"/>
              </w:rPr>
            </w:pPr>
            <w:r w:rsidRPr="0074030B">
              <w:rPr>
                <w:rFonts w:ascii="Arial" w:hAnsi="Arial" w:cs="Arial"/>
              </w:rPr>
              <w:t xml:space="preserve">Wales: Welsh Government (2015) </w:t>
            </w:r>
            <w:r w:rsidRPr="0074030B">
              <w:rPr>
                <w:rFonts w:ascii="Arial" w:hAnsi="Arial" w:cs="Arial"/>
                <w:i/>
                <w:iCs/>
              </w:rPr>
              <w:t>Successful Futures- The Donaldson Review.</w:t>
            </w:r>
            <w:r w:rsidRPr="0074030B">
              <w:rPr>
                <w:rFonts w:ascii="Arial" w:hAnsi="Arial" w:cs="Arial"/>
              </w:rPr>
              <w:t xml:space="preserve"> HMSO: Cardiff. Available at </w:t>
            </w:r>
            <w:hyperlink r:id="rId16">
              <w:r w:rsidRPr="0074030B">
                <w:rPr>
                  <w:rFonts w:ascii="Arial" w:hAnsi="Arial" w:cs="Arial"/>
                  <w:color w:val="0000FF"/>
                  <w:u w:val="single"/>
                </w:rPr>
                <w:t>https://hwbplus.wales.gov.uk/schools/6714052/Documents/Donaldson%20Report.pd</w:t>
              </w:r>
            </w:hyperlink>
          </w:p>
        </w:tc>
        <w:tc>
          <w:tcPr>
            <w:tcW w:w="1365" w:type="dxa"/>
          </w:tcPr>
          <w:p w14:paraId="59313988" w14:textId="77777777" w:rsidR="00B846F8" w:rsidRPr="0074030B" w:rsidRDefault="00B846F8" w:rsidP="002F5487">
            <w:pPr>
              <w:jc w:val="center"/>
              <w:rPr>
                <w:rFonts w:ascii="Arial" w:hAnsi="Arial" w:cs="Arial"/>
              </w:rPr>
            </w:pPr>
            <w:r w:rsidRPr="0074030B">
              <w:rPr>
                <w:rFonts w:ascii="Segoe UI Symbol" w:eastAsia="MS Gothic" w:hAnsi="Segoe UI Symbol" w:cs="Segoe UI Symbol"/>
              </w:rPr>
              <w:t>☒</w:t>
            </w:r>
            <w:r w:rsidRPr="0074030B">
              <w:rPr>
                <w:rFonts w:ascii="Arial" w:hAnsi="Arial" w:cs="Arial"/>
              </w:rPr>
              <w:t xml:space="preserve"> </w:t>
            </w:r>
            <w:r w:rsidRPr="0074030B">
              <w:rPr>
                <w:rFonts w:ascii="Arial" w:eastAsia="Arial" w:hAnsi="Arial" w:cs="Arial"/>
              </w:rPr>
              <w:t xml:space="preserve"> </w:t>
            </w:r>
          </w:p>
          <w:p w14:paraId="50790885" w14:textId="77777777" w:rsidR="00B846F8" w:rsidRPr="0074030B" w:rsidRDefault="00B846F8" w:rsidP="002F5487">
            <w:pPr>
              <w:jc w:val="center"/>
              <w:rPr>
                <w:rFonts w:ascii="Arial" w:hAnsi="Arial" w:cs="Arial"/>
                <w:highlight w:val="yellow"/>
              </w:rPr>
            </w:pPr>
          </w:p>
        </w:tc>
      </w:tr>
      <w:tr w:rsidR="00B846F8" w:rsidRPr="0074030B" w14:paraId="15D3E098" w14:textId="77777777" w:rsidTr="002F5487">
        <w:tc>
          <w:tcPr>
            <w:tcW w:w="1635" w:type="dxa"/>
          </w:tcPr>
          <w:p w14:paraId="5946B5EA" w14:textId="77777777" w:rsidR="00B846F8" w:rsidRPr="0074030B" w:rsidRDefault="00B846F8" w:rsidP="002F5487">
            <w:pPr>
              <w:rPr>
                <w:rFonts w:ascii="Arial" w:eastAsia="Arial" w:hAnsi="Arial" w:cs="Arial"/>
              </w:rPr>
            </w:pPr>
            <w:r w:rsidRPr="0074030B">
              <w:rPr>
                <w:rFonts w:ascii="Arial" w:eastAsia="Arial" w:hAnsi="Arial" w:cs="Arial"/>
              </w:rPr>
              <w:t>Further</w:t>
            </w:r>
          </w:p>
          <w:p w14:paraId="08BDA688" w14:textId="77777777" w:rsidR="00B846F8" w:rsidRPr="0074030B" w:rsidRDefault="00B846F8" w:rsidP="002F5487">
            <w:pPr>
              <w:rPr>
                <w:rFonts w:ascii="Arial" w:eastAsia="Arial" w:hAnsi="Arial" w:cs="Arial"/>
              </w:rPr>
            </w:pPr>
          </w:p>
        </w:tc>
        <w:tc>
          <w:tcPr>
            <w:tcW w:w="5910" w:type="dxa"/>
          </w:tcPr>
          <w:p w14:paraId="6EAA5EAF" w14:textId="77777777" w:rsidR="00B846F8" w:rsidRPr="00E93A82" w:rsidRDefault="00B846F8" w:rsidP="002F5487">
            <w:pPr>
              <w:ind w:right="78"/>
              <w:rPr>
                <w:rFonts w:ascii="Arial" w:hAnsi="Arial" w:cs="Arial"/>
              </w:rPr>
            </w:pPr>
            <w:r w:rsidRPr="0074030B">
              <w:rPr>
                <w:rFonts w:ascii="Arial" w:hAnsi="Arial" w:cs="Arial"/>
              </w:rPr>
              <w:t xml:space="preserve">Wood, E. (eds) (2008) </w:t>
            </w:r>
            <w:r w:rsidRPr="0074030B">
              <w:rPr>
                <w:rFonts w:ascii="Arial" w:hAnsi="Arial" w:cs="Arial"/>
                <w:i/>
                <w:iCs/>
              </w:rPr>
              <w:t>The Routledge Reader in Early Childhood Education</w:t>
            </w:r>
            <w:r>
              <w:rPr>
                <w:rFonts w:ascii="Arial" w:hAnsi="Arial" w:cs="Arial"/>
              </w:rPr>
              <w:t>. Abingdon: Routledge.</w:t>
            </w:r>
          </w:p>
        </w:tc>
        <w:tc>
          <w:tcPr>
            <w:tcW w:w="1365" w:type="dxa"/>
          </w:tcPr>
          <w:p w14:paraId="18FF5105" w14:textId="77777777" w:rsidR="00B846F8" w:rsidRPr="0074030B" w:rsidRDefault="00B846F8" w:rsidP="002F5487">
            <w:pPr>
              <w:jc w:val="center"/>
              <w:rPr>
                <w:rFonts w:ascii="Arial" w:eastAsia="Arial" w:hAnsi="Arial" w:cs="Arial"/>
              </w:rPr>
            </w:pPr>
            <w:r w:rsidRPr="0074030B">
              <w:rPr>
                <w:rFonts w:ascii="Segoe UI Symbol" w:eastAsia="MS Gothic" w:hAnsi="Segoe UI Symbol" w:cs="Segoe UI Symbol"/>
              </w:rPr>
              <w:t>☐</w:t>
            </w:r>
          </w:p>
        </w:tc>
      </w:tr>
      <w:tr w:rsidR="00B846F8" w:rsidRPr="0074030B" w14:paraId="391603D3" w14:textId="77777777" w:rsidTr="002F5487">
        <w:tc>
          <w:tcPr>
            <w:tcW w:w="1635" w:type="dxa"/>
          </w:tcPr>
          <w:p w14:paraId="7C5BEE66" w14:textId="77777777" w:rsidR="00B846F8" w:rsidRPr="0074030B" w:rsidRDefault="00B846F8" w:rsidP="002F5487">
            <w:pPr>
              <w:rPr>
                <w:rFonts w:ascii="Arial" w:eastAsia="Arial" w:hAnsi="Arial" w:cs="Arial"/>
              </w:rPr>
            </w:pPr>
            <w:r w:rsidRPr="0074030B">
              <w:rPr>
                <w:rFonts w:ascii="Arial" w:eastAsia="Arial" w:hAnsi="Arial" w:cs="Arial"/>
              </w:rPr>
              <w:t>Further</w:t>
            </w:r>
          </w:p>
          <w:p w14:paraId="6DD5AE52" w14:textId="77777777" w:rsidR="00B846F8" w:rsidRPr="0074030B" w:rsidRDefault="00B846F8" w:rsidP="002F5487">
            <w:pPr>
              <w:rPr>
                <w:rFonts w:ascii="Arial" w:eastAsia="Arial" w:hAnsi="Arial" w:cs="Arial"/>
              </w:rPr>
            </w:pPr>
          </w:p>
        </w:tc>
        <w:tc>
          <w:tcPr>
            <w:tcW w:w="5910" w:type="dxa"/>
          </w:tcPr>
          <w:p w14:paraId="398D75F4" w14:textId="77777777" w:rsidR="00B846F8" w:rsidRPr="00E93A82" w:rsidRDefault="00B846F8" w:rsidP="002F5487">
            <w:pPr>
              <w:rPr>
                <w:rFonts w:ascii="Arial" w:hAnsi="Arial" w:cs="Arial"/>
              </w:rPr>
            </w:pPr>
            <w:r w:rsidRPr="0074030B">
              <w:rPr>
                <w:rFonts w:ascii="Arial" w:hAnsi="Arial" w:cs="Arial"/>
              </w:rPr>
              <w:t xml:space="preserve">Wood, K. (2011) </w:t>
            </w:r>
            <w:r w:rsidRPr="0074030B">
              <w:rPr>
                <w:rFonts w:ascii="Arial" w:hAnsi="Arial" w:cs="Arial"/>
                <w:i/>
                <w:iCs/>
              </w:rPr>
              <w:t>Education: The Basics.</w:t>
            </w:r>
            <w:r>
              <w:rPr>
                <w:rFonts w:ascii="Arial" w:hAnsi="Arial" w:cs="Arial"/>
              </w:rPr>
              <w:t xml:space="preserve"> Abingdon Routledge.</w:t>
            </w:r>
          </w:p>
        </w:tc>
        <w:tc>
          <w:tcPr>
            <w:tcW w:w="1365" w:type="dxa"/>
          </w:tcPr>
          <w:p w14:paraId="02F2D65B" w14:textId="77777777" w:rsidR="00B846F8" w:rsidRPr="0074030B" w:rsidRDefault="00B846F8" w:rsidP="002F5487">
            <w:pPr>
              <w:jc w:val="center"/>
              <w:rPr>
                <w:rFonts w:ascii="Arial" w:eastAsia="Arial" w:hAnsi="Arial" w:cs="Arial"/>
              </w:rPr>
            </w:pPr>
            <w:r w:rsidRPr="0074030B">
              <w:rPr>
                <w:rFonts w:ascii="Segoe UI Symbol" w:eastAsia="MS Gothic" w:hAnsi="Segoe UI Symbol" w:cs="Segoe UI Symbol"/>
              </w:rPr>
              <w:t>☐</w:t>
            </w:r>
          </w:p>
        </w:tc>
      </w:tr>
    </w:tbl>
    <w:p w14:paraId="1C9D9A49" w14:textId="77777777" w:rsidR="00B846F8" w:rsidRPr="0074030B" w:rsidRDefault="00B846F8" w:rsidP="00B846F8">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74030B">
        <w:rPr>
          <w:rFonts w:ascii="Arial" w:eastAsia="Segoe UI" w:hAnsi="Arial" w:cs="Arial"/>
        </w:rPr>
        <w:t xml:space="preserve"> </w:t>
      </w:r>
    </w:p>
    <w:p w14:paraId="6534AAD3" w14:textId="77777777" w:rsidR="00B846F8" w:rsidRPr="0074030B" w:rsidRDefault="00B846F8" w:rsidP="00B846F8">
      <w:pPr>
        <w:tabs>
          <w:tab w:val="left" w:pos="720"/>
          <w:tab w:val="left" w:pos="1440"/>
          <w:tab w:val="left" w:pos="2160"/>
          <w:tab w:val="left" w:pos="2880"/>
        </w:tabs>
        <w:overflowPunct w:val="0"/>
        <w:autoSpaceDE w:val="0"/>
        <w:autoSpaceDN w:val="0"/>
        <w:adjustRightInd w:val="0"/>
        <w:textAlignment w:val="baseline"/>
        <w:rPr>
          <w:rFonts w:ascii="Arial" w:hAnsi="Arial" w:cs="Arial"/>
          <w:b/>
          <w:bCs/>
        </w:rPr>
      </w:pPr>
    </w:p>
    <w:p w14:paraId="58F5E8BD" w14:textId="77777777" w:rsidR="00B571D7" w:rsidRPr="0074030B" w:rsidRDefault="00B571D7" w:rsidP="00B571D7">
      <w:pPr>
        <w:rPr>
          <w:rFonts w:ascii="Arial" w:hAnsi="Arial" w:cs="Arial"/>
          <w:b/>
          <w:bCs/>
        </w:rPr>
      </w:pPr>
    </w:p>
    <w:p w14:paraId="4317AE70" w14:textId="77777777" w:rsidR="00D05AB9" w:rsidRPr="00D05AB9" w:rsidRDefault="00D05AB9" w:rsidP="00D05AB9">
      <w:pPr>
        <w:contextualSpacing/>
        <w:rPr>
          <w:rFonts w:ascii="Arial" w:hAnsi="Arial" w:cs="Arial"/>
          <w:b/>
        </w:rPr>
      </w:pPr>
    </w:p>
    <w:p w14:paraId="03B68097" w14:textId="38F4DDD1" w:rsidR="00D05AB9" w:rsidRPr="00D05AB9" w:rsidRDefault="00D05AB9" w:rsidP="00482988">
      <w:pPr>
        <w:pStyle w:val="heading"/>
        <w:spacing w:before="0" w:after="0"/>
        <w:rPr>
          <w:rFonts w:ascii="Arial" w:hAnsi="Arial" w:cs="Arial"/>
          <w:szCs w:val="24"/>
          <w:u w:val="single"/>
        </w:rPr>
      </w:pPr>
    </w:p>
    <w:p w14:paraId="08A8EDD1" w14:textId="77777777" w:rsidR="00482988" w:rsidRPr="00FF3582" w:rsidRDefault="00482988" w:rsidP="00482988">
      <w:pPr>
        <w:rPr>
          <w:rFonts w:ascii="Arial" w:hAnsi="Arial" w:cs="Arial"/>
          <w:b/>
        </w:rPr>
      </w:pPr>
      <w:r w:rsidRPr="00FF3582">
        <w:rPr>
          <w:rFonts w:ascii="Arial" w:hAnsi="Arial" w:cs="Arial"/>
          <w:b/>
        </w:rPr>
        <w:t>Additional Material</w:t>
      </w:r>
    </w:p>
    <w:p w14:paraId="53B81A34" w14:textId="77777777" w:rsidR="00482988" w:rsidRPr="00FF3582" w:rsidRDefault="00482988" w:rsidP="00482988">
      <w:pPr>
        <w:rPr>
          <w:rFonts w:ascii="Arial" w:hAnsi="Arial" w:cs="Arial"/>
        </w:rPr>
      </w:pPr>
      <w:r w:rsidRPr="00FF3582">
        <w:rPr>
          <w:rFonts w:ascii="Arial" w:hAnsi="Arial" w:cs="Arial"/>
        </w:rPr>
        <w:t xml:space="preserve">Students will be directed towards current publications as they become available and </w:t>
      </w:r>
      <w:bookmarkEnd w:id="0"/>
      <w:r w:rsidRPr="00FF3582">
        <w:rPr>
          <w:rFonts w:ascii="Arial" w:hAnsi="Arial" w:cs="Arial"/>
        </w:rPr>
        <w:t>towards appropriate electronic resources.</w:t>
      </w:r>
    </w:p>
    <w:p w14:paraId="58D22E55" w14:textId="77777777" w:rsidR="00F946DD" w:rsidRPr="00FF3582" w:rsidRDefault="00F946DD" w:rsidP="00C7714E">
      <w:pPr>
        <w:jc w:val="center"/>
        <w:rPr>
          <w:rFonts w:ascii="Arial" w:hAnsi="Arial" w:cs="Arial"/>
          <w:b/>
        </w:rPr>
      </w:pPr>
    </w:p>
    <w:p w14:paraId="12484CDF" w14:textId="77777777" w:rsidR="00F946DD" w:rsidRPr="00FF3582" w:rsidRDefault="00F946DD" w:rsidP="00C7714E">
      <w:pPr>
        <w:jc w:val="center"/>
        <w:rPr>
          <w:rFonts w:ascii="Arial" w:hAnsi="Arial" w:cs="Arial"/>
          <w:b/>
        </w:rPr>
      </w:pPr>
    </w:p>
    <w:p w14:paraId="7AB9C041" w14:textId="77777777" w:rsidR="00F946DD" w:rsidRPr="00FF3582" w:rsidRDefault="00F946DD" w:rsidP="00C7714E">
      <w:pPr>
        <w:jc w:val="center"/>
        <w:rPr>
          <w:rFonts w:ascii="Arial" w:hAnsi="Arial" w:cs="Arial"/>
          <w:b/>
        </w:rPr>
      </w:pPr>
    </w:p>
    <w:p w14:paraId="43117520" w14:textId="77777777" w:rsidR="00F946DD" w:rsidRPr="00FF3582" w:rsidRDefault="00F946DD" w:rsidP="00C7714E">
      <w:pPr>
        <w:jc w:val="center"/>
        <w:rPr>
          <w:rFonts w:ascii="Arial" w:hAnsi="Arial" w:cs="Arial"/>
          <w:b/>
        </w:rPr>
      </w:pPr>
    </w:p>
    <w:p w14:paraId="647D8786" w14:textId="77777777" w:rsidR="00F946DD" w:rsidRPr="00FF3582" w:rsidRDefault="00F946DD" w:rsidP="00B846F8">
      <w:pPr>
        <w:rPr>
          <w:rFonts w:ascii="Arial" w:hAnsi="Arial" w:cs="Arial"/>
          <w:b/>
        </w:rPr>
      </w:pPr>
    </w:p>
    <w:sectPr w:rsidR="00F946DD" w:rsidRPr="00FF3582" w:rsidSect="00EB6B8B">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8A5E44" w14:textId="77777777" w:rsidR="006C324A" w:rsidRDefault="006C324A" w:rsidP="00C07885">
      <w:r>
        <w:separator/>
      </w:r>
    </w:p>
  </w:endnote>
  <w:endnote w:type="continuationSeparator" w:id="0">
    <w:p w14:paraId="1B5C524A" w14:textId="77777777" w:rsidR="006C324A" w:rsidRDefault="006C324A"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8232E2" w14:textId="77777777" w:rsidR="006C324A" w:rsidRDefault="006C324A" w:rsidP="00C07885">
      <w:r>
        <w:separator/>
      </w:r>
    </w:p>
  </w:footnote>
  <w:footnote w:type="continuationSeparator" w:id="0">
    <w:p w14:paraId="441162B6" w14:textId="77777777" w:rsidR="006C324A" w:rsidRDefault="006C324A"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87199E"/>
    <w:multiLevelType w:val="hybridMultilevel"/>
    <w:tmpl w:val="FB5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6A444D"/>
    <w:multiLevelType w:val="hybridMultilevel"/>
    <w:tmpl w:val="F6FC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3" w15:restartNumberingAfterBreak="0">
    <w:nsid w:val="32DA197B"/>
    <w:multiLevelType w:val="multilevel"/>
    <w:tmpl w:val="5176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E662DD"/>
    <w:multiLevelType w:val="multilevel"/>
    <w:tmpl w:val="E83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E54DB0"/>
    <w:multiLevelType w:val="hybridMultilevel"/>
    <w:tmpl w:val="19AAD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945196"/>
    <w:multiLevelType w:val="hybridMultilevel"/>
    <w:tmpl w:val="4BA4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000056"/>
    <w:multiLevelType w:val="hybridMultilevel"/>
    <w:tmpl w:val="11589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1E7B9C"/>
    <w:multiLevelType w:val="hybridMultilevel"/>
    <w:tmpl w:val="4DBA3428"/>
    <w:lvl w:ilvl="0" w:tplc="08090001">
      <w:start w:val="1"/>
      <w:numFmt w:val="bullet"/>
      <w:lvlText w:val=""/>
      <w:lvlJc w:val="left"/>
      <w:pPr>
        <w:ind w:left="720" w:hanging="360"/>
      </w:pPr>
      <w:rPr>
        <w:rFonts w:ascii="Symbol" w:hAnsi="Symbol" w:hint="default"/>
      </w:rPr>
    </w:lvl>
    <w:lvl w:ilvl="1" w:tplc="DC0C3762">
      <w:numFmt w:val="bullet"/>
      <w:lvlText w:val="•"/>
      <w:lvlJc w:val="left"/>
      <w:pPr>
        <w:ind w:left="1560" w:hanging="48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D727CE"/>
    <w:multiLevelType w:val="hybridMultilevel"/>
    <w:tmpl w:val="8CF87F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32471447">
    <w:abstractNumId w:val="3"/>
  </w:num>
  <w:num w:numId="2" w16cid:durableId="1632712162">
    <w:abstractNumId w:val="4"/>
  </w:num>
  <w:num w:numId="3" w16cid:durableId="1076707832">
    <w:abstractNumId w:val="6"/>
  </w:num>
  <w:num w:numId="4" w16cid:durableId="119962993">
    <w:abstractNumId w:val="0"/>
  </w:num>
  <w:num w:numId="5" w16cid:durableId="1827897021">
    <w:abstractNumId w:val="8"/>
  </w:num>
  <w:num w:numId="6" w16cid:durableId="1288899067">
    <w:abstractNumId w:val="2"/>
  </w:num>
  <w:num w:numId="7" w16cid:durableId="1480921465">
    <w:abstractNumId w:val="9"/>
  </w:num>
  <w:num w:numId="8" w16cid:durableId="763644577">
    <w:abstractNumId w:val="5"/>
  </w:num>
  <w:num w:numId="9" w16cid:durableId="1496342331">
    <w:abstractNumId w:val="10"/>
  </w:num>
  <w:num w:numId="10" w16cid:durableId="2072654675">
    <w:abstractNumId w:val="7"/>
  </w:num>
  <w:num w:numId="11" w16cid:durableId="1764951163">
    <w:abstractNumId w:val="1"/>
  </w:num>
  <w:num w:numId="12" w16cid:durableId="1935550874">
    <w:abstractNumId w:val="1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CD7"/>
    <w:rsid w:val="000008DE"/>
    <w:rsid w:val="00003152"/>
    <w:rsid w:val="00017D56"/>
    <w:rsid w:val="000238C9"/>
    <w:rsid w:val="00035AF9"/>
    <w:rsid w:val="00040B46"/>
    <w:rsid w:val="00042039"/>
    <w:rsid w:val="000606CB"/>
    <w:rsid w:val="00060CCD"/>
    <w:rsid w:val="00061EB1"/>
    <w:rsid w:val="00064CC6"/>
    <w:rsid w:val="0006603D"/>
    <w:rsid w:val="00077384"/>
    <w:rsid w:val="00085043"/>
    <w:rsid w:val="00085291"/>
    <w:rsid w:val="00094047"/>
    <w:rsid w:val="00094A6C"/>
    <w:rsid w:val="000B1E4B"/>
    <w:rsid w:val="000C0F69"/>
    <w:rsid w:val="000D26BB"/>
    <w:rsid w:val="00103178"/>
    <w:rsid w:val="00104111"/>
    <w:rsid w:val="00104BC1"/>
    <w:rsid w:val="00133A41"/>
    <w:rsid w:val="001D78CF"/>
    <w:rsid w:val="001E1480"/>
    <w:rsid w:val="001E6E25"/>
    <w:rsid w:val="001E727F"/>
    <w:rsid w:val="001F15BB"/>
    <w:rsid w:val="001F1DB1"/>
    <w:rsid w:val="001F4796"/>
    <w:rsid w:val="00206726"/>
    <w:rsid w:val="0021090D"/>
    <w:rsid w:val="00221260"/>
    <w:rsid w:val="00224155"/>
    <w:rsid w:val="002635F2"/>
    <w:rsid w:val="00267DC9"/>
    <w:rsid w:val="00270A28"/>
    <w:rsid w:val="002714E9"/>
    <w:rsid w:val="002902F7"/>
    <w:rsid w:val="00291C76"/>
    <w:rsid w:val="002A20EC"/>
    <w:rsid w:val="002B3B28"/>
    <w:rsid w:val="002B5420"/>
    <w:rsid w:val="002B56E6"/>
    <w:rsid w:val="002B6433"/>
    <w:rsid w:val="002B7FBF"/>
    <w:rsid w:val="002C101B"/>
    <w:rsid w:val="002C4186"/>
    <w:rsid w:val="002E0B35"/>
    <w:rsid w:val="00300456"/>
    <w:rsid w:val="00303BA2"/>
    <w:rsid w:val="00304B07"/>
    <w:rsid w:val="00305FC7"/>
    <w:rsid w:val="003103BE"/>
    <w:rsid w:val="00311606"/>
    <w:rsid w:val="00314A44"/>
    <w:rsid w:val="003172DD"/>
    <w:rsid w:val="003344DA"/>
    <w:rsid w:val="00340CB8"/>
    <w:rsid w:val="0034229C"/>
    <w:rsid w:val="0036572A"/>
    <w:rsid w:val="003803E6"/>
    <w:rsid w:val="00386417"/>
    <w:rsid w:val="00393B3F"/>
    <w:rsid w:val="0039754F"/>
    <w:rsid w:val="003A2E38"/>
    <w:rsid w:val="003B7948"/>
    <w:rsid w:val="003C4189"/>
    <w:rsid w:val="003D23D9"/>
    <w:rsid w:val="003D3878"/>
    <w:rsid w:val="003D4A2C"/>
    <w:rsid w:val="003E2ED0"/>
    <w:rsid w:val="003F3E8D"/>
    <w:rsid w:val="003F75CD"/>
    <w:rsid w:val="004214CE"/>
    <w:rsid w:val="0044315B"/>
    <w:rsid w:val="00447CE5"/>
    <w:rsid w:val="004650C7"/>
    <w:rsid w:val="00470154"/>
    <w:rsid w:val="00470A53"/>
    <w:rsid w:val="00474763"/>
    <w:rsid w:val="0047719F"/>
    <w:rsid w:val="00482988"/>
    <w:rsid w:val="00482BC9"/>
    <w:rsid w:val="0049216A"/>
    <w:rsid w:val="00496F4E"/>
    <w:rsid w:val="004A2F65"/>
    <w:rsid w:val="004A383C"/>
    <w:rsid w:val="004A6426"/>
    <w:rsid w:val="004A7FD9"/>
    <w:rsid w:val="004B7CBA"/>
    <w:rsid w:val="004C1EF1"/>
    <w:rsid w:val="004D1BFD"/>
    <w:rsid w:val="004D40AB"/>
    <w:rsid w:val="004D5EA9"/>
    <w:rsid w:val="005127E5"/>
    <w:rsid w:val="0051705D"/>
    <w:rsid w:val="0052266E"/>
    <w:rsid w:val="0052367B"/>
    <w:rsid w:val="00535A14"/>
    <w:rsid w:val="00537A14"/>
    <w:rsid w:val="005403B3"/>
    <w:rsid w:val="00541DBE"/>
    <w:rsid w:val="00553F2B"/>
    <w:rsid w:val="00554748"/>
    <w:rsid w:val="005626C7"/>
    <w:rsid w:val="00564AE2"/>
    <w:rsid w:val="00567938"/>
    <w:rsid w:val="00570ECE"/>
    <w:rsid w:val="00571362"/>
    <w:rsid w:val="0057639B"/>
    <w:rsid w:val="00586492"/>
    <w:rsid w:val="00592042"/>
    <w:rsid w:val="005A37F1"/>
    <w:rsid w:val="005A6EF7"/>
    <w:rsid w:val="005B36BB"/>
    <w:rsid w:val="005C314E"/>
    <w:rsid w:val="005C413A"/>
    <w:rsid w:val="005F0715"/>
    <w:rsid w:val="005F0DCB"/>
    <w:rsid w:val="005F37EB"/>
    <w:rsid w:val="005F4FEA"/>
    <w:rsid w:val="00604875"/>
    <w:rsid w:val="00614AA7"/>
    <w:rsid w:val="00617073"/>
    <w:rsid w:val="00620F39"/>
    <w:rsid w:val="00621479"/>
    <w:rsid w:val="00627AAB"/>
    <w:rsid w:val="00641FD4"/>
    <w:rsid w:val="00647FE8"/>
    <w:rsid w:val="00656E9C"/>
    <w:rsid w:val="006672A0"/>
    <w:rsid w:val="0068135E"/>
    <w:rsid w:val="0069408B"/>
    <w:rsid w:val="00694E91"/>
    <w:rsid w:val="006A06F5"/>
    <w:rsid w:val="006A3691"/>
    <w:rsid w:val="006A68B3"/>
    <w:rsid w:val="006B5C5E"/>
    <w:rsid w:val="006C1168"/>
    <w:rsid w:val="006C2FCB"/>
    <w:rsid w:val="006C324A"/>
    <w:rsid w:val="006D19C9"/>
    <w:rsid w:val="006D5781"/>
    <w:rsid w:val="006E7F0C"/>
    <w:rsid w:val="006F0D31"/>
    <w:rsid w:val="006F30A9"/>
    <w:rsid w:val="00704D3F"/>
    <w:rsid w:val="00705535"/>
    <w:rsid w:val="00707F10"/>
    <w:rsid w:val="00710D15"/>
    <w:rsid w:val="007214AE"/>
    <w:rsid w:val="00722B8A"/>
    <w:rsid w:val="00726D95"/>
    <w:rsid w:val="00744D5C"/>
    <w:rsid w:val="0075222D"/>
    <w:rsid w:val="00756123"/>
    <w:rsid w:val="0077153F"/>
    <w:rsid w:val="00780137"/>
    <w:rsid w:val="00783287"/>
    <w:rsid w:val="00787A85"/>
    <w:rsid w:val="007A0B4F"/>
    <w:rsid w:val="007C0957"/>
    <w:rsid w:val="007D0D23"/>
    <w:rsid w:val="007D513C"/>
    <w:rsid w:val="007E6488"/>
    <w:rsid w:val="007E67A3"/>
    <w:rsid w:val="007F27C3"/>
    <w:rsid w:val="007F2B29"/>
    <w:rsid w:val="007F7447"/>
    <w:rsid w:val="00802AF1"/>
    <w:rsid w:val="00802CCD"/>
    <w:rsid w:val="00807542"/>
    <w:rsid w:val="00807927"/>
    <w:rsid w:val="008146C4"/>
    <w:rsid w:val="00820290"/>
    <w:rsid w:val="008224FC"/>
    <w:rsid w:val="00823A22"/>
    <w:rsid w:val="008307B0"/>
    <w:rsid w:val="00834326"/>
    <w:rsid w:val="0084193C"/>
    <w:rsid w:val="00842ACC"/>
    <w:rsid w:val="008453AD"/>
    <w:rsid w:val="00847AB4"/>
    <w:rsid w:val="0085117C"/>
    <w:rsid w:val="008540A0"/>
    <w:rsid w:val="00855159"/>
    <w:rsid w:val="00865E7F"/>
    <w:rsid w:val="00872CD0"/>
    <w:rsid w:val="00876E8C"/>
    <w:rsid w:val="00891240"/>
    <w:rsid w:val="00892098"/>
    <w:rsid w:val="00897E6A"/>
    <w:rsid w:val="008A45FC"/>
    <w:rsid w:val="008C0155"/>
    <w:rsid w:val="008C144F"/>
    <w:rsid w:val="008C5268"/>
    <w:rsid w:val="008D0945"/>
    <w:rsid w:val="008D1679"/>
    <w:rsid w:val="008D2F6F"/>
    <w:rsid w:val="008E3FE4"/>
    <w:rsid w:val="008E672A"/>
    <w:rsid w:val="008F01AD"/>
    <w:rsid w:val="008F135C"/>
    <w:rsid w:val="008F47CE"/>
    <w:rsid w:val="00900CD7"/>
    <w:rsid w:val="00910159"/>
    <w:rsid w:val="0091473E"/>
    <w:rsid w:val="0095078C"/>
    <w:rsid w:val="00950F7F"/>
    <w:rsid w:val="0095196E"/>
    <w:rsid w:val="00953098"/>
    <w:rsid w:val="009609E8"/>
    <w:rsid w:val="00971AFC"/>
    <w:rsid w:val="009870E6"/>
    <w:rsid w:val="009875FB"/>
    <w:rsid w:val="009931C9"/>
    <w:rsid w:val="00995E8E"/>
    <w:rsid w:val="00996BED"/>
    <w:rsid w:val="009A4A99"/>
    <w:rsid w:val="009A79C8"/>
    <w:rsid w:val="009B09AF"/>
    <w:rsid w:val="009B7596"/>
    <w:rsid w:val="009C022A"/>
    <w:rsid w:val="009C2C51"/>
    <w:rsid w:val="009C7CE7"/>
    <w:rsid w:val="009D02CC"/>
    <w:rsid w:val="009E0662"/>
    <w:rsid w:val="009E42BD"/>
    <w:rsid w:val="009F4C6B"/>
    <w:rsid w:val="00A00332"/>
    <w:rsid w:val="00A01D79"/>
    <w:rsid w:val="00A0712E"/>
    <w:rsid w:val="00A11BD0"/>
    <w:rsid w:val="00A14988"/>
    <w:rsid w:val="00A16CEC"/>
    <w:rsid w:val="00A17060"/>
    <w:rsid w:val="00A27652"/>
    <w:rsid w:val="00A37F71"/>
    <w:rsid w:val="00A413E6"/>
    <w:rsid w:val="00A417B7"/>
    <w:rsid w:val="00A51059"/>
    <w:rsid w:val="00A54C8D"/>
    <w:rsid w:val="00A656B4"/>
    <w:rsid w:val="00A65775"/>
    <w:rsid w:val="00A770B3"/>
    <w:rsid w:val="00A80782"/>
    <w:rsid w:val="00A846F2"/>
    <w:rsid w:val="00A91C4A"/>
    <w:rsid w:val="00A96911"/>
    <w:rsid w:val="00AA60C5"/>
    <w:rsid w:val="00AB3DAF"/>
    <w:rsid w:val="00AC29F5"/>
    <w:rsid w:val="00AC6659"/>
    <w:rsid w:val="00AD566A"/>
    <w:rsid w:val="00AD66A3"/>
    <w:rsid w:val="00AD66DD"/>
    <w:rsid w:val="00AE5FAF"/>
    <w:rsid w:val="00B123FE"/>
    <w:rsid w:val="00B32AC0"/>
    <w:rsid w:val="00B3430F"/>
    <w:rsid w:val="00B42B25"/>
    <w:rsid w:val="00B43C68"/>
    <w:rsid w:val="00B43DFB"/>
    <w:rsid w:val="00B571D7"/>
    <w:rsid w:val="00B61C87"/>
    <w:rsid w:val="00B644E3"/>
    <w:rsid w:val="00B66041"/>
    <w:rsid w:val="00B76EAE"/>
    <w:rsid w:val="00B846F8"/>
    <w:rsid w:val="00B93E26"/>
    <w:rsid w:val="00BA07D0"/>
    <w:rsid w:val="00BA1905"/>
    <w:rsid w:val="00BB31EE"/>
    <w:rsid w:val="00BC03EA"/>
    <w:rsid w:val="00BC66C1"/>
    <w:rsid w:val="00BD0817"/>
    <w:rsid w:val="00BE2084"/>
    <w:rsid w:val="00C07885"/>
    <w:rsid w:val="00C15739"/>
    <w:rsid w:val="00C250A3"/>
    <w:rsid w:val="00C25F10"/>
    <w:rsid w:val="00C26AF3"/>
    <w:rsid w:val="00C3247D"/>
    <w:rsid w:val="00C40BB6"/>
    <w:rsid w:val="00C41077"/>
    <w:rsid w:val="00C578B8"/>
    <w:rsid w:val="00C61F72"/>
    <w:rsid w:val="00C62E88"/>
    <w:rsid w:val="00C7714E"/>
    <w:rsid w:val="00C82EB8"/>
    <w:rsid w:val="00C85767"/>
    <w:rsid w:val="00C87A1A"/>
    <w:rsid w:val="00C929B2"/>
    <w:rsid w:val="00C9330D"/>
    <w:rsid w:val="00C95C2D"/>
    <w:rsid w:val="00CA7231"/>
    <w:rsid w:val="00CB0C68"/>
    <w:rsid w:val="00CB4B21"/>
    <w:rsid w:val="00CB634E"/>
    <w:rsid w:val="00CB709E"/>
    <w:rsid w:val="00CE0C02"/>
    <w:rsid w:val="00CE6CF9"/>
    <w:rsid w:val="00CF76F8"/>
    <w:rsid w:val="00D05AB9"/>
    <w:rsid w:val="00D064BB"/>
    <w:rsid w:val="00D14F3A"/>
    <w:rsid w:val="00D20BA8"/>
    <w:rsid w:val="00D514AA"/>
    <w:rsid w:val="00D53BF2"/>
    <w:rsid w:val="00D568F9"/>
    <w:rsid w:val="00D64A9E"/>
    <w:rsid w:val="00D67592"/>
    <w:rsid w:val="00D74F66"/>
    <w:rsid w:val="00DB30CA"/>
    <w:rsid w:val="00DB4A5F"/>
    <w:rsid w:val="00DC4C5F"/>
    <w:rsid w:val="00DE189C"/>
    <w:rsid w:val="00DE31CD"/>
    <w:rsid w:val="00DE4EAE"/>
    <w:rsid w:val="00DE6A92"/>
    <w:rsid w:val="00DE73AD"/>
    <w:rsid w:val="00DF172B"/>
    <w:rsid w:val="00E010C4"/>
    <w:rsid w:val="00E10E31"/>
    <w:rsid w:val="00E21ED2"/>
    <w:rsid w:val="00E25F12"/>
    <w:rsid w:val="00E40808"/>
    <w:rsid w:val="00E42A5A"/>
    <w:rsid w:val="00E4309B"/>
    <w:rsid w:val="00E46DEA"/>
    <w:rsid w:val="00E5303A"/>
    <w:rsid w:val="00E72834"/>
    <w:rsid w:val="00E87006"/>
    <w:rsid w:val="00E94650"/>
    <w:rsid w:val="00EB6B8B"/>
    <w:rsid w:val="00EC15D9"/>
    <w:rsid w:val="00ED3F6E"/>
    <w:rsid w:val="00EE4EFA"/>
    <w:rsid w:val="00EF7161"/>
    <w:rsid w:val="00F0488A"/>
    <w:rsid w:val="00F20057"/>
    <w:rsid w:val="00F354BA"/>
    <w:rsid w:val="00F41216"/>
    <w:rsid w:val="00F44E09"/>
    <w:rsid w:val="00F47749"/>
    <w:rsid w:val="00F52DE0"/>
    <w:rsid w:val="00F5589C"/>
    <w:rsid w:val="00F611E2"/>
    <w:rsid w:val="00F647E6"/>
    <w:rsid w:val="00F66A0D"/>
    <w:rsid w:val="00F67D2F"/>
    <w:rsid w:val="00F776BF"/>
    <w:rsid w:val="00F946DD"/>
    <w:rsid w:val="00FA5926"/>
    <w:rsid w:val="00FC1238"/>
    <w:rsid w:val="00FC1295"/>
    <w:rsid w:val="00FC2DAC"/>
    <w:rsid w:val="00FD0C46"/>
    <w:rsid w:val="00FD341E"/>
    <w:rsid w:val="00FD650E"/>
    <w:rsid w:val="00FE1280"/>
    <w:rsid w:val="00FE5044"/>
    <w:rsid w:val="00FE7561"/>
    <w:rsid w:val="00FF2830"/>
    <w:rsid w:val="00FF3582"/>
    <w:rsid w:val="08429EF4"/>
    <w:rsid w:val="0C890A3E"/>
    <w:rsid w:val="168A89F5"/>
    <w:rsid w:val="181A828E"/>
    <w:rsid w:val="1825DD06"/>
    <w:rsid w:val="1B520BAB"/>
    <w:rsid w:val="1FC48CA7"/>
    <w:rsid w:val="201B66AC"/>
    <w:rsid w:val="246C96D0"/>
    <w:rsid w:val="3343CB98"/>
    <w:rsid w:val="381C71AB"/>
    <w:rsid w:val="3A81E186"/>
    <w:rsid w:val="3AF9E9A4"/>
    <w:rsid w:val="3BDDDE5E"/>
    <w:rsid w:val="412E48D6"/>
    <w:rsid w:val="45FAE6B7"/>
    <w:rsid w:val="4BEAA804"/>
    <w:rsid w:val="4C10BAD3"/>
    <w:rsid w:val="4F0BEB35"/>
    <w:rsid w:val="58B002AF"/>
    <w:rsid w:val="5A4BD310"/>
    <w:rsid w:val="5C7FC8DC"/>
    <w:rsid w:val="5C979E65"/>
    <w:rsid w:val="62EBC827"/>
    <w:rsid w:val="6A164BB7"/>
    <w:rsid w:val="6EF25A52"/>
    <w:rsid w:val="70D925E4"/>
    <w:rsid w:val="70F0AAE1"/>
    <w:rsid w:val="76F41D7C"/>
    <w:rsid w:val="77784F9E"/>
    <w:rsid w:val="79791AFB"/>
    <w:rsid w:val="7B14EB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A66AC"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F946DD"/>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 w:type="character" w:customStyle="1" w:styleId="UnresolvedMention1">
    <w:name w:val="Unresolved Mention1"/>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92098"/>
    <w:rPr>
      <w:color w:val="605E5C"/>
      <w:shd w:val="clear" w:color="auto" w:fill="E1DFDD"/>
    </w:rPr>
  </w:style>
  <w:style w:type="paragraph" w:customStyle="1" w:styleId="bullet">
    <w:name w:val="bullet"/>
    <w:link w:val="bulletChar"/>
    <w:rsid w:val="006B5C5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6B5C5E"/>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1351644760">
              <w:marLeft w:val="0"/>
              <w:marRight w:val="0"/>
              <w:marTop w:val="0"/>
              <w:marBottom w:val="0"/>
              <w:divBdr>
                <w:top w:val="none" w:sz="0" w:space="0" w:color="auto"/>
                <w:left w:val="none" w:sz="0" w:space="0" w:color="auto"/>
                <w:bottom w:val="none" w:sz="0" w:space="0" w:color="auto"/>
                <w:right w:val="none" w:sz="0" w:space="0" w:color="auto"/>
              </w:divBdr>
            </w:div>
            <w:div w:id="915285708">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272547">
      <w:bodyDiv w:val="1"/>
      <w:marLeft w:val="0"/>
      <w:marRight w:val="0"/>
      <w:marTop w:val="0"/>
      <w:marBottom w:val="0"/>
      <w:divBdr>
        <w:top w:val="none" w:sz="0" w:space="0" w:color="auto"/>
        <w:left w:val="none" w:sz="0" w:space="0" w:color="auto"/>
        <w:bottom w:val="none" w:sz="0" w:space="0" w:color="auto"/>
        <w:right w:val="none" w:sz="0" w:space="0" w:color="auto"/>
      </w:divBdr>
      <w:divsChild>
        <w:div w:id="2146580301">
          <w:marLeft w:val="0"/>
          <w:marRight w:val="0"/>
          <w:marTop w:val="0"/>
          <w:marBottom w:val="0"/>
          <w:divBdr>
            <w:top w:val="none" w:sz="0" w:space="0" w:color="auto"/>
            <w:left w:val="none" w:sz="0" w:space="0" w:color="auto"/>
            <w:bottom w:val="none" w:sz="0" w:space="0" w:color="auto"/>
            <w:right w:val="none" w:sz="0" w:space="0" w:color="auto"/>
          </w:divBdr>
        </w:div>
        <w:div w:id="240801216">
          <w:marLeft w:val="0"/>
          <w:marRight w:val="0"/>
          <w:marTop w:val="0"/>
          <w:marBottom w:val="0"/>
          <w:divBdr>
            <w:top w:val="none" w:sz="0" w:space="0" w:color="auto"/>
            <w:left w:val="none" w:sz="0" w:space="0" w:color="auto"/>
            <w:bottom w:val="none" w:sz="0" w:space="0" w:color="auto"/>
            <w:right w:val="none" w:sz="0" w:space="0" w:color="auto"/>
          </w:divBdr>
        </w:div>
        <w:div w:id="1908108923">
          <w:marLeft w:val="0"/>
          <w:marRight w:val="0"/>
          <w:marTop w:val="0"/>
          <w:marBottom w:val="0"/>
          <w:divBdr>
            <w:top w:val="none" w:sz="0" w:space="0" w:color="auto"/>
            <w:left w:val="none" w:sz="0" w:space="0" w:color="auto"/>
            <w:bottom w:val="none" w:sz="0" w:space="0" w:color="auto"/>
            <w:right w:val="none" w:sz="0" w:space="0" w:color="auto"/>
          </w:divBdr>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1950309518">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215898929">
          <w:marLeft w:val="0"/>
          <w:marRight w:val="0"/>
          <w:marTop w:val="0"/>
          <w:marBottom w:val="0"/>
          <w:divBdr>
            <w:top w:val="none" w:sz="0" w:space="0" w:color="auto"/>
            <w:left w:val="none" w:sz="0" w:space="0" w:color="auto"/>
            <w:bottom w:val="none" w:sz="0" w:space="0" w:color="auto"/>
            <w:right w:val="none" w:sz="0" w:space="0" w:color="auto"/>
          </w:divBdr>
        </w:div>
      </w:divsChild>
    </w:div>
    <w:div w:id="554896262">
      <w:bodyDiv w:val="1"/>
      <w:marLeft w:val="0"/>
      <w:marRight w:val="0"/>
      <w:marTop w:val="0"/>
      <w:marBottom w:val="0"/>
      <w:divBdr>
        <w:top w:val="none" w:sz="0" w:space="0" w:color="auto"/>
        <w:left w:val="none" w:sz="0" w:space="0" w:color="auto"/>
        <w:bottom w:val="none" w:sz="0" w:space="0" w:color="auto"/>
        <w:right w:val="none" w:sz="0" w:space="0" w:color="auto"/>
      </w:divBdr>
      <w:divsChild>
        <w:div w:id="394014257">
          <w:marLeft w:val="0"/>
          <w:marRight w:val="0"/>
          <w:marTop w:val="0"/>
          <w:marBottom w:val="0"/>
          <w:divBdr>
            <w:top w:val="none" w:sz="0" w:space="0" w:color="auto"/>
            <w:left w:val="none" w:sz="0" w:space="0" w:color="auto"/>
            <w:bottom w:val="none" w:sz="0" w:space="0" w:color="auto"/>
            <w:right w:val="none" w:sz="0" w:space="0" w:color="auto"/>
          </w:divBdr>
          <w:divsChild>
            <w:div w:id="241842224">
              <w:marLeft w:val="0"/>
              <w:marRight w:val="0"/>
              <w:marTop w:val="0"/>
              <w:marBottom w:val="0"/>
              <w:divBdr>
                <w:top w:val="none" w:sz="0" w:space="0" w:color="auto"/>
                <w:left w:val="none" w:sz="0" w:space="0" w:color="auto"/>
                <w:bottom w:val="none" w:sz="0" w:space="0" w:color="auto"/>
                <w:right w:val="none" w:sz="0" w:space="0" w:color="auto"/>
              </w:divBdr>
            </w:div>
          </w:divsChild>
        </w:div>
        <w:div w:id="1847750359">
          <w:marLeft w:val="0"/>
          <w:marRight w:val="0"/>
          <w:marTop w:val="0"/>
          <w:marBottom w:val="0"/>
          <w:divBdr>
            <w:top w:val="none" w:sz="0" w:space="0" w:color="auto"/>
            <w:left w:val="none" w:sz="0" w:space="0" w:color="auto"/>
            <w:bottom w:val="none" w:sz="0" w:space="0" w:color="auto"/>
            <w:right w:val="none" w:sz="0" w:space="0" w:color="auto"/>
          </w:divBdr>
          <w:divsChild>
            <w:div w:id="281497528">
              <w:marLeft w:val="0"/>
              <w:marRight w:val="0"/>
              <w:marTop w:val="0"/>
              <w:marBottom w:val="0"/>
              <w:divBdr>
                <w:top w:val="none" w:sz="0" w:space="0" w:color="auto"/>
                <w:left w:val="none" w:sz="0" w:space="0" w:color="auto"/>
                <w:bottom w:val="none" w:sz="0" w:space="0" w:color="auto"/>
                <w:right w:val="none" w:sz="0" w:space="0" w:color="auto"/>
              </w:divBdr>
            </w:div>
          </w:divsChild>
        </w:div>
        <w:div w:id="486483815">
          <w:marLeft w:val="0"/>
          <w:marRight w:val="0"/>
          <w:marTop w:val="0"/>
          <w:marBottom w:val="0"/>
          <w:divBdr>
            <w:top w:val="none" w:sz="0" w:space="0" w:color="auto"/>
            <w:left w:val="none" w:sz="0" w:space="0" w:color="auto"/>
            <w:bottom w:val="none" w:sz="0" w:space="0" w:color="auto"/>
            <w:right w:val="none" w:sz="0" w:space="0" w:color="auto"/>
          </w:divBdr>
          <w:divsChild>
            <w:div w:id="1285692462">
              <w:marLeft w:val="0"/>
              <w:marRight w:val="0"/>
              <w:marTop w:val="0"/>
              <w:marBottom w:val="0"/>
              <w:divBdr>
                <w:top w:val="none" w:sz="0" w:space="0" w:color="auto"/>
                <w:left w:val="none" w:sz="0" w:space="0" w:color="auto"/>
                <w:bottom w:val="none" w:sz="0" w:space="0" w:color="auto"/>
                <w:right w:val="none" w:sz="0" w:space="0" w:color="auto"/>
              </w:divBdr>
            </w:div>
          </w:divsChild>
        </w:div>
        <w:div w:id="248780302">
          <w:marLeft w:val="0"/>
          <w:marRight w:val="0"/>
          <w:marTop w:val="0"/>
          <w:marBottom w:val="0"/>
          <w:divBdr>
            <w:top w:val="none" w:sz="0" w:space="0" w:color="auto"/>
            <w:left w:val="none" w:sz="0" w:space="0" w:color="auto"/>
            <w:bottom w:val="none" w:sz="0" w:space="0" w:color="auto"/>
            <w:right w:val="none" w:sz="0" w:space="0" w:color="auto"/>
          </w:divBdr>
          <w:divsChild>
            <w:div w:id="654651496">
              <w:marLeft w:val="0"/>
              <w:marRight w:val="0"/>
              <w:marTop w:val="0"/>
              <w:marBottom w:val="0"/>
              <w:divBdr>
                <w:top w:val="none" w:sz="0" w:space="0" w:color="auto"/>
                <w:left w:val="none" w:sz="0" w:space="0" w:color="auto"/>
                <w:bottom w:val="none" w:sz="0" w:space="0" w:color="auto"/>
                <w:right w:val="none" w:sz="0" w:space="0" w:color="auto"/>
              </w:divBdr>
            </w:div>
          </w:divsChild>
        </w:div>
        <w:div w:id="709190390">
          <w:marLeft w:val="0"/>
          <w:marRight w:val="0"/>
          <w:marTop w:val="0"/>
          <w:marBottom w:val="0"/>
          <w:divBdr>
            <w:top w:val="none" w:sz="0" w:space="0" w:color="auto"/>
            <w:left w:val="none" w:sz="0" w:space="0" w:color="auto"/>
            <w:bottom w:val="none" w:sz="0" w:space="0" w:color="auto"/>
            <w:right w:val="none" w:sz="0" w:space="0" w:color="auto"/>
          </w:divBdr>
          <w:divsChild>
            <w:div w:id="462192613">
              <w:marLeft w:val="0"/>
              <w:marRight w:val="0"/>
              <w:marTop w:val="0"/>
              <w:marBottom w:val="0"/>
              <w:divBdr>
                <w:top w:val="none" w:sz="0" w:space="0" w:color="auto"/>
                <w:left w:val="none" w:sz="0" w:space="0" w:color="auto"/>
                <w:bottom w:val="none" w:sz="0" w:space="0" w:color="auto"/>
                <w:right w:val="none" w:sz="0" w:space="0" w:color="auto"/>
              </w:divBdr>
            </w:div>
          </w:divsChild>
        </w:div>
        <w:div w:id="1129784368">
          <w:marLeft w:val="0"/>
          <w:marRight w:val="0"/>
          <w:marTop w:val="0"/>
          <w:marBottom w:val="0"/>
          <w:divBdr>
            <w:top w:val="none" w:sz="0" w:space="0" w:color="auto"/>
            <w:left w:val="none" w:sz="0" w:space="0" w:color="auto"/>
            <w:bottom w:val="none" w:sz="0" w:space="0" w:color="auto"/>
            <w:right w:val="none" w:sz="0" w:space="0" w:color="auto"/>
          </w:divBdr>
          <w:divsChild>
            <w:div w:id="289215418">
              <w:marLeft w:val="0"/>
              <w:marRight w:val="0"/>
              <w:marTop w:val="0"/>
              <w:marBottom w:val="0"/>
              <w:divBdr>
                <w:top w:val="none" w:sz="0" w:space="0" w:color="auto"/>
                <w:left w:val="none" w:sz="0" w:space="0" w:color="auto"/>
                <w:bottom w:val="none" w:sz="0" w:space="0" w:color="auto"/>
                <w:right w:val="none" w:sz="0" w:space="0" w:color="auto"/>
              </w:divBdr>
            </w:div>
          </w:divsChild>
        </w:div>
        <w:div w:id="1237088189">
          <w:marLeft w:val="0"/>
          <w:marRight w:val="0"/>
          <w:marTop w:val="0"/>
          <w:marBottom w:val="0"/>
          <w:divBdr>
            <w:top w:val="none" w:sz="0" w:space="0" w:color="auto"/>
            <w:left w:val="none" w:sz="0" w:space="0" w:color="auto"/>
            <w:bottom w:val="none" w:sz="0" w:space="0" w:color="auto"/>
            <w:right w:val="none" w:sz="0" w:space="0" w:color="auto"/>
          </w:divBdr>
          <w:divsChild>
            <w:div w:id="1348486151">
              <w:marLeft w:val="0"/>
              <w:marRight w:val="0"/>
              <w:marTop w:val="0"/>
              <w:marBottom w:val="0"/>
              <w:divBdr>
                <w:top w:val="none" w:sz="0" w:space="0" w:color="auto"/>
                <w:left w:val="none" w:sz="0" w:space="0" w:color="auto"/>
                <w:bottom w:val="none" w:sz="0" w:space="0" w:color="auto"/>
                <w:right w:val="none" w:sz="0" w:space="0" w:color="auto"/>
              </w:divBdr>
            </w:div>
          </w:divsChild>
        </w:div>
        <w:div w:id="2063753478">
          <w:marLeft w:val="0"/>
          <w:marRight w:val="0"/>
          <w:marTop w:val="0"/>
          <w:marBottom w:val="0"/>
          <w:divBdr>
            <w:top w:val="none" w:sz="0" w:space="0" w:color="auto"/>
            <w:left w:val="none" w:sz="0" w:space="0" w:color="auto"/>
            <w:bottom w:val="none" w:sz="0" w:space="0" w:color="auto"/>
            <w:right w:val="none" w:sz="0" w:space="0" w:color="auto"/>
          </w:divBdr>
          <w:divsChild>
            <w:div w:id="867185264">
              <w:marLeft w:val="0"/>
              <w:marRight w:val="0"/>
              <w:marTop w:val="0"/>
              <w:marBottom w:val="0"/>
              <w:divBdr>
                <w:top w:val="none" w:sz="0" w:space="0" w:color="auto"/>
                <w:left w:val="none" w:sz="0" w:space="0" w:color="auto"/>
                <w:bottom w:val="none" w:sz="0" w:space="0" w:color="auto"/>
                <w:right w:val="none" w:sz="0" w:space="0" w:color="auto"/>
              </w:divBdr>
            </w:div>
          </w:divsChild>
        </w:div>
        <w:div w:id="1785691539">
          <w:marLeft w:val="0"/>
          <w:marRight w:val="0"/>
          <w:marTop w:val="0"/>
          <w:marBottom w:val="0"/>
          <w:divBdr>
            <w:top w:val="none" w:sz="0" w:space="0" w:color="auto"/>
            <w:left w:val="none" w:sz="0" w:space="0" w:color="auto"/>
            <w:bottom w:val="none" w:sz="0" w:space="0" w:color="auto"/>
            <w:right w:val="none" w:sz="0" w:space="0" w:color="auto"/>
          </w:divBdr>
          <w:divsChild>
            <w:div w:id="1072971846">
              <w:marLeft w:val="0"/>
              <w:marRight w:val="0"/>
              <w:marTop w:val="0"/>
              <w:marBottom w:val="0"/>
              <w:divBdr>
                <w:top w:val="none" w:sz="0" w:space="0" w:color="auto"/>
                <w:left w:val="none" w:sz="0" w:space="0" w:color="auto"/>
                <w:bottom w:val="none" w:sz="0" w:space="0" w:color="auto"/>
                <w:right w:val="none" w:sz="0" w:space="0" w:color="auto"/>
              </w:divBdr>
            </w:div>
          </w:divsChild>
        </w:div>
        <w:div w:id="1557398118">
          <w:marLeft w:val="0"/>
          <w:marRight w:val="0"/>
          <w:marTop w:val="0"/>
          <w:marBottom w:val="0"/>
          <w:divBdr>
            <w:top w:val="none" w:sz="0" w:space="0" w:color="auto"/>
            <w:left w:val="none" w:sz="0" w:space="0" w:color="auto"/>
            <w:bottom w:val="none" w:sz="0" w:space="0" w:color="auto"/>
            <w:right w:val="none" w:sz="0" w:space="0" w:color="auto"/>
          </w:divBdr>
          <w:divsChild>
            <w:div w:id="282200234">
              <w:marLeft w:val="0"/>
              <w:marRight w:val="0"/>
              <w:marTop w:val="0"/>
              <w:marBottom w:val="0"/>
              <w:divBdr>
                <w:top w:val="none" w:sz="0" w:space="0" w:color="auto"/>
                <w:left w:val="none" w:sz="0" w:space="0" w:color="auto"/>
                <w:bottom w:val="none" w:sz="0" w:space="0" w:color="auto"/>
                <w:right w:val="none" w:sz="0" w:space="0" w:color="auto"/>
              </w:divBdr>
            </w:div>
          </w:divsChild>
        </w:div>
        <w:div w:id="1138114068">
          <w:marLeft w:val="0"/>
          <w:marRight w:val="0"/>
          <w:marTop w:val="0"/>
          <w:marBottom w:val="0"/>
          <w:divBdr>
            <w:top w:val="none" w:sz="0" w:space="0" w:color="auto"/>
            <w:left w:val="none" w:sz="0" w:space="0" w:color="auto"/>
            <w:bottom w:val="none" w:sz="0" w:space="0" w:color="auto"/>
            <w:right w:val="none" w:sz="0" w:space="0" w:color="auto"/>
          </w:divBdr>
          <w:divsChild>
            <w:div w:id="355162530">
              <w:marLeft w:val="0"/>
              <w:marRight w:val="0"/>
              <w:marTop w:val="0"/>
              <w:marBottom w:val="0"/>
              <w:divBdr>
                <w:top w:val="none" w:sz="0" w:space="0" w:color="auto"/>
                <w:left w:val="none" w:sz="0" w:space="0" w:color="auto"/>
                <w:bottom w:val="none" w:sz="0" w:space="0" w:color="auto"/>
                <w:right w:val="none" w:sz="0" w:space="0" w:color="auto"/>
              </w:divBdr>
            </w:div>
          </w:divsChild>
        </w:div>
        <w:div w:id="185100300">
          <w:marLeft w:val="0"/>
          <w:marRight w:val="0"/>
          <w:marTop w:val="0"/>
          <w:marBottom w:val="0"/>
          <w:divBdr>
            <w:top w:val="none" w:sz="0" w:space="0" w:color="auto"/>
            <w:left w:val="none" w:sz="0" w:space="0" w:color="auto"/>
            <w:bottom w:val="none" w:sz="0" w:space="0" w:color="auto"/>
            <w:right w:val="none" w:sz="0" w:space="0" w:color="auto"/>
          </w:divBdr>
          <w:divsChild>
            <w:div w:id="68375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008365277">
      <w:bodyDiv w:val="1"/>
      <w:marLeft w:val="0"/>
      <w:marRight w:val="0"/>
      <w:marTop w:val="0"/>
      <w:marBottom w:val="0"/>
      <w:divBdr>
        <w:top w:val="none" w:sz="0" w:space="0" w:color="auto"/>
        <w:left w:val="none" w:sz="0" w:space="0" w:color="auto"/>
        <w:bottom w:val="none" w:sz="0" w:space="0" w:color="auto"/>
        <w:right w:val="none" w:sz="0" w:space="0" w:color="auto"/>
      </w:divBdr>
    </w:div>
    <w:div w:id="1040742122">
      <w:bodyDiv w:val="1"/>
      <w:marLeft w:val="0"/>
      <w:marRight w:val="0"/>
      <w:marTop w:val="0"/>
      <w:marBottom w:val="0"/>
      <w:divBdr>
        <w:top w:val="none" w:sz="0" w:space="0" w:color="auto"/>
        <w:left w:val="none" w:sz="0" w:space="0" w:color="auto"/>
        <w:bottom w:val="none" w:sz="0" w:space="0" w:color="auto"/>
        <w:right w:val="none" w:sz="0" w:space="0" w:color="auto"/>
      </w:divBdr>
      <w:divsChild>
        <w:div w:id="1689991352">
          <w:marLeft w:val="0"/>
          <w:marRight w:val="0"/>
          <w:marTop w:val="0"/>
          <w:marBottom w:val="0"/>
          <w:divBdr>
            <w:top w:val="none" w:sz="0" w:space="0" w:color="auto"/>
            <w:left w:val="none" w:sz="0" w:space="0" w:color="auto"/>
            <w:bottom w:val="none" w:sz="0" w:space="0" w:color="auto"/>
            <w:right w:val="none" w:sz="0" w:space="0" w:color="auto"/>
          </w:divBdr>
          <w:divsChild>
            <w:div w:id="1246692085">
              <w:marLeft w:val="0"/>
              <w:marRight w:val="0"/>
              <w:marTop w:val="0"/>
              <w:marBottom w:val="0"/>
              <w:divBdr>
                <w:top w:val="none" w:sz="0" w:space="0" w:color="auto"/>
                <w:left w:val="none" w:sz="0" w:space="0" w:color="auto"/>
                <w:bottom w:val="none" w:sz="0" w:space="0" w:color="auto"/>
                <w:right w:val="none" w:sz="0" w:space="0" w:color="auto"/>
              </w:divBdr>
            </w:div>
            <w:div w:id="2079816492">
              <w:marLeft w:val="0"/>
              <w:marRight w:val="0"/>
              <w:marTop w:val="0"/>
              <w:marBottom w:val="0"/>
              <w:divBdr>
                <w:top w:val="none" w:sz="0" w:space="0" w:color="auto"/>
                <w:left w:val="none" w:sz="0" w:space="0" w:color="auto"/>
                <w:bottom w:val="none" w:sz="0" w:space="0" w:color="auto"/>
                <w:right w:val="none" w:sz="0" w:space="0" w:color="auto"/>
              </w:divBdr>
            </w:div>
          </w:divsChild>
        </w:div>
        <w:div w:id="85617504">
          <w:marLeft w:val="0"/>
          <w:marRight w:val="0"/>
          <w:marTop w:val="0"/>
          <w:marBottom w:val="0"/>
          <w:divBdr>
            <w:top w:val="none" w:sz="0" w:space="0" w:color="auto"/>
            <w:left w:val="none" w:sz="0" w:space="0" w:color="auto"/>
            <w:bottom w:val="none" w:sz="0" w:space="0" w:color="auto"/>
            <w:right w:val="none" w:sz="0" w:space="0" w:color="auto"/>
          </w:divBdr>
          <w:divsChild>
            <w:div w:id="181865826">
              <w:marLeft w:val="0"/>
              <w:marRight w:val="0"/>
              <w:marTop w:val="0"/>
              <w:marBottom w:val="0"/>
              <w:divBdr>
                <w:top w:val="none" w:sz="0" w:space="0" w:color="auto"/>
                <w:left w:val="none" w:sz="0" w:space="0" w:color="auto"/>
                <w:bottom w:val="none" w:sz="0" w:space="0" w:color="auto"/>
                <w:right w:val="none" w:sz="0" w:space="0" w:color="auto"/>
              </w:divBdr>
            </w:div>
          </w:divsChild>
        </w:div>
        <w:div w:id="1364984276">
          <w:marLeft w:val="0"/>
          <w:marRight w:val="0"/>
          <w:marTop w:val="0"/>
          <w:marBottom w:val="0"/>
          <w:divBdr>
            <w:top w:val="none" w:sz="0" w:space="0" w:color="auto"/>
            <w:left w:val="none" w:sz="0" w:space="0" w:color="auto"/>
            <w:bottom w:val="none" w:sz="0" w:space="0" w:color="auto"/>
            <w:right w:val="none" w:sz="0" w:space="0" w:color="auto"/>
          </w:divBdr>
          <w:divsChild>
            <w:div w:id="1867405950">
              <w:marLeft w:val="0"/>
              <w:marRight w:val="0"/>
              <w:marTop w:val="0"/>
              <w:marBottom w:val="0"/>
              <w:divBdr>
                <w:top w:val="none" w:sz="0" w:space="0" w:color="auto"/>
                <w:left w:val="none" w:sz="0" w:space="0" w:color="auto"/>
                <w:bottom w:val="none" w:sz="0" w:space="0" w:color="auto"/>
                <w:right w:val="none" w:sz="0" w:space="0" w:color="auto"/>
              </w:divBdr>
            </w:div>
            <w:div w:id="931166125">
              <w:marLeft w:val="0"/>
              <w:marRight w:val="0"/>
              <w:marTop w:val="0"/>
              <w:marBottom w:val="0"/>
              <w:divBdr>
                <w:top w:val="none" w:sz="0" w:space="0" w:color="auto"/>
                <w:left w:val="none" w:sz="0" w:space="0" w:color="auto"/>
                <w:bottom w:val="none" w:sz="0" w:space="0" w:color="auto"/>
                <w:right w:val="none" w:sz="0" w:space="0" w:color="auto"/>
              </w:divBdr>
            </w:div>
          </w:divsChild>
        </w:div>
        <w:div w:id="343171219">
          <w:marLeft w:val="0"/>
          <w:marRight w:val="0"/>
          <w:marTop w:val="0"/>
          <w:marBottom w:val="0"/>
          <w:divBdr>
            <w:top w:val="none" w:sz="0" w:space="0" w:color="auto"/>
            <w:left w:val="none" w:sz="0" w:space="0" w:color="auto"/>
            <w:bottom w:val="none" w:sz="0" w:space="0" w:color="auto"/>
            <w:right w:val="none" w:sz="0" w:space="0" w:color="auto"/>
          </w:divBdr>
          <w:divsChild>
            <w:div w:id="415057992">
              <w:marLeft w:val="0"/>
              <w:marRight w:val="0"/>
              <w:marTop w:val="0"/>
              <w:marBottom w:val="0"/>
              <w:divBdr>
                <w:top w:val="none" w:sz="0" w:space="0" w:color="auto"/>
                <w:left w:val="none" w:sz="0" w:space="0" w:color="auto"/>
                <w:bottom w:val="none" w:sz="0" w:space="0" w:color="auto"/>
                <w:right w:val="none" w:sz="0" w:space="0" w:color="auto"/>
              </w:divBdr>
            </w:div>
          </w:divsChild>
        </w:div>
        <w:div w:id="475488080">
          <w:marLeft w:val="0"/>
          <w:marRight w:val="0"/>
          <w:marTop w:val="0"/>
          <w:marBottom w:val="0"/>
          <w:divBdr>
            <w:top w:val="none" w:sz="0" w:space="0" w:color="auto"/>
            <w:left w:val="none" w:sz="0" w:space="0" w:color="auto"/>
            <w:bottom w:val="none" w:sz="0" w:space="0" w:color="auto"/>
            <w:right w:val="none" w:sz="0" w:space="0" w:color="auto"/>
          </w:divBdr>
          <w:divsChild>
            <w:div w:id="188883530">
              <w:marLeft w:val="0"/>
              <w:marRight w:val="0"/>
              <w:marTop w:val="0"/>
              <w:marBottom w:val="0"/>
              <w:divBdr>
                <w:top w:val="none" w:sz="0" w:space="0" w:color="auto"/>
                <w:left w:val="none" w:sz="0" w:space="0" w:color="auto"/>
                <w:bottom w:val="none" w:sz="0" w:space="0" w:color="auto"/>
                <w:right w:val="none" w:sz="0" w:space="0" w:color="auto"/>
              </w:divBdr>
            </w:div>
            <w:div w:id="256863060">
              <w:marLeft w:val="0"/>
              <w:marRight w:val="0"/>
              <w:marTop w:val="0"/>
              <w:marBottom w:val="0"/>
              <w:divBdr>
                <w:top w:val="none" w:sz="0" w:space="0" w:color="auto"/>
                <w:left w:val="none" w:sz="0" w:space="0" w:color="auto"/>
                <w:bottom w:val="none" w:sz="0" w:space="0" w:color="auto"/>
                <w:right w:val="none" w:sz="0" w:space="0" w:color="auto"/>
              </w:divBdr>
            </w:div>
          </w:divsChild>
        </w:div>
        <w:div w:id="1189030400">
          <w:marLeft w:val="0"/>
          <w:marRight w:val="0"/>
          <w:marTop w:val="0"/>
          <w:marBottom w:val="0"/>
          <w:divBdr>
            <w:top w:val="none" w:sz="0" w:space="0" w:color="auto"/>
            <w:left w:val="none" w:sz="0" w:space="0" w:color="auto"/>
            <w:bottom w:val="none" w:sz="0" w:space="0" w:color="auto"/>
            <w:right w:val="none" w:sz="0" w:space="0" w:color="auto"/>
          </w:divBdr>
          <w:divsChild>
            <w:div w:id="328677052">
              <w:marLeft w:val="0"/>
              <w:marRight w:val="0"/>
              <w:marTop w:val="0"/>
              <w:marBottom w:val="0"/>
              <w:divBdr>
                <w:top w:val="none" w:sz="0" w:space="0" w:color="auto"/>
                <w:left w:val="none" w:sz="0" w:space="0" w:color="auto"/>
                <w:bottom w:val="none" w:sz="0" w:space="0" w:color="auto"/>
                <w:right w:val="none" w:sz="0" w:space="0" w:color="auto"/>
              </w:divBdr>
            </w:div>
            <w:div w:id="1772821077">
              <w:marLeft w:val="0"/>
              <w:marRight w:val="0"/>
              <w:marTop w:val="0"/>
              <w:marBottom w:val="0"/>
              <w:divBdr>
                <w:top w:val="none" w:sz="0" w:space="0" w:color="auto"/>
                <w:left w:val="none" w:sz="0" w:space="0" w:color="auto"/>
                <w:bottom w:val="none" w:sz="0" w:space="0" w:color="auto"/>
                <w:right w:val="none" w:sz="0" w:space="0" w:color="auto"/>
              </w:divBdr>
            </w:div>
          </w:divsChild>
        </w:div>
        <w:div w:id="2042704089">
          <w:marLeft w:val="0"/>
          <w:marRight w:val="0"/>
          <w:marTop w:val="0"/>
          <w:marBottom w:val="0"/>
          <w:divBdr>
            <w:top w:val="none" w:sz="0" w:space="0" w:color="auto"/>
            <w:left w:val="none" w:sz="0" w:space="0" w:color="auto"/>
            <w:bottom w:val="none" w:sz="0" w:space="0" w:color="auto"/>
            <w:right w:val="none" w:sz="0" w:space="0" w:color="auto"/>
          </w:divBdr>
          <w:divsChild>
            <w:div w:id="1731924406">
              <w:marLeft w:val="0"/>
              <w:marRight w:val="0"/>
              <w:marTop w:val="0"/>
              <w:marBottom w:val="0"/>
              <w:divBdr>
                <w:top w:val="none" w:sz="0" w:space="0" w:color="auto"/>
                <w:left w:val="none" w:sz="0" w:space="0" w:color="auto"/>
                <w:bottom w:val="none" w:sz="0" w:space="0" w:color="auto"/>
                <w:right w:val="none" w:sz="0" w:space="0" w:color="auto"/>
              </w:divBdr>
            </w:div>
            <w:div w:id="41053605">
              <w:marLeft w:val="0"/>
              <w:marRight w:val="0"/>
              <w:marTop w:val="0"/>
              <w:marBottom w:val="0"/>
              <w:divBdr>
                <w:top w:val="none" w:sz="0" w:space="0" w:color="auto"/>
                <w:left w:val="none" w:sz="0" w:space="0" w:color="auto"/>
                <w:bottom w:val="none" w:sz="0" w:space="0" w:color="auto"/>
                <w:right w:val="none" w:sz="0" w:space="0" w:color="auto"/>
              </w:divBdr>
            </w:div>
          </w:divsChild>
        </w:div>
        <w:div w:id="779882494">
          <w:marLeft w:val="0"/>
          <w:marRight w:val="0"/>
          <w:marTop w:val="0"/>
          <w:marBottom w:val="0"/>
          <w:divBdr>
            <w:top w:val="none" w:sz="0" w:space="0" w:color="auto"/>
            <w:left w:val="none" w:sz="0" w:space="0" w:color="auto"/>
            <w:bottom w:val="none" w:sz="0" w:space="0" w:color="auto"/>
            <w:right w:val="none" w:sz="0" w:space="0" w:color="auto"/>
          </w:divBdr>
          <w:divsChild>
            <w:div w:id="418252151">
              <w:marLeft w:val="0"/>
              <w:marRight w:val="0"/>
              <w:marTop w:val="0"/>
              <w:marBottom w:val="0"/>
              <w:divBdr>
                <w:top w:val="none" w:sz="0" w:space="0" w:color="auto"/>
                <w:left w:val="none" w:sz="0" w:space="0" w:color="auto"/>
                <w:bottom w:val="none" w:sz="0" w:space="0" w:color="auto"/>
                <w:right w:val="none" w:sz="0" w:space="0" w:color="auto"/>
              </w:divBdr>
            </w:div>
            <w:div w:id="998583537">
              <w:marLeft w:val="0"/>
              <w:marRight w:val="0"/>
              <w:marTop w:val="0"/>
              <w:marBottom w:val="0"/>
              <w:divBdr>
                <w:top w:val="none" w:sz="0" w:space="0" w:color="auto"/>
                <w:left w:val="none" w:sz="0" w:space="0" w:color="auto"/>
                <w:bottom w:val="none" w:sz="0" w:space="0" w:color="auto"/>
                <w:right w:val="none" w:sz="0" w:space="0" w:color="auto"/>
              </w:divBdr>
            </w:div>
          </w:divsChild>
        </w:div>
        <w:div w:id="2055881707">
          <w:marLeft w:val="0"/>
          <w:marRight w:val="0"/>
          <w:marTop w:val="0"/>
          <w:marBottom w:val="0"/>
          <w:divBdr>
            <w:top w:val="none" w:sz="0" w:space="0" w:color="auto"/>
            <w:left w:val="none" w:sz="0" w:space="0" w:color="auto"/>
            <w:bottom w:val="none" w:sz="0" w:space="0" w:color="auto"/>
            <w:right w:val="none" w:sz="0" w:space="0" w:color="auto"/>
          </w:divBdr>
          <w:divsChild>
            <w:div w:id="2100566248">
              <w:marLeft w:val="0"/>
              <w:marRight w:val="0"/>
              <w:marTop w:val="0"/>
              <w:marBottom w:val="0"/>
              <w:divBdr>
                <w:top w:val="none" w:sz="0" w:space="0" w:color="auto"/>
                <w:left w:val="none" w:sz="0" w:space="0" w:color="auto"/>
                <w:bottom w:val="none" w:sz="0" w:space="0" w:color="auto"/>
                <w:right w:val="none" w:sz="0" w:space="0" w:color="auto"/>
              </w:divBdr>
            </w:div>
          </w:divsChild>
        </w:div>
        <w:div w:id="522211333">
          <w:marLeft w:val="0"/>
          <w:marRight w:val="0"/>
          <w:marTop w:val="0"/>
          <w:marBottom w:val="0"/>
          <w:divBdr>
            <w:top w:val="none" w:sz="0" w:space="0" w:color="auto"/>
            <w:left w:val="none" w:sz="0" w:space="0" w:color="auto"/>
            <w:bottom w:val="none" w:sz="0" w:space="0" w:color="auto"/>
            <w:right w:val="none" w:sz="0" w:space="0" w:color="auto"/>
          </w:divBdr>
          <w:divsChild>
            <w:div w:id="753933728">
              <w:marLeft w:val="0"/>
              <w:marRight w:val="0"/>
              <w:marTop w:val="0"/>
              <w:marBottom w:val="0"/>
              <w:divBdr>
                <w:top w:val="none" w:sz="0" w:space="0" w:color="auto"/>
                <w:left w:val="none" w:sz="0" w:space="0" w:color="auto"/>
                <w:bottom w:val="none" w:sz="0" w:space="0" w:color="auto"/>
                <w:right w:val="none" w:sz="0" w:space="0" w:color="auto"/>
              </w:divBdr>
            </w:div>
          </w:divsChild>
        </w:div>
        <w:div w:id="1794862955">
          <w:marLeft w:val="0"/>
          <w:marRight w:val="0"/>
          <w:marTop w:val="0"/>
          <w:marBottom w:val="0"/>
          <w:divBdr>
            <w:top w:val="none" w:sz="0" w:space="0" w:color="auto"/>
            <w:left w:val="none" w:sz="0" w:space="0" w:color="auto"/>
            <w:bottom w:val="none" w:sz="0" w:space="0" w:color="auto"/>
            <w:right w:val="none" w:sz="0" w:space="0" w:color="auto"/>
          </w:divBdr>
          <w:divsChild>
            <w:div w:id="1613248242">
              <w:marLeft w:val="0"/>
              <w:marRight w:val="0"/>
              <w:marTop w:val="0"/>
              <w:marBottom w:val="0"/>
              <w:divBdr>
                <w:top w:val="none" w:sz="0" w:space="0" w:color="auto"/>
                <w:left w:val="none" w:sz="0" w:space="0" w:color="auto"/>
                <w:bottom w:val="none" w:sz="0" w:space="0" w:color="auto"/>
                <w:right w:val="none" w:sz="0" w:space="0" w:color="auto"/>
              </w:divBdr>
            </w:div>
          </w:divsChild>
        </w:div>
        <w:div w:id="1094862550">
          <w:marLeft w:val="0"/>
          <w:marRight w:val="0"/>
          <w:marTop w:val="0"/>
          <w:marBottom w:val="0"/>
          <w:divBdr>
            <w:top w:val="none" w:sz="0" w:space="0" w:color="auto"/>
            <w:left w:val="none" w:sz="0" w:space="0" w:color="auto"/>
            <w:bottom w:val="none" w:sz="0" w:space="0" w:color="auto"/>
            <w:right w:val="none" w:sz="0" w:space="0" w:color="auto"/>
          </w:divBdr>
          <w:divsChild>
            <w:div w:id="138888395">
              <w:marLeft w:val="0"/>
              <w:marRight w:val="0"/>
              <w:marTop w:val="0"/>
              <w:marBottom w:val="0"/>
              <w:divBdr>
                <w:top w:val="none" w:sz="0" w:space="0" w:color="auto"/>
                <w:left w:val="none" w:sz="0" w:space="0" w:color="auto"/>
                <w:bottom w:val="none" w:sz="0" w:space="0" w:color="auto"/>
                <w:right w:val="none" w:sz="0" w:space="0" w:color="auto"/>
              </w:divBdr>
            </w:div>
          </w:divsChild>
        </w:div>
        <w:div w:id="314576871">
          <w:marLeft w:val="0"/>
          <w:marRight w:val="0"/>
          <w:marTop w:val="0"/>
          <w:marBottom w:val="0"/>
          <w:divBdr>
            <w:top w:val="none" w:sz="0" w:space="0" w:color="auto"/>
            <w:left w:val="none" w:sz="0" w:space="0" w:color="auto"/>
            <w:bottom w:val="none" w:sz="0" w:space="0" w:color="auto"/>
            <w:right w:val="none" w:sz="0" w:space="0" w:color="auto"/>
          </w:divBdr>
          <w:divsChild>
            <w:div w:id="781270331">
              <w:marLeft w:val="0"/>
              <w:marRight w:val="0"/>
              <w:marTop w:val="0"/>
              <w:marBottom w:val="0"/>
              <w:divBdr>
                <w:top w:val="none" w:sz="0" w:space="0" w:color="auto"/>
                <w:left w:val="none" w:sz="0" w:space="0" w:color="auto"/>
                <w:bottom w:val="none" w:sz="0" w:space="0" w:color="auto"/>
                <w:right w:val="none" w:sz="0" w:space="0" w:color="auto"/>
              </w:divBdr>
            </w:div>
          </w:divsChild>
        </w:div>
        <w:div w:id="703870782">
          <w:marLeft w:val="0"/>
          <w:marRight w:val="0"/>
          <w:marTop w:val="0"/>
          <w:marBottom w:val="0"/>
          <w:divBdr>
            <w:top w:val="none" w:sz="0" w:space="0" w:color="auto"/>
            <w:left w:val="none" w:sz="0" w:space="0" w:color="auto"/>
            <w:bottom w:val="none" w:sz="0" w:space="0" w:color="auto"/>
            <w:right w:val="none" w:sz="0" w:space="0" w:color="auto"/>
          </w:divBdr>
          <w:divsChild>
            <w:div w:id="347829379">
              <w:marLeft w:val="0"/>
              <w:marRight w:val="0"/>
              <w:marTop w:val="0"/>
              <w:marBottom w:val="0"/>
              <w:divBdr>
                <w:top w:val="none" w:sz="0" w:space="0" w:color="auto"/>
                <w:left w:val="none" w:sz="0" w:space="0" w:color="auto"/>
                <w:bottom w:val="none" w:sz="0" w:space="0" w:color="auto"/>
                <w:right w:val="none" w:sz="0" w:space="0" w:color="auto"/>
              </w:divBdr>
            </w:div>
            <w:div w:id="2094546826">
              <w:marLeft w:val="0"/>
              <w:marRight w:val="0"/>
              <w:marTop w:val="0"/>
              <w:marBottom w:val="0"/>
              <w:divBdr>
                <w:top w:val="none" w:sz="0" w:space="0" w:color="auto"/>
                <w:left w:val="none" w:sz="0" w:space="0" w:color="auto"/>
                <w:bottom w:val="none" w:sz="0" w:space="0" w:color="auto"/>
                <w:right w:val="none" w:sz="0" w:space="0" w:color="auto"/>
              </w:divBdr>
            </w:div>
          </w:divsChild>
        </w:div>
        <w:div w:id="825635339">
          <w:marLeft w:val="0"/>
          <w:marRight w:val="0"/>
          <w:marTop w:val="0"/>
          <w:marBottom w:val="0"/>
          <w:divBdr>
            <w:top w:val="none" w:sz="0" w:space="0" w:color="auto"/>
            <w:left w:val="none" w:sz="0" w:space="0" w:color="auto"/>
            <w:bottom w:val="none" w:sz="0" w:space="0" w:color="auto"/>
            <w:right w:val="none" w:sz="0" w:space="0" w:color="auto"/>
          </w:divBdr>
          <w:divsChild>
            <w:div w:id="1891576373">
              <w:marLeft w:val="0"/>
              <w:marRight w:val="0"/>
              <w:marTop w:val="0"/>
              <w:marBottom w:val="0"/>
              <w:divBdr>
                <w:top w:val="none" w:sz="0" w:space="0" w:color="auto"/>
                <w:left w:val="none" w:sz="0" w:space="0" w:color="auto"/>
                <w:bottom w:val="none" w:sz="0" w:space="0" w:color="auto"/>
                <w:right w:val="none" w:sz="0" w:space="0" w:color="auto"/>
              </w:divBdr>
            </w:div>
            <w:div w:id="1232083938">
              <w:marLeft w:val="0"/>
              <w:marRight w:val="0"/>
              <w:marTop w:val="0"/>
              <w:marBottom w:val="0"/>
              <w:divBdr>
                <w:top w:val="none" w:sz="0" w:space="0" w:color="auto"/>
                <w:left w:val="none" w:sz="0" w:space="0" w:color="auto"/>
                <w:bottom w:val="none" w:sz="0" w:space="0" w:color="auto"/>
                <w:right w:val="none" w:sz="0" w:space="0" w:color="auto"/>
              </w:divBdr>
            </w:div>
          </w:divsChild>
        </w:div>
        <w:div w:id="116531688">
          <w:marLeft w:val="0"/>
          <w:marRight w:val="0"/>
          <w:marTop w:val="0"/>
          <w:marBottom w:val="0"/>
          <w:divBdr>
            <w:top w:val="none" w:sz="0" w:space="0" w:color="auto"/>
            <w:left w:val="none" w:sz="0" w:space="0" w:color="auto"/>
            <w:bottom w:val="none" w:sz="0" w:space="0" w:color="auto"/>
            <w:right w:val="none" w:sz="0" w:space="0" w:color="auto"/>
          </w:divBdr>
          <w:divsChild>
            <w:div w:id="203202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421565499">
      <w:bodyDiv w:val="1"/>
      <w:marLeft w:val="0"/>
      <w:marRight w:val="0"/>
      <w:marTop w:val="0"/>
      <w:marBottom w:val="0"/>
      <w:divBdr>
        <w:top w:val="none" w:sz="0" w:space="0" w:color="auto"/>
        <w:left w:val="none" w:sz="0" w:space="0" w:color="auto"/>
        <w:bottom w:val="none" w:sz="0" w:space="0" w:color="auto"/>
        <w:right w:val="none" w:sz="0" w:space="0" w:color="auto"/>
      </w:divBdr>
    </w:div>
    <w:div w:id="1852722192">
      <w:bodyDiv w:val="1"/>
      <w:marLeft w:val="0"/>
      <w:marRight w:val="0"/>
      <w:marTop w:val="0"/>
      <w:marBottom w:val="0"/>
      <w:divBdr>
        <w:top w:val="none" w:sz="0" w:space="0" w:color="auto"/>
        <w:left w:val="none" w:sz="0" w:space="0" w:color="auto"/>
        <w:bottom w:val="none" w:sz="0" w:space="0" w:color="auto"/>
        <w:right w:val="none" w:sz="0" w:space="0" w:color="auto"/>
      </w:divBdr>
      <w:divsChild>
        <w:div w:id="505050438">
          <w:marLeft w:val="0"/>
          <w:marRight w:val="0"/>
          <w:marTop w:val="0"/>
          <w:marBottom w:val="0"/>
          <w:divBdr>
            <w:top w:val="none" w:sz="0" w:space="0" w:color="auto"/>
            <w:left w:val="none" w:sz="0" w:space="0" w:color="auto"/>
            <w:bottom w:val="none" w:sz="0" w:space="0" w:color="auto"/>
            <w:right w:val="none" w:sz="0" w:space="0" w:color="auto"/>
          </w:divBdr>
        </w:div>
        <w:div w:id="743456092">
          <w:marLeft w:val="0"/>
          <w:marRight w:val="0"/>
          <w:marTop w:val="0"/>
          <w:marBottom w:val="0"/>
          <w:divBdr>
            <w:top w:val="none" w:sz="0" w:space="0" w:color="auto"/>
            <w:left w:val="none" w:sz="0" w:space="0" w:color="auto"/>
            <w:bottom w:val="none" w:sz="0" w:space="0" w:color="auto"/>
            <w:right w:val="none" w:sz="0" w:space="0" w:color="auto"/>
          </w:divBdr>
        </w:div>
        <w:div w:id="1375812658">
          <w:marLeft w:val="0"/>
          <w:marRight w:val="0"/>
          <w:marTop w:val="0"/>
          <w:marBottom w:val="0"/>
          <w:divBdr>
            <w:top w:val="none" w:sz="0" w:space="0" w:color="auto"/>
            <w:left w:val="none" w:sz="0" w:space="0" w:color="auto"/>
            <w:bottom w:val="none" w:sz="0" w:space="0" w:color="auto"/>
            <w:right w:val="none" w:sz="0" w:space="0" w:color="auto"/>
          </w:divBdr>
        </w:div>
        <w:div w:id="1622031556">
          <w:marLeft w:val="0"/>
          <w:marRight w:val="0"/>
          <w:marTop w:val="0"/>
          <w:marBottom w:val="0"/>
          <w:divBdr>
            <w:top w:val="none" w:sz="0" w:space="0" w:color="auto"/>
            <w:left w:val="none" w:sz="0" w:space="0" w:color="auto"/>
            <w:bottom w:val="none" w:sz="0" w:space="0" w:color="auto"/>
            <w:right w:val="none" w:sz="0" w:space="0" w:color="auto"/>
          </w:divBdr>
        </w:div>
        <w:div w:id="1611931970">
          <w:marLeft w:val="0"/>
          <w:marRight w:val="0"/>
          <w:marTop w:val="0"/>
          <w:marBottom w:val="0"/>
          <w:divBdr>
            <w:top w:val="none" w:sz="0" w:space="0" w:color="auto"/>
            <w:left w:val="none" w:sz="0" w:space="0" w:color="auto"/>
            <w:bottom w:val="none" w:sz="0" w:space="0" w:color="auto"/>
            <w:right w:val="none" w:sz="0" w:space="0" w:color="auto"/>
          </w:divBdr>
        </w:div>
        <w:div w:id="1641611784">
          <w:marLeft w:val="0"/>
          <w:marRight w:val="0"/>
          <w:marTop w:val="0"/>
          <w:marBottom w:val="0"/>
          <w:divBdr>
            <w:top w:val="none" w:sz="0" w:space="0" w:color="auto"/>
            <w:left w:val="none" w:sz="0" w:space="0" w:color="auto"/>
            <w:bottom w:val="none" w:sz="0" w:space="0" w:color="auto"/>
            <w:right w:val="none" w:sz="0" w:space="0" w:color="auto"/>
          </w:divBdr>
        </w:div>
        <w:div w:id="564338716">
          <w:marLeft w:val="0"/>
          <w:marRight w:val="0"/>
          <w:marTop w:val="0"/>
          <w:marBottom w:val="0"/>
          <w:divBdr>
            <w:top w:val="none" w:sz="0" w:space="0" w:color="auto"/>
            <w:left w:val="none" w:sz="0" w:space="0" w:color="auto"/>
            <w:bottom w:val="none" w:sz="0" w:space="0" w:color="auto"/>
            <w:right w:val="none" w:sz="0" w:space="0" w:color="auto"/>
          </w:divBdr>
        </w:div>
      </w:divsChild>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89546129">
          <w:marLeft w:val="0"/>
          <w:marRight w:val="0"/>
          <w:marTop w:val="0"/>
          <w:marBottom w:val="0"/>
          <w:divBdr>
            <w:top w:val="none" w:sz="0" w:space="0" w:color="auto"/>
            <w:left w:val="none" w:sz="0" w:space="0" w:color="auto"/>
            <w:bottom w:val="none" w:sz="0" w:space="0" w:color="auto"/>
            <w:right w:val="none" w:sz="0" w:space="0" w:color="auto"/>
          </w:divBdr>
          <w:divsChild>
            <w:div w:id="1720324442">
              <w:marLeft w:val="0"/>
              <w:marRight w:val="0"/>
              <w:marTop w:val="0"/>
              <w:marBottom w:val="0"/>
              <w:divBdr>
                <w:top w:val="none" w:sz="0" w:space="0" w:color="auto"/>
                <w:left w:val="none" w:sz="0" w:space="0" w:color="auto"/>
                <w:bottom w:val="none" w:sz="0" w:space="0" w:color="auto"/>
                <w:right w:val="none" w:sz="0" w:space="0" w:color="auto"/>
              </w:divBdr>
            </w:div>
            <w:div w:id="604701096">
              <w:marLeft w:val="0"/>
              <w:marRight w:val="0"/>
              <w:marTop w:val="0"/>
              <w:marBottom w:val="0"/>
              <w:divBdr>
                <w:top w:val="none" w:sz="0" w:space="0" w:color="auto"/>
                <w:left w:val="none" w:sz="0" w:space="0" w:color="auto"/>
                <w:bottom w:val="none" w:sz="0" w:space="0" w:color="auto"/>
                <w:right w:val="none" w:sz="0" w:space="0" w:color="auto"/>
              </w:divBdr>
            </w:div>
          </w:divsChild>
        </w:div>
        <w:div w:id="308753541">
          <w:marLeft w:val="0"/>
          <w:marRight w:val="0"/>
          <w:marTop w:val="0"/>
          <w:marBottom w:val="0"/>
          <w:divBdr>
            <w:top w:val="none" w:sz="0" w:space="0" w:color="auto"/>
            <w:left w:val="none" w:sz="0" w:space="0" w:color="auto"/>
            <w:bottom w:val="none" w:sz="0" w:space="0" w:color="auto"/>
            <w:right w:val="none" w:sz="0" w:space="0" w:color="auto"/>
          </w:divBdr>
          <w:divsChild>
            <w:div w:id="1705522576">
              <w:marLeft w:val="0"/>
              <w:marRight w:val="0"/>
              <w:marTop w:val="0"/>
              <w:marBottom w:val="0"/>
              <w:divBdr>
                <w:top w:val="none" w:sz="0" w:space="0" w:color="auto"/>
                <w:left w:val="none" w:sz="0" w:space="0" w:color="auto"/>
                <w:bottom w:val="none" w:sz="0" w:space="0" w:color="auto"/>
                <w:right w:val="none" w:sz="0" w:space="0" w:color="auto"/>
              </w:divBdr>
            </w:div>
            <w:div w:id="16322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940878">
      <w:bodyDiv w:val="1"/>
      <w:marLeft w:val="0"/>
      <w:marRight w:val="0"/>
      <w:marTop w:val="0"/>
      <w:marBottom w:val="0"/>
      <w:divBdr>
        <w:top w:val="none" w:sz="0" w:space="0" w:color="auto"/>
        <w:left w:val="none" w:sz="0" w:space="0" w:color="auto"/>
        <w:bottom w:val="none" w:sz="0" w:space="0" w:color="auto"/>
        <w:right w:val="none" w:sz="0" w:space="0" w:color="auto"/>
      </w:divBdr>
      <w:divsChild>
        <w:div w:id="172696396">
          <w:marLeft w:val="0"/>
          <w:marRight w:val="0"/>
          <w:marTop w:val="0"/>
          <w:marBottom w:val="0"/>
          <w:divBdr>
            <w:top w:val="none" w:sz="0" w:space="0" w:color="auto"/>
            <w:left w:val="none" w:sz="0" w:space="0" w:color="auto"/>
            <w:bottom w:val="none" w:sz="0" w:space="0" w:color="auto"/>
            <w:right w:val="none" w:sz="0" w:space="0" w:color="auto"/>
          </w:divBdr>
          <w:divsChild>
            <w:div w:id="555170286">
              <w:marLeft w:val="0"/>
              <w:marRight w:val="0"/>
              <w:marTop w:val="0"/>
              <w:marBottom w:val="0"/>
              <w:divBdr>
                <w:top w:val="none" w:sz="0" w:space="0" w:color="auto"/>
                <w:left w:val="none" w:sz="0" w:space="0" w:color="auto"/>
                <w:bottom w:val="none" w:sz="0" w:space="0" w:color="auto"/>
                <w:right w:val="none" w:sz="0" w:space="0" w:color="auto"/>
              </w:divBdr>
            </w:div>
          </w:divsChild>
        </w:div>
        <w:div w:id="1068723243">
          <w:marLeft w:val="0"/>
          <w:marRight w:val="0"/>
          <w:marTop w:val="0"/>
          <w:marBottom w:val="0"/>
          <w:divBdr>
            <w:top w:val="none" w:sz="0" w:space="0" w:color="auto"/>
            <w:left w:val="none" w:sz="0" w:space="0" w:color="auto"/>
            <w:bottom w:val="none" w:sz="0" w:space="0" w:color="auto"/>
            <w:right w:val="none" w:sz="0" w:space="0" w:color="auto"/>
          </w:divBdr>
          <w:divsChild>
            <w:div w:id="576671895">
              <w:marLeft w:val="0"/>
              <w:marRight w:val="0"/>
              <w:marTop w:val="0"/>
              <w:marBottom w:val="0"/>
              <w:divBdr>
                <w:top w:val="none" w:sz="0" w:space="0" w:color="auto"/>
                <w:left w:val="none" w:sz="0" w:space="0" w:color="auto"/>
                <w:bottom w:val="none" w:sz="0" w:space="0" w:color="auto"/>
                <w:right w:val="none" w:sz="0" w:space="0" w:color="auto"/>
              </w:divBdr>
            </w:div>
          </w:divsChild>
        </w:div>
        <w:div w:id="1759867822">
          <w:marLeft w:val="0"/>
          <w:marRight w:val="0"/>
          <w:marTop w:val="0"/>
          <w:marBottom w:val="0"/>
          <w:divBdr>
            <w:top w:val="none" w:sz="0" w:space="0" w:color="auto"/>
            <w:left w:val="none" w:sz="0" w:space="0" w:color="auto"/>
            <w:bottom w:val="none" w:sz="0" w:space="0" w:color="auto"/>
            <w:right w:val="none" w:sz="0" w:space="0" w:color="auto"/>
          </w:divBdr>
          <w:divsChild>
            <w:div w:id="1463380288">
              <w:marLeft w:val="0"/>
              <w:marRight w:val="0"/>
              <w:marTop w:val="0"/>
              <w:marBottom w:val="0"/>
              <w:divBdr>
                <w:top w:val="none" w:sz="0" w:space="0" w:color="auto"/>
                <w:left w:val="none" w:sz="0" w:space="0" w:color="auto"/>
                <w:bottom w:val="none" w:sz="0" w:space="0" w:color="auto"/>
                <w:right w:val="none" w:sz="0" w:space="0" w:color="auto"/>
              </w:divBdr>
            </w:div>
          </w:divsChild>
        </w:div>
        <w:div w:id="1141465068">
          <w:marLeft w:val="0"/>
          <w:marRight w:val="0"/>
          <w:marTop w:val="0"/>
          <w:marBottom w:val="0"/>
          <w:divBdr>
            <w:top w:val="none" w:sz="0" w:space="0" w:color="auto"/>
            <w:left w:val="none" w:sz="0" w:space="0" w:color="auto"/>
            <w:bottom w:val="none" w:sz="0" w:space="0" w:color="auto"/>
            <w:right w:val="none" w:sz="0" w:space="0" w:color="auto"/>
          </w:divBdr>
          <w:divsChild>
            <w:div w:id="1967813645">
              <w:marLeft w:val="0"/>
              <w:marRight w:val="0"/>
              <w:marTop w:val="0"/>
              <w:marBottom w:val="0"/>
              <w:divBdr>
                <w:top w:val="none" w:sz="0" w:space="0" w:color="auto"/>
                <w:left w:val="none" w:sz="0" w:space="0" w:color="auto"/>
                <w:bottom w:val="none" w:sz="0" w:space="0" w:color="auto"/>
                <w:right w:val="none" w:sz="0" w:space="0" w:color="auto"/>
              </w:divBdr>
            </w:div>
          </w:divsChild>
        </w:div>
        <w:div w:id="938178795">
          <w:marLeft w:val="0"/>
          <w:marRight w:val="0"/>
          <w:marTop w:val="0"/>
          <w:marBottom w:val="0"/>
          <w:divBdr>
            <w:top w:val="none" w:sz="0" w:space="0" w:color="auto"/>
            <w:left w:val="none" w:sz="0" w:space="0" w:color="auto"/>
            <w:bottom w:val="none" w:sz="0" w:space="0" w:color="auto"/>
            <w:right w:val="none" w:sz="0" w:space="0" w:color="auto"/>
          </w:divBdr>
          <w:divsChild>
            <w:div w:id="304746128">
              <w:marLeft w:val="0"/>
              <w:marRight w:val="0"/>
              <w:marTop w:val="0"/>
              <w:marBottom w:val="0"/>
              <w:divBdr>
                <w:top w:val="none" w:sz="0" w:space="0" w:color="auto"/>
                <w:left w:val="none" w:sz="0" w:space="0" w:color="auto"/>
                <w:bottom w:val="none" w:sz="0" w:space="0" w:color="auto"/>
                <w:right w:val="none" w:sz="0" w:space="0" w:color="auto"/>
              </w:divBdr>
            </w:div>
          </w:divsChild>
        </w:div>
        <w:div w:id="459227303">
          <w:marLeft w:val="0"/>
          <w:marRight w:val="0"/>
          <w:marTop w:val="0"/>
          <w:marBottom w:val="0"/>
          <w:divBdr>
            <w:top w:val="none" w:sz="0" w:space="0" w:color="auto"/>
            <w:left w:val="none" w:sz="0" w:space="0" w:color="auto"/>
            <w:bottom w:val="none" w:sz="0" w:space="0" w:color="auto"/>
            <w:right w:val="none" w:sz="0" w:space="0" w:color="auto"/>
          </w:divBdr>
          <w:divsChild>
            <w:div w:id="22152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18052">
      <w:bodyDiv w:val="1"/>
      <w:marLeft w:val="0"/>
      <w:marRight w:val="0"/>
      <w:marTop w:val="0"/>
      <w:marBottom w:val="0"/>
      <w:divBdr>
        <w:top w:val="none" w:sz="0" w:space="0" w:color="auto"/>
        <w:left w:val="none" w:sz="0" w:space="0" w:color="auto"/>
        <w:bottom w:val="none" w:sz="0" w:space="0" w:color="auto"/>
        <w:right w:val="none" w:sz="0" w:space="0" w:color="auto"/>
      </w:divBdr>
      <w:divsChild>
        <w:div w:id="318466350">
          <w:marLeft w:val="0"/>
          <w:marRight w:val="0"/>
          <w:marTop w:val="0"/>
          <w:marBottom w:val="0"/>
          <w:divBdr>
            <w:top w:val="none" w:sz="0" w:space="0" w:color="auto"/>
            <w:left w:val="none" w:sz="0" w:space="0" w:color="auto"/>
            <w:bottom w:val="none" w:sz="0" w:space="0" w:color="auto"/>
            <w:right w:val="none" w:sz="0" w:space="0" w:color="auto"/>
          </w:divBdr>
          <w:divsChild>
            <w:div w:id="376317718">
              <w:marLeft w:val="0"/>
              <w:marRight w:val="0"/>
              <w:marTop w:val="0"/>
              <w:marBottom w:val="0"/>
              <w:divBdr>
                <w:top w:val="none" w:sz="0" w:space="0" w:color="auto"/>
                <w:left w:val="none" w:sz="0" w:space="0" w:color="auto"/>
                <w:bottom w:val="none" w:sz="0" w:space="0" w:color="auto"/>
                <w:right w:val="none" w:sz="0" w:space="0" w:color="auto"/>
              </w:divBdr>
            </w:div>
          </w:divsChild>
        </w:div>
        <w:div w:id="574514960">
          <w:marLeft w:val="0"/>
          <w:marRight w:val="0"/>
          <w:marTop w:val="0"/>
          <w:marBottom w:val="0"/>
          <w:divBdr>
            <w:top w:val="none" w:sz="0" w:space="0" w:color="auto"/>
            <w:left w:val="none" w:sz="0" w:space="0" w:color="auto"/>
            <w:bottom w:val="none" w:sz="0" w:space="0" w:color="auto"/>
            <w:right w:val="none" w:sz="0" w:space="0" w:color="auto"/>
          </w:divBdr>
          <w:divsChild>
            <w:div w:id="578829230">
              <w:marLeft w:val="0"/>
              <w:marRight w:val="0"/>
              <w:marTop w:val="0"/>
              <w:marBottom w:val="0"/>
              <w:divBdr>
                <w:top w:val="none" w:sz="0" w:space="0" w:color="auto"/>
                <w:left w:val="none" w:sz="0" w:space="0" w:color="auto"/>
                <w:bottom w:val="none" w:sz="0" w:space="0" w:color="auto"/>
                <w:right w:val="none" w:sz="0" w:space="0" w:color="auto"/>
              </w:divBdr>
            </w:div>
            <w:div w:id="4685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laura.hutchings@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dreamstime.com/stock-illustration-learning-theory-practice-crossword-puzzle-image42247723"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hwbplus.wales.gov.uk/schools/6714052/Documents/Donaldson%20Report.p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hyperlink" Target="http://learning.gov.wales/resources/collections/foundation-phase?lang=en"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learning.gov.wales/resources/collections/foundation-phase?lang=en"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3F00909-40E6-43A3-B10D-DF244BE9D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47B6-541B-4147-9BB0-B37BE19646A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282703F-7644-4127-AA3B-035BACC131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1244</Words>
  <Characters>7092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Laura Hutchings</cp:lastModifiedBy>
  <cp:revision>2</cp:revision>
  <cp:lastPrinted>2023-01-10T17:01:00Z</cp:lastPrinted>
  <dcterms:created xsi:type="dcterms:W3CDTF">2024-10-23T09:57:00Z</dcterms:created>
  <dcterms:modified xsi:type="dcterms:W3CDTF">2024-10-23T09:57:00Z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