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E7555" w14:textId="77777777" w:rsidR="001503DE" w:rsidRDefault="001503DE" w:rsidP="001503DE">
      <w:pPr>
        <w:spacing w:line="360" w:lineRule="auto"/>
        <w:jc w:val="both"/>
        <w:rPr>
          <w:rFonts w:ascii="Times New Roman" w:eastAsia="Times New Roman" w:hAnsi="Times New Roman" w:cs="Times New Roman"/>
          <w:sz w:val="24"/>
          <w:szCs w:val="24"/>
        </w:rPr>
      </w:pPr>
    </w:p>
    <w:p w14:paraId="1AEE418E" w14:textId="2D5622E6" w:rsidR="00167925" w:rsidRDefault="00C7513A" w:rsidP="00167925">
      <w:pPr>
        <w:spacing w:line="360" w:lineRule="auto"/>
        <w:rPr>
          <w:rFonts w:ascii="Arial" w:hAnsi="Arial" w:cs="Arial"/>
          <w:b/>
          <w:bCs/>
          <w:sz w:val="56"/>
          <w:szCs w:val="56"/>
        </w:rPr>
      </w:pPr>
      <w:r>
        <w:rPr>
          <w:rFonts w:ascii="Arial" w:hAnsi="Arial" w:cs="Arial"/>
          <w:b/>
          <w:bCs/>
          <w:sz w:val="56"/>
          <w:szCs w:val="56"/>
        </w:rPr>
        <w:t xml:space="preserve">               </w:t>
      </w:r>
      <w:r w:rsidR="00167925">
        <w:rPr>
          <w:rFonts w:ascii="Arial" w:hAnsi="Arial" w:cs="Arial"/>
          <w:b/>
          <w:bCs/>
          <w:sz w:val="56"/>
          <w:szCs w:val="56"/>
        </w:rPr>
        <w:t>Managing People</w:t>
      </w:r>
    </w:p>
    <w:p w14:paraId="41559C7C" w14:textId="77777777" w:rsidR="00167925" w:rsidRDefault="00167925" w:rsidP="00167925">
      <w:pPr>
        <w:spacing w:line="360" w:lineRule="auto"/>
        <w:rPr>
          <w:rFonts w:ascii="Arial" w:hAnsi="Arial" w:cs="Arial"/>
          <w:b/>
          <w:bCs/>
          <w:sz w:val="56"/>
          <w:szCs w:val="56"/>
        </w:rPr>
      </w:pPr>
      <w:r>
        <w:rPr>
          <w:rFonts w:ascii="Arial" w:hAnsi="Arial" w:cs="Arial"/>
          <w:b/>
          <w:bCs/>
          <w:sz w:val="56"/>
          <w:szCs w:val="56"/>
        </w:rPr>
        <w:t xml:space="preserve">                  Assessment 2</w:t>
      </w:r>
    </w:p>
    <w:p w14:paraId="0C6107DC" w14:textId="77777777" w:rsidR="00167925" w:rsidRDefault="00167925" w:rsidP="00167925">
      <w:pPr>
        <w:spacing w:line="360" w:lineRule="auto"/>
        <w:jc w:val="both"/>
        <w:rPr>
          <w:rFonts w:ascii="Times New Roman" w:eastAsia="Times New Roman" w:hAnsi="Times New Roman" w:cs="Times New Roman"/>
          <w:sz w:val="24"/>
          <w:szCs w:val="24"/>
        </w:rPr>
      </w:pPr>
    </w:p>
    <w:p w14:paraId="017728FD" w14:textId="77777777" w:rsidR="00167925" w:rsidRDefault="00167925" w:rsidP="00167925">
      <w:pPr>
        <w:spacing w:line="360" w:lineRule="auto"/>
        <w:jc w:val="both"/>
        <w:rPr>
          <w:rFonts w:ascii="Times New Roman" w:eastAsia="Times New Roman" w:hAnsi="Times New Roman" w:cs="Times New Roman"/>
          <w:sz w:val="24"/>
          <w:szCs w:val="24"/>
        </w:rPr>
      </w:pPr>
    </w:p>
    <w:p w14:paraId="536C2FE0" w14:textId="77777777" w:rsidR="00167925" w:rsidRDefault="00167925" w:rsidP="00167925">
      <w:pPr>
        <w:spacing w:line="360" w:lineRule="auto"/>
        <w:rPr>
          <w:rFonts w:ascii="Arial" w:hAnsi="Arial" w:cs="Arial"/>
          <w:sz w:val="36"/>
          <w:szCs w:val="36"/>
        </w:rPr>
      </w:pPr>
      <w:r>
        <w:rPr>
          <w:rFonts w:ascii="Arial" w:hAnsi="Arial" w:cs="Arial"/>
          <w:sz w:val="36"/>
          <w:szCs w:val="36"/>
        </w:rPr>
        <w:t>Student Name: Veronica Nita</w:t>
      </w:r>
    </w:p>
    <w:p w14:paraId="78758687" w14:textId="451AFE35" w:rsidR="00167925" w:rsidRDefault="00167925" w:rsidP="00167925">
      <w:pPr>
        <w:spacing w:line="360" w:lineRule="auto"/>
        <w:rPr>
          <w:rFonts w:ascii="Arial" w:hAnsi="Arial" w:cs="Arial"/>
          <w:sz w:val="36"/>
          <w:szCs w:val="36"/>
        </w:rPr>
      </w:pPr>
      <w:r>
        <w:rPr>
          <w:rFonts w:ascii="Arial" w:hAnsi="Arial" w:cs="Arial"/>
          <w:sz w:val="36"/>
          <w:szCs w:val="36"/>
        </w:rPr>
        <w:t>Student ID:</w:t>
      </w:r>
      <w:r w:rsidR="00E4745A">
        <w:rPr>
          <w:rFonts w:ascii="Arial" w:hAnsi="Arial" w:cs="Arial"/>
          <w:sz w:val="36"/>
          <w:szCs w:val="36"/>
        </w:rPr>
        <w:t xml:space="preserve"> </w:t>
      </w:r>
      <w:r>
        <w:rPr>
          <w:rFonts w:ascii="Arial" w:hAnsi="Arial" w:cs="Arial"/>
          <w:sz w:val="36"/>
          <w:szCs w:val="36"/>
        </w:rPr>
        <w:t>2123371</w:t>
      </w:r>
    </w:p>
    <w:p w14:paraId="4FB6F2C3" w14:textId="77777777" w:rsidR="00167925" w:rsidRDefault="00167925" w:rsidP="00167925">
      <w:pPr>
        <w:spacing w:line="360" w:lineRule="auto"/>
        <w:rPr>
          <w:rFonts w:ascii="Arial" w:hAnsi="Arial" w:cs="Arial"/>
          <w:sz w:val="36"/>
          <w:szCs w:val="36"/>
        </w:rPr>
      </w:pPr>
      <w:r>
        <w:rPr>
          <w:rFonts w:ascii="Arial" w:hAnsi="Arial" w:cs="Arial"/>
          <w:sz w:val="36"/>
          <w:szCs w:val="36"/>
        </w:rPr>
        <w:t>Module Code: LCBB5004</w:t>
      </w:r>
    </w:p>
    <w:p w14:paraId="388BF749" w14:textId="37D9AA04" w:rsidR="00167925" w:rsidRDefault="00167925" w:rsidP="00167925">
      <w:pPr>
        <w:spacing w:line="360" w:lineRule="auto"/>
        <w:rPr>
          <w:rFonts w:ascii="Arial" w:hAnsi="Arial" w:cs="Arial"/>
          <w:sz w:val="36"/>
          <w:szCs w:val="36"/>
        </w:rPr>
      </w:pPr>
      <w:r>
        <w:rPr>
          <w:rFonts w:ascii="Arial" w:hAnsi="Arial" w:cs="Arial"/>
          <w:sz w:val="36"/>
          <w:szCs w:val="36"/>
        </w:rPr>
        <w:t>Lecturer</w:t>
      </w:r>
      <w:r w:rsidR="00E4745A">
        <w:rPr>
          <w:rFonts w:ascii="Arial" w:hAnsi="Arial" w:cs="Arial"/>
          <w:sz w:val="36"/>
          <w:szCs w:val="36"/>
        </w:rPr>
        <w:t>:</w:t>
      </w:r>
      <w:r>
        <w:rPr>
          <w:rFonts w:ascii="Arial" w:hAnsi="Arial" w:cs="Arial"/>
          <w:sz w:val="36"/>
          <w:szCs w:val="36"/>
        </w:rPr>
        <w:t xml:space="preserve"> </w:t>
      </w:r>
      <w:proofErr w:type="spellStart"/>
      <w:r>
        <w:rPr>
          <w:rFonts w:ascii="Arial" w:hAnsi="Arial" w:cs="Arial"/>
          <w:sz w:val="36"/>
          <w:szCs w:val="36"/>
        </w:rPr>
        <w:t>Piyumika</w:t>
      </w:r>
      <w:proofErr w:type="spellEnd"/>
      <w:r>
        <w:rPr>
          <w:rFonts w:ascii="Arial" w:hAnsi="Arial" w:cs="Arial"/>
          <w:sz w:val="36"/>
          <w:szCs w:val="36"/>
        </w:rPr>
        <w:t xml:space="preserve"> Gamage</w:t>
      </w:r>
    </w:p>
    <w:p w14:paraId="3A4470B7" w14:textId="77777777" w:rsidR="001503DE" w:rsidRDefault="001503DE" w:rsidP="001503DE">
      <w:pPr>
        <w:spacing w:line="360" w:lineRule="auto"/>
        <w:jc w:val="both"/>
        <w:rPr>
          <w:rFonts w:ascii="Times New Roman" w:eastAsia="Times New Roman" w:hAnsi="Times New Roman" w:cs="Times New Roman"/>
          <w:sz w:val="24"/>
          <w:szCs w:val="24"/>
        </w:rPr>
      </w:pPr>
    </w:p>
    <w:p w14:paraId="4B22A719" w14:textId="77777777" w:rsidR="001503DE" w:rsidRDefault="001503DE" w:rsidP="001503DE">
      <w:pPr>
        <w:spacing w:line="360" w:lineRule="auto"/>
        <w:jc w:val="both"/>
        <w:rPr>
          <w:rFonts w:ascii="Times New Roman" w:eastAsia="Times New Roman" w:hAnsi="Times New Roman" w:cs="Times New Roman"/>
          <w:sz w:val="24"/>
          <w:szCs w:val="24"/>
        </w:rPr>
      </w:pPr>
    </w:p>
    <w:p w14:paraId="5F15C181" w14:textId="7E606C18" w:rsidR="1001F002" w:rsidRDefault="1001F002" w:rsidP="001503DE">
      <w:pPr>
        <w:spacing w:line="360" w:lineRule="auto"/>
        <w:jc w:val="both"/>
        <w:rPr>
          <w:rFonts w:ascii="Times New Roman" w:eastAsia="Times New Roman" w:hAnsi="Times New Roman" w:cs="Times New Roman"/>
          <w:sz w:val="24"/>
          <w:szCs w:val="24"/>
        </w:rPr>
      </w:pPr>
    </w:p>
    <w:p w14:paraId="5AEEDC69" w14:textId="77777777" w:rsidR="001503DE" w:rsidRDefault="001503DE" w:rsidP="001503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Theme="minorHAnsi" w:hAnsi="Times New Roman" w:cs="Times New Roman"/>
          <w:color w:val="auto"/>
          <w:sz w:val="24"/>
          <w:szCs w:val="24"/>
        </w:rPr>
        <w:id w:val="774598351"/>
        <w:docPartObj>
          <w:docPartGallery w:val="Table of Contents"/>
          <w:docPartUnique/>
        </w:docPartObj>
      </w:sdtPr>
      <w:sdtEndPr>
        <w:rPr>
          <w:noProof/>
        </w:rPr>
      </w:sdtEndPr>
      <w:sdtContent>
        <w:p w14:paraId="60E950F0" w14:textId="22790085" w:rsidR="001503DE" w:rsidRPr="001503DE" w:rsidRDefault="001503DE">
          <w:pPr>
            <w:pStyle w:val="TOCHeading"/>
            <w:rPr>
              <w:rFonts w:ascii="Times New Roman" w:hAnsi="Times New Roman" w:cs="Times New Roman"/>
              <w:b/>
              <w:bCs/>
              <w:color w:val="auto"/>
              <w:sz w:val="24"/>
              <w:szCs w:val="24"/>
            </w:rPr>
          </w:pPr>
          <w:r w:rsidRPr="001503DE">
            <w:rPr>
              <w:rFonts w:ascii="Times New Roman" w:hAnsi="Times New Roman" w:cs="Times New Roman"/>
              <w:b/>
              <w:bCs/>
              <w:color w:val="auto"/>
              <w:sz w:val="24"/>
              <w:szCs w:val="24"/>
            </w:rPr>
            <w:t>Table of Contents</w:t>
          </w:r>
        </w:p>
        <w:p w14:paraId="428B8E78" w14:textId="61991ECB" w:rsidR="001503DE" w:rsidRPr="001503DE" w:rsidRDefault="001503DE">
          <w:pPr>
            <w:pStyle w:val="TOC1"/>
            <w:tabs>
              <w:tab w:val="right" w:leader="dot" w:pos="9350"/>
            </w:tabs>
            <w:rPr>
              <w:rFonts w:ascii="Times New Roman" w:eastAsiaTheme="minorEastAsia" w:hAnsi="Times New Roman" w:cs="Times New Roman"/>
              <w:noProof/>
              <w:sz w:val="24"/>
              <w:szCs w:val="24"/>
            </w:rPr>
          </w:pPr>
          <w:r w:rsidRPr="001503DE">
            <w:rPr>
              <w:rFonts w:ascii="Times New Roman" w:hAnsi="Times New Roman" w:cs="Times New Roman"/>
              <w:sz w:val="24"/>
              <w:szCs w:val="24"/>
            </w:rPr>
            <w:fldChar w:fldCharType="begin"/>
          </w:r>
          <w:r w:rsidRPr="001503DE">
            <w:rPr>
              <w:rFonts w:ascii="Times New Roman" w:hAnsi="Times New Roman" w:cs="Times New Roman"/>
              <w:sz w:val="24"/>
              <w:szCs w:val="24"/>
            </w:rPr>
            <w:instrText xml:space="preserve"> TOC \o "1-3" \h \z \u </w:instrText>
          </w:r>
          <w:r w:rsidRPr="001503DE">
            <w:rPr>
              <w:rFonts w:ascii="Times New Roman" w:hAnsi="Times New Roman" w:cs="Times New Roman"/>
              <w:sz w:val="24"/>
              <w:szCs w:val="24"/>
            </w:rPr>
            <w:fldChar w:fldCharType="separate"/>
          </w:r>
          <w:hyperlink w:anchor="_Toc132787436" w:history="1">
            <w:r w:rsidRPr="001503DE">
              <w:rPr>
                <w:rStyle w:val="Hyperlink"/>
                <w:rFonts w:ascii="Times New Roman" w:eastAsia="Times New Roman" w:hAnsi="Times New Roman" w:cs="Times New Roman"/>
                <w:noProof/>
                <w:color w:val="auto"/>
                <w:sz w:val="24"/>
                <w:szCs w:val="24"/>
              </w:rPr>
              <w:t>Introduction</w:t>
            </w:r>
            <w:r w:rsidRPr="001503DE">
              <w:rPr>
                <w:rFonts w:ascii="Times New Roman" w:hAnsi="Times New Roman" w:cs="Times New Roman"/>
                <w:noProof/>
                <w:webHidden/>
                <w:sz w:val="24"/>
                <w:szCs w:val="24"/>
              </w:rPr>
              <w:tab/>
            </w:r>
            <w:r w:rsidRPr="001503DE">
              <w:rPr>
                <w:rFonts w:ascii="Times New Roman" w:hAnsi="Times New Roman" w:cs="Times New Roman"/>
                <w:noProof/>
                <w:webHidden/>
                <w:sz w:val="24"/>
                <w:szCs w:val="24"/>
              </w:rPr>
              <w:fldChar w:fldCharType="begin"/>
            </w:r>
            <w:r w:rsidRPr="001503DE">
              <w:rPr>
                <w:rFonts w:ascii="Times New Roman" w:hAnsi="Times New Roman" w:cs="Times New Roman"/>
                <w:noProof/>
                <w:webHidden/>
                <w:sz w:val="24"/>
                <w:szCs w:val="24"/>
              </w:rPr>
              <w:instrText xml:space="preserve"> PAGEREF _Toc132787436 \h </w:instrText>
            </w:r>
            <w:r w:rsidRPr="001503DE">
              <w:rPr>
                <w:rFonts w:ascii="Times New Roman" w:hAnsi="Times New Roman" w:cs="Times New Roman"/>
                <w:noProof/>
                <w:webHidden/>
                <w:sz w:val="24"/>
                <w:szCs w:val="24"/>
              </w:rPr>
            </w:r>
            <w:r w:rsidRPr="001503DE">
              <w:rPr>
                <w:rFonts w:ascii="Times New Roman" w:hAnsi="Times New Roman" w:cs="Times New Roman"/>
                <w:noProof/>
                <w:webHidden/>
                <w:sz w:val="24"/>
                <w:szCs w:val="24"/>
              </w:rPr>
              <w:fldChar w:fldCharType="separate"/>
            </w:r>
            <w:r w:rsidRPr="001503DE">
              <w:rPr>
                <w:rFonts w:ascii="Times New Roman" w:hAnsi="Times New Roman" w:cs="Times New Roman"/>
                <w:noProof/>
                <w:webHidden/>
                <w:sz w:val="24"/>
                <w:szCs w:val="24"/>
              </w:rPr>
              <w:t>4</w:t>
            </w:r>
            <w:r w:rsidRPr="001503DE">
              <w:rPr>
                <w:rFonts w:ascii="Times New Roman" w:hAnsi="Times New Roman" w:cs="Times New Roman"/>
                <w:noProof/>
                <w:webHidden/>
                <w:sz w:val="24"/>
                <w:szCs w:val="24"/>
              </w:rPr>
              <w:fldChar w:fldCharType="end"/>
            </w:r>
          </w:hyperlink>
        </w:p>
        <w:p w14:paraId="7EE55EC4" w14:textId="6868096B" w:rsidR="001503DE" w:rsidRPr="001503DE" w:rsidRDefault="00E4745A">
          <w:pPr>
            <w:pStyle w:val="TOC1"/>
            <w:tabs>
              <w:tab w:val="right" w:leader="dot" w:pos="9350"/>
            </w:tabs>
            <w:rPr>
              <w:rFonts w:ascii="Times New Roman" w:eastAsiaTheme="minorEastAsia" w:hAnsi="Times New Roman" w:cs="Times New Roman"/>
              <w:noProof/>
              <w:sz w:val="24"/>
              <w:szCs w:val="24"/>
            </w:rPr>
          </w:pPr>
          <w:hyperlink w:anchor="_Toc132787437" w:history="1">
            <w:r w:rsidR="001503DE" w:rsidRPr="001503DE">
              <w:rPr>
                <w:rStyle w:val="Hyperlink"/>
                <w:rFonts w:ascii="Times New Roman" w:eastAsia="Times New Roman" w:hAnsi="Times New Roman" w:cs="Times New Roman"/>
                <w:noProof/>
                <w:color w:val="auto"/>
                <w:sz w:val="24"/>
                <w:szCs w:val="24"/>
              </w:rPr>
              <w:t>Causes of employee attrition within the Nursing Industry in the UK</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_Toc132787437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4</w:t>
            </w:r>
            <w:r w:rsidR="001503DE" w:rsidRPr="001503DE">
              <w:rPr>
                <w:rFonts w:ascii="Times New Roman" w:hAnsi="Times New Roman" w:cs="Times New Roman"/>
                <w:noProof/>
                <w:webHidden/>
                <w:sz w:val="24"/>
                <w:szCs w:val="24"/>
              </w:rPr>
              <w:fldChar w:fldCharType="end"/>
            </w:r>
          </w:hyperlink>
        </w:p>
        <w:p w14:paraId="407188DA" w14:textId="6240A47E"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38" w:history="1">
            <w:r w:rsidR="001503DE" w:rsidRPr="001503DE">
              <w:rPr>
                <w:rStyle w:val="Hyperlink"/>
                <w:rFonts w:ascii="Times New Roman" w:eastAsia="Times New Roman" w:hAnsi="Times New Roman" w:cs="Times New Roman"/>
                <w:noProof/>
                <w:color w:val="auto"/>
                <w:sz w:val="24"/>
                <w:szCs w:val="24"/>
              </w:rPr>
              <w:t>High Workload</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_Toc132787438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4</w:t>
            </w:r>
            <w:r w:rsidR="001503DE" w:rsidRPr="001503DE">
              <w:rPr>
                <w:rFonts w:ascii="Times New Roman" w:hAnsi="Times New Roman" w:cs="Times New Roman"/>
                <w:noProof/>
                <w:webHidden/>
                <w:sz w:val="24"/>
                <w:szCs w:val="24"/>
              </w:rPr>
              <w:fldChar w:fldCharType="end"/>
            </w:r>
          </w:hyperlink>
        </w:p>
        <w:p w14:paraId="5E9BF294" w14:textId="7038F493"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39" w:history="1">
            <w:r w:rsidR="001503DE" w:rsidRPr="001503DE">
              <w:rPr>
                <w:rStyle w:val="Hyperlink"/>
                <w:rFonts w:ascii="Times New Roman" w:eastAsia="Times New Roman" w:hAnsi="Times New Roman" w:cs="Times New Roman"/>
                <w:noProof/>
                <w:color w:val="auto"/>
                <w:sz w:val="24"/>
                <w:szCs w:val="24"/>
              </w:rPr>
              <w:t>Low Pay</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_Toc132787439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4</w:t>
            </w:r>
            <w:r w:rsidR="001503DE" w:rsidRPr="001503DE">
              <w:rPr>
                <w:rFonts w:ascii="Times New Roman" w:hAnsi="Times New Roman" w:cs="Times New Roman"/>
                <w:noProof/>
                <w:webHidden/>
                <w:sz w:val="24"/>
                <w:szCs w:val="24"/>
              </w:rPr>
              <w:fldChar w:fldCharType="end"/>
            </w:r>
          </w:hyperlink>
        </w:p>
        <w:p w14:paraId="1FB5FA60" w14:textId="4D6F1180"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40" w:history="1">
            <w:r w:rsidR="001503DE" w:rsidRPr="001503DE">
              <w:rPr>
                <w:rStyle w:val="Hyperlink"/>
                <w:rFonts w:ascii="Times New Roman" w:eastAsia="Times New Roman" w:hAnsi="Times New Roman" w:cs="Times New Roman"/>
                <w:noProof/>
                <w:color w:val="auto"/>
                <w:sz w:val="24"/>
                <w:szCs w:val="24"/>
              </w:rPr>
              <w:t>Limited Career Advancement</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_Toc132787440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5</w:t>
            </w:r>
            <w:r w:rsidR="001503DE" w:rsidRPr="001503DE">
              <w:rPr>
                <w:rFonts w:ascii="Times New Roman" w:hAnsi="Times New Roman" w:cs="Times New Roman"/>
                <w:noProof/>
                <w:webHidden/>
                <w:sz w:val="24"/>
                <w:szCs w:val="24"/>
              </w:rPr>
              <w:fldChar w:fldCharType="end"/>
            </w:r>
          </w:hyperlink>
        </w:p>
        <w:p w14:paraId="2352E9DA" w14:textId="24D9B978"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41" w:history="1">
            <w:r w:rsidR="001503DE" w:rsidRPr="001503DE">
              <w:rPr>
                <w:rStyle w:val="Hyperlink"/>
                <w:rFonts w:ascii="Times New Roman" w:eastAsia="Times New Roman" w:hAnsi="Times New Roman" w:cs="Times New Roman"/>
                <w:noProof/>
                <w:color w:val="auto"/>
                <w:sz w:val="24"/>
                <w:szCs w:val="24"/>
              </w:rPr>
              <w:t>Inadequate Staffing</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_Toc132787441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5</w:t>
            </w:r>
            <w:r w:rsidR="001503DE" w:rsidRPr="001503DE">
              <w:rPr>
                <w:rFonts w:ascii="Times New Roman" w:hAnsi="Times New Roman" w:cs="Times New Roman"/>
                <w:noProof/>
                <w:webHidden/>
                <w:sz w:val="24"/>
                <w:szCs w:val="24"/>
              </w:rPr>
              <w:fldChar w:fldCharType="end"/>
            </w:r>
          </w:hyperlink>
        </w:p>
        <w:p w14:paraId="3EE213C8" w14:textId="02831D5F"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42" w:history="1">
            <w:r w:rsidR="001503DE" w:rsidRPr="001503DE">
              <w:rPr>
                <w:rStyle w:val="Hyperlink"/>
                <w:rFonts w:ascii="Times New Roman" w:eastAsia="Times New Roman" w:hAnsi="Times New Roman" w:cs="Times New Roman"/>
                <w:noProof/>
                <w:color w:val="auto"/>
                <w:sz w:val="24"/>
                <w:szCs w:val="24"/>
              </w:rPr>
              <w:t>Poor Management</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_Toc132787442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5</w:t>
            </w:r>
            <w:r w:rsidR="001503DE" w:rsidRPr="001503DE">
              <w:rPr>
                <w:rFonts w:ascii="Times New Roman" w:hAnsi="Times New Roman" w:cs="Times New Roman"/>
                <w:noProof/>
                <w:webHidden/>
                <w:sz w:val="24"/>
                <w:szCs w:val="24"/>
              </w:rPr>
              <w:fldChar w:fldCharType="end"/>
            </w:r>
          </w:hyperlink>
        </w:p>
        <w:p w14:paraId="021DB35B" w14:textId="6C225457"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43" w:history="1">
            <w:r w:rsidR="001503DE" w:rsidRPr="001503DE">
              <w:rPr>
                <w:rStyle w:val="Hyperlink"/>
                <w:rFonts w:ascii="Times New Roman" w:eastAsia="Times New Roman" w:hAnsi="Times New Roman" w:cs="Times New Roman"/>
                <w:noProof/>
                <w:color w:val="auto"/>
                <w:sz w:val="24"/>
                <w:szCs w:val="24"/>
              </w:rPr>
              <w:t>Limited Training and Development Opportunities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_Toc132787443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5</w:t>
            </w:r>
            <w:r w:rsidR="001503DE" w:rsidRPr="001503DE">
              <w:rPr>
                <w:rFonts w:ascii="Times New Roman" w:hAnsi="Times New Roman" w:cs="Times New Roman"/>
                <w:noProof/>
                <w:webHidden/>
                <w:sz w:val="24"/>
                <w:szCs w:val="24"/>
              </w:rPr>
              <w:fldChar w:fldCharType="end"/>
            </w:r>
          </w:hyperlink>
        </w:p>
        <w:p w14:paraId="4876596A" w14:textId="47B9593D"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44" w:history="1">
            <w:r w:rsidR="001503DE" w:rsidRPr="001503DE">
              <w:rPr>
                <w:rStyle w:val="Hyperlink"/>
                <w:rFonts w:ascii="Times New Roman" w:eastAsia="Times New Roman" w:hAnsi="Times New Roman" w:cs="Times New Roman"/>
                <w:noProof/>
                <w:color w:val="auto"/>
                <w:sz w:val="24"/>
                <w:szCs w:val="24"/>
              </w:rPr>
              <w:t>Workplace Culture</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_Toc132787444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5</w:t>
            </w:r>
            <w:r w:rsidR="001503DE" w:rsidRPr="001503DE">
              <w:rPr>
                <w:rFonts w:ascii="Times New Roman" w:hAnsi="Times New Roman" w:cs="Times New Roman"/>
                <w:noProof/>
                <w:webHidden/>
                <w:sz w:val="24"/>
                <w:szCs w:val="24"/>
              </w:rPr>
              <w:fldChar w:fldCharType="end"/>
            </w:r>
          </w:hyperlink>
        </w:p>
        <w:p w14:paraId="7F51098E" w14:textId="53E7037C" w:rsidR="001503DE" w:rsidRPr="001503DE" w:rsidRDefault="00E4745A">
          <w:pPr>
            <w:pStyle w:val="TOC1"/>
            <w:tabs>
              <w:tab w:val="right" w:leader="dot" w:pos="9350"/>
            </w:tabs>
            <w:rPr>
              <w:rFonts w:ascii="Times New Roman" w:eastAsiaTheme="minorEastAsia" w:hAnsi="Times New Roman" w:cs="Times New Roman"/>
              <w:noProof/>
              <w:sz w:val="24"/>
              <w:szCs w:val="24"/>
            </w:rPr>
          </w:pPr>
          <w:hyperlink w:anchor="_Toc132787445" w:history="1">
            <w:r w:rsidR="001503DE" w:rsidRPr="001503DE">
              <w:rPr>
                <w:rStyle w:val="Hyperlink"/>
                <w:rFonts w:ascii="Times New Roman" w:eastAsia="Times New Roman" w:hAnsi="Times New Roman" w:cs="Times New Roman"/>
                <w:noProof/>
                <w:color w:val="auto"/>
                <w:sz w:val="24"/>
                <w:szCs w:val="24"/>
              </w:rPr>
              <w:t>Effects of employee attrition within the Nursing Industry in the UK</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_Toc132787445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5</w:t>
            </w:r>
            <w:r w:rsidR="001503DE" w:rsidRPr="001503DE">
              <w:rPr>
                <w:rFonts w:ascii="Times New Roman" w:hAnsi="Times New Roman" w:cs="Times New Roman"/>
                <w:noProof/>
                <w:webHidden/>
                <w:sz w:val="24"/>
                <w:szCs w:val="24"/>
              </w:rPr>
              <w:fldChar w:fldCharType="end"/>
            </w:r>
          </w:hyperlink>
        </w:p>
        <w:p w14:paraId="62E87974" w14:textId="6F9CA01D"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46" w:history="1">
            <w:r w:rsidR="001503DE" w:rsidRPr="001503DE">
              <w:rPr>
                <w:rStyle w:val="Hyperlink"/>
                <w:rFonts w:ascii="Times New Roman" w:eastAsia="Times New Roman" w:hAnsi="Times New Roman" w:cs="Times New Roman"/>
                <w:noProof/>
                <w:color w:val="auto"/>
                <w:sz w:val="24"/>
                <w:szCs w:val="24"/>
              </w:rPr>
              <w:t>Staffing Shortages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_Toc132787446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5</w:t>
            </w:r>
            <w:r w:rsidR="001503DE" w:rsidRPr="001503DE">
              <w:rPr>
                <w:rFonts w:ascii="Times New Roman" w:hAnsi="Times New Roman" w:cs="Times New Roman"/>
                <w:noProof/>
                <w:webHidden/>
                <w:sz w:val="24"/>
                <w:szCs w:val="24"/>
              </w:rPr>
              <w:fldChar w:fldCharType="end"/>
            </w:r>
          </w:hyperlink>
        </w:p>
        <w:p w14:paraId="0B885480" w14:textId="03013E39"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47" w:history="1">
            <w:r w:rsidR="001503DE" w:rsidRPr="001503DE">
              <w:rPr>
                <w:rStyle w:val="Hyperlink"/>
                <w:rFonts w:ascii="Times New Roman" w:eastAsia="Times New Roman" w:hAnsi="Times New Roman" w:cs="Times New Roman"/>
                <w:noProof/>
                <w:color w:val="auto"/>
                <w:sz w:val="24"/>
                <w:szCs w:val="24"/>
              </w:rPr>
              <w:t>Increased Costs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_Toc132787447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5</w:t>
            </w:r>
            <w:r w:rsidR="001503DE" w:rsidRPr="001503DE">
              <w:rPr>
                <w:rFonts w:ascii="Times New Roman" w:hAnsi="Times New Roman" w:cs="Times New Roman"/>
                <w:noProof/>
                <w:webHidden/>
                <w:sz w:val="24"/>
                <w:szCs w:val="24"/>
              </w:rPr>
              <w:fldChar w:fldCharType="end"/>
            </w:r>
          </w:hyperlink>
        </w:p>
        <w:p w14:paraId="081E618F" w14:textId="02FDD680"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48" w:history="1">
            <w:r w:rsidR="001503DE" w:rsidRPr="001503DE">
              <w:rPr>
                <w:rStyle w:val="Hyperlink"/>
                <w:rFonts w:ascii="Times New Roman" w:eastAsia="Times New Roman" w:hAnsi="Times New Roman" w:cs="Times New Roman"/>
                <w:noProof/>
                <w:color w:val="auto"/>
                <w:sz w:val="24"/>
                <w:szCs w:val="24"/>
              </w:rPr>
              <w:t>Reduced Productivity</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_Toc132787448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6</w:t>
            </w:r>
            <w:r w:rsidR="001503DE" w:rsidRPr="001503DE">
              <w:rPr>
                <w:rFonts w:ascii="Times New Roman" w:hAnsi="Times New Roman" w:cs="Times New Roman"/>
                <w:noProof/>
                <w:webHidden/>
                <w:sz w:val="24"/>
                <w:szCs w:val="24"/>
              </w:rPr>
              <w:fldChar w:fldCharType="end"/>
            </w:r>
          </w:hyperlink>
        </w:p>
        <w:p w14:paraId="10916120" w14:textId="7D80C0EF"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49" w:history="1">
            <w:r w:rsidR="001503DE" w:rsidRPr="001503DE">
              <w:rPr>
                <w:rStyle w:val="Hyperlink"/>
                <w:rFonts w:ascii="Times New Roman" w:eastAsia="Times New Roman" w:hAnsi="Times New Roman" w:cs="Times New Roman"/>
                <w:noProof/>
                <w:color w:val="auto"/>
                <w:sz w:val="24"/>
                <w:szCs w:val="24"/>
              </w:rPr>
              <w:t>Decreased Morale</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_Toc132787449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6</w:t>
            </w:r>
            <w:r w:rsidR="001503DE" w:rsidRPr="001503DE">
              <w:rPr>
                <w:rFonts w:ascii="Times New Roman" w:hAnsi="Times New Roman" w:cs="Times New Roman"/>
                <w:noProof/>
                <w:webHidden/>
                <w:sz w:val="24"/>
                <w:szCs w:val="24"/>
              </w:rPr>
              <w:fldChar w:fldCharType="end"/>
            </w:r>
          </w:hyperlink>
        </w:p>
        <w:p w14:paraId="3447C89D" w14:textId="4B7A5355"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50" w:history="1">
            <w:r w:rsidR="001503DE" w:rsidRPr="001503DE">
              <w:rPr>
                <w:rStyle w:val="Hyperlink"/>
                <w:rFonts w:ascii="Times New Roman" w:eastAsia="Times New Roman" w:hAnsi="Times New Roman" w:cs="Times New Roman"/>
                <w:noProof/>
                <w:color w:val="auto"/>
                <w:sz w:val="24"/>
                <w:szCs w:val="24"/>
              </w:rPr>
              <w:t>Impact on Quality of Care</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_Toc132787450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6</w:t>
            </w:r>
            <w:r w:rsidR="001503DE" w:rsidRPr="001503DE">
              <w:rPr>
                <w:rFonts w:ascii="Times New Roman" w:hAnsi="Times New Roman" w:cs="Times New Roman"/>
                <w:noProof/>
                <w:webHidden/>
                <w:sz w:val="24"/>
                <w:szCs w:val="24"/>
              </w:rPr>
              <w:fldChar w:fldCharType="end"/>
            </w:r>
          </w:hyperlink>
        </w:p>
        <w:p w14:paraId="40E80D85" w14:textId="0D0596CB"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51" w:history="1">
            <w:r w:rsidR="001503DE" w:rsidRPr="001503DE">
              <w:rPr>
                <w:rStyle w:val="Hyperlink"/>
                <w:rFonts w:ascii="Times New Roman" w:eastAsia="Times New Roman" w:hAnsi="Times New Roman" w:cs="Times New Roman"/>
                <w:noProof/>
                <w:color w:val="auto"/>
                <w:sz w:val="24"/>
                <w:szCs w:val="24"/>
              </w:rPr>
              <w:t>Knowledge Loss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_Toc132787451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6</w:t>
            </w:r>
            <w:r w:rsidR="001503DE" w:rsidRPr="001503DE">
              <w:rPr>
                <w:rFonts w:ascii="Times New Roman" w:hAnsi="Times New Roman" w:cs="Times New Roman"/>
                <w:noProof/>
                <w:webHidden/>
                <w:sz w:val="24"/>
                <w:szCs w:val="24"/>
              </w:rPr>
              <w:fldChar w:fldCharType="end"/>
            </w:r>
          </w:hyperlink>
        </w:p>
        <w:p w14:paraId="215B8308" w14:textId="0DD794C6"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52" w:history="1">
            <w:r w:rsidR="001503DE" w:rsidRPr="001503DE">
              <w:rPr>
                <w:rStyle w:val="Hyperlink"/>
                <w:rFonts w:ascii="Times New Roman" w:eastAsia="Times New Roman" w:hAnsi="Times New Roman" w:cs="Times New Roman"/>
                <w:noProof/>
                <w:color w:val="auto"/>
                <w:sz w:val="24"/>
                <w:szCs w:val="24"/>
              </w:rPr>
              <w:t>Reputation</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_Toc132787452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6</w:t>
            </w:r>
            <w:r w:rsidR="001503DE" w:rsidRPr="001503DE">
              <w:rPr>
                <w:rFonts w:ascii="Times New Roman" w:hAnsi="Times New Roman" w:cs="Times New Roman"/>
                <w:noProof/>
                <w:webHidden/>
                <w:sz w:val="24"/>
                <w:szCs w:val="24"/>
              </w:rPr>
              <w:fldChar w:fldCharType="end"/>
            </w:r>
          </w:hyperlink>
        </w:p>
        <w:p w14:paraId="4EBE89F8" w14:textId="06BA8A33" w:rsidR="001503DE" w:rsidRPr="001503DE" w:rsidRDefault="00E4745A">
          <w:pPr>
            <w:pStyle w:val="TOC1"/>
            <w:tabs>
              <w:tab w:val="right" w:leader="dot" w:pos="9350"/>
            </w:tabs>
            <w:rPr>
              <w:rFonts w:ascii="Times New Roman" w:eastAsiaTheme="minorEastAsia" w:hAnsi="Times New Roman" w:cs="Times New Roman"/>
              <w:noProof/>
              <w:sz w:val="24"/>
              <w:szCs w:val="24"/>
            </w:rPr>
          </w:pPr>
          <w:hyperlink w:anchor="_Toc132787453" w:history="1">
            <w:r w:rsidR="001503DE" w:rsidRPr="001503DE">
              <w:rPr>
                <w:rStyle w:val="Hyperlink"/>
                <w:rFonts w:ascii="Times New Roman" w:eastAsia="Times New Roman" w:hAnsi="Times New Roman" w:cs="Times New Roman"/>
                <w:noProof/>
                <w:color w:val="auto"/>
                <w:sz w:val="24"/>
                <w:szCs w:val="24"/>
              </w:rPr>
              <w:t>Monetary existing retention schemes used by NHS for Nursing professionals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_Toc132787453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6</w:t>
            </w:r>
            <w:r w:rsidR="001503DE" w:rsidRPr="001503DE">
              <w:rPr>
                <w:rFonts w:ascii="Times New Roman" w:hAnsi="Times New Roman" w:cs="Times New Roman"/>
                <w:noProof/>
                <w:webHidden/>
                <w:sz w:val="24"/>
                <w:szCs w:val="24"/>
              </w:rPr>
              <w:fldChar w:fldCharType="end"/>
            </w:r>
          </w:hyperlink>
        </w:p>
        <w:p w14:paraId="7EBFD48B" w14:textId="7C8172E5"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54" w:history="1">
            <w:r w:rsidR="001503DE" w:rsidRPr="001503DE">
              <w:rPr>
                <w:rStyle w:val="Hyperlink"/>
                <w:rFonts w:ascii="Times New Roman" w:eastAsia="Times New Roman" w:hAnsi="Times New Roman" w:cs="Times New Roman"/>
                <w:noProof/>
                <w:color w:val="auto"/>
                <w:sz w:val="24"/>
                <w:szCs w:val="24"/>
              </w:rPr>
              <w:t>Flexible Working Arrangements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_Toc132787454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7</w:t>
            </w:r>
            <w:r w:rsidR="001503DE" w:rsidRPr="001503DE">
              <w:rPr>
                <w:rFonts w:ascii="Times New Roman" w:hAnsi="Times New Roman" w:cs="Times New Roman"/>
                <w:noProof/>
                <w:webHidden/>
                <w:sz w:val="24"/>
                <w:szCs w:val="24"/>
              </w:rPr>
              <w:fldChar w:fldCharType="end"/>
            </w:r>
          </w:hyperlink>
        </w:p>
        <w:p w14:paraId="2049D674" w14:textId="70371228"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55" w:history="1">
            <w:r w:rsidR="001503DE" w:rsidRPr="001503DE">
              <w:rPr>
                <w:rStyle w:val="Hyperlink"/>
                <w:rFonts w:ascii="Times New Roman" w:eastAsia="Times New Roman" w:hAnsi="Times New Roman" w:cs="Times New Roman"/>
                <w:noProof/>
                <w:color w:val="auto"/>
                <w:sz w:val="24"/>
                <w:szCs w:val="24"/>
              </w:rPr>
              <w:t>Pay Increases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_Toc132787455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7</w:t>
            </w:r>
            <w:r w:rsidR="001503DE" w:rsidRPr="001503DE">
              <w:rPr>
                <w:rFonts w:ascii="Times New Roman" w:hAnsi="Times New Roman" w:cs="Times New Roman"/>
                <w:noProof/>
                <w:webHidden/>
                <w:sz w:val="24"/>
                <w:szCs w:val="24"/>
              </w:rPr>
              <w:fldChar w:fldCharType="end"/>
            </w:r>
          </w:hyperlink>
        </w:p>
        <w:p w14:paraId="4BB4E0A7" w14:textId="18DCC9F1"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56" w:history="1">
            <w:r w:rsidR="001503DE" w:rsidRPr="001503DE">
              <w:rPr>
                <w:rStyle w:val="Hyperlink"/>
                <w:rFonts w:ascii="Times New Roman" w:eastAsia="Times New Roman" w:hAnsi="Times New Roman" w:cs="Times New Roman"/>
                <w:noProof/>
                <w:color w:val="auto"/>
                <w:sz w:val="24"/>
                <w:szCs w:val="24"/>
              </w:rPr>
              <w:t>Relocation Packages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_Toc132787456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7</w:t>
            </w:r>
            <w:r w:rsidR="001503DE" w:rsidRPr="001503DE">
              <w:rPr>
                <w:rFonts w:ascii="Times New Roman" w:hAnsi="Times New Roman" w:cs="Times New Roman"/>
                <w:noProof/>
                <w:webHidden/>
                <w:sz w:val="24"/>
                <w:szCs w:val="24"/>
              </w:rPr>
              <w:fldChar w:fldCharType="end"/>
            </w:r>
          </w:hyperlink>
        </w:p>
        <w:p w14:paraId="751B4F91" w14:textId="27F44A51"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57" w:history="1">
            <w:r w:rsidR="001503DE" w:rsidRPr="001503DE">
              <w:rPr>
                <w:rStyle w:val="Hyperlink"/>
                <w:rFonts w:ascii="Times New Roman" w:eastAsia="Times New Roman" w:hAnsi="Times New Roman" w:cs="Times New Roman"/>
                <w:noProof/>
                <w:color w:val="auto"/>
                <w:sz w:val="24"/>
                <w:szCs w:val="24"/>
              </w:rPr>
              <w:t>Bonuses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_Toc132787457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7</w:t>
            </w:r>
            <w:r w:rsidR="001503DE" w:rsidRPr="001503DE">
              <w:rPr>
                <w:rFonts w:ascii="Times New Roman" w:hAnsi="Times New Roman" w:cs="Times New Roman"/>
                <w:noProof/>
                <w:webHidden/>
                <w:sz w:val="24"/>
                <w:szCs w:val="24"/>
              </w:rPr>
              <w:fldChar w:fldCharType="end"/>
            </w:r>
          </w:hyperlink>
        </w:p>
        <w:p w14:paraId="33C852E8" w14:textId="190102E4" w:rsidR="001503DE" w:rsidRPr="001503DE" w:rsidRDefault="00E4745A">
          <w:pPr>
            <w:pStyle w:val="TOC1"/>
            <w:tabs>
              <w:tab w:val="right" w:leader="dot" w:pos="9350"/>
            </w:tabs>
            <w:rPr>
              <w:rFonts w:ascii="Times New Roman" w:eastAsiaTheme="minorEastAsia" w:hAnsi="Times New Roman" w:cs="Times New Roman"/>
              <w:noProof/>
              <w:sz w:val="24"/>
              <w:szCs w:val="24"/>
            </w:rPr>
          </w:pPr>
          <w:hyperlink w:anchor="_Toc132787458" w:history="1">
            <w:r w:rsidR="001503DE" w:rsidRPr="001503DE">
              <w:rPr>
                <w:rStyle w:val="Hyperlink"/>
                <w:rFonts w:ascii="Times New Roman" w:eastAsia="Times New Roman" w:hAnsi="Times New Roman" w:cs="Times New Roman"/>
                <w:noProof/>
                <w:color w:val="auto"/>
                <w:sz w:val="24"/>
                <w:szCs w:val="24"/>
              </w:rPr>
              <w:t>Non-monetary existing retention schemes used by NHS for Nursing professionals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_Toc132787458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7</w:t>
            </w:r>
            <w:r w:rsidR="001503DE" w:rsidRPr="001503DE">
              <w:rPr>
                <w:rFonts w:ascii="Times New Roman" w:hAnsi="Times New Roman" w:cs="Times New Roman"/>
                <w:noProof/>
                <w:webHidden/>
                <w:sz w:val="24"/>
                <w:szCs w:val="24"/>
              </w:rPr>
              <w:fldChar w:fldCharType="end"/>
            </w:r>
          </w:hyperlink>
        </w:p>
        <w:p w14:paraId="2721510B" w14:textId="334D4F4A"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59" w:history="1">
            <w:r w:rsidR="001503DE" w:rsidRPr="001503DE">
              <w:rPr>
                <w:rStyle w:val="Hyperlink"/>
                <w:rFonts w:ascii="Times New Roman" w:eastAsia="Times New Roman" w:hAnsi="Times New Roman" w:cs="Times New Roman"/>
                <w:noProof/>
                <w:color w:val="auto"/>
                <w:sz w:val="24"/>
                <w:szCs w:val="24"/>
              </w:rPr>
              <w:t>Continuing Professional Development (CPD) Opportunities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_Toc132787459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7</w:t>
            </w:r>
            <w:r w:rsidR="001503DE" w:rsidRPr="001503DE">
              <w:rPr>
                <w:rFonts w:ascii="Times New Roman" w:hAnsi="Times New Roman" w:cs="Times New Roman"/>
                <w:noProof/>
                <w:webHidden/>
                <w:sz w:val="24"/>
                <w:szCs w:val="24"/>
              </w:rPr>
              <w:fldChar w:fldCharType="end"/>
            </w:r>
          </w:hyperlink>
        </w:p>
        <w:p w14:paraId="442EE6C4" w14:textId="1A8564DC"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60" w:history="1">
            <w:r w:rsidR="001503DE" w:rsidRPr="001503DE">
              <w:rPr>
                <w:rStyle w:val="Hyperlink"/>
                <w:rFonts w:ascii="Times New Roman" w:eastAsia="Times New Roman" w:hAnsi="Times New Roman" w:cs="Times New Roman"/>
                <w:noProof/>
                <w:color w:val="auto"/>
                <w:sz w:val="24"/>
                <w:szCs w:val="24"/>
              </w:rPr>
              <w:t>Career Progression</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_Toc132787460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7</w:t>
            </w:r>
            <w:r w:rsidR="001503DE" w:rsidRPr="001503DE">
              <w:rPr>
                <w:rFonts w:ascii="Times New Roman" w:hAnsi="Times New Roman" w:cs="Times New Roman"/>
                <w:noProof/>
                <w:webHidden/>
                <w:sz w:val="24"/>
                <w:szCs w:val="24"/>
              </w:rPr>
              <w:fldChar w:fldCharType="end"/>
            </w:r>
          </w:hyperlink>
        </w:p>
        <w:p w14:paraId="5657C9E3" w14:textId="36AA6697"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61" w:history="1">
            <w:r w:rsidR="001503DE" w:rsidRPr="001503DE">
              <w:rPr>
                <w:rStyle w:val="Hyperlink"/>
                <w:rFonts w:ascii="Times New Roman" w:eastAsia="Times New Roman" w:hAnsi="Times New Roman" w:cs="Times New Roman"/>
                <w:noProof/>
                <w:color w:val="auto"/>
                <w:sz w:val="24"/>
                <w:szCs w:val="24"/>
              </w:rPr>
              <w:t>Employee Support Programs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_Toc132787461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8</w:t>
            </w:r>
            <w:r w:rsidR="001503DE" w:rsidRPr="001503DE">
              <w:rPr>
                <w:rFonts w:ascii="Times New Roman" w:hAnsi="Times New Roman" w:cs="Times New Roman"/>
                <w:noProof/>
                <w:webHidden/>
                <w:sz w:val="24"/>
                <w:szCs w:val="24"/>
              </w:rPr>
              <w:fldChar w:fldCharType="end"/>
            </w:r>
          </w:hyperlink>
        </w:p>
        <w:p w14:paraId="00E8FDC2" w14:textId="4BA87CB4"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62" w:history="1">
            <w:r w:rsidR="001503DE" w:rsidRPr="001503DE">
              <w:rPr>
                <w:rStyle w:val="Hyperlink"/>
                <w:rFonts w:ascii="Times New Roman" w:eastAsia="Times New Roman" w:hAnsi="Times New Roman" w:cs="Times New Roman"/>
                <w:noProof/>
                <w:color w:val="auto"/>
                <w:sz w:val="24"/>
                <w:szCs w:val="24"/>
              </w:rPr>
              <w:t>Recognition and Appreciation</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_Toc132787462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8</w:t>
            </w:r>
            <w:r w:rsidR="001503DE" w:rsidRPr="001503DE">
              <w:rPr>
                <w:rFonts w:ascii="Times New Roman" w:hAnsi="Times New Roman" w:cs="Times New Roman"/>
                <w:noProof/>
                <w:webHidden/>
                <w:sz w:val="24"/>
                <w:szCs w:val="24"/>
              </w:rPr>
              <w:fldChar w:fldCharType="end"/>
            </w:r>
          </w:hyperlink>
        </w:p>
        <w:p w14:paraId="055BAB5C" w14:textId="5716CE8C"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63" w:history="1">
            <w:r w:rsidR="001503DE" w:rsidRPr="001503DE">
              <w:rPr>
                <w:rStyle w:val="Hyperlink"/>
                <w:rFonts w:ascii="Times New Roman" w:eastAsia="Times New Roman" w:hAnsi="Times New Roman" w:cs="Times New Roman"/>
                <w:noProof/>
                <w:color w:val="auto"/>
                <w:sz w:val="24"/>
                <w:szCs w:val="24"/>
              </w:rPr>
              <w:t>Work-Life Balance</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_Toc132787463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8</w:t>
            </w:r>
            <w:r w:rsidR="001503DE" w:rsidRPr="001503DE">
              <w:rPr>
                <w:rFonts w:ascii="Times New Roman" w:hAnsi="Times New Roman" w:cs="Times New Roman"/>
                <w:noProof/>
                <w:webHidden/>
                <w:sz w:val="24"/>
                <w:szCs w:val="24"/>
              </w:rPr>
              <w:fldChar w:fldCharType="end"/>
            </w:r>
          </w:hyperlink>
        </w:p>
        <w:p w14:paraId="28C99E86" w14:textId="672EF816" w:rsidR="001503DE" w:rsidRPr="001503DE" w:rsidRDefault="00E4745A">
          <w:pPr>
            <w:pStyle w:val="TOC1"/>
            <w:tabs>
              <w:tab w:val="right" w:leader="dot" w:pos="9350"/>
            </w:tabs>
            <w:rPr>
              <w:rFonts w:ascii="Times New Roman" w:eastAsiaTheme="minorEastAsia" w:hAnsi="Times New Roman" w:cs="Times New Roman"/>
              <w:noProof/>
              <w:sz w:val="24"/>
              <w:szCs w:val="24"/>
            </w:rPr>
          </w:pPr>
          <w:hyperlink w:anchor="_Toc132787464" w:history="1">
            <w:r w:rsidR="001503DE" w:rsidRPr="001503DE">
              <w:rPr>
                <w:rStyle w:val="Hyperlink"/>
                <w:rFonts w:ascii="Times New Roman" w:eastAsia="Times New Roman" w:hAnsi="Times New Roman" w:cs="Times New Roman"/>
                <w:noProof/>
                <w:color w:val="auto"/>
                <w:sz w:val="24"/>
                <w:szCs w:val="24"/>
              </w:rPr>
              <w:t>Recommendation</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_Toc132787464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8</w:t>
            </w:r>
            <w:r w:rsidR="001503DE" w:rsidRPr="001503DE">
              <w:rPr>
                <w:rFonts w:ascii="Times New Roman" w:hAnsi="Times New Roman" w:cs="Times New Roman"/>
                <w:noProof/>
                <w:webHidden/>
                <w:sz w:val="24"/>
                <w:szCs w:val="24"/>
              </w:rPr>
              <w:fldChar w:fldCharType="end"/>
            </w:r>
          </w:hyperlink>
        </w:p>
        <w:p w14:paraId="59D33F32" w14:textId="40583970"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65" w:history="1">
            <w:r w:rsidR="001503DE" w:rsidRPr="001503DE">
              <w:rPr>
                <w:rStyle w:val="Hyperlink"/>
                <w:rFonts w:ascii="Times New Roman" w:eastAsia="Times New Roman" w:hAnsi="Times New Roman" w:cs="Times New Roman"/>
                <w:noProof/>
                <w:color w:val="auto"/>
                <w:sz w:val="24"/>
                <w:szCs w:val="24"/>
              </w:rPr>
              <w:t>Short-Term Recommendations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_Toc132787465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8</w:t>
            </w:r>
            <w:r w:rsidR="001503DE" w:rsidRPr="001503DE">
              <w:rPr>
                <w:rFonts w:ascii="Times New Roman" w:hAnsi="Times New Roman" w:cs="Times New Roman"/>
                <w:noProof/>
                <w:webHidden/>
                <w:sz w:val="24"/>
                <w:szCs w:val="24"/>
              </w:rPr>
              <w:fldChar w:fldCharType="end"/>
            </w:r>
          </w:hyperlink>
        </w:p>
        <w:p w14:paraId="182C4AC7" w14:textId="5C8CD864" w:rsidR="001503DE" w:rsidRPr="001503DE" w:rsidRDefault="00E4745A">
          <w:pPr>
            <w:pStyle w:val="TOC3"/>
            <w:tabs>
              <w:tab w:val="right" w:leader="dot" w:pos="9350"/>
            </w:tabs>
            <w:rPr>
              <w:rFonts w:ascii="Times New Roman" w:eastAsiaTheme="minorEastAsia" w:hAnsi="Times New Roman" w:cs="Times New Roman"/>
              <w:noProof/>
              <w:sz w:val="24"/>
              <w:szCs w:val="24"/>
            </w:rPr>
          </w:pPr>
          <w:hyperlink w:anchor="_Toc132787466" w:history="1">
            <w:r w:rsidR="001503DE" w:rsidRPr="001503DE">
              <w:rPr>
                <w:rStyle w:val="Hyperlink"/>
                <w:rFonts w:ascii="Times New Roman" w:eastAsia="Times New Roman" w:hAnsi="Times New Roman" w:cs="Times New Roman"/>
                <w:noProof/>
                <w:color w:val="auto"/>
                <w:sz w:val="24"/>
                <w:szCs w:val="24"/>
              </w:rPr>
              <w:t>Improve Working Conditions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_Toc132787466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8</w:t>
            </w:r>
            <w:r w:rsidR="001503DE" w:rsidRPr="001503DE">
              <w:rPr>
                <w:rFonts w:ascii="Times New Roman" w:hAnsi="Times New Roman" w:cs="Times New Roman"/>
                <w:noProof/>
                <w:webHidden/>
                <w:sz w:val="24"/>
                <w:szCs w:val="24"/>
              </w:rPr>
              <w:fldChar w:fldCharType="end"/>
            </w:r>
          </w:hyperlink>
        </w:p>
        <w:p w14:paraId="763D7BC6" w14:textId="59584C2C" w:rsidR="001503DE" w:rsidRPr="001503DE" w:rsidRDefault="00E4745A">
          <w:pPr>
            <w:pStyle w:val="TOC3"/>
            <w:tabs>
              <w:tab w:val="right" w:leader="dot" w:pos="9350"/>
            </w:tabs>
            <w:rPr>
              <w:rFonts w:ascii="Times New Roman" w:eastAsiaTheme="minorEastAsia" w:hAnsi="Times New Roman" w:cs="Times New Roman"/>
              <w:noProof/>
              <w:sz w:val="24"/>
              <w:szCs w:val="24"/>
            </w:rPr>
          </w:pPr>
          <w:hyperlink w:anchor="_Toc132787467" w:history="1">
            <w:r w:rsidR="001503DE" w:rsidRPr="001503DE">
              <w:rPr>
                <w:rStyle w:val="Hyperlink"/>
                <w:rFonts w:ascii="Times New Roman" w:eastAsia="Times New Roman" w:hAnsi="Times New Roman" w:cs="Times New Roman"/>
                <w:noProof/>
                <w:color w:val="auto"/>
                <w:sz w:val="24"/>
                <w:szCs w:val="24"/>
              </w:rPr>
              <w:t>Address Pay Issues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_Toc132787467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8</w:t>
            </w:r>
            <w:r w:rsidR="001503DE" w:rsidRPr="001503DE">
              <w:rPr>
                <w:rFonts w:ascii="Times New Roman" w:hAnsi="Times New Roman" w:cs="Times New Roman"/>
                <w:noProof/>
                <w:webHidden/>
                <w:sz w:val="24"/>
                <w:szCs w:val="24"/>
              </w:rPr>
              <w:fldChar w:fldCharType="end"/>
            </w:r>
          </w:hyperlink>
        </w:p>
        <w:p w14:paraId="2FC23FB6" w14:textId="6BFE6C28" w:rsidR="001503DE" w:rsidRPr="001503DE" w:rsidRDefault="00E4745A">
          <w:pPr>
            <w:pStyle w:val="TOC3"/>
            <w:tabs>
              <w:tab w:val="right" w:leader="dot" w:pos="9350"/>
            </w:tabs>
            <w:rPr>
              <w:rFonts w:ascii="Times New Roman" w:eastAsiaTheme="minorEastAsia" w:hAnsi="Times New Roman" w:cs="Times New Roman"/>
              <w:noProof/>
              <w:sz w:val="24"/>
              <w:szCs w:val="24"/>
            </w:rPr>
          </w:pPr>
          <w:hyperlink w:anchor="_Toc132787468" w:history="1">
            <w:r w:rsidR="001503DE" w:rsidRPr="001503DE">
              <w:rPr>
                <w:rStyle w:val="Hyperlink"/>
                <w:rFonts w:ascii="Times New Roman" w:eastAsia="Times New Roman" w:hAnsi="Times New Roman" w:cs="Times New Roman"/>
                <w:noProof/>
                <w:color w:val="auto"/>
                <w:sz w:val="24"/>
                <w:szCs w:val="24"/>
              </w:rPr>
              <w:t>Increase Support</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_Toc132787468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8</w:t>
            </w:r>
            <w:r w:rsidR="001503DE" w:rsidRPr="001503DE">
              <w:rPr>
                <w:rFonts w:ascii="Times New Roman" w:hAnsi="Times New Roman" w:cs="Times New Roman"/>
                <w:noProof/>
                <w:webHidden/>
                <w:sz w:val="24"/>
                <w:szCs w:val="24"/>
              </w:rPr>
              <w:fldChar w:fldCharType="end"/>
            </w:r>
          </w:hyperlink>
        </w:p>
        <w:p w14:paraId="4A12E86E" w14:textId="2AD3DD5A" w:rsidR="001503DE" w:rsidRPr="001503DE" w:rsidRDefault="00E4745A">
          <w:pPr>
            <w:pStyle w:val="TOC3"/>
            <w:tabs>
              <w:tab w:val="right" w:leader="dot" w:pos="9350"/>
            </w:tabs>
            <w:rPr>
              <w:rFonts w:ascii="Times New Roman" w:eastAsiaTheme="minorEastAsia" w:hAnsi="Times New Roman" w:cs="Times New Roman"/>
              <w:noProof/>
              <w:sz w:val="24"/>
              <w:szCs w:val="24"/>
            </w:rPr>
          </w:pPr>
          <w:hyperlink w:anchor="_Toc132787469" w:history="1">
            <w:r w:rsidR="001503DE" w:rsidRPr="001503DE">
              <w:rPr>
                <w:rStyle w:val="Hyperlink"/>
                <w:rFonts w:ascii="Times New Roman" w:eastAsia="Times New Roman" w:hAnsi="Times New Roman" w:cs="Times New Roman"/>
                <w:noProof/>
                <w:color w:val="auto"/>
                <w:sz w:val="24"/>
                <w:szCs w:val="24"/>
              </w:rPr>
              <w:t>Provide Training and Development Opportunities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_Toc132787469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8</w:t>
            </w:r>
            <w:r w:rsidR="001503DE" w:rsidRPr="001503DE">
              <w:rPr>
                <w:rFonts w:ascii="Times New Roman" w:hAnsi="Times New Roman" w:cs="Times New Roman"/>
                <w:noProof/>
                <w:webHidden/>
                <w:sz w:val="24"/>
                <w:szCs w:val="24"/>
              </w:rPr>
              <w:fldChar w:fldCharType="end"/>
            </w:r>
          </w:hyperlink>
        </w:p>
        <w:p w14:paraId="526BB075" w14:textId="6A015630" w:rsidR="001503DE" w:rsidRPr="001503DE" w:rsidRDefault="00E4745A">
          <w:pPr>
            <w:pStyle w:val="TOC3"/>
            <w:tabs>
              <w:tab w:val="right" w:leader="dot" w:pos="9350"/>
            </w:tabs>
            <w:rPr>
              <w:rFonts w:ascii="Times New Roman" w:eastAsiaTheme="minorEastAsia" w:hAnsi="Times New Roman" w:cs="Times New Roman"/>
              <w:noProof/>
              <w:sz w:val="24"/>
              <w:szCs w:val="24"/>
            </w:rPr>
          </w:pPr>
          <w:hyperlink w:anchor="_Toc132787470" w:history="1">
            <w:r w:rsidR="001503DE" w:rsidRPr="001503DE">
              <w:rPr>
                <w:rStyle w:val="Hyperlink"/>
                <w:rFonts w:ascii="Times New Roman" w:eastAsia="Times New Roman" w:hAnsi="Times New Roman" w:cs="Times New Roman"/>
                <w:noProof/>
                <w:color w:val="auto"/>
                <w:sz w:val="24"/>
                <w:szCs w:val="24"/>
              </w:rPr>
              <w:t>Enhance Communication</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_Toc132787470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9</w:t>
            </w:r>
            <w:r w:rsidR="001503DE" w:rsidRPr="001503DE">
              <w:rPr>
                <w:rFonts w:ascii="Times New Roman" w:hAnsi="Times New Roman" w:cs="Times New Roman"/>
                <w:noProof/>
                <w:webHidden/>
                <w:sz w:val="24"/>
                <w:szCs w:val="24"/>
              </w:rPr>
              <w:fldChar w:fldCharType="end"/>
            </w:r>
          </w:hyperlink>
        </w:p>
        <w:p w14:paraId="085D52F2" w14:textId="03451456" w:rsidR="001503DE" w:rsidRPr="001503DE" w:rsidRDefault="00E4745A">
          <w:pPr>
            <w:pStyle w:val="TOC1"/>
            <w:tabs>
              <w:tab w:val="right" w:leader="dot" w:pos="9350"/>
            </w:tabs>
            <w:rPr>
              <w:rFonts w:ascii="Times New Roman" w:eastAsiaTheme="minorEastAsia" w:hAnsi="Times New Roman" w:cs="Times New Roman"/>
              <w:noProof/>
              <w:sz w:val="24"/>
              <w:szCs w:val="24"/>
            </w:rPr>
          </w:pPr>
          <w:hyperlink w:anchor="_Toc132787471" w:history="1">
            <w:r w:rsidR="001503DE" w:rsidRPr="001503DE">
              <w:rPr>
                <w:rStyle w:val="Hyperlink"/>
                <w:rFonts w:ascii="Times New Roman" w:eastAsia="Times New Roman" w:hAnsi="Times New Roman" w:cs="Times New Roman"/>
                <w:noProof/>
                <w:color w:val="auto"/>
                <w:sz w:val="24"/>
                <w:szCs w:val="24"/>
              </w:rPr>
              <w:t>Long-term recommendations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_Toc132787471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9</w:t>
            </w:r>
            <w:r w:rsidR="001503DE" w:rsidRPr="001503DE">
              <w:rPr>
                <w:rFonts w:ascii="Times New Roman" w:hAnsi="Times New Roman" w:cs="Times New Roman"/>
                <w:noProof/>
                <w:webHidden/>
                <w:sz w:val="24"/>
                <w:szCs w:val="24"/>
              </w:rPr>
              <w:fldChar w:fldCharType="end"/>
            </w:r>
          </w:hyperlink>
        </w:p>
        <w:p w14:paraId="7F43CA9A" w14:textId="4D1C6BD0" w:rsidR="001503DE" w:rsidRPr="001503DE" w:rsidRDefault="00E4745A">
          <w:pPr>
            <w:pStyle w:val="TOC2"/>
            <w:tabs>
              <w:tab w:val="right" w:leader="dot" w:pos="9350"/>
            </w:tabs>
            <w:rPr>
              <w:rFonts w:ascii="Times New Roman" w:eastAsiaTheme="minorEastAsia" w:hAnsi="Times New Roman" w:cs="Times New Roman"/>
              <w:noProof/>
              <w:sz w:val="24"/>
              <w:szCs w:val="24"/>
            </w:rPr>
          </w:pPr>
          <w:hyperlink w:anchor="_Toc132787472" w:history="1">
            <w:r w:rsidR="001503DE" w:rsidRPr="001503DE">
              <w:rPr>
                <w:rStyle w:val="Hyperlink"/>
                <w:rFonts w:ascii="Times New Roman" w:eastAsia="Times New Roman" w:hAnsi="Times New Roman" w:cs="Times New Roman"/>
                <w:noProof/>
                <w:color w:val="auto"/>
                <w:sz w:val="24"/>
                <w:szCs w:val="24"/>
              </w:rPr>
              <w:t>Improve Public Perception</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_Toc132787472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9</w:t>
            </w:r>
            <w:r w:rsidR="001503DE" w:rsidRPr="001503DE">
              <w:rPr>
                <w:rFonts w:ascii="Times New Roman" w:hAnsi="Times New Roman" w:cs="Times New Roman"/>
                <w:noProof/>
                <w:webHidden/>
                <w:sz w:val="24"/>
                <w:szCs w:val="24"/>
              </w:rPr>
              <w:fldChar w:fldCharType="end"/>
            </w:r>
          </w:hyperlink>
        </w:p>
        <w:p w14:paraId="66C07B17" w14:textId="7AD4A496" w:rsidR="001503DE" w:rsidRPr="001503DE" w:rsidRDefault="00E4745A">
          <w:pPr>
            <w:pStyle w:val="TOC3"/>
            <w:tabs>
              <w:tab w:val="right" w:leader="dot" w:pos="9350"/>
            </w:tabs>
            <w:rPr>
              <w:rFonts w:ascii="Times New Roman" w:eastAsiaTheme="minorEastAsia" w:hAnsi="Times New Roman" w:cs="Times New Roman"/>
              <w:noProof/>
              <w:sz w:val="24"/>
              <w:szCs w:val="24"/>
            </w:rPr>
          </w:pPr>
          <w:hyperlink w:anchor="_Toc132787473" w:history="1">
            <w:r w:rsidR="001503DE" w:rsidRPr="001503DE">
              <w:rPr>
                <w:rStyle w:val="Hyperlink"/>
                <w:rFonts w:ascii="Times New Roman" w:eastAsia="Times New Roman" w:hAnsi="Times New Roman" w:cs="Times New Roman"/>
                <w:noProof/>
                <w:color w:val="auto"/>
                <w:sz w:val="24"/>
                <w:szCs w:val="24"/>
              </w:rPr>
              <w:t>increase Investment</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_Toc132787473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9</w:t>
            </w:r>
            <w:r w:rsidR="001503DE" w:rsidRPr="001503DE">
              <w:rPr>
                <w:rFonts w:ascii="Times New Roman" w:hAnsi="Times New Roman" w:cs="Times New Roman"/>
                <w:noProof/>
                <w:webHidden/>
                <w:sz w:val="24"/>
                <w:szCs w:val="24"/>
              </w:rPr>
              <w:fldChar w:fldCharType="end"/>
            </w:r>
          </w:hyperlink>
        </w:p>
        <w:p w14:paraId="013F1905" w14:textId="2100BA8C" w:rsidR="001503DE" w:rsidRPr="001503DE" w:rsidRDefault="00E4745A">
          <w:pPr>
            <w:pStyle w:val="TOC3"/>
            <w:tabs>
              <w:tab w:val="right" w:leader="dot" w:pos="9350"/>
            </w:tabs>
            <w:rPr>
              <w:rFonts w:ascii="Times New Roman" w:eastAsiaTheme="minorEastAsia" w:hAnsi="Times New Roman" w:cs="Times New Roman"/>
              <w:noProof/>
              <w:sz w:val="24"/>
              <w:szCs w:val="24"/>
            </w:rPr>
          </w:pPr>
          <w:hyperlink w:anchor="_Toc132787474" w:history="1">
            <w:r w:rsidR="001503DE" w:rsidRPr="001503DE">
              <w:rPr>
                <w:rStyle w:val="Hyperlink"/>
                <w:rFonts w:ascii="Times New Roman" w:eastAsia="Times New Roman" w:hAnsi="Times New Roman" w:cs="Times New Roman"/>
                <w:noProof/>
                <w:color w:val="auto"/>
                <w:sz w:val="24"/>
                <w:szCs w:val="24"/>
              </w:rPr>
              <w:t>Create Career Pathways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_Toc132787474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9</w:t>
            </w:r>
            <w:r w:rsidR="001503DE" w:rsidRPr="001503DE">
              <w:rPr>
                <w:rFonts w:ascii="Times New Roman" w:hAnsi="Times New Roman" w:cs="Times New Roman"/>
                <w:noProof/>
                <w:webHidden/>
                <w:sz w:val="24"/>
                <w:szCs w:val="24"/>
              </w:rPr>
              <w:fldChar w:fldCharType="end"/>
            </w:r>
          </w:hyperlink>
        </w:p>
        <w:p w14:paraId="6CAF8B5D" w14:textId="0D8C1C43" w:rsidR="001503DE" w:rsidRPr="001503DE" w:rsidRDefault="00E4745A">
          <w:pPr>
            <w:pStyle w:val="TOC3"/>
            <w:tabs>
              <w:tab w:val="right" w:leader="dot" w:pos="9350"/>
            </w:tabs>
            <w:rPr>
              <w:rFonts w:ascii="Times New Roman" w:eastAsiaTheme="minorEastAsia" w:hAnsi="Times New Roman" w:cs="Times New Roman"/>
              <w:noProof/>
              <w:sz w:val="24"/>
              <w:szCs w:val="24"/>
            </w:rPr>
          </w:pPr>
          <w:hyperlink w:anchor="_Toc132787475" w:history="1">
            <w:r w:rsidR="001503DE" w:rsidRPr="001503DE">
              <w:rPr>
                <w:rStyle w:val="Hyperlink"/>
                <w:rFonts w:ascii="Times New Roman" w:eastAsia="Times New Roman" w:hAnsi="Times New Roman" w:cs="Times New Roman"/>
                <w:noProof/>
                <w:color w:val="auto"/>
                <w:sz w:val="24"/>
                <w:szCs w:val="24"/>
              </w:rPr>
              <w:t>Foster a Positive Workplace Culture</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_Toc132787475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9</w:t>
            </w:r>
            <w:r w:rsidR="001503DE" w:rsidRPr="001503DE">
              <w:rPr>
                <w:rFonts w:ascii="Times New Roman" w:hAnsi="Times New Roman" w:cs="Times New Roman"/>
                <w:noProof/>
                <w:webHidden/>
                <w:sz w:val="24"/>
                <w:szCs w:val="24"/>
              </w:rPr>
              <w:fldChar w:fldCharType="end"/>
            </w:r>
          </w:hyperlink>
        </w:p>
        <w:p w14:paraId="2582519E" w14:textId="56C9F724" w:rsidR="001503DE" w:rsidRPr="001503DE" w:rsidRDefault="00E4745A">
          <w:pPr>
            <w:pStyle w:val="TOC3"/>
            <w:tabs>
              <w:tab w:val="right" w:leader="dot" w:pos="9350"/>
            </w:tabs>
            <w:rPr>
              <w:rFonts w:ascii="Times New Roman" w:eastAsiaTheme="minorEastAsia" w:hAnsi="Times New Roman" w:cs="Times New Roman"/>
              <w:noProof/>
              <w:sz w:val="24"/>
              <w:szCs w:val="24"/>
            </w:rPr>
          </w:pPr>
          <w:hyperlink w:anchor="_Toc132787476" w:history="1">
            <w:r w:rsidR="001503DE" w:rsidRPr="001503DE">
              <w:rPr>
                <w:rStyle w:val="Hyperlink"/>
                <w:rFonts w:ascii="Times New Roman" w:eastAsia="Times New Roman" w:hAnsi="Times New Roman" w:cs="Times New Roman"/>
                <w:noProof/>
                <w:color w:val="auto"/>
                <w:sz w:val="24"/>
                <w:szCs w:val="24"/>
              </w:rPr>
              <w:t>Develop Retention Strategies</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_Toc132787476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9</w:t>
            </w:r>
            <w:r w:rsidR="001503DE" w:rsidRPr="001503DE">
              <w:rPr>
                <w:rFonts w:ascii="Times New Roman" w:hAnsi="Times New Roman" w:cs="Times New Roman"/>
                <w:noProof/>
                <w:webHidden/>
                <w:sz w:val="24"/>
                <w:szCs w:val="24"/>
              </w:rPr>
              <w:fldChar w:fldCharType="end"/>
            </w:r>
          </w:hyperlink>
        </w:p>
        <w:p w14:paraId="1381EFE5" w14:textId="22259932" w:rsidR="001503DE" w:rsidRPr="001503DE" w:rsidRDefault="00E4745A">
          <w:pPr>
            <w:pStyle w:val="TOC1"/>
            <w:tabs>
              <w:tab w:val="right" w:leader="dot" w:pos="9350"/>
            </w:tabs>
            <w:rPr>
              <w:rFonts w:ascii="Times New Roman" w:eastAsiaTheme="minorEastAsia" w:hAnsi="Times New Roman" w:cs="Times New Roman"/>
              <w:noProof/>
              <w:sz w:val="24"/>
              <w:szCs w:val="24"/>
            </w:rPr>
          </w:pPr>
          <w:hyperlink w:anchor="_Toc132787477" w:history="1">
            <w:r w:rsidR="001503DE" w:rsidRPr="001503DE">
              <w:rPr>
                <w:rStyle w:val="Hyperlink"/>
                <w:rFonts w:ascii="Times New Roman" w:eastAsia="Times New Roman" w:hAnsi="Times New Roman" w:cs="Times New Roman"/>
                <w:noProof/>
                <w:color w:val="auto"/>
                <w:sz w:val="24"/>
                <w:szCs w:val="24"/>
              </w:rPr>
              <w:t>Conclusion</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_Toc132787477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9</w:t>
            </w:r>
            <w:r w:rsidR="001503DE" w:rsidRPr="001503DE">
              <w:rPr>
                <w:rFonts w:ascii="Times New Roman" w:hAnsi="Times New Roman" w:cs="Times New Roman"/>
                <w:noProof/>
                <w:webHidden/>
                <w:sz w:val="24"/>
                <w:szCs w:val="24"/>
              </w:rPr>
              <w:fldChar w:fldCharType="end"/>
            </w:r>
          </w:hyperlink>
        </w:p>
        <w:p w14:paraId="7ADCE154" w14:textId="1C73ADAC" w:rsidR="001503DE" w:rsidRPr="001503DE" w:rsidRDefault="00E4745A">
          <w:pPr>
            <w:pStyle w:val="TOC1"/>
            <w:tabs>
              <w:tab w:val="right" w:leader="dot" w:pos="9350"/>
            </w:tabs>
            <w:rPr>
              <w:rFonts w:ascii="Times New Roman" w:eastAsiaTheme="minorEastAsia" w:hAnsi="Times New Roman" w:cs="Times New Roman"/>
              <w:noProof/>
              <w:sz w:val="24"/>
              <w:szCs w:val="24"/>
            </w:rPr>
          </w:pPr>
          <w:hyperlink w:anchor="_Toc132787478" w:history="1">
            <w:r w:rsidR="001503DE" w:rsidRPr="001503DE">
              <w:rPr>
                <w:rStyle w:val="Hyperlink"/>
                <w:rFonts w:ascii="Times New Roman" w:eastAsia="Times New Roman" w:hAnsi="Times New Roman" w:cs="Times New Roman"/>
                <w:noProof/>
                <w:color w:val="auto"/>
                <w:sz w:val="24"/>
                <w:szCs w:val="24"/>
              </w:rPr>
              <w:t>Reference</w:t>
            </w:r>
            <w:r w:rsidR="001503DE" w:rsidRPr="001503DE">
              <w:rPr>
                <w:rFonts w:ascii="Times New Roman" w:hAnsi="Times New Roman" w:cs="Times New Roman"/>
                <w:noProof/>
                <w:webHidden/>
                <w:sz w:val="24"/>
                <w:szCs w:val="24"/>
              </w:rPr>
              <w:tab/>
            </w:r>
            <w:r w:rsidR="001503DE" w:rsidRPr="001503DE">
              <w:rPr>
                <w:rFonts w:ascii="Times New Roman" w:hAnsi="Times New Roman" w:cs="Times New Roman"/>
                <w:noProof/>
                <w:webHidden/>
                <w:sz w:val="24"/>
                <w:szCs w:val="24"/>
              </w:rPr>
              <w:fldChar w:fldCharType="begin"/>
            </w:r>
            <w:r w:rsidR="001503DE" w:rsidRPr="001503DE">
              <w:rPr>
                <w:rFonts w:ascii="Times New Roman" w:hAnsi="Times New Roman" w:cs="Times New Roman"/>
                <w:noProof/>
                <w:webHidden/>
                <w:sz w:val="24"/>
                <w:szCs w:val="24"/>
              </w:rPr>
              <w:instrText xml:space="preserve"> PAGEREF _Toc132787478 \h </w:instrText>
            </w:r>
            <w:r w:rsidR="001503DE" w:rsidRPr="001503DE">
              <w:rPr>
                <w:rFonts w:ascii="Times New Roman" w:hAnsi="Times New Roman" w:cs="Times New Roman"/>
                <w:noProof/>
                <w:webHidden/>
                <w:sz w:val="24"/>
                <w:szCs w:val="24"/>
              </w:rPr>
            </w:r>
            <w:r w:rsidR="001503DE" w:rsidRPr="001503DE">
              <w:rPr>
                <w:rFonts w:ascii="Times New Roman" w:hAnsi="Times New Roman" w:cs="Times New Roman"/>
                <w:noProof/>
                <w:webHidden/>
                <w:sz w:val="24"/>
                <w:szCs w:val="24"/>
              </w:rPr>
              <w:fldChar w:fldCharType="separate"/>
            </w:r>
            <w:r w:rsidR="001503DE" w:rsidRPr="001503DE">
              <w:rPr>
                <w:rFonts w:ascii="Times New Roman" w:hAnsi="Times New Roman" w:cs="Times New Roman"/>
                <w:noProof/>
                <w:webHidden/>
                <w:sz w:val="24"/>
                <w:szCs w:val="24"/>
              </w:rPr>
              <w:t>11</w:t>
            </w:r>
            <w:r w:rsidR="001503DE" w:rsidRPr="001503DE">
              <w:rPr>
                <w:rFonts w:ascii="Times New Roman" w:hAnsi="Times New Roman" w:cs="Times New Roman"/>
                <w:noProof/>
                <w:webHidden/>
                <w:sz w:val="24"/>
                <w:szCs w:val="24"/>
              </w:rPr>
              <w:fldChar w:fldCharType="end"/>
            </w:r>
          </w:hyperlink>
        </w:p>
        <w:p w14:paraId="71D2F9FA" w14:textId="06BD5C1D" w:rsidR="001503DE" w:rsidRDefault="001503DE" w:rsidP="001503DE">
          <w:pPr>
            <w:spacing w:line="360" w:lineRule="auto"/>
            <w:jc w:val="both"/>
          </w:pPr>
          <w:r w:rsidRPr="001503DE">
            <w:rPr>
              <w:rFonts w:ascii="Times New Roman" w:hAnsi="Times New Roman" w:cs="Times New Roman"/>
              <w:noProof/>
              <w:sz w:val="24"/>
              <w:szCs w:val="24"/>
            </w:rPr>
            <w:fldChar w:fldCharType="end"/>
          </w:r>
        </w:p>
      </w:sdtContent>
    </w:sdt>
    <w:p w14:paraId="061467B8" w14:textId="3770E645" w:rsidR="1001F002" w:rsidRDefault="1001F002" w:rsidP="001503DE">
      <w:pPr>
        <w:spacing w:line="360" w:lineRule="auto"/>
        <w:jc w:val="both"/>
        <w:rPr>
          <w:rFonts w:ascii="Times New Roman" w:eastAsia="Times New Roman" w:hAnsi="Times New Roman" w:cs="Times New Roman"/>
          <w:sz w:val="24"/>
          <w:szCs w:val="24"/>
        </w:rPr>
      </w:pPr>
    </w:p>
    <w:p w14:paraId="4E02D6EF" w14:textId="77777777" w:rsidR="001503DE" w:rsidRDefault="001503DE" w:rsidP="001503DE">
      <w:pPr>
        <w:spacing w:line="360" w:lineRule="auto"/>
        <w:jc w:val="both"/>
        <w:rPr>
          <w:rFonts w:ascii="Times New Roman" w:eastAsia="Times New Roman" w:hAnsi="Times New Roman" w:cs="Times New Roman"/>
          <w:color w:val="2F5496" w:themeColor="accent1" w:themeShade="BF"/>
          <w:sz w:val="24"/>
          <w:szCs w:val="24"/>
        </w:rPr>
      </w:pPr>
      <w:r>
        <w:rPr>
          <w:rFonts w:ascii="Times New Roman" w:eastAsia="Times New Roman" w:hAnsi="Times New Roman" w:cs="Times New Roman"/>
          <w:sz w:val="24"/>
          <w:szCs w:val="24"/>
        </w:rPr>
        <w:br w:type="page"/>
      </w:r>
    </w:p>
    <w:p w14:paraId="0C67742D" w14:textId="5ABADED1" w:rsidR="1001F002" w:rsidRPr="001503DE" w:rsidRDefault="1001F002" w:rsidP="001503DE">
      <w:pPr>
        <w:pStyle w:val="Heading1"/>
        <w:spacing w:before="120" w:line="240" w:lineRule="auto"/>
        <w:rPr>
          <w:rFonts w:ascii="Times New Roman" w:eastAsia="Times New Roman" w:hAnsi="Times New Roman" w:cs="Times New Roman"/>
          <w:b/>
          <w:bCs/>
          <w:color w:val="auto"/>
          <w:sz w:val="24"/>
          <w:szCs w:val="24"/>
        </w:rPr>
      </w:pPr>
      <w:bookmarkStart w:id="0" w:name="_Toc132787436"/>
      <w:r w:rsidRPr="001503DE">
        <w:rPr>
          <w:rFonts w:ascii="Times New Roman" w:eastAsia="Times New Roman" w:hAnsi="Times New Roman" w:cs="Times New Roman"/>
          <w:b/>
          <w:bCs/>
          <w:color w:val="auto"/>
          <w:sz w:val="24"/>
          <w:szCs w:val="24"/>
        </w:rPr>
        <w:lastRenderedPageBreak/>
        <w:t>Introduction</w:t>
      </w:r>
      <w:bookmarkEnd w:id="0"/>
    </w:p>
    <w:p w14:paraId="5C244424" w14:textId="391F7E39"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Employee attrition is the term used to describe the rate at which workers leave an organization over time (</w:t>
      </w:r>
      <w:proofErr w:type="spellStart"/>
      <w:r w:rsidRPr="1001F002">
        <w:rPr>
          <w:rFonts w:ascii="Times New Roman" w:eastAsia="Times New Roman" w:hAnsi="Times New Roman" w:cs="Times New Roman"/>
          <w:sz w:val="24"/>
          <w:szCs w:val="24"/>
        </w:rPr>
        <w:t>Alao</w:t>
      </w:r>
      <w:proofErr w:type="spellEnd"/>
      <w:r w:rsidRPr="1001F002">
        <w:rPr>
          <w:rFonts w:ascii="Times New Roman" w:eastAsia="Times New Roman" w:hAnsi="Times New Roman" w:cs="Times New Roman"/>
          <w:sz w:val="24"/>
          <w:szCs w:val="24"/>
        </w:rPr>
        <w:t>, 2013). Because it increases the cost of acquiring and training new employees, diminishes productivity, and affects morale among the remaining workforce, high employee attrition is a big concern for businesses. In the UK nursing sector, employee retention is a significant problem. For healthcare companies, the high turnover rate of nurses creates serious issues, including higher hiring and training expenses, reduced productivity, and decreased morale among the staff who stay. The NHS UK's human resources department plays a key role in creating and implementing retention strategies that support employee engagement and job satisfaction. They oversee fostering a positive work environment, offering decent pay and benefits, and enabling employees to advance their careers through training and development (</w:t>
      </w:r>
      <w:proofErr w:type="spellStart"/>
      <w:r w:rsidRPr="1001F002">
        <w:rPr>
          <w:rFonts w:ascii="Times New Roman" w:eastAsia="Times New Roman" w:hAnsi="Times New Roman" w:cs="Times New Roman"/>
          <w:sz w:val="24"/>
          <w:szCs w:val="24"/>
        </w:rPr>
        <w:t>Henryhand</w:t>
      </w:r>
      <w:proofErr w:type="spellEnd"/>
      <w:r w:rsidRPr="1001F002">
        <w:rPr>
          <w:rFonts w:ascii="Times New Roman" w:eastAsia="Times New Roman" w:hAnsi="Times New Roman" w:cs="Times New Roman"/>
          <w:sz w:val="24"/>
          <w:szCs w:val="24"/>
        </w:rPr>
        <w:t>, 2009). This report will discuss and analyses the causes and effects of employee attrition within the Nursing Industry in the UK, identify monetary and non-monetary existing retention schemes used by NHS for Nursing professionals and will make recommendations, both in the short term and in the longer term to improve nurse retention to lower nurse attrition rate in the UK</w:t>
      </w:r>
      <w:r w:rsidR="001503DE">
        <w:rPr>
          <w:rFonts w:ascii="Times New Roman" w:eastAsia="Times New Roman" w:hAnsi="Times New Roman" w:cs="Times New Roman"/>
          <w:sz w:val="24"/>
          <w:szCs w:val="24"/>
        </w:rPr>
        <w:t>.</w:t>
      </w:r>
    </w:p>
    <w:p w14:paraId="0A4980D8" w14:textId="014B4683" w:rsidR="1001F002" w:rsidRPr="001503DE" w:rsidRDefault="1001F002" w:rsidP="001503DE">
      <w:pPr>
        <w:pStyle w:val="Heading1"/>
        <w:spacing w:before="120" w:line="240" w:lineRule="auto"/>
        <w:rPr>
          <w:rFonts w:ascii="Times New Roman" w:eastAsia="Times New Roman" w:hAnsi="Times New Roman" w:cs="Times New Roman"/>
          <w:b/>
          <w:bCs/>
          <w:color w:val="auto"/>
          <w:sz w:val="24"/>
          <w:szCs w:val="24"/>
        </w:rPr>
      </w:pPr>
      <w:bookmarkStart w:id="1" w:name="_Toc132787437"/>
      <w:r w:rsidRPr="001503DE">
        <w:rPr>
          <w:rFonts w:ascii="Times New Roman" w:eastAsia="Times New Roman" w:hAnsi="Times New Roman" w:cs="Times New Roman"/>
          <w:b/>
          <w:bCs/>
          <w:color w:val="auto"/>
          <w:sz w:val="24"/>
          <w:szCs w:val="24"/>
        </w:rPr>
        <w:t>Causes of employee attrition within the Nursing Industry in the UK</w:t>
      </w:r>
      <w:bookmarkEnd w:id="1"/>
    </w:p>
    <w:p w14:paraId="74526227" w14:textId="02CC2002"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Attrition in the UK's nursing sector is a complex issue that can have a significant impact on healthcare businesses (</w:t>
      </w:r>
      <w:proofErr w:type="spellStart"/>
      <w:r w:rsidRPr="1001F002">
        <w:rPr>
          <w:rFonts w:ascii="Times New Roman" w:eastAsia="Times New Roman" w:hAnsi="Times New Roman" w:cs="Times New Roman"/>
          <w:sz w:val="24"/>
          <w:szCs w:val="24"/>
        </w:rPr>
        <w:t>Coomber</w:t>
      </w:r>
      <w:proofErr w:type="spellEnd"/>
      <w:r w:rsidRPr="1001F002">
        <w:rPr>
          <w:rFonts w:ascii="Times New Roman" w:eastAsia="Times New Roman" w:hAnsi="Times New Roman" w:cs="Times New Roman"/>
          <w:sz w:val="24"/>
          <w:szCs w:val="24"/>
        </w:rPr>
        <w:t xml:space="preserve">, 2007). Several factors contribute to the high rates of nursing professional turnover, </w:t>
      </w:r>
      <w:r w:rsidR="001503DE" w:rsidRPr="1001F002">
        <w:rPr>
          <w:rFonts w:ascii="Times New Roman" w:eastAsia="Times New Roman" w:hAnsi="Times New Roman" w:cs="Times New Roman"/>
          <w:sz w:val="24"/>
          <w:szCs w:val="24"/>
        </w:rPr>
        <w:t>including.</w:t>
      </w:r>
    </w:p>
    <w:p w14:paraId="754E2C05" w14:textId="7F75EFDF"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2" w:name="_Toc132787438"/>
      <w:r w:rsidRPr="001503DE">
        <w:rPr>
          <w:rFonts w:ascii="Times New Roman" w:eastAsia="Times New Roman" w:hAnsi="Times New Roman" w:cs="Times New Roman"/>
          <w:b/>
          <w:bCs/>
          <w:color w:val="auto"/>
          <w:sz w:val="24"/>
          <w:szCs w:val="24"/>
        </w:rPr>
        <w:t>High Workload</w:t>
      </w:r>
      <w:bookmarkEnd w:id="2"/>
    </w:p>
    <w:p w14:paraId="70183716" w14:textId="4AC2B2F5"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 xml:space="preserve"> Nurses in the UK are regularly overworked because of high patient to nurse ratios, which can lead to burnout and a lack of job satisfaction. According to research by the Royal College of Nursing, the UK has the highest patient-to-nurse ratios in Europe, with up to 10 patients per nurse in some regions. Because of this, nurses could feel overburdened and unable to provide the care they desire.</w:t>
      </w:r>
    </w:p>
    <w:p w14:paraId="3EAC71C9" w14:textId="0592A155"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3" w:name="_Toc132787439"/>
      <w:r w:rsidRPr="001503DE">
        <w:rPr>
          <w:rFonts w:ascii="Times New Roman" w:eastAsia="Times New Roman" w:hAnsi="Times New Roman" w:cs="Times New Roman"/>
          <w:b/>
          <w:bCs/>
          <w:color w:val="auto"/>
          <w:sz w:val="24"/>
          <w:szCs w:val="24"/>
        </w:rPr>
        <w:t>Low Pay</w:t>
      </w:r>
      <w:bookmarkEnd w:id="3"/>
    </w:p>
    <w:p w14:paraId="0970BDB0" w14:textId="6BF48F0B"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Despite the rigorous nature of their work, nurses typically earn less than other healthcare professions in the UK. The average annual pay for a registered nurse in the UK is about £33,000, which is less than the country's average, according to the Nursing and Midwifery Council (NMC). As a result, it could be challenging for nurses to make ends meet, which might drive them to worry about money and become unsatisfied with their professions.</w:t>
      </w:r>
    </w:p>
    <w:p w14:paraId="5F65F269" w14:textId="2CD24185"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4" w:name="_Toc132787440"/>
      <w:r w:rsidRPr="001503DE">
        <w:rPr>
          <w:rFonts w:ascii="Times New Roman" w:eastAsia="Times New Roman" w:hAnsi="Times New Roman" w:cs="Times New Roman"/>
          <w:b/>
          <w:bCs/>
          <w:color w:val="auto"/>
          <w:sz w:val="24"/>
          <w:szCs w:val="24"/>
        </w:rPr>
        <w:lastRenderedPageBreak/>
        <w:t>Limited Career Advancement</w:t>
      </w:r>
      <w:bookmarkEnd w:id="4"/>
    </w:p>
    <w:p w14:paraId="69180BFD" w14:textId="7695E3D4"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Many nurses in the UK feel that there are little opportunities for career advancement among their employers. If there are no clear avenues for career growth, nurses may find it difficult to stay motivated and involved in their work, which can lead to workplace discontent and turnover (Carmeli,2007).</w:t>
      </w:r>
    </w:p>
    <w:p w14:paraId="024D4F1A" w14:textId="1A6EFF54"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5" w:name="_Toc132787441"/>
      <w:r w:rsidRPr="001503DE">
        <w:rPr>
          <w:rFonts w:ascii="Times New Roman" w:eastAsia="Times New Roman" w:hAnsi="Times New Roman" w:cs="Times New Roman"/>
          <w:b/>
          <w:bCs/>
          <w:color w:val="auto"/>
          <w:sz w:val="24"/>
          <w:szCs w:val="24"/>
        </w:rPr>
        <w:t>Inadequate Staffing</w:t>
      </w:r>
      <w:bookmarkEnd w:id="5"/>
    </w:p>
    <w:p w14:paraId="24F7EF60" w14:textId="20207A2F"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Inadequate staffing levels in the UK are to blame for high nurse turnover rates. When there are not enough nurses to provide high-quality care, burnout, job dissatisfaction, and eventually turnover may occur.</w:t>
      </w:r>
    </w:p>
    <w:p w14:paraId="0E475EFC" w14:textId="5A51D8EE"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6" w:name="_Toc132787442"/>
      <w:r w:rsidRPr="001503DE">
        <w:rPr>
          <w:rFonts w:ascii="Times New Roman" w:eastAsia="Times New Roman" w:hAnsi="Times New Roman" w:cs="Times New Roman"/>
          <w:b/>
          <w:bCs/>
          <w:color w:val="auto"/>
          <w:sz w:val="24"/>
          <w:szCs w:val="24"/>
        </w:rPr>
        <w:t>Poor Management</w:t>
      </w:r>
      <w:bookmarkEnd w:id="6"/>
    </w:p>
    <w:p w14:paraId="67507137" w14:textId="64969A67"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high rates of nurse turnover in the UK are partly a result of poor management practices. There could be problems including a lack of supervisor support, a lack of recognition for efforts, and vague expectations.</w:t>
      </w:r>
    </w:p>
    <w:p w14:paraId="74D497CB" w14:textId="144ACDDB"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7" w:name="_Toc132787443"/>
      <w:r w:rsidRPr="001503DE">
        <w:rPr>
          <w:rFonts w:ascii="Times New Roman" w:eastAsia="Times New Roman" w:hAnsi="Times New Roman" w:cs="Times New Roman"/>
          <w:b/>
          <w:bCs/>
          <w:color w:val="auto"/>
          <w:sz w:val="24"/>
          <w:szCs w:val="24"/>
        </w:rPr>
        <w:t>Limited Training and Development Opportunities</w:t>
      </w:r>
      <w:bookmarkEnd w:id="7"/>
    </w:p>
    <w:p w14:paraId="6D9C8FAB" w14:textId="3C888F65"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It may be challenging for nurses to stay current on the most recent medical developments and procedures in the UK since they may feel that their opportunities for education and progress are limited. This can cause them to lose interest in their work and experience job discontent (Tannenbaum, 1992).</w:t>
      </w:r>
    </w:p>
    <w:p w14:paraId="27250786" w14:textId="4466D3FB"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8" w:name="_Toc132787444"/>
      <w:r w:rsidRPr="001503DE">
        <w:rPr>
          <w:rFonts w:ascii="Times New Roman" w:eastAsia="Times New Roman" w:hAnsi="Times New Roman" w:cs="Times New Roman"/>
          <w:b/>
          <w:bCs/>
          <w:color w:val="auto"/>
          <w:sz w:val="24"/>
          <w:szCs w:val="24"/>
        </w:rPr>
        <w:t>Workplace Culture</w:t>
      </w:r>
      <w:bookmarkEnd w:id="8"/>
    </w:p>
    <w:p w14:paraId="174F15D7" w14:textId="18FC17BF"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culture of the workplace may also have an impact on employee turnover. If they do not feel appreciated, respected, and supported at work, nurses may become unsatisfied and quit (Redmond, 2015).</w:t>
      </w:r>
    </w:p>
    <w:p w14:paraId="3C5DDBA1" w14:textId="4F2AAA72" w:rsidR="1001F002" w:rsidRPr="001503DE" w:rsidRDefault="1001F002" w:rsidP="001503DE">
      <w:pPr>
        <w:pStyle w:val="Heading1"/>
        <w:spacing w:before="120" w:line="240" w:lineRule="auto"/>
        <w:rPr>
          <w:rFonts w:ascii="Times New Roman" w:eastAsia="Times New Roman" w:hAnsi="Times New Roman" w:cs="Times New Roman"/>
          <w:b/>
          <w:bCs/>
          <w:color w:val="auto"/>
          <w:sz w:val="24"/>
          <w:szCs w:val="24"/>
        </w:rPr>
      </w:pPr>
      <w:bookmarkStart w:id="9" w:name="_Toc132787445"/>
      <w:r w:rsidRPr="001503DE">
        <w:rPr>
          <w:rFonts w:ascii="Times New Roman" w:eastAsia="Times New Roman" w:hAnsi="Times New Roman" w:cs="Times New Roman"/>
          <w:b/>
          <w:bCs/>
          <w:color w:val="auto"/>
          <w:sz w:val="24"/>
          <w:szCs w:val="24"/>
        </w:rPr>
        <w:t>Effects of employee attrition within the Nursing Industry in the UK</w:t>
      </w:r>
      <w:bookmarkEnd w:id="9"/>
    </w:p>
    <w:p w14:paraId="6D35F0C6" w14:textId="7C74A655"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Healthcare facilities may encounter personnel attrition in the UK nursing profession for a variety of reasons, including:</w:t>
      </w:r>
    </w:p>
    <w:p w14:paraId="02805988" w14:textId="3A306177"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10" w:name="_Toc132787446"/>
      <w:r w:rsidRPr="001503DE">
        <w:rPr>
          <w:rFonts w:ascii="Times New Roman" w:eastAsia="Times New Roman" w:hAnsi="Times New Roman" w:cs="Times New Roman"/>
          <w:b/>
          <w:bCs/>
          <w:color w:val="auto"/>
          <w:sz w:val="24"/>
          <w:szCs w:val="24"/>
        </w:rPr>
        <w:t>Staffing Shortages</w:t>
      </w:r>
      <w:bookmarkEnd w:id="10"/>
    </w:p>
    <w:p w14:paraId="464FD747" w14:textId="76D69EAD"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Staffing shortages caused by high nursing professional turnover rates may have an influence on patient care. Longer wait times, poorer quality care, and decreased patient satisfaction could all result from a shortage of nurses. It would be more challenging to deliver quality care as a result (</w:t>
      </w:r>
      <w:proofErr w:type="spellStart"/>
      <w:r w:rsidRPr="1001F002">
        <w:rPr>
          <w:rFonts w:ascii="Times New Roman" w:eastAsia="Times New Roman" w:hAnsi="Times New Roman" w:cs="Times New Roman"/>
          <w:sz w:val="24"/>
          <w:szCs w:val="24"/>
        </w:rPr>
        <w:t>Coomber</w:t>
      </w:r>
      <w:proofErr w:type="spellEnd"/>
      <w:r w:rsidRPr="1001F002">
        <w:rPr>
          <w:rFonts w:ascii="Times New Roman" w:eastAsia="Times New Roman" w:hAnsi="Times New Roman" w:cs="Times New Roman"/>
          <w:sz w:val="24"/>
          <w:szCs w:val="24"/>
        </w:rPr>
        <w:t>, 2007).</w:t>
      </w:r>
    </w:p>
    <w:p w14:paraId="69550508" w14:textId="06B7DA22" w:rsidR="1001F002" w:rsidRPr="001503DE" w:rsidRDefault="1001F002" w:rsidP="001503DE">
      <w:pPr>
        <w:spacing w:before="120" w:after="0" w:line="360" w:lineRule="auto"/>
        <w:jc w:val="both"/>
        <w:rPr>
          <w:rStyle w:val="Heading2Char"/>
          <w:rFonts w:ascii="Times New Roman" w:eastAsia="Times New Roman" w:hAnsi="Times New Roman" w:cs="Times New Roman"/>
          <w:b/>
          <w:bCs/>
          <w:color w:val="auto"/>
          <w:sz w:val="24"/>
          <w:szCs w:val="24"/>
        </w:rPr>
      </w:pPr>
      <w:bookmarkStart w:id="11" w:name="_Toc132787447"/>
      <w:r w:rsidRPr="001503DE">
        <w:rPr>
          <w:rStyle w:val="Heading2Char"/>
          <w:rFonts w:ascii="Times New Roman" w:eastAsia="Times New Roman" w:hAnsi="Times New Roman" w:cs="Times New Roman"/>
          <w:b/>
          <w:bCs/>
          <w:color w:val="auto"/>
          <w:sz w:val="24"/>
          <w:szCs w:val="24"/>
        </w:rPr>
        <w:t>Increased Costs</w:t>
      </w:r>
      <w:bookmarkEnd w:id="11"/>
    </w:p>
    <w:p w14:paraId="45A6D642" w14:textId="1A27B67B"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lastRenderedPageBreak/>
        <w:t>Employee turnover can cost healthcare companies money since it takes time and money to find, hire, and train new employees. The quality of patient care could potentially suffer if funds that could be used to hire more staff were instead used to improve patient care.</w:t>
      </w:r>
    </w:p>
    <w:p w14:paraId="68F7CB05" w14:textId="18E3F145"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12" w:name="_Toc132787448"/>
      <w:r w:rsidRPr="001503DE">
        <w:rPr>
          <w:rFonts w:ascii="Times New Roman" w:eastAsia="Times New Roman" w:hAnsi="Times New Roman" w:cs="Times New Roman"/>
          <w:b/>
          <w:bCs/>
          <w:color w:val="auto"/>
          <w:sz w:val="24"/>
          <w:szCs w:val="24"/>
        </w:rPr>
        <w:t>Reduced Productivity</w:t>
      </w:r>
      <w:bookmarkEnd w:id="12"/>
    </w:p>
    <w:p w14:paraId="4F189903" w14:textId="00905A17"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Workflow interruptions brought on by employee departures can lower productivity. Employee weariness and turnover could both have an impact on patient care.</w:t>
      </w:r>
    </w:p>
    <w:p w14:paraId="04B19EF3" w14:textId="01645FE6" w:rsidR="1001F002" w:rsidRPr="001503DE" w:rsidRDefault="1001F002" w:rsidP="001503DE">
      <w:pPr>
        <w:spacing w:before="120" w:after="0" w:line="360" w:lineRule="auto"/>
        <w:jc w:val="both"/>
        <w:rPr>
          <w:rFonts w:ascii="Times New Roman" w:eastAsia="Times New Roman" w:hAnsi="Times New Roman" w:cs="Times New Roman"/>
          <w:b/>
          <w:bCs/>
          <w:sz w:val="24"/>
          <w:szCs w:val="24"/>
        </w:rPr>
      </w:pPr>
      <w:bookmarkStart w:id="13" w:name="_Toc132787449"/>
      <w:r w:rsidRPr="001503DE">
        <w:rPr>
          <w:rStyle w:val="Heading2Char"/>
          <w:rFonts w:ascii="Times New Roman" w:eastAsia="Times New Roman" w:hAnsi="Times New Roman" w:cs="Times New Roman"/>
          <w:b/>
          <w:bCs/>
          <w:color w:val="auto"/>
          <w:sz w:val="24"/>
          <w:szCs w:val="24"/>
        </w:rPr>
        <w:t>Decreased Morale</w:t>
      </w:r>
      <w:bookmarkEnd w:id="13"/>
    </w:p>
    <w:p w14:paraId="2000CE35" w14:textId="78819580"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High turnover rates could have a negative effect on the morale of the remaining personnel. Staff members may get demotivated and disengaged when they see frequent staff departures, which could further compromise patient care.</w:t>
      </w:r>
    </w:p>
    <w:p w14:paraId="7598FBFF" w14:textId="57E195C3"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14" w:name="_Toc132787450"/>
      <w:r w:rsidRPr="001503DE">
        <w:rPr>
          <w:rFonts w:ascii="Times New Roman" w:eastAsia="Times New Roman" w:hAnsi="Times New Roman" w:cs="Times New Roman"/>
          <w:b/>
          <w:bCs/>
          <w:color w:val="auto"/>
          <w:sz w:val="24"/>
          <w:szCs w:val="24"/>
        </w:rPr>
        <w:t>Impact on Quality of Care</w:t>
      </w:r>
      <w:bookmarkEnd w:id="14"/>
      <w:r w:rsidRPr="001503DE">
        <w:rPr>
          <w:rFonts w:ascii="Times New Roman" w:eastAsia="Times New Roman" w:hAnsi="Times New Roman" w:cs="Times New Roman"/>
          <w:b/>
          <w:bCs/>
          <w:color w:val="auto"/>
          <w:sz w:val="24"/>
          <w:szCs w:val="24"/>
        </w:rPr>
        <w:t xml:space="preserve"> </w:t>
      </w:r>
    </w:p>
    <w:p w14:paraId="1DE162B0" w14:textId="44751A80"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High turnover rates can influence the quality of patient care. When there are not enough nurses to provide quality treatment, patients may receive inadequate care, which could be harmful to their health.</w:t>
      </w:r>
    </w:p>
    <w:p w14:paraId="2572A185" w14:textId="10B60E7D"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15" w:name="_Toc132787451"/>
      <w:r w:rsidRPr="001503DE">
        <w:rPr>
          <w:rFonts w:ascii="Times New Roman" w:eastAsia="Times New Roman" w:hAnsi="Times New Roman" w:cs="Times New Roman"/>
          <w:b/>
          <w:bCs/>
          <w:color w:val="auto"/>
          <w:sz w:val="24"/>
          <w:szCs w:val="24"/>
        </w:rPr>
        <w:t>Knowledge Loss</w:t>
      </w:r>
      <w:bookmarkEnd w:id="15"/>
    </w:p>
    <w:p w14:paraId="44F7C280" w14:textId="695DE5A4"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 xml:space="preserve">When experienced nurses leave the profession, they leave behind invaluable information and experience. Patient care may be affected, and </w:t>
      </w:r>
      <w:proofErr w:type="spellStart"/>
      <w:r w:rsidRPr="1001F002">
        <w:rPr>
          <w:rFonts w:ascii="Times New Roman" w:eastAsia="Times New Roman" w:hAnsi="Times New Roman" w:cs="Times New Roman"/>
          <w:sz w:val="24"/>
          <w:szCs w:val="24"/>
        </w:rPr>
        <w:t>organisational</w:t>
      </w:r>
      <w:proofErr w:type="spellEnd"/>
      <w:r w:rsidRPr="1001F002">
        <w:rPr>
          <w:rFonts w:ascii="Times New Roman" w:eastAsia="Times New Roman" w:hAnsi="Times New Roman" w:cs="Times New Roman"/>
          <w:sz w:val="24"/>
          <w:szCs w:val="24"/>
        </w:rPr>
        <w:t xml:space="preserve"> knowledge gaps may emerge.</w:t>
      </w:r>
    </w:p>
    <w:p w14:paraId="772C54F2" w14:textId="4C1BD306"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16" w:name="_Toc132787452"/>
      <w:r w:rsidRPr="001503DE">
        <w:rPr>
          <w:rFonts w:ascii="Times New Roman" w:eastAsia="Times New Roman" w:hAnsi="Times New Roman" w:cs="Times New Roman"/>
          <w:b/>
          <w:bCs/>
          <w:color w:val="auto"/>
          <w:sz w:val="24"/>
          <w:szCs w:val="24"/>
        </w:rPr>
        <w:t>Reputation</w:t>
      </w:r>
      <w:bookmarkEnd w:id="16"/>
    </w:p>
    <w:p w14:paraId="7C3A09C0" w14:textId="3CDCC9D2"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High turnover rates may undermine an organization's reputation in the healthcare industry. Patients may choose to seek care elsewhere if they believe the hospital has a high staff turnover rate.</w:t>
      </w:r>
    </w:p>
    <w:p w14:paraId="47DE60B9" w14:textId="4D8F6C6E"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high employee turnover rate in the nursing sector in the UK can have a variety of detrimental impacts on healthcare companies, such as a lack of personnel, increased expenses, lower productivity, decreased morale, a poor impact on care quality, knowledge loss, and a terrible impact on reputation. Effective retention strategies can limit these detrimental impacts, enhance patient care, and foster a healthy work environment for nursing professionals by addressing the causes of staff attrition.</w:t>
      </w:r>
    </w:p>
    <w:p w14:paraId="05E6E021" w14:textId="44E67041" w:rsidR="1001F002" w:rsidRPr="001503DE" w:rsidRDefault="1001F002" w:rsidP="001503DE">
      <w:pPr>
        <w:pStyle w:val="Heading1"/>
        <w:spacing w:before="120" w:line="240" w:lineRule="auto"/>
        <w:rPr>
          <w:rFonts w:ascii="Times New Roman" w:eastAsia="Times New Roman" w:hAnsi="Times New Roman" w:cs="Times New Roman"/>
          <w:b/>
          <w:bCs/>
          <w:color w:val="auto"/>
          <w:sz w:val="24"/>
          <w:szCs w:val="24"/>
        </w:rPr>
      </w:pPr>
      <w:bookmarkStart w:id="17" w:name="_Toc132787453"/>
      <w:r w:rsidRPr="001503DE">
        <w:rPr>
          <w:rFonts w:ascii="Times New Roman" w:eastAsia="Times New Roman" w:hAnsi="Times New Roman" w:cs="Times New Roman"/>
          <w:b/>
          <w:bCs/>
          <w:color w:val="auto"/>
          <w:sz w:val="24"/>
          <w:szCs w:val="24"/>
        </w:rPr>
        <w:t xml:space="preserve">Monetary existing retention schemes used by NHS for Nursing </w:t>
      </w:r>
      <w:proofErr w:type="gramStart"/>
      <w:r w:rsidRPr="001503DE">
        <w:rPr>
          <w:rFonts w:ascii="Times New Roman" w:eastAsia="Times New Roman" w:hAnsi="Times New Roman" w:cs="Times New Roman"/>
          <w:b/>
          <w:bCs/>
          <w:color w:val="auto"/>
          <w:sz w:val="24"/>
          <w:szCs w:val="24"/>
        </w:rPr>
        <w:t>professionals</w:t>
      </w:r>
      <w:bookmarkEnd w:id="17"/>
      <w:proofErr w:type="gramEnd"/>
      <w:r w:rsidRPr="001503DE">
        <w:rPr>
          <w:rFonts w:ascii="Times New Roman" w:eastAsia="Times New Roman" w:hAnsi="Times New Roman" w:cs="Times New Roman"/>
          <w:b/>
          <w:bCs/>
          <w:color w:val="auto"/>
          <w:sz w:val="24"/>
          <w:szCs w:val="24"/>
        </w:rPr>
        <w:t xml:space="preserve"> </w:t>
      </w:r>
    </w:p>
    <w:p w14:paraId="612AA7BF" w14:textId="2820765E"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NHS has created several financial retention methods to entice nursing employees to remain with the company (</w:t>
      </w:r>
      <w:proofErr w:type="spellStart"/>
      <w:r w:rsidRPr="1001F002">
        <w:rPr>
          <w:rFonts w:ascii="Times New Roman" w:eastAsia="Times New Roman" w:hAnsi="Times New Roman" w:cs="Times New Roman"/>
          <w:sz w:val="24"/>
          <w:szCs w:val="24"/>
        </w:rPr>
        <w:t>Marufu</w:t>
      </w:r>
      <w:proofErr w:type="spellEnd"/>
      <w:r w:rsidRPr="1001F002">
        <w:rPr>
          <w:rFonts w:ascii="Times New Roman" w:eastAsia="Times New Roman" w:hAnsi="Times New Roman" w:cs="Times New Roman"/>
          <w:sz w:val="24"/>
          <w:szCs w:val="24"/>
        </w:rPr>
        <w:t>, 2021). Here are five examples.</w:t>
      </w:r>
    </w:p>
    <w:p w14:paraId="16ABFE18" w14:textId="6EE7AC15"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18" w:name="_Toc132787454"/>
      <w:r w:rsidRPr="001503DE">
        <w:rPr>
          <w:rFonts w:ascii="Times New Roman" w:eastAsia="Times New Roman" w:hAnsi="Times New Roman" w:cs="Times New Roman"/>
          <w:b/>
          <w:bCs/>
          <w:color w:val="auto"/>
          <w:sz w:val="24"/>
          <w:szCs w:val="24"/>
        </w:rPr>
        <w:lastRenderedPageBreak/>
        <w:t>Flexible Working Arrangements</w:t>
      </w:r>
      <w:bookmarkEnd w:id="18"/>
    </w:p>
    <w:p w14:paraId="71E58859" w14:textId="74091D64"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NHS offers flexible working arrangements for nursing personnel, including part-time, job sharing, and flexible hours. This can be a preferable option for nurses who desire to achieve a better work-life balance (Lewis, 2003).</w:t>
      </w:r>
    </w:p>
    <w:p w14:paraId="7C3997E6" w14:textId="5F6BE19E"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19" w:name="_Toc132787455"/>
      <w:r w:rsidRPr="001503DE">
        <w:rPr>
          <w:rFonts w:ascii="Times New Roman" w:eastAsia="Times New Roman" w:hAnsi="Times New Roman" w:cs="Times New Roman"/>
          <w:b/>
          <w:bCs/>
          <w:color w:val="auto"/>
          <w:sz w:val="24"/>
          <w:szCs w:val="24"/>
        </w:rPr>
        <w:t>Pay Increases</w:t>
      </w:r>
      <w:bookmarkEnd w:id="19"/>
    </w:p>
    <w:p w14:paraId="57C02BBB" w14:textId="3AF9BE81"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NHS has the authority to raise a nurse's pay in accordance with their performance and length of service. By compensating nurses for their contributions, these raises may encourage nurses to stay with the company (Heneman, 2002).</w:t>
      </w:r>
    </w:p>
    <w:p w14:paraId="5C1C1B01" w14:textId="04D78F24"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20" w:name="_Toc132787456"/>
      <w:r w:rsidRPr="001503DE">
        <w:rPr>
          <w:rFonts w:ascii="Times New Roman" w:eastAsia="Times New Roman" w:hAnsi="Times New Roman" w:cs="Times New Roman"/>
          <w:b/>
          <w:bCs/>
          <w:color w:val="auto"/>
          <w:sz w:val="24"/>
          <w:szCs w:val="24"/>
        </w:rPr>
        <w:t>Relocation Packages</w:t>
      </w:r>
      <w:bookmarkEnd w:id="20"/>
    </w:p>
    <w:p w14:paraId="3C4F9460" w14:textId="07049D44"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NHS provides relocation packages to nursing professionals who are prepared to move to a different region for employment. This can be a seductive option for nurses looking for new career opportunities but hesitant to leave due to financial issues.</w:t>
      </w:r>
    </w:p>
    <w:p w14:paraId="22549FDB" w14:textId="79730066"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21" w:name="_Toc132787457"/>
      <w:r w:rsidRPr="001503DE">
        <w:rPr>
          <w:rFonts w:ascii="Times New Roman" w:eastAsia="Times New Roman" w:hAnsi="Times New Roman" w:cs="Times New Roman"/>
          <w:b/>
          <w:bCs/>
          <w:color w:val="auto"/>
          <w:sz w:val="24"/>
          <w:szCs w:val="24"/>
        </w:rPr>
        <w:t>Bonuses</w:t>
      </w:r>
      <w:bookmarkEnd w:id="21"/>
    </w:p>
    <w:p w14:paraId="4C735ADB" w14:textId="555D743F"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NHS provides nursing workers with a variety of pension benefits in addition to an early retirement option and a defined benefit pension plan. These rewards could provide nurses with financial stability and persuade them to stay with the organization for the long term.</w:t>
      </w:r>
    </w:p>
    <w:p w14:paraId="24324A30" w14:textId="555D743F" w:rsidR="1001F002" w:rsidRPr="001503DE" w:rsidRDefault="1001F002" w:rsidP="001503DE">
      <w:pPr>
        <w:pStyle w:val="Heading1"/>
        <w:spacing w:before="120" w:line="240" w:lineRule="auto"/>
        <w:rPr>
          <w:rFonts w:ascii="Times New Roman" w:eastAsia="Times New Roman" w:hAnsi="Times New Roman" w:cs="Times New Roman"/>
          <w:b/>
          <w:bCs/>
          <w:color w:val="auto"/>
          <w:sz w:val="24"/>
          <w:szCs w:val="24"/>
        </w:rPr>
      </w:pPr>
      <w:bookmarkStart w:id="22" w:name="_Toc132787458"/>
      <w:r w:rsidRPr="001503DE">
        <w:rPr>
          <w:rFonts w:ascii="Times New Roman" w:eastAsia="Times New Roman" w:hAnsi="Times New Roman" w:cs="Times New Roman"/>
          <w:b/>
          <w:bCs/>
          <w:color w:val="auto"/>
          <w:sz w:val="24"/>
          <w:szCs w:val="24"/>
        </w:rPr>
        <w:t xml:space="preserve">Non-monetary existing retention schemes used by NHS for Nursing </w:t>
      </w:r>
      <w:proofErr w:type="gramStart"/>
      <w:r w:rsidRPr="001503DE">
        <w:rPr>
          <w:rFonts w:ascii="Times New Roman" w:eastAsia="Times New Roman" w:hAnsi="Times New Roman" w:cs="Times New Roman"/>
          <w:b/>
          <w:bCs/>
          <w:color w:val="auto"/>
          <w:sz w:val="24"/>
          <w:szCs w:val="24"/>
        </w:rPr>
        <w:t>professionals</w:t>
      </w:r>
      <w:bookmarkEnd w:id="22"/>
      <w:proofErr w:type="gramEnd"/>
    </w:p>
    <w:p w14:paraId="05D8AE21" w14:textId="35B01091"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Along with financial incentives, the NHS has implemented several non-financial retention schemes to keep nursing staff on board (Newman, 2002). Here are five examples:</w:t>
      </w:r>
    </w:p>
    <w:p w14:paraId="29CB93A1" w14:textId="4CD1DDF1"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23" w:name="_Toc132787459"/>
      <w:r w:rsidRPr="001503DE">
        <w:rPr>
          <w:rFonts w:ascii="Times New Roman" w:eastAsia="Times New Roman" w:hAnsi="Times New Roman" w:cs="Times New Roman"/>
          <w:b/>
          <w:bCs/>
          <w:color w:val="auto"/>
          <w:sz w:val="24"/>
          <w:szCs w:val="24"/>
        </w:rPr>
        <w:t>Continuing Professional Development (CPD) Opportunities</w:t>
      </w:r>
      <w:bookmarkEnd w:id="23"/>
    </w:p>
    <w:p w14:paraId="0C106055" w14:textId="16026FD7"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 xml:space="preserve">The NHS offers nurses the chance to participate in CPD activities like training sessions, conferences, and mentoring </w:t>
      </w:r>
      <w:proofErr w:type="spellStart"/>
      <w:r w:rsidRPr="1001F002">
        <w:rPr>
          <w:rFonts w:ascii="Times New Roman" w:eastAsia="Times New Roman" w:hAnsi="Times New Roman" w:cs="Times New Roman"/>
          <w:sz w:val="24"/>
          <w:szCs w:val="24"/>
        </w:rPr>
        <w:t>programmes</w:t>
      </w:r>
      <w:proofErr w:type="spellEnd"/>
      <w:r w:rsidRPr="1001F002">
        <w:rPr>
          <w:rFonts w:ascii="Times New Roman" w:eastAsia="Times New Roman" w:hAnsi="Times New Roman" w:cs="Times New Roman"/>
          <w:sz w:val="24"/>
          <w:szCs w:val="24"/>
        </w:rPr>
        <w:t>. As a result, nurses may acquire new abilities and information, experience encouragement and value, and take greater pleasure in their work (Rouse, 2004).</w:t>
      </w:r>
    </w:p>
    <w:p w14:paraId="3A019009" w14:textId="5230DB31"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24" w:name="_Toc132787460"/>
      <w:r w:rsidRPr="001503DE">
        <w:rPr>
          <w:rFonts w:ascii="Times New Roman" w:eastAsia="Times New Roman" w:hAnsi="Times New Roman" w:cs="Times New Roman"/>
          <w:b/>
          <w:bCs/>
          <w:color w:val="auto"/>
          <w:sz w:val="24"/>
          <w:szCs w:val="24"/>
        </w:rPr>
        <w:t>Career Progression</w:t>
      </w:r>
      <w:bookmarkEnd w:id="24"/>
    </w:p>
    <w:p w14:paraId="22366266" w14:textId="78C05F7B"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 xml:space="preserve">The NHS provides nursing workers with the chance to improve in their professions through possibilities for advancement and promotion. For nurses eager to enhance their careers and take on new challenges, this might be an enticing </w:t>
      </w:r>
      <w:proofErr w:type="spellStart"/>
      <w:proofErr w:type="gramStart"/>
      <w:r w:rsidRPr="1001F002">
        <w:rPr>
          <w:rFonts w:ascii="Times New Roman" w:eastAsia="Times New Roman" w:hAnsi="Times New Roman" w:cs="Times New Roman"/>
          <w:sz w:val="24"/>
          <w:szCs w:val="24"/>
        </w:rPr>
        <w:t>alternative.The</w:t>
      </w:r>
      <w:proofErr w:type="spellEnd"/>
      <w:proofErr w:type="gramEnd"/>
      <w:r w:rsidRPr="1001F002">
        <w:rPr>
          <w:rFonts w:ascii="Times New Roman" w:eastAsia="Times New Roman" w:hAnsi="Times New Roman" w:cs="Times New Roman"/>
          <w:sz w:val="24"/>
          <w:szCs w:val="24"/>
        </w:rPr>
        <w:t xml:space="preserve"> NHS provides nursing workers with the chance to improve in their professions through possibilities for advancement and promotion. For nurses eager to enhance their careers and take on new challenges, this might be an enticing alternative.</w:t>
      </w:r>
    </w:p>
    <w:p w14:paraId="6DD9C99D" w14:textId="78C05F7B"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25" w:name="_Toc132787461"/>
      <w:r w:rsidRPr="001503DE">
        <w:rPr>
          <w:rFonts w:ascii="Times New Roman" w:eastAsia="Times New Roman" w:hAnsi="Times New Roman" w:cs="Times New Roman"/>
          <w:b/>
          <w:bCs/>
          <w:color w:val="auto"/>
          <w:sz w:val="24"/>
          <w:szCs w:val="24"/>
        </w:rPr>
        <w:lastRenderedPageBreak/>
        <w:t>Employee Support Programs</w:t>
      </w:r>
      <w:bookmarkEnd w:id="25"/>
    </w:p>
    <w:p w14:paraId="5074AFA9" w14:textId="3899E761"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NHS offers employee support packages that include counselling and mental health support to help nursing employees manage stress and maintain their wellbeing. This might lower the turnover and burnout rates for nursing staff (Grant, 2008).</w:t>
      </w:r>
    </w:p>
    <w:p w14:paraId="05C14EB9" w14:textId="49150582"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26" w:name="_Toc132787462"/>
      <w:r w:rsidRPr="001503DE">
        <w:rPr>
          <w:rFonts w:ascii="Times New Roman" w:eastAsia="Times New Roman" w:hAnsi="Times New Roman" w:cs="Times New Roman"/>
          <w:b/>
          <w:bCs/>
          <w:color w:val="auto"/>
          <w:sz w:val="24"/>
          <w:szCs w:val="24"/>
        </w:rPr>
        <w:t>Recognition and Appreciation</w:t>
      </w:r>
      <w:bookmarkEnd w:id="26"/>
    </w:p>
    <w:p w14:paraId="2DCBBAA9" w14:textId="6DCF5E52"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 xml:space="preserve">Through employee recognition </w:t>
      </w:r>
      <w:proofErr w:type="spellStart"/>
      <w:r w:rsidRPr="1001F002">
        <w:rPr>
          <w:rFonts w:ascii="Times New Roman" w:eastAsia="Times New Roman" w:hAnsi="Times New Roman" w:cs="Times New Roman"/>
          <w:sz w:val="24"/>
          <w:szCs w:val="24"/>
        </w:rPr>
        <w:t>programmes</w:t>
      </w:r>
      <w:proofErr w:type="spellEnd"/>
      <w:r w:rsidRPr="1001F002">
        <w:rPr>
          <w:rFonts w:ascii="Times New Roman" w:eastAsia="Times New Roman" w:hAnsi="Times New Roman" w:cs="Times New Roman"/>
          <w:sz w:val="24"/>
          <w:szCs w:val="24"/>
        </w:rPr>
        <w:t>, prizes, and public acknowledgment, the NHS shows its appreciation for nursing professionals' efforts. This could contribute to increased morale, increased job satisfaction, and a more favorable work environment.</w:t>
      </w:r>
    </w:p>
    <w:p w14:paraId="0B7A4836" w14:textId="09F6FD60"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27" w:name="_Toc132787463"/>
      <w:r w:rsidRPr="001503DE">
        <w:rPr>
          <w:rFonts w:ascii="Times New Roman" w:eastAsia="Times New Roman" w:hAnsi="Times New Roman" w:cs="Times New Roman"/>
          <w:b/>
          <w:bCs/>
          <w:color w:val="auto"/>
          <w:sz w:val="24"/>
          <w:szCs w:val="24"/>
        </w:rPr>
        <w:t>Work-Life Balance</w:t>
      </w:r>
      <w:bookmarkEnd w:id="27"/>
    </w:p>
    <w:p w14:paraId="16F3917B" w14:textId="4267E84D"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National Health Service (NHS) gives nursing personnel flexible work schedule choices, such as job sharing, shorter workweeks, and working from home. This can help nurses combine their personal and professional responsibilities in a healthy way.</w:t>
      </w:r>
    </w:p>
    <w:p w14:paraId="4BE66176" w14:textId="5F0AC82A" w:rsidR="1001F002" w:rsidRPr="001503DE" w:rsidRDefault="1001F002" w:rsidP="001503DE">
      <w:pPr>
        <w:pStyle w:val="Heading1"/>
        <w:spacing w:before="120" w:line="240" w:lineRule="auto"/>
        <w:rPr>
          <w:rFonts w:ascii="Times New Roman" w:eastAsia="Times New Roman" w:hAnsi="Times New Roman" w:cs="Times New Roman"/>
          <w:b/>
          <w:bCs/>
          <w:color w:val="auto"/>
          <w:sz w:val="24"/>
          <w:szCs w:val="24"/>
        </w:rPr>
      </w:pPr>
      <w:bookmarkStart w:id="28" w:name="_Toc132787464"/>
      <w:r w:rsidRPr="001503DE">
        <w:rPr>
          <w:rFonts w:ascii="Times New Roman" w:eastAsia="Times New Roman" w:hAnsi="Times New Roman" w:cs="Times New Roman"/>
          <w:b/>
          <w:bCs/>
          <w:color w:val="auto"/>
          <w:sz w:val="24"/>
          <w:szCs w:val="24"/>
        </w:rPr>
        <w:t>Recommendation</w:t>
      </w:r>
      <w:bookmarkEnd w:id="28"/>
    </w:p>
    <w:p w14:paraId="566B0C72" w14:textId="3CFC25D6"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Here are some recommendations to improve nurse retention in the UK and lower the nurse attrition rate, both in the short and long terms:</w:t>
      </w:r>
    </w:p>
    <w:p w14:paraId="4A3332B0" w14:textId="3BD12BD3"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29" w:name="_Toc132787465"/>
      <w:r w:rsidRPr="001503DE">
        <w:rPr>
          <w:rFonts w:ascii="Times New Roman" w:eastAsia="Times New Roman" w:hAnsi="Times New Roman" w:cs="Times New Roman"/>
          <w:b/>
          <w:bCs/>
          <w:color w:val="auto"/>
          <w:sz w:val="24"/>
          <w:szCs w:val="24"/>
        </w:rPr>
        <w:t>Short-Term Recommendations</w:t>
      </w:r>
      <w:bookmarkEnd w:id="29"/>
    </w:p>
    <w:p w14:paraId="3B6F0616" w14:textId="427F39EA" w:rsidR="1001F002" w:rsidRPr="001503DE" w:rsidRDefault="1001F002" w:rsidP="001503DE">
      <w:pPr>
        <w:pStyle w:val="Heading3"/>
        <w:spacing w:before="120" w:line="240" w:lineRule="auto"/>
        <w:rPr>
          <w:rFonts w:ascii="Times New Roman" w:eastAsia="Times New Roman" w:hAnsi="Times New Roman" w:cs="Times New Roman"/>
          <w:b/>
          <w:bCs/>
          <w:color w:val="auto"/>
        </w:rPr>
      </w:pPr>
      <w:bookmarkStart w:id="30" w:name="_Toc132787466"/>
      <w:r w:rsidRPr="001503DE">
        <w:rPr>
          <w:rFonts w:ascii="Times New Roman" w:eastAsia="Times New Roman" w:hAnsi="Times New Roman" w:cs="Times New Roman"/>
          <w:b/>
          <w:bCs/>
          <w:color w:val="auto"/>
        </w:rPr>
        <w:t>Improve Working Conditions</w:t>
      </w:r>
      <w:bookmarkEnd w:id="30"/>
    </w:p>
    <w:p w14:paraId="61B531C3" w14:textId="31D74186"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 xml:space="preserve"> Reduced workloads and proper staffing levels are the only two ways that the NHS may work to enhance nurses' working conditions. By doing so, nursing practitioners may experience less burnout and have more job satisfaction (Croucher, 2013).</w:t>
      </w:r>
    </w:p>
    <w:p w14:paraId="2A6C398D" w14:textId="2ABF0C2F" w:rsidR="1001F002" w:rsidRPr="001503DE" w:rsidRDefault="1001F002" w:rsidP="001503DE">
      <w:pPr>
        <w:pStyle w:val="Heading3"/>
        <w:spacing w:before="120" w:line="240" w:lineRule="auto"/>
        <w:rPr>
          <w:rFonts w:ascii="Times New Roman" w:eastAsia="Times New Roman" w:hAnsi="Times New Roman" w:cs="Times New Roman"/>
          <w:b/>
          <w:bCs/>
          <w:color w:val="auto"/>
        </w:rPr>
      </w:pPr>
      <w:bookmarkStart w:id="31" w:name="_Toc132787467"/>
      <w:r w:rsidRPr="001503DE">
        <w:rPr>
          <w:rFonts w:ascii="Times New Roman" w:eastAsia="Times New Roman" w:hAnsi="Times New Roman" w:cs="Times New Roman"/>
          <w:b/>
          <w:bCs/>
          <w:color w:val="auto"/>
        </w:rPr>
        <w:t>Address Pay Issues</w:t>
      </w:r>
      <w:bookmarkEnd w:id="31"/>
    </w:p>
    <w:p w14:paraId="53DB2688" w14:textId="116A4F91"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To ensure that the compensation structures for nursing professionals in the NHS are competitive with those offered by the private sector. This can help to reduce turnover rates and motivate nurses to remain employed by the NHS.</w:t>
      </w:r>
    </w:p>
    <w:p w14:paraId="51D22B95" w14:textId="036C72D0" w:rsidR="1001F002" w:rsidRPr="001503DE" w:rsidRDefault="1001F002" w:rsidP="001503DE">
      <w:pPr>
        <w:pStyle w:val="Heading3"/>
        <w:spacing w:before="120" w:line="240" w:lineRule="auto"/>
        <w:rPr>
          <w:rFonts w:ascii="Times New Roman" w:eastAsia="Times New Roman" w:hAnsi="Times New Roman" w:cs="Times New Roman"/>
          <w:b/>
          <w:bCs/>
          <w:color w:val="auto"/>
        </w:rPr>
      </w:pPr>
      <w:bookmarkStart w:id="32" w:name="_Toc132787468"/>
      <w:r w:rsidRPr="001503DE">
        <w:rPr>
          <w:rFonts w:ascii="Times New Roman" w:eastAsia="Times New Roman" w:hAnsi="Times New Roman" w:cs="Times New Roman"/>
          <w:b/>
          <w:bCs/>
          <w:color w:val="auto"/>
        </w:rPr>
        <w:t>Increase Support</w:t>
      </w:r>
      <w:bookmarkEnd w:id="32"/>
    </w:p>
    <w:p w14:paraId="4D42D4E5" w14:textId="7D37503C"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NHS should provide more support, such as access to counselling and mental health services, to help nursing personnel manage stress and maintain their welfare.</w:t>
      </w:r>
    </w:p>
    <w:p w14:paraId="15A52D87" w14:textId="13D69BC3" w:rsidR="1001F002" w:rsidRPr="001503DE" w:rsidRDefault="1001F002" w:rsidP="001503DE">
      <w:pPr>
        <w:pStyle w:val="Heading3"/>
        <w:spacing w:before="120" w:line="240" w:lineRule="auto"/>
        <w:rPr>
          <w:rFonts w:ascii="Times New Roman" w:eastAsia="Times New Roman" w:hAnsi="Times New Roman" w:cs="Times New Roman"/>
          <w:b/>
          <w:bCs/>
          <w:color w:val="auto"/>
        </w:rPr>
      </w:pPr>
      <w:bookmarkStart w:id="33" w:name="_Toc132787469"/>
      <w:r w:rsidRPr="001503DE">
        <w:rPr>
          <w:rFonts w:ascii="Times New Roman" w:eastAsia="Times New Roman" w:hAnsi="Times New Roman" w:cs="Times New Roman"/>
          <w:b/>
          <w:bCs/>
          <w:color w:val="auto"/>
        </w:rPr>
        <w:t>Provide Training and Development Opportunities</w:t>
      </w:r>
      <w:bookmarkEnd w:id="33"/>
    </w:p>
    <w:p w14:paraId="2FFF0E25" w14:textId="32DAE14A"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Nursing professionals should be able to make use of NHS training and development opportunities, including those for career advancement and CPD activities. By offering nurses room to grow, this can aid in retaining them.</w:t>
      </w:r>
    </w:p>
    <w:p w14:paraId="2A0EFA11" w14:textId="4CAB06A3" w:rsidR="1001F002" w:rsidRPr="001503DE" w:rsidRDefault="1001F002" w:rsidP="001503DE">
      <w:pPr>
        <w:pStyle w:val="Heading3"/>
        <w:spacing w:before="120" w:line="240" w:lineRule="auto"/>
        <w:rPr>
          <w:rFonts w:ascii="Times New Roman" w:eastAsia="Times New Roman" w:hAnsi="Times New Roman" w:cs="Times New Roman"/>
          <w:b/>
          <w:bCs/>
          <w:color w:val="auto"/>
        </w:rPr>
      </w:pPr>
      <w:bookmarkStart w:id="34" w:name="_Toc132787470"/>
      <w:r w:rsidRPr="001503DE">
        <w:rPr>
          <w:rFonts w:ascii="Times New Roman" w:eastAsia="Times New Roman" w:hAnsi="Times New Roman" w:cs="Times New Roman"/>
          <w:b/>
          <w:bCs/>
          <w:color w:val="auto"/>
        </w:rPr>
        <w:lastRenderedPageBreak/>
        <w:t>Enhance Communication</w:t>
      </w:r>
      <w:bookmarkEnd w:id="34"/>
    </w:p>
    <w:p w14:paraId="365237CB" w14:textId="4E0DF606"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By providing feedback frequently, listening to their concerns, and involving them in decision-making, the NHS must improve communication with nursing personnel. It is possible to boost job happiness and build professional trust among nurses.</w:t>
      </w:r>
    </w:p>
    <w:p w14:paraId="5B691DB2" w14:textId="2201FAF2" w:rsidR="1001F002" w:rsidRPr="001503DE" w:rsidRDefault="001503DE" w:rsidP="001503DE">
      <w:pPr>
        <w:spacing w:before="120" w:after="0" w:line="360" w:lineRule="auto"/>
        <w:jc w:val="both"/>
        <w:rPr>
          <w:rFonts w:ascii="Times New Roman" w:eastAsia="Times New Roman" w:hAnsi="Times New Roman" w:cs="Times New Roman"/>
          <w:b/>
          <w:bCs/>
          <w:sz w:val="24"/>
          <w:szCs w:val="24"/>
        </w:rPr>
      </w:pPr>
      <w:bookmarkStart w:id="35" w:name="_Toc132787471"/>
      <w:r w:rsidRPr="001503DE">
        <w:rPr>
          <w:rStyle w:val="Heading1Char"/>
          <w:rFonts w:ascii="Times New Roman" w:eastAsia="Times New Roman" w:hAnsi="Times New Roman" w:cs="Times New Roman"/>
          <w:b/>
          <w:bCs/>
          <w:color w:val="auto"/>
          <w:sz w:val="24"/>
          <w:szCs w:val="24"/>
        </w:rPr>
        <w:t>Long-term</w:t>
      </w:r>
      <w:r w:rsidR="1001F002" w:rsidRPr="001503DE">
        <w:rPr>
          <w:rStyle w:val="Heading1Char"/>
          <w:rFonts w:ascii="Times New Roman" w:eastAsia="Times New Roman" w:hAnsi="Times New Roman" w:cs="Times New Roman"/>
          <w:b/>
          <w:bCs/>
          <w:color w:val="auto"/>
          <w:sz w:val="24"/>
          <w:szCs w:val="24"/>
        </w:rPr>
        <w:t xml:space="preserve"> recommendations</w:t>
      </w:r>
      <w:bookmarkEnd w:id="35"/>
    </w:p>
    <w:p w14:paraId="131AA468" w14:textId="7BCCBEBE" w:rsidR="1001F002" w:rsidRPr="001503DE" w:rsidRDefault="1001F002" w:rsidP="001503DE">
      <w:pPr>
        <w:pStyle w:val="Heading2"/>
        <w:spacing w:before="120" w:line="240" w:lineRule="auto"/>
        <w:rPr>
          <w:rFonts w:ascii="Times New Roman" w:eastAsia="Times New Roman" w:hAnsi="Times New Roman" w:cs="Times New Roman"/>
          <w:b/>
          <w:bCs/>
          <w:color w:val="auto"/>
          <w:sz w:val="24"/>
          <w:szCs w:val="24"/>
        </w:rPr>
      </w:pPr>
      <w:bookmarkStart w:id="36" w:name="_Toc132787472"/>
      <w:r w:rsidRPr="001503DE">
        <w:rPr>
          <w:rFonts w:ascii="Times New Roman" w:eastAsia="Times New Roman" w:hAnsi="Times New Roman" w:cs="Times New Roman"/>
          <w:b/>
          <w:bCs/>
          <w:color w:val="auto"/>
          <w:sz w:val="24"/>
          <w:szCs w:val="24"/>
        </w:rPr>
        <w:t>Improve Public Perception</w:t>
      </w:r>
      <w:bookmarkEnd w:id="36"/>
    </w:p>
    <w:p w14:paraId="5EA898E2" w14:textId="7783C906"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NHS needs to underline the significant contributions nursing staff members make to patient care and work to improve how the public perceives nursing as a profession. This might boost interest in the profession and reduce the nursing shortage in the UK.</w:t>
      </w:r>
    </w:p>
    <w:p w14:paraId="648746B4" w14:textId="7D3876DE" w:rsidR="1001F002" w:rsidRPr="001503DE" w:rsidRDefault="1001F002" w:rsidP="001503DE">
      <w:pPr>
        <w:spacing w:before="120" w:after="0" w:line="360" w:lineRule="auto"/>
        <w:jc w:val="both"/>
        <w:rPr>
          <w:rStyle w:val="Heading3Char"/>
          <w:rFonts w:ascii="Times New Roman" w:eastAsia="Times New Roman" w:hAnsi="Times New Roman" w:cs="Times New Roman"/>
          <w:b/>
          <w:bCs/>
          <w:color w:val="auto"/>
        </w:rPr>
      </w:pPr>
      <w:bookmarkStart w:id="37" w:name="_Toc132787473"/>
      <w:r w:rsidRPr="001503DE">
        <w:rPr>
          <w:rStyle w:val="Heading3Char"/>
          <w:rFonts w:ascii="Times New Roman" w:eastAsia="Times New Roman" w:hAnsi="Times New Roman" w:cs="Times New Roman"/>
          <w:b/>
          <w:bCs/>
          <w:color w:val="auto"/>
        </w:rPr>
        <w:t>increase Investment</w:t>
      </w:r>
      <w:bookmarkEnd w:id="37"/>
    </w:p>
    <w:p w14:paraId="5A17FBEC" w14:textId="097EF12B"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NHS should fund nursing education and training initiatives to guarantee that there is a sufficient supply of qualified nursing practitioners. By doing so, the nurse shortage can be addressed, and turnover rates reduced.</w:t>
      </w:r>
    </w:p>
    <w:p w14:paraId="23B19CA4" w14:textId="22906360" w:rsidR="1001F002" w:rsidRPr="001503DE" w:rsidRDefault="1001F002" w:rsidP="001503DE">
      <w:pPr>
        <w:pStyle w:val="Heading3"/>
        <w:spacing w:before="120" w:line="240" w:lineRule="auto"/>
        <w:rPr>
          <w:rFonts w:ascii="Times New Roman" w:eastAsia="Times New Roman" w:hAnsi="Times New Roman" w:cs="Times New Roman"/>
          <w:b/>
          <w:bCs/>
          <w:color w:val="auto"/>
        </w:rPr>
      </w:pPr>
      <w:bookmarkStart w:id="38" w:name="_Toc132787474"/>
      <w:r w:rsidRPr="001503DE">
        <w:rPr>
          <w:rFonts w:ascii="Times New Roman" w:eastAsia="Times New Roman" w:hAnsi="Times New Roman" w:cs="Times New Roman"/>
          <w:b/>
          <w:bCs/>
          <w:color w:val="auto"/>
        </w:rPr>
        <w:t>Create Career Pathways</w:t>
      </w:r>
      <w:bookmarkEnd w:id="38"/>
    </w:p>
    <w:p w14:paraId="30D6426B" w14:textId="7237B8AB"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The NHS must create nursing career paths with chances for management and leadership positions. Providing nurses with career advancement opportunities may help retain them on staff.</w:t>
      </w:r>
    </w:p>
    <w:p w14:paraId="4BBA3669" w14:textId="628A8367" w:rsidR="1001F002" w:rsidRPr="001503DE" w:rsidRDefault="1001F002" w:rsidP="001503DE">
      <w:pPr>
        <w:pStyle w:val="Heading3"/>
        <w:spacing w:before="120" w:line="240" w:lineRule="auto"/>
        <w:rPr>
          <w:rFonts w:ascii="Times New Roman" w:eastAsia="Times New Roman" w:hAnsi="Times New Roman" w:cs="Times New Roman"/>
          <w:b/>
          <w:bCs/>
          <w:color w:val="auto"/>
        </w:rPr>
      </w:pPr>
      <w:bookmarkStart w:id="39" w:name="_Toc132787475"/>
      <w:r w:rsidRPr="001503DE">
        <w:rPr>
          <w:rFonts w:ascii="Times New Roman" w:eastAsia="Times New Roman" w:hAnsi="Times New Roman" w:cs="Times New Roman"/>
          <w:b/>
          <w:bCs/>
          <w:color w:val="auto"/>
        </w:rPr>
        <w:t>Foster a Positive Workplace Culture</w:t>
      </w:r>
      <w:bookmarkEnd w:id="39"/>
    </w:p>
    <w:p w14:paraId="2667F1E9" w14:textId="2D56CD5E"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 xml:space="preserve">The NHS must promote a caring workplace culture that </w:t>
      </w:r>
      <w:proofErr w:type="spellStart"/>
      <w:r w:rsidRPr="1001F002">
        <w:rPr>
          <w:rFonts w:ascii="Times New Roman" w:eastAsia="Times New Roman" w:hAnsi="Times New Roman" w:cs="Times New Roman"/>
          <w:sz w:val="24"/>
          <w:szCs w:val="24"/>
        </w:rPr>
        <w:t>honours</w:t>
      </w:r>
      <w:proofErr w:type="spellEnd"/>
      <w:r w:rsidRPr="1001F002">
        <w:rPr>
          <w:rFonts w:ascii="Times New Roman" w:eastAsia="Times New Roman" w:hAnsi="Times New Roman" w:cs="Times New Roman"/>
          <w:sz w:val="24"/>
          <w:szCs w:val="24"/>
        </w:rPr>
        <w:t xml:space="preserve"> nursing staff. Employee support systems, flexible work hours, and </w:t>
      </w:r>
      <w:proofErr w:type="spellStart"/>
      <w:r w:rsidRPr="1001F002">
        <w:rPr>
          <w:rFonts w:ascii="Times New Roman" w:eastAsia="Times New Roman" w:hAnsi="Times New Roman" w:cs="Times New Roman"/>
          <w:sz w:val="24"/>
          <w:szCs w:val="24"/>
        </w:rPr>
        <w:t>programmes</w:t>
      </w:r>
      <w:proofErr w:type="spellEnd"/>
      <w:r w:rsidRPr="1001F002">
        <w:rPr>
          <w:rFonts w:ascii="Times New Roman" w:eastAsia="Times New Roman" w:hAnsi="Times New Roman" w:cs="Times New Roman"/>
          <w:sz w:val="24"/>
          <w:szCs w:val="24"/>
        </w:rPr>
        <w:t xml:space="preserve"> for appreciation and recognition can all help with this (</w:t>
      </w:r>
      <w:proofErr w:type="spellStart"/>
      <w:r w:rsidRPr="1001F002">
        <w:rPr>
          <w:rFonts w:ascii="Times New Roman" w:eastAsia="Times New Roman" w:hAnsi="Times New Roman" w:cs="Times New Roman"/>
          <w:sz w:val="24"/>
          <w:szCs w:val="24"/>
        </w:rPr>
        <w:t>Kinjerski</w:t>
      </w:r>
      <w:proofErr w:type="spellEnd"/>
      <w:r w:rsidRPr="1001F002">
        <w:rPr>
          <w:rFonts w:ascii="Times New Roman" w:eastAsia="Times New Roman" w:hAnsi="Times New Roman" w:cs="Times New Roman"/>
          <w:sz w:val="24"/>
          <w:szCs w:val="24"/>
        </w:rPr>
        <w:t>, 2006).</w:t>
      </w:r>
    </w:p>
    <w:p w14:paraId="141306F1" w14:textId="3EFCA304" w:rsidR="1001F002" w:rsidRPr="001503DE" w:rsidRDefault="1001F002" w:rsidP="001503DE">
      <w:pPr>
        <w:pStyle w:val="Heading3"/>
        <w:spacing w:before="120" w:line="240" w:lineRule="auto"/>
        <w:rPr>
          <w:rFonts w:ascii="Times New Roman" w:eastAsia="Times New Roman" w:hAnsi="Times New Roman" w:cs="Times New Roman"/>
          <w:b/>
          <w:bCs/>
          <w:color w:val="auto"/>
        </w:rPr>
      </w:pPr>
      <w:bookmarkStart w:id="40" w:name="_Toc132787476"/>
      <w:r w:rsidRPr="001503DE">
        <w:rPr>
          <w:rFonts w:ascii="Times New Roman" w:eastAsia="Times New Roman" w:hAnsi="Times New Roman" w:cs="Times New Roman"/>
          <w:b/>
          <w:bCs/>
          <w:color w:val="auto"/>
        </w:rPr>
        <w:t>Develop Retention Strategies</w:t>
      </w:r>
      <w:bookmarkEnd w:id="40"/>
    </w:p>
    <w:p w14:paraId="2418A46C" w14:textId="08A41122"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 xml:space="preserve">The NHS should develop comprehensive retention strategies that address the root causes of nurse turnover. This can involve a combination of financial and non-financial retention </w:t>
      </w:r>
      <w:proofErr w:type="spellStart"/>
      <w:r w:rsidRPr="1001F002">
        <w:rPr>
          <w:rFonts w:ascii="Times New Roman" w:eastAsia="Times New Roman" w:hAnsi="Times New Roman" w:cs="Times New Roman"/>
          <w:sz w:val="24"/>
          <w:szCs w:val="24"/>
        </w:rPr>
        <w:t>programmes</w:t>
      </w:r>
      <w:proofErr w:type="spellEnd"/>
      <w:r w:rsidRPr="1001F002">
        <w:rPr>
          <w:rFonts w:ascii="Times New Roman" w:eastAsia="Times New Roman" w:hAnsi="Times New Roman" w:cs="Times New Roman"/>
          <w:sz w:val="24"/>
          <w:szCs w:val="24"/>
        </w:rPr>
        <w:t xml:space="preserve"> in addition to strategies for addressing workload, staffing levels, and other problems that lead to job discontent.</w:t>
      </w:r>
    </w:p>
    <w:p w14:paraId="172742C3" w14:textId="1EC16A47" w:rsidR="1001F002" w:rsidRPr="001503DE" w:rsidRDefault="1001F002" w:rsidP="001503DE">
      <w:pPr>
        <w:pStyle w:val="Heading1"/>
        <w:spacing w:before="120" w:line="240" w:lineRule="auto"/>
        <w:rPr>
          <w:rFonts w:ascii="Times New Roman" w:eastAsia="Times New Roman" w:hAnsi="Times New Roman" w:cs="Times New Roman"/>
          <w:b/>
          <w:bCs/>
          <w:color w:val="auto"/>
          <w:sz w:val="24"/>
          <w:szCs w:val="24"/>
        </w:rPr>
      </w:pPr>
      <w:bookmarkStart w:id="41" w:name="_Toc132787477"/>
      <w:r w:rsidRPr="001503DE">
        <w:rPr>
          <w:rFonts w:ascii="Times New Roman" w:eastAsia="Times New Roman" w:hAnsi="Times New Roman" w:cs="Times New Roman"/>
          <w:b/>
          <w:bCs/>
          <w:color w:val="auto"/>
          <w:sz w:val="24"/>
          <w:szCs w:val="24"/>
        </w:rPr>
        <w:t>Conclusion</w:t>
      </w:r>
      <w:bookmarkEnd w:id="41"/>
    </w:p>
    <w:p w14:paraId="0F144640" w14:textId="4552001A" w:rsidR="1001F002" w:rsidRDefault="1001F002" w:rsidP="001503DE">
      <w:pPr>
        <w:spacing w:line="360" w:lineRule="auto"/>
        <w:jc w:val="both"/>
        <w:rPr>
          <w:rFonts w:ascii="Times New Roman" w:eastAsia="Times New Roman" w:hAnsi="Times New Roman" w:cs="Times New Roman"/>
          <w:sz w:val="24"/>
          <w:szCs w:val="24"/>
        </w:rPr>
      </w:pPr>
      <w:r w:rsidRPr="1001F002">
        <w:rPr>
          <w:rFonts w:ascii="Times New Roman" w:eastAsia="Times New Roman" w:hAnsi="Times New Roman" w:cs="Times New Roman"/>
          <w:sz w:val="24"/>
          <w:szCs w:val="24"/>
        </w:rPr>
        <w:t xml:space="preserve">Retention of NHS employees and problems with the UK healthcare system persist. Too much turnover among the nursing staff can have an adverse effect on patient care and workforce stability, eventually costing healthcare companies money. It is crucial to address the causes and effects of nurse attrition if the UK is to maintain a functional and efficient healthcare system. Through the examination of the causes and effects of nurse attrition in the UK, we created several short- and </w:t>
      </w:r>
      <w:r w:rsidRPr="1001F002">
        <w:rPr>
          <w:rFonts w:ascii="Times New Roman" w:eastAsia="Times New Roman" w:hAnsi="Times New Roman" w:cs="Times New Roman"/>
          <w:sz w:val="24"/>
          <w:szCs w:val="24"/>
        </w:rPr>
        <w:lastRenderedPageBreak/>
        <w:t>long-term recommendations to improve nurse retention. The focus of the near-term recommendations was on fixing pressing issues like improving working conditions, addressing wage challenges, and assisting nursing professionals. Long-term recommendations for developing long-lasting fixes, such increasing financial support for nursing education, developing career routes, and fostering a supportive work environment. There is not a one-size-fits-all strategy for nurse retention, therefore a combination of financial and non-financial solutions will be needed to address the root causes of nurse turnover. To put these concepts into practice, cooperation and devotion from healthcare organizations, governments, and healthcare practitioners themselves are required.</w:t>
      </w:r>
    </w:p>
    <w:p w14:paraId="3045AA9B" w14:textId="77777777" w:rsidR="001503DE" w:rsidRDefault="001503DE" w:rsidP="001503DE">
      <w:pPr>
        <w:spacing w:line="360" w:lineRule="auto"/>
        <w:jc w:val="both"/>
        <w:rPr>
          <w:rFonts w:ascii="Times New Roman" w:eastAsia="Times New Roman" w:hAnsi="Times New Roman" w:cs="Times New Roman"/>
          <w:color w:val="2F5496" w:themeColor="accent1" w:themeShade="BF"/>
          <w:sz w:val="24"/>
          <w:szCs w:val="24"/>
        </w:rPr>
      </w:pPr>
      <w:r>
        <w:rPr>
          <w:rFonts w:ascii="Times New Roman" w:eastAsia="Times New Roman" w:hAnsi="Times New Roman" w:cs="Times New Roman"/>
          <w:sz w:val="24"/>
          <w:szCs w:val="24"/>
        </w:rPr>
        <w:br w:type="page"/>
      </w:r>
    </w:p>
    <w:p w14:paraId="0F25DAAA" w14:textId="19320DBC" w:rsidR="1001F002" w:rsidRPr="001503DE" w:rsidRDefault="1001F002" w:rsidP="001503DE">
      <w:pPr>
        <w:pStyle w:val="Heading1"/>
        <w:spacing w:before="120" w:line="240" w:lineRule="auto"/>
        <w:rPr>
          <w:rFonts w:ascii="Times New Roman" w:eastAsia="Times New Roman" w:hAnsi="Times New Roman" w:cs="Times New Roman"/>
          <w:b/>
          <w:bCs/>
          <w:color w:val="auto"/>
          <w:sz w:val="24"/>
          <w:szCs w:val="24"/>
        </w:rPr>
      </w:pPr>
      <w:bookmarkStart w:id="42" w:name="_Toc132787478"/>
      <w:r w:rsidRPr="001503DE">
        <w:rPr>
          <w:rFonts w:ascii="Times New Roman" w:eastAsia="Times New Roman" w:hAnsi="Times New Roman" w:cs="Times New Roman"/>
          <w:b/>
          <w:bCs/>
          <w:color w:val="auto"/>
          <w:sz w:val="24"/>
          <w:szCs w:val="24"/>
        </w:rPr>
        <w:lastRenderedPageBreak/>
        <w:t>Reference</w:t>
      </w:r>
      <w:bookmarkEnd w:id="42"/>
    </w:p>
    <w:p w14:paraId="13981A9A"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proofErr w:type="spellStart"/>
      <w:r w:rsidRPr="001503DE">
        <w:rPr>
          <w:rFonts w:ascii="Times New Roman" w:hAnsi="Times New Roman" w:cs="Times New Roman"/>
          <w:sz w:val="24"/>
          <w:szCs w:val="24"/>
        </w:rPr>
        <w:t>Alao</w:t>
      </w:r>
      <w:proofErr w:type="spellEnd"/>
      <w:r w:rsidRPr="001503DE">
        <w:rPr>
          <w:rFonts w:ascii="Times New Roman" w:hAnsi="Times New Roman" w:cs="Times New Roman"/>
          <w:sz w:val="24"/>
          <w:szCs w:val="24"/>
        </w:rPr>
        <w:t>, D.A.B.A. and Adeyemo, A.B., 2013. Analyzing employee attrition using decision tree algorithms. Computing, Information Systems, Development Informatics and Allied Research Journal, 4(1), pp.17-28.</w:t>
      </w:r>
    </w:p>
    <w:p w14:paraId="4D4141E3"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proofErr w:type="spellStart"/>
      <w:r w:rsidRPr="001503DE">
        <w:rPr>
          <w:rFonts w:ascii="Times New Roman" w:hAnsi="Times New Roman" w:cs="Times New Roman"/>
          <w:sz w:val="24"/>
          <w:szCs w:val="24"/>
        </w:rPr>
        <w:t>Carmeli</w:t>
      </w:r>
      <w:proofErr w:type="spellEnd"/>
      <w:r w:rsidRPr="001503DE">
        <w:rPr>
          <w:rFonts w:ascii="Times New Roman" w:hAnsi="Times New Roman" w:cs="Times New Roman"/>
          <w:sz w:val="24"/>
          <w:szCs w:val="24"/>
        </w:rPr>
        <w:t>, A., Shalom, R. and Weisberg, J., 2007. Considerations in organizational career advancement: what really matters. Personnel Review, 36(2), pp.190-205.</w:t>
      </w:r>
    </w:p>
    <w:p w14:paraId="5B89874B"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proofErr w:type="spellStart"/>
      <w:r w:rsidRPr="001503DE">
        <w:rPr>
          <w:rFonts w:ascii="Times New Roman" w:hAnsi="Times New Roman" w:cs="Times New Roman"/>
          <w:sz w:val="24"/>
          <w:szCs w:val="24"/>
        </w:rPr>
        <w:t>Coomber</w:t>
      </w:r>
      <w:proofErr w:type="spellEnd"/>
      <w:r w:rsidRPr="001503DE">
        <w:rPr>
          <w:rFonts w:ascii="Times New Roman" w:hAnsi="Times New Roman" w:cs="Times New Roman"/>
          <w:sz w:val="24"/>
          <w:szCs w:val="24"/>
        </w:rPr>
        <w:t xml:space="preserve">, B. and </w:t>
      </w:r>
      <w:proofErr w:type="spellStart"/>
      <w:r w:rsidRPr="001503DE">
        <w:rPr>
          <w:rFonts w:ascii="Times New Roman" w:hAnsi="Times New Roman" w:cs="Times New Roman"/>
          <w:sz w:val="24"/>
          <w:szCs w:val="24"/>
        </w:rPr>
        <w:t>Barriball</w:t>
      </w:r>
      <w:proofErr w:type="spellEnd"/>
      <w:r w:rsidRPr="001503DE">
        <w:rPr>
          <w:rFonts w:ascii="Times New Roman" w:hAnsi="Times New Roman" w:cs="Times New Roman"/>
          <w:sz w:val="24"/>
          <w:szCs w:val="24"/>
        </w:rPr>
        <w:t>, K.L., 2007. Impact of job satisfaction components on intent to leave and turnover for hospital-based nurses: a review of the research literature. International journal of nursing studies, 44(2), pp.297-314.</w:t>
      </w:r>
    </w:p>
    <w:p w14:paraId="46181C51"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proofErr w:type="spellStart"/>
      <w:r w:rsidRPr="001503DE">
        <w:rPr>
          <w:rFonts w:ascii="Times New Roman" w:hAnsi="Times New Roman" w:cs="Times New Roman"/>
          <w:sz w:val="24"/>
          <w:szCs w:val="24"/>
        </w:rPr>
        <w:t>Coomber</w:t>
      </w:r>
      <w:proofErr w:type="spellEnd"/>
      <w:r w:rsidRPr="001503DE">
        <w:rPr>
          <w:rFonts w:ascii="Times New Roman" w:hAnsi="Times New Roman" w:cs="Times New Roman"/>
          <w:sz w:val="24"/>
          <w:szCs w:val="24"/>
        </w:rPr>
        <w:t xml:space="preserve">, B. and </w:t>
      </w:r>
      <w:proofErr w:type="spellStart"/>
      <w:r w:rsidRPr="001503DE">
        <w:rPr>
          <w:rFonts w:ascii="Times New Roman" w:hAnsi="Times New Roman" w:cs="Times New Roman"/>
          <w:sz w:val="24"/>
          <w:szCs w:val="24"/>
        </w:rPr>
        <w:t>Barriball</w:t>
      </w:r>
      <w:proofErr w:type="spellEnd"/>
      <w:r w:rsidRPr="001503DE">
        <w:rPr>
          <w:rFonts w:ascii="Times New Roman" w:hAnsi="Times New Roman" w:cs="Times New Roman"/>
          <w:sz w:val="24"/>
          <w:szCs w:val="24"/>
        </w:rPr>
        <w:t>, K.L., 2007. Impact of job satisfaction components on intent to leave and turnover for hospital-based nurses: a review of the research literature. International journal of nursing studies, 44(2), pp.297-314.</w:t>
      </w:r>
    </w:p>
    <w:p w14:paraId="260321A0"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r w:rsidRPr="001503DE">
        <w:rPr>
          <w:rFonts w:ascii="Times New Roman" w:hAnsi="Times New Roman" w:cs="Times New Roman"/>
          <w:sz w:val="24"/>
          <w:szCs w:val="24"/>
        </w:rPr>
        <w:t xml:space="preserve">Croucher, R., </w:t>
      </w:r>
      <w:proofErr w:type="spellStart"/>
      <w:r w:rsidRPr="001503DE">
        <w:rPr>
          <w:rFonts w:ascii="Times New Roman" w:hAnsi="Times New Roman" w:cs="Times New Roman"/>
          <w:sz w:val="24"/>
          <w:szCs w:val="24"/>
        </w:rPr>
        <w:t>Stumbitz</w:t>
      </w:r>
      <w:proofErr w:type="spellEnd"/>
      <w:r w:rsidRPr="001503DE">
        <w:rPr>
          <w:rFonts w:ascii="Times New Roman" w:hAnsi="Times New Roman" w:cs="Times New Roman"/>
          <w:sz w:val="24"/>
          <w:szCs w:val="24"/>
        </w:rPr>
        <w:t xml:space="preserve">, B., Quinlan, M. and Vickers, I., 2013. Can better working conditions improve the performance of SMEs? An international literature </w:t>
      </w:r>
      <w:proofErr w:type="gramStart"/>
      <w:r w:rsidRPr="001503DE">
        <w:rPr>
          <w:rFonts w:ascii="Times New Roman" w:hAnsi="Times New Roman" w:cs="Times New Roman"/>
          <w:sz w:val="24"/>
          <w:szCs w:val="24"/>
        </w:rPr>
        <w:t>review</w:t>
      </w:r>
      <w:proofErr w:type="gramEnd"/>
      <w:r w:rsidRPr="001503DE">
        <w:rPr>
          <w:rFonts w:ascii="Times New Roman" w:hAnsi="Times New Roman" w:cs="Times New Roman"/>
          <w:sz w:val="24"/>
          <w:szCs w:val="24"/>
        </w:rPr>
        <w:t>.</w:t>
      </w:r>
    </w:p>
    <w:p w14:paraId="612DB491"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r w:rsidRPr="001503DE">
        <w:rPr>
          <w:rFonts w:ascii="Times New Roman" w:hAnsi="Times New Roman" w:cs="Times New Roman"/>
          <w:sz w:val="24"/>
          <w:szCs w:val="24"/>
        </w:rPr>
        <w:t>Grant, A.M., Dutton, J.E. and Rosso, B.D., 2008. Giving commitment: Employee support programs and the prosocial sensemaking process. Academy of management journal, 51(5), pp.898-918.</w:t>
      </w:r>
    </w:p>
    <w:p w14:paraId="3174F66B"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r w:rsidRPr="001503DE">
        <w:rPr>
          <w:rFonts w:ascii="Times New Roman" w:hAnsi="Times New Roman" w:cs="Times New Roman"/>
          <w:sz w:val="24"/>
          <w:szCs w:val="24"/>
        </w:rPr>
        <w:t>Heneman, R.L., Greenberger, D.B. and Fox, J.A., 2002. Pay increase satisfaction: A reconceptualization of pay raise satisfaction based on changes in work and pay practices. Human Resource Management Review, 12(1), pp.63-74.</w:t>
      </w:r>
    </w:p>
    <w:p w14:paraId="6F1E353E"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proofErr w:type="spellStart"/>
      <w:r w:rsidRPr="001503DE">
        <w:rPr>
          <w:rFonts w:ascii="Times New Roman" w:hAnsi="Times New Roman" w:cs="Times New Roman"/>
          <w:sz w:val="24"/>
          <w:szCs w:val="24"/>
        </w:rPr>
        <w:t>Henryhand</w:t>
      </w:r>
      <w:proofErr w:type="spellEnd"/>
      <w:r w:rsidRPr="001503DE">
        <w:rPr>
          <w:rFonts w:ascii="Times New Roman" w:hAnsi="Times New Roman" w:cs="Times New Roman"/>
          <w:sz w:val="24"/>
          <w:szCs w:val="24"/>
        </w:rPr>
        <w:t>, C.J., 2009. The effect of employee recognition and employee engagement on job satisfaction and intent to leave in the public sector (Doctoral dissertation, Capella University).</w:t>
      </w:r>
    </w:p>
    <w:p w14:paraId="74ED8B93"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proofErr w:type="spellStart"/>
      <w:r w:rsidRPr="001503DE">
        <w:rPr>
          <w:rFonts w:ascii="Times New Roman" w:hAnsi="Times New Roman" w:cs="Times New Roman"/>
          <w:sz w:val="24"/>
          <w:szCs w:val="24"/>
        </w:rPr>
        <w:t>Kinjerski</w:t>
      </w:r>
      <w:proofErr w:type="spellEnd"/>
      <w:r w:rsidRPr="001503DE">
        <w:rPr>
          <w:rFonts w:ascii="Times New Roman" w:hAnsi="Times New Roman" w:cs="Times New Roman"/>
          <w:sz w:val="24"/>
          <w:szCs w:val="24"/>
        </w:rPr>
        <w:t xml:space="preserve">, V. and </w:t>
      </w:r>
      <w:proofErr w:type="spellStart"/>
      <w:r w:rsidRPr="001503DE">
        <w:rPr>
          <w:rFonts w:ascii="Times New Roman" w:hAnsi="Times New Roman" w:cs="Times New Roman"/>
          <w:sz w:val="24"/>
          <w:szCs w:val="24"/>
        </w:rPr>
        <w:t>Skrypnek</w:t>
      </w:r>
      <w:proofErr w:type="spellEnd"/>
      <w:r w:rsidRPr="001503DE">
        <w:rPr>
          <w:rFonts w:ascii="Times New Roman" w:hAnsi="Times New Roman" w:cs="Times New Roman"/>
          <w:sz w:val="24"/>
          <w:szCs w:val="24"/>
        </w:rPr>
        <w:t>, B.J., 2006. Creating organizational conditions that foster employee spirit at work. Leadership &amp; organization development journal.</w:t>
      </w:r>
    </w:p>
    <w:p w14:paraId="58107093"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r w:rsidRPr="001503DE">
        <w:rPr>
          <w:rFonts w:ascii="Times New Roman" w:hAnsi="Times New Roman" w:cs="Times New Roman"/>
          <w:sz w:val="24"/>
          <w:szCs w:val="24"/>
        </w:rPr>
        <w:t>Lewis, S., 2003. Flexible working arrangements: Implementation, outcomes, and management. International Review of Industrial and Organizational Psychology 2003, 18, pp.1-28.</w:t>
      </w:r>
    </w:p>
    <w:p w14:paraId="09BBA015"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proofErr w:type="spellStart"/>
      <w:r w:rsidRPr="001503DE">
        <w:rPr>
          <w:rFonts w:ascii="Times New Roman" w:hAnsi="Times New Roman" w:cs="Times New Roman"/>
          <w:sz w:val="24"/>
          <w:szCs w:val="24"/>
        </w:rPr>
        <w:t>Marufu</w:t>
      </w:r>
      <w:proofErr w:type="spellEnd"/>
      <w:r w:rsidRPr="001503DE">
        <w:rPr>
          <w:rFonts w:ascii="Times New Roman" w:hAnsi="Times New Roman" w:cs="Times New Roman"/>
          <w:sz w:val="24"/>
          <w:szCs w:val="24"/>
        </w:rPr>
        <w:t xml:space="preserve">, T.C., Collins, A., Vargas, L., Gillespie, L. and </w:t>
      </w:r>
      <w:proofErr w:type="spellStart"/>
      <w:r w:rsidRPr="001503DE">
        <w:rPr>
          <w:rFonts w:ascii="Times New Roman" w:hAnsi="Times New Roman" w:cs="Times New Roman"/>
          <w:sz w:val="24"/>
          <w:szCs w:val="24"/>
        </w:rPr>
        <w:t>Almghairbi</w:t>
      </w:r>
      <w:proofErr w:type="spellEnd"/>
      <w:r w:rsidRPr="001503DE">
        <w:rPr>
          <w:rFonts w:ascii="Times New Roman" w:hAnsi="Times New Roman" w:cs="Times New Roman"/>
          <w:sz w:val="24"/>
          <w:szCs w:val="24"/>
        </w:rPr>
        <w:t>, D., 2021. Factors influencing retention among hospital nurses: systematic review. British Journal of Nursing, 30(5), pp.302-308.</w:t>
      </w:r>
    </w:p>
    <w:p w14:paraId="7DF8EF96"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r w:rsidRPr="001503DE">
        <w:rPr>
          <w:rFonts w:ascii="Times New Roman" w:hAnsi="Times New Roman" w:cs="Times New Roman"/>
          <w:sz w:val="24"/>
          <w:szCs w:val="24"/>
        </w:rPr>
        <w:lastRenderedPageBreak/>
        <w:t>Newman, K. and Maylor, U., 2002. The NHS Plan: nurse satisfaction, commitment, and retention strategies. Health Services Management Research, 15(2), pp.93-105.</w:t>
      </w:r>
    </w:p>
    <w:p w14:paraId="520C42E7"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r w:rsidRPr="001503DE">
        <w:rPr>
          <w:rFonts w:ascii="Times New Roman" w:hAnsi="Times New Roman" w:cs="Times New Roman"/>
          <w:sz w:val="24"/>
          <w:szCs w:val="24"/>
        </w:rPr>
        <w:t>Redmond, S.A., Wilcox, S.L., Campbell, S., Kim, A., Finney, K., Barr, K. and Hassan, A.M., 2015. A brief introduction to the military workplace culture. Work, 50(1), pp.9-20.</w:t>
      </w:r>
    </w:p>
    <w:p w14:paraId="3B6F8A09"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r w:rsidRPr="001503DE">
        <w:rPr>
          <w:rFonts w:ascii="Times New Roman" w:hAnsi="Times New Roman" w:cs="Times New Roman"/>
          <w:sz w:val="24"/>
          <w:szCs w:val="24"/>
        </w:rPr>
        <w:t>Rouse, M.J., 2004. Continuing professional development in pharmacy. Journal of Pharmacy Technology, 20(5), pp.303-306.</w:t>
      </w:r>
    </w:p>
    <w:p w14:paraId="410F473F" w14:textId="77777777" w:rsidR="001503DE" w:rsidRPr="001503DE" w:rsidRDefault="001503DE" w:rsidP="001503DE">
      <w:pPr>
        <w:pStyle w:val="NoSpacing"/>
        <w:spacing w:line="360" w:lineRule="auto"/>
        <w:ind w:left="720" w:hanging="720"/>
        <w:rPr>
          <w:rFonts w:ascii="Times New Roman" w:hAnsi="Times New Roman" w:cs="Times New Roman"/>
          <w:sz w:val="24"/>
          <w:szCs w:val="24"/>
        </w:rPr>
      </w:pPr>
      <w:r w:rsidRPr="001503DE">
        <w:rPr>
          <w:rFonts w:ascii="Times New Roman" w:hAnsi="Times New Roman" w:cs="Times New Roman"/>
          <w:sz w:val="24"/>
          <w:szCs w:val="24"/>
        </w:rPr>
        <w:t>Tannenbaum, S.I. and Yukl, G., 1992. Training and development in work organizations. Annual review of psychology, 43(1), pp.399-441.</w:t>
      </w:r>
    </w:p>
    <w:sectPr w:rsidR="001503DE" w:rsidRPr="001503DE">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88C23" w14:textId="77777777" w:rsidR="003A3725" w:rsidRDefault="003A3725" w:rsidP="001503DE">
      <w:pPr>
        <w:spacing w:after="0" w:line="240" w:lineRule="auto"/>
      </w:pPr>
      <w:r>
        <w:separator/>
      </w:r>
    </w:p>
  </w:endnote>
  <w:endnote w:type="continuationSeparator" w:id="0">
    <w:p w14:paraId="095859A8" w14:textId="77777777" w:rsidR="003A3725" w:rsidRDefault="003A3725" w:rsidP="00150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331932"/>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0F4116EB" w14:textId="0C082338" w:rsidR="001503DE" w:rsidRPr="001503DE" w:rsidRDefault="001503DE">
        <w:pPr>
          <w:pStyle w:val="Footer"/>
          <w:pBdr>
            <w:top w:val="single" w:sz="4" w:space="1" w:color="D9D9D9" w:themeColor="background1" w:themeShade="D9"/>
          </w:pBdr>
          <w:rPr>
            <w:rFonts w:ascii="Times New Roman" w:hAnsi="Times New Roman" w:cs="Times New Roman"/>
            <w:b/>
            <w:bCs/>
            <w:sz w:val="24"/>
            <w:szCs w:val="24"/>
          </w:rPr>
        </w:pPr>
        <w:r w:rsidRPr="001503DE">
          <w:rPr>
            <w:rFonts w:ascii="Times New Roman" w:hAnsi="Times New Roman" w:cs="Times New Roman"/>
            <w:sz w:val="24"/>
            <w:szCs w:val="24"/>
          </w:rPr>
          <w:fldChar w:fldCharType="begin"/>
        </w:r>
        <w:r w:rsidRPr="001503DE">
          <w:rPr>
            <w:rFonts w:ascii="Times New Roman" w:hAnsi="Times New Roman" w:cs="Times New Roman"/>
            <w:sz w:val="24"/>
            <w:szCs w:val="24"/>
          </w:rPr>
          <w:instrText xml:space="preserve"> PAGE   \* MERGEFORMAT </w:instrText>
        </w:r>
        <w:r w:rsidRPr="001503DE">
          <w:rPr>
            <w:rFonts w:ascii="Times New Roman" w:hAnsi="Times New Roman" w:cs="Times New Roman"/>
            <w:sz w:val="24"/>
            <w:szCs w:val="24"/>
          </w:rPr>
          <w:fldChar w:fldCharType="separate"/>
        </w:r>
        <w:r w:rsidRPr="001503DE">
          <w:rPr>
            <w:rFonts w:ascii="Times New Roman" w:hAnsi="Times New Roman" w:cs="Times New Roman"/>
            <w:b/>
            <w:bCs/>
            <w:noProof/>
            <w:sz w:val="24"/>
            <w:szCs w:val="24"/>
          </w:rPr>
          <w:t>2</w:t>
        </w:r>
        <w:r w:rsidRPr="001503DE">
          <w:rPr>
            <w:rFonts w:ascii="Times New Roman" w:hAnsi="Times New Roman" w:cs="Times New Roman"/>
            <w:b/>
            <w:bCs/>
            <w:noProof/>
            <w:sz w:val="24"/>
            <w:szCs w:val="24"/>
          </w:rPr>
          <w:fldChar w:fldCharType="end"/>
        </w:r>
        <w:r w:rsidRPr="001503DE">
          <w:rPr>
            <w:rFonts w:ascii="Times New Roman" w:hAnsi="Times New Roman" w:cs="Times New Roman"/>
            <w:b/>
            <w:bCs/>
            <w:sz w:val="24"/>
            <w:szCs w:val="24"/>
          </w:rPr>
          <w:t xml:space="preserve"> | </w:t>
        </w:r>
        <w:r w:rsidRPr="001503DE">
          <w:rPr>
            <w:rFonts w:ascii="Times New Roman" w:hAnsi="Times New Roman" w:cs="Times New Roman"/>
            <w:color w:val="7F7F7F" w:themeColor="background1" w:themeShade="7F"/>
            <w:spacing w:val="60"/>
            <w:sz w:val="24"/>
            <w:szCs w:val="24"/>
          </w:rPr>
          <w:t>Page</w:t>
        </w:r>
      </w:p>
    </w:sdtContent>
  </w:sdt>
  <w:p w14:paraId="27020537" w14:textId="77777777" w:rsidR="001503DE" w:rsidRDefault="00150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15EB8" w14:textId="77777777" w:rsidR="003A3725" w:rsidRDefault="003A3725" w:rsidP="001503DE">
      <w:pPr>
        <w:spacing w:after="0" w:line="240" w:lineRule="auto"/>
      </w:pPr>
      <w:r>
        <w:separator/>
      </w:r>
    </w:p>
  </w:footnote>
  <w:footnote w:type="continuationSeparator" w:id="0">
    <w:p w14:paraId="5A9F0291" w14:textId="77777777" w:rsidR="003A3725" w:rsidRDefault="003A3725" w:rsidP="001503D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QGE2sPNghMBMZh" int2:id="Azffros4">
      <int2:state int2:value="Rejected" int2:type="AugLoop_Text_Critique"/>
    </int2:textHash>
    <int2:textHash int2:hashCode="OrtZNwJC/JiGrS" int2:id="39KvKX6r">
      <int2:state int2:value="Rejected" int2:type="AugLoop_Text_Critique"/>
    </int2:textHash>
    <int2:textHash int2:hashCode="kv4UVae7TQCfC0" int2:id="ay46JIeN">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D3319C"/>
    <w:rsid w:val="001503DE"/>
    <w:rsid w:val="00167925"/>
    <w:rsid w:val="003628B4"/>
    <w:rsid w:val="003A3725"/>
    <w:rsid w:val="00C7513A"/>
    <w:rsid w:val="00E4745A"/>
    <w:rsid w:val="07D3319C"/>
    <w:rsid w:val="1001F0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3319C"/>
  <w15:chartTrackingRefBased/>
  <w15:docId w15:val="{11BE4230-1C8C-4D02-960C-66DA5B0C3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503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03DE"/>
  </w:style>
  <w:style w:type="paragraph" w:styleId="Footer">
    <w:name w:val="footer"/>
    <w:basedOn w:val="Normal"/>
    <w:link w:val="FooterChar"/>
    <w:uiPriority w:val="99"/>
    <w:unhideWhenUsed/>
    <w:rsid w:val="001503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03DE"/>
  </w:style>
  <w:style w:type="paragraph" w:styleId="TOCHeading">
    <w:name w:val="TOC Heading"/>
    <w:basedOn w:val="Heading1"/>
    <w:next w:val="Normal"/>
    <w:uiPriority w:val="39"/>
    <w:unhideWhenUsed/>
    <w:qFormat/>
    <w:rsid w:val="001503DE"/>
    <w:pPr>
      <w:outlineLvl w:val="9"/>
    </w:pPr>
  </w:style>
  <w:style w:type="paragraph" w:styleId="NoSpacing">
    <w:name w:val="No Spacing"/>
    <w:uiPriority w:val="1"/>
    <w:qFormat/>
    <w:rsid w:val="001503D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739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3016</Words>
  <Characters>17194</Characters>
  <Application>Microsoft Office Word</Application>
  <DocSecurity>0</DocSecurity>
  <Lines>143</Lines>
  <Paragraphs>40</Paragraphs>
  <ScaleCrop>false</ScaleCrop>
  <Company/>
  <LinksUpToDate>false</LinksUpToDate>
  <CharactersWithSpaces>20170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22</dc:creator>
  <cp:keywords/>
  <dc:description/>
  <cp:lastModifiedBy>Iurie Nita</cp:lastModifiedBy>
  <cp:revision>5</cp:revision>
  <dcterms:created xsi:type="dcterms:W3CDTF">2023-04-18T08:36:00Z</dcterms:created>
  <dcterms:modified xsi:type="dcterms:W3CDTF">2023-04-30T11:52:00Z</dcterms:modified>
</cp:coreProperties>
</file>