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25" w:type="dxa"/>
        <w:tblInd w:w="-601" w:type="dxa"/>
        <w:tblLook w:val="04A0" w:firstRow="1" w:lastRow="0" w:firstColumn="1" w:lastColumn="0" w:noHBand="0" w:noVBand="1"/>
      </w:tblPr>
      <w:tblGrid>
        <w:gridCol w:w="3663"/>
        <w:gridCol w:w="1023"/>
        <w:gridCol w:w="618"/>
        <w:gridCol w:w="810"/>
        <w:gridCol w:w="1023"/>
        <w:gridCol w:w="1023"/>
        <w:gridCol w:w="1023"/>
        <w:gridCol w:w="1842"/>
      </w:tblGrid>
      <w:tr w:rsidR="00FC6AD4" w:rsidTr="006F5011">
        <w:trPr>
          <w:trHeight w:val="520"/>
        </w:trPr>
        <w:tc>
          <w:tcPr>
            <w:tcW w:w="3663" w:type="dxa"/>
            <w:tcBorders>
              <w:top w:val="nil"/>
              <w:left w:val="nil"/>
              <w:bottom w:val="single" w:sz="4" w:space="0" w:color="auto"/>
              <w:right w:val="nil"/>
            </w:tcBorders>
            <w:noWrap/>
            <w:vAlign w:val="bottom"/>
            <w:hideMark/>
          </w:tcPr>
          <w:p w:rsidR="00FC6AD4" w:rsidRDefault="00FC6AD4" w:rsidP="006F5011">
            <w:pPr>
              <w:rPr>
                <w:rFonts w:cs="Times New Roman"/>
              </w:rPr>
            </w:pPr>
          </w:p>
        </w:tc>
        <w:tc>
          <w:tcPr>
            <w:tcW w:w="1023" w:type="dxa"/>
            <w:tcBorders>
              <w:top w:val="nil"/>
              <w:left w:val="nil"/>
              <w:bottom w:val="single" w:sz="4" w:space="0" w:color="auto"/>
              <w:right w:val="nil"/>
            </w:tcBorders>
            <w:noWrap/>
            <w:vAlign w:val="bottom"/>
            <w:hideMark/>
          </w:tcPr>
          <w:p w:rsidR="00FC6AD4" w:rsidRDefault="00FC6AD4" w:rsidP="006F5011">
            <w:pPr>
              <w:rPr>
                <w:rFonts w:cs="Times New Roman"/>
              </w:rPr>
            </w:pPr>
          </w:p>
        </w:tc>
        <w:tc>
          <w:tcPr>
            <w:tcW w:w="618" w:type="dxa"/>
            <w:tcBorders>
              <w:top w:val="nil"/>
              <w:left w:val="nil"/>
              <w:bottom w:val="single" w:sz="4" w:space="0" w:color="auto"/>
              <w:right w:val="nil"/>
            </w:tcBorders>
            <w:noWrap/>
            <w:vAlign w:val="bottom"/>
            <w:hideMark/>
          </w:tcPr>
          <w:p w:rsidR="00FC6AD4" w:rsidRDefault="00FC6AD4" w:rsidP="006F5011">
            <w:pPr>
              <w:rPr>
                <w:rFonts w:cs="Times New Roman"/>
              </w:rPr>
            </w:pPr>
          </w:p>
        </w:tc>
        <w:tc>
          <w:tcPr>
            <w:tcW w:w="810" w:type="dxa"/>
            <w:tcBorders>
              <w:top w:val="nil"/>
              <w:left w:val="nil"/>
              <w:bottom w:val="single" w:sz="4" w:space="0" w:color="auto"/>
              <w:right w:val="nil"/>
            </w:tcBorders>
            <w:noWrap/>
            <w:vAlign w:val="bottom"/>
            <w:hideMark/>
          </w:tcPr>
          <w:p w:rsidR="00FC6AD4" w:rsidRDefault="00FC6AD4" w:rsidP="006F5011">
            <w:pPr>
              <w:rPr>
                <w:rFonts w:cs="Times New Roman"/>
              </w:rPr>
            </w:pPr>
          </w:p>
        </w:tc>
        <w:tc>
          <w:tcPr>
            <w:tcW w:w="1023" w:type="dxa"/>
            <w:tcBorders>
              <w:top w:val="nil"/>
              <w:left w:val="nil"/>
              <w:bottom w:val="single" w:sz="4" w:space="0" w:color="auto"/>
              <w:right w:val="nil"/>
            </w:tcBorders>
            <w:noWrap/>
            <w:vAlign w:val="bottom"/>
            <w:hideMark/>
          </w:tcPr>
          <w:p w:rsidR="00FC6AD4" w:rsidRDefault="00FC6AD4" w:rsidP="006F5011">
            <w:pPr>
              <w:rPr>
                <w:rFonts w:cs="Times New Roman"/>
              </w:rPr>
            </w:pPr>
          </w:p>
        </w:tc>
        <w:tc>
          <w:tcPr>
            <w:tcW w:w="1023" w:type="dxa"/>
            <w:tcBorders>
              <w:top w:val="nil"/>
              <w:left w:val="nil"/>
              <w:bottom w:val="single" w:sz="4" w:space="0" w:color="auto"/>
              <w:right w:val="nil"/>
            </w:tcBorders>
            <w:noWrap/>
            <w:vAlign w:val="bottom"/>
            <w:hideMark/>
          </w:tcPr>
          <w:p w:rsidR="00FC6AD4" w:rsidRDefault="00FC6AD4" w:rsidP="006F5011">
            <w:pPr>
              <w:rPr>
                <w:rFonts w:cs="Times New Roman"/>
              </w:rPr>
            </w:pPr>
          </w:p>
        </w:tc>
        <w:tc>
          <w:tcPr>
            <w:tcW w:w="1023" w:type="dxa"/>
            <w:tcBorders>
              <w:top w:val="nil"/>
              <w:left w:val="nil"/>
              <w:bottom w:val="single" w:sz="4" w:space="0" w:color="auto"/>
              <w:right w:val="nil"/>
            </w:tcBorders>
            <w:noWrap/>
            <w:vAlign w:val="bottom"/>
            <w:hideMark/>
          </w:tcPr>
          <w:p w:rsidR="00FC6AD4" w:rsidRDefault="00FC6AD4" w:rsidP="006F5011">
            <w:pPr>
              <w:rPr>
                <w:rFonts w:cs="Times New Roman"/>
              </w:rPr>
            </w:pPr>
          </w:p>
        </w:tc>
        <w:tc>
          <w:tcPr>
            <w:tcW w:w="1842" w:type="dxa"/>
            <w:tcBorders>
              <w:top w:val="nil"/>
              <w:left w:val="nil"/>
              <w:bottom w:val="single" w:sz="4" w:space="0" w:color="auto"/>
              <w:right w:val="nil"/>
            </w:tcBorders>
            <w:noWrap/>
            <w:vAlign w:val="bottom"/>
            <w:hideMark/>
          </w:tcPr>
          <w:p w:rsidR="00FC6AD4" w:rsidRDefault="00FC6AD4" w:rsidP="006F5011">
            <w:pPr>
              <w:rPr>
                <w:rFonts w:cs="Times New Roman"/>
              </w:rPr>
            </w:pPr>
          </w:p>
        </w:tc>
      </w:tr>
      <w:tr w:rsidR="00FC6AD4" w:rsidTr="006F5011">
        <w:trPr>
          <w:trHeight w:val="729"/>
        </w:trPr>
        <w:tc>
          <w:tcPr>
            <w:tcW w:w="3663" w:type="dxa"/>
            <w:tcBorders>
              <w:top w:val="single" w:sz="4" w:space="0" w:color="auto"/>
              <w:left w:val="single" w:sz="4" w:space="0" w:color="auto"/>
              <w:bottom w:val="single" w:sz="4" w:space="0" w:color="auto"/>
              <w:right w:val="single" w:sz="4" w:space="0" w:color="auto"/>
            </w:tcBorders>
            <w:noWrap/>
            <w:vAlign w:val="center"/>
            <w:hideMark/>
          </w:tcPr>
          <w:p w:rsidR="00FC6AD4" w:rsidRDefault="00FC6AD4" w:rsidP="006F5011">
            <w:pPr>
              <w:spacing w:line="360" w:lineRule="auto"/>
              <w:rPr>
                <w:rFonts w:ascii="Arial" w:hAnsi="Arial" w:cs="Arial"/>
                <w:b/>
                <w:bCs/>
                <w:sz w:val="24"/>
                <w:szCs w:val="24"/>
                <w:lang w:val="en-GB"/>
              </w:rPr>
            </w:pPr>
            <w:r>
              <w:rPr>
                <w:rFonts w:ascii="Arial" w:hAnsi="Arial" w:cs="Arial"/>
                <w:b/>
                <w:bCs/>
                <w:sz w:val="24"/>
                <w:szCs w:val="24"/>
                <w:lang w:val="en-GB"/>
              </w:rPr>
              <w:t>Name</w:t>
            </w:r>
          </w:p>
          <w:p w:rsidR="00FC6AD4" w:rsidRDefault="00FC6AD4" w:rsidP="006F5011">
            <w:pPr>
              <w:spacing w:line="360" w:lineRule="auto"/>
              <w:rPr>
                <w:rFonts w:ascii="Arial" w:hAnsi="Arial" w:cs="Arial"/>
                <w:b/>
                <w:bCs/>
                <w:sz w:val="24"/>
                <w:szCs w:val="24"/>
                <w:lang w:val="en-GB"/>
              </w:rPr>
            </w:pPr>
            <w:r>
              <w:rPr>
                <w:rFonts w:ascii="Arial" w:hAnsi="Arial" w:cs="Arial"/>
                <w:b/>
                <w:bCs/>
                <w:sz w:val="24"/>
                <w:szCs w:val="24"/>
                <w:lang w:val="en-GB"/>
              </w:rPr>
              <w:t>Student ID Number</w:t>
            </w:r>
          </w:p>
        </w:tc>
        <w:tc>
          <w:tcPr>
            <w:tcW w:w="7360" w:type="dxa"/>
            <w:gridSpan w:val="7"/>
            <w:tcBorders>
              <w:top w:val="single" w:sz="4" w:space="0" w:color="auto"/>
              <w:left w:val="nil"/>
              <w:bottom w:val="single" w:sz="4" w:space="0" w:color="auto"/>
              <w:right w:val="single" w:sz="4" w:space="0" w:color="000000"/>
            </w:tcBorders>
            <w:noWrap/>
            <w:vAlign w:val="center"/>
            <w:hideMark/>
          </w:tcPr>
          <w:p w:rsidR="00FC6AD4" w:rsidRDefault="00FC6AD4" w:rsidP="006F5011">
            <w:pPr>
              <w:spacing w:line="360" w:lineRule="auto"/>
              <w:rPr>
                <w:rFonts w:ascii="Arial" w:hAnsi="Arial" w:cs="Arial"/>
                <w:b/>
                <w:sz w:val="24"/>
                <w:szCs w:val="24"/>
                <w:lang w:val="en-GB"/>
              </w:rPr>
            </w:pPr>
            <w:r>
              <w:rPr>
                <w:rFonts w:ascii="Arial" w:hAnsi="Arial" w:cs="Arial"/>
                <w:b/>
                <w:sz w:val="24"/>
                <w:szCs w:val="24"/>
                <w:lang w:val="en-GB"/>
              </w:rPr>
              <w:t xml:space="preserve">DEEPINDER SINGH </w:t>
            </w:r>
          </w:p>
          <w:p w:rsidR="00FC6AD4" w:rsidRDefault="00FC6AD4" w:rsidP="006F5011">
            <w:pPr>
              <w:spacing w:line="360" w:lineRule="auto"/>
              <w:rPr>
                <w:rFonts w:ascii="Arial" w:hAnsi="Arial" w:cs="Arial"/>
                <w:b/>
                <w:sz w:val="24"/>
                <w:szCs w:val="24"/>
                <w:lang w:val="en-GB"/>
              </w:rPr>
            </w:pPr>
            <w:r>
              <w:rPr>
                <w:rFonts w:ascii="Arial" w:hAnsi="Arial" w:cs="Arial"/>
                <w:b/>
                <w:sz w:val="24"/>
                <w:szCs w:val="24"/>
                <w:lang w:val="en-GB"/>
              </w:rPr>
              <w:t>1813078</w:t>
            </w:r>
          </w:p>
        </w:tc>
      </w:tr>
      <w:tr w:rsidR="00FC6AD4" w:rsidTr="006F5011">
        <w:trPr>
          <w:trHeight w:val="754"/>
        </w:trPr>
        <w:tc>
          <w:tcPr>
            <w:tcW w:w="3663" w:type="dxa"/>
            <w:tcBorders>
              <w:top w:val="single" w:sz="4" w:space="0" w:color="auto"/>
              <w:left w:val="single" w:sz="4" w:space="0" w:color="auto"/>
              <w:bottom w:val="nil"/>
              <w:right w:val="single" w:sz="4" w:space="0" w:color="auto"/>
            </w:tcBorders>
            <w:noWrap/>
            <w:vAlign w:val="center"/>
            <w:hideMark/>
          </w:tcPr>
          <w:p w:rsidR="00FC6AD4" w:rsidRDefault="00FC6AD4" w:rsidP="006F5011">
            <w:pPr>
              <w:spacing w:line="360" w:lineRule="auto"/>
              <w:rPr>
                <w:rFonts w:ascii="Arial" w:hAnsi="Arial" w:cs="Arial"/>
                <w:b/>
                <w:bCs/>
                <w:sz w:val="24"/>
                <w:szCs w:val="24"/>
                <w:lang w:val="en-GB"/>
              </w:rPr>
            </w:pPr>
            <w:r>
              <w:rPr>
                <w:rFonts w:ascii="Arial" w:hAnsi="Arial" w:cs="Arial"/>
                <w:b/>
                <w:bCs/>
                <w:sz w:val="24"/>
                <w:szCs w:val="24"/>
                <w:lang w:val="en-GB"/>
              </w:rPr>
              <w:t>Module Title</w:t>
            </w:r>
          </w:p>
        </w:tc>
        <w:tc>
          <w:tcPr>
            <w:tcW w:w="7360" w:type="dxa"/>
            <w:gridSpan w:val="7"/>
            <w:tcBorders>
              <w:top w:val="single" w:sz="4" w:space="0" w:color="auto"/>
              <w:left w:val="nil"/>
              <w:bottom w:val="single" w:sz="4" w:space="0" w:color="auto"/>
              <w:right w:val="single" w:sz="4" w:space="0" w:color="000000"/>
            </w:tcBorders>
            <w:noWrap/>
            <w:vAlign w:val="center"/>
            <w:hideMark/>
          </w:tcPr>
          <w:p w:rsidR="00FC6AD4" w:rsidRDefault="00FC6AD4" w:rsidP="006F5011">
            <w:pPr>
              <w:spacing w:line="360" w:lineRule="auto"/>
              <w:rPr>
                <w:rFonts w:ascii="Arial" w:hAnsi="Arial" w:cs="Arial"/>
                <w:sz w:val="24"/>
                <w:szCs w:val="24"/>
                <w:lang w:val="en-GB"/>
              </w:rPr>
            </w:pPr>
            <w:r>
              <w:rPr>
                <w:rFonts w:ascii="Arial" w:hAnsi="Arial" w:cs="Arial"/>
                <w:sz w:val="24"/>
                <w:szCs w:val="24"/>
                <w:lang w:val="en-GB"/>
              </w:rPr>
              <w:t> </w:t>
            </w:r>
          </w:p>
          <w:p w:rsidR="00FC6AD4" w:rsidRDefault="00FC6AD4" w:rsidP="006F5011">
            <w:pPr>
              <w:spacing w:line="360" w:lineRule="auto"/>
              <w:rPr>
                <w:rFonts w:ascii="Arial" w:hAnsi="Arial" w:cs="Arial"/>
                <w:sz w:val="24"/>
                <w:szCs w:val="24"/>
                <w:lang w:val="en-GB"/>
              </w:rPr>
            </w:pPr>
            <w:r w:rsidRPr="0069040F">
              <w:rPr>
                <w:rFonts w:ascii="Arial" w:hAnsi="Arial" w:cs="Arial"/>
                <w:sz w:val="24"/>
                <w:szCs w:val="24"/>
                <w:lang w:val="en-GB"/>
              </w:rPr>
              <w:t xml:space="preserve">ACADEMIC AND EMPLOYABILITY SKILLS </w:t>
            </w:r>
            <w:r>
              <w:rPr>
                <w:rFonts w:ascii="Arial" w:hAnsi="Arial" w:cs="Arial"/>
                <w:sz w:val="24"/>
                <w:szCs w:val="24"/>
                <w:lang w:val="en-GB"/>
              </w:rPr>
              <w:t>(</w:t>
            </w:r>
            <w:r>
              <w:rPr>
                <w:rFonts w:ascii="Arial" w:hAnsi="Arial" w:cs="Arial"/>
                <w:b/>
                <w:sz w:val="24"/>
                <w:szCs w:val="24"/>
                <w:lang w:val="en-GB"/>
              </w:rPr>
              <w:t>RESIT</w:t>
            </w:r>
            <w:r>
              <w:rPr>
                <w:rFonts w:ascii="Arial" w:hAnsi="Arial" w:cs="Arial"/>
                <w:sz w:val="24"/>
                <w:szCs w:val="24"/>
                <w:lang w:val="en-GB"/>
              </w:rPr>
              <w:t>)</w:t>
            </w:r>
          </w:p>
        </w:tc>
      </w:tr>
      <w:tr w:rsidR="00FC6AD4" w:rsidTr="006F5011">
        <w:trPr>
          <w:trHeight w:val="729"/>
        </w:trPr>
        <w:tc>
          <w:tcPr>
            <w:tcW w:w="3663" w:type="dxa"/>
            <w:tcBorders>
              <w:top w:val="single" w:sz="4" w:space="0" w:color="auto"/>
              <w:left w:val="single" w:sz="4" w:space="0" w:color="auto"/>
              <w:bottom w:val="single" w:sz="4" w:space="0" w:color="auto"/>
              <w:right w:val="single" w:sz="4" w:space="0" w:color="auto"/>
            </w:tcBorders>
            <w:noWrap/>
            <w:vAlign w:val="center"/>
            <w:hideMark/>
          </w:tcPr>
          <w:p w:rsidR="00FC6AD4" w:rsidRDefault="00FC6AD4" w:rsidP="006F5011">
            <w:pPr>
              <w:spacing w:line="360" w:lineRule="auto"/>
              <w:rPr>
                <w:rFonts w:ascii="Arial" w:hAnsi="Arial" w:cs="Arial"/>
                <w:b/>
                <w:bCs/>
                <w:sz w:val="24"/>
                <w:szCs w:val="24"/>
                <w:lang w:val="en-GB"/>
              </w:rPr>
            </w:pPr>
            <w:r>
              <w:rPr>
                <w:rFonts w:ascii="Arial" w:hAnsi="Arial" w:cs="Arial"/>
                <w:b/>
                <w:bCs/>
                <w:sz w:val="24"/>
                <w:szCs w:val="24"/>
                <w:lang w:val="en-GB"/>
              </w:rPr>
              <w:t xml:space="preserve">Module </w:t>
            </w:r>
          </w:p>
        </w:tc>
        <w:tc>
          <w:tcPr>
            <w:tcW w:w="7360" w:type="dxa"/>
            <w:gridSpan w:val="7"/>
            <w:tcBorders>
              <w:top w:val="single" w:sz="4" w:space="0" w:color="auto"/>
              <w:left w:val="nil"/>
              <w:bottom w:val="single" w:sz="4" w:space="0" w:color="auto"/>
              <w:right w:val="single" w:sz="4" w:space="0" w:color="000000"/>
            </w:tcBorders>
            <w:noWrap/>
            <w:vAlign w:val="center"/>
            <w:hideMark/>
          </w:tcPr>
          <w:p w:rsidR="00FC6AD4" w:rsidRDefault="00FC6AD4" w:rsidP="006F5011">
            <w:pPr>
              <w:spacing w:line="360" w:lineRule="auto"/>
              <w:rPr>
                <w:rFonts w:ascii="Arial" w:hAnsi="Arial" w:cs="Arial"/>
                <w:sz w:val="24"/>
                <w:szCs w:val="24"/>
                <w:lang w:val="en-GB"/>
              </w:rPr>
            </w:pPr>
            <w:r>
              <w:rPr>
                <w:rFonts w:ascii="Arial" w:hAnsi="Arial" w:cs="Arial"/>
                <w:sz w:val="24"/>
                <w:szCs w:val="24"/>
                <w:lang w:val="en-GB"/>
              </w:rPr>
              <w:t> </w:t>
            </w:r>
          </w:p>
          <w:p w:rsidR="00FC6AD4" w:rsidRDefault="00FC6AD4" w:rsidP="006F5011">
            <w:pPr>
              <w:spacing w:line="360" w:lineRule="auto"/>
              <w:rPr>
                <w:rFonts w:ascii="Arial" w:hAnsi="Arial" w:cs="Arial"/>
                <w:sz w:val="24"/>
                <w:szCs w:val="24"/>
                <w:lang w:val="en-GB"/>
              </w:rPr>
            </w:pPr>
            <w:r>
              <w:rPr>
                <w:rFonts w:ascii="Arial" w:hAnsi="Arial" w:cs="Arial"/>
                <w:sz w:val="24"/>
                <w:szCs w:val="24"/>
                <w:lang w:val="en-GB"/>
              </w:rPr>
              <w:t>BMSW4001</w:t>
            </w:r>
          </w:p>
        </w:tc>
      </w:tr>
      <w:tr w:rsidR="00FC6AD4" w:rsidTr="006F5011">
        <w:trPr>
          <w:trHeight w:val="729"/>
        </w:trPr>
        <w:tc>
          <w:tcPr>
            <w:tcW w:w="3663" w:type="dxa"/>
            <w:tcBorders>
              <w:top w:val="single" w:sz="4" w:space="0" w:color="auto"/>
              <w:left w:val="single" w:sz="4" w:space="0" w:color="auto"/>
              <w:bottom w:val="single" w:sz="4" w:space="0" w:color="auto"/>
              <w:right w:val="single" w:sz="4" w:space="0" w:color="auto"/>
            </w:tcBorders>
            <w:noWrap/>
            <w:vAlign w:val="center"/>
            <w:hideMark/>
          </w:tcPr>
          <w:p w:rsidR="00FC6AD4" w:rsidRDefault="00FC6AD4" w:rsidP="006F5011">
            <w:pPr>
              <w:spacing w:line="360" w:lineRule="auto"/>
              <w:rPr>
                <w:rFonts w:ascii="Arial" w:hAnsi="Arial" w:cs="Arial"/>
                <w:b/>
                <w:bCs/>
                <w:sz w:val="24"/>
                <w:szCs w:val="24"/>
                <w:lang w:val="en-GB"/>
              </w:rPr>
            </w:pPr>
            <w:r>
              <w:rPr>
                <w:rFonts w:ascii="Arial" w:hAnsi="Arial" w:cs="Arial"/>
                <w:b/>
                <w:bCs/>
                <w:sz w:val="24"/>
                <w:szCs w:val="24"/>
                <w:lang w:val="en-GB"/>
              </w:rPr>
              <w:t>Module Lecturer</w:t>
            </w:r>
          </w:p>
        </w:tc>
        <w:tc>
          <w:tcPr>
            <w:tcW w:w="7360" w:type="dxa"/>
            <w:gridSpan w:val="7"/>
            <w:tcBorders>
              <w:top w:val="single" w:sz="4" w:space="0" w:color="auto"/>
              <w:left w:val="nil"/>
              <w:bottom w:val="single" w:sz="4" w:space="0" w:color="auto"/>
              <w:right w:val="single" w:sz="4" w:space="0" w:color="000000"/>
            </w:tcBorders>
            <w:noWrap/>
            <w:vAlign w:val="center"/>
            <w:hideMark/>
          </w:tcPr>
          <w:p w:rsidR="00FC6AD4" w:rsidRDefault="00FC6AD4" w:rsidP="006F5011">
            <w:pPr>
              <w:spacing w:line="360" w:lineRule="auto"/>
              <w:rPr>
                <w:rFonts w:ascii="Arial" w:hAnsi="Arial" w:cs="Arial"/>
                <w:sz w:val="24"/>
                <w:szCs w:val="24"/>
                <w:lang w:val="en-GB"/>
              </w:rPr>
            </w:pPr>
            <w:r>
              <w:rPr>
                <w:rFonts w:ascii="Arial" w:hAnsi="Arial" w:cs="Arial"/>
                <w:sz w:val="24"/>
                <w:szCs w:val="24"/>
                <w:lang w:val="en-GB"/>
              </w:rPr>
              <w:t>LIOYD BEHARRY</w:t>
            </w:r>
          </w:p>
        </w:tc>
      </w:tr>
      <w:tr w:rsidR="00FC6AD4" w:rsidTr="006F5011">
        <w:trPr>
          <w:trHeight w:val="702"/>
        </w:trPr>
        <w:tc>
          <w:tcPr>
            <w:tcW w:w="11022" w:type="dxa"/>
            <w:gridSpan w:val="8"/>
            <w:tcBorders>
              <w:top w:val="nil"/>
              <w:left w:val="single" w:sz="4" w:space="0" w:color="auto"/>
              <w:bottom w:val="single" w:sz="4" w:space="0" w:color="auto"/>
              <w:right w:val="single" w:sz="4" w:space="0" w:color="000000"/>
            </w:tcBorders>
            <w:noWrap/>
            <w:vAlign w:val="center"/>
            <w:hideMark/>
          </w:tcPr>
          <w:p w:rsidR="00FC6AD4" w:rsidRDefault="00FC6AD4" w:rsidP="006F5011">
            <w:pPr>
              <w:spacing w:line="360" w:lineRule="auto"/>
              <w:rPr>
                <w:rFonts w:ascii="Arial" w:hAnsi="Arial" w:cs="Arial"/>
                <w:i/>
                <w:sz w:val="24"/>
                <w:szCs w:val="24"/>
                <w:lang w:val="en-GB"/>
              </w:rPr>
            </w:pPr>
            <w:r>
              <w:rPr>
                <w:rFonts w:ascii="Arial" w:hAnsi="Arial" w:cs="Arial"/>
                <w:i/>
                <w:sz w:val="24"/>
                <w:szCs w:val="24"/>
                <w:lang w:val="en-GB"/>
              </w:rPr>
              <w:t xml:space="preserve"> </w:t>
            </w:r>
          </w:p>
        </w:tc>
      </w:tr>
      <w:tr w:rsidR="00FC6AD4" w:rsidTr="006F5011">
        <w:trPr>
          <w:trHeight w:val="702"/>
        </w:trPr>
        <w:tc>
          <w:tcPr>
            <w:tcW w:w="3663" w:type="dxa"/>
            <w:tcBorders>
              <w:top w:val="nil"/>
              <w:left w:val="single" w:sz="4" w:space="0" w:color="auto"/>
              <w:bottom w:val="single" w:sz="4" w:space="0" w:color="auto"/>
              <w:right w:val="single" w:sz="4" w:space="0" w:color="auto"/>
            </w:tcBorders>
            <w:noWrap/>
            <w:vAlign w:val="center"/>
            <w:hideMark/>
          </w:tcPr>
          <w:p w:rsidR="00FC6AD4" w:rsidRDefault="00FC6AD4" w:rsidP="006F5011">
            <w:pPr>
              <w:spacing w:line="360" w:lineRule="auto"/>
              <w:rPr>
                <w:rFonts w:ascii="Arial" w:hAnsi="Arial" w:cs="Arial"/>
                <w:b/>
                <w:bCs/>
                <w:sz w:val="24"/>
                <w:szCs w:val="24"/>
                <w:lang w:val="en-GB"/>
              </w:rPr>
            </w:pPr>
            <w:r>
              <w:rPr>
                <w:rFonts w:ascii="Arial" w:hAnsi="Arial" w:cs="Arial"/>
                <w:b/>
                <w:bCs/>
                <w:sz w:val="24"/>
                <w:szCs w:val="24"/>
                <w:lang w:val="en-GB"/>
              </w:rPr>
              <w:t>Word Count</w:t>
            </w:r>
          </w:p>
        </w:tc>
        <w:tc>
          <w:tcPr>
            <w:tcW w:w="2450" w:type="dxa"/>
            <w:gridSpan w:val="3"/>
            <w:tcBorders>
              <w:top w:val="single" w:sz="4" w:space="0" w:color="auto"/>
              <w:left w:val="nil"/>
              <w:bottom w:val="single" w:sz="4" w:space="0" w:color="auto"/>
              <w:right w:val="nil"/>
            </w:tcBorders>
            <w:noWrap/>
            <w:vAlign w:val="center"/>
            <w:hideMark/>
          </w:tcPr>
          <w:p w:rsidR="00FC6AD4" w:rsidRDefault="00FC6AD4" w:rsidP="006F5011">
            <w:pPr>
              <w:spacing w:line="360" w:lineRule="auto"/>
              <w:rPr>
                <w:rFonts w:ascii="Arial" w:hAnsi="Arial" w:cs="Arial"/>
                <w:sz w:val="24"/>
                <w:szCs w:val="24"/>
                <w:lang w:val="en-GB"/>
              </w:rPr>
            </w:pPr>
            <w:r>
              <w:rPr>
                <w:rFonts w:ascii="Arial" w:hAnsi="Arial" w:cs="Arial"/>
                <w:sz w:val="24"/>
                <w:szCs w:val="24"/>
                <w:lang w:val="en-GB"/>
              </w:rPr>
              <w:t> </w:t>
            </w:r>
          </w:p>
          <w:p w:rsidR="00FC6AD4" w:rsidRDefault="00764D7D" w:rsidP="006F5011">
            <w:pPr>
              <w:spacing w:line="360" w:lineRule="auto"/>
              <w:rPr>
                <w:rFonts w:ascii="Arial" w:hAnsi="Arial" w:cs="Arial"/>
                <w:b/>
                <w:sz w:val="24"/>
                <w:szCs w:val="24"/>
                <w:lang w:val="en-GB"/>
              </w:rPr>
            </w:pPr>
            <w:r>
              <w:rPr>
                <w:rFonts w:ascii="Arial" w:hAnsi="Arial" w:cs="Arial"/>
                <w:b/>
                <w:sz w:val="24"/>
                <w:szCs w:val="24"/>
                <w:lang w:val="en-GB"/>
              </w:rPr>
              <w:t>271</w:t>
            </w:r>
            <w:r w:rsidR="00FC6AD4">
              <w:rPr>
                <w:rFonts w:ascii="Arial" w:hAnsi="Arial" w:cs="Arial"/>
                <w:b/>
                <w:sz w:val="24"/>
                <w:szCs w:val="24"/>
                <w:lang w:val="en-GB"/>
              </w:rPr>
              <w:t>0</w:t>
            </w:r>
          </w:p>
        </w:tc>
        <w:tc>
          <w:tcPr>
            <w:tcW w:w="2045" w:type="dxa"/>
            <w:gridSpan w:val="2"/>
            <w:tcBorders>
              <w:top w:val="single" w:sz="4" w:space="0" w:color="auto"/>
              <w:left w:val="single" w:sz="4" w:space="0" w:color="auto"/>
              <w:bottom w:val="single" w:sz="4" w:space="0" w:color="auto"/>
              <w:right w:val="single" w:sz="4" w:space="0" w:color="000000"/>
            </w:tcBorders>
            <w:noWrap/>
            <w:vAlign w:val="center"/>
            <w:hideMark/>
          </w:tcPr>
          <w:p w:rsidR="00FC6AD4" w:rsidRDefault="00FC6AD4" w:rsidP="006F5011">
            <w:pPr>
              <w:spacing w:line="360" w:lineRule="auto"/>
              <w:rPr>
                <w:rFonts w:ascii="Arial" w:hAnsi="Arial" w:cs="Arial"/>
                <w:b/>
                <w:bCs/>
                <w:sz w:val="24"/>
                <w:szCs w:val="24"/>
                <w:lang w:val="en-GB"/>
              </w:rPr>
            </w:pPr>
            <w:r>
              <w:rPr>
                <w:rFonts w:ascii="Arial" w:hAnsi="Arial" w:cs="Arial"/>
                <w:b/>
                <w:bCs/>
                <w:sz w:val="24"/>
                <w:szCs w:val="24"/>
                <w:lang w:val="en-GB"/>
              </w:rPr>
              <w:t>Date Submitted</w:t>
            </w:r>
          </w:p>
        </w:tc>
        <w:tc>
          <w:tcPr>
            <w:tcW w:w="2864" w:type="dxa"/>
            <w:gridSpan w:val="2"/>
            <w:tcBorders>
              <w:top w:val="single" w:sz="4" w:space="0" w:color="auto"/>
              <w:left w:val="nil"/>
              <w:bottom w:val="single" w:sz="4" w:space="0" w:color="auto"/>
              <w:right w:val="single" w:sz="4" w:space="0" w:color="000000"/>
            </w:tcBorders>
            <w:noWrap/>
            <w:vAlign w:val="center"/>
            <w:hideMark/>
          </w:tcPr>
          <w:p w:rsidR="00FC6AD4" w:rsidRDefault="00764D7D" w:rsidP="006F5011">
            <w:pPr>
              <w:spacing w:line="360" w:lineRule="auto"/>
              <w:rPr>
                <w:rFonts w:ascii="Arial" w:hAnsi="Arial" w:cs="Arial"/>
                <w:b/>
                <w:bCs/>
                <w:sz w:val="24"/>
                <w:szCs w:val="24"/>
                <w:lang w:val="en-GB"/>
              </w:rPr>
            </w:pPr>
            <w:r>
              <w:rPr>
                <w:rFonts w:ascii="Arial" w:hAnsi="Arial" w:cs="Arial"/>
                <w:b/>
                <w:bCs/>
                <w:sz w:val="24"/>
                <w:szCs w:val="24"/>
                <w:lang w:val="en-GB"/>
              </w:rPr>
              <w:t>16/08</w:t>
            </w:r>
            <w:r w:rsidR="00FC6AD4">
              <w:rPr>
                <w:rFonts w:ascii="Arial" w:hAnsi="Arial" w:cs="Arial"/>
                <w:b/>
                <w:bCs/>
                <w:sz w:val="24"/>
                <w:szCs w:val="24"/>
                <w:lang w:val="en-GB"/>
              </w:rPr>
              <w:t xml:space="preserve">/2020 </w:t>
            </w:r>
          </w:p>
        </w:tc>
      </w:tr>
    </w:tbl>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bookmarkStart w:id="0" w:name="_GoBack"/>
      <w:bookmarkEnd w:id="0"/>
    </w:p>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p>
    <w:p w:rsidR="00FC6AD4" w:rsidRDefault="00FC6AD4" w:rsidP="00FC6AD4">
      <w:pPr>
        <w:spacing w:line="360" w:lineRule="auto"/>
        <w:rPr>
          <w:rFonts w:ascii="Arial" w:hAnsi="Arial" w:cs="Arial"/>
          <w:sz w:val="24"/>
          <w:szCs w:val="24"/>
        </w:rPr>
      </w:pPr>
    </w:p>
    <w:p w:rsidR="001C1413" w:rsidRDefault="001C1413" w:rsidP="00FC6AD4">
      <w:pPr>
        <w:spacing w:line="360" w:lineRule="auto"/>
        <w:rPr>
          <w:rFonts w:ascii="Arial" w:hAnsi="Arial" w:cs="Arial"/>
          <w:b/>
          <w:sz w:val="48"/>
          <w:szCs w:val="48"/>
        </w:rPr>
      </w:pPr>
    </w:p>
    <w:p w:rsidR="001C1413" w:rsidRDefault="001C1413" w:rsidP="00FC6AD4">
      <w:pPr>
        <w:spacing w:line="360" w:lineRule="auto"/>
        <w:rPr>
          <w:rFonts w:ascii="Arial" w:hAnsi="Arial" w:cs="Arial"/>
          <w:b/>
          <w:sz w:val="48"/>
          <w:szCs w:val="48"/>
        </w:rPr>
      </w:pPr>
    </w:p>
    <w:p w:rsidR="001C1413" w:rsidRDefault="001C1413" w:rsidP="00FC6AD4">
      <w:pPr>
        <w:spacing w:line="360" w:lineRule="auto"/>
        <w:rPr>
          <w:rFonts w:ascii="Arial" w:hAnsi="Arial" w:cs="Arial"/>
          <w:b/>
          <w:sz w:val="48"/>
          <w:szCs w:val="48"/>
        </w:rPr>
      </w:pPr>
    </w:p>
    <w:p w:rsidR="001C1413" w:rsidRDefault="001C1413" w:rsidP="00FC6AD4">
      <w:pPr>
        <w:spacing w:line="360" w:lineRule="auto"/>
        <w:rPr>
          <w:rFonts w:ascii="Arial" w:hAnsi="Arial" w:cs="Arial"/>
          <w:b/>
          <w:sz w:val="48"/>
          <w:szCs w:val="48"/>
        </w:rPr>
      </w:pPr>
    </w:p>
    <w:p w:rsidR="001C1413" w:rsidRDefault="001C1413" w:rsidP="00FC6AD4">
      <w:pPr>
        <w:spacing w:line="360" w:lineRule="auto"/>
        <w:rPr>
          <w:rFonts w:ascii="Arial" w:hAnsi="Arial" w:cs="Arial"/>
          <w:b/>
          <w:sz w:val="48"/>
          <w:szCs w:val="48"/>
        </w:rPr>
      </w:pPr>
    </w:p>
    <w:p w:rsidR="00FC6AD4" w:rsidRPr="001C1413" w:rsidRDefault="001C1413" w:rsidP="00FC6AD4">
      <w:pPr>
        <w:spacing w:line="360" w:lineRule="auto"/>
        <w:rPr>
          <w:rFonts w:ascii="Arial" w:hAnsi="Arial" w:cs="Arial"/>
          <w:b/>
          <w:sz w:val="48"/>
          <w:szCs w:val="48"/>
        </w:rPr>
      </w:pPr>
      <w:r w:rsidRPr="001C1413">
        <w:rPr>
          <w:rFonts w:ascii="Arial" w:hAnsi="Arial" w:cs="Arial"/>
          <w:b/>
          <w:sz w:val="48"/>
          <w:szCs w:val="48"/>
        </w:rPr>
        <w:t>ACADEMIC AND EMPLOYABILITY SKILLS</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w:t>
      </w: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FC6AD4" w:rsidRPr="001C1413" w:rsidRDefault="001C1413" w:rsidP="00FC6AD4">
      <w:pPr>
        <w:spacing w:line="360" w:lineRule="auto"/>
        <w:rPr>
          <w:rFonts w:ascii="Arial" w:hAnsi="Arial" w:cs="Arial"/>
          <w:b/>
          <w:sz w:val="24"/>
          <w:szCs w:val="24"/>
        </w:rPr>
      </w:pPr>
      <w:r w:rsidRPr="001C1413">
        <w:rPr>
          <w:rFonts w:ascii="Arial" w:hAnsi="Arial" w:cs="Arial"/>
          <w:b/>
          <w:sz w:val="24"/>
          <w:szCs w:val="24"/>
        </w:rPr>
        <w:lastRenderedPageBreak/>
        <w:t>TABLE OF CONTENTS</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Introduction</w:t>
      </w:r>
      <w:r w:rsidR="001C1413">
        <w:rPr>
          <w:rFonts w:ascii="Arial" w:hAnsi="Arial" w:cs="Arial"/>
          <w:sz w:val="24"/>
          <w:szCs w:val="24"/>
        </w:rPr>
        <w:t>…………………………………………………………</w:t>
      </w:r>
      <w:r w:rsidR="008A2B42">
        <w:rPr>
          <w:rFonts w:ascii="Arial" w:hAnsi="Arial" w:cs="Arial"/>
          <w:sz w:val="24"/>
          <w:szCs w:val="24"/>
        </w:rPr>
        <w:tab/>
        <w:t>4</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Employability Skills</w:t>
      </w:r>
      <w:r w:rsidR="001C1413">
        <w:rPr>
          <w:rFonts w:ascii="Arial" w:hAnsi="Arial" w:cs="Arial"/>
          <w:sz w:val="24"/>
          <w:szCs w:val="24"/>
        </w:rPr>
        <w:t>…………………………………………………</w:t>
      </w:r>
      <w:r w:rsidR="001A3CF3">
        <w:rPr>
          <w:rFonts w:ascii="Arial" w:hAnsi="Arial" w:cs="Arial"/>
          <w:sz w:val="24"/>
          <w:szCs w:val="24"/>
        </w:rPr>
        <w:tab/>
        <w:t>5</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Academic Skills</w:t>
      </w:r>
      <w:r w:rsidR="001C1413">
        <w:rPr>
          <w:rFonts w:ascii="Arial" w:hAnsi="Arial" w:cs="Arial"/>
          <w:sz w:val="24"/>
          <w:szCs w:val="24"/>
        </w:rPr>
        <w:t>……………………………………………………..</w:t>
      </w:r>
      <w:r w:rsidR="001A3CF3">
        <w:rPr>
          <w:rFonts w:ascii="Arial" w:hAnsi="Arial" w:cs="Arial"/>
          <w:sz w:val="24"/>
          <w:szCs w:val="24"/>
        </w:rPr>
        <w:tab/>
        <w:t>6</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Conclusion</w:t>
      </w:r>
      <w:r w:rsidR="001C1413">
        <w:rPr>
          <w:rFonts w:ascii="Arial" w:hAnsi="Arial" w:cs="Arial"/>
          <w:sz w:val="24"/>
          <w:szCs w:val="24"/>
        </w:rPr>
        <w:t>…………………………………………………………..</w:t>
      </w:r>
      <w:r w:rsidR="00566EFB">
        <w:rPr>
          <w:rFonts w:ascii="Arial" w:hAnsi="Arial" w:cs="Arial"/>
          <w:sz w:val="24"/>
          <w:szCs w:val="24"/>
        </w:rPr>
        <w:tab/>
        <w:t>12</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Reference List</w:t>
      </w:r>
      <w:r w:rsidR="001C1413">
        <w:rPr>
          <w:rFonts w:ascii="Arial" w:hAnsi="Arial" w:cs="Arial"/>
          <w:sz w:val="24"/>
          <w:szCs w:val="24"/>
        </w:rPr>
        <w:t>……………………………………………………..</w:t>
      </w:r>
      <w:r w:rsidR="00566EFB">
        <w:rPr>
          <w:rFonts w:ascii="Arial" w:hAnsi="Arial" w:cs="Arial"/>
          <w:sz w:val="24"/>
          <w:szCs w:val="24"/>
        </w:rPr>
        <w:tab/>
        <w:t>13</w:t>
      </w:r>
    </w:p>
    <w:p w:rsidR="00FC6AD4" w:rsidRPr="00FC6AD4" w:rsidRDefault="00FC6AD4"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w:t>
      </w: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E60C4" w:rsidRDefault="00FE60C4" w:rsidP="00FC6AD4">
      <w:pPr>
        <w:spacing w:line="360" w:lineRule="auto"/>
        <w:rPr>
          <w:rFonts w:ascii="Arial" w:hAnsi="Arial" w:cs="Arial"/>
          <w:sz w:val="24"/>
          <w:szCs w:val="24"/>
        </w:rPr>
      </w:pPr>
    </w:p>
    <w:p w:rsidR="00FC6AD4" w:rsidRPr="008A2B42" w:rsidRDefault="008A2B42" w:rsidP="00FC6AD4">
      <w:pPr>
        <w:spacing w:line="360" w:lineRule="auto"/>
        <w:rPr>
          <w:rFonts w:ascii="Arial" w:hAnsi="Arial" w:cs="Arial"/>
          <w:b/>
          <w:sz w:val="24"/>
          <w:szCs w:val="24"/>
        </w:rPr>
      </w:pPr>
      <w:r w:rsidRPr="008A2B42">
        <w:rPr>
          <w:rFonts w:ascii="Arial" w:hAnsi="Arial" w:cs="Arial"/>
          <w:b/>
          <w:sz w:val="24"/>
          <w:szCs w:val="24"/>
        </w:rPr>
        <w:lastRenderedPageBreak/>
        <w:t>INTRODUCTION</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Employability skills are considered as those skills that are transferable and are needed by every individual to become employed. Employers in business organizations critically outline the employability skills for individuals apart from the subject and technical knowledge (</w:t>
      </w:r>
      <w:proofErr w:type="spellStart"/>
      <w:r w:rsidRPr="00FC6AD4">
        <w:rPr>
          <w:rFonts w:ascii="Arial" w:hAnsi="Arial" w:cs="Arial"/>
          <w:sz w:val="24"/>
          <w:szCs w:val="24"/>
        </w:rPr>
        <w:t>Overtoom</w:t>
      </w:r>
      <w:proofErr w:type="spellEnd"/>
      <w:r w:rsidRPr="00FC6AD4">
        <w:rPr>
          <w:rFonts w:ascii="Arial" w:hAnsi="Arial" w:cs="Arial"/>
          <w:sz w:val="24"/>
          <w:szCs w:val="24"/>
        </w:rPr>
        <w:t xml:space="preserve">, 2000). Employability skills are important for individuals as they help them to complete the task properly. Employability skills relatively depend on individual attitudes, skills, and knowledge. These skills also involve the development of mindset, knowledge, and expertise to make them more attractive and pleasant in front of employers. Employability skills help the individuals in improving their performance, minimizing faults, and promoting collaboration within colleagues to perform their tasks and roles effectively (Cassidy, 2006).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Academic Skills usually made from the core skills of the individuals kike presentation, referencing and essay, summarizing, and academic writing. Academic skills in individuals relatively underpin certain complex kinds of skills like reflective practice and critical thinking. Academic skills also encourage the workers so that they can become efficient learners (</w:t>
      </w:r>
      <w:proofErr w:type="spellStart"/>
      <w:r w:rsidRPr="00FC6AD4">
        <w:rPr>
          <w:rFonts w:ascii="Arial" w:hAnsi="Arial" w:cs="Arial"/>
          <w:sz w:val="24"/>
          <w:szCs w:val="24"/>
        </w:rPr>
        <w:t>Burchinal</w:t>
      </w:r>
      <w:proofErr w:type="spellEnd"/>
      <w:r w:rsidRPr="00FC6AD4">
        <w:rPr>
          <w:rFonts w:ascii="Arial" w:hAnsi="Arial" w:cs="Arial"/>
          <w:sz w:val="24"/>
          <w:szCs w:val="24"/>
        </w:rPr>
        <w:t xml:space="preserve">, 2002). These skills give a confidence level to students and workers that help them to participate effectively.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w:t>
      </w: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FC6AD4" w:rsidRPr="00960D56" w:rsidRDefault="00960D56" w:rsidP="00FC6AD4">
      <w:pPr>
        <w:spacing w:line="360" w:lineRule="auto"/>
        <w:rPr>
          <w:rFonts w:ascii="Arial" w:hAnsi="Arial" w:cs="Arial"/>
          <w:b/>
          <w:sz w:val="24"/>
          <w:szCs w:val="24"/>
        </w:rPr>
      </w:pPr>
      <w:r w:rsidRPr="00960D56">
        <w:rPr>
          <w:rFonts w:ascii="Arial" w:hAnsi="Arial" w:cs="Arial"/>
          <w:b/>
          <w:sz w:val="24"/>
          <w:szCs w:val="24"/>
        </w:rPr>
        <w:lastRenderedPageBreak/>
        <w:t>EMPLOYABILITY SKILLS</w:t>
      </w:r>
    </w:p>
    <w:p w:rsidR="00FC6AD4" w:rsidRPr="00FC6AD4" w:rsidRDefault="00FC6AD4"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Communication skills: This skill is very important for giving as well as getting the information. It helped me to communicate effectively my ideas, views, and feelings. This also improved my listening, observing, and speaking skills (Maguire, 2002). This improved my ability of writing and reading the email correctly.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Teamwork skills: This skill is very crucial in the business as it promotes a healthy atmosphere fostering loyalty and friendship. This skill helped me to work collaboratively with my team members (Baker, 2004). This also enhances my bond with other colleagues that helped me in completing the task on time.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Time management skills: This skill allows individuals to accomplish their goals within a certain timeframe (Grissom, 2015).Time management skills helped me to focus on my career path and reduce my stress level. This improved my life quality and provided me more opportunities for career growth. Time management skills also increased my efficiency and productivity.</w:t>
      </w:r>
    </w:p>
    <w:p w:rsidR="00FC6AD4" w:rsidRPr="00FC6AD4" w:rsidRDefault="00FC6AD4"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w:t>
      </w: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960D56" w:rsidRDefault="00960D56" w:rsidP="00FC6AD4">
      <w:pPr>
        <w:spacing w:line="360" w:lineRule="auto"/>
        <w:rPr>
          <w:rFonts w:ascii="Arial" w:hAnsi="Arial" w:cs="Arial"/>
          <w:sz w:val="24"/>
          <w:szCs w:val="24"/>
        </w:rPr>
      </w:pPr>
    </w:p>
    <w:p w:rsidR="00FC6AD4" w:rsidRPr="00960D56" w:rsidRDefault="00960D56" w:rsidP="00FC6AD4">
      <w:pPr>
        <w:spacing w:line="360" w:lineRule="auto"/>
        <w:rPr>
          <w:rFonts w:ascii="Arial" w:hAnsi="Arial" w:cs="Arial"/>
          <w:b/>
          <w:sz w:val="24"/>
          <w:szCs w:val="24"/>
        </w:rPr>
      </w:pPr>
      <w:r w:rsidRPr="00960D56">
        <w:rPr>
          <w:rFonts w:ascii="Arial" w:hAnsi="Arial" w:cs="Arial"/>
          <w:b/>
          <w:sz w:val="24"/>
          <w:szCs w:val="24"/>
        </w:rPr>
        <w:lastRenderedPageBreak/>
        <w:t>ACADEMIC SKILLS</w:t>
      </w:r>
    </w:p>
    <w:p w:rsidR="00FC6AD4" w:rsidRPr="00FC6AD4" w:rsidRDefault="00FC6AD4"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1.</w:t>
      </w:r>
      <w:r w:rsidRPr="00FC6AD4">
        <w:rPr>
          <w:rFonts w:ascii="Arial" w:hAnsi="Arial" w:cs="Arial"/>
          <w:sz w:val="24"/>
          <w:szCs w:val="24"/>
        </w:rPr>
        <w:tab/>
        <w:t>Paraphrasing</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Paraphrasing skills are very important for the individual to show that they understand the text matter properly and can now write it in their own words. These skills show the reader and lecturer have properly understood the sources to write correctly using their own words. Paraphrasing skills helped me to develop and express my original ideas. This skill helped me in writing my college assignment, essay, and research papers. With these skills, I can now phrase the speech and text in my own words (Choy, 2012). These skills helped me to demonstrate my understanding and ability to convey such information. Through paraphrasing skills, I presented information or ideas by acknowledging the sources.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Gibbs reflective cycle</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Description: I was given a task at my college in which I have to write an essay in my own words by paraphrasing the matter. I read the text properly and understood more clearly for writing it in my language within a certain time frame. While preparing my college assignments, I made certain grammatical faults and misinterpret the meaning of a sentence for completing the assignment quickly.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Feelings: I did not feel so good in rewriting the context in my language as it requires a complex and wide understanding of the subject matter. I was quite frustrated in paraphrasing the sentence again when the teacher told me that meaning is not disclosed as well as some grammatical faults </w:t>
      </w:r>
      <w:proofErr w:type="gramStart"/>
      <w:r w:rsidRPr="00FC6AD4">
        <w:rPr>
          <w:rFonts w:ascii="Arial" w:hAnsi="Arial" w:cs="Arial"/>
          <w:sz w:val="24"/>
          <w:szCs w:val="24"/>
        </w:rPr>
        <w:t>are</w:t>
      </w:r>
      <w:proofErr w:type="gramEnd"/>
      <w:r w:rsidRPr="00FC6AD4">
        <w:rPr>
          <w:rFonts w:ascii="Arial" w:hAnsi="Arial" w:cs="Arial"/>
          <w:sz w:val="24"/>
          <w:szCs w:val="24"/>
        </w:rPr>
        <w:t xml:space="preserve"> there that need to be corrected. I was not having much time writing it again in my language and words (Gibbs, 2007).  I end up feeling extremely guilty, so I decided to read the matter properly, and then again I have written the context by considering the meaning of each line. After writing again the whole assignment, I read it and corrected some mistakes and then submitted it to my teacher within the timeframe.</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lastRenderedPageBreak/>
        <w:t xml:space="preserve">Evaluation: The thing that worked very well and well was that I completed my assignment within time. </w:t>
      </w:r>
      <w:proofErr w:type="gramStart"/>
      <w:r w:rsidRPr="00FC6AD4">
        <w:rPr>
          <w:rFonts w:ascii="Arial" w:hAnsi="Arial" w:cs="Arial"/>
          <w:sz w:val="24"/>
          <w:szCs w:val="24"/>
        </w:rPr>
        <w:t>But the thing that did not work as I made certain grammatical faults and misinterpret the meaning of the sentence for completing the assignment quickly.</w:t>
      </w:r>
      <w:proofErr w:type="gramEnd"/>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Analysis: The thing that went wrong while preparing my assignment was the incorrect meaning of some sentences and grammatical issues. This shows the reader that I have not understood the context properly and was not engaged with the text matter. If I have avoided switch to the synonyms for using some new words and if I would have acknowledged my text properly then this problem of incorrect meaning and grammar issues would not have occurred. After writing again the same context I decided to put my immense focus on understating the matter properly and avoided grammar issues.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Conclusion: With this paraphrasing experience, I think that if I would have used the concept of 4 R's like reading, restating, rechecking, and repairing then I would have completed my assignment correctly without any mistakes.  If I would have revised the sentence in my language and then paraphrased it, the issue of grammar and incorrect meaning did not happen. I learned while the assignment is again that I can paraphrase the context properly that gave me negative motivation and I ended up writing wrong. I learned from my current experience after rewriting the same assignment that I can now express important ideas in my language and this also increased my understanding of the particular topic. With this experience, I can now cite the text correctly and use certain quotation marks.</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Action plan: I will not consider changing several words while writing assignments by assuming this is the acceptable word and phrase. After rephrasing the sentences, I need to improve the area of placing correct citations and references to avoid any plagiarism. I need to improve my grammatical issues, understand meaning clearly, placing the right citations, and reference in my assignments. I will read the sentence twice or thrice to understand the meaning clearly and will cite the context properly. I will also use the app to avoid grammar mistakes while writing assignments. </w:t>
      </w:r>
    </w:p>
    <w:p w:rsidR="00566EFB" w:rsidRDefault="00566EFB"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lastRenderedPageBreak/>
        <w:t>2.</w:t>
      </w:r>
      <w:r w:rsidRPr="00FC6AD4">
        <w:rPr>
          <w:rFonts w:ascii="Arial" w:hAnsi="Arial" w:cs="Arial"/>
          <w:sz w:val="24"/>
          <w:szCs w:val="24"/>
        </w:rPr>
        <w:tab/>
        <w:t>Referencing</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Referencing skills allow individuals to acknowledge the researcher's and writers' contributions in their work. Referencing skills are very important as they show the readers of the assignment that the student has done absolute research by listing correct sources. Referencing also shows that the student has given credit to the authors and also acknowledged their views and ideas in the assignments (Brown, 2008). With referencing skills, I can draw research, words, and ideas of other authors in my assignments. I can also now provide evidence for supporting the claims as well as assertions in my university assignments.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Gibbs reflective cycle</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Description: The teacher gave me the assignment that I have to complete it within 3 days. I have read and understood the concept of the topic clearly and then I have written it in my language.</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Feelings: I feel good as I have understood basic things while preparing the assignments. I ended up making some faults while putting the references in my assignments. Due to the wrong references, the teacher told me to put the reference list and citations again correctly. I have written the assignment correctly without committing any primary issues but have not placed citations in some topics that made me rework on the same assignment (</w:t>
      </w:r>
      <w:proofErr w:type="spellStart"/>
      <w:r w:rsidRPr="00FC6AD4">
        <w:rPr>
          <w:rFonts w:ascii="Arial" w:hAnsi="Arial" w:cs="Arial"/>
          <w:sz w:val="24"/>
          <w:szCs w:val="24"/>
        </w:rPr>
        <w:t>Wangüemert</w:t>
      </w:r>
      <w:proofErr w:type="spellEnd"/>
      <w:r w:rsidRPr="00FC6AD4">
        <w:rPr>
          <w:rFonts w:ascii="Arial" w:hAnsi="Arial" w:cs="Arial"/>
          <w:sz w:val="24"/>
          <w:szCs w:val="24"/>
        </w:rPr>
        <w:t>-Pérez, 2007). After working again on the reference and citation part, I understood the fields in the assignments where citations and references are necessary to provide evidence and supporting the claims in my university assignments.</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Evaluation: The thing that went so well and well during the experience of writing university assignments was that I completed it within a period. </w:t>
      </w:r>
      <w:proofErr w:type="gramStart"/>
      <w:r w:rsidRPr="00FC6AD4">
        <w:rPr>
          <w:rFonts w:ascii="Arial" w:hAnsi="Arial" w:cs="Arial"/>
          <w:sz w:val="24"/>
          <w:szCs w:val="24"/>
        </w:rPr>
        <w:t>The thing that was not gone as well as the in-text and reference part.</w:t>
      </w:r>
      <w:proofErr w:type="gramEnd"/>
      <w:r w:rsidRPr="00FC6AD4">
        <w:rPr>
          <w:rFonts w:ascii="Arial" w:hAnsi="Arial" w:cs="Arial"/>
          <w:sz w:val="24"/>
          <w:szCs w:val="24"/>
        </w:rPr>
        <w:t xml:space="preserve"> With this feedback on referencing the assignments correctly, I develop a good understanding of placing the citations and reference.</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lastRenderedPageBreak/>
        <w:t>Analysis: The thing that went incorrect while preparing assignment was incorrect references and missing citations in some topics. The major reason behind this was an improper understanding of the reference and wrong style of citations. This fault in my assignment reduces my grade and placed much plagiarism. If I have developed a good understanding of citation styles and referencing the topics correctly without missing any subhead then this issue would not have occurred.</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Conclusion: If I would have placed citations in all fields and topics of the assignment then my marks were not reduced. I was to complete the assignment early that made me finish it by leaving the topics not referenced correctly. I learned that incorrect citation and reference lead to plagiarism and reduced my grades as well. I learned from this assignment experience that referencing skills are very important because the readers that student has done absolute research by listing correct sources.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Action plan: I will use the correct style of citation and will place the reference to each topic clearly to show my information and understanding. I need to learn the reference and citation styles. I need to read the author's name and year properly and then put it correctly as in text in my assignment topics. I will improve my reference skills by being consistent with the assignment formats. I will learn the use of all citation styles on a particular topic. I will also write the references in assignments manually.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3.</w:t>
      </w:r>
      <w:r w:rsidRPr="00FC6AD4">
        <w:rPr>
          <w:rFonts w:ascii="Arial" w:hAnsi="Arial" w:cs="Arial"/>
          <w:sz w:val="24"/>
          <w:szCs w:val="24"/>
        </w:rPr>
        <w:tab/>
      </w:r>
      <w:proofErr w:type="spellStart"/>
      <w:r w:rsidRPr="00FC6AD4">
        <w:rPr>
          <w:rFonts w:ascii="Arial" w:hAnsi="Arial" w:cs="Arial"/>
          <w:sz w:val="24"/>
          <w:szCs w:val="24"/>
        </w:rPr>
        <w:t>Summarising</w:t>
      </w:r>
      <w:proofErr w:type="spellEnd"/>
    </w:p>
    <w:p w:rsidR="00FC6AD4" w:rsidRPr="00FC6AD4" w:rsidRDefault="00FC6AD4" w:rsidP="00FC6AD4">
      <w:pPr>
        <w:spacing w:line="360" w:lineRule="auto"/>
        <w:rPr>
          <w:rFonts w:ascii="Arial" w:hAnsi="Arial" w:cs="Arial"/>
          <w:sz w:val="24"/>
          <w:szCs w:val="24"/>
        </w:rPr>
      </w:pPr>
      <w:proofErr w:type="spellStart"/>
      <w:r w:rsidRPr="00FC6AD4">
        <w:rPr>
          <w:rFonts w:ascii="Arial" w:hAnsi="Arial" w:cs="Arial"/>
          <w:sz w:val="24"/>
          <w:szCs w:val="24"/>
        </w:rPr>
        <w:t>Summarising</w:t>
      </w:r>
      <w:proofErr w:type="spellEnd"/>
      <w:r w:rsidRPr="00FC6AD4">
        <w:rPr>
          <w:rFonts w:ascii="Arial" w:hAnsi="Arial" w:cs="Arial"/>
          <w:sz w:val="24"/>
          <w:szCs w:val="24"/>
        </w:rPr>
        <w:t xml:space="preserve"> is considered as very crucial skills from academic purpose and writing. This skill enabled me in extracting the important points from context and then rewriting it in my own words in short form. This skill is extremely valuable for me while researching and taking notes for the essay (</w:t>
      </w:r>
      <w:proofErr w:type="spellStart"/>
      <w:r w:rsidRPr="00FC6AD4">
        <w:rPr>
          <w:rFonts w:ascii="Arial" w:hAnsi="Arial" w:cs="Arial"/>
          <w:sz w:val="24"/>
          <w:szCs w:val="24"/>
        </w:rPr>
        <w:t>Pecjak</w:t>
      </w:r>
      <w:proofErr w:type="spellEnd"/>
      <w:r w:rsidRPr="00FC6AD4">
        <w:rPr>
          <w:rFonts w:ascii="Arial" w:hAnsi="Arial" w:cs="Arial"/>
          <w:sz w:val="24"/>
          <w:szCs w:val="24"/>
        </w:rPr>
        <w:t xml:space="preserve">, 2018). Summarizing skills shows that readers have understood the context properly. With these skills, I can now write an overview of a long context. Through </w:t>
      </w:r>
      <w:proofErr w:type="spellStart"/>
      <w:r w:rsidRPr="00FC6AD4">
        <w:rPr>
          <w:rFonts w:ascii="Arial" w:hAnsi="Arial" w:cs="Arial"/>
          <w:sz w:val="24"/>
          <w:szCs w:val="24"/>
        </w:rPr>
        <w:t>summarising</w:t>
      </w:r>
      <w:proofErr w:type="spellEnd"/>
      <w:r w:rsidRPr="00FC6AD4">
        <w:rPr>
          <w:rFonts w:ascii="Arial" w:hAnsi="Arial" w:cs="Arial"/>
          <w:sz w:val="24"/>
          <w:szCs w:val="24"/>
        </w:rPr>
        <w:t xml:space="preserve"> skills, I can condense and piece of matter without avoiding any fundamental ideas and information. This skill helped me while researching, presenting, and gathering information. I can now down the long texts into bare essentials. I used certain </w:t>
      </w:r>
      <w:proofErr w:type="spellStart"/>
      <w:r w:rsidRPr="00FC6AD4">
        <w:rPr>
          <w:rFonts w:ascii="Arial" w:hAnsi="Arial" w:cs="Arial"/>
          <w:sz w:val="24"/>
          <w:szCs w:val="24"/>
        </w:rPr>
        <w:t>summarising</w:t>
      </w:r>
      <w:proofErr w:type="spellEnd"/>
      <w:r w:rsidRPr="00FC6AD4">
        <w:rPr>
          <w:rFonts w:ascii="Arial" w:hAnsi="Arial" w:cs="Arial"/>
          <w:sz w:val="24"/>
          <w:szCs w:val="24"/>
        </w:rPr>
        <w:t xml:space="preserve"> techniques for simplifying and clarifying the complex ideas.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lastRenderedPageBreak/>
        <w:t>Gibbs reflective cycle</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Description: I was given a task in my college in which the teacher explained all the context of the particular topic and I was supposed to summarize it in my language and words. I listened very carefully to the lecturer and noted important points. But some distractions made me miss some crucial information.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Feelings: I have good summarizing skills I feel good while summarizing the lectures and topics explained by teachers. But I felt guilty when the teacher asked me one question that I forgot to write to distraction. I think that if I would have been attentive without being distracted then I would have written all points correctly.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Evaluation: The thing that went so well was that I have written most of the points while the teacher was explaining the topic. The thing that went wrong was I did not hear some points due to mind diversion and distraction (Knowles, 2006).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Analysis: I did not listened point when the teacher was explaining the topic due to mind diversion. These missed points made me not answer when the teacher asked me the question. If I would have identified the key ideas and points then I would have given the correct answer.</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Conclusion: If I would have improved my skills of listening and filtering the key idea from the theme then this issue would not have occurred. Due to mind diversion and distraction, I ended up forgetting the key information. I learned that listening and being attentive is very important during the lecture. I learned from my present knowledge that I can differentiate facts from the teacher's opinion and can effectively follow certain arguments. This experience improved my skills in analyzing and interpreting the context.</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Action plan: I need to develop the techniques of integrating ideas for improving my summarizing skills. I will improve my skills of summarizing by understanding the original views of correctly. I will also organize the paragraph considering a certain subject or theme.  </w:t>
      </w:r>
    </w:p>
    <w:p w:rsidR="00DF066C" w:rsidRDefault="00DF066C"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lastRenderedPageBreak/>
        <w:t>4.</w:t>
      </w:r>
      <w:r w:rsidRPr="00FC6AD4">
        <w:rPr>
          <w:rFonts w:ascii="Arial" w:hAnsi="Arial" w:cs="Arial"/>
          <w:sz w:val="24"/>
          <w:szCs w:val="24"/>
        </w:rPr>
        <w:tab/>
        <w:t>Digital skills</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Digital skills are a very important part of individual life as they help them in using the range of several abilities like communication application, digital devices, network management, and access. With digital skills, I improved my animation, engineering design, analysis, and quantitative data and research prospects (</w:t>
      </w:r>
      <w:proofErr w:type="spellStart"/>
      <w:r w:rsidRPr="00FC6AD4">
        <w:rPr>
          <w:rFonts w:ascii="Arial" w:hAnsi="Arial" w:cs="Arial"/>
          <w:sz w:val="24"/>
          <w:szCs w:val="24"/>
        </w:rPr>
        <w:t>Deursen</w:t>
      </w:r>
      <w:proofErr w:type="spellEnd"/>
      <w:r w:rsidRPr="00FC6AD4">
        <w:rPr>
          <w:rFonts w:ascii="Arial" w:hAnsi="Arial" w:cs="Arial"/>
          <w:sz w:val="24"/>
          <w:szCs w:val="24"/>
        </w:rPr>
        <w:t>, 2014). Through digital skills, I can create, share digital matter, communicate, and solve the issues for effective learning and activities. This digital skill also improved mu problem-solving skills, innovating approaches, numeracy, and strong literacy skills.</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Gibbs reflective cycle</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Description: I was assigned a task of writing an email on the topic by discussing the heading on PowerPoint slides and the explanation in word as notes. I have written too much matter on the slides that limited the words for the word as notes.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Feelings: I feel good as I have good writing and presentation skills. I felt so bad when I have reduced the word limit on presentation slides and adjust the slides on the word.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Evaluation: I completed the presentation matter but was not able to adjust it in word by placing absolute word limits on both the presentation slides and word (Mitchell, 2011).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Analysis: The thing that went bad was inappropriate knowledge of structuring the presentation slides on the word. This led to a lack of words in presentation slides and reduced words on note. This issue reduced my grades.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Conclusion: If I have divided the matter properly on the presentation slides by only writing key points and then explaining them in word as notes then this problem would not have arisen. I learned that authentic context is required for immense practice. </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Action plan: I will improve my digital skills by managing digital distractions, using social media for collaborating and learning. I will also emphasize immense importance in improving my critical thinking skills.</w:t>
      </w:r>
    </w:p>
    <w:p w:rsidR="00566EFB" w:rsidRDefault="00566EFB" w:rsidP="00FC6AD4">
      <w:pPr>
        <w:spacing w:line="360" w:lineRule="auto"/>
        <w:rPr>
          <w:rFonts w:ascii="Arial" w:hAnsi="Arial" w:cs="Arial"/>
          <w:b/>
          <w:sz w:val="24"/>
          <w:szCs w:val="24"/>
        </w:rPr>
      </w:pPr>
    </w:p>
    <w:p w:rsidR="00FC6AD4" w:rsidRPr="001C1413" w:rsidRDefault="001C1413" w:rsidP="00FC6AD4">
      <w:pPr>
        <w:spacing w:line="360" w:lineRule="auto"/>
        <w:rPr>
          <w:rFonts w:ascii="Arial" w:hAnsi="Arial" w:cs="Arial"/>
          <w:b/>
          <w:sz w:val="24"/>
          <w:szCs w:val="24"/>
        </w:rPr>
      </w:pPr>
      <w:r w:rsidRPr="001C1413">
        <w:rPr>
          <w:rFonts w:ascii="Arial" w:hAnsi="Arial" w:cs="Arial"/>
          <w:b/>
          <w:sz w:val="24"/>
          <w:szCs w:val="24"/>
        </w:rPr>
        <w:lastRenderedPageBreak/>
        <w:t>CONCLUSION</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Thus the report concluded that employability, as well as academic skills, </w:t>
      </w:r>
      <w:proofErr w:type="gramStart"/>
      <w:r w:rsidRPr="00FC6AD4">
        <w:rPr>
          <w:rFonts w:ascii="Arial" w:hAnsi="Arial" w:cs="Arial"/>
          <w:sz w:val="24"/>
          <w:szCs w:val="24"/>
        </w:rPr>
        <w:t>are</w:t>
      </w:r>
      <w:proofErr w:type="gramEnd"/>
      <w:r w:rsidRPr="00FC6AD4">
        <w:rPr>
          <w:rFonts w:ascii="Arial" w:hAnsi="Arial" w:cs="Arial"/>
          <w:sz w:val="24"/>
          <w:szCs w:val="24"/>
        </w:rPr>
        <w:t xml:space="preserve"> important for the individuals for navigating their ways in the labor market. It discussed communication, time management, teamwork skills. The report also explained several academic skills like </w:t>
      </w:r>
      <w:proofErr w:type="spellStart"/>
      <w:r w:rsidRPr="00FC6AD4">
        <w:rPr>
          <w:rFonts w:ascii="Arial" w:hAnsi="Arial" w:cs="Arial"/>
          <w:sz w:val="24"/>
          <w:szCs w:val="24"/>
        </w:rPr>
        <w:t>summarising</w:t>
      </w:r>
      <w:proofErr w:type="spellEnd"/>
      <w:r w:rsidRPr="00FC6AD4">
        <w:rPr>
          <w:rFonts w:ascii="Arial" w:hAnsi="Arial" w:cs="Arial"/>
          <w:sz w:val="24"/>
          <w:szCs w:val="24"/>
        </w:rPr>
        <w:t>, paraphrasing, referencing, and digital sills by applying the Gibbs model on it.</w:t>
      </w:r>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w:t>
      </w: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1C1413" w:rsidRDefault="001C1413" w:rsidP="00FC6AD4">
      <w:pPr>
        <w:spacing w:line="360" w:lineRule="auto"/>
        <w:rPr>
          <w:rFonts w:ascii="Arial" w:hAnsi="Arial" w:cs="Arial"/>
          <w:sz w:val="24"/>
          <w:szCs w:val="24"/>
        </w:rPr>
      </w:pPr>
    </w:p>
    <w:p w:rsidR="00DF066C" w:rsidRDefault="00DF066C" w:rsidP="00FC6AD4">
      <w:pPr>
        <w:spacing w:line="360" w:lineRule="auto"/>
        <w:rPr>
          <w:rFonts w:ascii="Arial" w:hAnsi="Arial" w:cs="Arial"/>
          <w:b/>
          <w:sz w:val="24"/>
          <w:szCs w:val="24"/>
        </w:rPr>
      </w:pPr>
    </w:p>
    <w:p w:rsidR="00FC6AD4" w:rsidRPr="001C1413" w:rsidRDefault="001C1413" w:rsidP="00FC6AD4">
      <w:pPr>
        <w:spacing w:line="360" w:lineRule="auto"/>
        <w:rPr>
          <w:rFonts w:ascii="Arial" w:hAnsi="Arial" w:cs="Arial"/>
          <w:b/>
          <w:sz w:val="24"/>
          <w:szCs w:val="24"/>
        </w:rPr>
      </w:pPr>
      <w:r w:rsidRPr="001C1413">
        <w:rPr>
          <w:rFonts w:ascii="Arial" w:hAnsi="Arial" w:cs="Arial"/>
          <w:b/>
          <w:sz w:val="24"/>
          <w:szCs w:val="24"/>
        </w:rPr>
        <w:lastRenderedPageBreak/>
        <w:t>REFERENCE LIST</w:t>
      </w:r>
    </w:p>
    <w:p w:rsidR="00FC6AD4" w:rsidRPr="00FC6AD4" w:rsidRDefault="00FC6AD4" w:rsidP="00FC6AD4">
      <w:pPr>
        <w:spacing w:line="360" w:lineRule="auto"/>
        <w:rPr>
          <w:rFonts w:ascii="Arial" w:hAnsi="Arial" w:cs="Arial"/>
          <w:sz w:val="24"/>
          <w:szCs w:val="24"/>
        </w:rPr>
      </w:pPr>
    </w:p>
    <w:p w:rsidR="00FC6AD4" w:rsidRPr="00FC6AD4" w:rsidRDefault="00FC6AD4" w:rsidP="00FC6AD4">
      <w:pPr>
        <w:spacing w:line="360" w:lineRule="auto"/>
        <w:rPr>
          <w:rFonts w:ascii="Arial" w:hAnsi="Arial" w:cs="Arial"/>
          <w:sz w:val="24"/>
          <w:szCs w:val="24"/>
        </w:rPr>
      </w:pPr>
      <w:proofErr w:type="spellStart"/>
      <w:r w:rsidRPr="00FC6AD4">
        <w:rPr>
          <w:rFonts w:ascii="Arial" w:hAnsi="Arial" w:cs="Arial"/>
          <w:sz w:val="24"/>
          <w:szCs w:val="24"/>
        </w:rPr>
        <w:t>Beaubien</w:t>
      </w:r>
      <w:proofErr w:type="spellEnd"/>
      <w:r w:rsidRPr="00FC6AD4">
        <w:rPr>
          <w:rFonts w:ascii="Arial" w:hAnsi="Arial" w:cs="Arial"/>
          <w:sz w:val="24"/>
          <w:szCs w:val="24"/>
        </w:rPr>
        <w:t>, J.M., and Baker, D.P., 2004. The use of simulation for training teamwork skills in health care: how low can you go</w:t>
      </w:r>
      <w:proofErr w:type="gramStart"/>
      <w:r w:rsidRPr="00FC6AD4">
        <w:rPr>
          <w:rFonts w:ascii="Arial" w:hAnsi="Arial" w:cs="Arial"/>
          <w:sz w:val="24"/>
          <w:szCs w:val="24"/>
        </w:rPr>
        <w:t>?.</w:t>
      </w:r>
      <w:proofErr w:type="gramEnd"/>
      <w:r w:rsidRPr="00FC6AD4">
        <w:rPr>
          <w:rFonts w:ascii="Arial" w:hAnsi="Arial" w:cs="Arial"/>
          <w:sz w:val="24"/>
          <w:szCs w:val="24"/>
        </w:rPr>
        <w:t xml:space="preserve"> </w:t>
      </w:r>
      <w:proofErr w:type="gramStart"/>
      <w:r w:rsidRPr="00FC6AD4">
        <w:rPr>
          <w:rFonts w:ascii="Arial" w:hAnsi="Arial" w:cs="Arial"/>
          <w:sz w:val="24"/>
          <w:szCs w:val="24"/>
        </w:rPr>
        <w:t>BMJ Quality &amp; Safety, 13(</w:t>
      </w:r>
      <w:proofErr w:type="spellStart"/>
      <w:r w:rsidRPr="00FC6AD4">
        <w:rPr>
          <w:rFonts w:ascii="Arial" w:hAnsi="Arial" w:cs="Arial"/>
          <w:sz w:val="24"/>
          <w:szCs w:val="24"/>
        </w:rPr>
        <w:t>suppl</w:t>
      </w:r>
      <w:proofErr w:type="spellEnd"/>
      <w:r w:rsidRPr="00FC6AD4">
        <w:rPr>
          <w:rFonts w:ascii="Arial" w:hAnsi="Arial" w:cs="Arial"/>
          <w:sz w:val="24"/>
          <w:szCs w:val="24"/>
        </w:rPr>
        <w:t xml:space="preserve"> 1), pp.i51-i56.</w:t>
      </w:r>
      <w:proofErr w:type="gramEnd"/>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Brown, C.A., Dickson, R., Humphreys, A.L., </w:t>
      </w:r>
      <w:proofErr w:type="spellStart"/>
      <w:r w:rsidRPr="00FC6AD4">
        <w:rPr>
          <w:rFonts w:ascii="Arial" w:hAnsi="Arial" w:cs="Arial"/>
          <w:sz w:val="24"/>
          <w:szCs w:val="24"/>
        </w:rPr>
        <w:t>McQuillan</w:t>
      </w:r>
      <w:proofErr w:type="spellEnd"/>
      <w:r w:rsidRPr="00FC6AD4">
        <w:rPr>
          <w:rFonts w:ascii="Arial" w:hAnsi="Arial" w:cs="Arial"/>
          <w:sz w:val="24"/>
          <w:szCs w:val="24"/>
        </w:rPr>
        <w:t>, V., and Smears, E., 2008.Promoting academic writing/referencing skills: Outcome of an undergraduate e</w:t>
      </w:r>
      <w:r w:rsidRPr="00FC6AD4">
        <w:rPr>
          <w:rFonts w:ascii="Cambria Math" w:hAnsi="Cambria Math" w:cs="Cambria Math"/>
          <w:sz w:val="24"/>
          <w:szCs w:val="24"/>
        </w:rPr>
        <w:t>‐</w:t>
      </w:r>
      <w:r w:rsidRPr="00FC6AD4">
        <w:rPr>
          <w:rFonts w:ascii="Arial" w:hAnsi="Arial" w:cs="Arial"/>
          <w:sz w:val="24"/>
          <w:szCs w:val="24"/>
        </w:rPr>
        <w:t xml:space="preserve">learning pilot project. </w:t>
      </w:r>
      <w:proofErr w:type="gramStart"/>
      <w:r w:rsidRPr="00FC6AD4">
        <w:rPr>
          <w:rFonts w:ascii="Arial" w:hAnsi="Arial" w:cs="Arial"/>
          <w:sz w:val="24"/>
          <w:szCs w:val="24"/>
        </w:rPr>
        <w:t>British journal of educational technology, 39(1), pp.140-156.</w:t>
      </w:r>
      <w:proofErr w:type="gramEnd"/>
    </w:p>
    <w:p w:rsidR="00FC6AD4" w:rsidRPr="00FC6AD4" w:rsidRDefault="00FC6AD4" w:rsidP="00FC6AD4">
      <w:pPr>
        <w:spacing w:line="360" w:lineRule="auto"/>
        <w:rPr>
          <w:rFonts w:ascii="Arial" w:hAnsi="Arial" w:cs="Arial"/>
          <w:sz w:val="24"/>
          <w:szCs w:val="24"/>
        </w:rPr>
      </w:pPr>
      <w:proofErr w:type="spellStart"/>
      <w:proofErr w:type="gramStart"/>
      <w:r w:rsidRPr="00FC6AD4">
        <w:rPr>
          <w:rFonts w:ascii="Arial" w:hAnsi="Arial" w:cs="Arial"/>
          <w:sz w:val="24"/>
          <w:szCs w:val="24"/>
        </w:rPr>
        <w:t>Burchinal</w:t>
      </w:r>
      <w:proofErr w:type="spellEnd"/>
      <w:r w:rsidRPr="00FC6AD4">
        <w:rPr>
          <w:rFonts w:ascii="Arial" w:hAnsi="Arial" w:cs="Arial"/>
          <w:sz w:val="24"/>
          <w:szCs w:val="24"/>
        </w:rPr>
        <w:t xml:space="preserve">, M.R., </w:t>
      </w:r>
      <w:proofErr w:type="spellStart"/>
      <w:r w:rsidRPr="00FC6AD4">
        <w:rPr>
          <w:rFonts w:ascii="Arial" w:hAnsi="Arial" w:cs="Arial"/>
          <w:sz w:val="24"/>
          <w:szCs w:val="24"/>
        </w:rPr>
        <w:t>Peisner</w:t>
      </w:r>
      <w:proofErr w:type="spellEnd"/>
      <w:r w:rsidRPr="00FC6AD4">
        <w:rPr>
          <w:rFonts w:ascii="Arial" w:hAnsi="Arial" w:cs="Arial"/>
          <w:sz w:val="24"/>
          <w:szCs w:val="24"/>
        </w:rPr>
        <w:t xml:space="preserve">-Feinberg, E., </w:t>
      </w:r>
      <w:proofErr w:type="spellStart"/>
      <w:r w:rsidRPr="00FC6AD4">
        <w:rPr>
          <w:rFonts w:ascii="Arial" w:hAnsi="Arial" w:cs="Arial"/>
          <w:sz w:val="24"/>
          <w:szCs w:val="24"/>
        </w:rPr>
        <w:t>Pianta</w:t>
      </w:r>
      <w:proofErr w:type="spellEnd"/>
      <w:r w:rsidRPr="00FC6AD4">
        <w:rPr>
          <w:rFonts w:ascii="Arial" w:hAnsi="Arial" w:cs="Arial"/>
          <w:sz w:val="24"/>
          <w:szCs w:val="24"/>
        </w:rPr>
        <w:t xml:space="preserve">, R., and </w:t>
      </w:r>
      <w:proofErr w:type="spellStart"/>
      <w:r w:rsidRPr="00FC6AD4">
        <w:rPr>
          <w:rFonts w:ascii="Arial" w:hAnsi="Arial" w:cs="Arial"/>
          <w:sz w:val="24"/>
          <w:szCs w:val="24"/>
        </w:rPr>
        <w:t>Howes</w:t>
      </w:r>
      <w:proofErr w:type="spellEnd"/>
      <w:r w:rsidRPr="00FC6AD4">
        <w:rPr>
          <w:rFonts w:ascii="Arial" w:hAnsi="Arial" w:cs="Arial"/>
          <w:sz w:val="24"/>
          <w:szCs w:val="24"/>
        </w:rPr>
        <w:t>, C., 2002.</w:t>
      </w:r>
      <w:proofErr w:type="gramEnd"/>
      <w:r w:rsidRPr="00FC6AD4">
        <w:rPr>
          <w:rFonts w:ascii="Arial" w:hAnsi="Arial" w:cs="Arial"/>
          <w:sz w:val="24"/>
          <w:szCs w:val="24"/>
        </w:rPr>
        <w:t xml:space="preserve"> Development of academic skills from preschool through second grade: Family and classroom predictors of developmental trajectories. </w:t>
      </w:r>
      <w:proofErr w:type="gramStart"/>
      <w:r w:rsidRPr="00FC6AD4">
        <w:rPr>
          <w:rFonts w:ascii="Arial" w:hAnsi="Arial" w:cs="Arial"/>
          <w:sz w:val="24"/>
          <w:szCs w:val="24"/>
        </w:rPr>
        <w:t>Journal of school psychology, 40(5), pp.415-436.</w:t>
      </w:r>
      <w:proofErr w:type="gramEnd"/>
    </w:p>
    <w:p w:rsidR="00FC6AD4" w:rsidRPr="00FC6AD4" w:rsidRDefault="00FC6AD4" w:rsidP="00FC6AD4">
      <w:pPr>
        <w:spacing w:line="360" w:lineRule="auto"/>
        <w:rPr>
          <w:rFonts w:ascii="Arial" w:hAnsi="Arial" w:cs="Arial"/>
          <w:sz w:val="24"/>
          <w:szCs w:val="24"/>
        </w:rPr>
      </w:pPr>
      <w:proofErr w:type="gramStart"/>
      <w:r w:rsidRPr="00FC6AD4">
        <w:rPr>
          <w:rFonts w:ascii="Arial" w:hAnsi="Arial" w:cs="Arial"/>
          <w:sz w:val="24"/>
          <w:szCs w:val="24"/>
        </w:rPr>
        <w:t>Cassidy, S., 2006.</w:t>
      </w:r>
      <w:proofErr w:type="gramEnd"/>
      <w:r w:rsidRPr="00FC6AD4">
        <w:rPr>
          <w:rFonts w:ascii="Arial" w:hAnsi="Arial" w:cs="Arial"/>
          <w:sz w:val="24"/>
          <w:szCs w:val="24"/>
        </w:rPr>
        <w:t xml:space="preserve"> Developing employability skills: Peer assessment in higher education. </w:t>
      </w:r>
      <w:proofErr w:type="gramStart"/>
      <w:r w:rsidRPr="00FC6AD4">
        <w:rPr>
          <w:rFonts w:ascii="Arial" w:hAnsi="Arial" w:cs="Arial"/>
          <w:sz w:val="24"/>
          <w:szCs w:val="24"/>
        </w:rPr>
        <w:t>Education+ Training.</w:t>
      </w:r>
      <w:proofErr w:type="gramEnd"/>
    </w:p>
    <w:p w:rsidR="00FC6AD4" w:rsidRPr="00FC6AD4" w:rsidRDefault="00FC6AD4" w:rsidP="00FC6AD4">
      <w:pPr>
        <w:spacing w:line="360" w:lineRule="auto"/>
        <w:rPr>
          <w:rFonts w:ascii="Arial" w:hAnsi="Arial" w:cs="Arial"/>
          <w:sz w:val="24"/>
          <w:szCs w:val="24"/>
        </w:rPr>
      </w:pPr>
      <w:proofErr w:type="gramStart"/>
      <w:r w:rsidRPr="00FC6AD4">
        <w:rPr>
          <w:rFonts w:ascii="Arial" w:hAnsi="Arial" w:cs="Arial"/>
          <w:sz w:val="24"/>
          <w:szCs w:val="24"/>
        </w:rPr>
        <w:t>Choy, S.C. and Lee, M.Y., 2012.Effects of teaching paraphrasing skills to students learning summary writing in ESL.</w:t>
      </w:r>
      <w:proofErr w:type="gramEnd"/>
      <w:r w:rsidRPr="00FC6AD4">
        <w:rPr>
          <w:rFonts w:ascii="Arial" w:hAnsi="Arial" w:cs="Arial"/>
          <w:sz w:val="24"/>
          <w:szCs w:val="24"/>
        </w:rPr>
        <w:t xml:space="preserve"> </w:t>
      </w:r>
      <w:proofErr w:type="gramStart"/>
      <w:r w:rsidRPr="00FC6AD4">
        <w:rPr>
          <w:rFonts w:ascii="Arial" w:hAnsi="Arial" w:cs="Arial"/>
          <w:sz w:val="24"/>
          <w:szCs w:val="24"/>
        </w:rPr>
        <w:t>Journal of Teaching and Learning, 8(2).</w:t>
      </w:r>
      <w:proofErr w:type="gramEnd"/>
    </w:p>
    <w:p w:rsidR="00FC6AD4" w:rsidRPr="00FC6AD4" w:rsidRDefault="00FC6AD4" w:rsidP="00FC6AD4">
      <w:pPr>
        <w:spacing w:line="360" w:lineRule="auto"/>
        <w:rPr>
          <w:rFonts w:ascii="Arial" w:hAnsi="Arial" w:cs="Arial"/>
          <w:sz w:val="24"/>
          <w:szCs w:val="24"/>
        </w:rPr>
      </w:pPr>
      <w:proofErr w:type="gramStart"/>
      <w:r w:rsidRPr="00FC6AD4">
        <w:rPr>
          <w:rFonts w:ascii="Arial" w:hAnsi="Arial" w:cs="Arial"/>
          <w:sz w:val="24"/>
          <w:szCs w:val="24"/>
        </w:rPr>
        <w:t xml:space="preserve">Gibbs, J.C., </w:t>
      </w:r>
      <w:proofErr w:type="spellStart"/>
      <w:r w:rsidRPr="00FC6AD4">
        <w:rPr>
          <w:rFonts w:ascii="Arial" w:hAnsi="Arial" w:cs="Arial"/>
          <w:sz w:val="24"/>
          <w:szCs w:val="24"/>
        </w:rPr>
        <w:t>Basinger</w:t>
      </w:r>
      <w:proofErr w:type="spellEnd"/>
      <w:r w:rsidRPr="00FC6AD4">
        <w:rPr>
          <w:rFonts w:ascii="Arial" w:hAnsi="Arial" w:cs="Arial"/>
          <w:sz w:val="24"/>
          <w:szCs w:val="24"/>
        </w:rPr>
        <w:t xml:space="preserve">, K.S., Grime, R.L. and </w:t>
      </w:r>
      <w:proofErr w:type="spellStart"/>
      <w:r w:rsidRPr="00FC6AD4">
        <w:rPr>
          <w:rFonts w:ascii="Arial" w:hAnsi="Arial" w:cs="Arial"/>
          <w:sz w:val="24"/>
          <w:szCs w:val="24"/>
        </w:rPr>
        <w:t>Snarey</w:t>
      </w:r>
      <w:proofErr w:type="spellEnd"/>
      <w:r w:rsidRPr="00FC6AD4">
        <w:rPr>
          <w:rFonts w:ascii="Arial" w:hAnsi="Arial" w:cs="Arial"/>
          <w:sz w:val="24"/>
          <w:szCs w:val="24"/>
        </w:rPr>
        <w:t>, J.R., 2007.</w:t>
      </w:r>
      <w:proofErr w:type="gramEnd"/>
      <w:r w:rsidRPr="00FC6AD4">
        <w:rPr>
          <w:rFonts w:ascii="Arial" w:hAnsi="Arial" w:cs="Arial"/>
          <w:sz w:val="24"/>
          <w:szCs w:val="24"/>
        </w:rPr>
        <w:t xml:space="preserve"> Moral judgment development across cultures: Revisiting Kohlberg’s universality claims. </w:t>
      </w:r>
      <w:proofErr w:type="gramStart"/>
      <w:r w:rsidRPr="00FC6AD4">
        <w:rPr>
          <w:rFonts w:ascii="Arial" w:hAnsi="Arial" w:cs="Arial"/>
          <w:sz w:val="24"/>
          <w:szCs w:val="24"/>
        </w:rPr>
        <w:t>Developmental Review, 27(4), pp.443-500.</w:t>
      </w:r>
      <w:proofErr w:type="gramEnd"/>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Grissom, J.A., Loeb, S. and </w:t>
      </w:r>
      <w:proofErr w:type="spellStart"/>
      <w:r w:rsidRPr="00FC6AD4">
        <w:rPr>
          <w:rFonts w:ascii="Arial" w:hAnsi="Arial" w:cs="Arial"/>
          <w:sz w:val="24"/>
          <w:szCs w:val="24"/>
        </w:rPr>
        <w:t>Mitani</w:t>
      </w:r>
      <w:proofErr w:type="spellEnd"/>
      <w:r w:rsidRPr="00FC6AD4">
        <w:rPr>
          <w:rFonts w:ascii="Arial" w:hAnsi="Arial" w:cs="Arial"/>
          <w:sz w:val="24"/>
          <w:szCs w:val="24"/>
        </w:rPr>
        <w:t xml:space="preserve">, H., 2015. </w:t>
      </w:r>
      <w:proofErr w:type="gramStart"/>
      <w:r w:rsidRPr="00FC6AD4">
        <w:rPr>
          <w:rFonts w:ascii="Arial" w:hAnsi="Arial" w:cs="Arial"/>
          <w:sz w:val="24"/>
          <w:szCs w:val="24"/>
        </w:rPr>
        <w:t>Principal time management skills.</w:t>
      </w:r>
      <w:proofErr w:type="gramEnd"/>
      <w:r w:rsidRPr="00FC6AD4">
        <w:rPr>
          <w:rFonts w:ascii="Arial" w:hAnsi="Arial" w:cs="Arial"/>
          <w:sz w:val="24"/>
          <w:szCs w:val="24"/>
        </w:rPr>
        <w:t xml:space="preserve"> </w:t>
      </w:r>
      <w:proofErr w:type="gramStart"/>
      <w:r w:rsidRPr="00FC6AD4">
        <w:rPr>
          <w:rFonts w:ascii="Arial" w:hAnsi="Arial" w:cs="Arial"/>
          <w:sz w:val="24"/>
          <w:szCs w:val="24"/>
        </w:rPr>
        <w:t>Journal of Educational Administration.</w:t>
      </w:r>
      <w:proofErr w:type="gramEnd"/>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Knowles, Z., Tyler, G., </w:t>
      </w:r>
      <w:proofErr w:type="spellStart"/>
      <w:r w:rsidRPr="00FC6AD4">
        <w:rPr>
          <w:rFonts w:ascii="Arial" w:hAnsi="Arial" w:cs="Arial"/>
          <w:sz w:val="24"/>
          <w:szCs w:val="24"/>
        </w:rPr>
        <w:t>Gilbourne</w:t>
      </w:r>
      <w:proofErr w:type="spellEnd"/>
      <w:r w:rsidRPr="00FC6AD4">
        <w:rPr>
          <w:rFonts w:ascii="Arial" w:hAnsi="Arial" w:cs="Arial"/>
          <w:sz w:val="24"/>
          <w:szCs w:val="24"/>
        </w:rPr>
        <w:t xml:space="preserve">, D. and Eubank, M., 2006.Reflecting on reflection: exploring the practice of sports coaching graduates. </w:t>
      </w:r>
      <w:proofErr w:type="gramStart"/>
      <w:r w:rsidRPr="00FC6AD4">
        <w:rPr>
          <w:rFonts w:ascii="Arial" w:hAnsi="Arial" w:cs="Arial"/>
          <w:sz w:val="24"/>
          <w:szCs w:val="24"/>
        </w:rPr>
        <w:t>Reflective Practice, 7(2), pp.163-179.</w:t>
      </w:r>
      <w:proofErr w:type="gramEnd"/>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Maguire, P. and </w:t>
      </w:r>
      <w:proofErr w:type="spellStart"/>
      <w:r w:rsidRPr="00FC6AD4">
        <w:rPr>
          <w:rFonts w:ascii="Arial" w:hAnsi="Arial" w:cs="Arial"/>
          <w:sz w:val="24"/>
          <w:szCs w:val="24"/>
        </w:rPr>
        <w:t>Pitceathly</w:t>
      </w:r>
      <w:proofErr w:type="spellEnd"/>
      <w:r w:rsidRPr="00FC6AD4">
        <w:rPr>
          <w:rFonts w:ascii="Arial" w:hAnsi="Arial" w:cs="Arial"/>
          <w:sz w:val="24"/>
          <w:szCs w:val="24"/>
        </w:rPr>
        <w:t xml:space="preserve">, C., 2002. Key communication skills and how to acquire them. </w:t>
      </w:r>
      <w:proofErr w:type="spellStart"/>
      <w:proofErr w:type="gramStart"/>
      <w:r w:rsidRPr="00FC6AD4">
        <w:rPr>
          <w:rFonts w:ascii="Arial" w:hAnsi="Arial" w:cs="Arial"/>
          <w:sz w:val="24"/>
          <w:szCs w:val="24"/>
        </w:rPr>
        <w:t>Bmj</w:t>
      </w:r>
      <w:proofErr w:type="spellEnd"/>
      <w:r w:rsidRPr="00FC6AD4">
        <w:rPr>
          <w:rFonts w:ascii="Arial" w:hAnsi="Arial" w:cs="Arial"/>
          <w:sz w:val="24"/>
          <w:szCs w:val="24"/>
        </w:rPr>
        <w:t>, 325(7366), pp.697-700.</w:t>
      </w:r>
      <w:proofErr w:type="gramEnd"/>
    </w:p>
    <w:p w:rsidR="00FC6AD4" w:rsidRPr="00FC6AD4" w:rsidRDefault="00FC6AD4" w:rsidP="00FC6AD4">
      <w:pPr>
        <w:spacing w:line="360" w:lineRule="auto"/>
        <w:rPr>
          <w:rFonts w:ascii="Arial" w:hAnsi="Arial" w:cs="Arial"/>
          <w:sz w:val="24"/>
          <w:szCs w:val="24"/>
        </w:rPr>
      </w:pPr>
      <w:proofErr w:type="gramStart"/>
      <w:r w:rsidRPr="00FC6AD4">
        <w:rPr>
          <w:rFonts w:ascii="Arial" w:hAnsi="Arial" w:cs="Arial"/>
          <w:sz w:val="24"/>
          <w:szCs w:val="24"/>
        </w:rPr>
        <w:lastRenderedPageBreak/>
        <w:t>Mitchell, M., 2011.A reflection on the emotional potential of qualitative interviewing.</w:t>
      </w:r>
      <w:proofErr w:type="gramEnd"/>
      <w:r w:rsidRPr="00FC6AD4">
        <w:rPr>
          <w:rFonts w:ascii="Arial" w:hAnsi="Arial" w:cs="Arial"/>
          <w:sz w:val="24"/>
          <w:szCs w:val="24"/>
        </w:rPr>
        <w:t xml:space="preserve"> </w:t>
      </w:r>
      <w:proofErr w:type="gramStart"/>
      <w:r w:rsidRPr="00FC6AD4">
        <w:rPr>
          <w:rFonts w:ascii="Arial" w:hAnsi="Arial" w:cs="Arial"/>
          <w:sz w:val="24"/>
          <w:szCs w:val="24"/>
        </w:rPr>
        <w:t>British Journal of Midwifery, 19(10), pp.653-657.</w:t>
      </w:r>
      <w:proofErr w:type="gramEnd"/>
    </w:p>
    <w:p w:rsidR="00FC6AD4" w:rsidRPr="00FC6AD4" w:rsidRDefault="00FC6AD4" w:rsidP="00FC6AD4">
      <w:pPr>
        <w:spacing w:line="360" w:lineRule="auto"/>
        <w:rPr>
          <w:rFonts w:ascii="Arial" w:hAnsi="Arial" w:cs="Arial"/>
          <w:sz w:val="24"/>
          <w:szCs w:val="24"/>
        </w:rPr>
      </w:pPr>
      <w:proofErr w:type="spellStart"/>
      <w:r w:rsidRPr="00FC6AD4">
        <w:rPr>
          <w:rFonts w:ascii="Arial" w:hAnsi="Arial" w:cs="Arial"/>
          <w:sz w:val="24"/>
          <w:szCs w:val="24"/>
        </w:rPr>
        <w:t>Overtoom</w:t>
      </w:r>
      <w:proofErr w:type="spellEnd"/>
      <w:r w:rsidRPr="00FC6AD4">
        <w:rPr>
          <w:rFonts w:ascii="Arial" w:hAnsi="Arial" w:cs="Arial"/>
          <w:sz w:val="24"/>
          <w:szCs w:val="24"/>
        </w:rPr>
        <w:t>, C., 2000. Employability skills: An update. ERIC Clearinghouse.</w:t>
      </w:r>
    </w:p>
    <w:p w:rsidR="00FC6AD4" w:rsidRPr="00FC6AD4" w:rsidRDefault="00FC6AD4" w:rsidP="00FC6AD4">
      <w:pPr>
        <w:spacing w:line="360" w:lineRule="auto"/>
        <w:rPr>
          <w:rFonts w:ascii="Arial" w:hAnsi="Arial" w:cs="Arial"/>
          <w:sz w:val="24"/>
          <w:szCs w:val="24"/>
        </w:rPr>
      </w:pPr>
      <w:proofErr w:type="spellStart"/>
      <w:proofErr w:type="gramStart"/>
      <w:r w:rsidRPr="00FC6AD4">
        <w:rPr>
          <w:rFonts w:ascii="Arial" w:hAnsi="Arial" w:cs="Arial"/>
          <w:sz w:val="24"/>
          <w:szCs w:val="24"/>
        </w:rPr>
        <w:t>Pečjak</w:t>
      </w:r>
      <w:proofErr w:type="spellEnd"/>
      <w:r w:rsidRPr="00FC6AD4">
        <w:rPr>
          <w:rFonts w:ascii="Arial" w:hAnsi="Arial" w:cs="Arial"/>
          <w:sz w:val="24"/>
          <w:szCs w:val="24"/>
        </w:rPr>
        <w:t xml:space="preserve">, S. and </w:t>
      </w:r>
      <w:proofErr w:type="spellStart"/>
      <w:r w:rsidRPr="00FC6AD4">
        <w:rPr>
          <w:rFonts w:ascii="Arial" w:hAnsi="Arial" w:cs="Arial"/>
          <w:sz w:val="24"/>
          <w:szCs w:val="24"/>
        </w:rPr>
        <w:t>Pirc</w:t>
      </w:r>
      <w:proofErr w:type="spellEnd"/>
      <w:r w:rsidRPr="00FC6AD4">
        <w:rPr>
          <w:rFonts w:ascii="Arial" w:hAnsi="Arial" w:cs="Arial"/>
          <w:sz w:val="24"/>
          <w:szCs w:val="24"/>
        </w:rPr>
        <w:t>, T., 2018.</w:t>
      </w:r>
      <w:proofErr w:type="gramEnd"/>
      <w:r w:rsidRPr="00FC6AD4">
        <w:rPr>
          <w:rFonts w:ascii="Arial" w:hAnsi="Arial" w:cs="Arial"/>
          <w:sz w:val="24"/>
          <w:szCs w:val="24"/>
        </w:rPr>
        <w:t xml:space="preserve"> Developing summarizing skills in 4th grade students: Intervention </w:t>
      </w:r>
      <w:proofErr w:type="spellStart"/>
      <w:r w:rsidRPr="00FC6AD4">
        <w:rPr>
          <w:rFonts w:ascii="Arial" w:hAnsi="Arial" w:cs="Arial"/>
          <w:sz w:val="24"/>
          <w:szCs w:val="24"/>
        </w:rPr>
        <w:t>programme</w:t>
      </w:r>
      <w:proofErr w:type="spellEnd"/>
      <w:r w:rsidRPr="00FC6AD4">
        <w:rPr>
          <w:rFonts w:ascii="Arial" w:hAnsi="Arial" w:cs="Arial"/>
          <w:sz w:val="24"/>
          <w:szCs w:val="24"/>
        </w:rPr>
        <w:t xml:space="preserve"> effects. </w:t>
      </w:r>
      <w:proofErr w:type="gramStart"/>
      <w:r w:rsidRPr="00FC6AD4">
        <w:rPr>
          <w:rFonts w:ascii="Arial" w:hAnsi="Arial" w:cs="Arial"/>
          <w:sz w:val="24"/>
          <w:szCs w:val="24"/>
        </w:rPr>
        <w:t>International Electronic Journal of Elementary Education, 10(5), pp.571-581.</w:t>
      </w:r>
      <w:proofErr w:type="gramEnd"/>
    </w:p>
    <w:p w:rsidR="00FC6AD4" w:rsidRPr="00FC6AD4" w:rsidRDefault="00FC6AD4" w:rsidP="00FC6AD4">
      <w:pPr>
        <w:spacing w:line="360" w:lineRule="auto"/>
        <w:rPr>
          <w:rFonts w:ascii="Arial" w:hAnsi="Arial" w:cs="Arial"/>
          <w:sz w:val="24"/>
          <w:szCs w:val="24"/>
        </w:rPr>
      </w:pPr>
      <w:r w:rsidRPr="00FC6AD4">
        <w:rPr>
          <w:rFonts w:ascii="Arial" w:hAnsi="Arial" w:cs="Arial"/>
          <w:sz w:val="24"/>
          <w:szCs w:val="24"/>
        </w:rPr>
        <w:t xml:space="preserve">Van </w:t>
      </w:r>
      <w:proofErr w:type="spellStart"/>
      <w:r w:rsidRPr="00FC6AD4">
        <w:rPr>
          <w:rFonts w:ascii="Arial" w:hAnsi="Arial" w:cs="Arial"/>
          <w:sz w:val="24"/>
          <w:szCs w:val="24"/>
        </w:rPr>
        <w:t>Deursen</w:t>
      </w:r>
      <w:proofErr w:type="spellEnd"/>
      <w:r w:rsidRPr="00FC6AD4">
        <w:rPr>
          <w:rFonts w:ascii="Arial" w:hAnsi="Arial" w:cs="Arial"/>
          <w:sz w:val="24"/>
          <w:szCs w:val="24"/>
        </w:rPr>
        <w:t xml:space="preserve">, A.J. and Van </w:t>
      </w:r>
      <w:proofErr w:type="spellStart"/>
      <w:r w:rsidRPr="00FC6AD4">
        <w:rPr>
          <w:rFonts w:ascii="Arial" w:hAnsi="Arial" w:cs="Arial"/>
          <w:sz w:val="24"/>
          <w:szCs w:val="24"/>
        </w:rPr>
        <w:t>Dijk</w:t>
      </w:r>
      <w:proofErr w:type="spellEnd"/>
      <w:r w:rsidRPr="00FC6AD4">
        <w:rPr>
          <w:rFonts w:ascii="Arial" w:hAnsi="Arial" w:cs="Arial"/>
          <w:sz w:val="24"/>
          <w:szCs w:val="24"/>
        </w:rPr>
        <w:t xml:space="preserve">, J.A., 2014. Digital skills: Unlocking the information society. </w:t>
      </w:r>
      <w:proofErr w:type="gramStart"/>
      <w:r w:rsidRPr="00FC6AD4">
        <w:rPr>
          <w:rFonts w:ascii="Arial" w:hAnsi="Arial" w:cs="Arial"/>
          <w:sz w:val="24"/>
          <w:szCs w:val="24"/>
        </w:rPr>
        <w:t>Springer.</w:t>
      </w:r>
      <w:proofErr w:type="gramEnd"/>
    </w:p>
    <w:p w:rsidR="00FC6AD4" w:rsidRDefault="00FC6AD4" w:rsidP="00FC6AD4">
      <w:pPr>
        <w:spacing w:line="360" w:lineRule="auto"/>
        <w:rPr>
          <w:rFonts w:ascii="Arial" w:hAnsi="Arial" w:cs="Arial"/>
          <w:sz w:val="24"/>
          <w:szCs w:val="24"/>
        </w:rPr>
      </w:pPr>
      <w:proofErr w:type="spellStart"/>
      <w:proofErr w:type="gramStart"/>
      <w:r w:rsidRPr="00FC6AD4">
        <w:rPr>
          <w:rFonts w:ascii="Arial" w:hAnsi="Arial" w:cs="Arial"/>
          <w:sz w:val="24"/>
          <w:szCs w:val="24"/>
        </w:rPr>
        <w:t>Wangüemert</w:t>
      </w:r>
      <w:proofErr w:type="spellEnd"/>
      <w:r w:rsidRPr="00FC6AD4">
        <w:rPr>
          <w:rFonts w:ascii="Arial" w:hAnsi="Arial" w:cs="Arial"/>
          <w:sz w:val="24"/>
          <w:szCs w:val="24"/>
        </w:rPr>
        <w:t>-Pérez, J.G., Godoy-Rubio, R., Ortega-</w:t>
      </w:r>
      <w:proofErr w:type="spellStart"/>
      <w:r w:rsidRPr="00FC6AD4">
        <w:rPr>
          <w:rFonts w:ascii="Arial" w:hAnsi="Arial" w:cs="Arial"/>
          <w:sz w:val="24"/>
          <w:szCs w:val="24"/>
        </w:rPr>
        <w:t>Monux</w:t>
      </w:r>
      <w:proofErr w:type="spellEnd"/>
      <w:r w:rsidRPr="00FC6AD4">
        <w:rPr>
          <w:rFonts w:ascii="Arial" w:hAnsi="Arial" w:cs="Arial"/>
          <w:sz w:val="24"/>
          <w:szCs w:val="24"/>
        </w:rPr>
        <w:t>, A. and Molina-</w:t>
      </w:r>
      <w:proofErr w:type="spellStart"/>
      <w:r w:rsidRPr="00FC6AD4">
        <w:rPr>
          <w:rFonts w:ascii="Arial" w:hAnsi="Arial" w:cs="Arial"/>
          <w:sz w:val="24"/>
          <w:szCs w:val="24"/>
        </w:rPr>
        <w:t>Fernández</w:t>
      </w:r>
      <w:proofErr w:type="spellEnd"/>
      <w:r w:rsidRPr="00FC6AD4">
        <w:rPr>
          <w:rFonts w:ascii="Arial" w:hAnsi="Arial" w:cs="Arial"/>
          <w:sz w:val="24"/>
          <w:szCs w:val="24"/>
        </w:rPr>
        <w:t>, I., 2007.Removal of the Gibbs phenomenon and its application to fast-Fourier-transform-based mode solvers.</w:t>
      </w:r>
      <w:proofErr w:type="gramEnd"/>
      <w:r w:rsidRPr="00FC6AD4">
        <w:rPr>
          <w:rFonts w:ascii="Arial" w:hAnsi="Arial" w:cs="Arial"/>
          <w:sz w:val="24"/>
          <w:szCs w:val="24"/>
        </w:rPr>
        <w:t xml:space="preserve"> </w:t>
      </w:r>
      <w:proofErr w:type="gramStart"/>
      <w:r w:rsidRPr="00FC6AD4">
        <w:rPr>
          <w:rFonts w:ascii="Arial" w:hAnsi="Arial" w:cs="Arial"/>
          <w:sz w:val="24"/>
          <w:szCs w:val="24"/>
        </w:rPr>
        <w:t>JOSA A, 24(12), pp.3772-3780.</w:t>
      </w:r>
      <w:proofErr w:type="gramEnd"/>
    </w:p>
    <w:p w:rsidR="001169BF" w:rsidRDefault="001169BF"/>
    <w:sectPr w:rsidR="001169B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0FA" w:rsidRDefault="000660FA" w:rsidP="008A2B42">
      <w:pPr>
        <w:spacing w:after="0" w:line="240" w:lineRule="auto"/>
      </w:pPr>
      <w:r>
        <w:separator/>
      </w:r>
    </w:p>
  </w:endnote>
  <w:endnote w:type="continuationSeparator" w:id="0">
    <w:p w:rsidR="000660FA" w:rsidRDefault="000660FA" w:rsidP="008A2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0FA" w:rsidRDefault="000660FA" w:rsidP="008A2B42">
      <w:pPr>
        <w:spacing w:after="0" w:line="240" w:lineRule="auto"/>
      </w:pPr>
      <w:r>
        <w:separator/>
      </w:r>
    </w:p>
  </w:footnote>
  <w:footnote w:type="continuationSeparator" w:id="0">
    <w:p w:rsidR="000660FA" w:rsidRDefault="000660FA" w:rsidP="008A2B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0325116"/>
      <w:docPartObj>
        <w:docPartGallery w:val="Page Numbers (Top of Page)"/>
        <w:docPartUnique/>
      </w:docPartObj>
    </w:sdtPr>
    <w:sdtEndPr>
      <w:rPr>
        <w:noProof/>
      </w:rPr>
    </w:sdtEndPr>
    <w:sdtContent>
      <w:p w:rsidR="008A2B42" w:rsidRDefault="008A2B42">
        <w:pPr>
          <w:pStyle w:val="Header"/>
        </w:pPr>
        <w:r>
          <w:fldChar w:fldCharType="begin"/>
        </w:r>
        <w:r>
          <w:instrText xml:space="preserve"> PAGE   \* MERGEFORMAT </w:instrText>
        </w:r>
        <w:r>
          <w:fldChar w:fldCharType="separate"/>
        </w:r>
        <w:r w:rsidR="00764D7D">
          <w:rPr>
            <w:noProof/>
          </w:rPr>
          <w:t>1</w:t>
        </w:r>
        <w:r>
          <w:rPr>
            <w:noProof/>
          </w:rPr>
          <w:fldChar w:fldCharType="end"/>
        </w:r>
      </w:p>
    </w:sdtContent>
  </w:sdt>
  <w:p w:rsidR="008A2B42" w:rsidRDefault="008A2B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946"/>
    <w:rsid w:val="000660FA"/>
    <w:rsid w:val="001169BF"/>
    <w:rsid w:val="001A3CF3"/>
    <w:rsid w:val="001C1413"/>
    <w:rsid w:val="00566EFB"/>
    <w:rsid w:val="00764D7D"/>
    <w:rsid w:val="008A2B42"/>
    <w:rsid w:val="00960D56"/>
    <w:rsid w:val="00DF066C"/>
    <w:rsid w:val="00E20E95"/>
    <w:rsid w:val="00E62946"/>
    <w:rsid w:val="00FC6AD4"/>
    <w:rsid w:val="00FE6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A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2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2B42"/>
  </w:style>
  <w:style w:type="paragraph" w:styleId="Footer">
    <w:name w:val="footer"/>
    <w:basedOn w:val="Normal"/>
    <w:link w:val="FooterChar"/>
    <w:uiPriority w:val="99"/>
    <w:unhideWhenUsed/>
    <w:rsid w:val="008A2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2B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A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2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2B42"/>
  </w:style>
  <w:style w:type="paragraph" w:styleId="Footer">
    <w:name w:val="footer"/>
    <w:basedOn w:val="Normal"/>
    <w:link w:val="FooterChar"/>
    <w:uiPriority w:val="99"/>
    <w:unhideWhenUsed/>
    <w:rsid w:val="008A2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2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2643</Words>
  <Characters>15071</Characters>
  <Application>Microsoft Office Word</Application>
  <DocSecurity>0</DocSecurity>
  <Lines>125</Lines>
  <Paragraphs>35</Paragraphs>
  <ScaleCrop>false</ScaleCrop>
  <Company/>
  <LinksUpToDate>false</LinksUpToDate>
  <CharactersWithSpaces>17679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10</cp:revision>
  <dcterms:created xsi:type="dcterms:W3CDTF">2020-08-12T12:58:00Z</dcterms:created>
  <dcterms:modified xsi:type="dcterms:W3CDTF">2020-08-16T15:37:00Z</dcterms:modified>
</cp:coreProperties>
</file>