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4B88C75A"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1AFA70D6" w:rsidR="00AD4EBD" w:rsidRDefault="008649B7" w:rsidP="00AE1A4C">
            <w:pPr>
              <w:pStyle w:val="AssignBody"/>
            </w:pPr>
            <w:r>
              <w:t>T</w:t>
            </w:r>
            <w:r w:rsidR="00AD4EBD">
              <w:t>arget</w:t>
            </w:r>
          </w:p>
        </w:tc>
        <w:tc>
          <w:tcPr>
            <w:tcW w:w="3647" w:type="dxa"/>
          </w:tcPr>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06FC053F" w:rsidR="00AD4EBD" w:rsidRDefault="00AD4EBD" w:rsidP="00AE1A4C">
            <w:pPr>
              <w:pStyle w:val="AssignBody"/>
            </w:pPr>
            <w:r>
              <w:t>Target 1</w:t>
            </w:r>
          </w:p>
        </w:tc>
        <w:tc>
          <w:tcPr>
            <w:tcW w:w="3647" w:type="dxa"/>
          </w:tcPr>
          <w:p w14:paraId="394C5558" w14:textId="442B45F4" w:rsidR="00AD4EBD" w:rsidRPr="008649B7" w:rsidRDefault="008649B7" w:rsidP="00AE1A4C">
            <w:pPr>
              <w:pStyle w:val="AssignBody"/>
              <w:rPr>
                <w:rFonts w:cs="Arial"/>
              </w:rPr>
            </w:pPr>
            <w:r w:rsidRPr="008649B7">
              <w:rPr>
                <w:rFonts w:cs="Arial"/>
                <w:color w:val="283041"/>
                <w:shd w:val="clear" w:color="auto" w:fill="FFFFFF"/>
              </w:rPr>
              <w:t>Please look at </w:t>
            </w:r>
            <w:hyperlink r:id="rId9" w:history="1">
              <w:r w:rsidRPr="008649B7">
                <w:rPr>
                  <w:rStyle w:val="Hyperlink"/>
                  <w:rFonts w:cs="Arial"/>
                  <w:color w:val="1E7BBB"/>
                  <w:shd w:val="clear" w:color="auto" w:fill="FFFFFF"/>
                </w:rPr>
                <w:t xml:space="preserve">Academic </w:t>
              </w:r>
              <w:proofErr w:type="spellStart"/>
              <w:r w:rsidRPr="008649B7">
                <w:rPr>
                  <w:rStyle w:val="Hyperlink"/>
                  <w:rFonts w:cs="Arial"/>
                  <w:color w:val="1E7BBB"/>
                  <w:shd w:val="clear" w:color="auto" w:fill="FFFFFF"/>
                </w:rPr>
                <w:t>Phrasebank</w:t>
              </w:r>
              <w:proofErr w:type="spellEnd"/>
              <w:r w:rsidRPr="008649B7">
                <w:rPr>
                  <w:rStyle w:val="Hyperlink"/>
                  <w:rFonts w:cs="Arial"/>
                  <w:color w:val="1E7BBB"/>
                  <w:shd w:val="clear" w:color="auto" w:fill="FFFFFF"/>
                </w:rPr>
                <w:t xml:space="preserve"> | Being critical (manchester.ac.uk)</w:t>
              </w:r>
            </w:hyperlink>
            <w:r w:rsidRPr="008649B7">
              <w:rPr>
                <w:rFonts w:cs="Arial"/>
                <w:color w:val="283041"/>
                <w:shd w:val="clear" w:color="auto" w:fill="FFFFFF"/>
              </w:rPr>
              <w:t> which will help you develop a more academic style of writing. You should also check your use of the possessive apostrophe and always proof read your writing carefully.</w:t>
            </w:r>
          </w:p>
        </w:tc>
        <w:tc>
          <w:tcPr>
            <w:tcW w:w="3647" w:type="dxa"/>
          </w:tcPr>
          <w:p w14:paraId="1CB99F06" w14:textId="16713995" w:rsidR="00AD4EBD" w:rsidRPr="008649B7" w:rsidRDefault="008649B7" w:rsidP="00AE1A4C">
            <w:pPr>
              <w:pStyle w:val="AssignBody"/>
              <w:rPr>
                <w:rFonts w:cs="Arial"/>
              </w:rPr>
            </w:pPr>
            <w:r w:rsidRPr="008649B7">
              <w:rPr>
                <w:rFonts w:cs="Arial"/>
              </w:rPr>
              <w:t xml:space="preserve">I used the academic phrase bank to help structure my writing. </w:t>
            </w:r>
          </w:p>
          <w:p w14:paraId="5F7F611A" w14:textId="79E168C5" w:rsidR="008649B7" w:rsidRPr="008649B7" w:rsidRDefault="008649B7" w:rsidP="00AE1A4C">
            <w:pPr>
              <w:pStyle w:val="AssignBody"/>
              <w:rPr>
                <w:rFonts w:cs="Arial"/>
              </w:rPr>
            </w:pPr>
            <w:r w:rsidRPr="008649B7">
              <w:rPr>
                <w:rFonts w:cs="Arial"/>
              </w:rPr>
              <w:t>I have also ensure to proof read my writing carefully.</w:t>
            </w:r>
          </w:p>
        </w:tc>
      </w:tr>
      <w:tr w:rsidR="00AD4EBD" w14:paraId="73A65764" w14:textId="34BD1589" w:rsidTr="00AD4EBD">
        <w:tc>
          <w:tcPr>
            <w:tcW w:w="1722" w:type="dxa"/>
          </w:tcPr>
          <w:p w14:paraId="12A42483" w14:textId="20556478" w:rsidR="00AD4EBD" w:rsidRDefault="00AD4EBD" w:rsidP="00AE1A4C">
            <w:pPr>
              <w:pStyle w:val="AssignBody"/>
            </w:pPr>
            <w:r>
              <w:t>Target 2</w:t>
            </w:r>
          </w:p>
        </w:tc>
        <w:tc>
          <w:tcPr>
            <w:tcW w:w="3647" w:type="dxa"/>
          </w:tcPr>
          <w:p w14:paraId="3E19823E" w14:textId="44E2E775" w:rsidR="00AD4EBD" w:rsidRPr="008649B7" w:rsidRDefault="008649B7" w:rsidP="00AE1A4C">
            <w:pPr>
              <w:pStyle w:val="AssignBody"/>
              <w:rPr>
                <w:rFonts w:cs="Arial"/>
              </w:rPr>
            </w:pPr>
            <w:r w:rsidRPr="008649B7">
              <w:rPr>
                <w:rFonts w:cs="Arial"/>
                <w:color w:val="283041"/>
                <w:shd w:val="clear" w:color="auto" w:fill="FFFFFF"/>
              </w:rPr>
              <w:t>You should refer to </w:t>
            </w:r>
            <w:hyperlink r:id="rId10" w:history="1">
              <w:r w:rsidRPr="008649B7">
                <w:rPr>
                  <w:rStyle w:val="Hyperlink"/>
                  <w:rFonts w:cs="Arial"/>
                  <w:color w:val="1E7BBB"/>
                  <w:shd w:val="clear" w:color="auto" w:fill="FFFFFF"/>
                </w:rPr>
                <w:t>Harvard Ref (uwtsd.ac.uk)</w:t>
              </w:r>
            </w:hyperlink>
            <w:r w:rsidRPr="008649B7">
              <w:rPr>
                <w:rFonts w:cs="Arial"/>
                <w:color w:val="283041"/>
                <w:shd w:val="clear" w:color="auto" w:fill="FFFFFF"/>
              </w:rPr>
              <w:t> as you are making small errors with your referencing which you should address before your next assignment.</w:t>
            </w:r>
          </w:p>
        </w:tc>
        <w:tc>
          <w:tcPr>
            <w:tcW w:w="3647" w:type="dxa"/>
          </w:tcPr>
          <w:p w14:paraId="54F0029C" w14:textId="625F8327" w:rsidR="00AD4EBD" w:rsidRPr="008649B7" w:rsidRDefault="008649B7" w:rsidP="00AE1A4C">
            <w:pPr>
              <w:pStyle w:val="AssignBody"/>
              <w:rPr>
                <w:rFonts w:cs="Arial"/>
              </w:rPr>
            </w:pPr>
            <w:r w:rsidRPr="008649B7">
              <w:rPr>
                <w:rFonts w:cs="Arial"/>
              </w:rPr>
              <w:t>I have used the Harvard reference guide to ensure my referencing is correct.</w:t>
            </w:r>
          </w:p>
        </w:tc>
      </w:tr>
      <w:tr w:rsidR="00AD4EBD" w14:paraId="0216786F" w14:textId="16A0EC59" w:rsidTr="00AD4EBD">
        <w:tc>
          <w:tcPr>
            <w:tcW w:w="1722" w:type="dxa"/>
          </w:tcPr>
          <w:p w14:paraId="4F73937C" w14:textId="5954ABF3" w:rsidR="00AD4EBD" w:rsidRDefault="00AD4EBD" w:rsidP="00AE1A4C">
            <w:pPr>
              <w:pStyle w:val="AssignBody"/>
            </w:pPr>
            <w:r>
              <w:t>Target 3</w:t>
            </w:r>
          </w:p>
        </w:tc>
        <w:tc>
          <w:tcPr>
            <w:tcW w:w="3647" w:type="dxa"/>
          </w:tcPr>
          <w:p w14:paraId="1FEDD524" w14:textId="2C68CCE2" w:rsidR="00AD4EBD" w:rsidRPr="008649B7" w:rsidRDefault="008649B7" w:rsidP="00AE1A4C">
            <w:pPr>
              <w:pStyle w:val="AssignBody"/>
              <w:rPr>
                <w:rFonts w:cs="Arial"/>
              </w:rPr>
            </w:pPr>
            <w:r w:rsidRPr="008649B7">
              <w:rPr>
                <w:rFonts w:cs="Arial"/>
                <w:color w:val="283041"/>
                <w:shd w:val="clear" w:color="auto" w:fill="FFFFFF"/>
              </w:rPr>
              <w:t>You should ensure that you look at your reading with a critical eye so that you can demonstrate a range of viewpoints that agree or oppose.</w:t>
            </w:r>
          </w:p>
        </w:tc>
        <w:tc>
          <w:tcPr>
            <w:tcW w:w="3647" w:type="dxa"/>
          </w:tcPr>
          <w:p w14:paraId="3697C55C" w14:textId="0ADE9A58" w:rsidR="00AD4EBD" w:rsidRPr="008649B7" w:rsidRDefault="008649B7" w:rsidP="00AE1A4C">
            <w:pPr>
              <w:pStyle w:val="AssignBody"/>
              <w:rPr>
                <w:rFonts w:cs="Arial"/>
              </w:rPr>
            </w:pPr>
            <w:r w:rsidRPr="008649B7">
              <w:rPr>
                <w:rFonts w:cs="Arial"/>
              </w:rPr>
              <w:t xml:space="preserve">In this assignment I have tried to be my critical and bought in a range of </w:t>
            </w:r>
            <w:proofErr w:type="spellStart"/>
            <w:r w:rsidRPr="008649B7">
              <w:rPr>
                <w:rFonts w:cs="Arial"/>
              </w:rPr>
              <w:t>view points</w:t>
            </w:r>
            <w:proofErr w:type="spellEnd"/>
            <w:r w:rsidRPr="008649B7">
              <w:rPr>
                <w:rFonts w:cs="Arial"/>
              </w:rPr>
              <w:t>.</w:t>
            </w:r>
          </w:p>
        </w:tc>
      </w:tr>
    </w:tbl>
    <w:p w14:paraId="45E34BBD" w14:textId="77777777" w:rsidR="002229F0" w:rsidRDefault="002229F0" w:rsidP="00E611D9">
      <w:pPr>
        <w:pStyle w:val="AssignBody"/>
      </w:pPr>
    </w:p>
    <w:p w14:paraId="19EA6F34" w14:textId="77777777" w:rsidR="004D4B61" w:rsidRDefault="004D4B61" w:rsidP="004D4B61">
      <w:pPr>
        <w:pStyle w:val="AssignHeader"/>
        <w:rPr>
          <w:bCs/>
        </w:rPr>
      </w:pPr>
    </w:p>
    <w:p w14:paraId="3D1EF3F9" w14:textId="77777777" w:rsidR="004D4B61" w:rsidRDefault="004D4B61" w:rsidP="004D4B61">
      <w:pPr>
        <w:pStyle w:val="AssignHeader"/>
        <w:rPr>
          <w:bCs/>
        </w:rPr>
      </w:pPr>
    </w:p>
    <w:p w14:paraId="108C55F1" w14:textId="77777777" w:rsidR="004D4B61" w:rsidRDefault="004D4B61" w:rsidP="004D4B61">
      <w:pPr>
        <w:pStyle w:val="AssignHeader"/>
        <w:rPr>
          <w:bCs/>
        </w:rPr>
      </w:pPr>
    </w:p>
    <w:p w14:paraId="40913344" w14:textId="77777777" w:rsidR="004D4B61" w:rsidRDefault="004D4B61" w:rsidP="004D4B61">
      <w:pPr>
        <w:pStyle w:val="AssignHeader"/>
        <w:rPr>
          <w:bCs/>
        </w:rPr>
      </w:pPr>
    </w:p>
    <w:p w14:paraId="4D42EE96" w14:textId="77777777" w:rsidR="004D4B61" w:rsidRDefault="004D4B61" w:rsidP="004D4B61">
      <w:pPr>
        <w:pStyle w:val="AssignHeader"/>
        <w:rPr>
          <w:bCs/>
        </w:rPr>
      </w:pPr>
    </w:p>
    <w:p w14:paraId="594B4054" w14:textId="77777777" w:rsidR="004D4B61" w:rsidRDefault="004D4B61" w:rsidP="004D4B61">
      <w:pPr>
        <w:pStyle w:val="AssignHeader"/>
        <w:rPr>
          <w:bCs/>
        </w:rPr>
      </w:pPr>
    </w:p>
    <w:p w14:paraId="24D75E86" w14:textId="77777777" w:rsidR="004D4B61" w:rsidRDefault="004D4B61" w:rsidP="004D4B61">
      <w:pPr>
        <w:pStyle w:val="AssignHeader"/>
        <w:rPr>
          <w:bCs/>
        </w:rPr>
      </w:pPr>
    </w:p>
    <w:p w14:paraId="67F2CF1C" w14:textId="77777777" w:rsidR="004D4B61" w:rsidRDefault="004D4B61" w:rsidP="004D4B61">
      <w:pPr>
        <w:pStyle w:val="AssignHeader"/>
        <w:rPr>
          <w:bCs/>
        </w:rPr>
      </w:pPr>
    </w:p>
    <w:p w14:paraId="4ACB98C2" w14:textId="77777777" w:rsidR="004D4B61" w:rsidRDefault="004D4B61" w:rsidP="004D4B61">
      <w:pPr>
        <w:pStyle w:val="AssignHeader"/>
        <w:rPr>
          <w:bCs/>
        </w:rPr>
      </w:pPr>
    </w:p>
    <w:p w14:paraId="118CB437" w14:textId="7FB0388B" w:rsidR="006419C3" w:rsidRDefault="008649B7" w:rsidP="004D4B61">
      <w:pPr>
        <w:pStyle w:val="AssignHeader"/>
        <w:rPr>
          <w:bCs/>
        </w:rPr>
      </w:pPr>
      <w:r w:rsidRPr="00801595">
        <w:rPr>
          <w:bCs/>
        </w:rPr>
        <w:lastRenderedPageBreak/>
        <w:t xml:space="preserve">How a school develops one aspect of its SDP: a report that critically reflects on the actions, impact and evidence base </w:t>
      </w:r>
    </w:p>
    <w:p w14:paraId="5204B9FF" w14:textId="611DFD45" w:rsidR="004D4B61" w:rsidRPr="004D4B61" w:rsidRDefault="004D4B61" w:rsidP="004D4B61">
      <w:pPr>
        <w:pStyle w:val="AssignSubHeader"/>
        <w:jc w:val="center"/>
        <w:rPr>
          <w:u w:val="single"/>
        </w:rPr>
      </w:pPr>
      <w:r w:rsidRPr="004D4B61">
        <w:rPr>
          <w:u w:val="single"/>
        </w:rPr>
        <w:t>Word Count: 2742</w:t>
      </w:r>
    </w:p>
    <w:p w14:paraId="25900703" w14:textId="77777777" w:rsidR="008649B7" w:rsidRDefault="008649B7" w:rsidP="004D4B61">
      <w:pPr>
        <w:spacing w:line="360" w:lineRule="auto"/>
        <w:rPr>
          <w:b/>
          <w:bCs/>
          <w:sz w:val="28"/>
          <w:szCs w:val="28"/>
        </w:rPr>
      </w:pPr>
      <w:r w:rsidRPr="008649B7">
        <w:rPr>
          <w:b/>
          <w:bCs/>
          <w:sz w:val="28"/>
          <w:szCs w:val="28"/>
        </w:rPr>
        <w:t>Introduction</w:t>
      </w:r>
    </w:p>
    <w:p w14:paraId="08E83B62" w14:textId="4BA7EC9B" w:rsidR="008649B7" w:rsidRPr="008649B7" w:rsidRDefault="008649B7" w:rsidP="004D4B61">
      <w:pPr>
        <w:spacing w:line="360" w:lineRule="auto"/>
        <w:rPr>
          <w:rFonts w:ascii="Arial" w:hAnsi="Arial" w:cs="Arial"/>
        </w:rPr>
      </w:pPr>
      <w:r w:rsidRPr="008649B7">
        <w:rPr>
          <w:rFonts w:ascii="Arial" w:hAnsi="Arial" w:cs="Arial"/>
        </w:rPr>
        <w:t>This assignment will discuss the school development plan from a school, which will be anonymised and referred to as School X to abide with BERA (2018) guidelines. This essay will be a critical reflection of the school development plan (SDP) exploring the actions taken, the impact of the actions and the evidence provided. An SDP is a strategic document that outlines the goals, objectives, and actions a school intends to take over a specified period to enhance its overall effectiveness and improve the quality of education (Welsh Government, 2014). School X produce their SDP yearly from September – September. This essay will discuss their SDP from 2022-2023 where they identified four priorities in the school year, however, only one will be discussed here. Priority 2 sets out to implement the new Additional Learning Needs (ALN) code of practice, to ensure that all children have appropriate provision to meet their needs and staff have suitable training to provide it. Within this priority are 5 actions the school have set as success criteria they need to work towards to meet the overall aim. The one explored further within this text is ‘to continue the implementation of Additional Learning Needs and Educational Tribunal (ALNET) in line with the Welsh Assembly Government implementation timeline’.</w:t>
      </w:r>
      <w:r w:rsidRPr="008649B7">
        <w:rPr>
          <w:rFonts w:ascii="Arial" w:hAnsi="Arial" w:cs="Arial"/>
          <w:color w:val="FF0000"/>
        </w:rPr>
        <w:t xml:space="preserve"> </w:t>
      </w:r>
      <w:r w:rsidRPr="008649B7">
        <w:rPr>
          <w:rFonts w:ascii="Arial" w:hAnsi="Arial" w:cs="Arial"/>
        </w:rPr>
        <w:t xml:space="preserve">School X is English medium, located in Swansea, Wales. The school is a two-form-entry and currently has 418 pupils aged 3-12. The school’s SDP (2022) states they have </w:t>
      </w:r>
      <w:r w:rsidR="004D4B61">
        <w:rPr>
          <w:rFonts w:ascii="Arial" w:hAnsi="Arial" w:cs="Arial"/>
        </w:rPr>
        <w:t>31</w:t>
      </w:r>
      <w:r w:rsidRPr="008649B7">
        <w:rPr>
          <w:rFonts w:ascii="Arial" w:hAnsi="Arial" w:cs="Arial"/>
        </w:rPr>
        <w:t xml:space="preserve"> pupils with identified ALN </w:t>
      </w:r>
      <w:r w:rsidR="00B046F9">
        <w:rPr>
          <w:rFonts w:ascii="Arial" w:hAnsi="Arial" w:cs="Arial"/>
        </w:rPr>
        <w:t>with</w:t>
      </w:r>
      <w:r w:rsidRPr="008649B7">
        <w:rPr>
          <w:rFonts w:ascii="Arial" w:hAnsi="Arial" w:cs="Arial"/>
        </w:rPr>
        <w:t xml:space="preserve"> Individual Development Plan</w:t>
      </w:r>
      <w:r w:rsidR="00B046F9">
        <w:rPr>
          <w:rFonts w:ascii="Arial" w:hAnsi="Arial" w:cs="Arial"/>
        </w:rPr>
        <w:t>s</w:t>
      </w:r>
      <w:r w:rsidRPr="008649B7">
        <w:rPr>
          <w:rFonts w:ascii="Arial" w:hAnsi="Arial" w:cs="Arial"/>
        </w:rPr>
        <w:t xml:space="preserve"> (IDP). </w:t>
      </w:r>
    </w:p>
    <w:p w14:paraId="349F3953" w14:textId="77777777" w:rsidR="008649B7" w:rsidRPr="008649B7" w:rsidRDefault="008649B7" w:rsidP="004D4B61">
      <w:pPr>
        <w:spacing w:line="360" w:lineRule="auto"/>
        <w:rPr>
          <w:rFonts w:ascii="Arial" w:hAnsi="Arial" w:cs="Arial"/>
          <w:b/>
          <w:bCs/>
          <w:sz w:val="28"/>
          <w:szCs w:val="28"/>
        </w:rPr>
      </w:pPr>
      <w:r w:rsidRPr="008649B7">
        <w:rPr>
          <w:rFonts w:ascii="Arial" w:hAnsi="Arial" w:cs="Arial"/>
          <w:b/>
          <w:bCs/>
          <w:sz w:val="28"/>
          <w:szCs w:val="28"/>
        </w:rPr>
        <w:t>Literature Review</w:t>
      </w:r>
    </w:p>
    <w:p w14:paraId="5B66E2BE" w14:textId="1D99A4EB" w:rsidR="008649B7" w:rsidRPr="008649B7" w:rsidRDefault="008649B7" w:rsidP="004D4B61">
      <w:pPr>
        <w:spacing w:line="360" w:lineRule="auto"/>
        <w:rPr>
          <w:rFonts w:ascii="Arial" w:hAnsi="Arial" w:cs="Arial"/>
        </w:rPr>
      </w:pPr>
      <w:r w:rsidRPr="008649B7">
        <w:rPr>
          <w:rFonts w:ascii="Arial" w:hAnsi="Arial" w:cs="Arial"/>
        </w:rPr>
        <w:t>Through an in-depth exploration of critical literature, numerous discussions arise regarding the key elements that contribute to an effec</w:t>
      </w:r>
      <w:r w:rsidRPr="008649B7">
        <w:rPr>
          <w:rFonts w:ascii="Arial" w:hAnsi="Arial" w:cs="Arial"/>
          <w:color w:val="000000" w:themeColor="text1"/>
        </w:rPr>
        <w:t>tive</w:t>
      </w:r>
      <w:r w:rsidRPr="008649B7">
        <w:rPr>
          <w:rFonts w:ascii="Arial" w:hAnsi="Arial" w:cs="Arial"/>
        </w:rPr>
        <w:t xml:space="preserve"> SPD. The SDP is a school’s action plan and demonstrates what the school is focusing on to develop the school</w:t>
      </w:r>
      <w:ins w:id="0" w:author="Jane Masters" w:date="2024-02-29T10:08:00Z">
        <w:r w:rsidRPr="008649B7">
          <w:rPr>
            <w:rFonts w:ascii="Arial" w:hAnsi="Arial" w:cs="Arial"/>
          </w:rPr>
          <w:t>’</w:t>
        </w:r>
      </w:ins>
      <w:r w:rsidRPr="008649B7">
        <w:rPr>
          <w:rFonts w:ascii="Arial" w:hAnsi="Arial" w:cs="Arial"/>
        </w:rPr>
        <w:t>s area for improvement (Haynes et al., 1997). Dewey (1933) emphasised the importance of reflective inquiry in education. He argued that educators should engage in continuous reflection of their practices to promote learning and growth. The Welsh Government guidance (2014) outline what an effective SDP looks like, what and who to include</w:t>
      </w:r>
      <w:r w:rsidR="00B046F9">
        <w:rPr>
          <w:rFonts w:ascii="Arial" w:hAnsi="Arial" w:cs="Arial"/>
        </w:rPr>
        <w:t xml:space="preserve">. </w:t>
      </w:r>
      <w:r w:rsidRPr="008649B7">
        <w:rPr>
          <w:rFonts w:ascii="Arial" w:hAnsi="Arial" w:cs="Arial"/>
        </w:rPr>
        <w:t xml:space="preserve">There is an argument by some critics who argue SDPs may become mere administrative practice focused on meeting </w:t>
      </w:r>
      <w:r w:rsidRPr="008649B7">
        <w:rPr>
          <w:rFonts w:ascii="Arial" w:hAnsi="Arial" w:cs="Arial"/>
        </w:rPr>
        <w:lastRenderedPageBreak/>
        <w:t>compliance requirements rather than pushing actual school improvement (</w:t>
      </w:r>
      <w:proofErr w:type="spellStart"/>
      <w:r w:rsidRPr="008649B7">
        <w:rPr>
          <w:rFonts w:ascii="Arial" w:hAnsi="Arial" w:cs="Arial"/>
        </w:rPr>
        <w:t>Leithwood</w:t>
      </w:r>
      <w:proofErr w:type="spellEnd"/>
      <w:r w:rsidRPr="008649B7">
        <w:rPr>
          <w:rFonts w:ascii="Arial" w:hAnsi="Arial" w:cs="Arial"/>
        </w:rPr>
        <w:t xml:space="preserve"> and Jantzi, 2007). </w:t>
      </w:r>
    </w:p>
    <w:p w14:paraId="151578B4" w14:textId="77777777" w:rsidR="008649B7" w:rsidRPr="008649B7" w:rsidRDefault="008649B7" w:rsidP="004D4B61">
      <w:pPr>
        <w:spacing w:line="360" w:lineRule="auto"/>
        <w:rPr>
          <w:rFonts w:ascii="Arial" w:hAnsi="Arial" w:cs="Arial"/>
        </w:rPr>
      </w:pPr>
      <w:r w:rsidRPr="008649B7">
        <w:rPr>
          <w:rFonts w:ascii="Arial" w:hAnsi="Arial" w:cs="Arial"/>
        </w:rPr>
        <w:t>The school development process incorporates a holistic approach that combines self-evaluation, data analysis, strategic planning, stakeholder engagement, and ongoing evaluation to measure the impact (</w:t>
      </w:r>
      <w:r w:rsidRPr="008649B7">
        <w:rPr>
          <w:rFonts w:ascii="Arial" w:hAnsi="Arial" w:cs="Arial"/>
          <w:color w:val="000000" w:themeColor="text1"/>
        </w:rPr>
        <w:t>Welsh Government</w:t>
      </w:r>
      <w:r w:rsidRPr="008649B7">
        <w:rPr>
          <w:rFonts w:ascii="Arial" w:hAnsi="Arial" w:cs="Arial"/>
        </w:rPr>
        <w:t>, 2022). This theoretical approach provides an outline for schools to evolve and adjust to changing educational priorities while sustaining a focus on student achievement and well-being (Estyn, 2020). It should bring together the school’s priorities and how the school plans to raise its standards across the board to enhance the learner’s educational experiences and outcomes (Welsh Government, 2022). An SDP needs to outline how the school is going to achieve their targets, what the result will be, and how the whole school with contribute to the development (Hallinger and Heck, 2013). There are no guidelines for how many priorities a school should include in their SDP within the Welsh Government SDP Guidance (2014), however Estyn (2019) state that often schools set themselves too many priorities which makes achieving them all unlikely.</w:t>
      </w:r>
    </w:p>
    <w:p w14:paraId="73C45785" w14:textId="77777777" w:rsidR="008649B7" w:rsidRPr="008649B7" w:rsidRDefault="008649B7" w:rsidP="004D4B61">
      <w:pPr>
        <w:spacing w:line="360" w:lineRule="auto"/>
        <w:rPr>
          <w:rFonts w:ascii="Arial" w:hAnsi="Arial" w:cs="Arial"/>
        </w:rPr>
      </w:pPr>
      <w:r w:rsidRPr="008649B7">
        <w:rPr>
          <w:rFonts w:ascii="Arial" w:hAnsi="Arial" w:cs="Arial"/>
        </w:rPr>
        <w:t>The SDP serves as a document for accountability and transparency, providing a documented record of priorities, actions, and outcomes (Earley and Weindling, 2004). Transparent reporting and accountability builds trust and credibility with the school community and with its `stakeholders (Oday and Smith, 1990). However, some literature argues some schools are not including stakeholders in the process as much as they should, therefore undermining the legitimacy and effectiveness of the SDP (Hopkins and Jackson, 2011).</w:t>
      </w:r>
    </w:p>
    <w:p w14:paraId="4E5E8A1E" w14:textId="77777777" w:rsidR="008649B7" w:rsidRPr="008649B7" w:rsidRDefault="008649B7" w:rsidP="004D4B61">
      <w:pPr>
        <w:spacing w:line="360" w:lineRule="auto"/>
        <w:rPr>
          <w:rFonts w:ascii="Arial" w:hAnsi="Arial" w:cs="Arial"/>
        </w:rPr>
      </w:pPr>
      <w:r w:rsidRPr="008649B7">
        <w:rPr>
          <w:rFonts w:ascii="Arial" w:hAnsi="Arial" w:cs="Arial"/>
        </w:rPr>
        <w:t>The priority chosen from School X’s SDP set out to continue the implementation of ALNET. The Welsh Government (2020) initially gave schools three school years to make the change from the previously used Special Educational Needs (SEN) system over to the new ALN (Additional Learning Needs) one. The transition from SEN statements to Additional Learning Needs IDPs in Wales represents a significant shift in how the educational systems support learners with additional needs. This change was initiated through the ALNET Act 2018, which aimed to modernise and improve the support system for learners with ALN (Welsh Government, 2021). The ALN reform aims to provide comprehensive support for all learners aged 0-25 with ALN, facilitating their ability to surmount barriers to learning and achieving their full potential (Estyn, 2023).</w:t>
      </w:r>
    </w:p>
    <w:p w14:paraId="1BE58408" w14:textId="77777777" w:rsidR="008649B7" w:rsidRPr="008649B7" w:rsidRDefault="008649B7" w:rsidP="004D4B61">
      <w:pPr>
        <w:spacing w:line="360" w:lineRule="auto"/>
        <w:rPr>
          <w:rFonts w:ascii="Arial" w:hAnsi="Arial" w:cs="Arial"/>
        </w:rPr>
      </w:pPr>
      <w:r w:rsidRPr="008649B7">
        <w:rPr>
          <w:rFonts w:ascii="Arial" w:hAnsi="Arial" w:cs="Arial"/>
        </w:rPr>
        <w:t>The introduction of the statutory ALNCo role in schools has generally been met with approval, however</w:t>
      </w:r>
      <w:ins w:id="1" w:author="Jane Masters" w:date="2024-02-29T10:13:00Z">
        <w:r w:rsidRPr="008649B7">
          <w:rPr>
            <w:rFonts w:ascii="Arial" w:hAnsi="Arial" w:cs="Arial"/>
          </w:rPr>
          <w:t>,</w:t>
        </w:r>
      </w:ins>
      <w:r w:rsidRPr="008649B7">
        <w:rPr>
          <w:rFonts w:ascii="Arial" w:hAnsi="Arial" w:cs="Arial"/>
        </w:rPr>
        <w:t xml:space="preserve"> concerns have been raised regarding the potential administrative burdens placed on ALNCo professionals, which may infringe on their teaching capacity (Dauncey, 2016). However, compared to the previous SEN framework where it mostly </w:t>
      </w:r>
      <w:r w:rsidRPr="008649B7">
        <w:rPr>
          <w:rFonts w:ascii="Arial" w:hAnsi="Arial" w:cs="Arial"/>
        </w:rPr>
        <w:lastRenderedPageBreak/>
        <w:t>delegated responsibility to the Special Educational Needs Coordinator (SENCo), the new ALN reform emphasises collaborative teamwork among stakeholders for the individual to provide support.</w:t>
      </w:r>
    </w:p>
    <w:p w14:paraId="4F06E64C" w14:textId="4A83E7A7" w:rsidR="008649B7" w:rsidRPr="008649B7" w:rsidRDefault="008649B7" w:rsidP="004D4B61">
      <w:pPr>
        <w:spacing w:line="360" w:lineRule="auto"/>
        <w:rPr>
          <w:rFonts w:ascii="Arial" w:hAnsi="Arial" w:cs="Arial"/>
        </w:rPr>
      </w:pPr>
      <w:r w:rsidRPr="008649B7">
        <w:rPr>
          <w:rFonts w:ascii="Arial" w:hAnsi="Arial" w:cs="Arial"/>
        </w:rPr>
        <w:t xml:space="preserve">Concerns have been raised about the new framework’s potential of ‘raising the bar’ when identifying ALN despite the definition being very similar to the old SEN guidelines (Senedd Research, 2022). The ALNCo at School X (2024) deliberated over data revealing a significant shift in support plans. In 2021, the school had 120 children with Individual Education Plans (IEPs), each requiring formal evaluations for potential transition to an IDP. Currently as it stands the school has 31 learners with IDPs and 35 learners waiting for decisions on whether to be move onto an IDP. These figures show a large decrease in the number of children considered to have SEN needs compared to the new ALN approach (ALNCo, 2024). A learner who has an IEP under the old framework may not move over to an IDP if the school’s universal provision can meet the individual needs (Snap Cymru, date unknown). The ALN reform has introduced changes in the criteria used to identify and classify children with additional needs. </w:t>
      </w:r>
      <w:r w:rsidR="004D4B61">
        <w:rPr>
          <w:rFonts w:ascii="Arial" w:hAnsi="Arial" w:cs="Arial"/>
        </w:rPr>
        <w:t>T</w:t>
      </w:r>
      <w:r w:rsidRPr="008649B7">
        <w:rPr>
          <w:rFonts w:ascii="Arial" w:hAnsi="Arial" w:cs="Arial"/>
        </w:rPr>
        <w:t xml:space="preserve">he number of children identified under the new system compared to the </w:t>
      </w:r>
      <w:r w:rsidR="004D4B61">
        <w:rPr>
          <w:rFonts w:ascii="Arial" w:hAnsi="Arial" w:cs="Arial"/>
        </w:rPr>
        <w:t>old</w:t>
      </w:r>
      <w:r w:rsidRPr="008649B7">
        <w:rPr>
          <w:rFonts w:ascii="Arial" w:hAnsi="Arial" w:cs="Arial"/>
        </w:rPr>
        <w:t xml:space="preserve"> framework, </w:t>
      </w:r>
      <w:r w:rsidR="004D4B61">
        <w:rPr>
          <w:rFonts w:ascii="Arial" w:hAnsi="Arial" w:cs="Arial"/>
        </w:rPr>
        <w:t xml:space="preserve">will </w:t>
      </w:r>
      <w:r w:rsidRPr="008649B7">
        <w:rPr>
          <w:rFonts w:ascii="Arial" w:hAnsi="Arial" w:cs="Arial"/>
        </w:rPr>
        <w:t>potentially affect whether children are able to access appropriate support.</w:t>
      </w:r>
    </w:p>
    <w:p w14:paraId="406883CA" w14:textId="77777777" w:rsidR="008649B7" w:rsidRPr="008649B7" w:rsidRDefault="008649B7" w:rsidP="004D4B61">
      <w:pPr>
        <w:spacing w:line="360" w:lineRule="auto"/>
        <w:rPr>
          <w:rFonts w:ascii="Arial" w:hAnsi="Arial" w:cs="Arial"/>
          <w:b/>
          <w:bCs/>
          <w:sz w:val="28"/>
          <w:szCs w:val="28"/>
        </w:rPr>
      </w:pPr>
      <w:r w:rsidRPr="008649B7">
        <w:rPr>
          <w:rFonts w:ascii="Arial" w:hAnsi="Arial" w:cs="Arial"/>
          <w:b/>
          <w:bCs/>
          <w:sz w:val="28"/>
          <w:szCs w:val="28"/>
        </w:rPr>
        <w:t>Developing an action point</w:t>
      </w:r>
    </w:p>
    <w:p w14:paraId="0494C5D0" w14:textId="77777777" w:rsidR="008649B7" w:rsidRPr="008649B7" w:rsidRDefault="008649B7" w:rsidP="004D4B61">
      <w:pPr>
        <w:spacing w:line="360" w:lineRule="auto"/>
        <w:rPr>
          <w:rFonts w:ascii="Arial" w:hAnsi="Arial" w:cs="Arial"/>
        </w:rPr>
      </w:pPr>
      <w:r w:rsidRPr="008649B7">
        <w:rPr>
          <w:rFonts w:ascii="Arial" w:hAnsi="Arial" w:cs="Arial"/>
        </w:rPr>
        <w:t>This section will critically evaluate the processes involved when creating an SDP and how School X monitors the progress of their action point of implementing the ALNET. The Welsh Government (2014) give five key stages that must be carried out for the planning and implementation of the SDP.</w:t>
      </w:r>
    </w:p>
    <w:p w14:paraId="5A755F7A" w14:textId="77777777" w:rsidR="008649B7" w:rsidRPr="008649B7" w:rsidRDefault="008649B7" w:rsidP="004D4B61">
      <w:pPr>
        <w:spacing w:line="360" w:lineRule="auto"/>
        <w:rPr>
          <w:rFonts w:ascii="Arial" w:hAnsi="Arial" w:cs="Arial"/>
          <w:u w:val="single"/>
        </w:rPr>
      </w:pPr>
      <w:r w:rsidRPr="008649B7">
        <w:rPr>
          <w:rFonts w:ascii="Arial" w:hAnsi="Arial" w:cs="Arial"/>
          <w:u w:val="single"/>
        </w:rPr>
        <w:t>Self-</w:t>
      </w:r>
      <w:proofErr w:type="spellStart"/>
      <w:r w:rsidRPr="008649B7">
        <w:rPr>
          <w:rFonts w:ascii="Arial" w:hAnsi="Arial" w:cs="Arial"/>
          <w:u w:val="single"/>
        </w:rPr>
        <w:t>evaulation</w:t>
      </w:r>
      <w:proofErr w:type="spellEnd"/>
    </w:p>
    <w:p w14:paraId="63DCBDE2" w14:textId="77777777" w:rsidR="008649B7" w:rsidRPr="008649B7" w:rsidRDefault="008649B7" w:rsidP="004D4B61">
      <w:pPr>
        <w:spacing w:line="360" w:lineRule="auto"/>
        <w:rPr>
          <w:rFonts w:ascii="Arial" w:hAnsi="Arial" w:cs="Arial"/>
        </w:rPr>
      </w:pPr>
      <w:r w:rsidRPr="008649B7">
        <w:rPr>
          <w:rFonts w:ascii="Arial" w:hAnsi="Arial" w:cs="Arial"/>
        </w:rPr>
        <w:t xml:space="preserve">Self-evaluation emerges prominently within the Welsh Government SDP Guidance (2014) highlighting its role in improvement within Welsh schools. This process is recognised as critical in education across Wales, as echoed by Estyn’s latest annual report spanning 2021-2022. The report emphasises that schools exhibiting strong self-evaluation procedures have evidenced progress and improvement across various areas showing the significance of strong evaluative processes (Estyn, 2021-2022). </w:t>
      </w:r>
    </w:p>
    <w:p w14:paraId="266D7CE4" w14:textId="77777777" w:rsidR="008649B7" w:rsidRPr="008649B7" w:rsidRDefault="008649B7" w:rsidP="004D4B61">
      <w:pPr>
        <w:spacing w:line="360" w:lineRule="auto"/>
        <w:rPr>
          <w:rFonts w:ascii="Arial" w:hAnsi="Arial" w:cs="Arial"/>
        </w:rPr>
      </w:pPr>
      <w:r w:rsidRPr="008649B7">
        <w:rPr>
          <w:rFonts w:ascii="Arial" w:hAnsi="Arial" w:cs="Arial"/>
        </w:rPr>
        <w:t xml:space="preserve">School X identified this action for their SDP due to its focus across Wales, and it being identified as a national priority by the Welsh Government. The new Welsh statutory framework aims to ensure all learners with ALN are supported in being able to achieve their full potential in their education (Welsh Government, 2020). School X also assessed the professional development needs of staff members, particularly in relation to support learners </w:t>
      </w:r>
      <w:r w:rsidRPr="008649B7">
        <w:rPr>
          <w:rFonts w:ascii="Arial" w:hAnsi="Arial" w:cs="Arial"/>
        </w:rPr>
        <w:lastRenderedPageBreak/>
        <w:t>with ALN, and revealed gaps in knowledge and skills that need to be addressed. This analysis contributed to School X prioritising training and development initiatives related to ALN support within their SDP. ALN documents are a legal document that could be challenged in a tribunal therefore it is important all staff are confident addressing the needs of their learners (Welsh Government, 2020).</w:t>
      </w:r>
    </w:p>
    <w:p w14:paraId="515CFEFC" w14:textId="77777777" w:rsidR="008649B7" w:rsidRPr="008649B7" w:rsidRDefault="008649B7" w:rsidP="004D4B61">
      <w:pPr>
        <w:spacing w:line="360" w:lineRule="auto"/>
        <w:rPr>
          <w:rFonts w:ascii="Arial" w:hAnsi="Arial" w:cs="Arial"/>
          <w:u w:val="single"/>
        </w:rPr>
      </w:pPr>
      <w:r w:rsidRPr="008649B7">
        <w:rPr>
          <w:rFonts w:ascii="Arial" w:hAnsi="Arial" w:cs="Arial"/>
          <w:u w:val="single"/>
        </w:rPr>
        <w:t>Data analysis</w:t>
      </w:r>
    </w:p>
    <w:p w14:paraId="77AEE050" w14:textId="77777777" w:rsidR="008649B7" w:rsidRPr="008649B7" w:rsidRDefault="008649B7" w:rsidP="004D4B61">
      <w:pPr>
        <w:spacing w:line="360" w:lineRule="auto"/>
        <w:rPr>
          <w:rFonts w:ascii="Arial" w:hAnsi="Arial" w:cs="Arial"/>
        </w:rPr>
      </w:pPr>
      <w:r w:rsidRPr="008649B7">
        <w:rPr>
          <w:rFonts w:ascii="Arial" w:hAnsi="Arial" w:cs="Arial"/>
        </w:rPr>
        <w:t xml:space="preserve">During a meeting with the Additional Learning Needs Coordinator (ALNCo), the discussion primarily centred around the qualitative nature of the data relating to the identified priority of the Welsh ALN reform within the SDP. The ALNCo (2024) put emphasis on the regular evaluation actions as a necessary aspect of their role, relying heavily on qualitative assessments to recognise progress and identify areas for improvement. This qualitative approach involves ongoing evaluations of the implementation process, providing valuable insights into informing steps forward. Harlen and Deakin (2002) highlight the importance of tracking progress to inform decisions as part of the SDP implementation. </w:t>
      </w:r>
    </w:p>
    <w:p w14:paraId="0AE043F1" w14:textId="77777777" w:rsidR="008649B7" w:rsidRPr="008649B7" w:rsidRDefault="008649B7" w:rsidP="004D4B61">
      <w:pPr>
        <w:spacing w:line="360" w:lineRule="auto"/>
        <w:rPr>
          <w:rFonts w:ascii="Arial" w:hAnsi="Arial" w:cs="Arial"/>
        </w:rPr>
      </w:pPr>
      <w:r w:rsidRPr="008649B7">
        <w:rPr>
          <w:rFonts w:ascii="Arial" w:hAnsi="Arial" w:cs="Arial"/>
        </w:rPr>
        <w:t>In contrast, the ALNCo highlighted the limitations of quantitative data for this action, particularly regarding the transition from the SEN system to the ALN framework. Williamson (2018) discusses similar worries, stating an over-reliance on data analysis in the SDP implementation can lead to unrealistic views of education, overlooking the complexity of classroom practices and student experiences. Therefore, a holistic evaluation approach that combines qualitative assessments with quantitative is essential for complete understanding and informed decision making.</w:t>
      </w:r>
    </w:p>
    <w:p w14:paraId="589B3729" w14:textId="77777777" w:rsidR="008649B7" w:rsidRPr="008649B7" w:rsidRDefault="008649B7" w:rsidP="004D4B61">
      <w:pPr>
        <w:spacing w:line="360" w:lineRule="auto"/>
        <w:rPr>
          <w:rFonts w:ascii="Arial" w:hAnsi="Arial" w:cs="Arial"/>
          <w:u w:val="single"/>
        </w:rPr>
      </w:pPr>
      <w:r w:rsidRPr="008649B7">
        <w:rPr>
          <w:rFonts w:ascii="Arial" w:hAnsi="Arial" w:cs="Arial"/>
          <w:u w:val="single"/>
        </w:rPr>
        <w:t>Stakeholder involvement</w:t>
      </w:r>
    </w:p>
    <w:p w14:paraId="55A00C17" w14:textId="77777777" w:rsidR="008649B7" w:rsidRPr="008649B7" w:rsidRDefault="008649B7" w:rsidP="004D4B61">
      <w:pPr>
        <w:spacing w:line="360" w:lineRule="auto"/>
        <w:rPr>
          <w:rFonts w:ascii="Arial" w:hAnsi="Arial" w:cs="Arial"/>
        </w:rPr>
      </w:pPr>
      <w:r w:rsidRPr="008649B7">
        <w:rPr>
          <w:rFonts w:ascii="Arial" w:hAnsi="Arial" w:cs="Arial"/>
        </w:rPr>
        <w:t>Stakeholder engagement stands as a fundamental foundation in the identification of developmental areas within the school environment (</w:t>
      </w:r>
      <w:proofErr w:type="spellStart"/>
      <w:r w:rsidRPr="008649B7">
        <w:rPr>
          <w:rFonts w:ascii="Arial" w:hAnsi="Arial" w:cs="Arial"/>
        </w:rPr>
        <w:t>Leithwood</w:t>
      </w:r>
      <w:proofErr w:type="spellEnd"/>
      <w:r w:rsidRPr="008649B7">
        <w:rPr>
          <w:rFonts w:ascii="Arial" w:hAnsi="Arial" w:cs="Arial"/>
        </w:rPr>
        <w:t xml:space="preserve"> and Jantzi, 2009). According to Estyn (2020), stakeholders are all members of the school community, including staff, learners, governors, and parents, whose perspectives are integral in the formulation of the SDP. The involvement of stakeholders in this process not only develops a sense of ownership but also fosters collaboration and enriching the developmental path of the school. (Estyn, 2020).</w:t>
      </w:r>
    </w:p>
    <w:p w14:paraId="77FCB348" w14:textId="77777777" w:rsidR="008649B7" w:rsidRPr="008649B7" w:rsidRDefault="008649B7" w:rsidP="004D4B61">
      <w:pPr>
        <w:spacing w:line="360" w:lineRule="auto"/>
        <w:rPr>
          <w:rFonts w:ascii="Arial" w:hAnsi="Arial" w:cs="Arial"/>
        </w:rPr>
      </w:pPr>
      <w:r w:rsidRPr="008649B7">
        <w:rPr>
          <w:rFonts w:ascii="Arial" w:hAnsi="Arial" w:cs="Arial"/>
        </w:rPr>
        <w:t xml:space="preserve">The Senior Leadership Team (SLT) assumes an important role in collating stakeholder feedback to formulate the SDP. This collaborative process ensures that the plan combines a collection of perspectives and priorities, aligning more closely with the collective vision of the school community. Equally, individual decision making by the head teacher without stakeholder input may undermine the effectiveness of the SDP, reducing the likelihood of its </w:t>
      </w:r>
      <w:r w:rsidRPr="008649B7">
        <w:rPr>
          <w:rFonts w:ascii="Arial" w:hAnsi="Arial" w:cs="Arial"/>
        </w:rPr>
        <w:lastRenderedPageBreak/>
        <w:t>successful implementation (Bush and Glover, 2003). In contrast, Anastasi (2018) highlights the challenges such as resistance to change and increase workload pressures can challenge staff.</w:t>
      </w:r>
    </w:p>
    <w:p w14:paraId="3476C4B2" w14:textId="77777777" w:rsidR="008649B7" w:rsidRPr="008649B7" w:rsidRDefault="008649B7" w:rsidP="004D4B61">
      <w:pPr>
        <w:spacing w:line="360" w:lineRule="auto"/>
        <w:rPr>
          <w:rFonts w:ascii="Arial" w:hAnsi="Arial" w:cs="Arial"/>
        </w:rPr>
      </w:pPr>
      <w:r w:rsidRPr="008649B7">
        <w:rPr>
          <w:rFonts w:ascii="Arial" w:hAnsi="Arial" w:cs="Arial"/>
        </w:rPr>
        <w:t>Crucially, decisions regarding IDPs are now subject to a panel review, comprising key stakeholders such as the ALNCo, head teacher, deputy head, class teacher. This approach reflects a commitment to inclusive decision making based on the learners needs. Regular dialogue between the ALNCo and the head teacher serves as a mechanism for evaluating the progress of action points outlined in the SDP, this is conducted termly.</w:t>
      </w:r>
    </w:p>
    <w:p w14:paraId="4B64BE19" w14:textId="77777777" w:rsidR="008649B7" w:rsidRPr="008649B7" w:rsidRDefault="008649B7" w:rsidP="004D4B61">
      <w:pPr>
        <w:spacing w:line="360" w:lineRule="auto"/>
        <w:rPr>
          <w:rFonts w:ascii="Arial" w:hAnsi="Arial" w:cs="Arial"/>
          <w:u w:val="single"/>
        </w:rPr>
      </w:pPr>
      <w:r w:rsidRPr="008649B7">
        <w:rPr>
          <w:rFonts w:ascii="Arial" w:hAnsi="Arial" w:cs="Arial"/>
          <w:u w:val="single"/>
        </w:rPr>
        <w:t>Strategic planning</w:t>
      </w:r>
    </w:p>
    <w:p w14:paraId="72DDB253" w14:textId="5AC22DBD" w:rsidR="008649B7" w:rsidRPr="008649B7" w:rsidRDefault="008649B7" w:rsidP="004D4B61">
      <w:pPr>
        <w:spacing w:line="360" w:lineRule="auto"/>
        <w:rPr>
          <w:rFonts w:ascii="Arial" w:hAnsi="Arial" w:cs="Arial"/>
        </w:rPr>
      </w:pPr>
      <w:r w:rsidRPr="008649B7">
        <w:rPr>
          <w:rFonts w:ascii="Arial" w:hAnsi="Arial" w:cs="Arial"/>
        </w:rPr>
        <w:t xml:space="preserve">Strategic planning of an SDP involves the systematic process of setting goals, identifying </w:t>
      </w:r>
      <w:r w:rsidRPr="008649B7">
        <w:rPr>
          <w:rFonts w:ascii="Arial" w:hAnsi="Arial" w:cs="Arial"/>
        </w:rPr>
        <w:t>priorities,</w:t>
      </w:r>
      <w:r w:rsidRPr="008649B7">
        <w:rPr>
          <w:rFonts w:ascii="Arial" w:hAnsi="Arial" w:cs="Arial"/>
        </w:rPr>
        <w:t xml:space="preserve"> and outlining actions to improve aspects of the schools’ operations. Bryson (2004) states the importance of involving stakeholders in strategic planning aids school in formulating their mission. School X determined the resources required to support the implementation of the ALNET. This includes staffing, training, and accommodations to meet the needs of ALN learners. Florian (2014) discusses the importance of professional development for teachers in creating inclusive classrooms and emphasises the role of on-going training. Similarly, Marzano (2007) discusses strategies for managing the classroom dynamics for learners with ALN and specialist training is key to developing these skills.  All teachers are teachers of ALN, therefore all staff need to feel confident in their approach (Estyn, 2023). </w:t>
      </w:r>
    </w:p>
    <w:p w14:paraId="3E0F13E9" w14:textId="6E16F488" w:rsidR="008649B7" w:rsidRPr="008649B7" w:rsidRDefault="008649B7" w:rsidP="004D4B61">
      <w:pPr>
        <w:spacing w:line="360" w:lineRule="auto"/>
        <w:rPr>
          <w:rFonts w:ascii="Arial" w:hAnsi="Arial" w:cs="Arial"/>
        </w:rPr>
      </w:pPr>
      <w:r w:rsidRPr="008649B7">
        <w:rPr>
          <w:rFonts w:ascii="Arial" w:hAnsi="Arial" w:cs="Arial"/>
        </w:rPr>
        <w:t>The success criteria for this action point on the SDP is to ensure the school meets the deadlines and requirements outlined by the Welsh Government’s timeline for ALNET, including the adoption of new policies, procedures, and practices. Every term the ALNCo will</w:t>
      </w:r>
      <w:r w:rsidR="00B046F9">
        <w:rPr>
          <w:rFonts w:ascii="Arial" w:hAnsi="Arial" w:cs="Arial"/>
        </w:rPr>
        <w:t xml:space="preserve"> </w:t>
      </w:r>
      <w:r w:rsidRPr="008649B7">
        <w:rPr>
          <w:rFonts w:ascii="Arial" w:hAnsi="Arial" w:cs="Arial"/>
        </w:rPr>
        <w:t xml:space="preserve">review what went well, what didn’t go well, and what was the impact. Within this action point, ALN requires budget when it needs it. The main cost is release time for the ALNCo, due to meetings and communication which cannot be done after school hours. </w:t>
      </w:r>
      <w:proofErr w:type="spellStart"/>
      <w:r w:rsidRPr="008649B7">
        <w:rPr>
          <w:rFonts w:ascii="Arial" w:hAnsi="Arial" w:cs="Arial"/>
        </w:rPr>
        <w:t>Beijaard</w:t>
      </w:r>
      <w:proofErr w:type="spellEnd"/>
      <w:r w:rsidRPr="008649B7">
        <w:rPr>
          <w:rFonts w:ascii="Arial" w:hAnsi="Arial" w:cs="Arial"/>
        </w:rPr>
        <w:t>, et al. (2005) discusses the tensions between the need for dedicated time for collaborative activities and the pressure that is put on the teacher to meet both curriculum requirements and administrative demands.</w:t>
      </w:r>
    </w:p>
    <w:p w14:paraId="637BB1ED" w14:textId="77777777" w:rsidR="008649B7" w:rsidRPr="008649B7" w:rsidRDefault="008649B7" w:rsidP="004D4B61">
      <w:pPr>
        <w:spacing w:line="360" w:lineRule="auto"/>
        <w:rPr>
          <w:rFonts w:ascii="Arial" w:hAnsi="Arial" w:cs="Arial"/>
          <w:u w:val="single"/>
        </w:rPr>
      </w:pPr>
      <w:r w:rsidRPr="008649B7">
        <w:rPr>
          <w:rFonts w:ascii="Arial" w:hAnsi="Arial" w:cs="Arial"/>
          <w:u w:val="single"/>
        </w:rPr>
        <w:t>Measuring impact</w:t>
      </w:r>
    </w:p>
    <w:p w14:paraId="1B65BA99" w14:textId="1F7CDF78" w:rsidR="008649B7" w:rsidRDefault="008649B7" w:rsidP="004D4B61">
      <w:pPr>
        <w:spacing w:line="360" w:lineRule="auto"/>
        <w:rPr>
          <w:rFonts w:ascii="Arial" w:hAnsi="Arial" w:cs="Arial"/>
        </w:rPr>
      </w:pPr>
      <w:r w:rsidRPr="008649B7">
        <w:rPr>
          <w:rFonts w:ascii="Arial" w:hAnsi="Arial" w:cs="Arial"/>
        </w:rPr>
        <w:t xml:space="preserve">According to the Welsh Government (2014), best practice involves outlining success criteria and creating a framework to evaluate progress effectively. The ALNCo assumes an important role in evaluating the impact of the ALN reform’s implementation. During regular staff meetings on a termly basis, teachers are provided with the platform to voice concerns </w:t>
      </w:r>
      <w:r w:rsidRPr="008649B7">
        <w:rPr>
          <w:rFonts w:ascii="Arial" w:hAnsi="Arial" w:cs="Arial"/>
        </w:rPr>
        <w:lastRenderedPageBreak/>
        <w:t>and queries. A meeting is also held with the ALNCo and ALN panel to deliberate on the evidence presented and analysis the progress</w:t>
      </w:r>
      <w:r w:rsidR="00B046F9">
        <w:rPr>
          <w:rFonts w:ascii="Arial" w:hAnsi="Arial" w:cs="Arial"/>
        </w:rPr>
        <w:t>.</w:t>
      </w:r>
      <w:r w:rsidRPr="008649B7">
        <w:rPr>
          <w:rFonts w:ascii="Arial" w:hAnsi="Arial" w:cs="Arial"/>
        </w:rPr>
        <w:t xml:space="preserve"> These meetings aim to plan strategies for the steps in implementation. The meeting notes are then presented to the Head Teacher and school Governors. </w:t>
      </w:r>
      <w:proofErr w:type="spellStart"/>
      <w:r w:rsidRPr="008649B7">
        <w:rPr>
          <w:rFonts w:ascii="Arial" w:hAnsi="Arial" w:cs="Arial"/>
        </w:rPr>
        <w:t>Leithwood</w:t>
      </w:r>
      <w:proofErr w:type="spellEnd"/>
      <w:r w:rsidRPr="008649B7">
        <w:rPr>
          <w:rFonts w:ascii="Arial" w:hAnsi="Arial" w:cs="Arial"/>
        </w:rPr>
        <w:t xml:space="preserve"> et al. (2008) discuss the importance of regular teacher meetings when measuring the impact of the SDP. Upon further analysis of the SDP following the initial Autumn term review, it emerged that not all staff had been offered training, prompting a concerted effort to provide training for all staff by the next review in the Spring term. Florian (2014) discusses the importance of providing training in ALN for teachers, to provide an inclusive environment for all learners and pedagogical approaches aimed at enhancing teachers’ knowledge.</w:t>
      </w:r>
    </w:p>
    <w:p w14:paraId="037293F0" w14:textId="77777777" w:rsidR="008649B7" w:rsidRPr="008649B7" w:rsidRDefault="008649B7" w:rsidP="004D4B61">
      <w:pPr>
        <w:spacing w:line="360" w:lineRule="auto"/>
        <w:rPr>
          <w:rFonts w:ascii="Arial" w:hAnsi="Arial" w:cs="Arial"/>
          <w:b/>
          <w:bCs/>
          <w:sz w:val="28"/>
          <w:szCs w:val="28"/>
        </w:rPr>
      </w:pPr>
      <w:r w:rsidRPr="008649B7">
        <w:rPr>
          <w:rFonts w:ascii="Arial" w:hAnsi="Arial" w:cs="Arial"/>
          <w:b/>
          <w:bCs/>
          <w:sz w:val="28"/>
          <w:szCs w:val="28"/>
        </w:rPr>
        <w:t>Reflection and evaluation</w:t>
      </w:r>
    </w:p>
    <w:p w14:paraId="5DA203CD" w14:textId="77777777" w:rsidR="008649B7" w:rsidRPr="008649B7" w:rsidRDefault="008649B7" w:rsidP="004D4B61">
      <w:pPr>
        <w:spacing w:line="360" w:lineRule="auto"/>
        <w:rPr>
          <w:rFonts w:ascii="Arial" w:hAnsi="Arial" w:cs="Arial"/>
        </w:rPr>
      </w:pPr>
      <w:r w:rsidRPr="008649B7">
        <w:rPr>
          <w:rFonts w:ascii="Arial" w:hAnsi="Arial" w:cs="Arial"/>
        </w:rPr>
        <w:t xml:space="preserve">Through critical evaluation of School X’s processes of creating their SDP reveals a thorough approach to addressing key educational priorities, particularly in relation to the implementation of the Welsh ALN reform. By examining the actions taken by School X and analysing them with findings from research, it becomes evident that the school had made progress to align its strategies with evidence-based practices and legislative requirements. </w:t>
      </w:r>
    </w:p>
    <w:p w14:paraId="2B78B05B" w14:textId="37759A83" w:rsidR="008649B7" w:rsidRPr="008649B7" w:rsidRDefault="008649B7" w:rsidP="004D4B61">
      <w:pPr>
        <w:spacing w:line="360" w:lineRule="auto"/>
        <w:rPr>
          <w:rFonts w:ascii="Arial" w:hAnsi="Arial" w:cs="Arial"/>
          <w:i/>
          <w:iCs/>
        </w:rPr>
      </w:pPr>
      <w:r w:rsidRPr="008649B7">
        <w:rPr>
          <w:rFonts w:ascii="Arial" w:hAnsi="Arial" w:cs="Arial"/>
        </w:rPr>
        <w:t>School X have identified the need for professional development over the period of the implementation of the ALN reform. However, Estyn (2023) highlights most of the training in schools has been focused</w:t>
      </w:r>
      <w:r w:rsidR="00B046F9">
        <w:rPr>
          <w:rFonts w:ascii="Arial" w:hAnsi="Arial" w:cs="Arial"/>
        </w:rPr>
        <w:t xml:space="preserve"> on</w:t>
      </w:r>
      <w:r w:rsidRPr="008649B7">
        <w:rPr>
          <w:rFonts w:ascii="Arial" w:hAnsi="Arial" w:cs="Arial"/>
        </w:rPr>
        <w:t xml:space="preserve"> the changes to the ALN system, and less about the professional development of teaching and meeting the needs of pupils with ALN. The ALNCo at School X encourages all stakeholders to complete online e-learning materials. However, it is unclear whether the school has made this mandatory or not for all staff. The Department for Education (2016) emphasise professional development is critical for high-quality and effective teaching practice. By providing professional development for teaching staff, it will further create an inclusive classroom, and ongoing training should be prioritised to ensure all staff feel confident in supporting ALN learners (Florian, 2014).</w:t>
      </w:r>
    </w:p>
    <w:p w14:paraId="50126794" w14:textId="77777777" w:rsidR="008649B7" w:rsidRPr="008649B7" w:rsidRDefault="008649B7" w:rsidP="004D4B61">
      <w:pPr>
        <w:spacing w:line="360" w:lineRule="auto"/>
        <w:rPr>
          <w:rFonts w:ascii="Arial" w:hAnsi="Arial" w:cs="Arial"/>
        </w:rPr>
      </w:pPr>
      <w:r w:rsidRPr="008649B7">
        <w:rPr>
          <w:rFonts w:ascii="Arial" w:hAnsi="Arial" w:cs="Arial"/>
        </w:rPr>
        <w:t xml:space="preserve">In School X, the ALNCo works effectively with staff to ensure that every learner with ALN is supported. A way in which is it made consistent across the school is by creating One-page profiles for the individual. These are then discussed and agreed with their parents / guardians and reviewed termly. The ALNCo also attends cluster meetings with other in local schools to share effective practice and to ensure the approach across the broad is consistent for all the learners. Estyn (2023) speak about the development of cluster working within implementing the ALN reform as effective practice, stating that an increased collaborative approach amongst schools has made for more consistency. </w:t>
      </w:r>
    </w:p>
    <w:p w14:paraId="6D1C6E68" w14:textId="31F459B8" w:rsidR="008649B7" w:rsidRPr="008649B7" w:rsidRDefault="008649B7" w:rsidP="004D4B61">
      <w:pPr>
        <w:spacing w:line="360" w:lineRule="auto"/>
        <w:rPr>
          <w:rFonts w:ascii="Arial" w:hAnsi="Arial" w:cs="Arial"/>
        </w:rPr>
      </w:pPr>
      <w:r w:rsidRPr="008649B7">
        <w:rPr>
          <w:rFonts w:ascii="Arial" w:hAnsi="Arial" w:cs="Arial"/>
        </w:rPr>
        <w:lastRenderedPageBreak/>
        <w:t>Estyn (2019) state the first thing they look at from each school during an inspection is their self-evaluation reports to show how well the school identifies what is going well, and steps to move forward. This highlights the importance of self-evaluation. Stakeholder engagement is also highlighted as a key aspect of School X’s SDP process, with efforts to engage with various members of the school community. The school’s recognition of the importance of stakeholder engagement is supported by research that highlight</w:t>
      </w:r>
      <w:ins w:id="2" w:author="Jane Masters" w:date="2024-02-29T10:36:00Z">
        <w:r w:rsidRPr="008649B7">
          <w:rPr>
            <w:rFonts w:ascii="Arial" w:hAnsi="Arial" w:cs="Arial"/>
          </w:rPr>
          <w:t>s</w:t>
        </w:r>
      </w:ins>
      <w:r w:rsidRPr="008649B7">
        <w:rPr>
          <w:rFonts w:ascii="Arial" w:hAnsi="Arial" w:cs="Arial"/>
        </w:rPr>
        <w:t xml:space="preserve"> the benefits of collaborative decision-making in school improvement (</w:t>
      </w:r>
      <w:proofErr w:type="spellStart"/>
      <w:r w:rsidRPr="008649B7">
        <w:rPr>
          <w:rFonts w:ascii="Arial" w:hAnsi="Arial" w:cs="Arial"/>
        </w:rPr>
        <w:t>Leithwood</w:t>
      </w:r>
      <w:proofErr w:type="spellEnd"/>
      <w:r w:rsidRPr="008649B7">
        <w:rPr>
          <w:rFonts w:ascii="Arial" w:hAnsi="Arial" w:cs="Arial"/>
        </w:rPr>
        <w:t xml:space="preserve"> and Jantzi, 2009). A way forward is to continue to gather feedback and ensure that all voices are heard as a way of creating a wider sense of ownership among stakeholders (Bush and Glover, 2003).</w:t>
      </w:r>
    </w:p>
    <w:p w14:paraId="76C47D38" w14:textId="77777777" w:rsidR="008649B7" w:rsidRPr="008649B7" w:rsidRDefault="008649B7" w:rsidP="004D4B61">
      <w:pPr>
        <w:spacing w:line="360" w:lineRule="auto"/>
        <w:rPr>
          <w:rFonts w:ascii="Arial" w:hAnsi="Arial" w:cs="Arial"/>
        </w:rPr>
      </w:pPr>
      <w:r w:rsidRPr="008649B7">
        <w:rPr>
          <w:rFonts w:ascii="Arial" w:hAnsi="Arial" w:cs="Arial"/>
        </w:rPr>
        <w:t>Self-evaluation has been identified as an important step in creating an effective SDP by the Welsh Government (2014), encouraging schools to evaluate their own performance to set out short- and long-term targets. Strategic planning is evident in School X’s approach in adopting the ALN reform, with resources allocated to support the implementation aimed at meeting the needs of ALN learners.  School X conduct regular staff meetings to measure the impact of the SDP progress, however by collecting data and analysing methods can further help to plan areas that still need to be improved (</w:t>
      </w:r>
      <w:proofErr w:type="spellStart"/>
      <w:r w:rsidRPr="008649B7">
        <w:rPr>
          <w:rFonts w:ascii="Arial" w:hAnsi="Arial" w:cs="Arial"/>
        </w:rPr>
        <w:t>Leithwood</w:t>
      </w:r>
      <w:proofErr w:type="spellEnd"/>
      <w:r w:rsidRPr="008649B7">
        <w:rPr>
          <w:rFonts w:ascii="Arial" w:hAnsi="Arial" w:cs="Arial"/>
        </w:rPr>
        <w:t xml:space="preserve"> et al., 2008). </w:t>
      </w:r>
    </w:p>
    <w:p w14:paraId="6B04CDD8" w14:textId="77777777" w:rsidR="008649B7" w:rsidRPr="008649B7" w:rsidRDefault="008649B7" w:rsidP="004D4B61">
      <w:pPr>
        <w:spacing w:line="360" w:lineRule="auto"/>
        <w:rPr>
          <w:rFonts w:ascii="Arial" w:hAnsi="Arial" w:cs="Arial"/>
          <w:b/>
          <w:bCs/>
          <w:sz w:val="28"/>
          <w:szCs w:val="28"/>
        </w:rPr>
      </w:pPr>
      <w:r w:rsidRPr="008649B7">
        <w:rPr>
          <w:rFonts w:ascii="Arial" w:hAnsi="Arial" w:cs="Arial"/>
          <w:b/>
          <w:bCs/>
          <w:sz w:val="28"/>
          <w:szCs w:val="28"/>
        </w:rPr>
        <w:t>Conclusion</w:t>
      </w:r>
    </w:p>
    <w:p w14:paraId="3259C517" w14:textId="77777777" w:rsidR="008649B7" w:rsidRPr="008649B7" w:rsidRDefault="008649B7" w:rsidP="004D4B61">
      <w:pPr>
        <w:spacing w:line="360" w:lineRule="auto"/>
        <w:rPr>
          <w:rFonts w:ascii="Arial" w:hAnsi="Arial" w:cs="Arial"/>
        </w:rPr>
      </w:pPr>
      <w:r w:rsidRPr="008649B7">
        <w:rPr>
          <w:rFonts w:ascii="Arial" w:hAnsi="Arial" w:cs="Arial"/>
        </w:rPr>
        <w:t>This report critically evaluated School X’s SDP, focusing on the implementation of the ALNET. Through analysis of the actions taken by School X and a review of relevant literature, it becomes evident that the school has made progress in aligning its strategies with evidence-based practices. Moving forward, I have learned the importance of self-evaluation, stakeholder engagement, strategic planning, and measuring impact in the SDP process. I have a better understanding of how schools plan for school improvement and how all staff have an input in implementing school change and developing their approaches to enhance learner outcomes and experiences. This knowledge will influence my professional practice and aligns with the professional teaching standard of continuing my professional learning.</w:t>
      </w:r>
    </w:p>
    <w:p w14:paraId="7E4499F6" w14:textId="225B21C3" w:rsidR="008649B7" w:rsidRDefault="008649B7">
      <w:pPr>
        <w:rPr>
          <w:rFonts w:ascii="Arial" w:hAnsi="Arial" w:cs="Arial"/>
        </w:rPr>
      </w:pPr>
      <w:r>
        <w:rPr>
          <w:rFonts w:ascii="Arial" w:hAnsi="Arial" w:cs="Arial"/>
        </w:rPr>
        <w:br w:type="page"/>
      </w:r>
    </w:p>
    <w:p w14:paraId="42BDAFF5" w14:textId="066A7783" w:rsidR="008649B7" w:rsidRDefault="008649B7" w:rsidP="008649B7">
      <w:pPr>
        <w:rPr>
          <w:rFonts w:ascii="Arial" w:hAnsi="Arial" w:cs="Arial"/>
          <w:b/>
          <w:bCs/>
          <w:sz w:val="28"/>
          <w:szCs w:val="28"/>
        </w:rPr>
      </w:pPr>
      <w:r w:rsidRPr="008649B7">
        <w:rPr>
          <w:rFonts w:ascii="Arial" w:hAnsi="Arial" w:cs="Arial"/>
          <w:b/>
          <w:bCs/>
          <w:sz w:val="28"/>
          <w:szCs w:val="28"/>
        </w:rPr>
        <w:lastRenderedPageBreak/>
        <w:t>Reference List</w:t>
      </w:r>
    </w:p>
    <w:p w14:paraId="4B3711EB" w14:textId="77777777" w:rsidR="008649B7" w:rsidRDefault="008649B7" w:rsidP="008649B7">
      <w:pPr>
        <w:ind w:left="-20" w:right="-20" w:hanging="567"/>
      </w:pPr>
      <w:r w:rsidRPr="488716CB">
        <w:rPr>
          <w:rFonts w:ascii="Calibri" w:eastAsia="Calibri" w:hAnsi="Calibri" w:cs="Calibri"/>
        </w:rPr>
        <w:t xml:space="preserve">Anastasi, C. (2018) ‘Delivering the stakeholder engagement strategy’, </w:t>
      </w:r>
      <w:r w:rsidRPr="488716CB">
        <w:rPr>
          <w:rFonts w:ascii="Calibri" w:eastAsia="Calibri" w:hAnsi="Calibri" w:cs="Calibri"/>
          <w:i/>
          <w:iCs/>
        </w:rPr>
        <w:t>Strategic Stakeholder Engagement</w:t>
      </w:r>
      <w:r w:rsidRPr="488716CB">
        <w:rPr>
          <w:rFonts w:ascii="Calibri" w:eastAsia="Calibri" w:hAnsi="Calibri" w:cs="Calibri"/>
        </w:rPr>
        <w:t xml:space="preserve">, pp. 148–195. doi:10.4324/9781315101453-6. </w:t>
      </w:r>
    </w:p>
    <w:p w14:paraId="1AB750B8" w14:textId="77777777" w:rsidR="008649B7" w:rsidRDefault="008649B7" w:rsidP="008649B7">
      <w:pPr>
        <w:ind w:left="-20" w:right="-20" w:hanging="567"/>
      </w:pPr>
      <w:r>
        <w:t>ALNCo 2024 Conversation with Jessica Saint, 22 January 2024.</w:t>
      </w:r>
    </w:p>
    <w:p w14:paraId="05A06F59" w14:textId="77777777" w:rsidR="008649B7" w:rsidRDefault="008649B7" w:rsidP="008649B7">
      <w:pPr>
        <w:ind w:left="-20" w:right="-20" w:hanging="567"/>
      </w:pPr>
      <w:proofErr w:type="spellStart"/>
      <w:r w:rsidRPr="488716CB">
        <w:rPr>
          <w:rFonts w:ascii="Calibri" w:eastAsia="Calibri" w:hAnsi="Calibri" w:cs="Calibri"/>
        </w:rPr>
        <w:t>Beijaard</w:t>
      </w:r>
      <w:proofErr w:type="spellEnd"/>
      <w:r w:rsidRPr="488716CB">
        <w:rPr>
          <w:rFonts w:ascii="Calibri" w:eastAsia="Calibri" w:hAnsi="Calibri" w:cs="Calibri"/>
        </w:rPr>
        <w:t xml:space="preserve">, D. </w:t>
      </w:r>
      <w:r w:rsidRPr="488716CB">
        <w:rPr>
          <w:rFonts w:ascii="Calibri" w:eastAsia="Calibri" w:hAnsi="Calibri" w:cs="Calibri"/>
          <w:i/>
          <w:iCs/>
        </w:rPr>
        <w:t>et al.</w:t>
      </w:r>
      <w:r w:rsidRPr="488716CB">
        <w:rPr>
          <w:rFonts w:ascii="Calibri" w:eastAsia="Calibri" w:hAnsi="Calibri" w:cs="Calibri"/>
        </w:rPr>
        <w:t xml:space="preserve"> (eds.) (2005) </w:t>
      </w:r>
      <w:r w:rsidRPr="488716CB">
        <w:rPr>
          <w:rFonts w:ascii="Calibri" w:eastAsia="Calibri" w:hAnsi="Calibri" w:cs="Calibri"/>
          <w:i/>
          <w:iCs/>
        </w:rPr>
        <w:t>Teacher professional development in changing conditions</w:t>
      </w:r>
      <w:r w:rsidRPr="488716CB">
        <w:rPr>
          <w:rFonts w:ascii="Calibri" w:eastAsia="Calibri" w:hAnsi="Calibri" w:cs="Calibri"/>
        </w:rPr>
        <w:t>. Springer Dordrecht.</w:t>
      </w:r>
    </w:p>
    <w:p w14:paraId="76DC6E43" w14:textId="77777777" w:rsidR="008649B7" w:rsidRDefault="008649B7" w:rsidP="008649B7">
      <w:pPr>
        <w:ind w:left="-20" w:right="-20" w:hanging="567"/>
      </w:pPr>
      <w:r w:rsidRPr="488716CB">
        <w:rPr>
          <w:rFonts w:ascii="Calibri" w:eastAsia="Calibri" w:hAnsi="Calibri" w:cs="Calibri"/>
        </w:rPr>
        <w:t xml:space="preserve">BERA (2018) </w:t>
      </w:r>
      <w:r w:rsidRPr="488716CB">
        <w:rPr>
          <w:rFonts w:ascii="Calibri" w:eastAsia="Calibri" w:hAnsi="Calibri" w:cs="Calibri"/>
          <w:i/>
          <w:iCs/>
        </w:rPr>
        <w:t>Ethical guidelines for educational research, Fourth edition (2018)</w:t>
      </w:r>
      <w:r w:rsidRPr="488716CB">
        <w:rPr>
          <w:rFonts w:ascii="Calibri" w:eastAsia="Calibri" w:hAnsi="Calibri" w:cs="Calibri"/>
        </w:rPr>
        <w:t xml:space="preserve">, </w:t>
      </w:r>
      <w:r w:rsidRPr="488716CB">
        <w:rPr>
          <w:rFonts w:ascii="Calibri" w:eastAsia="Calibri" w:hAnsi="Calibri" w:cs="Calibri"/>
          <w:i/>
          <w:iCs/>
        </w:rPr>
        <w:t>BERA</w:t>
      </w:r>
      <w:r w:rsidRPr="488716CB">
        <w:rPr>
          <w:rFonts w:ascii="Calibri" w:eastAsia="Calibri" w:hAnsi="Calibri" w:cs="Calibri"/>
        </w:rPr>
        <w:t xml:space="preserve">. Available at: </w:t>
      </w:r>
      <w:hyperlink r:id="rId11">
        <w:r w:rsidRPr="488716CB">
          <w:rPr>
            <w:rStyle w:val="Hyperlink"/>
            <w:rFonts w:ascii="Calibri" w:eastAsia="Calibri" w:hAnsi="Calibri" w:cs="Calibri"/>
          </w:rPr>
          <w:t>https://www.bera.ac.uk/publication/ethical-guidelines-for-educational-research-2018-online</w:t>
        </w:r>
      </w:hyperlink>
      <w:r w:rsidRPr="488716CB">
        <w:rPr>
          <w:rFonts w:ascii="Calibri" w:eastAsia="Calibri" w:hAnsi="Calibri" w:cs="Calibri"/>
        </w:rPr>
        <w:t xml:space="preserve"> (Accessed: 04 February 2024). </w:t>
      </w:r>
    </w:p>
    <w:p w14:paraId="017F04BE" w14:textId="77777777" w:rsidR="008649B7" w:rsidRDefault="008649B7" w:rsidP="008649B7">
      <w:pPr>
        <w:ind w:left="-20" w:right="-20" w:hanging="567"/>
      </w:pPr>
      <w:r>
        <w:t>Bryson, J.M., 2004. What to do when stakeholders matter: stakeholder identification and analysis techniques. Public management review, 6(1), pp.21-53.</w:t>
      </w:r>
    </w:p>
    <w:p w14:paraId="00E59F01" w14:textId="77777777" w:rsidR="008649B7" w:rsidRDefault="008649B7" w:rsidP="008649B7">
      <w:pPr>
        <w:ind w:left="-20" w:right="-20" w:hanging="567"/>
      </w:pPr>
      <w:r w:rsidRPr="488716CB">
        <w:rPr>
          <w:rFonts w:ascii="Calibri" w:eastAsia="Calibri" w:hAnsi="Calibri" w:cs="Calibri"/>
        </w:rPr>
        <w:t xml:space="preserve">Bush, T. and Glover, D.C. (2003) </w:t>
      </w:r>
      <w:r w:rsidRPr="488716CB">
        <w:rPr>
          <w:rFonts w:ascii="Calibri" w:eastAsia="Calibri" w:hAnsi="Calibri" w:cs="Calibri"/>
          <w:i/>
          <w:iCs/>
        </w:rPr>
        <w:t>[PDF] School Leadership : Concepts and evidence | semantic scholar</w:t>
      </w:r>
      <w:r w:rsidRPr="488716CB">
        <w:rPr>
          <w:rFonts w:ascii="Calibri" w:eastAsia="Calibri" w:hAnsi="Calibri" w:cs="Calibri"/>
        </w:rPr>
        <w:t xml:space="preserve">, </w:t>
      </w:r>
      <w:r w:rsidRPr="488716CB">
        <w:rPr>
          <w:rFonts w:ascii="Calibri" w:eastAsia="Calibri" w:hAnsi="Calibri" w:cs="Calibri"/>
          <w:i/>
          <w:iCs/>
        </w:rPr>
        <w:t>Semantics scholar</w:t>
      </w:r>
      <w:r w:rsidRPr="488716CB">
        <w:rPr>
          <w:rFonts w:ascii="Calibri" w:eastAsia="Calibri" w:hAnsi="Calibri" w:cs="Calibri"/>
        </w:rPr>
        <w:t xml:space="preserve">. Available at: </w:t>
      </w:r>
      <w:hyperlink r:id="rId12">
        <w:r w:rsidRPr="488716CB">
          <w:rPr>
            <w:rStyle w:val="Hyperlink"/>
            <w:rFonts w:ascii="Calibri" w:eastAsia="Calibri" w:hAnsi="Calibri" w:cs="Calibri"/>
          </w:rPr>
          <w:t>https://www.semanticscholar.org/paper/School-leadership-:-concepts-and-evidence-Bush-Glover/e01621c33bebee5e73e046403f4e402be1eae96b</w:t>
        </w:r>
      </w:hyperlink>
      <w:r w:rsidRPr="488716CB">
        <w:rPr>
          <w:rFonts w:ascii="Calibri" w:eastAsia="Calibri" w:hAnsi="Calibri" w:cs="Calibri"/>
        </w:rPr>
        <w:t xml:space="preserve"> (Accessed: 27 February 2024).</w:t>
      </w:r>
    </w:p>
    <w:p w14:paraId="0411A2C3" w14:textId="77777777" w:rsidR="008649B7" w:rsidRDefault="008649B7" w:rsidP="008649B7">
      <w:pPr>
        <w:ind w:left="-20" w:right="-20" w:hanging="567"/>
      </w:pPr>
      <w:r w:rsidRPr="488716CB">
        <w:rPr>
          <w:rFonts w:ascii="Calibri" w:eastAsia="Calibri" w:hAnsi="Calibri" w:cs="Calibri"/>
        </w:rPr>
        <w:t xml:space="preserve">Dauncey, M. (2016) </w:t>
      </w:r>
      <w:r w:rsidRPr="488716CB">
        <w:rPr>
          <w:rFonts w:ascii="Calibri" w:eastAsia="Calibri" w:hAnsi="Calibri" w:cs="Calibri"/>
          <w:i/>
          <w:iCs/>
        </w:rPr>
        <w:t>Senedd Research</w:t>
      </w:r>
      <w:r w:rsidRPr="488716CB">
        <w:rPr>
          <w:rFonts w:ascii="Calibri" w:eastAsia="Calibri" w:hAnsi="Calibri" w:cs="Calibri"/>
        </w:rPr>
        <w:t xml:space="preserve">, </w:t>
      </w:r>
      <w:proofErr w:type="spellStart"/>
      <w:r w:rsidRPr="488716CB">
        <w:rPr>
          <w:rFonts w:ascii="Calibri" w:eastAsia="Calibri" w:hAnsi="Calibri" w:cs="Calibri"/>
          <w:i/>
          <w:iCs/>
        </w:rPr>
        <w:t>Ymwchil</w:t>
      </w:r>
      <w:proofErr w:type="spellEnd"/>
      <w:r w:rsidRPr="488716CB">
        <w:rPr>
          <w:rFonts w:ascii="Calibri" w:eastAsia="Calibri" w:hAnsi="Calibri" w:cs="Calibri"/>
          <w:i/>
          <w:iCs/>
        </w:rPr>
        <w:t xml:space="preserve"> y Senedd | Senedd Research</w:t>
      </w:r>
      <w:r w:rsidRPr="488716CB">
        <w:rPr>
          <w:rFonts w:ascii="Calibri" w:eastAsia="Calibri" w:hAnsi="Calibri" w:cs="Calibri"/>
        </w:rPr>
        <w:t xml:space="preserve">. Available at: </w:t>
      </w:r>
      <w:hyperlink r:id="rId13">
        <w:r w:rsidRPr="488716CB">
          <w:rPr>
            <w:rStyle w:val="Hyperlink"/>
            <w:rFonts w:ascii="Calibri" w:eastAsia="Calibri" w:hAnsi="Calibri" w:cs="Calibri"/>
          </w:rPr>
          <w:t>https://research.senedd.wales/</w:t>
        </w:r>
      </w:hyperlink>
      <w:r w:rsidRPr="488716CB">
        <w:rPr>
          <w:rFonts w:ascii="Calibri" w:eastAsia="Calibri" w:hAnsi="Calibri" w:cs="Calibri"/>
        </w:rPr>
        <w:t xml:space="preserve"> (Accessed: 27 February 2024).</w:t>
      </w:r>
    </w:p>
    <w:p w14:paraId="339DD710" w14:textId="77777777" w:rsidR="008649B7" w:rsidRDefault="008649B7" w:rsidP="008649B7">
      <w:pPr>
        <w:ind w:left="-20" w:right="-20" w:hanging="567"/>
      </w:pPr>
      <w:r w:rsidRPr="488716CB">
        <w:rPr>
          <w:rFonts w:ascii="Calibri" w:eastAsia="Calibri" w:hAnsi="Calibri" w:cs="Calibri"/>
        </w:rPr>
        <w:t xml:space="preserve">Department for Education (2016) </w:t>
      </w:r>
      <w:r w:rsidRPr="488716CB">
        <w:rPr>
          <w:rFonts w:ascii="Calibri" w:eastAsia="Calibri" w:hAnsi="Calibri" w:cs="Calibri"/>
          <w:i/>
          <w:iCs/>
        </w:rPr>
        <w:t>Standard for Teachers’ Professional Development</w:t>
      </w:r>
      <w:r w:rsidRPr="488716CB">
        <w:rPr>
          <w:rFonts w:ascii="Calibri" w:eastAsia="Calibri" w:hAnsi="Calibri" w:cs="Calibri"/>
        </w:rPr>
        <w:t xml:space="preserve">, </w:t>
      </w:r>
      <w:r w:rsidRPr="488716CB">
        <w:rPr>
          <w:rFonts w:ascii="Calibri" w:eastAsia="Calibri" w:hAnsi="Calibri" w:cs="Calibri"/>
          <w:i/>
          <w:iCs/>
        </w:rPr>
        <w:t>GOV.UK</w:t>
      </w:r>
      <w:r w:rsidRPr="488716CB">
        <w:rPr>
          <w:rFonts w:ascii="Calibri" w:eastAsia="Calibri" w:hAnsi="Calibri" w:cs="Calibri"/>
        </w:rPr>
        <w:t xml:space="preserve">. Available at: </w:t>
      </w:r>
      <w:hyperlink r:id="rId14">
        <w:r w:rsidRPr="488716CB">
          <w:rPr>
            <w:rStyle w:val="Hyperlink"/>
            <w:rFonts w:ascii="Calibri" w:eastAsia="Calibri" w:hAnsi="Calibri" w:cs="Calibri"/>
          </w:rPr>
          <w:t>https://www.gov.uk/government/publications/standard-for-teachers-professional-development</w:t>
        </w:r>
      </w:hyperlink>
      <w:r w:rsidRPr="488716CB">
        <w:rPr>
          <w:rFonts w:ascii="Calibri" w:eastAsia="Calibri" w:hAnsi="Calibri" w:cs="Calibri"/>
        </w:rPr>
        <w:t xml:space="preserve"> (Accessed: 27 February 2024). </w:t>
      </w:r>
    </w:p>
    <w:p w14:paraId="49503F33" w14:textId="77777777" w:rsidR="008649B7" w:rsidRDefault="008649B7" w:rsidP="008649B7">
      <w:pPr>
        <w:ind w:left="-20" w:right="-20" w:hanging="567"/>
      </w:pPr>
      <w:proofErr w:type="spellStart"/>
      <w:r w:rsidRPr="488716CB">
        <w:rPr>
          <w:rFonts w:ascii="Calibri" w:eastAsia="Calibri" w:hAnsi="Calibri" w:cs="Calibri"/>
        </w:rPr>
        <w:t>Deppeler</w:t>
      </w:r>
      <w:proofErr w:type="spellEnd"/>
      <w:r w:rsidRPr="488716CB">
        <w:rPr>
          <w:rFonts w:ascii="Calibri" w:eastAsia="Calibri" w:hAnsi="Calibri" w:cs="Calibri"/>
        </w:rPr>
        <w:t xml:space="preserve">, J., Harvey, D. and Loreman, T. (2010) </w:t>
      </w:r>
      <w:r w:rsidRPr="488716CB">
        <w:rPr>
          <w:rFonts w:ascii="Calibri" w:eastAsia="Calibri" w:hAnsi="Calibri" w:cs="Calibri"/>
          <w:i/>
          <w:iCs/>
        </w:rPr>
        <w:t>Inclusive education: A practical guide to supporting diversity in the classroom</w:t>
      </w:r>
      <w:r w:rsidRPr="488716CB">
        <w:rPr>
          <w:rFonts w:ascii="Calibri" w:eastAsia="Calibri" w:hAnsi="Calibri" w:cs="Calibri"/>
        </w:rPr>
        <w:t>. London: Routledge.</w:t>
      </w:r>
    </w:p>
    <w:p w14:paraId="269565B7" w14:textId="77777777" w:rsidR="008649B7" w:rsidRDefault="008649B7" w:rsidP="008649B7">
      <w:pPr>
        <w:ind w:left="-20" w:right="-20" w:hanging="567"/>
      </w:pPr>
      <w:proofErr w:type="spellStart"/>
      <w:r>
        <w:rPr>
          <w:rFonts w:ascii="Calibri" w:eastAsia="Calibri" w:hAnsi="Calibri" w:cs="Calibri"/>
        </w:rPr>
        <w:t>D</w:t>
      </w:r>
      <w:r w:rsidRPr="488716CB">
        <w:rPr>
          <w:rFonts w:ascii="Calibri" w:eastAsia="Calibri" w:hAnsi="Calibri" w:cs="Calibri"/>
        </w:rPr>
        <w:t>earey</w:t>
      </w:r>
      <w:proofErr w:type="spellEnd"/>
      <w:r w:rsidRPr="488716CB">
        <w:rPr>
          <w:rFonts w:ascii="Calibri" w:eastAsia="Calibri" w:hAnsi="Calibri" w:cs="Calibri"/>
        </w:rPr>
        <w:t xml:space="preserve">, J. (1933) </w:t>
      </w:r>
      <w:r w:rsidRPr="488716CB">
        <w:rPr>
          <w:rFonts w:ascii="Calibri" w:eastAsia="Calibri" w:hAnsi="Calibri" w:cs="Calibri"/>
          <w:i/>
          <w:iCs/>
        </w:rPr>
        <w:t>How we think: A restatement of the relation of reflective thinking to the educative process</w:t>
      </w:r>
      <w:r w:rsidRPr="488716CB">
        <w:rPr>
          <w:rFonts w:ascii="Calibri" w:eastAsia="Calibri" w:hAnsi="Calibri" w:cs="Calibri"/>
        </w:rPr>
        <w:t xml:space="preserve">. Lexington (Massachusetts): D.C. Heath. </w:t>
      </w:r>
    </w:p>
    <w:p w14:paraId="4C6BDD52" w14:textId="77777777" w:rsidR="008649B7" w:rsidRDefault="008649B7" w:rsidP="008649B7">
      <w:pPr>
        <w:ind w:left="-20" w:right="-20" w:hanging="567"/>
      </w:pPr>
      <w:r>
        <w:t>Deputy Head (2024) Conversation with Jessica Saint, 12 January 2024.</w:t>
      </w:r>
    </w:p>
    <w:p w14:paraId="61166356" w14:textId="77777777" w:rsidR="008649B7" w:rsidRDefault="008649B7" w:rsidP="008649B7">
      <w:pPr>
        <w:ind w:left="-20" w:right="-20" w:hanging="567"/>
      </w:pPr>
      <w:r w:rsidRPr="488716CB">
        <w:rPr>
          <w:rFonts w:ascii="Calibri" w:eastAsia="Calibri" w:hAnsi="Calibri" w:cs="Calibri"/>
        </w:rPr>
        <w:t xml:space="preserve">Earley, P. and Weindling, P. (2004) </w:t>
      </w:r>
      <w:r w:rsidRPr="488716CB">
        <w:rPr>
          <w:rFonts w:ascii="Calibri" w:eastAsia="Calibri" w:hAnsi="Calibri" w:cs="Calibri"/>
          <w:i/>
          <w:iCs/>
        </w:rPr>
        <w:t>Understanding school leadership</w:t>
      </w:r>
      <w:r w:rsidRPr="488716CB">
        <w:rPr>
          <w:rFonts w:ascii="Calibri" w:eastAsia="Calibri" w:hAnsi="Calibri" w:cs="Calibri"/>
        </w:rPr>
        <w:t>. London: Paul Chapman.</w:t>
      </w:r>
    </w:p>
    <w:p w14:paraId="32EDBE33" w14:textId="77777777" w:rsidR="008649B7" w:rsidRDefault="008649B7" w:rsidP="008649B7">
      <w:pPr>
        <w:ind w:left="-20" w:right="-20" w:hanging="567"/>
      </w:pPr>
      <w:r w:rsidRPr="488716CB">
        <w:rPr>
          <w:rFonts w:ascii="Calibri" w:eastAsia="Calibri" w:hAnsi="Calibri" w:cs="Calibri"/>
        </w:rPr>
        <w:t xml:space="preserve">Estyn (2019a) </w:t>
      </w:r>
      <w:r w:rsidRPr="488716CB">
        <w:rPr>
          <w:rFonts w:ascii="Calibri" w:eastAsia="Calibri" w:hAnsi="Calibri" w:cs="Calibri"/>
          <w:i/>
          <w:iCs/>
        </w:rPr>
        <w:t>A new approach to self-evaluation reports – but what does it mean for schools?</w:t>
      </w:r>
      <w:r w:rsidRPr="488716CB">
        <w:rPr>
          <w:rFonts w:ascii="Calibri" w:eastAsia="Calibri" w:hAnsi="Calibri" w:cs="Calibri"/>
        </w:rPr>
        <w:t xml:space="preserve">, </w:t>
      </w:r>
      <w:r w:rsidRPr="488716CB">
        <w:rPr>
          <w:rFonts w:ascii="Calibri" w:eastAsia="Calibri" w:hAnsi="Calibri" w:cs="Calibri"/>
          <w:i/>
          <w:iCs/>
        </w:rPr>
        <w:t>Estyn</w:t>
      </w:r>
      <w:r w:rsidRPr="488716CB">
        <w:rPr>
          <w:rFonts w:ascii="Calibri" w:eastAsia="Calibri" w:hAnsi="Calibri" w:cs="Calibri"/>
        </w:rPr>
        <w:t xml:space="preserve">. Available at: </w:t>
      </w:r>
      <w:hyperlink r:id="rId15">
        <w:r w:rsidRPr="488716CB">
          <w:rPr>
            <w:rStyle w:val="Hyperlink"/>
            <w:rFonts w:ascii="Calibri" w:eastAsia="Calibri" w:hAnsi="Calibri" w:cs="Calibri"/>
          </w:rPr>
          <w:t>https://www.estyn.gov.wales/blog/new-approach-self-evaluation-reports-what-does-it-mean-schools</w:t>
        </w:r>
      </w:hyperlink>
      <w:r w:rsidRPr="488716CB">
        <w:rPr>
          <w:rFonts w:ascii="Calibri" w:eastAsia="Calibri" w:hAnsi="Calibri" w:cs="Calibri"/>
        </w:rPr>
        <w:t xml:space="preserve"> (Accessed: 25 February 2024). </w:t>
      </w:r>
    </w:p>
    <w:p w14:paraId="65A669D7" w14:textId="77777777" w:rsidR="008649B7" w:rsidRDefault="008649B7" w:rsidP="008649B7">
      <w:pPr>
        <w:ind w:left="-20" w:right="-20" w:hanging="567"/>
      </w:pPr>
      <w:r w:rsidRPr="488716CB">
        <w:rPr>
          <w:rFonts w:ascii="Calibri" w:eastAsia="Calibri" w:hAnsi="Calibri" w:cs="Calibri"/>
        </w:rPr>
        <w:t xml:space="preserve">Estyn (2019b) </w:t>
      </w:r>
      <w:r w:rsidRPr="488716CB">
        <w:rPr>
          <w:rFonts w:ascii="Calibri" w:eastAsia="Calibri" w:hAnsi="Calibri" w:cs="Calibri"/>
          <w:i/>
          <w:iCs/>
        </w:rPr>
        <w:t>Annual Report 2018-2019</w:t>
      </w:r>
      <w:r w:rsidRPr="488716CB">
        <w:rPr>
          <w:rFonts w:ascii="Calibri" w:eastAsia="Calibri" w:hAnsi="Calibri" w:cs="Calibri"/>
        </w:rPr>
        <w:t xml:space="preserve">, </w:t>
      </w:r>
      <w:r w:rsidRPr="488716CB">
        <w:rPr>
          <w:rFonts w:ascii="Calibri" w:eastAsia="Calibri" w:hAnsi="Calibri" w:cs="Calibri"/>
          <w:i/>
          <w:iCs/>
        </w:rPr>
        <w:t>Estyn</w:t>
      </w:r>
      <w:r w:rsidRPr="488716CB">
        <w:rPr>
          <w:rFonts w:ascii="Calibri" w:eastAsia="Calibri" w:hAnsi="Calibri" w:cs="Calibri"/>
        </w:rPr>
        <w:t xml:space="preserve">. Available at: </w:t>
      </w:r>
      <w:hyperlink r:id="rId16">
        <w:r w:rsidRPr="488716CB">
          <w:rPr>
            <w:rStyle w:val="Hyperlink"/>
            <w:rFonts w:ascii="Calibri" w:eastAsia="Calibri" w:hAnsi="Calibri" w:cs="Calibri"/>
          </w:rPr>
          <w:t>https://www.estyn.gov.wales/</w:t>
        </w:r>
      </w:hyperlink>
      <w:r w:rsidRPr="488716CB">
        <w:rPr>
          <w:rFonts w:ascii="Calibri" w:eastAsia="Calibri" w:hAnsi="Calibri" w:cs="Calibri"/>
        </w:rPr>
        <w:t xml:space="preserve"> (Accessed: 27 February 2024). </w:t>
      </w:r>
    </w:p>
    <w:p w14:paraId="3C37499A" w14:textId="77777777" w:rsidR="008649B7" w:rsidRDefault="008649B7" w:rsidP="008649B7">
      <w:pPr>
        <w:ind w:left="-20" w:right="-20" w:hanging="567"/>
      </w:pPr>
      <w:r w:rsidRPr="488716CB">
        <w:rPr>
          <w:rFonts w:ascii="Calibri" w:eastAsia="Calibri" w:hAnsi="Calibri" w:cs="Calibri"/>
        </w:rPr>
        <w:t xml:space="preserve">Estyn (2020) </w:t>
      </w:r>
      <w:r w:rsidRPr="488716CB">
        <w:rPr>
          <w:rFonts w:ascii="Calibri" w:eastAsia="Calibri" w:hAnsi="Calibri" w:cs="Calibri"/>
          <w:i/>
          <w:iCs/>
        </w:rPr>
        <w:t>Including all staff in the self-evaluation process</w:t>
      </w:r>
      <w:r w:rsidRPr="488716CB">
        <w:rPr>
          <w:rFonts w:ascii="Calibri" w:eastAsia="Calibri" w:hAnsi="Calibri" w:cs="Calibri"/>
        </w:rPr>
        <w:t xml:space="preserve">, </w:t>
      </w:r>
      <w:r w:rsidRPr="488716CB">
        <w:rPr>
          <w:rFonts w:ascii="Calibri" w:eastAsia="Calibri" w:hAnsi="Calibri" w:cs="Calibri"/>
          <w:i/>
          <w:iCs/>
        </w:rPr>
        <w:t>Estyn</w:t>
      </w:r>
      <w:r w:rsidRPr="488716CB">
        <w:rPr>
          <w:rFonts w:ascii="Calibri" w:eastAsia="Calibri" w:hAnsi="Calibri" w:cs="Calibri"/>
        </w:rPr>
        <w:t xml:space="preserve">. Available at: </w:t>
      </w:r>
      <w:hyperlink r:id="rId17">
        <w:r w:rsidRPr="488716CB">
          <w:rPr>
            <w:rStyle w:val="Hyperlink"/>
            <w:rFonts w:ascii="Calibri" w:eastAsia="Calibri" w:hAnsi="Calibri" w:cs="Calibri"/>
          </w:rPr>
          <w:t>https://www.estyn.gov.wales/effective-practice/including-all-staff-self-evaluation-process</w:t>
        </w:r>
      </w:hyperlink>
      <w:r w:rsidRPr="488716CB">
        <w:rPr>
          <w:rFonts w:ascii="Calibri" w:eastAsia="Calibri" w:hAnsi="Calibri" w:cs="Calibri"/>
        </w:rPr>
        <w:t xml:space="preserve"> (Accessed: 17 February 2024). </w:t>
      </w:r>
    </w:p>
    <w:p w14:paraId="300F7363" w14:textId="77777777" w:rsidR="008649B7" w:rsidRDefault="008649B7" w:rsidP="008649B7">
      <w:pPr>
        <w:ind w:left="-20" w:right="-20" w:hanging="567"/>
      </w:pPr>
      <w:r w:rsidRPr="002C1A87">
        <w:rPr>
          <w:rFonts w:ascii="Calibri" w:eastAsia="Calibri" w:hAnsi="Calibri" w:cs="Calibri"/>
          <w:lang w:val="fi-FI"/>
          <w:rPrChange w:id="3" w:author="Jane Masters" w:date="2024-02-29T10:06:00Z">
            <w:rPr>
              <w:rFonts w:ascii="Calibri" w:eastAsia="Calibri" w:hAnsi="Calibri" w:cs="Calibri"/>
            </w:rPr>
          </w:rPrChange>
        </w:rPr>
        <w:t xml:space="preserve">Estyn (2022) </w:t>
      </w:r>
      <w:r w:rsidRPr="002C1A87">
        <w:rPr>
          <w:rFonts w:ascii="Calibri" w:eastAsia="Calibri" w:hAnsi="Calibri" w:cs="Calibri"/>
          <w:i/>
          <w:iCs/>
          <w:lang w:val="fi-FI"/>
          <w:rPrChange w:id="4" w:author="Jane Masters" w:date="2024-02-29T10:06:00Z">
            <w:rPr>
              <w:rFonts w:ascii="Calibri" w:eastAsia="Calibri" w:hAnsi="Calibri" w:cs="Calibri"/>
              <w:i/>
              <w:iCs/>
            </w:rPr>
          </w:rPrChange>
        </w:rPr>
        <w:t>HMCI annual report</w:t>
      </w:r>
      <w:r w:rsidRPr="002C1A87">
        <w:rPr>
          <w:rFonts w:ascii="Calibri" w:eastAsia="Calibri" w:hAnsi="Calibri" w:cs="Calibri"/>
          <w:lang w:val="fi-FI"/>
          <w:rPrChange w:id="5" w:author="Jane Masters" w:date="2024-02-29T10:06:00Z">
            <w:rPr>
              <w:rFonts w:ascii="Calibri" w:eastAsia="Calibri" w:hAnsi="Calibri" w:cs="Calibri"/>
            </w:rPr>
          </w:rPrChange>
        </w:rPr>
        <w:t xml:space="preserve">, </w:t>
      </w:r>
      <w:r w:rsidRPr="002C1A87">
        <w:rPr>
          <w:rFonts w:ascii="Calibri" w:eastAsia="Calibri" w:hAnsi="Calibri" w:cs="Calibri"/>
          <w:i/>
          <w:iCs/>
          <w:lang w:val="fi-FI"/>
          <w:rPrChange w:id="6" w:author="Jane Masters" w:date="2024-02-29T10:06:00Z">
            <w:rPr>
              <w:rFonts w:ascii="Calibri" w:eastAsia="Calibri" w:hAnsi="Calibri" w:cs="Calibri"/>
              <w:i/>
              <w:iCs/>
            </w:rPr>
          </w:rPrChange>
        </w:rPr>
        <w:t>Estyn</w:t>
      </w:r>
      <w:r w:rsidRPr="002C1A87">
        <w:rPr>
          <w:rFonts w:ascii="Calibri" w:eastAsia="Calibri" w:hAnsi="Calibri" w:cs="Calibri"/>
          <w:lang w:val="fi-FI"/>
          <w:rPrChange w:id="7" w:author="Jane Masters" w:date="2024-02-29T10:06:00Z">
            <w:rPr>
              <w:rFonts w:ascii="Calibri" w:eastAsia="Calibri" w:hAnsi="Calibri" w:cs="Calibri"/>
            </w:rPr>
          </w:rPrChange>
        </w:rPr>
        <w:t xml:space="preserve">. </w:t>
      </w:r>
      <w:r w:rsidRPr="488716CB">
        <w:rPr>
          <w:rFonts w:ascii="Calibri" w:eastAsia="Calibri" w:hAnsi="Calibri" w:cs="Calibri"/>
        </w:rPr>
        <w:t xml:space="preserve">Available at: </w:t>
      </w:r>
      <w:hyperlink r:id="rId18">
        <w:r w:rsidRPr="488716CB">
          <w:rPr>
            <w:rStyle w:val="Hyperlink"/>
            <w:rFonts w:ascii="Calibri" w:eastAsia="Calibri" w:hAnsi="Calibri" w:cs="Calibri"/>
          </w:rPr>
          <w:t>https://annual-report.estyn.gov.wales/app/uploads/2023/01/Estyn-HMCI-Annual-Report-2021-2022.pdf</w:t>
        </w:r>
      </w:hyperlink>
      <w:r w:rsidRPr="488716CB">
        <w:rPr>
          <w:rFonts w:ascii="Calibri" w:eastAsia="Calibri" w:hAnsi="Calibri" w:cs="Calibri"/>
        </w:rPr>
        <w:t xml:space="preserve"> (Accessed: 18 January 2024). </w:t>
      </w:r>
    </w:p>
    <w:p w14:paraId="5BCA59A8" w14:textId="77777777" w:rsidR="008649B7" w:rsidRDefault="008649B7" w:rsidP="008649B7">
      <w:pPr>
        <w:ind w:left="-20" w:right="-20" w:hanging="567"/>
      </w:pPr>
      <w:r w:rsidRPr="488716CB">
        <w:rPr>
          <w:rFonts w:ascii="Calibri" w:eastAsia="Calibri" w:hAnsi="Calibri" w:cs="Calibri"/>
        </w:rPr>
        <w:lastRenderedPageBreak/>
        <w:t xml:space="preserve">Estyn (2023) </w:t>
      </w:r>
      <w:r w:rsidRPr="488716CB">
        <w:rPr>
          <w:rFonts w:ascii="Calibri" w:eastAsia="Calibri" w:hAnsi="Calibri" w:cs="Calibri"/>
          <w:i/>
          <w:iCs/>
        </w:rPr>
        <w:t xml:space="preserve">The new additional learning needs system - </w:t>
      </w:r>
      <w:proofErr w:type="spellStart"/>
      <w:r w:rsidRPr="488716CB">
        <w:rPr>
          <w:rFonts w:ascii="Calibri" w:eastAsia="Calibri" w:hAnsi="Calibri" w:cs="Calibri"/>
          <w:i/>
          <w:iCs/>
        </w:rPr>
        <w:t>estyn</w:t>
      </w:r>
      <w:proofErr w:type="spellEnd"/>
      <w:r w:rsidRPr="488716CB">
        <w:rPr>
          <w:rFonts w:ascii="Calibri" w:eastAsia="Calibri" w:hAnsi="Calibri" w:cs="Calibri"/>
          <w:i/>
          <w:iCs/>
        </w:rPr>
        <w:t xml:space="preserve"> - </w:t>
      </w:r>
      <w:proofErr w:type="spellStart"/>
      <w:r w:rsidRPr="488716CB">
        <w:rPr>
          <w:rFonts w:ascii="Calibri" w:eastAsia="Calibri" w:hAnsi="Calibri" w:cs="Calibri"/>
          <w:i/>
          <w:iCs/>
        </w:rPr>
        <w:t>gov.wales</w:t>
      </w:r>
      <w:proofErr w:type="spellEnd"/>
      <w:r w:rsidRPr="488716CB">
        <w:rPr>
          <w:rFonts w:ascii="Calibri" w:eastAsia="Calibri" w:hAnsi="Calibri" w:cs="Calibri"/>
        </w:rPr>
        <w:t xml:space="preserve">, </w:t>
      </w:r>
      <w:r w:rsidRPr="488716CB">
        <w:rPr>
          <w:rFonts w:ascii="Calibri" w:eastAsia="Calibri" w:hAnsi="Calibri" w:cs="Calibri"/>
          <w:i/>
          <w:iCs/>
        </w:rPr>
        <w:t>Estyn</w:t>
      </w:r>
      <w:r w:rsidRPr="488716CB">
        <w:rPr>
          <w:rFonts w:ascii="Calibri" w:eastAsia="Calibri" w:hAnsi="Calibri" w:cs="Calibri"/>
        </w:rPr>
        <w:t xml:space="preserve">. Available at: </w:t>
      </w:r>
      <w:hyperlink r:id="rId19">
        <w:r w:rsidRPr="488716CB">
          <w:rPr>
            <w:rStyle w:val="Hyperlink"/>
            <w:rFonts w:ascii="Calibri" w:eastAsia="Calibri" w:hAnsi="Calibri" w:cs="Calibri"/>
          </w:rPr>
          <w:t>https://www.estyn.gov.wales/system/files/2023-09/The</w:t>
        </w:r>
      </w:hyperlink>
      <w:r w:rsidRPr="488716CB">
        <w:rPr>
          <w:rFonts w:ascii="Calibri" w:eastAsia="Calibri" w:hAnsi="Calibri" w:cs="Calibri"/>
        </w:rPr>
        <w:t xml:space="preserve"> new additional learning needs system_0.pdf (Accessed: 27 February 2024).</w:t>
      </w:r>
    </w:p>
    <w:p w14:paraId="7CDE60D0" w14:textId="77777777" w:rsidR="008649B7" w:rsidRDefault="008649B7" w:rsidP="008649B7">
      <w:pPr>
        <w:ind w:left="-20" w:right="-20" w:hanging="567"/>
      </w:pPr>
      <w:r w:rsidRPr="488716CB">
        <w:rPr>
          <w:rFonts w:ascii="Calibri" w:eastAsia="Calibri" w:hAnsi="Calibri" w:cs="Calibri"/>
        </w:rPr>
        <w:t xml:space="preserve">Florian, L. (2014) ‘Preparing teachers to work with students with </w:t>
      </w:r>
      <w:proofErr w:type="spellStart"/>
      <w:r w:rsidRPr="488716CB">
        <w:rPr>
          <w:rFonts w:ascii="Calibri" w:eastAsia="Calibri" w:hAnsi="Calibri" w:cs="Calibri"/>
        </w:rPr>
        <w:t>disabilitiess</w:t>
      </w:r>
      <w:proofErr w:type="spellEnd"/>
      <w:r w:rsidRPr="488716CB">
        <w:rPr>
          <w:rFonts w:ascii="Calibri" w:eastAsia="Calibri" w:hAnsi="Calibri" w:cs="Calibri"/>
        </w:rPr>
        <w:t xml:space="preserve">’, </w:t>
      </w:r>
      <w:r w:rsidRPr="488716CB">
        <w:rPr>
          <w:rFonts w:ascii="Calibri" w:eastAsia="Calibri" w:hAnsi="Calibri" w:cs="Calibri"/>
          <w:i/>
          <w:iCs/>
        </w:rPr>
        <w:t>Handbook of Research on Special Education Teacher Preparation</w:t>
      </w:r>
      <w:r w:rsidRPr="488716CB">
        <w:rPr>
          <w:rFonts w:ascii="Calibri" w:eastAsia="Calibri" w:hAnsi="Calibri" w:cs="Calibri"/>
        </w:rPr>
        <w:t xml:space="preserve"> [Preprint]. doi:10.4324/9780203817032.ch4. </w:t>
      </w:r>
    </w:p>
    <w:p w14:paraId="7A350325" w14:textId="77777777" w:rsidR="008649B7" w:rsidRDefault="008649B7" w:rsidP="008649B7">
      <w:pPr>
        <w:ind w:left="-20" w:right="-20" w:hanging="567"/>
      </w:pPr>
      <w:r w:rsidRPr="488716CB">
        <w:rPr>
          <w:rFonts w:ascii="Calibri" w:eastAsia="Calibri" w:hAnsi="Calibri" w:cs="Calibri"/>
        </w:rPr>
        <w:t xml:space="preserve">Hallinger, P. and Heck, R.H. (2013) ‘Leadership for learning: Does                        collaborative leadership make a difference in school improvement?’, </w:t>
      </w:r>
      <w:r w:rsidRPr="488716CB">
        <w:rPr>
          <w:rFonts w:ascii="Calibri" w:eastAsia="Calibri" w:hAnsi="Calibri" w:cs="Calibri"/>
          <w:i/>
          <w:iCs/>
        </w:rPr>
        <w:t>Principles of School Leadership</w:t>
      </w:r>
      <w:r w:rsidRPr="488716CB">
        <w:rPr>
          <w:rFonts w:ascii="Calibri" w:eastAsia="Calibri" w:hAnsi="Calibri" w:cs="Calibri"/>
        </w:rPr>
        <w:t>, pp. 38–53. doi:10.4135/9781526436030.n4.</w:t>
      </w:r>
    </w:p>
    <w:p w14:paraId="5EC69EBF" w14:textId="77777777" w:rsidR="008649B7" w:rsidRDefault="008649B7" w:rsidP="008649B7">
      <w:pPr>
        <w:ind w:left="-20" w:right="-20" w:hanging="567"/>
      </w:pPr>
      <w:r w:rsidRPr="488716CB">
        <w:rPr>
          <w:rFonts w:ascii="Calibri" w:eastAsia="Calibri" w:hAnsi="Calibri" w:cs="Calibri"/>
        </w:rPr>
        <w:t xml:space="preserve">Hargreaves, A. (2004) </w:t>
      </w:r>
      <w:r w:rsidRPr="488716CB">
        <w:rPr>
          <w:rFonts w:ascii="Calibri" w:eastAsia="Calibri" w:hAnsi="Calibri" w:cs="Calibri"/>
          <w:i/>
          <w:iCs/>
        </w:rPr>
        <w:t>Teaching in the knowledge society: Education in the age of insecurity</w:t>
      </w:r>
      <w:r w:rsidRPr="488716CB">
        <w:rPr>
          <w:rFonts w:ascii="Calibri" w:eastAsia="Calibri" w:hAnsi="Calibri" w:cs="Calibri"/>
        </w:rPr>
        <w:t>. Maidenhead: Open University Press.</w:t>
      </w:r>
    </w:p>
    <w:p w14:paraId="04C4EC6B" w14:textId="77777777" w:rsidR="008649B7" w:rsidRDefault="008649B7" w:rsidP="008649B7">
      <w:pPr>
        <w:ind w:left="-20" w:right="-20" w:hanging="567"/>
      </w:pPr>
      <w:r w:rsidRPr="488716CB">
        <w:rPr>
          <w:rFonts w:ascii="Calibri" w:eastAsia="Calibri" w:hAnsi="Calibri" w:cs="Calibri"/>
        </w:rPr>
        <w:t xml:space="preserve">Harlen, W. and Crick, R.D. (2002) </w:t>
      </w:r>
      <w:r w:rsidRPr="488716CB">
        <w:rPr>
          <w:rFonts w:ascii="Calibri" w:eastAsia="Calibri" w:hAnsi="Calibri" w:cs="Calibri"/>
          <w:i/>
          <w:iCs/>
        </w:rPr>
        <w:t>A systematic review of the impact of summative ...</w:t>
      </w:r>
      <w:r w:rsidRPr="488716CB">
        <w:rPr>
          <w:rFonts w:ascii="Calibri" w:eastAsia="Calibri" w:hAnsi="Calibri" w:cs="Calibri"/>
        </w:rPr>
        <w:t xml:space="preserve">, </w:t>
      </w:r>
      <w:r w:rsidRPr="488716CB">
        <w:rPr>
          <w:rFonts w:ascii="Calibri" w:eastAsia="Calibri" w:hAnsi="Calibri" w:cs="Calibri"/>
          <w:i/>
          <w:iCs/>
        </w:rPr>
        <w:t xml:space="preserve">A systematic review of the impact of summative assessment and tests on students’ motivation for learning </w:t>
      </w:r>
      <w:r w:rsidRPr="488716CB">
        <w:rPr>
          <w:rFonts w:ascii="Calibri" w:eastAsia="Calibri" w:hAnsi="Calibri" w:cs="Calibri"/>
        </w:rPr>
        <w:t xml:space="preserve">. Available at: </w:t>
      </w:r>
      <w:hyperlink r:id="rId20">
        <w:r w:rsidRPr="488716CB">
          <w:rPr>
            <w:rStyle w:val="Hyperlink"/>
            <w:rFonts w:ascii="Calibri" w:eastAsia="Calibri" w:hAnsi="Calibri" w:cs="Calibri"/>
          </w:rPr>
          <w:t>https://dspace.stir.ac.uk/bitstream/1893/19607/1/SysRevImpSummativeAssessment2002.pdf</w:t>
        </w:r>
      </w:hyperlink>
      <w:r w:rsidRPr="488716CB">
        <w:rPr>
          <w:rFonts w:ascii="Calibri" w:eastAsia="Calibri" w:hAnsi="Calibri" w:cs="Calibri"/>
        </w:rPr>
        <w:t xml:space="preserve"> (Accessed: 27 February 2024). </w:t>
      </w:r>
    </w:p>
    <w:p w14:paraId="11AE6EFC" w14:textId="77777777" w:rsidR="008649B7" w:rsidRDefault="008649B7" w:rsidP="008649B7">
      <w:pPr>
        <w:ind w:left="-20" w:right="-20" w:hanging="567"/>
      </w:pPr>
      <w:r w:rsidRPr="488716CB">
        <w:rPr>
          <w:rFonts w:ascii="Calibri" w:eastAsia="Calibri" w:hAnsi="Calibri" w:cs="Calibri"/>
        </w:rPr>
        <w:t xml:space="preserve">Haynes, N.M., Emmons, C. and Ben-Avie, M. (1997) ‘School climate as a factor in student adjustment and achievement’, </w:t>
      </w:r>
      <w:r w:rsidRPr="488716CB">
        <w:rPr>
          <w:rFonts w:ascii="Calibri" w:eastAsia="Calibri" w:hAnsi="Calibri" w:cs="Calibri"/>
          <w:i/>
          <w:iCs/>
        </w:rPr>
        <w:t>Journal of Educational and Psychological Consultation</w:t>
      </w:r>
      <w:r w:rsidRPr="488716CB">
        <w:rPr>
          <w:rFonts w:ascii="Calibri" w:eastAsia="Calibri" w:hAnsi="Calibri" w:cs="Calibri"/>
        </w:rPr>
        <w:t xml:space="preserve">, 8(3), pp. 321–329. doi:10.1207/s1532768xjepc0803_4. </w:t>
      </w:r>
    </w:p>
    <w:p w14:paraId="6BE4702B" w14:textId="77777777" w:rsidR="008649B7" w:rsidRDefault="008649B7" w:rsidP="008649B7">
      <w:pPr>
        <w:ind w:left="-20" w:right="-20" w:hanging="567"/>
      </w:pPr>
      <w:r>
        <w:t>Head Teacher. (2024) Conversation with Jessica Saint, 10 January 2024.</w:t>
      </w:r>
    </w:p>
    <w:p w14:paraId="35B00B6C" w14:textId="77777777" w:rsidR="008649B7" w:rsidRDefault="008649B7" w:rsidP="008649B7">
      <w:pPr>
        <w:ind w:left="-20" w:right="-20" w:hanging="567"/>
      </w:pPr>
      <w:proofErr w:type="spellStart"/>
      <w:r w:rsidRPr="488716CB">
        <w:rPr>
          <w:rFonts w:ascii="Calibri" w:eastAsia="Calibri" w:hAnsi="Calibri" w:cs="Calibri"/>
        </w:rPr>
        <w:t>Leithwood</w:t>
      </w:r>
      <w:proofErr w:type="spellEnd"/>
      <w:r w:rsidRPr="488716CB">
        <w:rPr>
          <w:rFonts w:ascii="Calibri" w:eastAsia="Calibri" w:hAnsi="Calibri" w:cs="Calibri"/>
        </w:rPr>
        <w:t xml:space="preserve">, K. and Jantzi, D. (2007) ‘Transformational School Leadership for large-scale reform: Effects on students, teachers, and their classroom practices’, </w:t>
      </w:r>
      <w:r w:rsidRPr="488716CB">
        <w:rPr>
          <w:rFonts w:ascii="Calibri" w:eastAsia="Calibri" w:hAnsi="Calibri" w:cs="Calibri"/>
          <w:i/>
          <w:iCs/>
        </w:rPr>
        <w:t>School Effectiveness and School Improvement</w:t>
      </w:r>
      <w:r w:rsidRPr="488716CB">
        <w:rPr>
          <w:rFonts w:ascii="Calibri" w:eastAsia="Calibri" w:hAnsi="Calibri" w:cs="Calibri"/>
        </w:rPr>
        <w:t xml:space="preserve">, 17(2), pp. 201–227. doi:10.1080/09243450600565829. </w:t>
      </w:r>
    </w:p>
    <w:p w14:paraId="3DB2F3FE" w14:textId="77777777" w:rsidR="008649B7" w:rsidRDefault="008649B7" w:rsidP="008649B7">
      <w:pPr>
        <w:ind w:left="-20" w:right="-20" w:hanging="567"/>
      </w:pPr>
      <w:proofErr w:type="spellStart"/>
      <w:r w:rsidRPr="488716CB">
        <w:rPr>
          <w:rFonts w:ascii="Calibri" w:eastAsia="Calibri" w:hAnsi="Calibri" w:cs="Calibri"/>
        </w:rPr>
        <w:t>Leithwood</w:t>
      </w:r>
      <w:proofErr w:type="spellEnd"/>
      <w:r w:rsidRPr="488716CB">
        <w:rPr>
          <w:rFonts w:ascii="Calibri" w:eastAsia="Calibri" w:hAnsi="Calibri" w:cs="Calibri"/>
        </w:rPr>
        <w:t xml:space="preserve">, K. and Jantzi, D. (2009) ‘A review of empirical evidence about school size effects: A policy                perspective’, </w:t>
      </w:r>
      <w:r w:rsidRPr="488716CB">
        <w:rPr>
          <w:rFonts w:ascii="Calibri" w:eastAsia="Calibri" w:hAnsi="Calibri" w:cs="Calibri"/>
          <w:i/>
          <w:iCs/>
        </w:rPr>
        <w:t>Review of Educational Research</w:t>
      </w:r>
      <w:r w:rsidRPr="488716CB">
        <w:rPr>
          <w:rFonts w:ascii="Calibri" w:eastAsia="Calibri" w:hAnsi="Calibri" w:cs="Calibri"/>
        </w:rPr>
        <w:t>, 79(1), pp. 464–490. doi:10.3102/0034654308326158.</w:t>
      </w:r>
    </w:p>
    <w:p w14:paraId="1547353D" w14:textId="77777777" w:rsidR="008649B7" w:rsidRDefault="008649B7" w:rsidP="008649B7">
      <w:pPr>
        <w:ind w:left="-20" w:right="-20" w:hanging="567"/>
      </w:pPr>
      <w:proofErr w:type="spellStart"/>
      <w:r w:rsidRPr="488716CB">
        <w:rPr>
          <w:rFonts w:ascii="Calibri" w:eastAsia="Calibri" w:hAnsi="Calibri" w:cs="Calibri"/>
        </w:rPr>
        <w:t>Leithwood</w:t>
      </w:r>
      <w:proofErr w:type="spellEnd"/>
      <w:r w:rsidRPr="488716CB">
        <w:rPr>
          <w:rFonts w:ascii="Calibri" w:eastAsia="Calibri" w:hAnsi="Calibri" w:cs="Calibri"/>
        </w:rPr>
        <w:t xml:space="preserve">, K., Harris, A. and Hopkins, D. (2019) ‘Seven strong claims about successful school leadership revisited’, </w:t>
      </w:r>
      <w:r w:rsidRPr="488716CB">
        <w:rPr>
          <w:rFonts w:ascii="Calibri" w:eastAsia="Calibri" w:hAnsi="Calibri" w:cs="Calibri"/>
          <w:i/>
          <w:iCs/>
        </w:rPr>
        <w:t>School Leadership &amp;amp; Management</w:t>
      </w:r>
      <w:r w:rsidRPr="488716CB">
        <w:rPr>
          <w:rFonts w:ascii="Calibri" w:eastAsia="Calibri" w:hAnsi="Calibri" w:cs="Calibri"/>
        </w:rPr>
        <w:t>, 40(1), pp. 5–22. doi:10.1080/13632434.2019.1596077.</w:t>
      </w:r>
    </w:p>
    <w:p w14:paraId="67D21018" w14:textId="77777777" w:rsidR="008649B7" w:rsidRDefault="008649B7" w:rsidP="008649B7">
      <w:pPr>
        <w:ind w:left="-20" w:right="-20" w:hanging="567"/>
      </w:pPr>
      <w:r w:rsidRPr="488716CB">
        <w:rPr>
          <w:rFonts w:ascii="Calibri" w:eastAsia="Calibri" w:hAnsi="Calibri" w:cs="Calibri"/>
        </w:rPr>
        <w:t xml:space="preserve">Marzano, R.J. (2007) </w:t>
      </w:r>
      <w:r w:rsidRPr="488716CB">
        <w:rPr>
          <w:rFonts w:ascii="Calibri" w:eastAsia="Calibri" w:hAnsi="Calibri" w:cs="Calibri"/>
          <w:i/>
          <w:iCs/>
        </w:rPr>
        <w:t>The art and science of teaching: A comprehensive framework for effective instruction</w:t>
      </w:r>
      <w:r w:rsidRPr="488716CB">
        <w:rPr>
          <w:rFonts w:ascii="Calibri" w:eastAsia="Calibri" w:hAnsi="Calibri" w:cs="Calibri"/>
        </w:rPr>
        <w:t>. Alexandria, Va: Association for Supervision and Curriculum Development.</w:t>
      </w:r>
    </w:p>
    <w:p w14:paraId="00C045A2" w14:textId="77777777" w:rsidR="008649B7" w:rsidRDefault="008649B7" w:rsidP="008649B7">
      <w:pPr>
        <w:ind w:left="-20" w:right="-20" w:hanging="567"/>
      </w:pPr>
      <w:r w:rsidRPr="488716CB">
        <w:rPr>
          <w:rFonts w:ascii="Calibri" w:eastAsia="Calibri" w:hAnsi="Calibri" w:cs="Calibri"/>
        </w:rPr>
        <w:t xml:space="preserve">Senedd (2022) </w:t>
      </w:r>
      <w:r w:rsidRPr="488716CB">
        <w:rPr>
          <w:rFonts w:ascii="Calibri" w:eastAsia="Calibri" w:hAnsi="Calibri" w:cs="Calibri"/>
          <w:i/>
          <w:iCs/>
        </w:rPr>
        <w:t>The new additional learning needs system: The tough task of implementation</w:t>
      </w:r>
      <w:r w:rsidRPr="488716CB">
        <w:rPr>
          <w:rFonts w:ascii="Calibri" w:eastAsia="Calibri" w:hAnsi="Calibri" w:cs="Calibri"/>
        </w:rPr>
        <w:t xml:space="preserve">, </w:t>
      </w:r>
      <w:proofErr w:type="spellStart"/>
      <w:r w:rsidRPr="488716CB">
        <w:rPr>
          <w:rFonts w:ascii="Calibri" w:eastAsia="Calibri" w:hAnsi="Calibri" w:cs="Calibri"/>
          <w:i/>
          <w:iCs/>
        </w:rPr>
        <w:t>Ymwchil</w:t>
      </w:r>
      <w:proofErr w:type="spellEnd"/>
      <w:r w:rsidRPr="488716CB">
        <w:rPr>
          <w:rFonts w:ascii="Calibri" w:eastAsia="Calibri" w:hAnsi="Calibri" w:cs="Calibri"/>
          <w:i/>
          <w:iCs/>
        </w:rPr>
        <w:t xml:space="preserve"> y Senedd | Senedd Research</w:t>
      </w:r>
      <w:r w:rsidRPr="488716CB">
        <w:rPr>
          <w:rFonts w:ascii="Calibri" w:eastAsia="Calibri" w:hAnsi="Calibri" w:cs="Calibri"/>
        </w:rPr>
        <w:t xml:space="preserve">. Available at: </w:t>
      </w:r>
      <w:hyperlink r:id="rId21">
        <w:r w:rsidRPr="488716CB">
          <w:rPr>
            <w:rStyle w:val="Hyperlink"/>
            <w:rFonts w:ascii="Calibri" w:eastAsia="Calibri" w:hAnsi="Calibri" w:cs="Calibri"/>
          </w:rPr>
          <w:t>https://research.senedd.wales/research-articles/the-new-additional-learning-needs-system-the-tough-task-of-implementation/</w:t>
        </w:r>
      </w:hyperlink>
      <w:r w:rsidRPr="488716CB">
        <w:rPr>
          <w:rFonts w:ascii="Calibri" w:eastAsia="Calibri" w:hAnsi="Calibri" w:cs="Calibri"/>
        </w:rPr>
        <w:t xml:space="preserve"> (Accessed: 27 February 2024). </w:t>
      </w:r>
    </w:p>
    <w:p w14:paraId="6B3C1451" w14:textId="77777777" w:rsidR="008649B7" w:rsidRDefault="008649B7" w:rsidP="008649B7">
      <w:pPr>
        <w:ind w:left="-20" w:right="-20" w:hanging="567"/>
      </w:pPr>
      <w:r w:rsidRPr="488716CB">
        <w:rPr>
          <w:rFonts w:ascii="Calibri" w:eastAsia="Calibri" w:hAnsi="Calibri" w:cs="Calibri"/>
        </w:rPr>
        <w:t xml:space="preserve">Smith, M.S. and O’day, J. (1990) </w:t>
      </w:r>
      <w:r w:rsidRPr="488716CB">
        <w:rPr>
          <w:rFonts w:ascii="Calibri" w:eastAsia="Calibri" w:hAnsi="Calibri" w:cs="Calibri"/>
          <w:i/>
          <w:iCs/>
        </w:rPr>
        <w:t>(PDF) Systemic School Reform</w:t>
      </w:r>
      <w:r w:rsidRPr="488716CB">
        <w:rPr>
          <w:rFonts w:ascii="Calibri" w:eastAsia="Calibri" w:hAnsi="Calibri" w:cs="Calibri"/>
        </w:rPr>
        <w:t xml:space="preserve">, </w:t>
      </w:r>
      <w:r w:rsidRPr="488716CB">
        <w:rPr>
          <w:rFonts w:ascii="Calibri" w:eastAsia="Calibri" w:hAnsi="Calibri" w:cs="Calibri"/>
          <w:i/>
          <w:iCs/>
        </w:rPr>
        <w:t>Semantics scholar</w:t>
      </w:r>
      <w:r w:rsidRPr="488716CB">
        <w:rPr>
          <w:rFonts w:ascii="Calibri" w:eastAsia="Calibri" w:hAnsi="Calibri" w:cs="Calibri"/>
        </w:rPr>
        <w:t xml:space="preserve">. Available at: </w:t>
      </w:r>
      <w:hyperlink r:id="rId22">
        <w:r w:rsidRPr="488716CB">
          <w:rPr>
            <w:rStyle w:val="Hyperlink"/>
            <w:rFonts w:ascii="Calibri" w:eastAsia="Calibri" w:hAnsi="Calibri" w:cs="Calibri"/>
          </w:rPr>
          <w:t>https://www.researchgate.net/publication/233218215_Systemic_school_reform</w:t>
        </w:r>
      </w:hyperlink>
      <w:r w:rsidRPr="488716CB">
        <w:rPr>
          <w:rFonts w:ascii="Calibri" w:eastAsia="Calibri" w:hAnsi="Calibri" w:cs="Calibri"/>
        </w:rPr>
        <w:t xml:space="preserve"> (Accessed: 27 February 2024). </w:t>
      </w:r>
    </w:p>
    <w:p w14:paraId="7AE457AB" w14:textId="77777777" w:rsidR="008649B7" w:rsidRDefault="008649B7" w:rsidP="008649B7">
      <w:pPr>
        <w:ind w:left="-20" w:right="-20" w:hanging="567"/>
      </w:pPr>
      <w:r w:rsidRPr="488716CB">
        <w:rPr>
          <w:rFonts w:ascii="Calibri" w:eastAsia="Calibri" w:hAnsi="Calibri" w:cs="Calibri"/>
        </w:rPr>
        <w:t xml:space="preserve">Snap Cymru (2022) </w:t>
      </w:r>
      <w:r w:rsidRPr="488716CB">
        <w:rPr>
          <w:rFonts w:ascii="Calibri" w:eastAsia="Calibri" w:hAnsi="Calibri" w:cs="Calibri"/>
          <w:i/>
          <w:iCs/>
        </w:rPr>
        <w:t>Moving to the new system</w:t>
      </w:r>
      <w:r w:rsidRPr="488716CB">
        <w:rPr>
          <w:rFonts w:ascii="Calibri" w:eastAsia="Calibri" w:hAnsi="Calibri" w:cs="Calibri"/>
        </w:rPr>
        <w:t xml:space="preserve">, </w:t>
      </w:r>
      <w:r w:rsidRPr="488716CB">
        <w:rPr>
          <w:rFonts w:ascii="Calibri" w:eastAsia="Calibri" w:hAnsi="Calibri" w:cs="Calibri"/>
          <w:i/>
          <w:iCs/>
        </w:rPr>
        <w:t>Snap Cymru</w:t>
      </w:r>
      <w:r w:rsidRPr="488716CB">
        <w:rPr>
          <w:rFonts w:ascii="Calibri" w:eastAsia="Calibri" w:hAnsi="Calibri" w:cs="Calibri"/>
        </w:rPr>
        <w:t xml:space="preserve">. Available at: </w:t>
      </w:r>
      <w:hyperlink r:id="rId23">
        <w:r w:rsidRPr="488716CB">
          <w:rPr>
            <w:rStyle w:val="Hyperlink"/>
            <w:rFonts w:ascii="Calibri" w:eastAsia="Calibri" w:hAnsi="Calibri" w:cs="Calibri"/>
          </w:rPr>
          <w:t>https://www.snapcymru.org/transition-timeline/</w:t>
        </w:r>
      </w:hyperlink>
      <w:r w:rsidRPr="488716CB">
        <w:rPr>
          <w:rFonts w:ascii="Calibri" w:eastAsia="Calibri" w:hAnsi="Calibri" w:cs="Calibri"/>
        </w:rPr>
        <w:t xml:space="preserve"> (Accessed: 27 February 2024).</w:t>
      </w:r>
    </w:p>
    <w:p w14:paraId="2504243F" w14:textId="77777777" w:rsidR="008649B7" w:rsidRDefault="008649B7" w:rsidP="008649B7">
      <w:pPr>
        <w:ind w:left="-20" w:right="-20" w:hanging="567"/>
      </w:pPr>
      <w:r w:rsidRPr="488716CB">
        <w:rPr>
          <w:rFonts w:ascii="Calibri" w:eastAsia="Calibri" w:hAnsi="Calibri" w:cs="Calibri"/>
        </w:rPr>
        <w:t xml:space="preserve">Welsh Government (2014) </w:t>
      </w:r>
      <w:r w:rsidRPr="488716CB">
        <w:rPr>
          <w:rFonts w:ascii="Calibri" w:eastAsia="Calibri" w:hAnsi="Calibri" w:cs="Calibri"/>
          <w:i/>
          <w:iCs/>
        </w:rPr>
        <w:t xml:space="preserve">School Development Plans Guidance Document - </w:t>
      </w:r>
      <w:proofErr w:type="spellStart"/>
      <w:r w:rsidRPr="488716CB">
        <w:rPr>
          <w:rFonts w:ascii="Calibri" w:eastAsia="Calibri" w:hAnsi="Calibri" w:cs="Calibri"/>
          <w:i/>
          <w:iCs/>
        </w:rPr>
        <w:t>gov.wales</w:t>
      </w:r>
      <w:proofErr w:type="spellEnd"/>
      <w:r w:rsidRPr="488716CB">
        <w:rPr>
          <w:rFonts w:ascii="Calibri" w:eastAsia="Calibri" w:hAnsi="Calibri" w:cs="Calibri"/>
        </w:rPr>
        <w:t xml:space="preserve">, </w:t>
      </w:r>
      <w:r w:rsidRPr="488716CB">
        <w:rPr>
          <w:rFonts w:ascii="Calibri" w:eastAsia="Calibri" w:hAnsi="Calibri" w:cs="Calibri"/>
          <w:i/>
          <w:iCs/>
        </w:rPr>
        <w:t>Welsh Government</w:t>
      </w:r>
      <w:r w:rsidRPr="488716CB">
        <w:rPr>
          <w:rFonts w:ascii="Calibri" w:eastAsia="Calibri" w:hAnsi="Calibri" w:cs="Calibri"/>
        </w:rPr>
        <w:t xml:space="preserve">. Available at: </w:t>
      </w:r>
      <w:hyperlink r:id="rId24">
        <w:r w:rsidRPr="488716CB">
          <w:rPr>
            <w:rStyle w:val="Hyperlink"/>
            <w:rFonts w:ascii="Calibri" w:eastAsia="Calibri" w:hAnsi="Calibri" w:cs="Calibri"/>
          </w:rPr>
          <w:t>https://www.gov.wales/sites/default/files/publications/2018-03/school-development-plans.pdf</w:t>
        </w:r>
      </w:hyperlink>
      <w:r w:rsidRPr="488716CB">
        <w:rPr>
          <w:rFonts w:ascii="Calibri" w:eastAsia="Calibri" w:hAnsi="Calibri" w:cs="Calibri"/>
        </w:rPr>
        <w:t xml:space="preserve"> (Accessed: 05 February 2024). </w:t>
      </w:r>
    </w:p>
    <w:p w14:paraId="2AEF58BC" w14:textId="77777777" w:rsidR="008649B7" w:rsidRDefault="008649B7" w:rsidP="008649B7">
      <w:pPr>
        <w:ind w:left="-20" w:right="-20" w:hanging="567"/>
      </w:pPr>
      <w:r w:rsidRPr="488716CB">
        <w:rPr>
          <w:rFonts w:ascii="Calibri" w:eastAsia="Calibri" w:hAnsi="Calibri" w:cs="Calibri"/>
        </w:rPr>
        <w:lastRenderedPageBreak/>
        <w:t xml:space="preserve">Welsh Government (2020) </w:t>
      </w:r>
      <w:r w:rsidRPr="488716CB">
        <w:rPr>
          <w:rFonts w:ascii="Calibri" w:eastAsia="Calibri" w:hAnsi="Calibri" w:cs="Calibri"/>
          <w:i/>
          <w:iCs/>
        </w:rPr>
        <w:t>The Additional Learning Needs Transformation Programme: Frequently asked questions [HTML]</w:t>
      </w:r>
      <w:r w:rsidRPr="488716CB">
        <w:rPr>
          <w:rFonts w:ascii="Calibri" w:eastAsia="Calibri" w:hAnsi="Calibri" w:cs="Calibri"/>
        </w:rPr>
        <w:t xml:space="preserve">, </w:t>
      </w:r>
      <w:r w:rsidRPr="488716CB">
        <w:rPr>
          <w:rFonts w:ascii="Calibri" w:eastAsia="Calibri" w:hAnsi="Calibri" w:cs="Calibri"/>
          <w:i/>
          <w:iCs/>
        </w:rPr>
        <w:t>GOV.WALES</w:t>
      </w:r>
      <w:r w:rsidRPr="488716CB">
        <w:rPr>
          <w:rFonts w:ascii="Calibri" w:eastAsia="Calibri" w:hAnsi="Calibri" w:cs="Calibri"/>
        </w:rPr>
        <w:t xml:space="preserve">. Available at: </w:t>
      </w:r>
      <w:hyperlink r:id="rId25">
        <w:r w:rsidRPr="488716CB">
          <w:rPr>
            <w:rStyle w:val="Hyperlink"/>
            <w:rFonts w:ascii="Calibri" w:eastAsia="Calibri" w:hAnsi="Calibri" w:cs="Calibri"/>
          </w:rPr>
          <w:t>https://www.gov.wales/additional-learning-needs-transformation-programme-frequently-asked-questions-html</w:t>
        </w:r>
      </w:hyperlink>
      <w:r w:rsidRPr="488716CB">
        <w:rPr>
          <w:rFonts w:ascii="Calibri" w:eastAsia="Calibri" w:hAnsi="Calibri" w:cs="Calibri"/>
        </w:rPr>
        <w:t xml:space="preserve"> (Accessed: 18 February 2024). </w:t>
      </w:r>
    </w:p>
    <w:p w14:paraId="3B2BE197" w14:textId="77777777" w:rsidR="008649B7" w:rsidRDefault="008649B7" w:rsidP="008649B7">
      <w:pPr>
        <w:ind w:left="-20" w:right="-20" w:hanging="567"/>
      </w:pPr>
      <w:r w:rsidRPr="488716CB">
        <w:rPr>
          <w:rFonts w:ascii="Calibri" w:eastAsia="Calibri" w:hAnsi="Calibri" w:cs="Calibri"/>
        </w:rPr>
        <w:t xml:space="preserve">Welsh Government (2021) </w:t>
      </w:r>
      <w:r w:rsidRPr="488716CB">
        <w:rPr>
          <w:rFonts w:ascii="Calibri" w:eastAsia="Calibri" w:hAnsi="Calibri" w:cs="Calibri"/>
          <w:i/>
          <w:iCs/>
        </w:rPr>
        <w:t>Implementing the additional learning needs and Education Tribunal (</w:t>
      </w:r>
      <w:proofErr w:type="spellStart"/>
      <w:r w:rsidRPr="488716CB">
        <w:rPr>
          <w:rFonts w:ascii="Calibri" w:eastAsia="Calibri" w:hAnsi="Calibri" w:cs="Calibri"/>
          <w:i/>
          <w:iCs/>
        </w:rPr>
        <w:t>wales</w:t>
      </w:r>
      <w:proofErr w:type="spellEnd"/>
      <w:r w:rsidRPr="488716CB">
        <w:rPr>
          <w:rFonts w:ascii="Calibri" w:eastAsia="Calibri" w:hAnsi="Calibri" w:cs="Calibri"/>
          <w:i/>
          <w:iCs/>
        </w:rPr>
        <w:t>) act 2018: Practitioner guide</w:t>
      </w:r>
      <w:r w:rsidRPr="488716CB">
        <w:rPr>
          <w:rFonts w:ascii="Calibri" w:eastAsia="Calibri" w:hAnsi="Calibri" w:cs="Calibri"/>
        </w:rPr>
        <w:t xml:space="preserve">, </w:t>
      </w:r>
      <w:r w:rsidRPr="488716CB">
        <w:rPr>
          <w:rFonts w:ascii="Calibri" w:eastAsia="Calibri" w:hAnsi="Calibri" w:cs="Calibri"/>
          <w:i/>
          <w:iCs/>
        </w:rPr>
        <w:t>GOV.WALES</w:t>
      </w:r>
      <w:r w:rsidRPr="488716CB">
        <w:rPr>
          <w:rFonts w:ascii="Calibri" w:eastAsia="Calibri" w:hAnsi="Calibri" w:cs="Calibri"/>
        </w:rPr>
        <w:t xml:space="preserve">. Available at: </w:t>
      </w:r>
      <w:hyperlink r:id="rId26">
        <w:r w:rsidRPr="488716CB">
          <w:rPr>
            <w:rStyle w:val="Hyperlink"/>
            <w:rFonts w:ascii="Calibri" w:eastAsia="Calibri" w:hAnsi="Calibri" w:cs="Calibri"/>
          </w:rPr>
          <w:t>https://www.gov.wales/implementing-additional-learning-needs-and-education-tribunal-wales-act-2018-practitioner-guide</w:t>
        </w:r>
      </w:hyperlink>
      <w:r w:rsidRPr="488716CB">
        <w:rPr>
          <w:rFonts w:ascii="Calibri" w:eastAsia="Calibri" w:hAnsi="Calibri" w:cs="Calibri"/>
        </w:rPr>
        <w:t xml:space="preserve"> (Accessed: 27 February 2024).</w:t>
      </w:r>
    </w:p>
    <w:p w14:paraId="1D7A27AA" w14:textId="77777777" w:rsidR="008649B7" w:rsidRDefault="008649B7" w:rsidP="008649B7">
      <w:pPr>
        <w:ind w:left="-20" w:right="-20" w:hanging="567"/>
      </w:pPr>
      <w:r w:rsidRPr="488716CB">
        <w:rPr>
          <w:rFonts w:ascii="Calibri" w:eastAsia="Calibri" w:hAnsi="Calibri" w:cs="Calibri"/>
        </w:rPr>
        <w:t xml:space="preserve">Williamson, B. (2018) ‘The datafication of primary and early years education: Playing with numbers’, </w:t>
      </w:r>
      <w:r w:rsidRPr="488716CB">
        <w:rPr>
          <w:rFonts w:ascii="Calibri" w:eastAsia="Calibri" w:hAnsi="Calibri" w:cs="Calibri"/>
          <w:i/>
          <w:iCs/>
        </w:rPr>
        <w:t>Journal of Education Policy</w:t>
      </w:r>
      <w:r w:rsidRPr="488716CB">
        <w:rPr>
          <w:rFonts w:ascii="Calibri" w:eastAsia="Calibri" w:hAnsi="Calibri" w:cs="Calibri"/>
        </w:rPr>
        <w:t>, 34(4), pp. 595–596. doi:10.1080/02680939.2018.1533714.</w:t>
      </w:r>
    </w:p>
    <w:p w14:paraId="2F9F452F" w14:textId="77777777" w:rsidR="008649B7" w:rsidRPr="008649B7" w:rsidRDefault="008649B7" w:rsidP="008649B7">
      <w:pPr>
        <w:rPr>
          <w:rFonts w:ascii="Arial" w:hAnsi="Arial" w:cs="Arial"/>
          <w:sz w:val="28"/>
          <w:szCs w:val="28"/>
        </w:rPr>
      </w:pPr>
    </w:p>
    <w:p w14:paraId="1F0D58D7" w14:textId="77777777" w:rsidR="008649B7" w:rsidRPr="008649B7" w:rsidRDefault="008649B7" w:rsidP="008649B7">
      <w:pPr>
        <w:rPr>
          <w:b/>
          <w:bCs/>
          <w:sz w:val="28"/>
          <w:szCs w:val="28"/>
        </w:rPr>
      </w:pPr>
    </w:p>
    <w:p w14:paraId="3F9A8293" w14:textId="77777777" w:rsidR="008649B7" w:rsidRPr="00E611D9" w:rsidRDefault="008649B7" w:rsidP="00E611D9">
      <w:pPr>
        <w:pStyle w:val="AssignBody"/>
      </w:pPr>
    </w:p>
    <w:sectPr w:rsidR="008649B7" w:rsidRPr="00E611D9">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A87FB" w14:textId="77777777" w:rsidR="00E24AAC" w:rsidRDefault="00E24AAC" w:rsidP="00E611D9">
      <w:pPr>
        <w:spacing w:after="0" w:line="240" w:lineRule="auto"/>
      </w:pPr>
      <w:r>
        <w:separator/>
      </w:r>
    </w:p>
  </w:endnote>
  <w:endnote w:type="continuationSeparator" w:id="0">
    <w:p w14:paraId="592E4AF1" w14:textId="77777777" w:rsidR="00E24AAC" w:rsidRDefault="00E24AAC"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0A263" w14:textId="77777777" w:rsidR="00E24AAC" w:rsidRDefault="00E24AAC" w:rsidP="00E611D9">
      <w:pPr>
        <w:spacing w:after="0" w:line="240" w:lineRule="auto"/>
      </w:pPr>
      <w:r>
        <w:separator/>
      </w:r>
    </w:p>
  </w:footnote>
  <w:footnote w:type="continuationSeparator" w:id="0">
    <w:p w14:paraId="29F406C0" w14:textId="77777777" w:rsidR="00E24AAC" w:rsidRDefault="00E24AAC"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9F53CC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p>
      </w:tc>
      <w:tc>
        <w:tcPr>
          <w:tcW w:w="4508" w:type="dxa"/>
        </w:tcPr>
        <w:p w14:paraId="51D506A0" w14:textId="182ED0EB"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8649B7">
            <w:rPr>
              <w:rFonts w:ascii="Arial" w:hAnsi="Arial" w:cs="Arial"/>
            </w:rPr>
            <w:t xml:space="preserve"> 1551993</w:t>
          </w:r>
          <w:r>
            <w:rPr>
              <w:rFonts w:ascii="Arial" w:hAnsi="Arial" w:cs="Arial"/>
            </w:rPr>
            <w:t xml:space="preserve"> </w:t>
          </w:r>
        </w:p>
      </w:tc>
    </w:tr>
  </w:tbl>
  <w:p w14:paraId="31028CA5" w14:textId="60CD5227" w:rsidR="00E611D9" w:rsidRDefault="00E611D9">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ane Masters">
    <w15:presenceInfo w15:providerId="AD" w15:userId="S::jane.masters@uwtsd.ac.uk::4e095870-2bfb-4979-af2a-ee4647932b4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2229F0"/>
    <w:rsid w:val="003E55AE"/>
    <w:rsid w:val="00433F17"/>
    <w:rsid w:val="004D4B61"/>
    <w:rsid w:val="005B7920"/>
    <w:rsid w:val="006419C3"/>
    <w:rsid w:val="00691A46"/>
    <w:rsid w:val="006B5861"/>
    <w:rsid w:val="00817F7A"/>
    <w:rsid w:val="008649B7"/>
    <w:rsid w:val="00AD4EBD"/>
    <w:rsid w:val="00B046F9"/>
    <w:rsid w:val="00BC651E"/>
    <w:rsid w:val="00CD1240"/>
    <w:rsid w:val="00E24AAC"/>
    <w:rsid w:val="00E611D9"/>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649B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research.senedd.wales/" TargetMode="External"/><Relationship Id="rId18" Type="http://schemas.openxmlformats.org/officeDocument/2006/relationships/hyperlink" Target="https://annual-report.estyn.gov.wales/app/uploads/2023/01/Estyn-HMCI-Annual-Report-2021-2022.pdf" TargetMode="External"/><Relationship Id="rId26" Type="http://schemas.openxmlformats.org/officeDocument/2006/relationships/hyperlink" Target="https://www.gov.wales/implementing-additional-learning-needs-and-education-tribunal-wales-act-2018-practitioner-guide" TargetMode="External"/><Relationship Id="rId3" Type="http://schemas.openxmlformats.org/officeDocument/2006/relationships/customXml" Target="../customXml/item3.xml"/><Relationship Id="rId21" Type="http://schemas.openxmlformats.org/officeDocument/2006/relationships/hyperlink" Target="https://research.senedd.wales/research-articles/the-new-additional-learning-needs-system-the-tough-task-of-implementation/" TargetMode="External"/><Relationship Id="rId7" Type="http://schemas.openxmlformats.org/officeDocument/2006/relationships/footnotes" Target="footnotes.xml"/><Relationship Id="rId12" Type="http://schemas.openxmlformats.org/officeDocument/2006/relationships/hyperlink" Target="https://www.semanticscholar.org/paper/School-leadership-:-concepts-and-evidence-Bush-Glover/e01621c33bebee5e73e046403f4e402be1eae96b" TargetMode="External"/><Relationship Id="rId17" Type="http://schemas.openxmlformats.org/officeDocument/2006/relationships/hyperlink" Target="https://www.estyn.gov.wales/effective-practice/including-all-staff-self-evaluation-process" TargetMode="External"/><Relationship Id="rId25" Type="http://schemas.openxmlformats.org/officeDocument/2006/relationships/hyperlink" Target="https://www.gov.wales/additional-learning-needs-transformation-programme-frequently-asked-questions-html" TargetMode="External"/><Relationship Id="rId2" Type="http://schemas.openxmlformats.org/officeDocument/2006/relationships/customXml" Target="../customXml/item2.xml"/><Relationship Id="rId16" Type="http://schemas.openxmlformats.org/officeDocument/2006/relationships/hyperlink" Target="https://www.estyn.gov.wales/" TargetMode="External"/><Relationship Id="rId20" Type="http://schemas.openxmlformats.org/officeDocument/2006/relationships/hyperlink" Target="https://dspace.stir.ac.uk/bitstream/1893/19607/1/SysRevImpSummativeAssessment2002.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era.ac.uk/publication/ethical-guidelines-for-educational-research-2018-online" TargetMode="External"/><Relationship Id="rId24" Type="http://schemas.openxmlformats.org/officeDocument/2006/relationships/hyperlink" Target="https://www.gov.wales/sites/default/files/publications/2018-03/school-development-plans.pdf" TargetMode="External"/><Relationship Id="rId5" Type="http://schemas.openxmlformats.org/officeDocument/2006/relationships/settings" Target="settings.xml"/><Relationship Id="rId15" Type="http://schemas.openxmlformats.org/officeDocument/2006/relationships/hyperlink" Target="https://www.estyn.gov.wales/blog/new-approach-self-evaluation-reports-what-does-it-mean-schools" TargetMode="External"/><Relationship Id="rId23" Type="http://schemas.openxmlformats.org/officeDocument/2006/relationships/hyperlink" Target="https://www.snapcymru.org/transition-timeline/" TargetMode="External"/><Relationship Id="rId28" Type="http://schemas.openxmlformats.org/officeDocument/2006/relationships/footer" Target="footer1.xml"/><Relationship Id="rId10" Type="http://schemas.openxmlformats.org/officeDocument/2006/relationships/hyperlink" Target="https://www.uwtsd.ac.uk/media/uwtsd-website/content-assets/documents/library-and-learning-resources/Harvard-en_v.1.3-(V6).pdf" TargetMode="External"/><Relationship Id="rId19" Type="http://schemas.openxmlformats.org/officeDocument/2006/relationships/hyperlink" Target="https://www.estyn.gov.wales/system/files/2023-09/The"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phrasebank.manchester.ac.uk/being-critical/" TargetMode="External"/><Relationship Id="rId14" Type="http://schemas.openxmlformats.org/officeDocument/2006/relationships/hyperlink" Target="https://www.gov.uk/government/publications/standard-for-teachers-professional-development" TargetMode="External"/><Relationship Id="rId22" Type="http://schemas.openxmlformats.org/officeDocument/2006/relationships/hyperlink" Target="https://www.researchgate.net/publication/233218215_Systemic_school_reform" TargetMode="External"/><Relationship Id="rId27" Type="http://schemas.openxmlformats.org/officeDocument/2006/relationships/header" Target="header1.xm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11</Pages>
  <Words>4114</Words>
  <Characters>23453</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Jess Saint (1551193)</cp:lastModifiedBy>
  <cp:revision>4</cp:revision>
  <dcterms:created xsi:type="dcterms:W3CDTF">2024-03-03T17:02:00Z</dcterms:created>
  <dcterms:modified xsi:type="dcterms:W3CDTF">2024-03-03T18:46:00Z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