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5232" w14:textId="1BF0F112" w:rsidR="00583318" w:rsidRPr="005D1220" w:rsidRDefault="0084260E">
      <w:pPr>
        <w:rPr>
          <w:rFonts w:ascii="Arial" w:hAnsi="Arial" w:cs="Arial"/>
          <w:sz w:val="24"/>
          <w:szCs w:val="24"/>
          <w:u w:val="single"/>
        </w:rPr>
      </w:pPr>
      <w:r w:rsidRPr="005D1220">
        <w:rPr>
          <w:rFonts w:ascii="Arial" w:hAnsi="Arial" w:cs="Arial"/>
          <w:sz w:val="24"/>
          <w:szCs w:val="24"/>
          <w:u w:val="single"/>
        </w:rPr>
        <w:t>Section 1</w:t>
      </w:r>
    </w:p>
    <w:p w14:paraId="06F9B6B5" w14:textId="0D47DCDE" w:rsidR="00AB66A6" w:rsidRDefault="00DD5136" w:rsidP="00F77398">
      <w:pPr>
        <w:spacing w:line="360" w:lineRule="auto"/>
        <w:jc w:val="both"/>
        <w:rPr>
          <w:rFonts w:ascii="Arial" w:hAnsi="Arial" w:cs="Arial"/>
          <w:sz w:val="24"/>
          <w:szCs w:val="24"/>
        </w:rPr>
      </w:pPr>
      <w:r>
        <w:rPr>
          <w:rFonts w:ascii="Arial" w:hAnsi="Arial" w:cs="Arial"/>
          <w:sz w:val="24"/>
          <w:szCs w:val="24"/>
        </w:rPr>
        <w:t>The United Nations</w:t>
      </w:r>
      <w:r w:rsidR="00910102">
        <w:rPr>
          <w:rFonts w:ascii="Arial" w:hAnsi="Arial" w:cs="Arial"/>
          <w:sz w:val="24"/>
          <w:szCs w:val="24"/>
        </w:rPr>
        <w:t xml:space="preserve"> Con</w:t>
      </w:r>
      <w:r w:rsidR="009C7AF0">
        <w:rPr>
          <w:rFonts w:ascii="Arial" w:hAnsi="Arial" w:cs="Arial"/>
          <w:sz w:val="24"/>
          <w:szCs w:val="24"/>
        </w:rPr>
        <w:t>v</w:t>
      </w:r>
      <w:r w:rsidR="00910102">
        <w:rPr>
          <w:rFonts w:ascii="Arial" w:hAnsi="Arial" w:cs="Arial"/>
          <w:sz w:val="24"/>
          <w:szCs w:val="24"/>
        </w:rPr>
        <w:t>ention</w:t>
      </w:r>
      <w:r>
        <w:rPr>
          <w:rFonts w:ascii="Arial" w:hAnsi="Arial" w:cs="Arial"/>
          <w:sz w:val="24"/>
          <w:szCs w:val="24"/>
        </w:rPr>
        <w:t xml:space="preserve"> on The Rights of the Child</w:t>
      </w:r>
      <w:r w:rsidR="006F13A8">
        <w:rPr>
          <w:rFonts w:ascii="Arial" w:hAnsi="Arial" w:cs="Arial"/>
          <w:sz w:val="24"/>
          <w:szCs w:val="24"/>
        </w:rPr>
        <w:t xml:space="preserve"> (UNCRC</w:t>
      </w:r>
      <w:r w:rsidR="00E62F9D">
        <w:rPr>
          <w:rFonts w:ascii="Arial" w:hAnsi="Arial" w:cs="Arial"/>
          <w:sz w:val="24"/>
          <w:szCs w:val="24"/>
        </w:rPr>
        <w:t xml:space="preserve">, </w:t>
      </w:r>
      <w:r w:rsidR="00BA1564">
        <w:rPr>
          <w:rFonts w:ascii="Arial" w:hAnsi="Arial" w:cs="Arial"/>
          <w:sz w:val="24"/>
          <w:szCs w:val="24"/>
        </w:rPr>
        <w:t xml:space="preserve">1989) </w:t>
      </w:r>
      <w:r w:rsidR="0089512E">
        <w:rPr>
          <w:rFonts w:ascii="Arial" w:hAnsi="Arial" w:cs="Arial"/>
          <w:sz w:val="24"/>
          <w:szCs w:val="24"/>
        </w:rPr>
        <w:t>is the</w:t>
      </w:r>
      <w:r w:rsidR="00813841">
        <w:rPr>
          <w:rFonts w:ascii="Arial" w:hAnsi="Arial" w:cs="Arial"/>
          <w:sz w:val="24"/>
          <w:szCs w:val="24"/>
        </w:rPr>
        <w:t xml:space="preserve"> most complete statement of </w:t>
      </w:r>
      <w:r w:rsidR="009C3411">
        <w:rPr>
          <w:rFonts w:ascii="Arial" w:hAnsi="Arial" w:cs="Arial"/>
          <w:sz w:val="24"/>
          <w:szCs w:val="24"/>
        </w:rPr>
        <w:t>children’s</w:t>
      </w:r>
      <w:r w:rsidR="00813841">
        <w:rPr>
          <w:rFonts w:ascii="Arial" w:hAnsi="Arial" w:cs="Arial"/>
          <w:sz w:val="24"/>
          <w:szCs w:val="24"/>
        </w:rPr>
        <w:t xml:space="preserve"> rights</w:t>
      </w:r>
      <w:r w:rsidR="00F16AEA">
        <w:rPr>
          <w:rFonts w:ascii="Arial" w:hAnsi="Arial" w:cs="Arial"/>
          <w:sz w:val="24"/>
          <w:szCs w:val="24"/>
        </w:rPr>
        <w:t xml:space="preserve"> used </w:t>
      </w:r>
      <w:r w:rsidR="00E75F07">
        <w:rPr>
          <w:rFonts w:ascii="Arial" w:hAnsi="Arial" w:cs="Arial"/>
          <w:sz w:val="24"/>
          <w:szCs w:val="24"/>
        </w:rPr>
        <w:t>throughout</w:t>
      </w:r>
      <w:r w:rsidR="00F16AEA">
        <w:rPr>
          <w:rFonts w:ascii="Arial" w:hAnsi="Arial" w:cs="Arial"/>
          <w:sz w:val="24"/>
          <w:szCs w:val="24"/>
        </w:rPr>
        <w:t xml:space="preserve"> the world</w:t>
      </w:r>
      <w:r w:rsidR="0085590B">
        <w:rPr>
          <w:rFonts w:ascii="Arial" w:hAnsi="Arial" w:cs="Arial"/>
          <w:sz w:val="24"/>
          <w:szCs w:val="24"/>
        </w:rPr>
        <w:t xml:space="preserve"> (</w:t>
      </w:r>
      <w:proofErr w:type="spellStart"/>
      <w:r w:rsidR="0085590B">
        <w:rPr>
          <w:rFonts w:ascii="Arial" w:hAnsi="Arial" w:cs="Arial"/>
          <w:sz w:val="24"/>
          <w:szCs w:val="24"/>
        </w:rPr>
        <w:t>Unicef</w:t>
      </w:r>
      <w:proofErr w:type="spellEnd"/>
      <w:r w:rsidR="0085590B">
        <w:rPr>
          <w:rFonts w:ascii="Arial" w:hAnsi="Arial" w:cs="Arial"/>
          <w:sz w:val="24"/>
          <w:szCs w:val="24"/>
        </w:rPr>
        <w:t>, no date)</w:t>
      </w:r>
      <w:r w:rsidR="003D763E">
        <w:rPr>
          <w:rFonts w:ascii="Arial" w:hAnsi="Arial" w:cs="Arial"/>
          <w:sz w:val="24"/>
          <w:szCs w:val="24"/>
        </w:rPr>
        <w:t>.</w:t>
      </w:r>
      <w:r w:rsidR="009C3411">
        <w:rPr>
          <w:rFonts w:ascii="Arial" w:hAnsi="Arial" w:cs="Arial"/>
          <w:sz w:val="24"/>
          <w:szCs w:val="24"/>
        </w:rPr>
        <w:t xml:space="preserve"> </w:t>
      </w:r>
      <w:r w:rsidR="003D763E">
        <w:rPr>
          <w:rFonts w:ascii="Arial" w:hAnsi="Arial" w:cs="Arial"/>
          <w:sz w:val="24"/>
          <w:szCs w:val="24"/>
        </w:rPr>
        <w:t>It</w:t>
      </w:r>
      <w:r w:rsidR="001F0CB4">
        <w:rPr>
          <w:rFonts w:ascii="Arial" w:hAnsi="Arial" w:cs="Arial"/>
          <w:sz w:val="24"/>
          <w:szCs w:val="24"/>
        </w:rPr>
        <w:t xml:space="preserve"> was</w:t>
      </w:r>
      <w:r w:rsidR="001D0341">
        <w:rPr>
          <w:rFonts w:ascii="Arial" w:hAnsi="Arial" w:cs="Arial"/>
          <w:sz w:val="24"/>
          <w:szCs w:val="24"/>
        </w:rPr>
        <w:t xml:space="preserve"> ratified by the United Kingdom in 1991</w:t>
      </w:r>
      <w:r w:rsidR="00D353DB">
        <w:rPr>
          <w:rFonts w:ascii="Arial" w:hAnsi="Arial" w:cs="Arial"/>
          <w:sz w:val="24"/>
          <w:szCs w:val="24"/>
        </w:rPr>
        <w:t xml:space="preserve"> (</w:t>
      </w:r>
      <w:proofErr w:type="spellStart"/>
      <w:r w:rsidR="00D353DB">
        <w:rPr>
          <w:rFonts w:ascii="Arial" w:hAnsi="Arial" w:cs="Arial"/>
          <w:sz w:val="24"/>
          <w:szCs w:val="24"/>
        </w:rPr>
        <w:t>Unicef</w:t>
      </w:r>
      <w:proofErr w:type="spellEnd"/>
      <w:r w:rsidR="00C10ABC">
        <w:rPr>
          <w:rFonts w:ascii="Arial" w:hAnsi="Arial" w:cs="Arial"/>
          <w:sz w:val="24"/>
          <w:szCs w:val="24"/>
        </w:rPr>
        <w:t xml:space="preserve"> UK</w:t>
      </w:r>
      <w:r w:rsidR="00D353DB">
        <w:rPr>
          <w:rFonts w:ascii="Arial" w:hAnsi="Arial" w:cs="Arial"/>
          <w:sz w:val="24"/>
          <w:szCs w:val="24"/>
        </w:rPr>
        <w:t>, no date)</w:t>
      </w:r>
      <w:r w:rsidR="006721EF">
        <w:rPr>
          <w:rFonts w:ascii="Arial" w:hAnsi="Arial" w:cs="Arial"/>
          <w:sz w:val="24"/>
          <w:szCs w:val="24"/>
        </w:rPr>
        <w:t xml:space="preserve"> and</w:t>
      </w:r>
      <w:r w:rsidR="00E75F07">
        <w:rPr>
          <w:rFonts w:ascii="Arial" w:hAnsi="Arial" w:cs="Arial"/>
          <w:sz w:val="24"/>
          <w:szCs w:val="24"/>
        </w:rPr>
        <w:t xml:space="preserve"> </w:t>
      </w:r>
      <w:r w:rsidR="00CC38EF">
        <w:rPr>
          <w:rFonts w:ascii="Arial" w:hAnsi="Arial" w:cs="Arial"/>
          <w:sz w:val="24"/>
          <w:szCs w:val="24"/>
        </w:rPr>
        <w:t>Article 31 of the UNCRC states that all children have a right to relax and play and to enjoy a wide range of activities (Children in Wales, 2014)</w:t>
      </w:r>
      <w:r w:rsidR="00AB76B1">
        <w:rPr>
          <w:rFonts w:ascii="Arial" w:hAnsi="Arial" w:cs="Arial"/>
          <w:sz w:val="24"/>
          <w:szCs w:val="24"/>
        </w:rPr>
        <w:t>.</w:t>
      </w:r>
      <w:r w:rsidR="007B4B68">
        <w:rPr>
          <w:rFonts w:ascii="Arial" w:hAnsi="Arial" w:cs="Arial"/>
          <w:sz w:val="24"/>
          <w:szCs w:val="24"/>
        </w:rPr>
        <w:t xml:space="preserve"> When considering</w:t>
      </w:r>
      <w:r w:rsidR="002A3E7F">
        <w:rPr>
          <w:rFonts w:ascii="Arial" w:hAnsi="Arial" w:cs="Arial"/>
          <w:sz w:val="24"/>
          <w:szCs w:val="24"/>
        </w:rPr>
        <w:t xml:space="preserve"> play </w:t>
      </w:r>
      <w:r w:rsidR="00BF234B">
        <w:rPr>
          <w:rFonts w:ascii="Arial" w:hAnsi="Arial" w:cs="Arial"/>
          <w:sz w:val="24"/>
          <w:szCs w:val="24"/>
        </w:rPr>
        <w:t>in education</w:t>
      </w:r>
      <w:r w:rsidR="00A13E40">
        <w:rPr>
          <w:rFonts w:ascii="Arial" w:hAnsi="Arial" w:cs="Arial"/>
          <w:sz w:val="24"/>
          <w:szCs w:val="24"/>
        </w:rPr>
        <w:t xml:space="preserve"> from an international perspective</w:t>
      </w:r>
      <w:r w:rsidR="00D469BC">
        <w:rPr>
          <w:rFonts w:ascii="Arial" w:hAnsi="Arial" w:cs="Arial"/>
          <w:sz w:val="24"/>
          <w:szCs w:val="24"/>
        </w:rPr>
        <w:t xml:space="preserve">, </w:t>
      </w:r>
      <w:proofErr w:type="spellStart"/>
      <w:r w:rsidR="00843084">
        <w:rPr>
          <w:rFonts w:ascii="Arial" w:hAnsi="Arial" w:cs="Arial"/>
          <w:sz w:val="24"/>
          <w:szCs w:val="24"/>
        </w:rPr>
        <w:t>Te</w:t>
      </w:r>
      <w:proofErr w:type="spellEnd"/>
      <w:r w:rsidR="00843084">
        <w:rPr>
          <w:rFonts w:ascii="Arial" w:hAnsi="Arial" w:cs="Arial"/>
          <w:sz w:val="24"/>
          <w:szCs w:val="24"/>
        </w:rPr>
        <w:t xml:space="preserve"> </w:t>
      </w:r>
      <w:proofErr w:type="spellStart"/>
      <w:r w:rsidR="00843084">
        <w:rPr>
          <w:rFonts w:ascii="Arial" w:hAnsi="Arial" w:cs="Arial"/>
          <w:sz w:val="24"/>
          <w:szCs w:val="24"/>
        </w:rPr>
        <w:t>Whariki</w:t>
      </w:r>
      <w:proofErr w:type="spellEnd"/>
      <w:r w:rsidR="00D9456A">
        <w:rPr>
          <w:rFonts w:ascii="Arial" w:hAnsi="Arial" w:cs="Arial"/>
          <w:sz w:val="24"/>
          <w:szCs w:val="24"/>
        </w:rPr>
        <w:t xml:space="preserve"> in New Zealand</w:t>
      </w:r>
      <w:r w:rsidR="003C7747">
        <w:rPr>
          <w:rFonts w:ascii="Arial" w:hAnsi="Arial" w:cs="Arial"/>
          <w:sz w:val="24"/>
          <w:szCs w:val="24"/>
        </w:rPr>
        <w:t>,</w:t>
      </w:r>
      <w:r w:rsidR="004B4CB0">
        <w:rPr>
          <w:rFonts w:ascii="Arial" w:hAnsi="Arial" w:cs="Arial"/>
          <w:sz w:val="24"/>
          <w:szCs w:val="24"/>
        </w:rPr>
        <w:t xml:space="preserve"> a</w:t>
      </w:r>
      <w:r w:rsidR="00B16DE5">
        <w:rPr>
          <w:rFonts w:ascii="Arial" w:hAnsi="Arial" w:cs="Arial"/>
          <w:sz w:val="24"/>
          <w:szCs w:val="24"/>
        </w:rPr>
        <w:t xml:space="preserve"> </w:t>
      </w:r>
      <w:r w:rsidR="00764309">
        <w:rPr>
          <w:rFonts w:ascii="Arial" w:hAnsi="Arial" w:cs="Arial"/>
          <w:sz w:val="24"/>
          <w:szCs w:val="24"/>
        </w:rPr>
        <w:t>play-based curriculum</w:t>
      </w:r>
      <w:r w:rsidR="00B32FA5">
        <w:rPr>
          <w:rFonts w:ascii="Arial" w:hAnsi="Arial" w:cs="Arial"/>
          <w:sz w:val="24"/>
          <w:szCs w:val="24"/>
        </w:rPr>
        <w:t xml:space="preserve"> (</w:t>
      </w:r>
      <w:r w:rsidR="00F86A9C">
        <w:rPr>
          <w:rFonts w:ascii="Arial" w:hAnsi="Arial" w:cs="Arial"/>
          <w:sz w:val="24"/>
          <w:szCs w:val="24"/>
        </w:rPr>
        <w:t>Ministry of Education 2019)</w:t>
      </w:r>
      <w:r w:rsidR="003C7747">
        <w:rPr>
          <w:rFonts w:ascii="Arial" w:hAnsi="Arial" w:cs="Arial"/>
          <w:sz w:val="24"/>
          <w:szCs w:val="24"/>
        </w:rPr>
        <w:t>,</w:t>
      </w:r>
      <w:r w:rsidR="00A665C0">
        <w:rPr>
          <w:rFonts w:ascii="Arial" w:hAnsi="Arial" w:cs="Arial"/>
          <w:sz w:val="24"/>
          <w:szCs w:val="24"/>
        </w:rPr>
        <w:t xml:space="preserve"> can be</w:t>
      </w:r>
      <w:r w:rsidR="003F75DE">
        <w:rPr>
          <w:rFonts w:ascii="Arial" w:hAnsi="Arial" w:cs="Arial"/>
          <w:sz w:val="24"/>
          <w:szCs w:val="24"/>
        </w:rPr>
        <w:t xml:space="preserve"> </w:t>
      </w:r>
      <w:r w:rsidR="00964AA7">
        <w:rPr>
          <w:rFonts w:ascii="Arial" w:hAnsi="Arial" w:cs="Arial"/>
          <w:sz w:val="24"/>
          <w:szCs w:val="24"/>
        </w:rPr>
        <w:t>compare</w:t>
      </w:r>
      <w:r w:rsidR="00A665C0">
        <w:rPr>
          <w:rFonts w:ascii="Arial" w:hAnsi="Arial" w:cs="Arial"/>
          <w:sz w:val="24"/>
          <w:szCs w:val="24"/>
        </w:rPr>
        <w:t>d</w:t>
      </w:r>
      <w:r w:rsidR="00964AA7">
        <w:rPr>
          <w:rFonts w:ascii="Arial" w:hAnsi="Arial" w:cs="Arial"/>
          <w:sz w:val="24"/>
          <w:szCs w:val="24"/>
        </w:rPr>
        <w:t xml:space="preserve"> and contrast</w:t>
      </w:r>
      <w:r w:rsidR="00E052DE">
        <w:rPr>
          <w:rFonts w:ascii="Arial" w:hAnsi="Arial" w:cs="Arial"/>
          <w:sz w:val="24"/>
          <w:szCs w:val="24"/>
        </w:rPr>
        <w:t>ed</w:t>
      </w:r>
      <w:r w:rsidR="00A30B88">
        <w:rPr>
          <w:rFonts w:ascii="Arial" w:hAnsi="Arial" w:cs="Arial"/>
          <w:sz w:val="24"/>
          <w:szCs w:val="24"/>
        </w:rPr>
        <w:t xml:space="preserve"> to </w:t>
      </w:r>
      <w:r w:rsidR="00543C17">
        <w:rPr>
          <w:rFonts w:ascii="Arial" w:hAnsi="Arial" w:cs="Arial"/>
          <w:sz w:val="24"/>
          <w:szCs w:val="24"/>
        </w:rPr>
        <w:t>The Foundation Phase</w:t>
      </w:r>
      <w:r w:rsidR="007036BB">
        <w:rPr>
          <w:rFonts w:ascii="Arial" w:hAnsi="Arial" w:cs="Arial"/>
          <w:sz w:val="24"/>
          <w:szCs w:val="24"/>
        </w:rPr>
        <w:t xml:space="preserve"> Wales</w:t>
      </w:r>
      <w:r w:rsidR="00E11B14">
        <w:rPr>
          <w:rFonts w:ascii="Arial" w:hAnsi="Arial" w:cs="Arial"/>
          <w:sz w:val="24"/>
          <w:szCs w:val="24"/>
        </w:rPr>
        <w:t xml:space="preserve"> whilst</w:t>
      </w:r>
      <w:r w:rsidR="00F57F14">
        <w:rPr>
          <w:rFonts w:ascii="Arial" w:hAnsi="Arial" w:cs="Arial"/>
          <w:sz w:val="24"/>
          <w:szCs w:val="24"/>
        </w:rPr>
        <w:t xml:space="preserve"> also </w:t>
      </w:r>
      <w:r w:rsidR="0024282B">
        <w:rPr>
          <w:rFonts w:ascii="Arial" w:hAnsi="Arial" w:cs="Arial"/>
          <w:sz w:val="24"/>
          <w:szCs w:val="24"/>
        </w:rPr>
        <w:t>approaching theoretical underpinnings</w:t>
      </w:r>
      <w:r w:rsidR="00760161">
        <w:rPr>
          <w:rFonts w:ascii="Arial" w:hAnsi="Arial" w:cs="Arial"/>
          <w:sz w:val="24"/>
          <w:szCs w:val="24"/>
        </w:rPr>
        <w:t>, the role of play and the rational</w:t>
      </w:r>
      <w:r w:rsidR="00012CF4">
        <w:rPr>
          <w:rFonts w:ascii="Arial" w:hAnsi="Arial" w:cs="Arial"/>
          <w:sz w:val="24"/>
          <w:szCs w:val="24"/>
        </w:rPr>
        <w:t>e behind both curricula.</w:t>
      </w:r>
    </w:p>
    <w:p w14:paraId="709F3D70" w14:textId="2D39CD4C" w:rsidR="00694106" w:rsidRDefault="005D5084" w:rsidP="00F77398">
      <w:pPr>
        <w:spacing w:line="360" w:lineRule="auto"/>
        <w:jc w:val="both"/>
        <w:rPr>
          <w:rFonts w:ascii="Arial" w:hAnsi="Arial" w:cs="Arial"/>
          <w:sz w:val="24"/>
          <w:szCs w:val="24"/>
        </w:rPr>
      </w:pPr>
      <w:r>
        <w:rPr>
          <w:rFonts w:ascii="Arial" w:hAnsi="Arial" w:cs="Arial"/>
          <w:sz w:val="24"/>
          <w:szCs w:val="24"/>
        </w:rPr>
        <w:t>D</w:t>
      </w:r>
      <w:r w:rsidR="00464D4C">
        <w:rPr>
          <w:rFonts w:ascii="Arial" w:hAnsi="Arial" w:cs="Arial"/>
          <w:sz w:val="24"/>
          <w:szCs w:val="24"/>
        </w:rPr>
        <w:t>ue to continued</w:t>
      </w:r>
      <w:r w:rsidR="00E16595">
        <w:rPr>
          <w:rFonts w:ascii="Arial" w:hAnsi="Arial" w:cs="Arial"/>
          <w:sz w:val="24"/>
          <w:szCs w:val="24"/>
        </w:rPr>
        <w:t xml:space="preserve"> economic</w:t>
      </w:r>
      <w:r w:rsidR="001F618D">
        <w:rPr>
          <w:rFonts w:ascii="Arial" w:hAnsi="Arial" w:cs="Arial"/>
          <w:sz w:val="24"/>
          <w:szCs w:val="24"/>
        </w:rPr>
        <w:t xml:space="preserve"> competition</w:t>
      </w:r>
      <w:r w:rsidR="00E16595">
        <w:rPr>
          <w:rFonts w:ascii="Arial" w:hAnsi="Arial" w:cs="Arial"/>
          <w:sz w:val="24"/>
          <w:szCs w:val="24"/>
        </w:rPr>
        <w:t xml:space="preserve"> both in Europe and</w:t>
      </w:r>
      <w:r w:rsidR="002D1FCB">
        <w:rPr>
          <w:rFonts w:ascii="Arial" w:hAnsi="Arial" w:cs="Arial"/>
          <w:sz w:val="24"/>
          <w:szCs w:val="24"/>
        </w:rPr>
        <w:t xml:space="preserve"> the rest of the world</w:t>
      </w:r>
      <w:r w:rsidR="0050398B">
        <w:rPr>
          <w:rFonts w:ascii="Arial" w:hAnsi="Arial" w:cs="Arial"/>
          <w:sz w:val="24"/>
          <w:szCs w:val="24"/>
        </w:rPr>
        <w:t xml:space="preserve"> and </w:t>
      </w:r>
      <w:r w:rsidR="00326113">
        <w:rPr>
          <w:rFonts w:ascii="Arial" w:hAnsi="Arial" w:cs="Arial"/>
          <w:sz w:val="24"/>
          <w:szCs w:val="24"/>
        </w:rPr>
        <w:t xml:space="preserve"> histor</w:t>
      </w:r>
      <w:r w:rsidR="00076F10">
        <w:rPr>
          <w:rFonts w:ascii="Arial" w:hAnsi="Arial" w:cs="Arial"/>
          <w:sz w:val="24"/>
          <w:szCs w:val="24"/>
        </w:rPr>
        <w:t xml:space="preserve">ical </w:t>
      </w:r>
      <w:r w:rsidR="003B5A14">
        <w:rPr>
          <w:rFonts w:ascii="Arial" w:hAnsi="Arial" w:cs="Arial"/>
          <w:sz w:val="24"/>
          <w:szCs w:val="24"/>
        </w:rPr>
        <w:t>political struggles</w:t>
      </w:r>
      <w:r w:rsidR="003D5390">
        <w:rPr>
          <w:rFonts w:ascii="Arial" w:hAnsi="Arial" w:cs="Arial"/>
          <w:sz w:val="24"/>
          <w:szCs w:val="24"/>
        </w:rPr>
        <w:t xml:space="preserve"> </w:t>
      </w:r>
      <w:r w:rsidR="00C175AE">
        <w:rPr>
          <w:rFonts w:ascii="Arial" w:hAnsi="Arial" w:cs="Arial"/>
          <w:sz w:val="24"/>
          <w:szCs w:val="24"/>
        </w:rPr>
        <w:t>through  governance from Westminster before devolution</w:t>
      </w:r>
      <w:r w:rsidR="00F061BF">
        <w:rPr>
          <w:rFonts w:ascii="Arial" w:hAnsi="Arial" w:cs="Arial"/>
          <w:sz w:val="24"/>
          <w:szCs w:val="24"/>
        </w:rPr>
        <w:t xml:space="preserve"> and the </w:t>
      </w:r>
      <w:r w:rsidR="00BB5E18">
        <w:rPr>
          <w:rFonts w:ascii="Arial" w:hAnsi="Arial" w:cs="Arial"/>
          <w:sz w:val="24"/>
          <w:szCs w:val="24"/>
        </w:rPr>
        <w:t>establishment</w:t>
      </w:r>
      <w:r w:rsidR="00F061BF">
        <w:rPr>
          <w:rFonts w:ascii="Arial" w:hAnsi="Arial" w:cs="Arial"/>
          <w:sz w:val="24"/>
          <w:szCs w:val="24"/>
        </w:rPr>
        <w:t xml:space="preserve"> of the Welsh </w:t>
      </w:r>
      <w:r w:rsidR="00297AC5">
        <w:rPr>
          <w:rFonts w:ascii="Arial" w:hAnsi="Arial" w:cs="Arial"/>
          <w:sz w:val="24"/>
          <w:szCs w:val="24"/>
        </w:rPr>
        <w:t>A</w:t>
      </w:r>
      <w:r w:rsidR="00F061BF">
        <w:rPr>
          <w:rFonts w:ascii="Arial" w:hAnsi="Arial" w:cs="Arial"/>
          <w:sz w:val="24"/>
          <w:szCs w:val="24"/>
        </w:rPr>
        <w:t>ssembly Government in 1999</w:t>
      </w:r>
      <w:r w:rsidR="00BA5447">
        <w:rPr>
          <w:rFonts w:ascii="Arial" w:hAnsi="Arial" w:cs="Arial"/>
          <w:sz w:val="24"/>
          <w:szCs w:val="24"/>
        </w:rPr>
        <w:t xml:space="preserve"> (Power 2016)</w:t>
      </w:r>
      <w:r w:rsidR="00103C80">
        <w:rPr>
          <w:rFonts w:ascii="Arial" w:hAnsi="Arial" w:cs="Arial"/>
          <w:sz w:val="24"/>
          <w:szCs w:val="24"/>
        </w:rPr>
        <w:t>,</w:t>
      </w:r>
      <w:r w:rsidR="000B5649">
        <w:rPr>
          <w:rFonts w:ascii="Arial" w:hAnsi="Arial" w:cs="Arial"/>
          <w:sz w:val="24"/>
          <w:szCs w:val="24"/>
        </w:rPr>
        <w:t xml:space="preserve"> The Learning Country Paving Document 2001 heralded the way for The Foundation Phase</w:t>
      </w:r>
      <w:r w:rsidR="003F390C">
        <w:rPr>
          <w:rFonts w:ascii="Arial" w:hAnsi="Arial" w:cs="Arial"/>
          <w:sz w:val="24"/>
          <w:szCs w:val="24"/>
        </w:rPr>
        <w:t xml:space="preserve"> and an overhaul of the </w:t>
      </w:r>
      <w:r w:rsidR="00781D68">
        <w:rPr>
          <w:rFonts w:ascii="Arial" w:hAnsi="Arial" w:cs="Arial"/>
          <w:sz w:val="24"/>
          <w:szCs w:val="24"/>
        </w:rPr>
        <w:t>education system in Wales</w:t>
      </w:r>
      <w:r w:rsidR="009E5000">
        <w:rPr>
          <w:rFonts w:ascii="Arial" w:hAnsi="Arial" w:cs="Arial"/>
          <w:sz w:val="24"/>
          <w:szCs w:val="24"/>
        </w:rPr>
        <w:t>.</w:t>
      </w:r>
      <w:r w:rsidR="00D12DB2">
        <w:rPr>
          <w:rFonts w:ascii="Arial" w:hAnsi="Arial" w:cs="Arial"/>
          <w:sz w:val="24"/>
          <w:szCs w:val="24"/>
        </w:rPr>
        <w:t xml:space="preserve"> </w:t>
      </w:r>
      <w:r w:rsidR="00594780">
        <w:rPr>
          <w:rFonts w:ascii="Arial" w:hAnsi="Arial" w:cs="Arial"/>
          <w:sz w:val="24"/>
          <w:szCs w:val="24"/>
        </w:rPr>
        <w:t>With the aim of making</w:t>
      </w:r>
      <w:r w:rsidR="00540651">
        <w:rPr>
          <w:rFonts w:ascii="Arial" w:hAnsi="Arial" w:cs="Arial"/>
          <w:sz w:val="24"/>
          <w:szCs w:val="24"/>
        </w:rPr>
        <w:t xml:space="preserve"> learning accessible to all</w:t>
      </w:r>
      <w:r w:rsidR="00F34796">
        <w:rPr>
          <w:rFonts w:ascii="Arial" w:hAnsi="Arial" w:cs="Arial"/>
          <w:sz w:val="24"/>
          <w:szCs w:val="24"/>
        </w:rPr>
        <w:t>, rais</w:t>
      </w:r>
      <w:r w:rsidR="00F77038">
        <w:rPr>
          <w:rFonts w:ascii="Arial" w:hAnsi="Arial" w:cs="Arial"/>
          <w:sz w:val="24"/>
          <w:szCs w:val="24"/>
        </w:rPr>
        <w:t>ing</w:t>
      </w:r>
      <w:r w:rsidR="00337DB0">
        <w:rPr>
          <w:rFonts w:ascii="Arial" w:hAnsi="Arial" w:cs="Arial"/>
          <w:sz w:val="24"/>
          <w:szCs w:val="24"/>
        </w:rPr>
        <w:t xml:space="preserve"> educational standards</w:t>
      </w:r>
      <w:r w:rsidR="00854789">
        <w:rPr>
          <w:rFonts w:ascii="Arial" w:hAnsi="Arial" w:cs="Arial"/>
          <w:sz w:val="24"/>
          <w:szCs w:val="24"/>
        </w:rPr>
        <w:t xml:space="preserve"> and </w:t>
      </w:r>
      <w:r w:rsidR="00C20F5A">
        <w:rPr>
          <w:rFonts w:ascii="Arial" w:hAnsi="Arial" w:cs="Arial"/>
          <w:sz w:val="24"/>
          <w:szCs w:val="24"/>
        </w:rPr>
        <w:t>ensuring</w:t>
      </w:r>
      <w:r w:rsidR="009A311B">
        <w:rPr>
          <w:rFonts w:ascii="Arial" w:hAnsi="Arial" w:cs="Arial"/>
          <w:sz w:val="24"/>
          <w:szCs w:val="24"/>
        </w:rPr>
        <w:t xml:space="preserve"> </w:t>
      </w:r>
      <w:r w:rsidR="0078144F">
        <w:rPr>
          <w:rFonts w:ascii="Arial" w:hAnsi="Arial" w:cs="Arial"/>
          <w:sz w:val="24"/>
          <w:szCs w:val="24"/>
        </w:rPr>
        <w:t xml:space="preserve">long term </w:t>
      </w:r>
      <w:r w:rsidR="00FF06E3">
        <w:rPr>
          <w:rFonts w:ascii="Arial" w:hAnsi="Arial" w:cs="Arial"/>
          <w:sz w:val="24"/>
          <w:szCs w:val="24"/>
        </w:rPr>
        <w:t>economic, social</w:t>
      </w:r>
      <w:r w:rsidR="009E708C">
        <w:rPr>
          <w:rFonts w:ascii="Arial" w:hAnsi="Arial" w:cs="Arial"/>
          <w:sz w:val="24"/>
          <w:szCs w:val="24"/>
        </w:rPr>
        <w:t xml:space="preserve"> and sustainab</w:t>
      </w:r>
      <w:r w:rsidR="00860B41">
        <w:rPr>
          <w:rFonts w:ascii="Arial" w:hAnsi="Arial" w:cs="Arial"/>
          <w:sz w:val="24"/>
          <w:szCs w:val="24"/>
        </w:rPr>
        <w:t>le develop</w:t>
      </w:r>
      <w:r w:rsidR="007737A9">
        <w:rPr>
          <w:rFonts w:ascii="Arial" w:hAnsi="Arial" w:cs="Arial"/>
          <w:sz w:val="24"/>
          <w:szCs w:val="24"/>
        </w:rPr>
        <w:t xml:space="preserve">ment of Wales </w:t>
      </w:r>
      <w:r w:rsidR="00596655">
        <w:rPr>
          <w:rFonts w:ascii="Arial" w:hAnsi="Arial" w:cs="Arial"/>
          <w:sz w:val="24"/>
          <w:szCs w:val="24"/>
        </w:rPr>
        <w:t>into</w:t>
      </w:r>
      <w:r w:rsidR="007737A9">
        <w:rPr>
          <w:rFonts w:ascii="Arial" w:hAnsi="Arial" w:cs="Arial"/>
          <w:sz w:val="24"/>
          <w:szCs w:val="24"/>
        </w:rPr>
        <w:t xml:space="preserve"> the future</w:t>
      </w:r>
      <w:r w:rsidR="00AB00EF">
        <w:rPr>
          <w:rFonts w:ascii="Arial" w:hAnsi="Arial" w:cs="Arial"/>
          <w:sz w:val="24"/>
          <w:szCs w:val="24"/>
        </w:rPr>
        <w:t xml:space="preserve"> </w:t>
      </w:r>
      <w:r w:rsidR="00D73676">
        <w:rPr>
          <w:rFonts w:ascii="Arial" w:hAnsi="Arial" w:cs="Arial"/>
          <w:sz w:val="24"/>
          <w:szCs w:val="24"/>
        </w:rPr>
        <w:t>(The Learning Country, 2001).</w:t>
      </w:r>
      <w:r w:rsidR="007737A9">
        <w:rPr>
          <w:rFonts w:ascii="Arial" w:hAnsi="Arial" w:cs="Arial"/>
          <w:sz w:val="24"/>
          <w:szCs w:val="24"/>
        </w:rPr>
        <w:t xml:space="preserve"> </w:t>
      </w:r>
      <w:r w:rsidR="0092322E">
        <w:rPr>
          <w:rFonts w:ascii="Arial" w:hAnsi="Arial" w:cs="Arial"/>
          <w:sz w:val="24"/>
          <w:szCs w:val="24"/>
        </w:rPr>
        <w:t xml:space="preserve"> </w:t>
      </w:r>
      <w:r w:rsidR="00B6601D">
        <w:rPr>
          <w:rFonts w:ascii="Arial" w:hAnsi="Arial" w:cs="Arial"/>
          <w:sz w:val="24"/>
          <w:szCs w:val="24"/>
        </w:rPr>
        <w:t>The Welsh</w:t>
      </w:r>
      <w:r w:rsidR="000F67BB">
        <w:rPr>
          <w:rFonts w:ascii="Arial" w:hAnsi="Arial" w:cs="Arial"/>
          <w:sz w:val="24"/>
          <w:szCs w:val="24"/>
        </w:rPr>
        <w:t xml:space="preserve"> </w:t>
      </w:r>
      <w:r w:rsidR="00760BD6">
        <w:rPr>
          <w:rFonts w:ascii="Arial" w:hAnsi="Arial" w:cs="Arial"/>
          <w:sz w:val="24"/>
          <w:szCs w:val="24"/>
        </w:rPr>
        <w:t xml:space="preserve">Assembly </w:t>
      </w:r>
      <w:r w:rsidR="000F67BB">
        <w:rPr>
          <w:rFonts w:ascii="Arial" w:hAnsi="Arial" w:cs="Arial"/>
          <w:sz w:val="24"/>
          <w:szCs w:val="24"/>
        </w:rPr>
        <w:t>Government</w:t>
      </w:r>
      <w:r w:rsidR="001758A2">
        <w:rPr>
          <w:rFonts w:ascii="Arial" w:hAnsi="Arial" w:cs="Arial"/>
          <w:sz w:val="24"/>
          <w:szCs w:val="24"/>
        </w:rPr>
        <w:t>,</w:t>
      </w:r>
      <w:r w:rsidR="000F67BB">
        <w:rPr>
          <w:rFonts w:ascii="Arial" w:hAnsi="Arial" w:cs="Arial"/>
          <w:sz w:val="24"/>
          <w:szCs w:val="24"/>
        </w:rPr>
        <w:t xml:space="preserve"> with a vision for </w:t>
      </w:r>
      <w:r w:rsidR="001758A2">
        <w:rPr>
          <w:rFonts w:ascii="Arial" w:hAnsi="Arial" w:cs="Arial"/>
          <w:sz w:val="24"/>
          <w:szCs w:val="24"/>
        </w:rPr>
        <w:t>children’s</w:t>
      </w:r>
      <w:r w:rsidR="000F67BB">
        <w:rPr>
          <w:rFonts w:ascii="Arial" w:hAnsi="Arial" w:cs="Arial"/>
          <w:sz w:val="24"/>
          <w:szCs w:val="24"/>
        </w:rPr>
        <w:t xml:space="preserve"> education and </w:t>
      </w:r>
      <w:r w:rsidR="001758A2">
        <w:rPr>
          <w:rFonts w:ascii="Arial" w:hAnsi="Arial" w:cs="Arial"/>
          <w:sz w:val="24"/>
          <w:szCs w:val="24"/>
        </w:rPr>
        <w:t>lifelong</w:t>
      </w:r>
      <w:r w:rsidR="00F82676">
        <w:rPr>
          <w:rFonts w:ascii="Arial" w:hAnsi="Arial" w:cs="Arial"/>
          <w:sz w:val="24"/>
          <w:szCs w:val="24"/>
        </w:rPr>
        <w:t xml:space="preserve"> learning</w:t>
      </w:r>
      <w:r w:rsidR="00A23A53">
        <w:rPr>
          <w:rFonts w:ascii="Arial" w:hAnsi="Arial" w:cs="Arial"/>
          <w:sz w:val="24"/>
          <w:szCs w:val="24"/>
        </w:rPr>
        <w:t>,</w:t>
      </w:r>
      <w:r w:rsidR="00F82676">
        <w:rPr>
          <w:rFonts w:ascii="Arial" w:hAnsi="Arial" w:cs="Arial"/>
          <w:sz w:val="24"/>
          <w:szCs w:val="24"/>
        </w:rPr>
        <w:t xml:space="preserve"> </w:t>
      </w:r>
      <w:r w:rsidR="00F83D9D">
        <w:rPr>
          <w:rFonts w:ascii="Arial" w:hAnsi="Arial" w:cs="Arial"/>
          <w:sz w:val="24"/>
          <w:szCs w:val="24"/>
        </w:rPr>
        <w:t>place</w:t>
      </w:r>
      <w:r w:rsidR="00A66340">
        <w:rPr>
          <w:rFonts w:ascii="Arial" w:hAnsi="Arial" w:cs="Arial"/>
          <w:sz w:val="24"/>
          <w:szCs w:val="24"/>
        </w:rPr>
        <w:t>d</w:t>
      </w:r>
      <w:r w:rsidR="000D2878">
        <w:rPr>
          <w:rFonts w:ascii="Arial" w:hAnsi="Arial" w:cs="Arial"/>
          <w:sz w:val="24"/>
          <w:szCs w:val="24"/>
        </w:rPr>
        <w:t xml:space="preserve"> the UNCRC</w:t>
      </w:r>
      <w:r w:rsidR="00F261E1">
        <w:rPr>
          <w:rFonts w:ascii="Arial" w:hAnsi="Arial" w:cs="Arial"/>
          <w:sz w:val="24"/>
          <w:szCs w:val="24"/>
        </w:rPr>
        <w:t xml:space="preserve"> </w:t>
      </w:r>
      <w:r w:rsidR="00060845">
        <w:rPr>
          <w:rFonts w:ascii="Arial" w:hAnsi="Arial" w:cs="Arial"/>
          <w:sz w:val="24"/>
          <w:szCs w:val="24"/>
        </w:rPr>
        <w:t xml:space="preserve">at the core of the development of </w:t>
      </w:r>
      <w:r w:rsidR="00285427">
        <w:rPr>
          <w:rFonts w:ascii="Arial" w:hAnsi="Arial" w:cs="Arial"/>
          <w:sz w:val="24"/>
          <w:szCs w:val="24"/>
        </w:rPr>
        <w:t>the</w:t>
      </w:r>
      <w:r w:rsidR="00FE2432">
        <w:rPr>
          <w:rFonts w:ascii="Arial" w:hAnsi="Arial" w:cs="Arial"/>
          <w:sz w:val="24"/>
          <w:szCs w:val="24"/>
        </w:rPr>
        <w:t xml:space="preserve"> Foundation Phase</w:t>
      </w:r>
      <w:r w:rsidR="004E76E4">
        <w:rPr>
          <w:rFonts w:ascii="Arial" w:hAnsi="Arial" w:cs="Arial"/>
          <w:sz w:val="24"/>
          <w:szCs w:val="24"/>
        </w:rPr>
        <w:t xml:space="preserve"> Framework for </w:t>
      </w:r>
      <w:r w:rsidR="00206E73">
        <w:rPr>
          <w:rFonts w:ascii="Arial" w:hAnsi="Arial" w:cs="Arial"/>
          <w:sz w:val="24"/>
          <w:szCs w:val="24"/>
        </w:rPr>
        <w:t>Children’s</w:t>
      </w:r>
      <w:r w:rsidR="004E76E4">
        <w:rPr>
          <w:rFonts w:ascii="Arial" w:hAnsi="Arial" w:cs="Arial"/>
          <w:sz w:val="24"/>
          <w:szCs w:val="24"/>
        </w:rPr>
        <w:t xml:space="preserve"> Learnin</w:t>
      </w:r>
      <w:r w:rsidR="00206E73">
        <w:rPr>
          <w:rFonts w:ascii="Arial" w:hAnsi="Arial" w:cs="Arial"/>
          <w:sz w:val="24"/>
          <w:szCs w:val="24"/>
        </w:rPr>
        <w:t>g</w:t>
      </w:r>
      <w:r w:rsidR="00B83F0D">
        <w:rPr>
          <w:rFonts w:ascii="Arial" w:hAnsi="Arial" w:cs="Arial"/>
          <w:sz w:val="24"/>
          <w:szCs w:val="24"/>
        </w:rPr>
        <w:t xml:space="preserve"> for </w:t>
      </w:r>
      <w:r w:rsidR="000B5F21">
        <w:rPr>
          <w:rFonts w:ascii="Arial" w:hAnsi="Arial" w:cs="Arial"/>
          <w:sz w:val="24"/>
          <w:szCs w:val="24"/>
        </w:rPr>
        <w:t>3-7-year</w:t>
      </w:r>
      <w:r w:rsidR="00B83F0D">
        <w:rPr>
          <w:rFonts w:ascii="Arial" w:hAnsi="Arial" w:cs="Arial"/>
          <w:sz w:val="24"/>
          <w:szCs w:val="24"/>
        </w:rPr>
        <w:t xml:space="preserve"> olds </w:t>
      </w:r>
      <w:r w:rsidR="003B6983">
        <w:rPr>
          <w:rFonts w:ascii="Arial" w:hAnsi="Arial" w:cs="Arial"/>
          <w:sz w:val="24"/>
          <w:szCs w:val="24"/>
        </w:rPr>
        <w:t>in Wales</w:t>
      </w:r>
      <w:r w:rsidR="00D87693">
        <w:rPr>
          <w:rFonts w:ascii="Arial" w:hAnsi="Arial" w:cs="Arial"/>
          <w:sz w:val="24"/>
          <w:szCs w:val="24"/>
        </w:rPr>
        <w:t xml:space="preserve"> (Welsh Assembly Government</w:t>
      </w:r>
      <w:r w:rsidR="00E3187F">
        <w:rPr>
          <w:rFonts w:ascii="Arial" w:hAnsi="Arial" w:cs="Arial"/>
          <w:sz w:val="24"/>
          <w:szCs w:val="24"/>
        </w:rPr>
        <w:t>, 2008)</w:t>
      </w:r>
      <w:r w:rsidR="004E2B86">
        <w:rPr>
          <w:rFonts w:ascii="Arial" w:hAnsi="Arial" w:cs="Arial"/>
          <w:sz w:val="24"/>
          <w:szCs w:val="24"/>
        </w:rPr>
        <w:t>.</w:t>
      </w:r>
      <w:r w:rsidR="003B6983">
        <w:rPr>
          <w:rFonts w:ascii="Arial" w:hAnsi="Arial" w:cs="Arial"/>
          <w:sz w:val="24"/>
          <w:szCs w:val="24"/>
        </w:rPr>
        <w:t xml:space="preserve"> </w:t>
      </w:r>
      <w:r w:rsidR="004E2B86">
        <w:rPr>
          <w:rFonts w:ascii="Arial" w:hAnsi="Arial" w:cs="Arial"/>
          <w:sz w:val="24"/>
          <w:szCs w:val="24"/>
        </w:rPr>
        <w:t>W</w:t>
      </w:r>
      <w:r w:rsidR="001E23A9">
        <w:rPr>
          <w:rFonts w:ascii="Arial" w:hAnsi="Arial" w:cs="Arial"/>
          <w:sz w:val="24"/>
          <w:szCs w:val="24"/>
        </w:rPr>
        <w:t>ith</w:t>
      </w:r>
      <w:r w:rsidR="003A0E5B">
        <w:rPr>
          <w:rFonts w:ascii="Arial" w:hAnsi="Arial" w:cs="Arial"/>
          <w:sz w:val="24"/>
          <w:szCs w:val="24"/>
        </w:rPr>
        <w:t xml:space="preserve"> this as a consideration</w:t>
      </w:r>
      <w:r w:rsidR="000973DF">
        <w:rPr>
          <w:rFonts w:ascii="Arial" w:hAnsi="Arial" w:cs="Arial"/>
          <w:sz w:val="24"/>
          <w:szCs w:val="24"/>
        </w:rPr>
        <w:t>,</w:t>
      </w:r>
      <w:r w:rsidR="00854847">
        <w:rPr>
          <w:rFonts w:ascii="Arial" w:hAnsi="Arial" w:cs="Arial"/>
          <w:sz w:val="24"/>
          <w:szCs w:val="24"/>
        </w:rPr>
        <w:t xml:space="preserve"> The Foundation Phase Framework</w:t>
      </w:r>
      <w:r w:rsidR="006D0B80">
        <w:rPr>
          <w:rFonts w:ascii="Arial" w:hAnsi="Arial" w:cs="Arial"/>
          <w:sz w:val="24"/>
          <w:szCs w:val="24"/>
        </w:rPr>
        <w:t xml:space="preserve"> suggests that children learn through play</w:t>
      </w:r>
      <w:r w:rsidR="00BD19F4">
        <w:rPr>
          <w:rFonts w:ascii="Arial" w:hAnsi="Arial" w:cs="Arial"/>
          <w:sz w:val="24"/>
          <w:szCs w:val="24"/>
        </w:rPr>
        <w:t xml:space="preserve"> based,</w:t>
      </w:r>
      <w:r w:rsidR="00383CAC">
        <w:rPr>
          <w:rFonts w:ascii="Arial" w:hAnsi="Arial" w:cs="Arial"/>
          <w:sz w:val="24"/>
          <w:szCs w:val="24"/>
        </w:rPr>
        <w:t xml:space="preserve"> holistic</w:t>
      </w:r>
      <w:r w:rsidR="009942FE">
        <w:rPr>
          <w:rFonts w:ascii="Arial" w:hAnsi="Arial" w:cs="Arial"/>
          <w:sz w:val="24"/>
          <w:szCs w:val="24"/>
        </w:rPr>
        <w:t>,</w:t>
      </w:r>
      <w:r w:rsidR="00BD19F4">
        <w:rPr>
          <w:rFonts w:ascii="Arial" w:hAnsi="Arial" w:cs="Arial"/>
          <w:sz w:val="24"/>
          <w:szCs w:val="24"/>
        </w:rPr>
        <w:t xml:space="preserve"> experiential learning</w:t>
      </w:r>
      <w:r w:rsidR="008B535E">
        <w:rPr>
          <w:rFonts w:ascii="Arial" w:hAnsi="Arial" w:cs="Arial"/>
          <w:sz w:val="24"/>
          <w:szCs w:val="24"/>
        </w:rPr>
        <w:t xml:space="preserve"> </w:t>
      </w:r>
      <w:r w:rsidR="007A23CE">
        <w:rPr>
          <w:rFonts w:ascii="Arial" w:hAnsi="Arial" w:cs="Arial"/>
          <w:sz w:val="24"/>
          <w:szCs w:val="24"/>
        </w:rPr>
        <w:t xml:space="preserve">from a developmentally appropriate </w:t>
      </w:r>
      <w:r w:rsidR="00AB76B1">
        <w:rPr>
          <w:rFonts w:ascii="Arial" w:hAnsi="Arial" w:cs="Arial"/>
          <w:sz w:val="24"/>
          <w:szCs w:val="24"/>
        </w:rPr>
        <w:t>curriculum (Mukherji</w:t>
      </w:r>
      <w:r w:rsidR="004E2521">
        <w:rPr>
          <w:rFonts w:ascii="Arial" w:hAnsi="Arial" w:cs="Arial"/>
          <w:sz w:val="24"/>
          <w:szCs w:val="24"/>
        </w:rPr>
        <w:t xml:space="preserve"> and Dryden, </w:t>
      </w:r>
      <w:r w:rsidR="00BD2C07">
        <w:rPr>
          <w:rFonts w:ascii="Arial" w:hAnsi="Arial" w:cs="Arial"/>
          <w:sz w:val="24"/>
          <w:szCs w:val="24"/>
        </w:rPr>
        <w:t>2014).</w:t>
      </w:r>
      <w:r w:rsidR="000021A2">
        <w:rPr>
          <w:rFonts w:ascii="Arial" w:hAnsi="Arial" w:cs="Arial"/>
          <w:sz w:val="24"/>
          <w:szCs w:val="24"/>
        </w:rPr>
        <w:t xml:space="preserve"> </w:t>
      </w:r>
      <w:r w:rsidR="00336CBA">
        <w:rPr>
          <w:rFonts w:ascii="Arial" w:hAnsi="Arial" w:cs="Arial"/>
          <w:sz w:val="24"/>
          <w:szCs w:val="24"/>
        </w:rPr>
        <w:t xml:space="preserve">This </w:t>
      </w:r>
      <w:r w:rsidR="00127A11">
        <w:rPr>
          <w:rFonts w:ascii="Arial" w:hAnsi="Arial" w:cs="Arial"/>
          <w:sz w:val="24"/>
          <w:szCs w:val="24"/>
        </w:rPr>
        <w:t>is also the</w:t>
      </w:r>
      <w:r w:rsidR="00B57783">
        <w:rPr>
          <w:rFonts w:ascii="Arial" w:hAnsi="Arial" w:cs="Arial"/>
          <w:sz w:val="24"/>
          <w:szCs w:val="24"/>
        </w:rPr>
        <w:t xml:space="preserve"> shared</w:t>
      </w:r>
      <w:r w:rsidR="00127A11">
        <w:rPr>
          <w:rFonts w:ascii="Arial" w:hAnsi="Arial" w:cs="Arial"/>
          <w:sz w:val="24"/>
          <w:szCs w:val="24"/>
        </w:rPr>
        <w:t xml:space="preserve"> view of </w:t>
      </w:r>
      <w:r w:rsidR="00FD3A0B">
        <w:rPr>
          <w:rFonts w:ascii="Arial" w:hAnsi="Arial" w:cs="Arial"/>
          <w:sz w:val="24"/>
          <w:szCs w:val="24"/>
        </w:rPr>
        <w:t>Vygotsky, Dew</w:t>
      </w:r>
      <w:r w:rsidR="00970158">
        <w:rPr>
          <w:rFonts w:ascii="Arial" w:hAnsi="Arial" w:cs="Arial"/>
          <w:sz w:val="24"/>
          <w:szCs w:val="24"/>
        </w:rPr>
        <w:t>ey and Bruner</w:t>
      </w:r>
      <w:r w:rsidR="00E2145C">
        <w:rPr>
          <w:rFonts w:ascii="Arial" w:hAnsi="Arial" w:cs="Arial"/>
          <w:sz w:val="24"/>
          <w:szCs w:val="24"/>
        </w:rPr>
        <w:t xml:space="preserve"> who</w:t>
      </w:r>
      <w:r w:rsidR="00743E86">
        <w:rPr>
          <w:rFonts w:ascii="Arial" w:hAnsi="Arial" w:cs="Arial"/>
          <w:sz w:val="24"/>
          <w:szCs w:val="24"/>
        </w:rPr>
        <w:t xml:space="preserve"> </w:t>
      </w:r>
      <w:r w:rsidR="00B6664B">
        <w:rPr>
          <w:rFonts w:ascii="Arial" w:hAnsi="Arial" w:cs="Arial"/>
          <w:sz w:val="24"/>
          <w:szCs w:val="24"/>
        </w:rPr>
        <w:t xml:space="preserve">suggested that children learn through </w:t>
      </w:r>
      <w:r w:rsidR="000B101B">
        <w:rPr>
          <w:rFonts w:ascii="Arial" w:hAnsi="Arial" w:cs="Arial"/>
          <w:sz w:val="24"/>
          <w:szCs w:val="24"/>
        </w:rPr>
        <w:t>experience and</w:t>
      </w:r>
      <w:r w:rsidR="00975963">
        <w:rPr>
          <w:rFonts w:ascii="Arial" w:hAnsi="Arial" w:cs="Arial"/>
          <w:sz w:val="24"/>
          <w:szCs w:val="24"/>
        </w:rPr>
        <w:t xml:space="preserve"> constructing</w:t>
      </w:r>
      <w:r w:rsidR="00464F8E">
        <w:rPr>
          <w:rFonts w:ascii="Arial" w:hAnsi="Arial" w:cs="Arial"/>
          <w:sz w:val="24"/>
          <w:szCs w:val="24"/>
        </w:rPr>
        <w:t xml:space="preserve"> their own view of reality</w:t>
      </w:r>
      <w:r w:rsidR="000B101B">
        <w:rPr>
          <w:rFonts w:ascii="Arial" w:hAnsi="Arial" w:cs="Arial"/>
          <w:sz w:val="24"/>
          <w:szCs w:val="24"/>
        </w:rPr>
        <w:t xml:space="preserve">. </w:t>
      </w:r>
      <w:r w:rsidR="00724C49">
        <w:rPr>
          <w:rFonts w:ascii="Arial" w:hAnsi="Arial" w:cs="Arial"/>
          <w:sz w:val="24"/>
          <w:szCs w:val="24"/>
        </w:rPr>
        <w:t>L</w:t>
      </w:r>
      <w:r w:rsidR="00914160">
        <w:rPr>
          <w:rFonts w:ascii="Arial" w:hAnsi="Arial" w:cs="Arial"/>
          <w:sz w:val="24"/>
          <w:szCs w:val="24"/>
        </w:rPr>
        <w:t xml:space="preserve">earning </w:t>
      </w:r>
      <w:r w:rsidR="00BE7604">
        <w:rPr>
          <w:rFonts w:ascii="Arial" w:hAnsi="Arial" w:cs="Arial"/>
          <w:sz w:val="24"/>
          <w:szCs w:val="24"/>
        </w:rPr>
        <w:t>as experiential</w:t>
      </w:r>
      <w:r w:rsidR="00ED69B5">
        <w:rPr>
          <w:rFonts w:ascii="Arial" w:hAnsi="Arial" w:cs="Arial"/>
          <w:sz w:val="24"/>
          <w:szCs w:val="24"/>
        </w:rPr>
        <w:t xml:space="preserve"> and construc</w:t>
      </w:r>
      <w:r w:rsidR="00815805">
        <w:rPr>
          <w:rFonts w:ascii="Arial" w:hAnsi="Arial" w:cs="Arial"/>
          <w:sz w:val="24"/>
          <w:szCs w:val="24"/>
        </w:rPr>
        <w:t>tivist</w:t>
      </w:r>
      <w:r w:rsidR="004B1218">
        <w:rPr>
          <w:rFonts w:ascii="Arial" w:hAnsi="Arial" w:cs="Arial"/>
          <w:sz w:val="24"/>
          <w:szCs w:val="24"/>
        </w:rPr>
        <w:t xml:space="preserve"> through play</w:t>
      </w:r>
      <w:r w:rsidR="00977D44">
        <w:rPr>
          <w:rFonts w:ascii="Arial" w:hAnsi="Arial" w:cs="Arial"/>
          <w:sz w:val="24"/>
          <w:szCs w:val="24"/>
        </w:rPr>
        <w:t xml:space="preserve"> </w:t>
      </w:r>
      <w:r w:rsidR="00300F54">
        <w:rPr>
          <w:rFonts w:ascii="Arial" w:hAnsi="Arial" w:cs="Arial"/>
          <w:sz w:val="24"/>
          <w:szCs w:val="24"/>
        </w:rPr>
        <w:t>(Miller and Cameron,</w:t>
      </w:r>
      <w:r w:rsidR="004D615C">
        <w:rPr>
          <w:rFonts w:ascii="Arial" w:hAnsi="Arial" w:cs="Arial"/>
          <w:sz w:val="24"/>
          <w:szCs w:val="24"/>
        </w:rPr>
        <w:t xml:space="preserve"> 2014)</w:t>
      </w:r>
      <w:r w:rsidR="00724C49">
        <w:rPr>
          <w:rFonts w:ascii="Arial" w:hAnsi="Arial" w:cs="Arial"/>
          <w:sz w:val="24"/>
          <w:szCs w:val="24"/>
        </w:rPr>
        <w:t>.</w:t>
      </w:r>
      <w:r w:rsidR="006F76FC">
        <w:rPr>
          <w:rFonts w:ascii="Arial" w:hAnsi="Arial" w:cs="Arial"/>
          <w:sz w:val="24"/>
          <w:szCs w:val="24"/>
        </w:rPr>
        <w:t xml:space="preserve"> </w:t>
      </w:r>
      <w:r w:rsidR="00F75567">
        <w:rPr>
          <w:rFonts w:ascii="Arial" w:hAnsi="Arial" w:cs="Arial"/>
          <w:sz w:val="24"/>
          <w:szCs w:val="24"/>
        </w:rPr>
        <w:t>Realising that education is cons</w:t>
      </w:r>
      <w:r w:rsidR="00932E49">
        <w:rPr>
          <w:rFonts w:ascii="Arial" w:hAnsi="Arial" w:cs="Arial"/>
          <w:sz w:val="24"/>
          <w:szCs w:val="24"/>
        </w:rPr>
        <w:t>ta</w:t>
      </w:r>
      <w:r w:rsidR="00F75567">
        <w:rPr>
          <w:rFonts w:ascii="Arial" w:hAnsi="Arial" w:cs="Arial"/>
          <w:sz w:val="24"/>
          <w:szCs w:val="24"/>
        </w:rPr>
        <w:t xml:space="preserve">ntly </w:t>
      </w:r>
      <w:r w:rsidR="00921562">
        <w:rPr>
          <w:rFonts w:ascii="Arial" w:hAnsi="Arial" w:cs="Arial"/>
          <w:sz w:val="24"/>
          <w:szCs w:val="24"/>
        </w:rPr>
        <w:t>evolving, the</w:t>
      </w:r>
      <w:r w:rsidR="00E71926">
        <w:rPr>
          <w:rFonts w:ascii="Arial" w:hAnsi="Arial" w:cs="Arial"/>
          <w:sz w:val="24"/>
          <w:szCs w:val="24"/>
        </w:rPr>
        <w:t xml:space="preserve"> Welsh Government</w:t>
      </w:r>
      <w:r w:rsidR="00CF29BB">
        <w:rPr>
          <w:rFonts w:ascii="Arial" w:hAnsi="Arial" w:cs="Arial"/>
          <w:sz w:val="24"/>
          <w:szCs w:val="24"/>
        </w:rPr>
        <w:t xml:space="preserve"> </w:t>
      </w:r>
      <w:r w:rsidR="004222FD">
        <w:rPr>
          <w:rFonts w:ascii="Arial" w:hAnsi="Arial" w:cs="Arial"/>
          <w:sz w:val="24"/>
          <w:szCs w:val="24"/>
        </w:rPr>
        <w:t xml:space="preserve">released </w:t>
      </w:r>
      <w:r w:rsidR="00F75567">
        <w:rPr>
          <w:rFonts w:ascii="Arial" w:hAnsi="Arial" w:cs="Arial"/>
          <w:sz w:val="24"/>
          <w:szCs w:val="24"/>
        </w:rPr>
        <w:t>a</w:t>
      </w:r>
      <w:r w:rsidR="000D510E">
        <w:rPr>
          <w:rFonts w:ascii="Arial" w:hAnsi="Arial" w:cs="Arial"/>
          <w:sz w:val="24"/>
          <w:szCs w:val="24"/>
        </w:rPr>
        <w:t>n updated</w:t>
      </w:r>
      <w:r w:rsidR="00F75567">
        <w:rPr>
          <w:rFonts w:ascii="Arial" w:hAnsi="Arial" w:cs="Arial"/>
          <w:sz w:val="24"/>
          <w:szCs w:val="24"/>
        </w:rPr>
        <w:t xml:space="preserve"> </w:t>
      </w:r>
      <w:r w:rsidR="00A16BEE">
        <w:rPr>
          <w:rFonts w:ascii="Arial" w:hAnsi="Arial" w:cs="Arial"/>
          <w:sz w:val="24"/>
          <w:szCs w:val="24"/>
        </w:rPr>
        <w:t>Foundation Phase</w:t>
      </w:r>
      <w:r w:rsidR="0048135B">
        <w:rPr>
          <w:rFonts w:ascii="Arial" w:hAnsi="Arial" w:cs="Arial"/>
          <w:sz w:val="24"/>
          <w:szCs w:val="24"/>
        </w:rPr>
        <w:t xml:space="preserve"> Framework</w:t>
      </w:r>
      <w:r w:rsidR="008F4A9D">
        <w:rPr>
          <w:rFonts w:ascii="Arial" w:hAnsi="Arial" w:cs="Arial"/>
          <w:sz w:val="24"/>
          <w:szCs w:val="24"/>
        </w:rPr>
        <w:t xml:space="preserve"> </w:t>
      </w:r>
      <w:r w:rsidR="00222A29">
        <w:rPr>
          <w:rFonts w:ascii="Arial" w:hAnsi="Arial" w:cs="Arial"/>
          <w:sz w:val="24"/>
          <w:szCs w:val="24"/>
        </w:rPr>
        <w:t>introduc</w:t>
      </w:r>
      <w:r w:rsidR="004222FD">
        <w:rPr>
          <w:rFonts w:ascii="Arial" w:hAnsi="Arial" w:cs="Arial"/>
          <w:sz w:val="24"/>
          <w:szCs w:val="24"/>
        </w:rPr>
        <w:t>ing</w:t>
      </w:r>
      <w:r w:rsidR="00570129">
        <w:rPr>
          <w:rFonts w:ascii="Arial" w:hAnsi="Arial" w:cs="Arial"/>
          <w:sz w:val="24"/>
          <w:szCs w:val="24"/>
        </w:rPr>
        <w:t xml:space="preserve"> </w:t>
      </w:r>
      <w:r w:rsidR="000D510E">
        <w:rPr>
          <w:rFonts w:ascii="Arial" w:hAnsi="Arial" w:cs="Arial"/>
          <w:sz w:val="24"/>
          <w:szCs w:val="24"/>
        </w:rPr>
        <w:t>revised areas in</w:t>
      </w:r>
      <w:r w:rsidR="00820711">
        <w:rPr>
          <w:rFonts w:ascii="Arial" w:hAnsi="Arial" w:cs="Arial"/>
          <w:sz w:val="24"/>
          <w:szCs w:val="24"/>
        </w:rPr>
        <w:t xml:space="preserve"> Language</w:t>
      </w:r>
      <w:r w:rsidR="0090369D">
        <w:rPr>
          <w:rFonts w:ascii="Arial" w:hAnsi="Arial" w:cs="Arial"/>
          <w:sz w:val="24"/>
          <w:szCs w:val="24"/>
        </w:rPr>
        <w:t>,</w:t>
      </w:r>
      <w:r w:rsidR="000D510E">
        <w:rPr>
          <w:rFonts w:ascii="Arial" w:hAnsi="Arial" w:cs="Arial"/>
          <w:sz w:val="24"/>
          <w:szCs w:val="24"/>
        </w:rPr>
        <w:t xml:space="preserve"> Liter</w:t>
      </w:r>
      <w:r w:rsidR="00820711">
        <w:rPr>
          <w:rFonts w:ascii="Arial" w:hAnsi="Arial" w:cs="Arial"/>
          <w:sz w:val="24"/>
          <w:szCs w:val="24"/>
        </w:rPr>
        <w:t>acy</w:t>
      </w:r>
      <w:r w:rsidR="0090369D">
        <w:rPr>
          <w:rFonts w:ascii="Arial" w:hAnsi="Arial" w:cs="Arial"/>
          <w:sz w:val="24"/>
          <w:szCs w:val="24"/>
        </w:rPr>
        <w:t xml:space="preserve"> and Communication skills along with </w:t>
      </w:r>
      <w:r w:rsidR="004A32FA">
        <w:rPr>
          <w:rFonts w:ascii="Arial" w:hAnsi="Arial" w:cs="Arial"/>
          <w:sz w:val="24"/>
          <w:szCs w:val="24"/>
        </w:rPr>
        <w:t>Mathematical Development</w:t>
      </w:r>
      <w:r w:rsidR="0090369D">
        <w:rPr>
          <w:rFonts w:ascii="Arial" w:hAnsi="Arial" w:cs="Arial"/>
          <w:sz w:val="24"/>
          <w:szCs w:val="24"/>
        </w:rPr>
        <w:t xml:space="preserve"> and </w:t>
      </w:r>
      <w:r w:rsidR="0040231C">
        <w:rPr>
          <w:rFonts w:ascii="Arial" w:hAnsi="Arial" w:cs="Arial"/>
          <w:sz w:val="24"/>
          <w:szCs w:val="24"/>
        </w:rPr>
        <w:t xml:space="preserve">a new Baseline </w:t>
      </w:r>
      <w:r w:rsidR="00CA2054">
        <w:rPr>
          <w:rFonts w:ascii="Arial" w:hAnsi="Arial" w:cs="Arial"/>
          <w:sz w:val="24"/>
          <w:szCs w:val="24"/>
        </w:rPr>
        <w:t>A</w:t>
      </w:r>
      <w:r w:rsidR="0040231C">
        <w:rPr>
          <w:rFonts w:ascii="Arial" w:hAnsi="Arial" w:cs="Arial"/>
          <w:sz w:val="24"/>
          <w:szCs w:val="24"/>
        </w:rPr>
        <w:t xml:space="preserve">ssessment </w:t>
      </w:r>
      <w:r w:rsidR="00D979EB">
        <w:rPr>
          <w:rFonts w:ascii="Arial" w:hAnsi="Arial" w:cs="Arial"/>
          <w:sz w:val="24"/>
          <w:szCs w:val="24"/>
        </w:rPr>
        <w:t>t</w:t>
      </w:r>
      <w:r w:rsidR="0040231C">
        <w:rPr>
          <w:rFonts w:ascii="Arial" w:hAnsi="Arial" w:cs="Arial"/>
          <w:sz w:val="24"/>
          <w:szCs w:val="24"/>
        </w:rPr>
        <w:t>ool</w:t>
      </w:r>
      <w:r w:rsidR="000405A7">
        <w:rPr>
          <w:rFonts w:ascii="Arial" w:hAnsi="Arial" w:cs="Arial"/>
          <w:sz w:val="24"/>
          <w:szCs w:val="24"/>
        </w:rPr>
        <w:t xml:space="preserve">, the </w:t>
      </w:r>
      <w:r w:rsidR="004A32FA">
        <w:rPr>
          <w:rFonts w:ascii="Arial" w:hAnsi="Arial" w:cs="Arial"/>
          <w:sz w:val="24"/>
          <w:szCs w:val="24"/>
        </w:rPr>
        <w:t>F</w:t>
      </w:r>
      <w:r w:rsidR="000405A7">
        <w:rPr>
          <w:rFonts w:ascii="Arial" w:hAnsi="Arial" w:cs="Arial"/>
          <w:sz w:val="24"/>
          <w:szCs w:val="24"/>
        </w:rPr>
        <w:t>oundation Phase Profile</w:t>
      </w:r>
      <w:r w:rsidR="00921562">
        <w:rPr>
          <w:rFonts w:ascii="Arial" w:hAnsi="Arial" w:cs="Arial"/>
          <w:sz w:val="24"/>
          <w:szCs w:val="24"/>
        </w:rPr>
        <w:t xml:space="preserve"> (Welsh Government, 2015).</w:t>
      </w:r>
      <w:r w:rsidR="00694106">
        <w:rPr>
          <w:rFonts w:ascii="Arial" w:hAnsi="Arial" w:cs="Arial"/>
          <w:sz w:val="24"/>
          <w:szCs w:val="24"/>
        </w:rPr>
        <w:t xml:space="preserve"> </w:t>
      </w:r>
      <w:r w:rsidR="004855BB">
        <w:rPr>
          <w:rFonts w:ascii="Arial" w:hAnsi="Arial" w:cs="Arial"/>
          <w:sz w:val="24"/>
          <w:szCs w:val="24"/>
        </w:rPr>
        <w:t>In 2014 Professor Graham Donaldson was asked to review</w:t>
      </w:r>
      <w:r w:rsidR="00546CBB">
        <w:rPr>
          <w:rFonts w:ascii="Arial" w:hAnsi="Arial" w:cs="Arial"/>
          <w:sz w:val="24"/>
          <w:szCs w:val="24"/>
        </w:rPr>
        <w:t xml:space="preserve"> </w:t>
      </w:r>
      <w:r w:rsidR="00B77204">
        <w:rPr>
          <w:rFonts w:ascii="Arial" w:hAnsi="Arial" w:cs="Arial"/>
          <w:sz w:val="24"/>
          <w:szCs w:val="24"/>
        </w:rPr>
        <w:t xml:space="preserve">the </w:t>
      </w:r>
      <w:r w:rsidR="00546CBB">
        <w:rPr>
          <w:rFonts w:ascii="Arial" w:hAnsi="Arial" w:cs="Arial"/>
          <w:sz w:val="24"/>
          <w:szCs w:val="24"/>
        </w:rPr>
        <w:t>curriculum</w:t>
      </w:r>
      <w:r w:rsidR="00B77204">
        <w:rPr>
          <w:rFonts w:ascii="Arial" w:hAnsi="Arial" w:cs="Arial"/>
          <w:sz w:val="24"/>
          <w:szCs w:val="24"/>
        </w:rPr>
        <w:t xml:space="preserve"> and assessment arrangements in Wales</w:t>
      </w:r>
      <w:r w:rsidR="006A6EA9">
        <w:rPr>
          <w:rFonts w:ascii="Arial" w:hAnsi="Arial" w:cs="Arial"/>
          <w:sz w:val="24"/>
          <w:szCs w:val="24"/>
        </w:rPr>
        <w:t xml:space="preserve"> and </w:t>
      </w:r>
      <w:r w:rsidR="00A00541">
        <w:rPr>
          <w:rFonts w:ascii="Arial" w:hAnsi="Arial" w:cs="Arial"/>
          <w:sz w:val="24"/>
          <w:szCs w:val="24"/>
        </w:rPr>
        <w:t>from that</w:t>
      </w:r>
      <w:r w:rsidR="009F4069">
        <w:rPr>
          <w:rFonts w:ascii="Arial" w:hAnsi="Arial" w:cs="Arial"/>
          <w:sz w:val="24"/>
          <w:szCs w:val="24"/>
        </w:rPr>
        <w:t>,</w:t>
      </w:r>
      <w:r w:rsidR="00DE5CB1">
        <w:rPr>
          <w:rFonts w:ascii="Arial" w:hAnsi="Arial" w:cs="Arial"/>
          <w:sz w:val="24"/>
          <w:szCs w:val="24"/>
        </w:rPr>
        <w:t xml:space="preserve"> </w:t>
      </w:r>
      <w:r w:rsidR="00C449B7" w:rsidRPr="00C449B7">
        <w:rPr>
          <w:rFonts w:ascii="Arial" w:hAnsi="Arial" w:cs="Arial"/>
          <w:i/>
          <w:iCs/>
          <w:sz w:val="24"/>
          <w:szCs w:val="24"/>
        </w:rPr>
        <w:t>Successful</w:t>
      </w:r>
      <w:r w:rsidR="00DE5CB1" w:rsidRPr="00C449B7">
        <w:rPr>
          <w:rFonts w:ascii="Arial" w:hAnsi="Arial" w:cs="Arial"/>
          <w:i/>
          <w:iCs/>
          <w:sz w:val="24"/>
          <w:szCs w:val="24"/>
        </w:rPr>
        <w:t xml:space="preserve"> Futures</w:t>
      </w:r>
      <w:r w:rsidR="009F4069">
        <w:rPr>
          <w:rFonts w:ascii="Arial" w:hAnsi="Arial" w:cs="Arial"/>
          <w:i/>
          <w:iCs/>
          <w:sz w:val="24"/>
          <w:szCs w:val="24"/>
        </w:rPr>
        <w:t>,</w:t>
      </w:r>
      <w:r w:rsidR="00A00541">
        <w:rPr>
          <w:rFonts w:ascii="Arial" w:hAnsi="Arial" w:cs="Arial"/>
          <w:sz w:val="24"/>
          <w:szCs w:val="24"/>
        </w:rPr>
        <w:t xml:space="preserve"> was developed</w:t>
      </w:r>
      <w:r w:rsidR="00D95D63">
        <w:rPr>
          <w:rFonts w:ascii="Arial" w:hAnsi="Arial" w:cs="Arial"/>
          <w:sz w:val="24"/>
          <w:szCs w:val="24"/>
        </w:rPr>
        <w:t xml:space="preserve"> with</w:t>
      </w:r>
      <w:r w:rsidR="00DE5CB1">
        <w:rPr>
          <w:rFonts w:ascii="Arial" w:hAnsi="Arial" w:cs="Arial"/>
          <w:sz w:val="24"/>
          <w:szCs w:val="24"/>
        </w:rPr>
        <w:t xml:space="preserve"> proposals for curriculum reform in Wales</w:t>
      </w:r>
      <w:r w:rsidR="00213431">
        <w:rPr>
          <w:rFonts w:ascii="Arial" w:hAnsi="Arial" w:cs="Arial"/>
          <w:sz w:val="24"/>
          <w:szCs w:val="24"/>
        </w:rPr>
        <w:t xml:space="preserve"> (Donaldson, 2015)</w:t>
      </w:r>
      <w:r w:rsidR="00DE5CB1">
        <w:rPr>
          <w:rFonts w:ascii="Arial" w:hAnsi="Arial" w:cs="Arial"/>
          <w:sz w:val="24"/>
          <w:szCs w:val="24"/>
        </w:rPr>
        <w:t>.</w:t>
      </w:r>
      <w:r w:rsidR="006603E6">
        <w:rPr>
          <w:rFonts w:ascii="Arial" w:hAnsi="Arial" w:cs="Arial"/>
          <w:sz w:val="24"/>
          <w:szCs w:val="24"/>
        </w:rPr>
        <w:t xml:space="preserve"> </w:t>
      </w:r>
      <w:r w:rsidR="00406921">
        <w:rPr>
          <w:rFonts w:ascii="Arial" w:hAnsi="Arial" w:cs="Arial"/>
          <w:sz w:val="24"/>
          <w:szCs w:val="24"/>
        </w:rPr>
        <w:t>S</w:t>
      </w:r>
      <w:r w:rsidR="006603E6">
        <w:rPr>
          <w:rFonts w:ascii="Arial" w:hAnsi="Arial" w:cs="Arial"/>
          <w:sz w:val="24"/>
          <w:szCs w:val="24"/>
        </w:rPr>
        <w:t xml:space="preserve">uggestions that the </w:t>
      </w:r>
      <w:r w:rsidR="00BC438C">
        <w:rPr>
          <w:rFonts w:ascii="Arial" w:hAnsi="Arial" w:cs="Arial"/>
          <w:sz w:val="24"/>
          <w:szCs w:val="24"/>
        </w:rPr>
        <w:t>present curriculum is</w:t>
      </w:r>
      <w:r w:rsidR="00F55B3B">
        <w:rPr>
          <w:rFonts w:ascii="Arial" w:hAnsi="Arial" w:cs="Arial"/>
          <w:sz w:val="24"/>
          <w:szCs w:val="24"/>
        </w:rPr>
        <w:t xml:space="preserve"> now</w:t>
      </w:r>
      <w:r w:rsidR="00BC438C">
        <w:rPr>
          <w:rFonts w:ascii="Arial" w:hAnsi="Arial" w:cs="Arial"/>
          <w:sz w:val="24"/>
          <w:szCs w:val="24"/>
        </w:rPr>
        <w:t xml:space="preserve"> </w:t>
      </w:r>
      <w:r w:rsidR="00407D76">
        <w:rPr>
          <w:rFonts w:ascii="Arial" w:hAnsi="Arial" w:cs="Arial"/>
          <w:sz w:val="24"/>
          <w:szCs w:val="24"/>
        </w:rPr>
        <w:lastRenderedPageBreak/>
        <w:t>outdated</w:t>
      </w:r>
      <w:r w:rsidR="00A43B3E">
        <w:rPr>
          <w:rFonts w:ascii="Arial" w:hAnsi="Arial" w:cs="Arial"/>
          <w:sz w:val="24"/>
          <w:szCs w:val="24"/>
        </w:rPr>
        <w:t xml:space="preserve"> an</w:t>
      </w:r>
      <w:r w:rsidR="00C03FC8">
        <w:rPr>
          <w:rFonts w:ascii="Arial" w:hAnsi="Arial" w:cs="Arial"/>
          <w:sz w:val="24"/>
          <w:szCs w:val="24"/>
        </w:rPr>
        <w:t>d</w:t>
      </w:r>
      <w:r w:rsidR="002F21A7">
        <w:rPr>
          <w:rFonts w:ascii="Arial" w:hAnsi="Arial" w:cs="Arial"/>
          <w:sz w:val="24"/>
          <w:szCs w:val="24"/>
        </w:rPr>
        <w:t xml:space="preserve"> too </w:t>
      </w:r>
      <w:r w:rsidR="000E4E6E">
        <w:rPr>
          <w:rFonts w:ascii="Arial" w:hAnsi="Arial" w:cs="Arial"/>
          <w:sz w:val="24"/>
          <w:szCs w:val="24"/>
        </w:rPr>
        <w:t>narrow</w:t>
      </w:r>
      <w:r w:rsidR="00014192">
        <w:rPr>
          <w:rFonts w:ascii="Arial" w:hAnsi="Arial" w:cs="Arial"/>
          <w:sz w:val="24"/>
          <w:szCs w:val="24"/>
        </w:rPr>
        <w:t xml:space="preserve">, a </w:t>
      </w:r>
      <w:r w:rsidR="00DF27F6">
        <w:rPr>
          <w:rFonts w:ascii="Arial" w:hAnsi="Arial" w:cs="Arial"/>
          <w:sz w:val="24"/>
          <w:szCs w:val="24"/>
        </w:rPr>
        <w:t>new broader</w:t>
      </w:r>
      <w:r w:rsidR="005455A8">
        <w:rPr>
          <w:rFonts w:ascii="Arial" w:hAnsi="Arial" w:cs="Arial"/>
          <w:sz w:val="24"/>
          <w:szCs w:val="24"/>
        </w:rPr>
        <w:t xml:space="preserve"> curriculum</w:t>
      </w:r>
      <w:r w:rsidR="007500EC">
        <w:rPr>
          <w:rFonts w:ascii="Arial" w:hAnsi="Arial" w:cs="Arial"/>
          <w:sz w:val="24"/>
          <w:szCs w:val="24"/>
        </w:rPr>
        <w:t xml:space="preserve"> designed for the individual child</w:t>
      </w:r>
      <w:r w:rsidR="009A3009">
        <w:rPr>
          <w:rFonts w:ascii="Arial" w:hAnsi="Arial" w:cs="Arial"/>
          <w:sz w:val="24"/>
          <w:szCs w:val="24"/>
        </w:rPr>
        <w:t xml:space="preserve"> and due </w:t>
      </w:r>
      <w:r w:rsidR="001320A9">
        <w:rPr>
          <w:rFonts w:ascii="Arial" w:hAnsi="Arial" w:cs="Arial"/>
          <w:sz w:val="24"/>
          <w:szCs w:val="24"/>
        </w:rPr>
        <w:t>to be t</w:t>
      </w:r>
      <w:r w:rsidR="00812168">
        <w:rPr>
          <w:rFonts w:ascii="Arial" w:hAnsi="Arial" w:cs="Arial"/>
          <w:sz w:val="24"/>
          <w:szCs w:val="24"/>
        </w:rPr>
        <w:t>aught</w:t>
      </w:r>
      <w:r w:rsidR="001320A9">
        <w:rPr>
          <w:rFonts w:ascii="Arial" w:hAnsi="Arial" w:cs="Arial"/>
          <w:sz w:val="24"/>
          <w:szCs w:val="24"/>
        </w:rPr>
        <w:t xml:space="preserve"> up to year 7 from</w:t>
      </w:r>
      <w:r w:rsidR="009A3009">
        <w:rPr>
          <w:rFonts w:ascii="Arial" w:hAnsi="Arial" w:cs="Arial"/>
          <w:sz w:val="24"/>
          <w:szCs w:val="24"/>
        </w:rPr>
        <w:t xml:space="preserve"> 2022</w:t>
      </w:r>
      <w:r w:rsidR="00812168">
        <w:rPr>
          <w:rFonts w:ascii="Arial" w:hAnsi="Arial" w:cs="Arial"/>
          <w:sz w:val="24"/>
          <w:szCs w:val="24"/>
        </w:rPr>
        <w:t xml:space="preserve"> and</w:t>
      </w:r>
      <w:r w:rsidR="00BC48FE">
        <w:rPr>
          <w:rFonts w:ascii="Arial" w:hAnsi="Arial" w:cs="Arial"/>
          <w:sz w:val="24"/>
          <w:szCs w:val="24"/>
        </w:rPr>
        <w:t xml:space="preserve"> thereafter</w:t>
      </w:r>
      <w:r w:rsidR="00B64353">
        <w:rPr>
          <w:rFonts w:ascii="Arial" w:hAnsi="Arial" w:cs="Arial"/>
          <w:sz w:val="24"/>
          <w:szCs w:val="24"/>
        </w:rPr>
        <w:t>,</w:t>
      </w:r>
      <w:r w:rsidR="00BC48FE">
        <w:rPr>
          <w:rFonts w:ascii="Arial" w:hAnsi="Arial" w:cs="Arial"/>
          <w:sz w:val="24"/>
          <w:szCs w:val="24"/>
        </w:rPr>
        <w:t xml:space="preserve"> year by year</w:t>
      </w:r>
      <w:r w:rsidR="00B64353">
        <w:rPr>
          <w:rFonts w:ascii="Arial" w:hAnsi="Arial" w:cs="Arial"/>
          <w:sz w:val="24"/>
          <w:szCs w:val="24"/>
        </w:rPr>
        <w:t>,</w:t>
      </w:r>
      <w:r w:rsidR="00BC48FE">
        <w:rPr>
          <w:rFonts w:ascii="Arial" w:hAnsi="Arial" w:cs="Arial"/>
          <w:sz w:val="24"/>
          <w:szCs w:val="24"/>
        </w:rPr>
        <w:t xml:space="preserve"> up until completion at year 11</w:t>
      </w:r>
      <w:r w:rsidR="00AB3655">
        <w:rPr>
          <w:rFonts w:ascii="Arial" w:hAnsi="Arial" w:cs="Arial"/>
          <w:sz w:val="24"/>
          <w:szCs w:val="24"/>
        </w:rPr>
        <w:t xml:space="preserve"> (</w:t>
      </w:r>
      <w:proofErr w:type="spellStart"/>
      <w:r w:rsidR="00AB3655">
        <w:rPr>
          <w:rFonts w:ascii="Arial" w:hAnsi="Arial" w:cs="Arial"/>
          <w:sz w:val="24"/>
          <w:szCs w:val="24"/>
        </w:rPr>
        <w:t>Wightwick</w:t>
      </w:r>
      <w:proofErr w:type="spellEnd"/>
      <w:r w:rsidR="00AB3655">
        <w:rPr>
          <w:rFonts w:ascii="Arial" w:hAnsi="Arial" w:cs="Arial"/>
          <w:sz w:val="24"/>
          <w:szCs w:val="24"/>
        </w:rPr>
        <w:t>, 2019)</w:t>
      </w:r>
      <w:r w:rsidR="00390D0A">
        <w:rPr>
          <w:rFonts w:ascii="Arial" w:hAnsi="Arial" w:cs="Arial"/>
          <w:sz w:val="24"/>
          <w:szCs w:val="24"/>
        </w:rPr>
        <w:t>,</w:t>
      </w:r>
      <w:r w:rsidR="005455A8">
        <w:rPr>
          <w:rFonts w:ascii="Arial" w:hAnsi="Arial" w:cs="Arial"/>
          <w:sz w:val="24"/>
          <w:szCs w:val="24"/>
        </w:rPr>
        <w:t xml:space="preserve"> will</w:t>
      </w:r>
      <w:r w:rsidR="002F7150">
        <w:rPr>
          <w:rFonts w:ascii="Arial" w:hAnsi="Arial" w:cs="Arial"/>
          <w:sz w:val="24"/>
          <w:szCs w:val="24"/>
        </w:rPr>
        <w:t xml:space="preserve"> seek to </w:t>
      </w:r>
      <w:r w:rsidR="004D3E1B">
        <w:rPr>
          <w:rFonts w:ascii="Arial" w:hAnsi="Arial" w:cs="Arial"/>
          <w:sz w:val="24"/>
          <w:szCs w:val="24"/>
        </w:rPr>
        <w:t>tackle</w:t>
      </w:r>
      <w:r w:rsidR="002F7150">
        <w:rPr>
          <w:rFonts w:ascii="Arial" w:hAnsi="Arial" w:cs="Arial"/>
          <w:sz w:val="24"/>
          <w:szCs w:val="24"/>
        </w:rPr>
        <w:t xml:space="preserve"> the attainment</w:t>
      </w:r>
      <w:r w:rsidR="004D3E1B">
        <w:rPr>
          <w:rFonts w:ascii="Arial" w:hAnsi="Arial" w:cs="Arial"/>
          <w:sz w:val="24"/>
          <w:szCs w:val="24"/>
        </w:rPr>
        <w:t xml:space="preserve"> gap</w:t>
      </w:r>
      <w:r w:rsidR="00D3105D">
        <w:rPr>
          <w:rFonts w:ascii="Arial" w:hAnsi="Arial" w:cs="Arial"/>
          <w:sz w:val="24"/>
          <w:szCs w:val="24"/>
        </w:rPr>
        <w:t xml:space="preserve"> in Wales</w:t>
      </w:r>
      <w:r w:rsidR="00165D51">
        <w:rPr>
          <w:rFonts w:ascii="Arial" w:hAnsi="Arial" w:cs="Arial"/>
          <w:sz w:val="24"/>
          <w:szCs w:val="24"/>
        </w:rPr>
        <w:t>, raise standards</w:t>
      </w:r>
      <w:r w:rsidR="00E74591">
        <w:rPr>
          <w:rFonts w:ascii="Arial" w:hAnsi="Arial" w:cs="Arial"/>
          <w:sz w:val="24"/>
          <w:szCs w:val="24"/>
        </w:rPr>
        <w:t xml:space="preserve"> and provide</w:t>
      </w:r>
      <w:r w:rsidR="00355540">
        <w:rPr>
          <w:rFonts w:ascii="Arial" w:hAnsi="Arial" w:cs="Arial"/>
          <w:sz w:val="24"/>
          <w:szCs w:val="24"/>
        </w:rPr>
        <w:t xml:space="preserve"> </w:t>
      </w:r>
      <w:r w:rsidR="00E552BF">
        <w:rPr>
          <w:rFonts w:ascii="Arial" w:hAnsi="Arial" w:cs="Arial"/>
          <w:sz w:val="24"/>
          <w:szCs w:val="24"/>
        </w:rPr>
        <w:t>a capable</w:t>
      </w:r>
      <w:r w:rsidR="00390D0A">
        <w:rPr>
          <w:rFonts w:ascii="Arial" w:hAnsi="Arial" w:cs="Arial"/>
          <w:sz w:val="24"/>
          <w:szCs w:val="24"/>
        </w:rPr>
        <w:t>,</w:t>
      </w:r>
      <w:r w:rsidR="00E552BF">
        <w:rPr>
          <w:rFonts w:ascii="Arial" w:hAnsi="Arial" w:cs="Arial"/>
          <w:sz w:val="24"/>
          <w:szCs w:val="24"/>
        </w:rPr>
        <w:t xml:space="preserve"> </w:t>
      </w:r>
      <w:r w:rsidR="00D572AA">
        <w:rPr>
          <w:rFonts w:ascii="Arial" w:hAnsi="Arial" w:cs="Arial"/>
          <w:sz w:val="24"/>
          <w:szCs w:val="24"/>
        </w:rPr>
        <w:t>competent global workforce for the future</w:t>
      </w:r>
      <w:r w:rsidR="009F2230">
        <w:rPr>
          <w:rFonts w:ascii="Arial" w:hAnsi="Arial" w:cs="Arial"/>
          <w:sz w:val="24"/>
          <w:szCs w:val="24"/>
        </w:rPr>
        <w:t xml:space="preserve"> </w:t>
      </w:r>
      <w:r w:rsidR="008038BB">
        <w:rPr>
          <w:rFonts w:ascii="Arial" w:hAnsi="Arial" w:cs="Arial"/>
          <w:sz w:val="24"/>
          <w:szCs w:val="24"/>
        </w:rPr>
        <w:t>(WG,</w:t>
      </w:r>
      <w:r w:rsidR="00B1579A">
        <w:rPr>
          <w:rFonts w:ascii="Arial" w:hAnsi="Arial" w:cs="Arial"/>
          <w:sz w:val="24"/>
          <w:szCs w:val="24"/>
        </w:rPr>
        <w:t>2020)</w:t>
      </w:r>
      <w:r w:rsidR="00D572AA">
        <w:rPr>
          <w:rFonts w:ascii="Arial" w:hAnsi="Arial" w:cs="Arial"/>
          <w:sz w:val="24"/>
          <w:szCs w:val="24"/>
        </w:rPr>
        <w:t>.</w:t>
      </w:r>
    </w:p>
    <w:p w14:paraId="53C5A91C" w14:textId="09768939" w:rsidR="00DA2C69" w:rsidRDefault="002F19EA" w:rsidP="00F77398">
      <w:pPr>
        <w:spacing w:line="360" w:lineRule="auto"/>
        <w:jc w:val="both"/>
        <w:rPr>
          <w:rFonts w:ascii="Arial" w:hAnsi="Arial" w:cs="Arial"/>
          <w:sz w:val="24"/>
          <w:szCs w:val="24"/>
        </w:rPr>
      </w:pPr>
      <w:r>
        <w:rPr>
          <w:rFonts w:ascii="Arial" w:hAnsi="Arial" w:cs="Arial"/>
          <w:sz w:val="24"/>
          <w:szCs w:val="24"/>
        </w:rPr>
        <w:t>When considering</w:t>
      </w:r>
      <w:r w:rsidR="00AF2627">
        <w:rPr>
          <w:rFonts w:ascii="Arial" w:hAnsi="Arial" w:cs="Arial"/>
          <w:sz w:val="24"/>
          <w:szCs w:val="24"/>
        </w:rPr>
        <w:t xml:space="preserve"> the history of</w:t>
      </w:r>
      <w:r w:rsidR="00B64DD5">
        <w:rPr>
          <w:rFonts w:ascii="Arial" w:hAnsi="Arial" w:cs="Arial"/>
          <w:sz w:val="24"/>
          <w:szCs w:val="24"/>
        </w:rPr>
        <w:t xml:space="preserve"> another play based</w:t>
      </w:r>
      <w:r w:rsidR="00AF2627">
        <w:rPr>
          <w:rFonts w:ascii="Arial" w:hAnsi="Arial" w:cs="Arial"/>
          <w:sz w:val="24"/>
          <w:szCs w:val="24"/>
        </w:rPr>
        <w:t xml:space="preserve"> curriculum</w:t>
      </w:r>
      <w:r w:rsidR="00CD57CC">
        <w:rPr>
          <w:rFonts w:ascii="Arial" w:hAnsi="Arial" w:cs="Arial"/>
          <w:sz w:val="24"/>
          <w:szCs w:val="24"/>
        </w:rPr>
        <w:t>,</w:t>
      </w:r>
      <w:r w:rsidR="004D4679">
        <w:rPr>
          <w:rFonts w:ascii="Arial" w:hAnsi="Arial" w:cs="Arial"/>
          <w:sz w:val="24"/>
          <w:szCs w:val="24"/>
        </w:rPr>
        <w:t xml:space="preserve"> education in New Zealand or </w:t>
      </w:r>
      <w:r w:rsidR="00E01495">
        <w:rPr>
          <w:rFonts w:ascii="Arial" w:hAnsi="Arial" w:cs="Arial"/>
          <w:sz w:val="24"/>
          <w:szCs w:val="24"/>
        </w:rPr>
        <w:t>Aotearoa</w:t>
      </w:r>
      <w:r w:rsidR="00ED45F9">
        <w:rPr>
          <w:rFonts w:ascii="Arial" w:hAnsi="Arial" w:cs="Arial"/>
          <w:sz w:val="24"/>
          <w:szCs w:val="24"/>
        </w:rPr>
        <w:t xml:space="preserve"> is one of Bri</w:t>
      </w:r>
      <w:r w:rsidR="00301EA6">
        <w:rPr>
          <w:rFonts w:ascii="Arial" w:hAnsi="Arial" w:cs="Arial"/>
          <w:sz w:val="24"/>
          <w:szCs w:val="24"/>
        </w:rPr>
        <w:t>tish colonisation</w:t>
      </w:r>
      <w:r w:rsidR="00737F09">
        <w:rPr>
          <w:rFonts w:ascii="Arial" w:hAnsi="Arial" w:cs="Arial"/>
          <w:sz w:val="24"/>
          <w:szCs w:val="24"/>
        </w:rPr>
        <w:t xml:space="preserve"> where the first</w:t>
      </w:r>
      <w:r w:rsidR="0066008C">
        <w:rPr>
          <w:rFonts w:ascii="Arial" w:hAnsi="Arial" w:cs="Arial"/>
          <w:sz w:val="24"/>
          <w:szCs w:val="24"/>
        </w:rPr>
        <w:t xml:space="preserve"> residenti</w:t>
      </w:r>
      <w:r w:rsidR="00F22E9D">
        <w:rPr>
          <w:rFonts w:ascii="Arial" w:hAnsi="Arial" w:cs="Arial"/>
          <w:sz w:val="24"/>
          <w:szCs w:val="24"/>
        </w:rPr>
        <w:t>al</w:t>
      </w:r>
      <w:r w:rsidR="00737F09">
        <w:rPr>
          <w:rFonts w:ascii="Arial" w:hAnsi="Arial" w:cs="Arial"/>
          <w:sz w:val="24"/>
          <w:szCs w:val="24"/>
        </w:rPr>
        <w:t xml:space="preserve"> school</w:t>
      </w:r>
      <w:r w:rsidR="00F22E9D">
        <w:rPr>
          <w:rFonts w:ascii="Arial" w:hAnsi="Arial" w:cs="Arial"/>
          <w:sz w:val="24"/>
          <w:szCs w:val="24"/>
        </w:rPr>
        <w:t>s and missions</w:t>
      </w:r>
      <w:r w:rsidR="00737F09">
        <w:rPr>
          <w:rFonts w:ascii="Arial" w:hAnsi="Arial" w:cs="Arial"/>
          <w:sz w:val="24"/>
          <w:szCs w:val="24"/>
        </w:rPr>
        <w:t xml:space="preserve"> w</w:t>
      </w:r>
      <w:r w:rsidR="00E5533D">
        <w:rPr>
          <w:rFonts w:ascii="Arial" w:hAnsi="Arial" w:cs="Arial"/>
          <w:sz w:val="24"/>
          <w:szCs w:val="24"/>
        </w:rPr>
        <w:t>ere</w:t>
      </w:r>
      <w:r w:rsidR="00737F09">
        <w:rPr>
          <w:rFonts w:ascii="Arial" w:hAnsi="Arial" w:cs="Arial"/>
          <w:sz w:val="24"/>
          <w:szCs w:val="24"/>
        </w:rPr>
        <w:t xml:space="preserve"> opened in 1816</w:t>
      </w:r>
      <w:r w:rsidR="001C4823">
        <w:rPr>
          <w:rFonts w:ascii="Arial" w:hAnsi="Arial" w:cs="Arial"/>
          <w:sz w:val="24"/>
          <w:szCs w:val="24"/>
        </w:rPr>
        <w:t xml:space="preserve"> and</w:t>
      </w:r>
      <w:r w:rsidR="00F22E9D">
        <w:rPr>
          <w:rFonts w:ascii="Arial" w:hAnsi="Arial" w:cs="Arial"/>
          <w:sz w:val="24"/>
          <w:szCs w:val="24"/>
        </w:rPr>
        <w:t xml:space="preserve"> subsequently </w:t>
      </w:r>
      <w:r w:rsidR="00F01633">
        <w:rPr>
          <w:rFonts w:ascii="Arial" w:hAnsi="Arial" w:cs="Arial"/>
          <w:sz w:val="24"/>
          <w:szCs w:val="24"/>
        </w:rPr>
        <w:t xml:space="preserve"> fil</w:t>
      </w:r>
      <w:r w:rsidR="0066008C">
        <w:rPr>
          <w:rFonts w:ascii="Arial" w:hAnsi="Arial" w:cs="Arial"/>
          <w:sz w:val="24"/>
          <w:szCs w:val="24"/>
        </w:rPr>
        <w:t>le</w:t>
      </w:r>
      <w:r w:rsidR="00F22E9D">
        <w:rPr>
          <w:rFonts w:ascii="Arial" w:hAnsi="Arial" w:cs="Arial"/>
          <w:sz w:val="24"/>
          <w:szCs w:val="24"/>
        </w:rPr>
        <w:t xml:space="preserve">d with </w:t>
      </w:r>
      <w:r w:rsidR="009406A8">
        <w:rPr>
          <w:rFonts w:ascii="Arial" w:hAnsi="Arial" w:cs="Arial"/>
          <w:sz w:val="24"/>
          <w:szCs w:val="24"/>
        </w:rPr>
        <w:t xml:space="preserve">native and Aboriginal children </w:t>
      </w:r>
      <w:r w:rsidR="00E042C6">
        <w:rPr>
          <w:rFonts w:ascii="Arial" w:hAnsi="Arial" w:cs="Arial"/>
          <w:sz w:val="24"/>
          <w:szCs w:val="24"/>
        </w:rPr>
        <w:t>forcibly</w:t>
      </w:r>
      <w:r w:rsidR="009406A8">
        <w:rPr>
          <w:rFonts w:ascii="Arial" w:hAnsi="Arial" w:cs="Arial"/>
          <w:sz w:val="24"/>
          <w:szCs w:val="24"/>
        </w:rPr>
        <w:t xml:space="preserve"> removed from their families</w:t>
      </w:r>
      <w:r w:rsidR="001C4823">
        <w:rPr>
          <w:rFonts w:ascii="Arial" w:hAnsi="Arial" w:cs="Arial"/>
          <w:sz w:val="24"/>
          <w:szCs w:val="24"/>
        </w:rPr>
        <w:t xml:space="preserve"> </w:t>
      </w:r>
      <w:r w:rsidR="005A7AB4">
        <w:rPr>
          <w:rFonts w:ascii="Arial" w:hAnsi="Arial" w:cs="Arial"/>
          <w:sz w:val="24"/>
          <w:szCs w:val="24"/>
        </w:rPr>
        <w:t>in order to</w:t>
      </w:r>
      <w:r w:rsidR="001C4823">
        <w:rPr>
          <w:rFonts w:ascii="Arial" w:hAnsi="Arial" w:cs="Arial"/>
          <w:sz w:val="24"/>
          <w:szCs w:val="24"/>
        </w:rPr>
        <w:t xml:space="preserve"> assimilat</w:t>
      </w:r>
      <w:r w:rsidR="00B70512">
        <w:rPr>
          <w:rFonts w:ascii="Arial" w:hAnsi="Arial" w:cs="Arial"/>
          <w:sz w:val="24"/>
          <w:szCs w:val="24"/>
        </w:rPr>
        <w:t>e</w:t>
      </w:r>
      <w:r w:rsidR="001C4823">
        <w:rPr>
          <w:rFonts w:ascii="Arial" w:hAnsi="Arial" w:cs="Arial"/>
          <w:sz w:val="24"/>
          <w:szCs w:val="24"/>
        </w:rPr>
        <w:t xml:space="preserve"> the indigenous Ma</w:t>
      </w:r>
      <w:r w:rsidR="0016602E">
        <w:rPr>
          <w:rFonts w:ascii="Arial" w:hAnsi="Arial" w:cs="Arial"/>
          <w:sz w:val="24"/>
          <w:szCs w:val="24"/>
        </w:rPr>
        <w:t>ori people</w:t>
      </w:r>
      <w:r w:rsidR="00DA1E66">
        <w:rPr>
          <w:rFonts w:ascii="Arial" w:hAnsi="Arial" w:cs="Arial"/>
          <w:sz w:val="24"/>
          <w:szCs w:val="24"/>
        </w:rPr>
        <w:t xml:space="preserve"> with disregard for tradition</w:t>
      </w:r>
      <w:r w:rsidR="008D4E42">
        <w:rPr>
          <w:rFonts w:ascii="Arial" w:hAnsi="Arial" w:cs="Arial"/>
          <w:sz w:val="24"/>
          <w:szCs w:val="24"/>
        </w:rPr>
        <w:t xml:space="preserve"> and cultural</w:t>
      </w:r>
      <w:r w:rsidR="008C50EB">
        <w:rPr>
          <w:rFonts w:ascii="Arial" w:hAnsi="Arial" w:cs="Arial"/>
          <w:sz w:val="24"/>
          <w:szCs w:val="24"/>
        </w:rPr>
        <w:t xml:space="preserve"> </w:t>
      </w:r>
      <w:r w:rsidR="007C459A">
        <w:rPr>
          <w:rFonts w:ascii="Arial" w:hAnsi="Arial" w:cs="Arial"/>
          <w:sz w:val="24"/>
          <w:szCs w:val="24"/>
        </w:rPr>
        <w:t>(</w:t>
      </w:r>
      <w:proofErr w:type="spellStart"/>
      <w:r w:rsidR="007C459A">
        <w:rPr>
          <w:rFonts w:ascii="Arial" w:hAnsi="Arial" w:cs="Arial"/>
          <w:sz w:val="24"/>
          <w:szCs w:val="24"/>
        </w:rPr>
        <w:t>Pihama</w:t>
      </w:r>
      <w:proofErr w:type="spellEnd"/>
      <w:r w:rsidR="007C459A">
        <w:rPr>
          <w:rFonts w:ascii="Arial" w:hAnsi="Arial" w:cs="Arial"/>
          <w:sz w:val="24"/>
          <w:szCs w:val="24"/>
        </w:rPr>
        <w:t>, 201</w:t>
      </w:r>
      <w:r w:rsidR="00D92161">
        <w:rPr>
          <w:rFonts w:ascii="Arial" w:hAnsi="Arial" w:cs="Arial"/>
          <w:sz w:val="24"/>
          <w:szCs w:val="24"/>
        </w:rPr>
        <w:t>9</w:t>
      </w:r>
      <w:r w:rsidR="007C459A">
        <w:rPr>
          <w:rFonts w:ascii="Arial" w:hAnsi="Arial" w:cs="Arial"/>
          <w:sz w:val="24"/>
          <w:szCs w:val="24"/>
        </w:rPr>
        <w:t>).</w:t>
      </w:r>
      <w:r w:rsidR="001C1814">
        <w:rPr>
          <w:rFonts w:ascii="Arial" w:hAnsi="Arial" w:cs="Arial"/>
          <w:sz w:val="24"/>
          <w:szCs w:val="24"/>
        </w:rPr>
        <w:t xml:space="preserve"> </w:t>
      </w:r>
      <w:r w:rsidR="00537FC1">
        <w:rPr>
          <w:rFonts w:ascii="Arial" w:hAnsi="Arial" w:cs="Arial"/>
          <w:sz w:val="24"/>
          <w:szCs w:val="24"/>
        </w:rPr>
        <w:t>However, since the</w:t>
      </w:r>
      <w:r w:rsidR="00EA788B">
        <w:rPr>
          <w:rFonts w:ascii="Arial" w:hAnsi="Arial" w:cs="Arial"/>
          <w:sz w:val="24"/>
          <w:szCs w:val="24"/>
        </w:rPr>
        <w:t xml:space="preserve"> establishment of the Tr</w:t>
      </w:r>
      <w:r w:rsidR="00474CEE">
        <w:rPr>
          <w:rFonts w:ascii="Arial" w:hAnsi="Arial" w:cs="Arial"/>
          <w:sz w:val="24"/>
          <w:szCs w:val="24"/>
        </w:rPr>
        <w:t>eaty of Waitangi</w:t>
      </w:r>
      <w:r w:rsidR="00951F47">
        <w:rPr>
          <w:rFonts w:ascii="Arial" w:hAnsi="Arial" w:cs="Arial"/>
          <w:sz w:val="24"/>
          <w:szCs w:val="24"/>
        </w:rPr>
        <w:t xml:space="preserve"> </w:t>
      </w:r>
      <w:r w:rsidR="00152F20">
        <w:rPr>
          <w:rFonts w:ascii="Arial" w:hAnsi="Arial" w:cs="Arial"/>
          <w:sz w:val="24"/>
          <w:szCs w:val="24"/>
        </w:rPr>
        <w:t xml:space="preserve">in </w:t>
      </w:r>
      <w:r w:rsidR="00951F47">
        <w:rPr>
          <w:rFonts w:ascii="Arial" w:hAnsi="Arial" w:cs="Arial"/>
          <w:sz w:val="24"/>
          <w:szCs w:val="24"/>
        </w:rPr>
        <w:t>1840</w:t>
      </w:r>
      <w:r w:rsidR="006B786A">
        <w:rPr>
          <w:rFonts w:ascii="Arial" w:hAnsi="Arial" w:cs="Arial"/>
          <w:sz w:val="24"/>
          <w:szCs w:val="24"/>
        </w:rPr>
        <w:t>, which was</w:t>
      </w:r>
      <w:r w:rsidR="008A6C0B">
        <w:rPr>
          <w:rFonts w:ascii="Arial" w:hAnsi="Arial" w:cs="Arial"/>
          <w:sz w:val="24"/>
          <w:szCs w:val="24"/>
        </w:rPr>
        <w:t xml:space="preserve"> to give equal </w:t>
      </w:r>
      <w:r w:rsidR="00AB61C8">
        <w:rPr>
          <w:rFonts w:ascii="Arial" w:hAnsi="Arial" w:cs="Arial"/>
          <w:sz w:val="24"/>
          <w:szCs w:val="24"/>
        </w:rPr>
        <w:t>ec</w:t>
      </w:r>
      <w:r w:rsidR="0073291E">
        <w:rPr>
          <w:rFonts w:ascii="Arial" w:hAnsi="Arial" w:cs="Arial"/>
          <w:sz w:val="24"/>
          <w:szCs w:val="24"/>
        </w:rPr>
        <w:t xml:space="preserve">onomic and </w:t>
      </w:r>
      <w:r w:rsidR="008A6C0B">
        <w:rPr>
          <w:rFonts w:ascii="Arial" w:hAnsi="Arial" w:cs="Arial"/>
          <w:sz w:val="24"/>
          <w:szCs w:val="24"/>
        </w:rPr>
        <w:t xml:space="preserve">political </w:t>
      </w:r>
      <w:r w:rsidR="002844AA">
        <w:rPr>
          <w:rFonts w:ascii="Arial" w:hAnsi="Arial" w:cs="Arial"/>
          <w:sz w:val="24"/>
          <w:szCs w:val="24"/>
        </w:rPr>
        <w:t>rights</w:t>
      </w:r>
      <w:r w:rsidR="00985D29">
        <w:rPr>
          <w:rFonts w:ascii="Arial" w:hAnsi="Arial" w:cs="Arial"/>
          <w:sz w:val="24"/>
          <w:szCs w:val="24"/>
        </w:rPr>
        <w:t xml:space="preserve"> to Maori people</w:t>
      </w:r>
      <w:r w:rsidR="00D63F55">
        <w:rPr>
          <w:rFonts w:ascii="Arial" w:hAnsi="Arial" w:cs="Arial"/>
          <w:sz w:val="24"/>
          <w:szCs w:val="24"/>
        </w:rPr>
        <w:t xml:space="preserve"> </w:t>
      </w:r>
      <w:r w:rsidR="00200F8C">
        <w:rPr>
          <w:rFonts w:ascii="Arial" w:hAnsi="Arial" w:cs="Arial"/>
          <w:sz w:val="24"/>
          <w:szCs w:val="24"/>
        </w:rPr>
        <w:t>(Stover, 2016)</w:t>
      </w:r>
      <w:r w:rsidR="00AB61C8">
        <w:rPr>
          <w:rFonts w:ascii="Arial" w:hAnsi="Arial" w:cs="Arial"/>
          <w:sz w:val="24"/>
          <w:szCs w:val="24"/>
        </w:rPr>
        <w:t>,</w:t>
      </w:r>
      <w:r w:rsidR="00152F20">
        <w:rPr>
          <w:rFonts w:ascii="Arial" w:hAnsi="Arial" w:cs="Arial"/>
          <w:sz w:val="24"/>
          <w:szCs w:val="24"/>
        </w:rPr>
        <w:t xml:space="preserve"> both the Maori people and </w:t>
      </w:r>
      <w:r w:rsidR="00B74404">
        <w:rPr>
          <w:rFonts w:ascii="Arial" w:hAnsi="Arial" w:cs="Arial"/>
          <w:sz w:val="24"/>
          <w:szCs w:val="24"/>
        </w:rPr>
        <w:t>New Zealand Government have used the three ‘P</w:t>
      </w:r>
      <w:r w:rsidR="008B4BB2">
        <w:rPr>
          <w:rFonts w:ascii="Arial" w:hAnsi="Arial" w:cs="Arial"/>
          <w:sz w:val="24"/>
          <w:szCs w:val="24"/>
        </w:rPr>
        <w:t xml:space="preserve">’s as the underlying </w:t>
      </w:r>
      <w:r w:rsidR="005D2229">
        <w:rPr>
          <w:rFonts w:ascii="Arial" w:hAnsi="Arial" w:cs="Arial"/>
          <w:sz w:val="24"/>
          <w:szCs w:val="24"/>
        </w:rPr>
        <w:t>principle</w:t>
      </w:r>
      <w:r w:rsidR="00344BFE">
        <w:rPr>
          <w:rFonts w:ascii="Arial" w:hAnsi="Arial" w:cs="Arial"/>
          <w:sz w:val="24"/>
          <w:szCs w:val="24"/>
        </w:rPr>
        <w:t>s</w:t>
      </w:r>
      <w:r w:rsidR="008B4BB2">
        <w:rPr>
          <w:rFonts w:ascii="Arial" w:hAnsi="Arial" w:cs="Arial"/>
          <w:sz w:val="24"/>
          <w:szCs w:val="24"/>
        </w:rPr>
        <w:t xml:space="preserve"> for</w:t>
      </w:r>
      <w:r w:rsidR="00E45945">
        <w:rPr>
          <w:rFonts w:ascii="Arial" w:hAnsi="Arial" w:cs="Arial"/>
          <w:sz w:val="24"/>
          <w:szCs w:val="24"/>
        </w:rPr>
        <w:t xml:space="preserve"> living </w:t>
      </w:r>
      <w:r w:rsidR="00295122">
        <w:rPr>
          <w:rFonts w:ascii="Arial" w:hAnsi="Arial" w:cs="Arial"/>
          <w:sz w:val="24"/>
          <w:szCs w:val="24"/>
        </w:rPr>
        <w:t>b</w:t>
      </w:r>
      <w:r w:rsidR="00E45945">
        <w:rPr>
          <w:rFonts w:ascii="Arial" w:hAnsi="Arial" w:cs="Arial"/>
          <w:sz w:val="24"/>
          <w:szCs w:val="24"/>
        </w:rPr>
        <w:t>i-</w:t>
      </w:r>
      <w:r w:rsidR="00295122">
        <w:rPr>
          <w:rFonts w:ascii="Arial" w:hAnsi="Arial" w:cs="Arial"/>
          <w:sz w:val="24"/>
          <w:szCs w:val="24"/>
        </w:rPr>
        <w:t>culturally</w:t>
      </w:r>
      <w:r w:rsidR="005A7681">
        <w:rPr>
          <w:rFonts w:ascii="Arial" w:hAnsi="Arial" w:cs="Arial"/>
          <w:sz w:val="24"/>
          <w:szCs w:val="24"/>
        </w:rPr>
        <w:t>,</w:t>
      </w:r>
      <w:r w:rsidR="00B6249D">
        <w:rPr>
          <w:rFonts w:ascii="Arial" w:hAnsi="Arial" w:cs="Arial"/>
          <w:sz w:val="24"/>
          <w:szCs w:val="24"/>
        </w:rPr>
        <w:t xml:space="preserve"> these being</w:t>
      </w:r>
      <w:r w:rsidR="008C3CA0">
        <w:rPr>
          <w:rFonts w:ascii="Arial" w:hAnsi="Arial" w:cs="Arial"/>
          <w:sz w:val="24"/>
          <w:szCs w:val="24"/>
        </w:rPr>
        <w:t xml:space="preserve">; participation, partnership and </w:t>
      </w:r>
      <w:r w:rsidR="00AB1DC0">
        <w:rPr>
          <w:rFonts w:ascii="Arial" w:hAnsi="Arial" w:cs="Arial"/>
          <w:sz w:val="24"/>
          <w:szCs w:val="24"/>
        </w:rPr>
        <w:t>protection</w:t>
      </w:r>
      <w:r w:rsidR="00B344E9">
        <w:rPr>
          <w:rFonts w:ascii="Arial" w:hAnsi="Arial" w:cs="Arial"/>
          <w:sz w:val="24"/>
          <w:szCs w:val="24"/>
        </w:rPr>
        <w:t xml:space="preserve"> (Clements, 2016).</w:t>
      </w:r>
      <w:r w:rsidR="00B915CD">
        <w:rPr>
          <w:rFonts w:ascii="Arial" w:hAnsi="Arial" w:cs="Arial"/>
          <w:sz w:val="24"/>
          <w:szCs w:val="24"/>
        </w:rPr>
        <w:t xml:space="preserve"> </w:t>
      </w:r>
      <w:r w:rsidR="005E23B5">
        <w:rPr>
          <w:rFonts w:ascii="Arial" w:hAnsi="Arial" w:cs="Arial"/>
          <w:sz w:val="24"/>
          <w:szCs w:val="24"/>
        </w:rPr>
        <w:t xml:space="preserve">The development of </w:t>
      </w:r>
      <w:proofErr w:type="spellStart"/>
      <w:r w:rsidR="00033E15">
        <w:rPr>
          <w:rFonts w:ascii="Arial" w:hAnsi="Arial" w:cs="Arial"/>
          <w:sz w:val="24"/>
          <w:szCs w:val="24"/>
        </w:rPr>
        <w:t>Te</w:t>
      </w:r>
      <w:proofErr w:type="spellEnd"/>
      <w:r w:rsidR="00033E15">
        <w:rPr>
          <w:rFonts w:ascii="Arial" w:hAnsi="Arial" w:cs="Arial"/>
          <w:sz w:val="24"/>
          <w:szCs w:val="24"/>
        </w:rPr>
        <w:t xml:space="preserve"> </w:t>
      </w:r>
      <w:proofErr w:type="spellStart"/>
      <w:r w:rsidR="00033E15">
        <w:rPr>
          <w:rFonts w:ascii="Arial" w:hAnsi="Arial" w:cs="Arial"/>
          <w:sz w:val="24"/>
          <w:szCs w:val="24"/>
        </w:rPr>
        <w:t>Whariki</w:t>
      </w:r>
      <w:proofErr w:type="spellEnd"/>
      <w:r w:rsidR="00E7353B">
        <w:rPr>
          <w:rFonts w:ascii="Arial" w:hAnsi="Arial" w:cs="Arial"/>
          <w:sz w:val="24"/>
          <w:szCs w:val="24"/>
        </w:rPr>
        <w:t xml:space="preserve"> has captured the </w:t>
      </w:r>
      <w:r w:rsidR="00F74856">
        <w:rPr>
          <w:rFonts w:ascii="Arial" w:hAnsi="Arial" w:cs="Arial"/>
          <w:sz w:val="24"/>
          <w:szCs w:val="24"/>
        </w:rPr>
        <w:t>attention</w:t>
      </w:r>
      <w:r w:rsidR="0003476B">
        <w:rPr>
          <w:rFonts w:ascii="Arial" w:hAnsi="Arial" w:cs="Arial"/>
          <w:sz w:val="24"/>
          <w:szCs w:val="24"/>
        </w:rPr>
        <w:t xml:space="preserve"> and respect</w:t>
      </w:r>
      <w:r w:rsidR="00F74856">
        <w:rPr>
          <w:rFonts w:ascii="Arial" w:hAnsi="Arial" w:cs="Arial"/>
          <w:sz w:val="24"/>
          <w:szCs w:val="24"/>
        </w:rPr>
        <w:t xml:space="preserve"> </w:t>
      </w:r>
      <w:r w:rsidR="00271D92">
        <w:rPr>
          <w:rFonts w:ascii="Arial" w:hAnsi="Arial" w:cs="Arial"/>
          <w:sz w:val="24"/>
          <w:szCs w:val="24"/>
        </w:rPr>
        <w:t xml:space="preserve">of the </w:t>
      </w:r>
      <w:r w:rsidR="00E7353B">
        <w:rPr>
          <w:rFonts w:ascii="Arial" w:hAnsi="Arial" w:cs="Arial"/>
          <w:sz w:val="24"/>
          <w:szCs w:val="24"/>
        </w:rPr>
        <w:t xml:space="preserve">worlds early years </w:t>
      </w:r>
      <w:r w:rsidR="0024618A">
        <w:rPr>
          <w:rFonts w:ascii="Arial" w:hAnsi="Arial" w:cs="Arial"/>
          <w:sz w:val="24"/>
          <w:szCs w:val="24"/>
        </w:rPr>
        <w:t>profession</w:t>
      </w:r>
      <w:r w:rsidR="00A17CC5">
        <w:rPr>
          <w:rFonts w:ascii="Arial" w:hAnsi="Arial" w:cs="Arial"/>
          <w:sz w:val="24"/>
          <w:szCs w:val="24"/>
        </w:rPr>
        <w:t xml:space="preserve"> </w:t>
      </w:r>
      <w:r w:rsidR="008E5A83">
        <w:rPr>
          <w:rFonts w:ascii="Arial" w:hAnsi="Arial" w:cs="Arial"/>
          <w:sz w:val="24"/>
          <w:szCs w:val="24"/>
        </w:rPr>
        <w:t>(</w:t>
      </w:r>
      <w:proofErr w:type="spellStart"/>
      <w:r w:rsidR="008E5A83">
        <w:rPr>
          <w:rFonts w:ascii="Arial" w:hAnsi="Arial" w:cs="Arial"/>
          <w:sz w:val="24"/>
          <w:szCs w:val="24"/>
        </w:rPr>
        <w:t>Pap</w:t>
      </w:r>
      <w:r w:rsidR="00C95418">
        <w:rPr>
          <w:rFonts w:ascii="Arial" w:hAnsi="Arial" w:cs="Arial"/>
          <w:sz w:val="24"/>
          <w:szCs w:val="24"/>
        </w:rPr>
        <w:t>a</w:t>
      </w:r>
      <w:r w:rsidR="008E5A83">
        <w:rPr>
          <w:rFonts w:ascii="Arial" w:hAnsi="Arial" w:cs="Arial"/>
          <w:sz w:val="24"/>
          <w:szCs w:val="24"/>
        </w:rPr>
        <w:t>theodorou</w:t>
      </w:r>
      <w:proofErr w:type="spellEnd"/>
      <w:r w:rsidR="00C95418">
        <w:rPr>
          <w:rFonts w:ascii="Arial" w:hAnsi="Arial" w:cs="Arial"/>
          <w:sz w:val="24"/>
          <w:szCs w:val="24"/>
        </w:rPr>
        <w:t xml:space="preserve"> and Moyles, </w:t>
      </w:r>
      <w:r w:rsidR="00C33AAD">
        <w:rPr>
          <w:rFonts w:ascii="Arial" w:hAnsi="Arial" w:cs="Arial"/>
          <w:sz w:val="24"/>
          <w:szCs w:val="24"/>
        </w:rPr>
        <w:t>201</w:t>
      </w:r>
      <w:r w:rsidR="00B05C4B">
        <w:rPr>
          <w:rFonts w:ascii="Arial" w:hAnsi="Arial" w:cs="Arial"/>
          <w:sz w:val="24"/>
          <w:szCs w:val="24"/>
        </w:rPr>
        <w:t>2)</w:t>
      </w:r>
      <w:r w:rsidR="0024618A">
        <w:rPr>
          <w:rFonts w:ascii="Arial" w:hAnsi="Arial" w:cs="Arial"/>
          <w:sz w:val="24"/>
          <w:szCs w:val="24"/>
        </w:rPr>
        <w:t xml:space="preserve"> as </w:t>
      </w:r>
      <w:r w:rsidR="00757FBD">
        <w:rPr>
          <w:rFonts w:ascii="Arial" w:hAnsi="Arial" w:cs="Arial"/>
          <w:sz w:val="24"/>
          <w:szCs w:val="24"/>
        </w:rPr>
        <w:t>it honours</w:t>
      </w:r>
      <w:r w:rsidR="0024618A">
        <w:rPr>
          <w:rFonts w:ascii="Arial" w:hAnsi="Arial" w:cs="Arial"/>
          <w:sz w:val="24"/>
          <w:szCs w:val="24"/>
        </w:rPr>
        <w:t xml:space="preserve"> </w:t>
      </w:r>
      <w:r w:rsidR="000A75DE">
        <w:rPr>
          <w:rFonts w:ascii="Arial" w:hAnsi="Arial" w:cs="Arial"/>
          <w:sz w:val="24"/>
          <w:szCs w:val="24"/>
        </w:rPr>
        <w:t>the Treaty</w:t>
      </w:r>
      <w:r w:rsidR="00C21982">
        <w:rPr>
          <w:rFonts w:ascii="Arial" w:hAnsi="Arial" w:cs="Arial"/>
          <w:sz w:val="24"/>
          <w:szCs w:val="24"/>
        </w:rPr>
        <w:t xml:space="preserve"> of </w:t>
      </w:r>
      <w:proofErr w:type="spellStart"/>
      <w:r w:rsidR="00C21982">
        <w:rPr>
          <w:rFonts w:ascii="Arial" w:hAnsi="Arial" w:cs="Arial"/>
          <w:sz w:val="24"/>
          <w:szCs w:val="24"/>
        </w:rPr>
        <w:t>Waitanga</w:t>
      </w:r>
      <w:proofErr w:type="spellEnd"/>
      <w:r w:rsidR="00C21982">
        <w:rPr>
          <w:rFonts w:ascii="Arial" w:hAnsi="Arial" w:cs="Arial"/>
          <w:sz w:val="24"/>
          <w:szCs w:val="24"/>
        </w:rPr>
        <w:t xml:space="preserve"> in the form </w:t>
      </w:r>
      <w:r w:rsidR="00EF21E9">
        <w:rPr>
          <w:rFonts w:ascii="Arial" w:hAnsi="Arial" w:cs="Arial"/>
          <w:sz w:val="24"/>
          <w:szCs w:val="24"/>
        </w:rPr>
        <w:t>of a</w:t>
      </w:r>
      <w:r w:rsidR="00E51640">
        <w:rPr>
          <w:rFonts w:ascii="Arial" w:hAnsi="Arial" w:cs="Arial"/>
          <w:sz w:val="24"/>
          <w:szCs w:val="24"/>
        </w:rPr>
        <w:t xml:space="preserve"> bi-cultural</w:t>
      </w:r>
      <w:r w:rsidR="00F61338">
        <w:rPr>
          <w:rFonts w:ascii="Arial" w:hAnsi="Arial" w:cs="Arial"/>
          <w:sz w:val="24"/>
          <w:szCs w:val="24"/>
        </w:rPr>
        <w:t xml:space="preserve"> </w:t>
      </w:r>
      <w:r w:rsidR="00B05C4B">
        <w:rPr>
          <w:rFonts w:ascii="Arial" w:hAnsi="Arial" w:cs="Arial"/>
          <w:sz w:val="24"/>
          <w:szCs w:val="24"/>
        </w:rPr>
        <w:t>e</w:t>
      </w:r>
      <w:r w:rsidR="00A81725">
        <w:rPr>
          <w:rFonts w:ascii="Arial" w:hAnsi="Arial" w:cs="Arial"/>
          <w:sz w:val="24"/>
          <w:szCs w:val="24"/>
        </w:rPr>
        <w:t xml:space="preserve">arly </w:t>
      </w:r>
      <w:r w:rsidR="00B05C4B">
        <w:rPr>
          <w:rFonts w:ascii="Arial" w:hAnsi="Arial" w:cs="Arial"/>
          <w:sz w:val="24"/>
          <w:szCs w:val="24"/>
        </w:rPr>
        <w:t>y</w:t>
      </w:r>
      <w:r w:rsidR="00A81725">
        <w:rPr>
          <w:rFonts w:ascii="Arial" w:hAnsi="Arial" w:cs="Arial"/>
          <w:sz w:val="24"/>
          <w:szCs w:val="24"/>
        </w:rPr>
        <w:t xml:space="preserve">ears </w:t>
      </w:r>
      <w:r w:rsidR="00B05C4B">
        <w:rPr>
          <w:rFonts w:ascii="Arial" w:hAnsi="Arial" w:cs="Arial"/>
          <w:sz w:val="24"/>
          <w:szCs w:val="24"/>
        </w:rPr>
        <w:t>c</w:t>
      </w:r>
      <w:r w:rsidR="00A81725">
        <w:rPr>
          <w:rFonts w:ascii="Arial" w:hAnsi="Arial" w:cs="Arial"/>
          <w:sz w:val="24"/>
          <w:szCs w:val="24"/>
        </w:rPr>
        <w:t>urriculum</w:t>
      </w:r>
      <w:r w:rsidR="00B05C4B">
        <w:rPr>
          <w:rFonts w:ascii="Arial" w:hAnsi="Arial" w:cs="Arial"/>
          <w:sz w:val="24"/>
          <w:szCs w:val="24"/>
        </w:rPr>
        <w:t xml:space="preserve"> </w:t>
      </w:r>
      <w:r w:rsidR="00690C67">
        <w:rPr>
          <w:rFonts w:ascii="Arial" w:hAnsi="Arial" w:cs="Arial"/>
          <w:sz w:val="24"/>
          <w:szCs w:val="24"/>
        </w:rPr>
        <w:t xml:space="preserve">giving new status to  </w:t>
      </w:r>
      <w:r w:rsidR="00BF401E">
        <w:rPr>
          <w:rFonts w:ascii="Arial" w:hAnsi="Arial" w:cs="Arial"/>
          <w:sz w:val="24"/>
          <w:szCs w:val="24"/>
        </w:rPr>
        <w:t>Maori pedagogy through</w:t>
      </w:r>
      <w:r w:rsidR="00470B95">
        <w:rPr>
          <w:rFonts w:ascii="Arial" w:hAnsi="Arial" w:cs="Arial"/>
          <w:sz w:val="24"/>
          <w:szCs w:val="24"/>
        </w:rPr>
        <w:t xml:space="preserve"> mainstream education centres and </w:t>
      </w:r>
      <w:r w:rsidR="0013257E">
        <w:rPr>
          <w:rFonts w:ascii="Arial" w:hAnsi="Arial" w:cs="Arial"/>
          <w:sz w:val="24"/>
          <w:szCs w:val="24"/>
        </w:rPr>
        <w:t>bi</w:t>
      </w:r>
      <w:r w:rsidR="004B62F8">
        <w:rPr>
          <w:rFonts w:ascii="Arial" w:hAnsi="Arial" w:cs="Arial"/>
          <w:sz w:val="24"/>
          <w:szCs w:val="24"/>
        </w:rPr>
        <w:t>-</w:t>
      </w:r>
      <w:r w:rsidR="0013257E">
        <w:rPr>
          <w:rFonts w:ascii="Arial" w:hAnsi="Arial" w:cs="Arial"/>
          <w:sz w:val="24"/>
          <w:szCs w:val="24"/>
        </w:rPr>
        <w:t>cultural immersion</w:t>
      </w:r>
      <w:r w:rsidR="008B0FDA">
        <w:rPr>
          <w:rFonts w:ascii="Arial" w:hAnsi="Arial" w:cs="Arial"/>
          <w:sz w:val="24"/>
          <w:szCs w:val="24"/>
        </w:rPr>
        <w:t xml:space="preserve"> (Farq</w:t>
      </w:r>
      <w:r w:rsidR="008E0CCC">
        <w:rPr>
          <w:rFonts w:ascii="Arial" w:hAnsi="Arial" w:cs="Arial"/>
          <w:sz w:val="24"/>
          <w:szCs w:val="24"/>
        </w:rPr>
        <w:t>uhar, 2015</w:t>
      </w:r>
      <w:r w:rsidR="005F1120">
        <w:rPr>
          <w:rFonts w:ascii="Arial" w:hAnsi="Arial" w:cs="Arial"/>
          <w:sz w:val="24"/>
          <w:szCs w:val="24"/>
        </w:rPr>
        <w:t>)</w:t>
      </w:r>
      <w:r w:rsidR="0025783C">
        <w:rPr>
          <w:rFonts w:ascii="Arial" w:hAnsi="Arial" w:cs="Arial"/>
          <w:sz w:val="24"/>
          <w:szCs w:val="24"/>
        </w:rPr>
        <w:t>, bi-cultural</w:t>
      </w:r>
      <w:r w:rsidR="00485069">
        <w:rPr>
          <w:rFonts w:ascii="Arial" w:hAnsi="Arial" w:cs="Arial"/>
          <w:sz w:val="24"/>
          <w:szCs w:val="24"/>
        </w:rPr>
        <w:t>,</w:t>
      </w:r>
      <w:r w:rsidR="008452D5">
        <w:rPr>
          <w:rFonts w:ascii="Arial" w:hAnsi="Arial" w:cs="Arial"/>
          <w:sz w:val="24"/>
          <w:szCs w:val="24"/>
        </w:rPr>
        <w:t xml:space="preserve"> meaning </w:t>
      </w:r>
      <w:r w:rsidR="00F22124">
        <w:rPr>
          <w:rFonts w:ascii="Arial" w:hAnsi="Arial" w:cs="Arial"/>
          <w:sz w:val="24"/>
          <w:szCs w:val="24"/>
        </w:rPr>
        <w:t>respect for</w:t>
      </w:r>
      <w:r w:rsidR="00DC5832">
        <w:rPr>
          <w:rFonts w:ascii="Arial" w:hAnsi="Arial" w:cs="Arial"/>
          <w:sz w:val="24"/>
          <w:szCs w:val="24"/>
        </w:rPr>
        <w:t xml:space="preserve"> and </w:t>
      </w:r>
      <w:r w:rsidR="008452D5">
        <w:rPr>
          <w:rFonts w:ascii="Arial" w:hAnsi="Arial" w:cs="Arial"/>
          <w:sz w:val="24"/>
          <w:szCs w:val="24"/>
        </w:rPr>
        <w:t>collaboration</w:t>
      </w:r>
      <w:r w:rsidR="00344E83">
        <w:rPr>
          <w:rFonts w:ascii="Arial" w:hAnsi="Arial" w:cs="Arial"/>
          <w:sz w:val="24"/>
          <w:szCs w:val="24"/>
        </w:rPr>
        <w:t xml:space="preserve"> </w:t>
      </w:r>
      <w:r w:rsidR="008452D5">
        <w:rPr>
          <w:rFonts w:ascii="Arial" w:hAnsi="Arial" w:cs="Arial"/>
          <w:sz w:val="24"/>
          <w:szCs w:val="24"/>
        </w:rPr>
        <w:t>between Ma</w:t>
      </w:r>
      <w:r w:rsidR="002F723F">
        <w:rPr>
          <w:rFonts w:ascii="Arial" w:hAnsi="Arial" w:cs="Arial"/>
          <w:sz w:val="24"/>
          <w:szCs w:val="24"/>
        </w:rPr>
        <w:t>ori and British</w:t>
      </w:r>
      <w:r w:rsidR="00961458">
        <w:rPr>
          <w:rFonts w:ascii="Arial" w:hAnsi="Arial" w:cs="Arial"/>
          <w:sz w:val="24"/>
          <w:szCs w:val="24"/>
        </w:rPr>
        <w:t xml:space="preserve"> cultures</w:t>
      </w:r>
      <w:r w:rsidR="00D52714">
        <w:rPr>
          <w:rFonts w:ascii="Arial" w:hAnsi="Arial" w:cs="Arial"/>
          <w:sz w:val="24"/>
          <w:szCs w:val="24"/>
        </w:rPr>
        <w:t>.</w:t>
      </w:r>
      <w:r w:rsidR="004D43CE">
        <w:rPr>
          <w:rFonts w:ascii="Arial" w:hAnsi="Arial" w:cs="Arial"/>
          <w:sz w:val="24"/>
          <w:szCs w:val="24"/>
        </w:rPr>
        <w:t xml:space="preserve"> </w:t>
      </w:r>
      <w:r w:rsidR="00D52714">
        <w:rPr>
          <w:rFonts w:ascii="Arial" w:hAnsi="Arial" w:cs="Arial"/>
          <w:sz w:val="24"/>
          <w:szCs w:val="24"/>
        </w:rPr>
        <w:t>H</w:t>
      </w:r>
      <w:r w:rsidR="004D43CE">
        <w:rPr>
          <w:rFonts w:ascii="Arial" w:hAnsi="Arial" w:cs="Arial"/>
          <w:sz w:val="24"/>
          <w:szCs w:val="24"/>
        </w:rPr>
        <w:t>owever,</w:t>
      </w:r>
      <w:r w:rsidR="002F3AD0">
        <w:rPr>
          <w:rFonts w:ascii="Arial" w:hAnsi="Arial" w:cs="Arial"/>
          <w:sz w:val="24"/>
          <w:szCs w:val="24"/>
        </w:rPr>
        <w:t xml:space="preserve"> this</w:t>
      </w:r>
      <w:r w:rsidR="00B17239">
        <w:rPr>
          <w:rFonts w:ascii="Arial" w:hAnsi="Arial" w:cs="Arial"/>
          <w:sz w:val="24"/>
          <w:szCs w:val="24"/>
        </w:rPr>
        <w:t xml:space="preserve"> remains contested due to the lack of power balance</w:t>
      </w:r>
      <w:r w:rsidR="00117DAD">
        <w:rPr>
          <w:rFonts w:ascii="Arial" w:hAnsi="Arial" w:cs="Arial"/>
          <w:sz w:val="24"/>
          <w:szCs w:val="24"/>
        </w:rPr>
        <w:t xml:space="preserve"> </w:t>
      </w:r>
      <w:r w:rsidR="007150F5">
        <w:rPr>
          <w:rFonts w:ascii="Arial" w:hAnsi="Arial" w:cs="Arial"/>
          <w:sz w:val="24"/>
          <w:szCs w:val="24"/>
        </w:rPr>
        <w:t>between the two</w:t>
      </w:r>
      <w:r w:rsidR="007118AE">
        <w:rPr>
          <w:rFonts w:ascii="Arial" w:hAnsi="Arial" w:cs="Arial"/>
          <w:sz w:val="24"/>
          <w:szCs w:val="24"/>
        </w:rPr>
        <w:t xml:space="preserve"> (</w:t>
      </w:r>
      <w:r w:rsidR="00894FB4">
        <w:rPr>
          <w:rFonts w:ascii="Arial" w:hAnsi="Arial" w:cs="Arial"/>
          <w:sz w:val="24"/>
          <w:szCs w:val="24"/>
        </w:rPr>
        <w:t>Jenkin</w:t>
      </w:r>
      <w:r w:rsidR="008B621F">
        <w:rPr>
          <w:rFonts w:ascii="Arial" w:hAnsi="Arial" w:cs="Arial"/>
          <w:sz w:val="24"/>
          <w:szCs w:val="24"/>
        </w:rPr>
        <w:t>, 2016)</w:t>
      </w:r>
      <w:r w:rsidR="00946C9A">
        <w:rPr>
          <w:rFonts w:ascii="Arial" w:hAnsi="Arial" w:cs="Arial"/>
          <w:sz w:val="24"/>
          <w:szCs w:val="24"/>
        </w:rPr>
        <w:t xml:space="preserve"> </w:t>
      </w:r>
      <w:r w:rsidR="0075163A">
        <w:rPr>
          <w:rFonts w:ascii="Arial" w:hAnsi="Arial" w:cs="Arial"/>
          <w:sz w:val="24"/>
          <w:szCs w:val="24"/>
        </w:rPr>
        <w:t xml:space="preserve">and </w:t>
      </w:r>
      <w:proofErr w:type="spellStart"/>
      <w:r w:rsidR="0075163A">
        <w:rPr>
          <w:rFonts w:ascii="Arial" w:hAnsi="Arial" w:cs="Arial"/>
          <w:sz w:val="24"/>
          <w:szCs w:val="24"/>
        </w:rPr>
        <w:t>diglossia</w:t>
      </w:r>
      <w:proofErr w:type="spellEnd"/>
      <w:r w:rsidR="00773844">
        <w:rPr>
          <w:rFonts w:ascii="Arial" w:hAnsi="Arial" w:cs="Arial"/>
          <w:sz w:val="24"/>
          <w:szCs w:val="24"/>
        </w:rPr>
        <w:t xml:space="preserve"> (Baker, </w:t>
      </w:r>
      <w:r w:rsidR="002A6DE4">
        <w:rPr>
          <w:rFonts w:ascii="Arial" w:hAnsi="Arial" w:cs="Arial"/>
          <w:sz w:val="24"/>
          <w:szCs w:val="24"/>
        </w:rPr>
        <w:t>2011)</w:t>
      </w:r>
      <w:r w:rsidR="008D44BA">
        <w:rPr>
          <w:rFonts w:ascii="Arial" w:hAnsi="Arial" w:cs="Arial"/>
          <w:sz w:val="24"/>
          <w:szCs w:val="24"/>
        </w:rPr>
        <w:t xml:space="preserve"> where </w:t>
      </w:r>
      <w:r w:rsidR="00C74CD1">
        <w:rPr>
          <w:rFonts w:ascii="Arial" w:hAnsi="Arial" w:cs="Arial"/>
          <w:sz w:val="24"/>
          <w:szCs w:val="24"/>
        </w:rPr>
        <w:t xml:space="preserve">English language has been </w:t>
      </w:r>
      <w:r w:rsidR="00773844">
        <w:rPr>
          <w:rFonts w:ascii="Arial" w:hAnsi="Arial" w:cs="Arial"/>
          <w:sz w:val="24"/>
          <w:szCs w:val="24"/>
        </w:rPr>
        <w:t>extended</w:t>
      </w:r>
      <w:r w:rsidR="00561D19">
        <w:rPr>
          <w:rFonts w:ascii="Arial" w:hAnsi="Arial" w:cs="Arial"/>
          <w:sz w:val="24"/>
          <w:szCs w:val="24"/>
        </w:rPr>
        <w:t xml:space="preserve"> to become the majority language over M</w:t>
      </w:r>
      <w:r w:rsidR="00485069">
        <w:rPr>
          <w:rFonts w:ascii="Arial" w:hAnsi="Arial" w:cs="Arial"/>
          <w:sz w:val="24"/>
          <w:szCs w:val="24"/>
        </w:rPr>
        <w:t>aori.</w:t>
      </w:r>
      <w:r w:rsidR="00E023C9">
        <w:rPr>
          <w:rFonts w:ascii="Arial" w:hAnsi="Arial" w:cs="Arial"/>
          <w:sz w:val="24"/>
          <w:szCs w:val="24"/>
        </w:rPr>
        <w:t xml:space="preserve"> Additionally, considering that</w:t>
      </w:r>
      <w:r w:rsidR="00351E45">
        <w:rPr>
          <w:rFonts w:ascii="Arial" w:hAnsi="Arial" w:cs="Arial"/>
          <w:sz w:val="24"/>
          <w:szCs w:val="24"/>
        </w:rPr>
        <w:t xml:space="preserve"> </w:t>
      </w:r>
      <w:proofErr w:type="spellStart"/>
      <w:r w:rsidR="00351E45">
        <w:rPr>
          <w:rFonts w:ascii="Arial" w:hAnsi="Arial" w:cs="Arial"/>
          <w:sz w:val="24"/>
          <w:szCs w:val="24"/>
        </w:rPr>
        <w:t>Te</w:t>
      </w:r>
      <w:proofErr w:type="spellEnd"/>
      <w:r w:rsidR="00E17517">
        <w:rPr>
          <w:rFonts w:ascii="Arial" w:hAnsi="Arial" w:cs="Arial"/>
          <w:sz w:val="24"/>
          <w:szCs w:val="24"/>
        </w:rPr>
        <w:t xml:space="preserve"> </w:t>
      </w:r>
      <w:proofErr w:type="spellStart"/>
      <w:r w:rsidR="00E17517">
        <w:rPr>
          <w:rFonts w:ascii="Arial" w:hAnsi="Arial" w:cs="Arial"/>
          <w:sz w:val="24"/>
          <w:szCs w:val="24"/>
        </w:rPr>
        <w:t>Whariki</w:t>
      </w:r>
      <w:proofErr w:type="spellEnd"/>
      <w:r w:rsidR="00E17517">
        <w:rPr>
          <w:rFonts w:ascii="Arial" w:hAnsi="Arial" w:cs="Arial"/>
          <w:sz w:val="24"/>
          <w:szCs w:val="24"/>
        </w:rPr>
        <w:t xml:space="preserve"> is </w:t>
      </w:r>
      <w:r w:rsidR="00970C2F">
        <w:rPr>
          <w:rFonts w:ascii="Arial" w:hAnsi="Arial" w:cs="Arial"/>
          <w:sz w:val="24"/>
          <w:szCs w:val="24"/>
        </w:rPr>
        <w:t>stated</w:t>
      </w:r>
      <w:r w:rsidR="00E17517">
        <w:rPr>
          <w:rFonts w:ascii="Arial" w:hAnsi="Arial" w:cs="Arial"/>
          <w:sz w:val="24"/>
          <w:szCs w:val="24"/>
        </w:rPr>
        <w:t xml:space="preserve"> as being the </w:t>
      </w:r>
      <w:r w:rsidR="00F915E0">
        <w:rPr>
          <w:rFonts w:ascii="Arial" w:hAnsi="Arial" w:cs="Arial"/>
          <w:sz w:val="24"/>
          <w:szCs w:val="24"/>
        </w:rPr>
        <w:t>‘first’ bi-cultural</w:t>
      </w:r>
      <w:r w:rsidR="00CE45EE">
        <w:rPr>
          <w:rFonts w:ascii="Arial" w:hAnsi="Arial" w:cs="Arial"/>
          <w:sz w:val="24"/>
          <w:szCs w:val="24"/>
        </w:rPr>
        <w:t xml:space="preserve"> curriculum</w:t>
      </w:r>
      <w:r w:rsidR="004905E5">
        <w:rPr>
          <w:rFonts w:ascii="Arial" w:hAnsi="Arial" w:cs="Arial"/>
          <w:sz w:val="24"/>
          <w:szCs w:val="24"/>
        </w:rPr>
        <w:t xml:space="preserve"> (Ministry of Education</w:t>
      </w:r>
      <w:r w:rsidR="00CE45EE">
        <w:rPr>
          <w:rFonts w:ascii="Arial" w:hAnsi="Arial" w:cs="Arial"/>
          <w:sz w:val="24"/>
          <w:szCs w:val="24"/>
        </w:rPr>
        <w:t>,</w:t>
      </w:r>
      <w:r w:rsidR="005E0555">
        <w:rPr>
          <w:rFonts w:ascii="Arial" w:hAnsi="Arial" w:cs="Arial"/>
          <w:sz w:val="24"/>
          <w:szCs w:val="24"/>
        </w:rPr>
        <w:t>1996)</w:t>
      </w:r>
      <w:r w:rsidR="00CE45EE">
        <w:rPr>
          <w:rFonts w:ascii="Arial" w:hAnsi="Arial" w:cs="Arial"/>
          <w:sz w:val="24"/>
          <w:szCs w:val="24"/>
        </w:rPr>
        <w:t xml:space="preserve"> there is no definition of this within the document</w:t>
      </w:r>
      <w:r w:rsidR="00141D30">
        <w:rPr>
          <w:rFonts w:ascii="Arial" w:hAnsi="Arial" w:cs="Arial"/>
          <w:sz w:val="24"/>
          <w:szCs w:val="24"/>
        </w:rPr>
        <w:t xml:space="preserve"> (Jenkin, 2017).</w:t>
      </w:r>
      <w:r w:rsidR="00C44E2B">
        <w:rPr>
          <w:rFonts w:ascii="Arial" w:hAnsi="Arial" w:cs="Arial"/>
          <w:sz w:val="24"/>
          <w:szCs w:val="24"/>
        </w:rPr>
        <w:t xml:space="preserve"> However, the updated </w:t>
      </w:r>
      <w:proofErr w:type="spellStart"/>
      <w:r w:rsidR="00C44E2B">
        <w:rPr>
          <w:rFonts w:ascii="Arial" w:hAnsi="Arial" w:cs="Arial"/>
          <w:sz w:val="24"/>
          <w:szCs w:val="24"/>
        </w:rPr>
        <w:t>Te</w:t>
      </w:r>
      <w:proofErr w:type="spellEnd"/>
      <w:r w:rsidR="00C44E2B">
        <w:rPr>
          <w:rFonts w:ascii="Arial" w:hAnsi="Arial" w:cs="Arial"/>
          <w:sz w:val="24"/>
          <w:szCs w:val="24"/>
        </w:rPr>
        <w:t xml:space="preserve"> </w:t>
      </w:r>
      <w:proofErr w:type="spellStart"/>
      <w:r w:rsidR="00652FAF">
        <w:rPr>
          <w:rFonts w:ascii="Arial" w:hAnsi="Arial" w:cs="Arial"/>
          <w:sz w:val="24"/>
          <w:szCs w:val="24"/>
        </w:rPr>
        <w:t>Whariki</w:t>
      </w:r>
      <w:proofErr w:type="spellEnd"/>
      <w:r w:rsidR="003A4107">
        <w:rPr>
          <w:rFonts w:ascii="Arial" w:hAnsi="Arial" w:cs="Arial"/>
          <w:sz w:val="24"/>
          <w:szCs w:val="24"/>
        </w:rPr>
        <w:t>,</w:t>
      </w:r>
      <w:r w:rsidR="002571FB">
        <w:rPr>
          <w:rFonts w:ascii="Arial" w:hAnsi="Arial" w:cs="Arial"/>
          <w:sz w:val="24"/>
          <w:szCs w:val="24"/>
        </w:rPr>
        <w:t xml:space="preserve"> online</w:t>
      </w:r>
      <w:r w:rsidR="00652FAF">
        <w:rPr>
          <w:rFonts w:ascii="Arial" w:hAnsi="Arial" w:cs="Arial"/>
          <w:sz w:val="24"/>
          <w:szCs w:val="24"/>
        </w:rPr>
        <w:t xml:space="preserve"> (2017)</w:t>
      </w:r>
      <w:r w:rsidR="002571FB">
        <w:rPr>
          <w:rFonts w:ascii="Arial" w:hAnsi="Arial" w:cs="Arial"/>
          <w:sz w:val="24"/>
          <w:szCs w:val="24"/>
        </w:rPr>
        <w:t>,</w:t>
      </w:r>
      <w:r w:rsidR="00652FAF">
        <w:rPr>
          <w:rFonts w:ascii="Arial" w:hAnsi="Arial" w:cs="Arial"/>
          <w:sz w:val="24"/>
          <w:szCs w:val="24"/>
        </w:rPr>
        <w:t xml:space="preserve"> </w:t>
      </w:r>
      <w:r w:rsidR="005F0E81">
        <w:rPr>
          <w:rFonts w:ascii="Arial" w:hAnsi="Arial" w:cs="Arial"/>
          <w:sz w:val="24"/>
          <w:szCs w:val="24"/>
        </w:rPr>
        <w:t xml:space="preserve">makes specific reference </w:t>
      </w:r>
      <w:r w:rsidR="00130BB4">
        <w:rPr>
          <w:rFonts w:ascii="Arial" w:hAnsi="Arial" w:cs="Arial"/>
          <w:sz w:val="24"/>
          <w:szCs w:val="24"/>
        </w:rPr>
        <w:t>to bi</w:t>
      </w:r>
      <w:r w:rsidR="003563C6">
        <w:rPr>
          <w:rFonts w:ascii="Arial" w:hAnsi="Arial" w:cs="Arial"/>
          <w:sz w:val="24"/>
          <w:szCs w:val="24"/>
        </w:rPr>
        <w:t>-cultural</w:t>
      </w:r>
      <w:r w:rsidR="007C2739">
        <w:rPr>
          <w:rFonts w:ascii="Arial" w:hAnsi="Arial" w:cs="Arial"/>
          <w:sz w:val="24"/>
          <w:szCs w:val="24"/>
        </w:rPr>
        <w:t xml:space="preserve"> practice</w:t>
      </w:r>
      <w:r w:rsidR="00B70987">
        <w:rPr>
          <w:rFonts w:ascii="Arial" w:hAnsi="Arial" w:cs="Arial"/>
          <w:sz w:val="24"/>
          <w:szCs w:val="24"/>
        </w:rPr>
        <w:t>, language</w:t>
      </w:r>
      <w:r w:rsidR="009C7A55">
        <w:rPr>
          <w:rFonts w:ascii="Arial" w:hAnsi="Arial" w:cs="Arial"/>
          <w:sz w:val="24"/>
          <w:szCs w:val="24"/>
        </w:rPr>
        <w:t>, culture and identi</w:t>
      </w:r>
      <w:r w:rsidR="0033033C">
        <w:rPr>
          <w:rFonts w:ascii="Arial" w:hAnsi="Arial" w:cs="Arial"/>
          <w:sz w:val="24"/>
          <w:szCs w:val="24"/>
        </w:rPr>
        <w:t>ty</w:t>
      </w:r>
      <w:r w:rsidR="007C2739">
        <w:rPr>
          <w:rFonts w:ascii="Arial" w:hAnsi="Arial" w:cs="Arial"/>
          <w:sz w:val="24"/>
          <w:szCs w:val="24"/>
        </w:rPr>
        <w:t xml:space="preserve"> reflecting on changes in theory</w:t>
      </w:r>
      <w:r w:rsidR="00BA03DD">
        <w:rPr>
          <w:rFonts w:ascii="Arial" w:hAnsi="Arial" w:cs="Arial"/>
          <w:sz w:val="24"/>
          <w:szCs w:val="24"/>
        </w:rPr>
        <w:t xml:space="preserve"> and early learning contexts</w:t>
      </w:r>
      <w:r w:rsidR="0033033C">
        <w:rPr>
          <w:rFonts w:ascii="Arial" w:hAnsi="Arial" w:cs="Arial"/>
          <w:sz w:val="24"/>
          <w:szCs w:val="24"/>
        </w:rPr>
        <w:t xml:space="preserve"> from the last 20 years</w:t>
      </w:r>
      <w:r w:rsidR="00056E8F">
        <w:rPr>
          <w:rFonts w:ascii="Arial" w:hAnsi="Arial" w:cs="Arial"/>
          <w:sz w:val="24"/>
          <w:szCs w:val="24"/>
        </w:rPr>
        <w:t xml:space="preserve"> (New Zealand Government</w:t>
      </w:r>
      <w:r w:rsidR="004D117D">
        <w:rPr>
          <w:rFonts w:ascii="Arial" w:hAnsi="Arial" w:cs="Arial"/>
          <w:sz w:val="24"/>
          <w:szCs w:val="24"/>
        </w:rPr>
        <w:t xml:space="preserve">, </w:t>
      </w:r>
      <w:r w:rsidR="00056E8F">
        <w:rPr>
          <w:rFonts w:ascii="Arial" w:hAnsi="Arial" w:cs="Arial"/>
          <w:sz w:val="24"/>
          <w:szCs w:val="24"/>
        </w:rPr>
        <w:t>2019)</w:t>
      </w:r>
      <w:r w:rsidR="004E1F83">
        <w:rPr>
          <w:rFonts w:ascii="Arial" w:hAnsi="Arial" w:cs="Arial"/>
          <w:sz w:val="24"/>
          <w:szCs w:val="24"/>
        </w:rPr>
        <w:t>,</w:t>
      </w:r>
      <w:r w:rsidR="00BE3F58">
        <w:rPr>
          <w:rFonts w:ascii="Arial" w:hAnsi="Arial" w:cs="Arial"/>
          <w:sz w:val="24"/>
          <w:szCs w:val="24"/>
        </w:rPr>
        <w:t xml:space="preserve"> as</w:t>
      </w:r>
      <w:r w:rsidR="00C81E24">
        <w:rPr>
          <w:rFonts w:ascii="Arial" w:hAnsi="Arial" w:cs="Arial"/>
          <w:sz w:val="24"/>
          <w:szCs w:val="24"/>
        </w:rPr>
        <w:t xml:space="preserve"> </w:t>
      </w:r>
      <w:r w:rsidR="00BE3F58">
        <w:rPr>
          <w:rFonts w:ascii="Arial" w:hAnsi="Arial" w:cs="Arial"/>
          <w:sz w:val="24"/>
          <w:szCs w:val="24"/>
        </w:rPr>
        <w:t>well as the inclusion of all children</w:t>
      </w:r>
      <w:r w:rsidR="00C81E24">
        <w:rPr>
          <w:rFonts w:ascii="Arial" w:hAnsi="Arial" w:cs="Arial"/>
          <w:sz w:val="24"/>
          <w:szCs w:val="24"/>
        </w:rPr>
        <w:t xml:space="preserve">, </w:t>
      </w:r>
      <w:r w:rsidR="00792E8D">
        <w:rPr>
          <w:rFonts w:ascii="Arial" w:hAnsi="Arial" w:cs="Arial"/>
          <w:sz w:val="24"/>
          <w:szCs w:val="24"/>
        </w:rPr>
        <w:t xml:space="preserve">scaling down of </w:t>
      </w:r>
      <w:r w:rsidR="00CB3A97">
        <w:rPr>
          <w:rFonts w:ascii="Arial" w:hAnsi="Arial" w:cs="Arial"/>
          <w:sz w:val="24"/>
          <w:szCs w:val="24"/>
        </w:rPr>
        <w:t>strands in order to focus on ‘what matters’</w:t>
      </w:r>
      <w:r w:rsidR="00FE7543">
        <w:rPr>
          <w:rFonts w:ascii="Arial" w:hAnsi="Arial" w:cs="Arial"/>
          <w:sz w:val="24"/>
          <w:szCs w:val="24"/>
        </w:rPr>
        <w:t xml:space="preserve"> and continuing positive links</w:t>
      </w:r>
      <w:r w:rsidR="00485407">
        <w:rPr>
          <w:rFonts w:ascii="Arial" w:hAnsi="Arial" w:cs="Arial"/>
          <w:sz w:val="24"/>
          <w:szCs w:val="24"/>
        </w:rPr>
        <w:t xml:space="preserve"> between</w:t>
      </w:r>
      <w:r w:rsidR="009346E8">
        <w:rPr>
          <w:rFonts w:ascii="Arial" w:hAnsi="Arial" w:cs="Arial"/>
          <w:sz w:val="24"/>
          <w:szCs w:val="24"/>
        </w:rPr>
        <w:t xml:space="preserve"> </w:t>
      </w:r>
      <w:proofErr w:type="spellStart"/>
      <w:r w:rsidR="00BF5AC8">
        <w:rPr>
          <w:rFonts w:ascii="Arial" w:hAnsi="Arial" w:cs="Arial"/>
          <w:sz w:val="24"/>
          <w:szCs w:val="24"/>
        </w:rPr>
        <w:t>Te</w:t>
      </w:r>
      <w:proofErr w:type="spellEnd"/>
      <w:r w:rsidR="00BF5AC8">
        <w:rPr>
          <w:rFonts w:ascii="Arial" w:hAnsi="Arial" w:cs="Arial"/>
          <w:sz w:val="24"/>
          <w:szCs w:val="24"/>
        </w:rPr>
        <w:t xml:space="preserve"> </w:t>
      </w:r>
      <w:proofErr w:type="spellStart"/>
      <w:r w:rsidR="00BF5AC8">
        <w:rPr>
          <w:rFonts w:ascii="Arial" w:hAnsi="Arial" w:cs="Arial"/>
          <w:sz w:val="24"/>
          <w:szCs w:val="24"/>
        </w:rPr>
        <w:t>Ma</w:t>
      </w:r>
      <w:r w:rsidR="004900AF">
        <w:rPr>
          <w:rFonts w:ascii="Arial" w:hAnsi="Arial" w:cs="Arial"/>
          <w:sz w:val="24"/>
          <w:szCs w:val="24"/>
        </w:rPr>
        <w:t>rautanga</w:t>
      </w:r>
      <w:proofErr w:type="spellEnd"/>
      <w:r w:rsidR="004900AF">
        <w:rPr>
          <w:rFonts w:ascii="Arial" w:hAnsi="Arial" w:cs="Arial"/>
          <w:sz w:val="24"/>
          <w:szCs w:val="24"/>
        </w:rPr>
        <w:t xml:space="preserve"> </w:t>
      </w:r>
      <w:r w:rsidR="006A25E5">
        <w:rPr>
          <w:rFonts w:ascii="Arial" w:hAnsi="Arial" w:cs="Arial"/>
          <w:sz w:val="24"/>
          <w:szCs w:val="24"/>
        </w:rPr>
        <w:t>o A</w:t>
      </w:r>
      <w:r w:rsidR="000D24DB">
        <w:rPr>
          <w:rFonts w:ascii="Arial" w:hAnsi="Arial" w:cs="Arial"/>
          <w:sz w:val="24"/>
          <w:szCs w:val="24"/>
        </w:rPr>
        <w:t>o</w:t>
      </w:r>
      <w:r w:rsidR="006A25E5">
        <w:rPr>
          <w:rFonts w:ascii="Arial" w:hAnsi="Arial" w:cs="Arial"/>
          <w:sz w:val="24"/>
          <w:szCs w:val="24"/>
        </w:rPr>
        <w:t>t</w:t>
      </w:r>
      <w:r w:rsidR="000D24DB">
        <w:rPr>
          <w:rFonts w:ascii="Arial" w:hAnsi="Arial" w:cs="Arial"/>
          <w:sz w:val="24"/>
          <w:szCs w:val="24"/>
        </w:rPr>
        <w:t xml:space="preserve">earoa and the New Zealand </w:t>
      </w:r>
      <w:r w:rsidR="00E93E51">
        <w:rPr>
          <w:rFonts w:ascii="Arial" w:hAnsi="Arial" w:cs="Arial"/>
          <w:sz w:val="24"/>
          <w:szCs w:val="24"/>
        </w:rPr>
        <w:t>C</w:t>
      </w:r>
      <w:r w:rsidR="000D24DB">
        <w:rPr>
          <w:rFonts w:ascii="Arial" w:hAnsi="Arial" w:cs="Arial"/>
          <w:sz w:val="24"/>
          <w:szCs w:val="24"/>
        </w:rPr>
        <w:t>urriculum.</w:t>
      </w:r>
      <w:r w:rsidR="00FB1E6C">
        <w:rPr>
          <w:rFonts w:ascii="Arial" w:hAnsi="Arial" w:cs="Arial"/>
          <w:sz w:val="24"/>
          <w:szCs w:val="24"/>
        </w:rPr>
        <w:t xml:space="preserve"> </w:t>
      </w:r>
    </w:p>
    <w:p w14:paraId="7D42E194" w14:textId="25866B98" w:rsidR="003656EF" w:rsidRPr="0084260E" w:rsidRDefault="003857D6" w:rsidP="00F77398">
      <w:pPr>
        <w:spacing w:line="360" w:lineRule="auto"/>
        <w:jc w:val="both"/>
        <w:rPr>
          <w:rFonts w:ascii="Arial" w:hAnsi="Arial" w:cs="Arial"/>
          <w:sz w:val="24"/>
          <w:szCs w:val="24"/>
        </w:rPr>
      </w:pPr>
      <w:r>
        <w:rPr>
          <w:rFonts w:ascii="Arial" w:hAnsi="Arial" w:cs="Arial"/>
          <w:sz w:val="24"/>
          <w:szCs w:val="24"/>
        </w:rPr>
        <w:t>Similarities</w:t>
      </w:r>
      <w:r w:rsidR="0081523E">
        <w:rPr>
          <w:rFonts w:ascii="Arial" w:hAnsi="Arial" w:cs="Arial"/>
          <w:sz w:val="24"/>
          <w:szCs w:val="24"/>
        </w:rPr>
        <w:t xml:space="preserve"> can be made between </w:t>
      </w:r>
      <w:r w:rsidR="0053231B">
        <w:rPr>
          <w:rFonts w:ascii="Arial" w:hAnsi="Arial" w:cs="Arial"/>
          <w:sz w:val="24"/>
          <w:szCs w:val="24"/>
        </w:rPr>
        <w:t>the</w:t>
      </w:r>
      <w:r w:rsidR="00072813">
        <w:rPr>
          <w:rFonts w:ascii="Arial" w:hAnsi="Arial" w:cs="Arial"/>
          <w:sz w:val="24"/>
          <w:szCs w:val="24"/>
        </w:rPr>
        <w:t xml:space="preserve"> structure of </w:t>
      </w:r>
      <w:proofErr w:type="spellStart"/>
      <w:r w:rsidR="00EE451C">
        <w:rPr>
          <w:rFonts w:ascii="Arial" w:hAnsi="Arial" w:cs="Arial"/>
          <w:sz w:val="24"/>
          <w:szCs w:val="24"/>
        </w:rPr>
        <w:t>Te</w:t>
      </w:r>
      <w:proofErr w:type="spellEnd"/>
      <w:r w:rsidR="00EE451C">
        <w:rPr>
          <w:rFonts w:ascii="Arial" w:hAnsi="Arial" w:cs="Arial"/>
          <w:sz w:val="24"/>
          <w:szCs w:val="24"/>
        </w:rPr>
        <w:t xml:space="preserve"> </w:t>
      </w:r>
      <w:proofErr w:type="spellStart"/>
      <w:r w:rsidR="00EE451C">
        <w:rPr>
          <w:rFonts w:ascii="Arial" w:hAnsi="Arial" w:cs="Arial"/>
          <w:sz w:val="24"/>
          <w:szCs w:val="24"/>
        </w:rPr>
        <w:t>Whariki</w:t>
      </w:r>
      <w:proofErr w:type="spellEnd"/>
      <w:r w:rsidR="00EE451C">
        <w:rPr>
          <w:rFonts w:ascii="Arial" w:hAnsi="Arial" w:cs="Arial"/>
          <w:sz w:val="24"/>
          <w:szCs w:val="24"/>
        </w:rPr>
        <w:t xml:space="preserve"> curriculum </w:t>
      </w:r>
      <w:r w:rsidR="00146A59">
        <w:rPr>
          <w:rFonts w:ascii="Arial" w:hAnsi="Arial" w:cs="Arial"/>
          <w:sz w:val="24"/>
          <w:szCs w:val="24"/>
        </w:rPr>
        <w:t>and The</w:t>
      </w:r>
      <w:r w:rsidR="00544011">
        <w:rPr>
          <w:rFonts w:ascii="Arial" w:hAnsi="Arial" w:cs="Arial"/>
          <w:sz w:val="24"/>
          <w:szCs w:val="24"/>
        </w:rPr>
        <w:t xml:space="preserve"> New </w:t>
      </w:r>
      <w:r w:rsidR="00D475CD">
        <w:rPr>
          <w:rFonts w:ascii="Arial" w:hAnsi="Arial" w:cs="Arial"/>
          <w:sz w:val="24"/>
          <w:szCs w:val="24"/>
        </w:rPr>
        <w:t>C</w:t>
      </w:r>
      <w:r w:rsidR="00544011">
        <w:rPr>
          <w:rFonts w:ascii="Arial" w:hAnsi="Arial" w:cs="Arial"/>
          <w:sz w:val="24"/>
          <w:szCs w:val="24"/>
        </w:rPr>
        <w:t xml:space="preserve">urriculum </w:t>
      </w:r>
      <w:r w:rsidR="007E63AB">
        <w:rPr>
          <w:rFonts w:ascii="Arial" w:hAnsi="Arial" w:cs="Arial"/>
          <w:sz w:val="24"/>
          <w:szCs w:val="24"/>
        </w:rPr>
        <w:t>for Wales 2022</w:t>
      </w:r>
      <w:r w:rsidR="00761491">
        <w:rPr>
          <w:rFonts w:ascii="Arial" w:hAnsi="Arial" w:cs="Arial"/>
          <w:sz w:val="24"/>
          <w:szCs w:val="24"/>
        </w:rPr>
        <w:t xml:space="preserve"> w</w:t>
      </w:r>
      <w:r w:rsidR="00BE5D51">
        <w:rPr>
          <w:rFonts w:ascii="Arial" w:hAnsi="Arial" w:cs="Arial"/>
          <w:sz w:val="24"/>
          <w:szCs w:val="24"/>
        </w:rPr>
        <w:t xml:space="preserve">hen considering </w:t>
      </w:r>
      <w:r w:rsidR="00761491">
        <w:rPr>
          <w:rFonts w:ascii="Arial" w:hAnsi="Arial" w:cs="Arial"/>
          <w:sz w:val="24"/>
          <w:szCs w:val="24"/>
        </w:rPr>
        <w:t xml:space="preserve">the principles, strands and goals of </w:t>
      </w:r>
      <w:proofErr w:type="spellStart"/>
      <w:r w:rsidR="00761491">
        <w:rPr>
          <w:rFonts w:ascii="Arial" w:hAnsi="Arial" w:cs="Arial"/>
          <w:sz w:val="24"/>
          <w:szCs w:val="24"/>
        </w:rPr>
        <w:t>Te</w:t>
      </w:r>
      <w:proofErr w:type="spellEnd"/>
      <w:r w:rsidR="00761491">
        <w:rPr>
          <w:rFonts w:ascii="Arial" w:hAnsi="Arial" w:cs="Arial"/>
          <w:sz w:val="24"/>
          <w:szCs w:val="24"/>
        </w:rPr>
        <w:t xml:space="preserve"> </w:t>
      </w:r>
      <w:proofErr w:type="spellStart"/>
      <w:r w:rsidR="00761491">
        <w:rPr>
          <w:rFonts w:ascii="Arial" w:hAnsi="Arial" w:cs="Arial"/>
          <w:sz w:val="24"/>
          <w:szCs w:val="24"/>
        </w:rPr>
        <w:t>Whariki</w:t>
      </w:r>
      <w:proofErr w:type="spellEnd"/>
      <w:r w:rsidR="00761491">
        <w:rPr>
          <w:rFonts w:ascii="Arial" w:hAnsi="Arial" w:cs="Arial"/>
          <w:sz w:val="24"/>
          <w:szCs w:val="24"/>
        </w:rPr>
        <w:t xml:space="preserve"> and the</w:t>
      </w:r>
      <w:r w:rsidR="00181BDB">
        <w:rPr>
          <w:rFonts w:ascii="Arial" w:hAnsi="Arial" w:cs="Arial"/>
          <w:sz w:val="24"/>
          <w:szCs w:val="24"/>
        </w:rPr>
        <w:t xml:space="preserve"> four</w:t>
      </w:r>
      <w:r w:rsidR="00761491">
        <w:rPr>
          <w:rFonts w:ascii="Arial" w:hAnsi="Arial" w:cs="Arial"/>
          <w:sz w:val="24"/>
          <w:szCs w:val="24"/>
        </w:rPr>
        <w:t xml:space="preserve"> </w:t>
      </w:r>
      <w:r w:rsidR="00181BDB">
        <w:rPr>
          <w:rFonts w:ascii="Arial" w:hAnsi="Arial" w:cs="Arial"/>
          <w:sz w:val="24"/>
          <w:szCs w:val="24"/>
        </w:rPr>
        <w:t>p</w:t>
      </w:r>
      <w:r w:rsidR="00761491">
        <w:rPr>
          <w:rFonts w:ascii="Arial" w:hAnsi="Arial" w:cs="Arial"/>
          <w:sz w:val="24"/>
          <w:szCs w:val="24"/>
        </w:rPr>
        <w:t>urposes</w:t>
      </w:r>
      <w:r w:rsidR="00C00CF5">
        <w:rPr>
          <w:rFonts w:ascii="Arial" w:hAnsi="Arial" w:cs="Arial"/>
          <w:sz w:val="24"/>
          <w:szCs w:val="24"/>
        </w:rPr>
        <w:t xml:space="preserve">, </w:t>
      </w:r>
      <w:r w:rsidR="00181BDB">
        <w:rPr>
          <w:rFonts w:ascii="Arial" w:hAnsi="Arial" w:cs="Arial"/>
          <w:sz w:val="24"/>
          <w:szCs w:val="24"/>
        </w:rPr>
        <w:t>a</w:t>
      </w:r>
      <w:r w:rsidR="00C00CF5">
        <w:rPr>
          <w:rFonts w:ascii="Arial" w:hAnsi="Arial" w:cs="Arial"/>
          <w:sz w:val="24"/>
          <w:szCs w:val="24"/>
        </w:rPr>
        <w:t xml:space="preserve">reas of </w:t>
      </w:r>
      <w:r w:rsidR="00181BDB">
        <w:rPr>
          <w:rFonts w:ascii="Arial" w:hAnsi="Arial" w:cs="Arial"/>
          <w:sz w:val="24"/>
          <w:szCs w:val="24"/>
        </w:rPr>
        <w:t>l</w:t>
      </w:r>
      <w:r w:rsidR="00C00CF5">
        <w:rPr>
          <w:rFonts w:ascii="Arial" w:hAnsi="Arial" w:cs="Arial"/>
          <w:sz w:val="24"/>
          <w:szCs w:val="24"/>
        </w:rPr>
        <w:t xml:space="preserve">earning and </w:t>
      </w:r>
      <w:r w:rsidR="00181BDB">
        <w:rPr>
          <w:rFonts w:ascii="Arial" w:hAnsi="Arial" w:cs="Arial"/>
          <w:sz w:val="24"/>
          <w:szCs w:val="24"/>
        </w:rPr>
        <w:t>e</w:t>
      </w:r>
      <w:r w:rsidR="00C00CF5">
        <w:rPr>
          <w:rFonts w:ascii="Arial" w:hAnsi="Arial" w:cs="Arial"/>
          <w:sz w:val="24"/>
          <w:szCs w:val="24"/>
        </w:rPr>
        <w:t>xperience</w:t>
      </w:r>
      <w:r w:rsidR="00031151">
        <w:rPr>
          <w:rFonts w:ascii="Arial" w:hAnsi="Arial" w:cs="Arial"/>
          <w:sz w:val="24"/>
          <w:szCs w:val="24"/>
        </w:rPr>
        <w:t xml:space="preserve">, </w:t>
      </w:r>
      <w:r w:rsidR="00D124B4">
        <w:rPr>
          <w:rFonts w:ascii="Arial" w:hAnsi="Arial" w:cs="Arial"/>
          <w:sz w:val="24"/>
          <w:szCs w:val="24"/>
        </w:rPr>
        <w:t>s</w:t>
      </w:r>
      <w:r w:rsidR="00031151">
        <w:rPr>
          <w:rFonts w:ascii="Arial" w:hAnsi="Arial" w:cs="Arial"/>
          <w:sz w:val="24"/>
          <w:szCs w:val="24"/>
        </w:rPr>
        <w:t>t</w:t>
      </w:r>
      <w:r w:rsidR="00D124B4">
        <w:rPr>
          <w:rFonts w:ascii="Arial" w:hAnsi="Arial" w:cs="Arial"/>
          <w:sz w:val="24"/>
          <w:szCs w:val="24"/>
        </w:rPr>
        <w:t>r</w:t>
      </w:r>
      <w:r w:rsidR="00031151">
        <w:rPr>
          <w:rFonts w:ascii="Arial" w:hAnsi="Arial" w:cs="Arial"/>
          <w:sz w:val="24"/>
          <w:szCs w:val="24"/>
        </w:rPr>
        <w:t xml:space="preserve">ands and </w:t>
      </w:r>
      <w:r w:rsidR="00752E26">
        <w:rPr>
          <w:rFonts w:ascii="Arial" w:hAnsi="Arial" w:cs="Arial"/>
          <w:sz w:val="24"/>
          <w:szCs w:val="24"/>
        </w:rPr>
        <w:lastRenderedPageBreak/>
        <w:t>elements of The New Curriculum for Wales 2022</w:t>
      </w:r>
      <w:r w:rsidR="007D3144">
        <w:rPr>
          <w:rFonts w:ascii="Arial" w:hAnsi="Arial" w:cs="Arial"/>
          <w:sz w:val="24"/>
          <w:szCs w:val="24"/>
        </w:rPr>
        <w:t>, as too</w:t>
      </w:r>
      <w:r w:rsidR="00181BDB">
        <w:rPr>
          <w:rFonts w:ascii="Arial" w:hAnsi="Arial" w:cs="Arial"/>
          <w:sz w:val="24"/>
          <w:szCs w:val="24"/>
        </w:rPr>
        <w:t>,</w:t>
      </w:r>
      <w:r w:rsidR="007D3144">
        <w:rPr>
          <w:rFonts w:ascii="Arial" w:hAnsi="Arial" w:cs="Arial"/>
          <w:sz w:val="24"/>
          <w:szCs w:val="24"/>
        </w:rPr>
        <w:t xml:space="preserve"> statements of ‘what matters’.</w:t>
      </w:r>
      <w:r w:rsidR="003656EF">
        <w:rPr>
          <w:rFonts w:ascii="Arial" w:hAnsi="Arial" w:cs="Arial"/>
          <w:sz w:val="24"/>
          <w:szCs w:val="24"/>
        </w:rPr>
        <w:t xml:space="preserve"> Similar to </w:t>
      </w:r>
      <w:proofErr w:type="spellStart"/>
      <w:r w:rsidR="003656EF">
        <w:rPr>
          <w:rFonts w:ascii="Arial" w:hAnsi="Arial" w:cs="Arial"/>
          <w:sz w:val="24"/>
          <w:szCs w:val="24"/>
        </w:rPr>
        <w:t>Te</w:t>
      </w:r>
      <w:proofErr w:type="spellEnd"/>
      <w:r w:rsidR="003656EF">
        <w:rPr>
          <w:rFonts w:ascii="Arial" w:hAnsi="Arial" w:cs="Arial"/>
          <w:sz w:val="24"/>
          <w:szCs w:val="24"/>
        </w:rPr>
        <w:t xml:space="preserve"> </w:t>
      </w:r>
      <w:proofErr w:type="spellStart"/>
      <w:r w:rsidR="003656EF">
        <w:rPr>
          <w:rFonts w:ascii="Arial" w:hAnsi="Arial" w:cs="Arial"/>
          <w:sz w:val="24"/>
          <w:szCs w:val="24"/>
        </w:rPr>
        <w:t>Whariki’s</w:t>
      </w:r>
      <w:proofErr w:type="spellEnd"/>
      <w:r w:rsidR="003656EF">
        <w:rPr>
          <w:rFonts w:ascii="Arial" w:hAnsi="Arial" w:cs="Arial"/>
          <w:sz w:val="24"/>
          <w:szCs w:val="24"/>
        </w:rPr>
        <w:t xml:space="preserve"> five strands for learning (well-being, belonging, contribution, communication and exploration), The New Curriculum for Wales 2022 provides 6 broad areas for learning and experience (expressive arts, health and well-being, humanities, languages, literacy and communication and mathematics and numeracy) and  will be up to professionals to decide their content and methods of learning (Blaiklock, 2010). As socio- cultural curriculums, both seek to involve cultural identity, citizenship and language through bi-culturalism and for Wales bi-</w:t>
      </w:r>
      <w:proofErr w:type="spellStart"/>
      <w:r w:rsidR="003656EF">
        <w:rPr>
          <w:rFonts w:ascii="Arial" w:hAnsi="Arial" w:cs="Arial"/>
          <w:sz w:val="24"/>
          <w:szCs w:val="24"/>
        </w:rPr>
        <w:t>lingualism</w:t>
      </w:r>
      <w:proofErr w:type="spellEnd"/>
      <w:r w:rsidR="003656EF">
        <w:rPr>
          <w:rFonts w:ascii="Arial" w:hAnsi="Arial" w:cs="Arial"/>
          <w:sz w:val="24"/>
          <w:szCs w:val="24"/>
        </w:rPr>
        <w:t>.</w:t>
      </w:r>
    </w:p>
    <w:p w14:paraId="431967F4" w14:textId="602DD7D7" w:rsidR="005512DE" w:rsidRDefault="001B78E2" w:rsidP="00F77398">
      <w:pPr>
        <w:spacing w:line="360" w:lineRule="auto"/>
        <w:jc w:val="both"/>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w:t>
      </w:r>
      <w:r w:rsidR="001F1105">
        <w:rPr>
          <w:rFonts w:ascii="Arial" w:hAnsi="Arial" w:cs="Arial"/>
          <w:sz w:val="24"/>
          <w:szCs w:val="24"/>
        </w:rPr>
        <w:t xml:space="preserve"> dra</w:t>
      </w:r>
      <w:r w:rsidR="00DB5A36">
        <w:rPr>
          <w:rFonts w:ascii="Arial" w:hAnsi="Arial" w:cs="Arial"/>
          <w:sz w:val="24"/>
          <w:szCs w:val="24"/>
        </w:rPr>
        <w:t>wers upon Bronfenbrenner’s ecological systems theory</w:t>
      </w:r>
      <w:r>
        <w:rPr>
          <w:rFonts w:ascii="Arial" w:hAnsi="Arial" w:cs="Arial"/>
          <w:sz w:val="24"/>
          <w:szCs w:val="24"/>
        </w:rPr>
        <w:t xml:space="preserve"> </w:t>
      </w:r>
      <w:r w:rsidR="00DB5A36">
        <w:rPr>
          <w:rFonts w:ascii="Arial" w:hAnsi="Arial" w:cs="Arial"/>
          <w:sz w:val="24"/>
          <w:szCs w:val="24"/>
        </w:rPr>
        <w:t>which</w:t>
      </w:r>
      <w:r w:rsidR="00E33950">
        <w:rPr>
          <w:rFonts w:ascii="Arial" w:hAnsi="Arial" w:cs="Arial"/>
          <w:sz w:val="24"/>
          <w:szCs w:val="24"/>
        </w:rPr>
        <w:t xml:space="preserve"> </w:t>
      </w:r>
      <w:r w:rsidR="00E97F2E">
        <w:rPr>
          <w:rFonts w:ascii="Arial" w:hAnsi="Arial" w:cs="Arial"/>
          <w:sz w:val="24"/>
          <w:szCs w:val="24"/>
        </w:rPr>
        <w:t>demonstrates several different influences on a child, starting with the microsystem of the immediate family</w:t>
      </w:r>
      <w:r w:rsidR="008403E3">
        <w:rPr>
          <w:rFonts w:ascii="Arial" w:hAnsi="Arial" w:cs="Arial"/>
          <w:sz w:val="24"/>
          <w:szCs w:val="24"/>
        </w:rPr>
        <w:t xml:space="preserve"> and</w:t>
      </w:r>
      <w:r w:rsidR="00E97F2E">
        <w:rPr>
          <w:rFonts w:ascii="Arial" w:hAnsi="Arial" w:cs="Arial"/>
          <w:sz w:val="24"/>
          <w:szCs w:val="24"/>
        </w:rPr>
        <w:t xml:space="preserve"> extending to social and cultural external influences </w:t>
      </w:r>
      <w:r w:rsidR="008403E3">
        <w:rPr>
          <w:rFonts w:ascii="Arial" w:hAnsi="Arial" w:cs="Arial"/>
          <w:sz w:val="24"/>
          <w:szCs w:val="24"/>
        </w:rPr>
        <w:t xml:space="preserve">within </w:t>
      </w:r>
      <w:r w:rsidR="00E97F2E">
        <w:rPr>
          <w:rFonts w:ascii="Arial" w:hAnsi="Arial" w:cs="Arial"/>
          <w:sz w:val="24"/>
          <w:szCs w:val="24"/>
        </w:rPr>
        <w:t>the macrosystem (Miller and Hervey, 2012).</w:t>
      </w:r>
      <w:r w:rsidR="008259AD">
        <w:rPr>
          <w:rFonts w:ascii="Arial" w:hAnsi="Arial" w:cs="Arial"/>
          <w:sz w:val="24"/>
          <w:szCs w:val="24"/>
        </w:rPr>
        <w:t xml:space="preserve"> P</w:t>
      </w:r>
      <w:r w:rsidR="00D817A1">
        <w:rPr>
          <w:rFonts w:ascii="Arial" w:hAnsi="Arial" w:cs="Arial"/>
          <w:sz w:val="24"/>
          <w:szCs w:val="24"/>
        </w:rPr>
        <w:t xml:space="preserve">utting the child as the learner in the centre at level </w:t>
      </w:r>
      <w:r w:rsidR="00DC33D5">
        <w:rPr>
          <w:rFonts w:ascii="Arial" w:hAnsi="Arial" w:cs="Arial"/>
          <w:sz w:val="24"/>
          <w:szCs w:val="24"/>
        </w:rPr>
        <w:t>one</w:t>
      </w:r>
      <w:r w:rsidR="0004208C">
        <w:rPr>
          <w:rFonts w:ascii="Arial" w:hAnsi="Arial" w:cs="Arial"/>
          <w:sz w:val="24"/>
          <w:szCs w:val="24"/>
        </w:rPr>
        <w:t>,</w:t>
      </w:r>
      <w:r w:rsidR="00183496">
        <w:rPr>
          <w:rFonts w:ascii="Arial" w:hAnsi="Arial" w:cs="Arial"/>
          <w:sz w:val="24"/>
          <w:szCs w:val="24"/>
        </w:rPr>
        <w:t xml:space="preserve"> and level 2 being</w:t>
      </w:r>
      <w:r w:rsidR="00453814">
        <w:rPr>
          <w:rFonts w:ascii="Arial" w:hAnsi="Arial" w:cs="Arial"/>
          <w:sz w:val="24"/>
          <w:szCs w:val="24"/>
        </w:rPr>
        <w:t xml:space="preserve"> the immediate experiences of the child in their own home and those other settings they may attend.</w:t>
      </w:r>
      <w:r w:rsidR="006317B3">
        <w:rPr>
          <w:rFonts w:ascii="Arial" w:hAnsi="Arial" w:cs="Arial"/>
          <w:sz w:val="24"/>
          <w:szCs w:val="24"/>
        </w:rPr>
        <w:t xml:space="preserve"> </w:t>
      </w:r>
      <w:r w:rsidR="007A5776">
        <w:rPr>
          <w:rFonts w:ascii="Arial" w:hAnsi="Arial" w:cs="Arial"/>
          <w:sz w:val="24"/>
          <w:szCs w:val="24"/>
        </w:rPr>
        <w:t>Although there is recognition of the two external levels</w:t>
      </w:r>
      <w:r w:rsidR="00062DAC">
        <w:rPr>
          <w:rFonts w:ascii="Arial" w:hAnsi="Arial" w:cs="Arial"/>
          <w:sz w:val="24"/>
          <w:szCs w:val="24"/>
        </w:rPr>
        <w:t>,</w:t>
      </w:r>
      <w:r w:rsidR="007A5776">
        <w:rPr>
          <w:rFonts w:ascii="Arial" w:hAnsi="Arial" w:cs="Arial"/>
          <w:sz w:val="24"/>
          <w:szCs w:val="24"/>
        </w:rPr>
        <w:t xml:space="preserve"> th</w:t>
      </w:r>
      <w:r w:rsidR="003731FF">
        <w:rPr>
          <w:rFonts w:ascii="Arial" w:hAnsi="Arial" w:cs="Arial"/>
          <w:sz w:val="24"/>
          <w:szCs w:val="24"/>
        </w:rPr>
        <w:t>at</w:t>
      </w:r>
      <w:r w:rsidR="007A5776">
        <w:rPr>
          <w:rFonts w:ascii="Arial" w:hAnsi="Arial" w:cs="Arial"/>
          <w:sz w:val="24"/>
          <w:szCs w:val="24"/>
        </w:rPr>
        <w:t xml:space="preserve"> being</w:t>
      </w:r>
      <w:r w:rsidR="0060760D">
        <w:rPr>
          <w:rFonts w:ascii="Arial" w:hAnsi="Arial" w:cs="Arial"/>
          <w:sz w:val="24"/>
          <w:szCs w:val="24"/>
        </w:rPr>
        <w:t>,</w:t>
      </w:r>
      <w:r w:rsidR="00062DAC">
        <w:rPr>
          <w:rFonts w:ascii="Arial" w:hAnsi="Arial" w:cs="Arial"/>
          <w:sz w:val="24"/>
          <w:szCs w:val="24"/>
        </w:rPr>
        <w:t xml:space="preserve"> </w:t>
      </w:r>
      <w:r w:rsidR="00396CC8">
        <w:rPr>
          <w:rFonts w:ascii="Arial" w:hAnsi="Arial" w:cs="Arial"/>
          <w:sz w:val="24"/>
          <w:szCs w:val="24"/>
        </w:rPr>
        <w:t xml:space="preserve"> the </w:t>
      </w:r>
      <w:r w:rsidR="0056702F">
        <w:rPr>
          <w:rFonts w:ascii="Arial" w:hAnsi="Arial" w:cs="Arial"/>
          <w:sz w:val="24"/>
          <w:szCs w:val="24"/>
        </w:rPr>
        <w:t>external</w:t>
      </w:r>
      <w:r w:rsidR="00DE2650">
        <w:rPr>
          <w:rFonts w:ascii="Arial" w:hAnsi="Arial" w:cs="Arial"/>
          <w:sz w:val="24"/>
          <w:szCs w:val="24"/>
        </w:rPr>
        <w:t xml:space="preserve"> influences on the child</w:t>
      </w:r>
      <w:r w:rsidR="0056702F">
        <w:rPr>
          <w:rFonts w:ascii="Arial" w:hAnsi="Arial" w:cs="Arial"/>
          <w:sz w:val="24"/>
          <w:szCs w:val="24"/>
        </w:rPr>
        <w:t xml:space="preserve"> such as </w:t>
      </w:r>
      <w:r w:rsidR="0075753B">
        <w:rPr>
          <w:rFonts w:ascii="Arial" w:hAnsi="Arial" w:cs="Arial"/>
          <w:sz w:val="24"/>
          <w:szCs w:val="24"/>
        </w:rPr>
        <w:t>the neighbourhood and work and the fourth</w:t>
      </w:r>
      <w:r w:rsidR="00975D11">
        <w:rPr>
          <w:rFonts w:ascii="Arial" w:hAnsi="Arial" w:cs="Arial"/>
          <w:sz w:val="24"/>
          <w:szCs w:val="24"/>
        </w:rPr>
        <w:t>,</w:t>
      </w:r>
      <w:r w:rsidR="0075753B">
        <w:rPr>
          <w:rFonts w:ascii="Arial" w:hAnsi="Arial" w:cs="Arial"/>
          <w:sz w:val="24"/>
          <w:szCs w:val="24"/>
        </w:rPr>
        <w:t xml:space="preserve"> as the </w:t>
      </w:r>
      <w:r w:rsidR="00834AA2">
        <w:rPr>
          <w:rFonts w:ascii="Arial" w:hAnsi="Arial" w:cs="Arial"/>
          <w:sz w:val="24"/>
          <w:szCs w:val="24"/>
        </w:rPr>
        <w:t>nation’s</w:t>
      </w:r>
      <w:r w:rsidR="0075753B">
        <w:rPr>
          <w:rFonts w:ascii="Arial" w:hAnsi="Arial" w:cs="Arial"/>
          <w:sz w:val="24"/>
          <w:szCs w:val="24"/>
        </w:rPr>
        <w:t xml:space="preserve"> beliefs on</w:t>
      </w:r>
      <w:r w:rsidR="00A75DD8">
        <w:rPr>
          <w:rFonts w:ascii="Arial" w:hAnsi="Arial" w:cs="Arial"/>
          <w:sz w:val="24"/>
          <w:szCs w:val="24"/>
        </w:rPr>
        <w:t xml:space="preserve"> the value of </w:t>
      </w:r>
      <w:r w:rsidR="00834AA2">
        <w:rPr>
          <w:rFonts w:ascii="Arial" w:hAnsi="Arial" w:cs="Arial"/>
          <w:sz w:val="24"/>
          <w:szCs w:val="24"/>
        </w:rPr>
        <w:t>children’s</w:t>
      </w:r>
      <w:r w:rsidR="00750CB3">
        <w:rPr>
          <w:rFonts w:ascii="Arial" w:hAnsi="Arial" w:cs="Arial"/>
          <w:sz w:val="24"/>
          <w:szCs w:val="24"/>
        </w:rPr>
        <w:t xml:space="preserve"> </w:t>
      </w:r>
      <w:r w:rsidR="00834AA2">
        <w:rPr>
          <w:rFonts w:ascii="Arial" w:hAnsi="Arial" w:cs="Arial"/>
          <w:sz w:val="24"/>
          <w:szCs w:val="24"/>
        </w:rPr>
        <w:t>e</w:t>
      </w:r>
      <w:r w:rsidR="00750CB3">
        <w:rPr>
          <w:rFonts w:ascii="Arial" w:hAnsi="Arial" w:cs="Arial"/>
          <w:sz w:val="24"/>
          <w:szCs w:val="24"/>
        </w:rPr>
        <w:t>arly years education and care</w:t>
      </w:r>
      <w:r w:rsidR="002B3026">
        <w:rPr>
          <w:rFonts w:ascii="Arial" w:hAnsi="Arial" w:cs="Arial"/>
          <w:sz w:val="24"/>
          <w:szCs w:val="24"/>
        </w:rPr>
        <w:t xml:space="preserve"> and the rights of the child, </w:t>
      </w:r>
      <w:proofErr w:type="spellStart"/>
      <w:r w:rsidR="002B3026">
        <w:rPr>
          <w:rFonts w:ascii="Arial" w:hAnsi="Arial" w:cs="Arial"/>
          <w:sz w:val="24"/>
          <w:szCs w:val="24"/>
        </w:rPr>
        <w:t>Te</w:t>
      </w:r>
      <w:proofErr w:type="spellEnd"/>
      <w:r w:rsidR="002B3026">
        <w:rPr>
          <w:rFonts w:ascii="Arial" w:hAnsi="Arial" w:cs="Arial"/>
          <w:sz w:val="24"/>
          <w:szCs w:val="24"/>
        </w:rPr>
        <w:t xml:space="preserve"> </w:t>
      </w:r>
      <w:proofErr w:type="spellStart"/>
      <w:r w:rsidR="002B3026">
        <w:rPr>
          <w:rFonts w:ascii="Arial" w:hAnsi="Arial" w:cs="Arial"/>
          <w:sz w:val="24"/>
          <w:szCs w:val="24"/>
        </w:rPr>
        <w:t>Whariki</w:t>
      </w:r>
      <w:proofErr w:type="spellEnd"/>
      <w:r w:rsidR="002B3026">
        <w:rPr>
          <w:rFonts w:ascii="Arial" w:hAnsi="Arial" w:cs="Arial"/>
          <w:sz w:val="24"/>
          <w:szCs w:val="24"/>
        </w:rPr>
        <w:t xml:space="preserve"> is mainly focused on the first two levels, the chil</w:t>
      </w:r>
      <w:r w:rsidR="006948BA">
        <w:rPr>
          <w:rFonts w:ascii="Arial" w:hAnsi="Arial" w:cs="Arial"/>
          <w:sz w:val="24"/>
          <w:szCs w:val="24"/>
        </w:rPr>
        <w:t>d and the home or setting environm</w:t>
      </w:r>
      <w:r w:rsidR="00834AA2">
        <w:rPr>
          <w:rFonts w:ascii="Arial" w:hAnsi="Arial" w:cs="Arial"/>
          <w:sz w:val="24"/>
          <w:szCs w:val="24"/>
        </w:rPr>
        <w:t>ent</w:t>
      </w:r>
      <w:r w:rsidR="00804BAC">
        <w:rPr>
          <w:rFonts w:ascii="Arial" w:hAnsi="Arial" w:cs="Arial"/>
          <w:sz w:val="24"/>
          <w:szCs w:val="24"/>
        </w:rPr>
        <w:t xml:space="preserve"> (Ministry of Education</w:t>
      </w:r>
      <w:r w:rsidR="00A07333">
        <w:rPr>
          <w:rFonts w:ascii="Arial" w:hAnsi="Arial" w:cs="Arial"/>
          <w:sz w:val="24"/>
          <w:szCs w:val="24"/>
        </w:rPr>
        <w:t>, 1996).</w:t>
      </w:r>
      <w:r w:rsidR="008A3145">
        <w:rPr>
          <w:rFonts w:ascii="Arial" w:hAnsi="Arial" w:cs="Arial"/>
          <w:sz w:val="24"/>
          <w:szCs w:val="24"/>
        </w:rPr>
        <w:t xml:space="preserve"> </w:t>
      </w:r>
      <w:r w:rsidR="00A452E4">
        <w:rPr>
          <w:rFonts w:ascii="Arial" w:hAnsi="Arial" w:cs="Arial"/>
          <w:sz w:val="24"/>
          <w:szCs w:val="24"/>
        </w:rPr>
        <w:t xml:space="preserve"> </w:t>
      </w:r>
      <w:r w:rsidR="00151F44">
        <w:rPr>
          <w:rFonts w:ascii="Arial" w:hAnsi="Arial" w:cs="Arial"/>
          <w:sz w:val="24"/>
          <w:szCs w:val="24"/>
        </w:rPr>
        <w:t>S</w:t>
      </w:r>
      <w:r w:rsidR="00A452E4">
        <w:rPr>
          <w:rFonts w:ascii="Arial" w:hAnsi="Arial" w:cs="Arial"/>
          <w:sz w:val="24"/>
          <w:szCs w:val="24"/>
        </w:rPr>
        <w:t xml:space="preserve">ocio- </w:t>
      </w:r>
      <w:r w:rsidR="009B5694">
        <w:rPr>
          <w:rFonts w:ascii="Arial" w:hAnsi="Arial" w:cs="Arial"/>
          <w:sz w:val="24"/>
          <w:szCs w:val="24"/>
        </w:rPr>
        <w:t>cultural</w:t>
      </w:r>
      <w:r w:rsidR="00905BA4">
        <w:rPr>
          <w:rFonts w:ascii="Arial" w:hAnsi="Arial" w:cs="Arial"/>
          <w:sz w:val="24"/>
          <w:szCs w:val="24"/>
        </w:rPr>
        <w:t xml:space="preserve"> theories of Vygotsky</w:t>
      </w:r>
      <w:r w:rsidR="009B5694">
        <w:rPr>
          <w:rFonts w:ascii="Arial" w:hAnsi="Arial" w:cs="Arial"/>
          <w:sz w:val="24"/>
          <w:szCs w:val="24"/>
        </w:rPr>
        <w:t xml:space="preserve"> </w:t>
      </w:r>
      <w:r w:rsidR="00905BA4">
        <w:rPr>
          <w:rFonts w:ascii="Arial" w:hAnsi="Arial" w:cs="Arial"/>
          <w:sz w:val="24"/>
          <w:szCs w:val="24"/>
        </w:rPr>
        <w:t>a</w:t>
      </w:r>
      <w:r w:rsidR="00C52BB1">
        <w:rPr>
          <w:rFonts w:ascii="Arial" w:hAnsi="Arial" w:cs="Arial"/>
          <w:sz w:val="24"/>
          <w:szCs w:val="24"/>
        </w:rPr>
        <w:t xml:space="preserve">lso underpin </w:t>
      </w:r>
      <w:proofErr w:type="spellStart"/>
      <w:r w:rsidR="00C52BB1">
        <w:rPr>
          <w:rFonts w:ascii="Arial" w:hAnsi="Arial" w:cs="Arial"/>
          <w:sz w:val="24"/>
          <w:szCs w:val="24"/>
        </w:rPr>
        <w:t>Te</w:t>
      </w:r>
      <w:proofErr w:type="spellEnd"/>
      <w:r w:rsidR="00C52BB1">
        <w:rPr>
          <w:rFonts w:ascii="Arial" w:hAnsi="Arial" w:cs="Arial"/>
          <w:sz w:val="24"/>
          <w:szCs w:val="24"/>
        </w:rPr>
        <w:t xml:space="preserve"> </w:t>
      </w:r>
      <w:proofErr w:type="spellStart"/>
      <w:r w:rsidR="00C52BB1">
        <w:rPr>
          <w:rFonts w:ascii="Arial" w:hAnsi="Arial" w:cs="Arial"/>
          <w:sz w:val="24"/>
          <w:szCs w:val="24"/>
        </w:rPr>
        <w:t>Whariki</w:t>
      </w:r>
      <w:proofErr w:type="spellEnd"/>
      <w:r w:rsidR="00506CF9">
        <w:rPr>
          <w:rFonts w:ascii="Arial" w:hAnsi="Arial" w:cs="Arial"/>
          <w:sz w:val="24"/>
          <w:szCs w:val="24"/>
        </w:rPr>
        <w:t xml:space="preserve"> </w:t>
      </w:r>
      <w:r w:rsidR="00B0236D">
        <w:rPr>
          <w:rFonts w:ascii="Arial" w:hAnsi="Arial" w:cs="Arial"/>
          <w:sz w:val="24"/>
          <w:szCs w:val="24"/>
        </w:rPr>
        <w:t>suggesting</w:t>
      </w:r>
      <w:r w:rsidR="00511FFB">
        <w:rPr>
          <w:rFonts w:ascii="Arial" w:hAnsi="Arial" w:cs="Arial"/>
          <w:sz w:val="24"/>
          <w:szCs w:val="24"/>
        </w:rPr>
        <w:t xml:space="preserve"> that,</w:t>
      </w:r>
      <w:r w:rsidR="00506CF9">
        <w:rPr>
          <w:rFonts w:ascii="Arial" w:hAnsi="Arial" w:cs="Arial"/>
          <w:sz w:val="24"/>
          <w:szCs w:val="24"/>
        </w:rPr>
        <w:t xml:space="preserve"> learning is a social and cultural</w:t>
      </w:r>
      <w:r w:rsidR="00B37F4A">
        <w:rPr>
          <w:rFonts w:ascii="Arial" w:hAnsi="Arial" w:cs="Arial"/>
          <w:sz w:val="24"/>
          <w:szCs w:val="24"/>
        </w:rPr>
        <w:t xml:space="preserve"> process and </w:t>
      </w:r>
      <w:r w:rsidR="00F35998">
        <w:rPr>
          <w:rFonts w:ascii="Arial" w:hAnsi="Arial" w:cs="Arial"/>
          <w:sz w:val="24"/>
          <w:szCs w:val="24"/>
        </w:rPr>
        <w:t>children</w:t>
      </w:r>
      <w:r w:rsidR="00B37F4A">
        <w:rPr>
          <w:rFonts w:ascii="Arial" w:hAnsi="Arial" w:cs="Arial"/>
          <w:sz w:val="24"/>
          <w:szCs w:val="24"/>
        </w:rPr>
        <w:t xml:space="preserve"> learn fro</w:t>
      </w:r>
      <w:r w:rsidR="00703B1D">
        <w:rPr>
          <w:rFonts w:ascii="Arial" w:hAnsi="Arial" w:cs="Arial"/>
          <w:sz w:val="24"/>
          <w:szCs w:val="24"/>
        </w:rPr>
        <w:t xml:space="preserve">m those around </w:t>
      </w:r>
      <w:r w:rsidR="00A53DA9">
        <w:rPr>
          <w:rFonts w:ascii="Arial" w:hAnsi="Arial" w:cs="Arial"/>
          <w:sz w:val="24"/>
          <w:szCs w:val="24"/>
        </w:rPr>
        <w:t>them</w:t>
      </w:r>
      <w:r w:rsidR="00F35998">
        <w:rPr>
          <w:rFonts w:ascii="Arial" w:hAnsi="Arial" w:cs="Arial"/>
          <w:sz w:val="24"/>
          <w:szCs w:val="24"/>
        </w:rPr>
        <w:t>,</w:t>
      </w:r>
      <w:r w:rsidR="00182536">
        <w:rPr>
          <w:rFonts w:ascii="Arial" w:hAnsi="Arial" w:cs="Arial"/>
          <w:sz w:val="24"/>
          <w:szCs w:val="24"/>
        </w:rPr>
        <w:t xml:space="preserve"> places and experiences </w:t>
      </w:r>
      <w:r w:rsidR="00FF2302">
        <w:rPr>
          <w:rFonts w:ascii="Arial" w:hAnsi="Arial" w:cs="Arial"/>
          <w:sz w:val="24"/>
          <w:szCs w:val="24"/>
        </w:rPr>
        <w:t>they</w:t>
      </w:r>
      <w:r w:rsidR="00182536">
        <w:rPr>
          <w:rFonts w:ascii="Arial" w:hAnsi="Arial" w:cs="Arial"/>
          <w:sz w:val="24"/>
          <w:szCs w:val="24"/>
        </w:rPr>
        <w:t xml:space="preserve"> have</w:t>
      </w:r>
      <w:r w:rsidR="005906A4">
        <w:rPr>
          <w:rFonts w:ascii="Arial" w:hAnsi="Arial" w:cs="Arial"/>
          <w:sz w:val="24"/>
          <w:szCs w:val="24"/>
        </w:rPr>
        <w:t xml:space="preserve"> (NZG, </w:t>
      </w:r>
      <w:r w:rsidR="00952E7E">
        <w:rPr>
          <w:rFonts w:ascii="Arial" w:hAnsi="Arial" w:cs="Arial"/>
          <w:sz w:val="24"/>
          <w:szCs w:val="24"/>
        </w:rPr>
        <w:t>2020).</w:t>
      </w:r>
    </w:p>
    <w:p w14:paraId="6D70F365" w14:textId="2B6E2DE9" w:rsidR="00E1156F" w:rsidRDefault="003A65DF" w:rsidP="00F77398">
      <w:pPr>
        <w:spacing w:line="360" w:lineRule="auto"/>
        <w:jc w:val="both"/>
        <w:rPr>
          <w:rFonts w:ascii="Arial" w:hAnsi="Arial" w:cs="Arial"/>
          <w:sz w:val="24"/>
          <w:szCs w:val="24"/>
        </w:rPr>
      </w:pPr>
      <w:r>
        <w:rPr>
          <w:rFonts w:ascii="Arial" w:hAnsi="Arial" w:cs="Arial"/>
          <w:sz w:val="24"/>
          <w:szCs w:val="24"/>
        </w:rPr>
        <w:t>The Foundation Phase</w:t>
      </w:r>
      <w:r w:rsidR="009A4EB9">
        <w:rPr>
          <w:rFonts w:ascii="Arial" w:hAnsi="Arial" w:cs="Arial"/>
          <w:sz w:val="24"/>
          <w:szCs w:val="24"/>
        </w:rPr>
        <w:t>,</w:t>
      </w:r>
      <w:r>
        <w:rPr>
          <w:rFonts w:ascii="Arial" w:hAnsi="Arial" w:cs="Arial"/>
          <w:sz w:val="24"/>
          <w:szCs w:val="24"/>
        </w:rPr>
        <w:t xml:space="preserve"> as a </w:t>
      </w:r>
      <w:r w:rsidR="007D2E8E">
        <w:rPr>
          <w:rFonts w:ascii="Arial" w:hAnsi="Arial" w:cs="Arial"/>
          <w:sz w:val="24"/>
          <w:szCs w:val="24"/>
        </w:rPr>
        <w:t>constructivist theory of learning</w:t>
      </w:r>
      <w:r w:rsidR="00196D75">
        <w:rPr>
          <w:rFonts w:ascii="Arial" w:hAnsi="Arial" w:cs="Arial"/>
          <w:sz w:val="24"/>
          <w:szCs w:val="24"/>
        </w:rPr>
        <w:t xml:space="preserve"> </w:t>
      </w:r>
      <w:r w:rsidR="00BF16F8">
        <w:rPr>
          <w:rFonts w:ascii="Arial" w:hAnsi="Arial" w:cs="Arial"/>
          <w:sz w:val="24"/>
          <w:szCs w:val="24"/>
        </w:rPr>
        <w:t xml:space="preserve">is highly influenced by </w:t>
      </w:r>
      <w:proofErr w:type="spellStart"/>
      <w:r w:rsidR="00BF16F8">
        <w:rPr>
          <w:rFonts w:ascii="Arial" w:hAnsi="Arial" w:cs="Arial"/>
          <w:sz w:val="24"/>
          <w:szCs w:val="24"/>
        </w:rPr>
        <w:t>Te</w:t>
      </w:r>
      <w:proofErr w:type="spellEnd"/>
      <w:r w:rsidR="00BF16F8">
        <w:rPr>
          <w:rFonts w:ascii="Arial" w:hAnsi="Arial" w:cs="Arial"/>
          <w:sz w:val="24"/>
          <w:szCs w:val="24"/>
        </w:rPr>
        <w:t xml:space="preserve"> </w:t>
      </w:r>
      <w:proofErr w:type="spellStart"/>
      <w:r w:rsidR="00BF16F8">
        <w:rPr>
          <w:rFonts w:ascii="Arial" w:hAnsi="Arial" w:cs="Arial"/>
          <w:sz w:val="24"/>
          <w:szCs w:val="24"/>
        </w:rPr>
        <w:t>Wh</w:t>
      </w:r>
      <w:r w:rsidR="003E2971">
        <w:rPr>
          <w:rFonts w:ascii="Arial" w:hAnsi="Arial" w:cs="Arial"/>
          <w:sz w:val="24"/>
          <w:szCs w:val="24"/>
        </w:rPr>
        <w:t>e</w:t>
      </w:r>
      <w:r w:rsidR="00BF16F8">
        <w:rPr>
          <w:rFonts w:ascii="Arial" w:hAnsi="Arial" w:cs="Arial"/>
          <w:sz w:val="24"/>
          <w:szCs w:val="24"/>
        </w:rPr>
        <w:t>riki</w:t>
      </w:r>
      <w:proofErr w:type="spellEnd"/>
      <w:r w:rsidR="00BF16F8">
        <w:rPr>
          <w:rFonts w:ascii="Arial" w:hAnsi="Arial" w:cs="Arial"/>
          <w:sz w:val="24"/>
          <w:szCs w:val="24"/>
        </w:rPr>
        <w:t>, Reggio Emilia and Scandinavian</w:t>
      </w:r>
      <w:r w:rsidR="00530D5B">
        <w:rPr>
          <w:rFonts w:ascii="Arial" w:hAnsi="Arial" w:cs="Arial"/>
          <w:sz w:val="24"/>
          <w:szCs w:val="24"/>
        </w:rPr>
        <w:t xml:space="preserve"> ideas on </w:t>
      </w:r>
      <w:r w:rsidR="009961D3">
        <w:rPr>
          <w:rFonts w:ascii="Arial" w:hAnsi="Arial" w:cs="Arial"/>
          <w:sz w:val="24"/>
          <w:szCs w:val="24"/>
        </w:rPr>
        <w:t>e</w:t>
      </w:r>
      <w:r w:rsidR="00530D5B">
        <w:rPr>
          <w:rFonts w:ascii="Arial" w:hAnsi="Arial" w:cs="Arial"/>
          <w:sz w:val="24"/>
          <w:szCs w:val="24"/>
        </w:rPr>
        <w:t>ducation</w:t>
      </w:r>
      <w:r w:rsidR="003E2971">
        <w:rPr>
          <w:rFonts w:ascii="Arial" w:hAnsi="Arial" w:cs="Arial"/>
          <w:sz w:val="24"/>
          <w:szCs w:val="24"/>
        </w:rPr>
        <w:t>.</w:t>
      </w:r>
      <w:r w:rsidR="00F94410">
        <w:rPr>
          <w:rFonts w:ascii="Arial" w:hAnsi="Arial" w:cs="Arial"/>
          <w:sz w:val="24"/>
          <w:szCs w:val="24"/>
        </w:rPr>
        <w:t xml:space="preserve"> It advocates</w:t>
      </w:r>
      <w:r w:rsidR="003063AB">
        <w:rPr>
          <w:rFonts w:ascii="Arial" w:hAnsi="Arial" w:cs="Arial"/>
          <w:sz w:val="24"/>
          <w:szCs w:val="24"/>
        </w:rPr>
        <w:t xml:space="preserve"> clear focus on</w:t>
      </w:r>
      <w:r w:rsidR="00F94410">
        <w:rPr>
          <w:rFonts w:ascii="Arial" w:hAnsi="Arial" w:cs="Arial"/>
          <w:sz w:val="24"/>
          <w:szCs w:val="24"/>
        </w:rPr>
        <w:t xml:space="preserve"> the holistic development of the individual child</w:t>
      </w:r>
      <w:r w:rsidR="00810CC3">
        <w:rPr>
          <w:rFonts w:ascii="Arial" w:hAnsi="Arial" w:cs="Arial"/>
          <w:sz w:val="24"/>
          <w:szCs w:val="24"/>
        </w:rPr>
        <w:t xml:space="preserve"> (</w:t>
      </w:r>
      <w:r w:rsidR="00547237">
        <w:rPr>
          <w:rFonts w:ascii="Arial" w:hAnsi="Arial" w:cs="Arial"/>
          <w:sz w:val="24"/>
          <w:szCs w:val="24"/>
        </w:rPr>
        <w:t>Maynard, et al</w:t>
      </w:r>
      <w:r w:rsidR="004A70C7">
        <w:rPr>
          <w:rFonts w:ascii="Arial" w:hAnsi="Arial" w:cs="Arial"/>
          <w:sz w:val="24"/>
          <w:szCs w:val="24"/>
        </w:rPr>
        <w:t xml:space="preserve">, </w:t>
      </w:r>
      <w:r w:rsidR="002B29FD">
        <w:rPr>
          <w:rFonts w:ascii="Arial" w:hAnsi="Arial" w:cs="Arial"/>
          <w:sz w:val="24"/>
          <w:szCs w:val="24"/>
        </w:rPr>
        <w:t>2013)</w:t>
      </w:r>
      <w:r w:rsidR="007B77E0">
        <w:rPr>
          <w:rFonts w:ascii="Arial" w:hAnsi="Arial" w:cs="Arial"/>
          <w:sz w:val="24"/>
          <w:szCs w:val="24"/>
        </w:rPr>
        <w:t xml:space="preserve"> through experiential learning and the importance of </w:t>
      </w:r>
      <w:r w:rsidR="004C028E">
        <w:rPr>
          <w:rFonts w:ascii="Arial" w:hAnsi="Arial" w:cs="Arial"/>
          <w:sz w:val="24"/>
          <w:szCs w:val="24"/>
        </w:rPr>
        <w:t>learning through play</w:t>
      </w:r>
      <w:r w:rsidR="00D13559">
        <w:rPr>
          <w:rFonts w:ascii="Arial" w:hAnsi="Arial" w:cs="Arial"/>
          <w:sz w:val="24"/>
          <w:szCs w:val="24"/>
        </w:rPr>
        <w:t xml:space="preserve"> </w:t>
      </w:r>
      <w:r w:rsidR="00B01B24">
        <w:rPr>
          <w:rFonts w:ascii="Arial" w:hAnsi="Arial" w:cs="Arial"/>
          <w:sz w:val="24"/>
          <w:szCs w:val="24"/>
        </w:rPr>
        <w:t>from</w:t>
      </w:r>
      <w:r w:rsidR="00D13559">
        <w:rPr>
          <w:rFonts w:ascii="Arial" w:hAnsi="Arial" w:cs="Arial"/>
          <w:sz w:val="24"/>
          <w:szCs w:val="24"/>
        </w:rPr>
        <w:t xml:space="preserve"> </w:t>
      </w:r>
      <w:r w:rsidR="009A4EB9">
        <w:rPr>
          <w:rFonts w:ascii="Arial" w:hAnsi="Arial" w:cs="Arial"/>
          <w:sz w:val="24"/>
          <w:szCs w:val="24"/>
        </w:rPr>
        <w:t>socio-cultural</w:t>
      </w:r>
      <w:r w:rsidR="00D13559">
        <w:rPr>
          <w:rFonts w:ascii="Arial" w:hAnsi="Arial" w:cs="Arial"/>
          <w:sz w:val="24"/>
          <w:szCs w:val="24"/>
        </w:rPr>
        <w:t xml:space="preserve"> experience</w:t>
      </w:r>
      <w:r w:rsidR="00B01B24">
        <w:rPr>
          <w:rFonts w:ascii="Arial" w:hAnsi="Arial" w:cs="Arial"/>
          <w:sz w:val="24"/>
          <w:szCs w:val="24"/>
        </w:rPr>
        <w:t>s</w:t>
      </w:r>
      <w:r w:rsidR="00E430DA">
        <w:rPr>
          <w:rFonts w:ascii="Arial" w:hAnsi="Arial" w:cs="Arial"/>
          <w:sz w:val="24"/>
          <w:szCs w:val="24"/>
        </w:rPr>
        <w:t xml:space="preserve"> involving</w:t>
      </w:r>
      <w:r w:rsidR="006B5E43">
        <w:rPr>
          <w:rFonts w:ascii="Arial" w:hAnsi="Arial" w:cs="Arial"/>
          <w:sz w:val="24"/>
          <w:szCs w:val="24"/>
        </w:rPr>
        <w:t xml:space="preserve"> the community, beliefs and values of</w:t>
      </w:r>
      <w:r w:rsidR="00F311A6">
        <w:rPr>
          <w:rFonts w:ascii="Arial" w:hAnsi="Arial" w:cs="Arial"/>
          <w:sz w:val="24"/>
          <w:szCs w:val="24"/>
        </w:rPr>
        <w:t xml:space="preserve"> those around the </w:t>
      </w:r>
      <w:r w:rsidR="00584EBE">
        <w:rPr>
          <w:rFonts w:ascii="Arial" w:hAnsi="Arial" w:cs="Arial"/>
          <w:sz w:val="24"/>
          <w:szCs w:val="24"/>
        </w:rPr>
        <w:t>child (</w:t>
      </w:r>
      <w:r w:rsidR="00035943">
        <w:rPr>
          <w:rFonts w:ascii="Arial" w:hAnsi="Arial" w:cs="Arial"/>
          <w:sz w:val="24"/>
          <w:szCs w:val="24"/>
        </w:rPr>
        <w:t>Taylor, R</w:t>
      </w:r>
      <w:r w:rsidR="0077278E">
        <w:rPr>
          <w:rFonts w:ascii="Arial" w:hAnsi="Arial" w:cs="Arial"/>
          <w:sz w:val="24"/>
          <w:szCs w:val="24"/>
        </w:rPr>
        <w:t>hys and Waldron, 2016).</w:t>
      </w:r>
      <w:r w:rsidR="009947E4">
        <w:rPr>
          <w:rFonts w:ascii="Arial" w:hAnsi="Arial" w:cs="Arial"/>
          <w:sz w:val="24"/>
          <w:szCs w:val="24"/>
        </w:rPr>
        <w:t xml:space="preserve"> </w:t>
      </w:r>
      <w:r w:rsidR="000F4A64">
        <w:rPr>
          <w:rFonts w:ascii="Arial" w:hAnsi="Arial" w:cs="Arial"/>
          <w:sz w:val="24"/>
          <w:szCs w:val="24"/>
        </w:rPr>
        <w:t>Socio cultural</w:t>
      </w:r>
      <w:r w:rsidR="00060596">
        <w:rPr>
          <w:rFonts w:ascii="Arial" w:hAnsi="Arial" w:cs="Arial"/>
          <w:sz w:val="24"/>
          <w:szCs w:val="24"/>
        </w:rPr>
        <w:t xml:space="preserve"> approaches</w:t>
      </w:r>
      <w:r w:rsidR="00075914">
        <w:rPr>
          <w:rFonts w:ascii="Arial" w:hAnsi="Arial" w:cs="Arial"/>
          <w:sz w:val="24"/>
          <w:szCs w:val="24"/>
        </w:rPr>
        <w:t xml:space="preserve"> to development</w:t>
      </w:r>
      <w:r w:rsidR="000F4A64">
        <w:rPr>
          <w:rFonts w:ascii="Arial" w:hAnsi="Arial" w:cs="Arial"/>
          <w:sz w:val="24"/>
          <w:szCs w:val="24"/>
        </w:rPr>
        <w:t xml:space="preserve"> </w:t>
      </w:r>
      <w:r w:rsidR="0092308F">
        <w:rPr>
          <w:rFonts w:ascii="Arial" w:hAnsi="Arial" w:cs="Arial"/>
          <w:sz w:val="24"/>
          <w:szCs w:val="24"/>
        </w:rPr>
        <w:t xml:space="preserve">have sought </w:t>
      </w:r>
      <w:r w:rsidR="00A67AB4">
        <w:rPr>
          <w:rFonts w:ascii="Arial" w:hAnsi="Arial" w:cs="Arial"/>
          <w:sz w:val="24"/>
          <w:szCs w:val="24"/>
        </w:rPr>
        <w:t xml:space="preserve">professionals in </w:t>
      </w:r>
      <w:r w:rsidR="00B75C39">
        <w:rPr>
          <w:rFonts w:ascii="Arial" w:hAnsi="Arial" w:cs="Arial"/>
          <w:sz w:val="24"/>
          <w:szCs w:val="24"/>
        </w:rPr>
        <w:t>early years education</w:t>
      </w:r>
      <w:r w:rsidR="00A67AB4">
        <w:rPr>
          <w:rFonts w:ascii="Arial" w:hAnsi="Arial" w:cs="Arial"/>
          <w:sz w:val="24"/>
          <w:szCs w:val="24"/>
        </w:rPr>
        <w:t xml:space="preserve"> to</w:t>
      </w:r>
      <w:r w:rsidR="003B780E">
        <w:rPr>
          <w:rFonts w:ascii="Arial" w:hAnsi="Arial" w:cs="Arial"/>
          <w:sz w:val="24"/>
          <w:szCs w:val="24"/>
        </w:rPr>
        <w:t xml:space="preserve"> </w:t>
      </w:r>
      <w:r w:rsidR="003E6D60">
        <w:rPr>
          <w:rFonts w:ascii="Arial" w:hAnsi="Arial" w:cs="Arial"/>
          <w:sz w:val="24"/>
          <w:szCs w:val="24"/>
        </w:rPr>
        <w:t>rethink</w:t>
      </w:r>
      <w:r w:rsidR="000F29CE">
        <w:rPr>
          <w:rFonts w:ascii="Arial" w:hAnsi="Arial" w:cs="Arial"/>
          <w:sz w:val="24"/>
          <w:szCs w:val="24"/>
        </w:rPr>
        <w:t xml:space="preserve"> aspects</w:t>
      </w:r>
      <w:r w:rsidR="00711E65">
        <w:rPr>
          <w:rFonts w:ascii="Arial" w:hAnsi="Arial" w:cs="Arial"/>
          <w:sz w:val="24"/>
          <w:szCs w:val="24"/>
        </w:rPr>
        <w:t xml:space="preserve"> of learning</w:t>
      </w:r>
      <w:r w:rsidR="00C57F4F">
        <w:rPr>
          <w:rFonts w:ascii="Arial" w:hAnsi="Arial" w:cs="Arial"/>
          <w:sz w:val="24"/>
          <w:szCs w:val="24"/>
        </w:rPr>
        <w:t xml:space="preserve"> and high light the importance of play</w:t>
      </w:r>
      <w:r w:rsidR="00496594">
        <w:rPr>
          <w:rFonts w:ascii="Arial" w:hAnsi="Arial" w:cs="Arial"/>
          <w:sz w:val="24"/>
          <w:szCs w:val="24"/>
        </w:rPr>
        <w:t xml:space="preserve"> (Waller</w:t>
      </w:r>
      <w:r w:rsidR="0068352A">
        <w:rPr>
          <w:rFonts w:ascii="Arial" w:hAnsi="Arial" w:cs="Arial"/>
          <w:sz w:val="24"/>
          <w:szCs w:val="24"/>
        </w:rPr>
        <w:t>, Whitmarsh and Clarke</w:t>
      </w:r>
      <w:r w:rsidR="00A74103">
        <w:rPr>
          <w:rFonts w:ascii="Arial" w:hAnsi="Arial" w:cs="Arial"/>
          <w:sz w:val="24"/>
          <w:szCs w:val="24"/>
        </w:rPr>
        <w:t xml:space="preserve">, </w:t>
      </w:r>
      <w:r w:rsidR="00BC4EB2">
        <w:rPr>
          <w:rFonts w:ascii="Arial" w:hAnsi="Arial" w:cs="Arial"/>
          <w:sz w:val="24"/>
          <w:szCs w:val="24"/>
        </w:rPr>
        <w:t>2011)</w:t>
      </w:r>
      <w:r w:rsidR="0092450E">
        <w:rPr>
          <w:rFonts w:ascii="Arial" w:hAnsi="Arial" w:cs="Arial"/>
          <w:sz w:val="24"/>
          <w:szCs w:val="24"/>
        </w:rPr>
        <w:t>.</w:t>
      </w:r>
      <w:r w:rsidR="00B474E9">
        <w:rPr>
          <w:rFonts w:ascii="Arial" w:hAnsi="Arial" w:cs="Arial"/>
          <w:sz w:val="24"/>
          <w:szCs w:val="24"/>
        </w:rPr>
        <w:t xml:space="preserve"> </w:t>
      </w:r>
      <w:r w:rsidR="00AE177D">
        <w:rPr>
          <w:rFonts w:ascii="Arial" w:hAnsi="Arial" w:cs="Arial"/>
          <w:sz w:val="24"/>
          <w:szCs w:val="24"/>
        </w:rPr>
        <w:t>However</w:t>
      </w:r>
      <w:r w:rsidR="00FD7CBC">
        <w:rPr>
          <w:rFonts w:ascii="Arial" w:hAnsi="Arial" w:cs="Arial"/>
          <w:sz w:val="24"/>
          <w:szCs w:val="24"/>
        </w:rPr>
        <w:t>, attaining to move a</w:t>
      </w:r>
      <w:r w:rsidR="000B1B1F">
        <w:rPr>
          <w:rFonts w:ascii="Arial" w:hAnsi="Arial" w:cs="Arial"/>
          <w:sz w:val="24"/>
          <w:szCs w:val="24"/>
        </w:rPr>
        <w:t xml:space="preserve">way from formal </w:t>
      </w:r>
      <w:r w:rsidR="00481CED">
        <w:rPr>
          <w:rFonts w:ascii="Arial" w:hAnsi="Arial" w:cs="Arial"/>
          <w:sz w:val="24"/>
          <w:szCs w:val="24"/>
        </w:rPr>
        <w:t>competency based</w:t>
      </w:r>
      <w:r w:rsidR="00987D47">
        <w:rPr>
          <w:rFonts w:ascii="Arial" w:hAnsi="Arial" w:cs="Arial"/>
          <w:sz w:val="24"/>
          <w:szCs w:val="24"/>
        </w:rPr>
        <w:t xml:space="preserve"> </w:t>
      </w:r>
      <w:r w:rsidR="000B1B1F">
        <w:rPr>
          <w:rFonts w:ascii="Arial" w:hAnsi="Arial" w:cs="Arial"/>
          <w:sz w:val="24"/>
          <w:szCs w:val="24"/>
        </w:rPr>
        <w:t>learning</w:t>
      </w:r>
      <w:r w:rsidR="006114C6">
        <w:rPr>
          <w:rFonts w:ascii="Arial" w:hAnsi="Arial" w:cs="Arial"/>
          <w:sz w:val="24"/>
          <w:szCs w:val="24"/>
        </w:rPr>
        <w:t xml:space="preserve"> (Maynard et al, 2013)</w:t>
      </w:r>
      <w:r w:rsidR="000A644D">
        <w:rPr>
          <w:rFonts w:ascii="Arial" w:hAnsi="Arial" w:cs="Arial"/>
          <w:sz w:val="24"/>
          <w:szCs w:val="24"/>
        </w:rPr>
        <w:t xml:space="preserve"> Taylor</w:t>
      </w:r>
      <w:r w:rsidR="00F95107">
        <w:rPr>
          <w:rFonts w:ascii="Arial" w:hAnsi="Arial" w:cs="Arial"/>
          <w:sz w:val="24"/>
          <w:szCs w:val="24"/>
        </w:rPr>
        <w:t>, Rhys and Waldron</w:t>
      </w:r>
      <w:r w:rsidR="00D30329">
        <w:rPr>
          <w:rFonts w:ascii="Arial" w:hAnsi="Arial" w:cs="Arial"/>
          <w:sz w:val="24"/>
          <w:szCs w:val="24"/>
        </w:rPr>
        <w:t xml:space="preserve"> </w:t>
      </w:r>
      <w:r w:rsidR="0083482E">
        <w:rPr>
          <w:rFonts w:ascii="Arial" w:hAnsi="Arial" w:cs="Arial"/>
          <w:sz w:val="24"/>
          <w:szCs w:val="24"/>
        </w:rPr>
        <w:t xml:space="preserve">suggest that the </w:t>
      </w:r>
      <w:r w:rsidR="009D4B66">
        <w:rPr>
          <w:rFonts w:ascii="Arial" w:hAnsi="Arial" w:cs="Arial"/>
          <w:sz w:val="24"/>
          <w:szCs w:val="24"/>
        </w:rPr>
        <w:t xml:space="preserve">Foundation Phase still requires some level of </w:t>
      </w:r>
      <w:r w:rsidR="000C049C">
        <w:rPr>
          <w:rFonts w:ascii="Arial" w:hAnsi="Arial" w:cs="Arial"/>
          <w:sz w:val="24"/>
          <w:szCs w:val="24"/>
        </w:rPr>
        <w:t>achievement</w:t>
      </w:r>
      <w:r w:rsidR="009D4B66">
        <w:rPr>
          <w:rFonts w:ascii="Arial" w:hAnsi="Arial" w:cs="Arial"/>
          <w:sz w:val="24"/>
          <w:szCs w:val="24"/>
        </w:rPr>
        <w:t xml:space="preserve"> outcomes by th</w:t>
      </w:r>
      <w:r w:rsidR="00CD261F">
        <w:rPr>
          <w:rFonts w:ascii="Arial" w:hAnsi="Arial" w:cs="Arial"/>
          <w:sz w:val="24"/>
          <w:szCs w:val="24"/>
        </w:rPr>
        <w:t>e end of year 2</w:t>
      </w:r>
      <w:r w:rsidR="00E77C9A">
        <w:rPr>
          <w:rFonts w:ascii="Arial" w:hAnsi="Arial" w:cs="Arial"/>
          <w:sz w:val="24"/>
          <w:szCs w:val="24"/>
        </w:rPr>
        <w:t xml:space="preserve"> (2016)</w:t>
      </w:r>
      <w:r w:rsidR="0012265F">
        <w:rPr>
          <w:rFonts w:ascii="Arial" w:hAnsi="Arial" w:cs="Arial"/>
          <w:sz w:val="24"/>
          <w:szCs w:val="24"/>
        </w:rPr>
        <w:t xml:space="preserve"> therefore arguing that the </w:t>
      </w:r>
      <w:r w:rsidR="0012265F">
        <w:rPr>
          <w:rFonts w:ascii="Arial" w:hAnsi="Arial" w:cs="Arial"/>
          <w:sz w:val="24"/>
          <w:szCs w:val="24"/>
        </w:rPr>
        <w:lastRenderedPageBreak/>
        <w:t xml:space="preserve">Foundation </w:t>
      </w:r>
      <w:r w:rsidR="00E304F2">
        <w:rPr>
          <w:rFonts w:ascii="Arial" w:hAnsi="Arial" w:cs="Arial"/>
          <w:sz w:val="24"/>
          <w:szCs w:val="24"/>
        </w:rPr>
        <w:t>P</w:t>
      </w:r>
      <w:r w:rsidR="0012265F">
        <w:rPr>
          <w:rFonts w:ascii="Arial" w:hAnsi="Arial" w:cs="Arial"/>
          <w:sz w:val="24"/>
          <w:szCs w:val="24"/>
        </w:rPr>
        <w:t>hase may be able to bri</w:t>
      </w:r>
      <w:r w:rsidR="0028409B">
        <w:rPr>
          <w:rFonts w:ascii="Arial" w:hAnsi="Arial" w:cs="Arial"/>
          <w:sz w:val="24"/>
          <w:szCs w:val="24"/>
        </w:rPr>
        <w:t xml:space="preserve">dge the gap between a child centred approach and a </w:t>
      </w:r>
      <w:r w:rsidR="00F510FB">
        <w:rPr>
          <w:rFonts w:ascii="Arial" w:hAnsi="Arial" w:cs="Arial"/>
          <w:sz w:val="24"/>
          <w:szCs w:val="24"/>
        </w:rPr>
        <w:t>standards driven education system.</w:t>
      </w:r>
      <w:r w:rsidR="00975029">
        <w:rPr>
          <w:rFonts w:ascii="Arial" w:hAnsi="Arial" w:cs="Arial"/>
          <w:sz w:val="24"/>
          <w:szCs w:val="24"/>
        </w:rPr>
        <w:t xml:space="preserve"> </w:t>
      </w:r>
    </w:p>
    <w:p w14:paraId="3CE404C2" w14:textId="30811EB1" w:rsidR="00896E2B" w:rsidRDefault="00896E2B" w:rsidP="00F77398">
      <w:pPr>
        <w:spacing w:line="360" w:lineRule="auto"/>
        <w:jc w:val="both"/>
        <w:rPr>
          <w:rFonts w:ascii="Arial" w:hAnsi="Arial" w:cs="Arial"/>
          <w:sz w:val="24"/>
          <w:szCs w:val="24"/>
        </w:rPr>
      </w:pPr>
      <w:r>
        <w:rPr>
          <w:rFonts w:ascii="Arial" w:hAnsi="Arial" w:cs="Arial"/>
          <w:sz w:val="24"/>
          <w:szCs w:val="24"/>
        </w:rPr>
        <w:t xml:space="preserve">Both </w:t>
      </w:r>
      <w:proofErr w:type="spellStart"/>
      <w:r w:rsidR="00525A75">
        <w:rPr>
          <w:rFonts w:ascii="Arial" w:hAnsi="Arial" w:cs="Arial"/>
          <w:sz w:val="24"/>
          <w:szCs w:val="24"/>
        </w:rPr>
        <w:t>Te</w:t>
      </w:r>
      <w:proofErr w:type="spellEnd"/>
      <w:r w:rsidR="00525A75">
        <w:rPr>
          <w:rFonts w:ascii="Arial" w:hAnsi="Arial" w:cs="Arial"/>
          <w:sz w:val="24"/>
          <w:szCs w:val="24"/>
        </w:rPr>
        <w:t xml:space="preserve"> </w:t>
      </w:r>
      <w:proofErr w:type="spellStart"/>
      <w:r w:rsidR="00525A75">
        <w:rPr>
          <w:rFonts w:ascii="Arial" w:hAnsi="Arial" w:cs="Arial"/>
          <w:sz w:val="24"/>
          <w:szCs w:val="24"/>
        </w:rPr>
        <w:t>Whariki</w:t>
      </w:r>
      <w:proofErr w:type="spellEnd"/>
      <w:r w:rsidR="00525A75">
        <w:rPr>
          <w:rFonts w:ascii="Arial" w:hAnsi="Arial" w:cs="Arial"/>
          <w:sz w:val="24"/>
          <w:szCs w:val="24"/>
        </w:rPr>
        <w:t xml:space="preserve"> and The Foundation Phase are </w:t>
      </w:r>
      <w:r w:rsidR="00D70DC8">
        <w:rPr>
          <w:rFonts w:ascii="Arial" w:hAnsi="Arial" w:cs="Arial"/>
          <w:sz w:val="24"/>
          <w:szCs w:val="24"/>
        </w:rPr>
        <w:t>play based curric</w:t>
      </w:r>
      <w:r w:rsidR="00B97062">
        <w:rPr>
          <w:rFonts w:ascii="Arial" w:hAnsi="Arial" w:cs="Arial"/>
          <w:sz w:val="24"/>
          <w:szCs w:val="24"/>
        </w:rPr>
        <w:t>ulum</w:t>
      </w:r>
      <w:r w:rsidR="0011504C">
        <w:rPr>
          <w:rFonts w:ascii="Arial" w:hAnsi="Arial" w:cs="Arial"/>
          <w:sz w:val="24"/>
          <w:szCs w:val="24"/>
        </w:rPr>
        <w:t>s.</w:t>
      </w:r>
      <w:r w:rsidR="00A4318C">
        <w:rPr>
          <w:rFonts w:ascii="Arial" w:hAnsi="Arial" w:cs="Arial"/>
          <w:sz w:val="24"/>
          <w:szCs w:val="24"/>
        </w:rPr>
        <w:t xml:space="preserve"> </w:t>
      </w:r>
      <w:r w:rsidR="00921683">
        <w:rPr>
          <w:rFonts w:ascii="Arial" w:hAnsi="Arial" w:cs="Arial"/>
          <w:sz w:val="24"/>
          <w:szCs w:val="24"/>
        </w:rPr>
        <w:t>W</w:t>
      </w:r>
      <w:r w:rsidR="00F4406E">
        <w:rPr>
          <w:rFonts w:ascii="Arial" w:hAnsi="Arial" w:cs="Arial"/>
          <w:sz w:val="24"/>
          <w:szCs w:val="24"/>
        </w:rPr>
        <w:t>hen considering play and</w:t>
      </w:r>
      <w:r w:rsidR="00A44179">
        <w:rPr>
          <w:rFonts w:ascii="Arial" w:hAnsi="Arial" w:cs="Arial"/>
          <w:sz w:val="24"/>
          <w:szCs w:val="24"/>
        </w:rPr>
        <w:t xml:space="preserve"> the</w:t>
      </w:r>
      <w:r w:rsidR="00F4406E">
        <w:rPr>
          <w:rFonts w:ascii="Arial" w:hAnsi="Arial" w:cs="Arial"/>
          <w:sz w:val="24"/>
          <w:szCs w:val="24"/>
        </w:rPr>
        <w:t xml:space="preserve"> </w:t>
      </w:r>
      <w:proofErr w:type="spellStart"/>
      <w:r w:rsidR="00F4406E">
        <w:rPr>
          <w:rFonts w:ascii="Arial" w:hAnsi="Arial" w:cs="Arial"/>
          <w:sz w:val="24"/>
          <w:szCs w:val="24"/>
        </w:rPr>
        <w:t>Te</w:t>
      </w:r>
      <w:proofErr w:type="spellEnd"/>
      <w:r w:rsidR="00F4406E">
        <w:rPr>
          <w:rFonts w:ascii="Arial" w:hAnsi="Arial" w:cs="Arial"/>
          <w:sz w:val="24"/>
          <w:szCs w:val="24"/>
        </w:rPr>
        <w:t xml:space="preserve"> </w:t>
      </w:r>
      <w:proofErr w:type="spellStart"/>
      <w:r w:rsidR="00F4406E">
        <w:rPr>
          <w:rFonts w:ascii="Arial" w:hAnsi="Arial" w:cs="Arial"/>
          <w:sz w:val="24"/>
          <w:szCs w:val="24"/>
        </w:rPr>
        <w:t>Whariki</w:t>
      </w:r>
      <w:proofErr w:type="spellEnd"/>
      <w:r w:rsidR="00A44179">
        <w:rPr>
          <w:rFonts w:ascii="Arial" w:hAnsi="Arial" w:cs="Arial"/>
          <w:sz w:val="24"/>
          <w:szCs w:val="24"/>
        </w:rPr>
        <w:t xml:space="preserve"> 1996</w:t>
      </w:r>
      <w:r w:rsidR="00BE74DB">
        <w:rPr>
          <w:rFonts w:ascii="Arial" w:hAnsi="Arial" w:cs="Arial"/>
          <w:sz w:val="24"/>
          <w:szCs w:val="24"/>
        </w:rPr>
        <w:t xml:space="preserve"> document</w:t>
      </w:r>
      <w:r w:rsidR="00560879">
        <w:rPr>
          <w:rFonts w:ascii="Arial" w:hAnsi="Arial" w:cs="Arial"/>
          <w:sz w:val="24"/>
          <w:szCs w:val="24"/>
        </w:rPr>
        <w:t>,</w:t>
      </w:r>
      <w:r w:rsidR="000C2ABF">
        <w:rPr>
          <w:rFonts w:ascii="Arial" w:hAnsi="Arial" w:cs="Arial"/>
          <w:sz w:val="24"/>
          <w:szCs w:val="24"/>
        </w:rPr>
        <w:t xml:space="preserve"> </w:t>
      </w:r>
      <w:proofErr w:type="spellStart"/>
      <w:r w:rsidR="000C2ABF">
        <w:rPr>
          <w:rFonts w:ascii="Arial" w:hAnsi="Arial" w:cs="Arial"/>
          <w:sz w:val="24"/>
          <w:szCs w:val="24"/>
        </w:rPr>
        <w:t>Alcock</w:t>
      </w:r>
      <w:proofErr w:type="spellEnd"/>
      <w:r w:rsidR="000C2ABF">
        <w:rPr>
          <w:rFonts w:ascii="Arial" w:hAnsi="Arial" w:cs="Arial"/>
          <w:sz w:val="24"/>
          <w:szCs w:val="24"/>
        </w:rPr>
        <w:t xml:space="preserve"> (2</w:t>
      </w:r>
      <w:r w:rsidR="00460B58">
        <w:rPr>
          <w:rFonts w:ascii="Arial" w:hAnsi="Arial" w:cs="Arial"/>
          <w:sz w:val="24"/>
          <w:szCs w:val="24"/>
        </w:rPr>
        <w:t>013) suggests</w:t>
      </w:r>
      <w:r w:rsidR="00BB0D3C">
        <w:rPr>
          <w:rFonts w:ascii="Arial" w:hAnsi="Arial" w:cs="Arial"/>
          <w:sz w:val="24"/>
          <w:szCs w:val="24"/>
        </w:rPr>
        <w:t xml:space="preserve"> play doe</w:t>
      </w:r>
      <w:r w:rsidR="00821407">
        <w:rPr>
          <w:rFonts w:ascii="Arial" w:hAnsi="Arial" w:cs="Arial"/>
          <w:sz w:val="24"/>
          <w:szCs w:val="24"/>
        </w:rPr>
        <w:t>s</w:t>
      </w:r>
      <w:r w:rsidR="00BB0D3C">
        <w:rPr>
          <w:rFonts w:ascii="Arial" w:hAnsi="Arial" w:cs="Arial"/>
          <w:sz w:val="24"/>
          <w:szCs w:val="24"/>
        </w:rPr>
        <w:t xml:space="preserve"> not exist as a cons</w:t>
      </w:r>
      <w:r w:rsidR="005B0970">
        <w:rPr>
          <w:rFonts w:ascii="Arial" w:hAnsi="Arial" w:cs="Arial"/>
          <w:sz w:val="24"/>
          <w:szCs w:val="24"/>
        </w:rPr>
        <w:t>tant throughout</w:t>
      </w:r>
      <w:r w:rsidR="00821407">
        <w:rPr>
          <w:rFonts w:ascii="Arial" w:hAnsi="Arial" w:cs="Arial"/>
          <w:sz w:val="24"/>
          <w:szCs w:val="24"/>
        </w:rPr>
        <w:t>, with only marginal mentions of ‘playthings’ and</w:t>
      </w:r>
      <w:r w:rsidR="00AF2598">
        <w:rPr>
          <w:rFonts w:ascii="Arial" w:hAnsi="Arial" w:cs="Arial"/>
          <w:sz w:val="24"/>
          <w:szCs w:val="24"/>
        </w:rPr>
        <w:t xml:space="preserve"> types of play</w:t>
      </w:r>
      <w:r w:rsidR="00E21F6E">
        <w:rPr>
          <w:rFonts w:ascii="Arial" w:hAnsi="Arial" w:cs="Arial"/>
          <w:sz w:val="24"/>
          <w:szCs w:val="24"/>
        </w:rPr>
        <w:t xml:space="preserve"> and only one </w:t>
      </w:r>
      <w:r w:rsidR="00DC2D4C">
        <w:rPr>
          <w:rFonts w:ascii="Arial" w:hAnsi="Arial" w:cs="Arial"/>
          <w:sz w:val="24"/>
          <w:szCs w:val="24"/>
        </w:rPr>
        <w:t xml:space="preserve">of </w:t>
      </w:r>
      <w:r w:rsidR="000B70F4">
        <w:rPr>
          <w:rFonts w:ascii="Arial" w:hAnsi="Arial" w:cs="Arial"/>
          <w:sz w:val="24"/>
          <w:szCs w:val="24"/>
        </w:rPr>
        <w:t>its</w:t>
      </w:r>
      <w:r w:rsidR="00DC2D4C">
        <w:rPr>
          <w:rFonts w:ascii="Arial" w:hAnsi="Arial" w:cs="Arial"/>
          <w:sz w:val="24"/>
          <w:szCs w:val="24"/>
        </w:rPr>
        <w:t xml:space="preserve"> 22 goals under the </w:t>
      </w:r>
      <w:r w:rsidR="00170DF8">
        <w:rPr>
          <w:rFonts w:ascii="Arial" w:hAnsi="Arial" w:cs="Arial"/>
          <w:sz w:val="24"/>
          <w:szCs w:val="24"/>
        </w:rPr>
        <w:t>strand</w:t>
      </w:r>
      <w:r w:rsidR="00C70559">
        <w:rPr>
          <w:rFonts w:ascii="Arial" w:hAnsi="Arial" w:cs="Arial"/>
          <w:sz w:val="24"/>
          <w:szCs w:val="24"/>
        </w:rPr>
        <w:t xml:space="preserve">, </w:t>
      </w:r>
      <w:r w:rsidR="009628EE">
        <w:rPr>
          <w:rFonts w:ascii="Arial" w:hAnsi="Arial" w:cs="Arial"/>
          <w:sz w:val="24"/>
          <w:szCs w:val="24"/>
        </w:rPr>
        <w:t>‘</w:t>
      </w:r>
      <w:r w:rsidR="00C70559">
        <w:rPr>
          <w:rFonts w:ascii="Arial" w:hAnsi="Arial" w:cs="Arial"/>
          <w:sz w:val="24"/>
          <w:szCs w:val="24"/>
        </w:rPr>
        <w:t>exploration</w:t>
      </w:r>
      <w:r w:rsidR="009628EE">
        <w:rPr>
          <w:rFonts w:ascii="Arial" w:hAnsi="Arial" w:cs="Arial"/>
          <w:sz w:val="24"/>
          <w:szCs w:val="24"/>
        </w:rPr>
        <w:t>’</w:t>
      </w:r>
      <w:r w:rsidR="00C70559">
        <w:rPr>
          <w:rFonts w:ascii="Arial" w:hAnsi="Arial" w:cs="Arial"/>
          <w:sz w:val="24"/>
          <w:szCs w:val="24"/>
        </w:rPr>
        <w:t xml:space="preserve">, </w:t>
      </w:r>
      <w:r w:rsidR="001877CB">
        <w:rPr>
          <w:rFonts w:ascii="Arial" w:hAnsi="Arial" w:cs="Arial"/>
          <w:sz w:val="24"/>
          <w:szCs w:val="24"/>
        </w:rPr>
        <w:t xml:space="preserve">reading, </w:t>
      </w:r>
      <w:r w:rsidR="00C032C4">
        <w:rPr>
          <w:rFonts w:ascii="Arial" w:hAnsi="Arial" w:cs="Arial"/>
          <w:sz w:val="24"/>
          <w:szCs w:val="24"/>
        </w:rPr>
        <w:t>“</w:t>
      </w:r>
      <w:r w:rsidR="006B1CDE">
        <w:rPr>
          <w:rFonts w:ascii="Arial" w:hAnsi="Arial" w:cs="Arial"/>
          <w:sz w:val="24"/>
          <w:szCs w:val="24"/>
        </w:rPr>
        <w:t>children will experience an environment where the</w:t>
      </w:r>
      <w:r w:rsidR="00486896">
        <w:rPr>
          <w:rFonts w:ascii="Arial" w:hAnsi="Arial" w:cs="Arial"/>
          <w:sz w:val="24"/>
          <w:szCs w:val="24"/>
        </w:rPr>
        <w:t>ir</w:t>
      </w:r>
      <w:r w:rsidR="006B1CDE">
        <w:rPr>
          <w:rFonts w:ascii="Arial" w:hAnsi="Arial" w:cs="Arial"/>
          <w:sz w:val="24"/>
          <w:szCs w:val="24"/>
        </w:rPr>
        <w:t xml:space="preserve"> play</w:t>
      </w:r>
      <w:r w:rsidR="00FC01D0">
        <w:rPr>
          <w:rFonts w:ascii="Arial" w:hAnsi="Arial" w:cs="Arial"/>
          <w:sz w:val="24"/>
          <w:szCs w:val="24"/>
        </w:rPr>
        <w:t xml:space="preserve"> is valued as meaningful learning</w:t>
      </w:r>
      <w:r w:rsidR="008D2FE5">
        <w:rPr>
          <w:rFonts w:ascii="Arial" w:hAnsi="Arial" w:cs="Arial"/>
          <w:sz w:val="24"/>
          <w:szCs w:val="24"/>
        </w:rPr>
        <w:t xml:space="preserve"> and the importance of spontan</w:t>
      </w:r>
      <w:r w:rsidR="00127EF7">
        <w:rPr>
          <w:rFonts w:ascii="Arial" w:hAnsi="Arial" w:cs="Arial"/>
          <w:sz w:val="24"/>
          <w:szCs w:val="24"/>
        </w:rPr>
        <w:t xml:space="preserve">eous play is </w:t>
      </w:r>
      <w:r w:rsidR="00C032C4">
        <w:rPr>
          <w:rFonts w:ascii="Arial" w:hAnsi="Arial" w:cs="Arial"/>
          <w:sz w:val="24"/>
          <w:szCs w:val="24"/>
        </w:rPr>
        <w:t>recognised”(</w:t>
      </w:r>
      <w:proofErr w:type="spellStart"/>
      <w:r w:rsidR="00C032C4">
        <w:rPr>
          <w:rFonts w:ascii="Arial" w:hAnsi="Arial" w:cs="Arial"/>
          <w:sz w:val="24"/>
          <w:szCs w:val="24"/>
        </w:rPr>
        <w:t>MoE</w:t>
      </w:r>
      <w:proofErr w:type="spellEnd"/>
      <w:r w:rsidR="00C032C4">
        <w:rPr>
          <w:rFonts w:ascii="Arial" w:hAnsi="Arial" w:cs="Arial"/>
          <w:sz w:val="24"/>
          <w:szCs w:val="24"/>
        </w:rPr>
        <w:t>, 1996, p.84).</w:t>
      </w:r>
      <w:r w:rsidR="00804A66">
        <w:rPr>
          <w:rFonts w:ascii="Arial" w:hAnsi="Arial" w:cs="Arial"/>
          <w:sz w:val="24"/>
          <w:szCs w:val="24"/>
        </w:rPr>
        <w:t xml:space="preserve"> </w:t>
      </w:r>
      <w:r w:rsidR="003B48F9">
        <w:rPr>
          <w:rFonts w:ascii="Arial" w:hAnsi="Arial" w:cs="Arial"/>
          <w:sz w:val="24"/>
          <w:szCs w:val="24"/>
        </w:rPr>
        <w:t>However,</w:t>
      </w:r>
      <w:r w:rsidR="000A3498">
        <w:rPr>
          <w:rFonts w:ascii="Arial" w:hAnsi="Arial" w:cs="Arial"/>
          <w:sz w:val="24"/>
          <w:szCs w:val="24"/>
        </w:rPr>
        <w:t xml:space="preserve"> Sellers (</w:t>
      </w:r>
      <w:r w:rsidR="008B23C6">
        <w:rPr>
          <w:rFonts w:ascii="Arial" w:hAnsi="Arial" w:cs="Arial"/>
          <w:sz w:val="24"/>
          <w:szCs w:val="24"/>
        </w:rPr>
        <w:t>2013) argues</w:t>
      </w:r>
      <w:r w:rsidR="00341F5F">
        <w:rPr>
          <w:rFonts w:ascii="Arial" w:hAnsi="Arial" w:cs="Arial"/>
          <w:sz w:val="24"/>
          <w:szCs w:val="24"/>
        </w:rPr>
        <w:t xml:space="preserve"> that notions of play are woven throughout</w:t>
      </w:r>
      <w:r w:rsidR="00EA492D">
        <w:rPr>
          <w:rFonts w:ascii="Arial" w:hAnsi="Arial" w:cs="Arial"/>
          <w:sz w:val="24"/>
          <w:szCs w:val="24"/>
        </w:rPr>
        <w:t xml:space="preserve"> in the form of</w:t>
      </w:r>
      <w:r w:rsidR="00B94B60">
        <w:rPr>
          <w:rFonts w:ascii="Arial" w:hAnsi="Arial" w:cs="Arial"/>
          <w:sz w:val="24"/>
          <w:szCs w:val="24"/>
        </w:rPr>
        <w:t xml:space="preserve"> </w:t>
      </w:r>
      <w:r w:rsidR="0022777A">
        <w:rPr>
          <w:rFonts w:ascii="Arial" w:hAnsi="Arial" w:cs="Arial"/>
          <w:sz w:val="24"/>
          <w:szCs w:val="24"/>
        </w:rPr>
        <w:t>subtly</w:t>
      </w:r>
      <w:r w:rsidR="004024F4">
        <w:rPr>
          <w:rFonts w:ascii="Arial" w:hAnsi="Arial" w:cs="Arial"/>
          <w:sz w:val="24"/>
          <w:szCs w:val="24"/>
        </w:rPr>
        <w:t xml:space="preserve"> buried statements</w:t>
      </w:r>
      <w:r w:rsidR="00DD7EFB">
        <w:rPr>
          <w:rFonts w:ascii="Arial" w:hAnsi="Arial" w:cs="Arial"/>
          <w:sz w:val="24"/>
          <w:szCs w:val="24"/>
        </w:rPr>
        <w:t xml:space="preserve"> such as the</w:t>
      </w:r>
      <w:r w:rsidR="00383B68">
        <w:rPr>
          <w:rFonts w:ascii="Arial" w:hAnsi="Arial" w:cs="Arial"/>
          <w:sz w:val="24"/>
          <w:szCs w:val="24"/>
        </w:rPr>
        <w:t>,</w:t>
      </w:r>
      <w:r w:rsidR="00DD7EFB">
        <w:rPr>
          <w:rFonts w:ascii="Arial" w:hAnsi="Arial" w:cs="Arial"/>
          <w:sz w:val="24"/>
          <w:szCs w:val="24"/>
        </w:rPr>
        <w:t xml:space="preserve"> ‘exploration of play’</w:t>
      </w:r>
      <w:r w:rsidR="00BA3650">
        <w:rPr>
          <w:rFonts w:ascii="Arial" w:hAnsi="Arial" w:cs="Arial"/>
          <w:sz w:val="24"/>
          <w:szCs w:val="24"/>
        </w:rPr>
        <w:t xml:space="preserve"> and the mention of</w:t>
      </w:r>
      <w:r w:rsidR="00383B68">
        <w:rPr>
          <w:rFonts w:ascii="Arial" w:hAnsi="Arial" w:cs="Arial"/>
          <w:sz w:val="24"/>
          <w:szCs w:val="24"/>
        </w:rPr>
        <w:t>,</w:t>
      </w:r>
      <w:r w:rsidR="00BA3650">
        <w:rPr>
          <w:rFonts w:ascii="Arial" w:hAnsi="Arial" w:cs="Arial"/>
          <w:sz w:val="24"/>
          <w:szCs w:val="24"/>
        </w:rPr>
        <w:t xml:space="preserve"> </w:t>
      </w:r>
      <w:r w:rsidR="00383B68">
        <w:rPr>
          <w:rFonts w:ascii="Arial" w:hAnsi="Arial" w:cs="Arial"/>
          <w:sz w:val="24"/>
          <w:szCs w:val="24"/>
        </w:rPr>
        <w:t>‘</w:t>
      </w:r>
      <w:r w:rsidR="00BA3650">
        <w:rPr>
          <w:rFonts w:ascii="Arial" w:hAnsi="Arial" w:cs="Arial"/>
          <w:sz w:val="24"/>
          <w:szCs w:val="24"/>
        </w:rPr>
        <w:t xml:space="preserve">open ended </w:t>
      </w:r>
      <w:r w:rsidR="0022777A">
        <w:rPr>
          <w:rFonts w:ascii="Arial" w:hAnsi="Arial" w:cs="Arial"/>
          <w:sz w:val="24"/>
          <w:szCs w:val="24"/>
        </w:rPr>
        <w:t>resources</w:t>
      </w:r>
      <w:r w:rsidR="00C469DF">
        <w:rPr>
          <w:rFonts w:ascii="Arial" w:hAnsi="Arial" w:cs="Arial"/>
          <w:sz w:val="24"/>
          <w:szCs w:val="24"/>
        </w:rPr>
        <w:t xml:space="preserve"> </w:t>
      </w:r>
      <w:r w:rsidR="001035A9">
        <w:rPr>
          <w:rFonts w:ascii="Arial" w:hAnsi="Arial" w:cs="Arial"/>
          <w:sz w:val="24"/>
          <w:szCs w:val="24"/>
        </w:rPr>
        <w:t>that children can change or interact with</w:t>
      </w:r>
      <w:r w:rsidR="00383B68">
        <w:rPr>
          <w:rFonts w:ascii="Arial" w:hAnsi="Arial" w:cs="Arial"/>
          <w:sz w:val="24"/>
          <w:szCs w:val="24"/>
        </w:rPr>
        <w:t>’</w:t>
      </w:r>
      <w:r w:rsidR="00E005E4">
        <w:rPr>
          <w:rFonts w:ascii="Arial" w:hAnsi="Arial" w:cs="Arial"/>
          <w:sz w:val="24"/>
          <w:szCs w:val="24"/>
        </w:rPr>
        <w:t xml:space="preserve"> in a </w:t>
      </w:r>
      <w:r w:rsidR="00194640">
        <w:rPr>
          <w:rFonts w:ascii="Arial" w:hAnsi="Arial" w:cs="Arial"/>
          <w:sz w:val="24"/>
          <w:szCs w:val="24"/>
        </w:rPr>
        <w:t>non-prescriptive</w:t>
      </w:r>
      <w:r w:rsidR="00E005E4">
        <w:rPr>
          <w:rFonts w:ascii="Arial" w:hAnsi="Arial" w:cs="Arial"/>
          <w:sz w:val="24"/>
          <w:szCs w:val="24"/>
        </w:rPr>
        <w:t xml:space="preserve"> approach which </w:t>
      </w:r>
      <w:r w:rsidR="00194640">
        <w:rPr>
          <w:rFonts w:ascii="Arial" w:hAnsi="Arial" w:cs="Arial"/>
          <w:sz w:val="24"/>
          <w:szCs w:val="24"/>
        </w:rPr>
        <w:t>does not define.</w:t>
      </w:r>
      <w:r w:rsidR="00D22B89">
        <w:rPr>
          <w:rFonts w:ascii="Arial" w:hAnsi="Arial" w:cs="Arial"/>
          <w:sz w:val="24"/>
          <w:szCs w:val="24"/>
        </w:rPr>
        <w:t xml:space="preserve"> </w:t>
      </w:r>
      <w:proofErr w:type="spellStart"/>
      <w:r w:rsidR="00621405">
        <w:rPr>
          <w:rFonts w:ascii="Arial" w:hAnsi="Arial" w:cs="Arial"/>
          <w:sz w:val="24"/>
          <w:szCs w:val="24"/>
        </w:rPr>
        <w:t>Stover</w:t>
      </w:r>
      <w:r w:rsidR="005F7565">
        <w:rPr>
          <w:rFonts w:ascii="Arial" w:hAnsi="Arial" w:cs="Arial"/>
          <w:sz w:val="24"/>
          <w:szCs w:val="24"/>
        </w:rPr>
        <w:t>s</w:t>
      </w:r>
      <w:proofErr w:type="spellEnd"/>
      <w:r w:rsidR="00D22B89">
        <w:rPr>
          <w:rFonts w:ascii="Arial" w:hAnsi="Arial" w:cs="Arial"/>
          <w:sz w:val="24"/>
          <w:szCs w:val="24"/>
        </w:rPr>
        <w:t xml:space="preserve"> (201</w:t>
      </w:r>
      <w:r w:rsidR="00120B67">
        <w:rPr>
          <w:rFonts w:ascii="Arial" w:hAnsi="Arial" w:cs="Arial"/>
          <w:sz w:val="24"/>
          <w:szCs w:val="24"/>
        </w:rPr>
        <w:t>6</w:t>
      </w:r>
      <w:r w:rsidR="005B1305">
        <w:rPr>
          <w:rFonts w:ascii="Arial" w:hAnsi="Arial" w:cs="Arial"/>
          <w:sz w:val="24"/>
          <w:szCs w:val="24"/>
        </w:rPr>
        <w:t>)</w:t>
      </w:r>
      <w:r w:rsidR="00D22B89">
        <w:rPr>
          <w:rFonts w:ascii="Arial" w:hAnsi="Arial" w:cs="Arial"/>
          <w:sz w:val="24"/>
          <w:szCs w:val="24"/>
        </w:rPr>
        <w:t xml:space="preserve"> continues</w:t>
      </w:r>
      <w:r w:rsidR="005B1305">
        <w:rPr>
          <w:rFonts w:ascii="Arial" w:hAnsi="Arial" w:cs="Arial"/>
          <w:sz w:val="24"/>
          <w:szCs w:val="24"/>
        </w:rPr>
        <w:t xml:space="preserve"> </w:t>
      </w:r>
      <w:r w:rsidR="00022C38">
        <w:rPr>
          <w:rFonts w:ascii="Arial" w:hAnsi="Arial" w:cs="Arial"/>
          <w:sz w:val="24"/>
          <w:szCs w:val="24"/>
        </w:rPr>
        <w:t xml:space="preserve">by </w:t>
      </w:r>
      <w:r w:rsidR="005B1305">
        <w:rPr>
          <w:rFonts w:ascii="Arial" w:hAnsi="Arial" w:cs="Arial"/>
          <w:sz w:val="24"/>
          <w:szCs w:val="24"/>
        </w:rPr>
        <w:t>s</w:t>
      </w:r>
      <w:r w:rsidR="002123B8">
        <w:rPr>
          <w:rFonts w:ascii="Arial" w:hAnsi="Arial" w:cs="Arial"/>
          <w:sz w:val="24"/>
          <w:szCs w:val="24"/>
        </w:rPr>
        <w:t>uggest</w:t>
      </w:r>
      <w:r w:rsidR="00022C38">
        <w:rPr>
          <w:rFonts w:ascii="Arial" w:hAnsi="Arial" w:cs="Arial"/>
          <w:sz w:val="24"/>
          <w:szCs w:val="24"/>
        </w:rPr>
        <w:t>ing</w:t>
      </w:r>
      <w:r w:rsidR="002123B8">
        <w:rPr>
          <w:rFonts w:ascii="Arial" w:hAnsi="Arial" w:cs="Arial"/>
          <w:sz w:val="24"/>
          <w:szCs w:val="24"/>
        </w:rPr>
        <w:t xml:space="preserve"> that </w:t>
      </w:r>
      <w:r w:rsidR="005859DE">
        <w:rPr>
          <w:rFonts w:ascii="Arial" w:hAnsi="Arial" w:cs="Arial"/>
          <w:sz w:val="24"/>
          <w:szCs w:val="24"/>
        </w:rPr>
        <w:t>historically</w:t>
      </w:r>
      <w:r w:rsidR="005F7565">
        <w:rPr>
          <w:rFonts w:ascii="Arial" w:hAnsi="Arial" w:cs="Arial"/>
          <w:sz w:val="24"/>
          <w:szCs w:val="24"/>
        </w:rPr>
        <w:t>,</w:t>
      </w:r>
      <w:r w:rsidR="005859DE">
        <w:rPr>
          <w:rFonts w:ascii="Arial" w:hAnsi="Arial" w:cs="Arial"/>
          <w:sz w:val="24"/>
          <w:szCs w:val="24"/>
        </w:rPr>
        <w:t xml:space="preserve"> </w:t>
      </w:r>
      <w:r w:rsidR="00C710D9">
        <w:rPr>
          <w:rFonts w:ascii="Arial" w:hAnsi="Arial" w:cs="Arial"/>
          <w:sz w:val="24"/>
          <w:szCs w:val="24"/>
        </w:rPr>
        <w:t>the English</w:t>
      </w:r>
      <w:r w:rsidR="005859DE">
        <w:rPr>
          <w:rFonts w:ascii="Arial" w:hAnsi="Arial" w:cs="Arial"/>
          <w:sz w:val="24"/>
          <w:szCs w:val="24"/>
        </w:rPr>
        <w:t xml:space="preserve"> view</w:t>
      </w:r>
      <w:r w:rsidR="00294215">
        <w:rPr>
          <w:rFonts w:ascii="Arial" w:hAnsi="Arial" w:cs="Arial"/>
          <w:sz w:val="24"/>
          <w:szCs w:val="24"/>
        </w:rPr>
        <w:t>ed children as the ‘original sin</w:t>
      </w:r>
      <w:r w:rsidR="006208AD">
        <w:rPr>
          <w:rFonts w:ascii="Arial" w:hAnsi="Arial" w:cs="Arial"/>
          <w:sz w:val="24"/>
          <w:szCs w:val="24"/>
        </w:rPr>
        <w:t>’</w:t>
      </w:r>
      <w:r w:rsidR="00294215">
        <w:rPr>
          <w:rFonts w:ascii="Arial" w:hAnsi="Arial" w:cs="Arial"/>
          <w:sz w:val="24"/>
          <w:szCs w:val="24"/>
        </w:rPr>
        <w:t xml:space="preserve"> whilst </w:t>
      </w:r>
      <w:r w:rsidR="00954F57">
        <w:rPr>
          <w:rFonts w:ascii="Arial" w:hAnsi="Arial" w:cs="Arial"/>
          <w:sz w:val="24"/>
          <w:szCs w:val="24"/>
        </w:rPr>
        <w:t>for Maori</w:t>
      </w:r>
      <w:r w:rsidR="00AC5AC0">
        <w:rPr>
          <w:rFonts w:ascii="Arial" w:hAnsi="Arial" w:cs="Arial"/>
          <w:sz w:val="24"/>
          <w:szCs w:val="24"/>
        </w:rPr>
        <w:t xml:space="preserve"> </w:t>
      </w:r>
      <w:r w:rsidR="00501B18">
        <w:rPr>
          <w:rFonts w:ascii="Arial" w:hAnsi="Arial" w:cs="Arial"/>
          <w:sz w:val="24"/>
          <w:szCs w:val="24"/>
        </w:rPr>
        <w:t>communities’</w:t>
      </w:r>
      <w:r w:rsidR="00AC5AC0">
        <w:rPr>
          <w:rFonts w:ascii="Arial" w:hAnsi="Arial" w:cs="Arial"/>
          <w:sz w:val="24"/>
          <w:szCs w:val="24"/>
        </w:rPr>
        <w:t xml:space="preserve"> children </w:t>
      </w:r>
      <w:r w:rsidR="006C5EDA">
        <w:rPr>
          <w:rFonts w:ascii="Arial" w:hAnsi="Arial" w:cs="Arial"/>
          <w:sz w:val="24"/>
          <w:szCs w:val="24"/>
        </w:rPr>
        <w:t>were</w:t>
      </w:r>
      <w:r w:rsidR="00AC5AC0">
        <w:rPr>
          <w:rFonts w:ascii="Arial" w:hAnsi="Arial" w:cs="Arial"/>
          <w:sz w:val="24"/>
          <w:szCs w:val="24"/>
        </w:rPr>
        <w:t xml:space="preserve"> a gift from their</w:t>
      </w:r>
      <w:r w:rsidR="006208AD">
        <w:rPr>
          <w:rFonts w:ascii="Arial" w:hAnsi="Arial" w:cs="Arial"/>
          <w:sz w:val="24"/>
          <w:szCs w:val="24"/>
        </w:rPr>
        <w:t xml:space="preserve"> spirit</w:t>
      </w:r>
      <w:r w:rsidR="00AC5AC0">
        <w:rPr>
          <w:rFonts w:ascii="Arial" w:hAnsi="Arial" w:cs="Arial"/>
          <w:sz w:val="24"/>
          <w:szCs w:val="24"/>
        </w:rPr>
        <w:t xml:space="preserve"> ancestors</w:t>
      </w:r>
      <w:r w:rsidR="006208AD">
        <w:rPr>
          <w:rFonts w:ascii="Arial" w:hAnsi="Arial" w:cs="Arial"/>
          <w:sz w:val="24"/>
          <w:szCs w:val="24"/>
        </w:rPr>
        <w:t>.</w:t>
      </w:r>
      <w:r w:rsidR="008B713E">
        <w:rPr>
          <w:rFonts w:ascii="Arial" w:hAnsi="Arial" w:cs="Arial"/>
          <w:sz w:val="24"/>
          <w:szCs w:val="24"/>
        </w:rPr>
        <w:t xml:space="preserve"> </w:t>
      </w:r>
      <w:r w:rsidR="001D583B">
        <w:rPr>
          <w:rFonts w:ascii="Arial" w:hAnsi="Arial" w:cs="Arial"/>
          <w:sz w:val="24"/>
          <w:szCs w:val="24"/>
        </w:rPr>
        <w:t>C</w:t>
      </w:r>
      <w:r w:rsidR="008B713E">
        <w:rPr>
          <w:rFonts w:ascii="Arial" w:hAnsi="Arial" w:cs="Arial"/>
          <w:sz w:val="24"/>
          <w:szCs w:val="24"/>
        </w:rPr>
        <w:t>hildren were not</w:t>
      </w:r>
      <w:r w:rsidR="00F26589">
        <w:rPr>
          <w:rFonts w:ascii="Arial" w:hAnsi="Arial" w:cs="Arial"/>
          <w:sz w:val="24"/>
          <w:szCs w:val="24"/>
        </w:rPr>
        <w:t xml:space="preserve"> beaten or made to </w:t>
      </w:r>
      <w:r w:rsidR="00501B18">
        <w:rPr>
          <w:rFonts w:ascii="Arial" w:hAnsi="Arial" w:cs="Arial"/>
          <w:sz w:val="24"/>
          <w:szCs w:val="24"/>
        </w:rPr>
        <w:t>work, but were at one with the community</w:t>
      </w:r>
      <w:r w:rsidR="00F927C9">
        <w:rPr>
          <w:rFonts w:ascii="Arial" w:hAnsi="Arial" w:cs="Arial"/>
          <w:sz w:val="24"/>
          <w:szCs w:val="24"/>
        </w:rPr>
        <w:t xml:space="preserve">, their </w:t>
      </w:r>
      <w:r w:rsidR="00885E06">
        <w:rPr>
          <w:rFonts w:ascii="Arial" w:hAnsi="Arial" w:cs="Arial"/>
          <w:sz w:val="24"/>
          <w:szCs w:val="24"/>
        </w:rPr>
        <w:t>spirit was</w:t>
      </w:r>
      <w:r w:rsidR="00F927C9">
        <w:rPr>
          <w:rFonts w:ascii="Arial" w:hAnsi="Arial" w:cs="Arial"/>
          <w:sz w:val="24"/>
          <w:szCs w:val="24"/>
        </w:rPr>
        <w:t xml:space="preserve"> not to be broken</w:t>
      </w:r>
      <w:r w:rsidR="00EC55A8">
        <w:rPr>
          <w:rFonts w:ascii="Arial" w:hAnsi="Arial" w:cs="Arial"/>
          <w:sz w:val="24"/>
          <w:szCs w:val="24"/>
        </w:rPr>
        <w:t xml:space="preserve"> as it embodied the Mana, emp</w:t>
      </w:r>
      <w:r w:rsidR="00806BE2">
        <w:rPr>
          <w:rFonts w:ascii="Arial" w:hAnsi="Arial" w:cs="Arial"/>
          <w:sz w:val="24"/>
          <w:szCs w:val="24"/>
        </w:rPr>
        <w:t>owerment, of the tribe.</w:t>
      </w:r>
      <w:r w:rsidR="003926F9">
        <w:rPr>
          <w:rFonts w:ascii="Arial" w:hAnsi="Arial" w:cs="Arial"/>
          <w:sz w:val="24"/>
          <w:szCs w:val="24"/>
        </w:rPr>
        <w:t xml:space="preserve"> </w:t>
      </w:r>
      <w:r w:rsidR="00E95C9E">
        <w:rPr>
          <w:rFonts w:ascii="Arial" w:hAnsi="Arial" w:cs="Arial"/>
          <w:sz w:val="24"/>
          <w:szCs w:val="24"/>
        </w:rPr>
        <w:t>There are culturally informed distinctions between</w:t>
      </w:r>
      <w:r w:rsidR="00F3701B">
        <w:rPr>
          <w:rFonts w:ascii="Arial" w:hAnsi="Arial" w:cs="Arial"/>
          <w:sz w:val="24"/>
          <w:szCs w:val="24"/>
        </w:rPr>
        <w:t xml:space="preserve"> differ</w:t>
      </w:r>
      <w:r w:rsidR="00407066">
        <w:rPr>
          <w:rFonts w:ascii="Arial" w:hAnsi="Arial" w:cs="Arial"/>
          <w:sz w:val="24"/>
          <w:szCs w:val="24"/>
        </w:rPr>
        <w:t xml:space="preserve">ent countries in their </w:t>
      </w:r>
      <w:r w:rsidR="00C040F6">
        <w:rPr>
          <w:rFonts w:ascii="Arial" w:hAnsi="Arial" w:cs="Arial"/>
          <w:sz w:val="24"/>
          <w:szCs w:val="24"/>
        </w:rPr>
        <w:t>outlook on play both indoors and outdoors</w:t>
      </w:r>
      <w:r w:rsidR="00C9284E">
        <w:rPr>
          <w:rFonts w:ascii="Arial" w:hAnsi="Arial" w:cs="Arial"/>
          <w:sz w:val="24"/>
          <w:szCs w:val="24"/>
        </w:rPr>
        <w:t xml:space="preserve"> (Miller and Camer</w:t>
      </w:r>
      <w:r w:rsidR="0070204D">
        <w:rPr>
          <w:rFonts w:ascii="Arial" w:hAnsi="Arial" w:cs="Arial"/>
          <w:sz w:val="24"/>
          <w:szCs w:val="24"/>
        </w:rPr>
        <w:t>on, 2014).</w:t>
      </w:r>
      <w:r w:rsidR="00C5146D">
        <w:rPr>
          <w:rFonts w:ascii="Arial" w:hAnsi="Arial" w:cs="Arial"/>
          <w:sz w:val="24"/>
          <w:szCs w:val="24"/>
        </w:rPr>
        <w:t xml:space="preserve"> </w:t>
      </w:r>
      <w:r w:rsidR="00934416">
        <w:rPr>
          <w:rFonts w:ascii="Arial" w:hAnsi="Arial" w:cs="Arial"/>
          <w:sz w:val="24"/>
          <w:szCs w:val="24"/>
        </w:rPr>
        <w:t xml:space="preserve">In </w:t>
      </w:r>
      <w:proofErr w:type="spellStart"/>
      <w:r w:rsidR="00102E7B">
        <w:rPr>
          <w:rFonts w:ascii="Arial" w:hAnsi="Arial" w:cs="Arial"/>
          <w:sz w:val="24"/>
          <w:szCs w:val="24"/>
        </w:rPr>
        <w:t>Te</w:t>
      </w:r>
      <w:proofErr w:type="spellEnd"/>
      <w:r w:rsidR="00102E7B">
        <w:rPr>
          <w:rFonts w:ascii="Arial" w:hAnsi="Arial" w:cs="Arial"/>
          <w:sz w:val="24"/>
          <w:szCs w:val="24"/>
        </w:rPr>
        <w:t xml:space="preserve"> </w:t>
      </w:r>
      <w:proofErr w:type="spellStart"/>
      <w:r w:rsidR="00102E7B">
        <w:rPr>
          <w:rFonts w:ascii="Arial" w:hAnsi="Arial" w:cs="Arial"/>
          <w:sz w:val="24"/>
          <w:szCs w:val="24"/>
        </w:rPr>
        <w:t>Whariki</w:t>
      </w:r>
      <w:r w:rsidR="00C047B4">
        <w:rPr>
          <w:rFonts w:ascii="Arial" w:hAnsi="Arial" w:cs="Arial"/>
          <w:sz w:val="24"/>
          <w:szCs w:val="24"/>
        </w:rPr>
        <w:t>’s</w:t>
      </w:r>
      <w:proofErr w:type="spellEnd"/>
      <w:r w:rsidR="00C047B4">
        <w:rPr>
          <w:rFonts w:ascii="Arial" w:hAnsi="Arial" w:cs="Arial"/>
          <w:sz w:val="24"/>
          <w:szCs w:val="24"/>
        </w:rPr>
        <w:t xml:space="preserve"> strand Well-being</w:t>
      </w:r>
      <w:r w:rsidR="00581635">
        <w:rPr>
          <w:rFonts w:ascii="Arial" w:hAnsi="Arial" w:cs="Arial"/>
          <w:sz w:val="24"/>
          <w:szCs w:val="24"/>
        </w:rPr>
        <w:t>,</w:t>
      </w:r>
      <w:r w:rsidR="00801C1F">
        <w:rPr>
          <w:rFonts w:ascii="Arial" w:hAnsi="Arial" w:cs="Arial"/>
          <w:sz w:val="24"/>
          <w:szCs w:val="24"/>
        </w:rPr>
        <w:t xml:space="preserve"> importance </w:t>
      </w:r>
      <w:r w:rsidR="00581635">
        <w:rPr>
          <w:rFonts w:ascii="Arial" w:hAnsi="Arial" w:cs="Arial"/>
          <w:sz w:val="24"/>
          <w:szCs w:val="24"/>
        </w:rPr>
        <w:t xml:space="preserve">is placed </w:t>
      </w:r>
      <w:r w:rsidR="00801C1F">
        <w:rPr>
          <w:rFonts w:ascii="Arial" w:hAnsi="Arial" w:cs="Arial"/>
          <w:sz w:val="24"/>
          <w:szCs w:val="24"/>
        </w:rPr>
        <w:t xml:space="preserve">on </w:t>
      </w:r>
      <w:r w:rsidR="00CC5122">
        <w:rPr>
          <w:rFonts w:ascii="Arial" w:hAnsi="Arial" w:cs="Arial"/>
          <w:sz w:val="24"/>
          <w:szCs w:val="24"/>
        </w:rPr>
        <w:t>children being fit and well</w:t>
      </w:r>
      <w:r w:rsidR="00FE19A2">
        <w:rPr>
          <w:rFonts w:ascii="Arial" w:hAnsi="Arial" w:cs="Arial"/>
          <w:sz w:val="24"/>
          <w:szCs w:val="24"/>
        </w:rPr>
        <w:t xml:space="preserve">, </w:t>
      </w:r>
      <w:r w:rsidR="00DF3266">
        <w:rPr>
          <w:rFonts w:ascii="Arial" w:hAnsi="Arial" w:cs="Arial"/>
          <w:sz w:val="24"/>
          <w:szCs w:val="24"/>
        </w:rPr>
        <w:t>this including toileting, sleeping and eating healthily</w:t>
      </w:r>
      <w:r w:rsidR="00D04AE3">
        <w:rPr>
          <w:rFonts w:ascii="Arial" w:hAnsi="Arial" w:cs="Arial"/>
          <w:sz w:val="24"/>
          <w:szCs w:val="24"/>
        </w:rPr>
        <w:t>.</w:t>
      </w:r>
      <w:r w:rsidR="00C5146D">
        <w:rPr>
          <w:rFonts w:ascii="Arial" w:hAnsi="Arial" w:cs="Arial"/>
          <w:sz w:val="24"/>
          <w:szCs w:val="24"/>
        </w:rPr>
        <w:t xml:space="preserve"> </w:t>
      </w:r>
      <w:r w:rsidR="00D04AE3">
        <w:rPr>
          <w:rFonts w:ascii="Arial" w:hAnsi="Arial" w:cs="Arial"/>
          <w:sz w:val="24"/>
          <w:szCs w:val="24"/>
        </w:rPr>
        <w:t>H</w:t>
      </w:r>
      <w:r w:rsidR="00C5146D">
        <w:rPr>
          <w:rFonts w:ascii="Arial" w:hAnsi="Arial" w:cs="Arial"/>
          <w:sz w:val="24"/>
          <w:szCs w:val="24"/>
        </w:rPr>
        <w:t xml:space="preserve">aving the </w:t>
      </w:r>
      <w:r w:rsidR="006C5843">
        <w:rPr>
          <w:rFonts w:ascii="Arial" w:hAnsi="Arial" w:cs="Arial"/>
          <w:sz w:val="24"/>
          <w:szCs w:val="24"/>
        </w:rPr>
        <w:t>right</w:t>
      </w:r>
      <w:r w:rsidR="00C5146D">
        <w:rPr>
          <w:rFonts w:ascii="Arial" w:hAnsi="Arial" w:cs="Arial"/>
          <w:sz w:val="24"/>
          <w:szCs w:val="24"/>
        </w:rPr>
        <w:t xml:space="preserve"> to play</w:t>
      </w:r>
      <w:r w:rsidR="008B755B">
        <w:rPr>
          <w:rFonts w:ascii="Arial" w:hAnsi="Arial" w:cs="Arial"/>
          <w:sz w:val="24"/>
          <w:szCs w:val="24"/>
        </w:rPr>
        <w:t xml:space="preserve"> could be</w:t>
      </w:r>
      <w:r w:rsidR="006C5843">
        <w:rPr>
          <w:rFonts w:ascii="Arial" w:hAnsi="Arial" w:cs="Arial"/>
          <w:sz w:val="24"/>
          <w:szCs w:val="24"/>
        </w:rPr>
        <w:t xml:space="preserve"> associat</w:t>
      </w:r>
      <w:r w:rsidR="00F91293">
        <w:rPr>
          <w:rFonts w:ascii="Arial" w:hAnsi="Arial" w:cs="Arial"/>
          <w:sz w:val="24"/>
          <w:szCs w:val="24"/>
        </w:rPr>
        <w:t>ed</w:t>
      </w:r>
      <w:r w:rsidR="006C5843">
        <w:rPr>
          <w:rFonts w:ascii="Arial" w:hAnsi="Arial" w:cs="Arial"/>
          <w:sz w:val="24"/>
          <w:szCs w:val="24"/>
        </w:rPr>
        <w:t xml:space="preserve"> with</w:t>
      </w:r>
      <w:r w:rsidR="00F91293">
        <w:rPr>
          <w:rFonts w:ascii="Arial" w:hAnsi="Arial" w:cs="Arial"/>
          <w:sz w:val="24"/>
          <w:szCs w:val="24"/>
        </w:rPr>
        <w:t xml:space="preserve"> a holistic view of the child</w:t>
      </w:r>
      <w:r w:rsidR="006C5843">
        <w:rPr>
          <w:rFonts w:ascii="Arial" w:hAnsi="Arial" w:cs="Arial"/>
          <w:sz w:val="24"/>
          <w:szCs w:val="24"/>
        </w:rPr>
        <w:t xml:space="preserve"> being </w:t>
      </w:r>
      <w:r w:rsidR="00EE7327">
        <w:rPr>
          <w:rFonts w:ascii="Arial" w:hAnsi="Arial" w:cs="Arial"/>
          <w:sz w:val="24"/>
          <w:szCs w:val="24"/>
        </w:rPr>
        <w:t>balanced, happy</w:t>
      </w:r>
      <w:r w:rsidR="00A4381D">
        <w:rPr>
          <w:rFonts w:ascii="Arial" w:hAnsi="Arial" w:cs="Arial"/>
          <w:sz w:val="24"/>
          <w:szCs w:val="24"/>
        </w:rPr>
        <w:t>,</w:t>
      </w:r>
      <w:r w:rsidR="006C5843">
        <w:rPr>
          <w:rFonts w:ascii="Arial" w:hAnsi="Arial" w:cs="Arial"/>
          <w:sz w:val="24"/>
          <w:szCs w:val="24"/>
        </w:rPr>
        <w:t xml:space="preserve"> healthy</w:t>
      </w:r>
      <w:r w:rsidR="00EE7327">
        <w:rPr>
          <w:rFonts w:ascii="Arial" w:hAnsi="Arial" w:cs="Arial"/>
          <w:sz w:val="24"/>
          <w:szCs w:val="24"/>
        </w:rPr>
        <w:t xml:space="preserve"> and </w:t>
      </w:r>
      <w:r w:rsidR="009B4E6B">
        <w:rPr>
          <w:rFonts w:ascii="Arial" w:hAnsi="Arial" w:cs="Arial"/>
          <w:sz w:val="24"/>
          <w:szCs w:val="24"/>
        </w:rPr>
        <w:t>enriched (</w:t>
      </w:r>
      <w:r w:rsidR="000D6FAC">
        <w:rPr>
          <w:rFonts w:ascii="Arial" w:hAnsi="Arial" w:cs="Arial"/>
          <w:sz w:val="24"/>
          <w:szCs w:val="24"/>
        </w:rPr>
        <w:t>Gibbons, 2015).</w:t>
      </w:r>
    </w:p>
    <w:p w14:paraId="6317B665" w14:textId="4C269A5F" w:rsidR="00AC1022" w:rsidRDefault="00B01218" w:rsidP="00F77398">
      <w:pPr>
        <w:spacing w:line="360" w:lineRule="auto"/>
        <w:jc w:val="both"/>
        <w:rPr>
          <w:rFonts w:ascii="Arial" w:hAnsi="Arial" w:cs="Arial"/>
          <w:sz w:val="24"/>
          <w:szCs w:val="24"/>
        </w:rPr>
      </w:pPr>
      <w:r>
        <w:rPr>
          <w:rFonts w:ascii="Arial" w:hAnsi="Arial" w:cs="Arial"/>
          <w:sz w:val="24"/>
          <w:szCs w:val="24"/>
        </w:rPr>
        <w:t>Previo</w:t>
      </w:r>
      <w:r w:rsidR="00931392">
        <w:rPr>
          <w:rFonts w:ascii="Arial" w:hAnsi="Arial" w:cs="Arial"/>
          <w:sz w:val="24"/>
          <w:szCs w:val="24"/>
        </w:rPr>
        <w:t xml:space="preserve">usly in </w:t>
      </w:r>
      <w:r w:rsidR="00001244">
        <w:rPr>
          <w:rFonts w:ascii="Arial" w:hAnsi="Arial" w:cs="Arial"/>
          <w:sz w:val="24"/>
          <w:szCs w:val="24"/>
        </w:rPr>
        <w:t>e</w:t>
      </w:r>
      <w:r w:rsidR="00931392">
        <w:rPr>
          <w:rFonts w:ascii="Arial" w:hAnsi="Arial" w:cs="Arial"/>
          <w:sz w:val="24"/>
          <w:szCs w:val="24"/>
        </w:rPr>
        <w:t xml:space="preserve">arly </w:t>
      </w:r>
      <w:r w:rsidR="00001244">
        <w:rPr>
          <w:rFonts w:ascii="Arial" w:hAnsi="Arial" w:cs="Arial"/>
          <w:sz w:val="24"/>
          <w:szCs w:val="24"/>
        </w:rPr>
        <w:t>c</w:t>
      </w:r>
      <w:r w:rsidR="00931392">
        <w:rPr>
          <w:rFonts w:ascii="Arial" w:hAnsi="Arial" w:cs="Arial"/>
          <w:sz w:val="24"/>
          <w:szCs w:val="24"/>
        </w:rPr>
        <w:t xml:space="preserve">hildhood </w:t>
      </w:r>
      <w:r w:rsidR="00001244">
        <w:rPr>
          <w:rFonts w:ascii="Arial" w:hAnsi="Arial" w:cs="Arial"/>
          <w:sz w:val="24"/>
          <w:szCs w:val="24"/>
        </w:rPr>
        <w:t>e</w:t>
      </w:r>
      <w:r w:rsidR="00931392">
        <w:rPr>
          <w:rFonts w:ascii="Arial" w:hAnsi="Arial" w:cs="Arial"/>
          <w:sz w:val="24"/>
          <w:szCs w:val="24"/>
        </w:rPr>
        <w:t>ducational settings, children spent far too much time in formal lessons learning Maths and literacy</w:t>
      </w:r>
      <w:r w:rsidR="003B522E">
        <w:rPr>
          <w:rFonts w:ascii="Arial" w:hAnsi="Arial" w:cs="Arial"/>
          <w:sz w:val="24"/>
          <w:szCs w:val="24"/>
        </w:rPr>
        <w:t xml:space="preserve">, instead of </w:t>
      </w:r>
      <w:r w:rsidR="00EA1021">
        <w:rPr>
          <w:rFonts w:ascii="Arial" w:hAnsi="Arial" w:cs="Arial"/>
          <w:sz w:val="24"/>
          <w:szCs w:val="24"/>
        </w:rPr>
        <w:t>learning through exploration and play</w:t>
      </w:r>
      <w:r w:rsidR="005D7135">
        <w:rPr>
          <w:rFonts w:ascii="Arial" w:hAnsi="Arial" w:cs="Arial"/>
          <w:sz w:val="24"/>
          <w:szCs w:val="24"/>
        </w:rPr>
        <w:t xml:space="preserve"> (</w:t>
      </w:r>
      <w:r w:rsidR="002A40D0">
        <w:rPr>
          <w:rFonts w:ascii="Arial" w:hAnsi="Arial" w:cs="Arial"/>
          <w:sz w:val="24"/>
          <w:szCs w:val="24"/>
        </w:rPr>
        <w:t xml:space="preserve">Brown and Platt, </w:t>
      </w:r>
      <w:r w:rsidR="00DE3CC6">
        <w:rPr>
          <w:rFonts w:ascii="Arial" w:hAnsi="Arial" w:cs="Arial"/>
          <w:sz w:val="24"/>
          <w:szCs w:val="24"/>
        </w:rPr>
        <w:t>2013)</w:t>
      </w:r>
      <w:r w:rsidR="00026481">
        <w:rPr>
          <w:rFonts w:ascii="Arial" w:hAnsi="Arial" w:cs="Arial"/>
          <w:sz w:val="24"/>
          <w:szCs w:val="24"/>
        </w:rPr>
        <w:t>.</w:t>
      </w:r>
      <w:r w:rsidR="00B1348E">
        <w:rPr>
          <w:rFonts w:ascii="Arial" w:hAnsi="Arial" w:cs="Arial"/>
          <w:sz w:val="24"/>
          <w:szCs w:val="24"/>
        </w:rPr>
        <w:t xml:space="preserve"> The Welsh Government recognised the importance of play</w:t>
      </w:r>
      <w:r w:rsidR="001F7593">
        <w:rPr>
          <w:rFonts w:ascii="Arial" w:hAnsi="Arial" w:cs="Arial"/>
          <w:sz w:val="24"/>
          <w:szCs w:val="24"/>
        </w:rPr>
        <w:t xml:space="preserve"> </w:t>
      </w:r>
      <w:r w:rsidR="00547ACA">
        <w:rPr>
          <w:rFonts w:ascii="Arial" w:hAnsi="Arial" w:cs="Arial"/>
          <w:sz w:val="24"/>
          <w:szCs w:val="24"/>
        </w:rPr>
        <w:t>as a means of learning social rules</w:t>
      </w:r>
      <w:r w:rsidR="00A006B3">
        <w:rPr>
          <w:rFonts w:ascii="Arial" w:hAnsi="Arial" w:cs="Arial"/>
          <w:sz w:val="24"/>
          <w:szCs w:val="24"/>
        </w:rPr>
        <w:t xml:space="preserve"> and developing </w:t>
      </w:r>
      <w:r w:rsidR="00A75C98">
        <w:rPr>
          <w:rFonts w:ascii="Arial" w:hAnsi="Arial" w:cs="Arial"/>
          <w:sz w:val="24"/>
          <w:szCs w:val="24"/>
        </w:rPr>
        <w:t>self-esteem</w:t>
      </w:r>
      <w:r w:rsidR="00A006B3">
        <w:rPr>
          <w:rFonts w:ascii="Arial" w:hAnsi="Arial" w:cs="Arial"/>
          <w:sz w:val="24"/>
          <w:szCs w:val="24"/>
        </w:rPr>
        <w:t xml:space="preserve"> as well as </w:t>
      </w:r>
      <w:r w:rsidR="000D04F5">
        <w:rPr>
          <w:rFonts w:ascii="Arial" w:hAnsi="Arial" w:cs="Arial"/>
          <w:sz w:val="24"/>
          <w:szCs w:val="24"/>
        </w:rPr>
        <w:t xml:space="preserve">intellectual </w:t>
      </w:r>
      <w:r w:rsidR="00A75C98">
        <w:rPr>
          <w:rFonts w:ascii="Arial" w:hAnsi="Arial" w:cs="Arial"/>
          <w:sz w:val="24"/>
          <w:szCs w:val="24"/>
        </w:rPr>
        <w:t>development</w:t>
      </w:r>
      <w:r w:rsidR="003537FC">
        <w:rPr>
          <w:rFonts w:ascii="Arial" w:hAnsi="Arial" w:cs="Arial"/>
          <w:sz w:val="24"/>
          <w:szCs w:val="24"/>
        </w:rPr>
        <w:t xml:space="preserve"> (Wainwright</w:t>
      </w:r>
      <w:r w:rsidR="00DA276B">
        <w:rPr>
          <w:rFonts w:ascii="Arial" w:hAnsi="Arial" w:cs="Arial"/>
          <w:sz w:val="24"/>
          <w:szCs w:val="24"/>
        </w:rPr>
        <w:t>, et al, 2018).</w:t>
      </w:r>
      <w:r w:rsidR="00A75C98">
        <w:rPr>
          <w:rFonts w:ascii="Arial" w:hAnsi="Arial" w:cs="Arial"/>
          <w:sz w:val="24"/>
          <w:szCs w:val="24"/>
        </w:rPr>
        <w:t xml:space="preserve"> The</w:t>
      </w:r>
      <w:r w:rsidR="00E058A9">
        <w:rPr>
          <w:rFonts w:ascii="Arial" w:hAnsi="Arial" w:cs="Arial"/>
          <w:sz w:val="24"/>
          <w:szCs w:val="24"/>
        </w:rPr>
        <w:t xml:space="preserve"> Foundation Phase aims to put the indiv</w:t>
      </w:r>
      <w:r w:rsidR="00144CC4">
        <w:rPr>
          <w:rFonts w:ascii="Arial" w:hAnsi="Arial" w:cs="Arial"/>
          <w:sz w:val="24"/>
          <w:szCs w:val="24"/>
        </w:rPr>
        <w:t>idual child</w:t>
      </w:r>
      <w:r w:rsidR="00E058A9">
        <w:rPr>
          <w:rFonts w:ascii="Arial" w:hAnsi="Arial" w:cs="Arial"/>
          <w:sz w:val="24"/>
          <w:szCs w:val="24"/>
        </w:rPr>
        <w:t xml:space="preserve"> at the centre</w:t>
      </w:r>
      <w:r w:rsidR="00144CC4">
        <w:rPr>
          <w:rFonts w:ascii="Arial" w:hAnsi="Arial" w:cs="Arial"/>
          <w:sz w:val="24"/>
          <w:szCs w:val="24"/>
        </w:rPr>
        <w:t xml:space="preserve"> of </w:t>
      </w:r>
      <w:r w:rsidR="00D16177">
        <w:rPr>
          <w:rFonts w:ascii="Arial" w:hAnsi="Arial" w:cs="Arial"/>
          <w:sz w:val="24"/>
          <w:szCs w:val="24"/>
        </w:rPr>
        <w:t>education</w:t>
      </w:r>
      <w:r w:rsidR="00BC000F">
        <w:rPr>
          <w:rFonts w:ascii="Arial" w:hAnsi="Arial" w:cs="Arial"/>
          <w:sz w:val="24"/>
          <w:szCs w:val="24"/>
        </w:rPr>
        <w:t xml:space="preserve"> with the </w:t>
      </w:r>
      <w:r w:rsidR="00B46272">
        <w:rPr>
          <w:rFonts w:ascii="Arial" w:hAnsi="Arial" w:cs="Arial"/>
          <w:sz w:val="24"/>
          <w:szCs w:val="24"/>
        </w:rPr>
        <w:t>child’s well-</w:t>
      </w:r>
      <w:r w:rsidR="003B6786">
        <w:rPr>
          <w:rFonts w:ascii="Arial" w:hAnsi="Arial" w:cs="Arial"/>
          <w:sz w:val="24"/>
          <w:szCs w:val="24"/>
        </w:rPr>
        <w:t>being a</w:t>
      </w:r>
      <w:r w:rsidR="00E04AA0">
        <w:rPr>
          <w:rFonts w:ascii="Arial" w:hAnsi="Arial" w:cs="Arial"/>
          <w:sz w:val="24"/>
          <w:szCs w:val="24"/>
        </w:rPr>
        <w:t xml:space="preserve"> significant influence on their ability to learn</w:t>
      </w:r>
      <w:r w:rsidR="0043014E">
        <w:rPr>
          <w:rFonts w:ascii="Arial" w:hAnsi="Arial" w:cs="Arial"/>
          <w:sz w:val="24"/>
          <w:szCs w:val="24"/>
        </w:rPr>
        <w:t xml:space="preserve"> </w:t>
      </w:r>
      <w:r w:rsidR="00173A57">
        <w:rPr>
          <w:rFonts w:ascii="Arial" w:hAnsi="Arial" w:cs="Arial"/>
          <w:sz w:val="24"/>
          <w:szCs w:val="24"/>
        </w:rPr>
        <w:t>(Taylor et al, 2015)</w:t>
      </w:r>
      <w:r w:rsidR="00831A16">
        <w:rPr>
          <w:rFonts w:ascii="Arial" w:hAnsi="Arial" w:cs="Arial"/>
          <w:sz w:val="24"/>
          <w:szCs w:val="24"/>
        </w:rPr>
        <w:t xml:space="preserve"> and the specific use of the outside </w:t>
      </w:r>
      <w:r w:rsidR="00A56B51">
        <w:rPr>
          <w:rFonts w:ascii="Arial" w:hAnsi="Arial" w:cs="Arial"/>
          <w:sz w:val="24"/>
          <w:szCs w:val="24"/>
        </w:rPr>
        <w:t xml:space="preserve">as a learning </w:t>
      </w:r>
      <w:r w:rsidR="00831A16">
        <w:rPr>
          <w:rFonts w:ascii="Arial" w:hAnsi="Arial" w:cs="Arial"/>
          <w:sz w:val="24"/>
          <w:szCs w:val="24"/>
        </w:rPr>
        <w:t>environment</w:t>
      </w:r>
      <w:r w:rsidR="00D01BA0">
        <w:rPr>
          <w:rFonts w:ascii="Arial" w:hAnsi="Arial" w:cs="Arial"/>
          <w:sz w:val="24"/>
          <w:szCs w:val="24"/>
        </w:rPr>
        <w:t xml:space="preserve"> </w:t>
      </w:r>
      <w:r w:rsidR="00C05E36">
        <w:rPr>
          <w:rFonts w:ascii="Arial" w:hAnsi="Arial" w:cs="Arial"/>
          <w:sz w:val="24"/>
          <w:szCs w:val="24"/>
        </w:rPr>
        <w:t>to improve well-being</w:t>
      </w:r>
      <w:r w:rsidR="00627C88">
        <w:rPr>
          <w:rFonts w:ascii="Arial" w:hAnsi="Arial" w:cs="Arial"/>
          <w:sz w:val="24"/>
          <w:szCs w:val="24"/>
        </w:rPr>
        <w:t xml:space="preserve"> (Wainwright</w:t>
      </w:r>
      <w:r w:rsidR="009A20CE">
        <w:rPr>
          <w:rFonts w:ascii="Arial" w:hAnsi="Arial" w:cs="Arial"/>
          <w:sz w:val="24"/>
          <w:szCs w:val="24"/>
        </w:rPr>
        <w:t>, et al, 2016).</w:t>
      </w:r>
      <w:r w:rsidR="00DD65B8">
        <w:rPr>
          <w:rFonts w:ascii="Arial" w:hAnsi="Arial" w:cs="Arial"/>
          <w:sz w:val="24"/>
          <w:szCs w:val="24"/>
        </w:rPr>
        <w:t xml:space="preserve"> </w:t>
      </w:r>
      <w:r w:rsidR="00B5202E">
        <w:rPr>
          <w:rFonts w:ascii="Arial" w:hAnsi="Arial" w:cs="Arial"/>
          <w:sz w:val="24"/>
          <w:szCs w:val="24"/>
        </w:rPr>
        <w:t xml:space="preserve">Often constrained in adult led environments, </w:t>
      </w:r>
      <w:r w:rsidR="00AF50DA">
        <w:rPr>
          <w:rFonts w:ascii="Arial" w:hAnsi="Arial" w:cs="Arial"/>
          <w:sz w:val="24"/>
          <w:szCs w:val="24"/>
        </w:rPr>
        <w:t xml:space="preserve">outdoor play </w:t>
      </w:r>
      <w:r w:rsidR="00B5202E">
        <w:rPr>
          <w:rFonts w:ascii="Arial" w:hAnsi="Arial" w:cs="Arial"/>
          <w:sz w:val="24"/>
          <w:szCs w:val="24"/>
        </w:rPr>
        <w:t xml:space="preserve">provides opportunities for children to develop well-being, freedom and enjoyment, whilst </w:t>
      </w:r>
      <w:r w:rsidR="008722E1">
        <w:rPr>
          <w:rFonts w:ascii="Arial" w:hAnsi="Arial" w:cs="Arial"/>
          <w:sz w:val="24"/>
          <w:szCs w:val="24"/>
        </w:rPr>
        <w:t xml:space="preserve">also </w:t>
      </w:r>
      <w:r w:rsidR="00B5202E">
        <w:rPr>
          <w:rFonts w:ascii="Arial" w:hAnsi="Arial" w:cs="Arial"/>
          <w:sz w:val="24"/>
          <w:szCs w:val="24"/>
        </w:rPr>
        <w:t>encouraging positive self-image and esteem (White, 2014).</w:t>
      </w:r>
    </w:p>
    <w:p w14:paraId="74277E56" w14:textId="3C36C5FE" w:rsidR="00371146" w:rsidRDefault="00DD65B8" w:rsidP="00F77398">
      <w:pPr>
        <w:spacing w:line="360" w:lineRule="auto"/>
        <w:jc w:val="both"/>
        <w:rPr>
          <w:rFonts w:ascii="Arial" w:hAnsi="Arial" w:cs="Arial"/>
          <w:sz w:val="24"/>
          <w:szCs w:val="24"/>
        </w:rPr>
      </w:pPr>
      <w:r>
        <w:rPr>
          <w:rFonts w:ascii="Arial" w:hAnsi="Arial" w:cs="Arial"/>
          <w:sz w:val="24"/>
          <w:szCs w:val="24"/>
        </w:rPr>
        <w:lastRenderedPageBreak/>
        <w:t xml:space="preserve">However, </w:t>
      </w:r>
      <w:r w:rsidR="0047585A">
        <w:rPr>
          <w:rFonts w:ascii="Arial" w:hAnsi="Arial" w:cs="Arial"/>
          <w:sz w:val="24"/>
          <w:szCs w:val="24"/>
        </w:rPr>
        <w:t>children</w:t>
      </w:r>
      <w:r w:rsidR="00D503FE">
        <w:rPr>
          <w:rFonts w:ascii="Arial" w:hAnsi="Arial" w:cs="Arial"/>
          <w:sz w:val="24"/>
          <w:szCs w:val="24"/>
        </w:rPr>
        <w:t>’</w:t>
      </w:r>
      <w:r w:rsidR="0047585A">
        <w:rPr>
          <w:rFonts w:ascii="Arial" w:hAnsi="Arial" w:cs="Arial"/>
          <w:sz w:val="24"/>
          <w:szCs w:val="24"/>
        </w:rPr>
        <w:t>s involvement with learning through play</w:t>
      </w:r>
      <w:r w:rsidR="006120DC">
        <w:rPr>
          <w:rFonts w:ascii="Arial" w:hAnsi="Arial" w:cs="Arial"/>
          <w:sz w:val="24"/>
          <w:szCs w:val="24"/>
        </w:rPr>
        <w:t xml:space="preserve"> can be influenced by differing approaches</w:t>
      </w:r>
      <w:r w:rsidR="00D503FE">
        <w:rPr>
          <w:rFonts w:ascii="Arial" w:hAnsi="Arial" w:cs="Arial"/>
          <w:sz w:val="24"/>
          <w:szCs w:val="24"/>
        </w:rPr>
        <w:t xml:space="preserve"> </w:t>
      </w:r>
      <w:r w:rsidR="00E94F80">
        <w:rPr>
          <w:rFonts w:ascii="Arial" w:hAnsi="Arial" w:cs="Arial"/>
          <w:sz w:val="24"/>
          <w:szCs w:val="24"/>
        </w:rPr>
        <w:t xml:space="preserve">to play </w:t>
      </w:r>
      <w:r w:rsidR="00D503FE">
        <w:rPr>
          <w:rFonts w:ascii="Arial" w:hAnsi="Arial" w:cs="Arial"/>
          <w:sz w:val="24"/>
          <w:szCs w:val="24"/>
        </w:rPr>
        <w:t>from teachers</w:t>
      </w:r>
      <w:r w:rsidR="0021235A">
        <w:rPr>
          <w:rFonts w:ascii="Arial" w:hAnsi="Arial" w:cs="Arial"/>
          <w:sz w:val="24"/>
          <w:szCs w:val="24"/>
        </w:rPr>
        <w:t xml:space="preserve"> (Wain</w:t>
      </w:r>
      <w:r w:rsidR="00FF320A">
        <w:rPr>
          <w:rFonts w:ascii="Arial" w:hAnsi="Arial" w:cs="Arial"/>
          <w:sz w:val="24"/>
          <w:szCs w:val="24"/>
        </w:rPr>
        <w:t xml:space="preserve">wright, </w:t>
      </w:r>
      <w:r w:rsidR="00706FF2">
        <w:rPr>
          <w:rFonts w:ascii="Arial" w:hAnsi="Arial" w:cs="Arial"/>
          <w:sz w:val="24"/>
          <w:szCs w:val="24"/>
        </w:rPr>
        <w:t>et al.</w:t>
      </w:r>
      <w:r w:rsidR="00E86540">
        <w:rPr>
          <w:rFonts w:ascii="Arial" w:hAnsi="Arial" w:cs="Arial"/>
          <w:sz w:val="24"/>
          <w:szCs w:val="24"/>
        </w:rPr>
        <w:t>,2018)</w:t>
      </w:r>
      <w:r w:rsidR="00393954">
        <w:rPr>
          <w:rFonts w:ascii="Arial" w:hAnsi="Arial" w:cs="Arial"/>
          <w:sz w:val="24"/>
          <w:szCs w:val="24"/>
        </w:rPr>
        <w:t xml:space="preserve"> and although</w:t>
      </w:r>
      <w:r w:rsidR="00C010BF">
        <w:rPr>
          <w:rFonts w:ascii="Arial" w:hAnsi="Arial" w:cs="Arial"/>
          <w:sz w:val="24"/>
          <w:szCs w:val="24"/>
        </w:rPr>
        <w:t xml:space="preserve"> when</w:t>
      </w:r>
      <w:r w:rsidR="00393954">
        <w:rPr>
          <w:rFonts w:ascii="Arial" w:hAnsi="Arial" w:cs="Arial"/>
          <w:sz w:val="24"/>
          <w:szCs w:val="24"/>
        </w:rPr>
        <w:t xml:space="preserve"> in training</w:t>
      </w:r>
      <w:r w:rsidR="006A69D1">
        <w:rPr>
          <w:rFonts w:ascii="Arial" w:hAnsi="Arial" w:cs="Arial"/>
          <w:sz w:val="24"/>
          <w:szCs w:val="24"/>
        </w:rPr>
        <w:t xml:space="preserve"> early years</w:t>
      </w:r>
      <w:r w:rsidR="002623ED">
        <w:rPr>
          <w:rFonts w:ascii="Arial" w:hAnsi="Arial" w:cs="Arial"/>
          <w:sz w:val="24"/>
          <w:szCs w:val="24"/>
        </w:rPr>
        <w:t xml:space="preserve"> </w:t>
      </w:r>
      <w:r w:rsidR="007919BB">
        <w:rPr>
          <w:rFonts w:ascii="Arial" w:hAnsi="Arial" w:cs="Arial"/>
          <w:sz w:val="24"/>
          <w:szCs w:val="24"/>
        </w:rPr>
        <w:t>students’</w:t>
      </w:r>
      <w:r w:rsidR="002623ED">
        <w:rPr>
          <w:rFonts w:ascii="Arial" w:hAnsi="Arial" w:cs="Arial"/>
          <w:sz w:val="24"/>
          <w:szCs w:val="24"/>
        </w:rPr>
        <w:t xml:space="preserve"> perception of play may be positive</w:t>
      </w:r>
      <w:r w:rsidR="00796C7C">
        <w:rPr>
          <w:rFonts w:ascii="Arial" w:hAnsi="Arial" w:cs="Arial"/>
          <w:sz w:val="24"/>
          <w:szCs w:val="24"/>
        </w:rPr>
        <w:t>, they are</w:t>
      </w:r>
      <w:r w:rsidR="009F1814">
        <w:rPr>
          <w:rFonts w:ascii="Arial" w:hAnsi="Arial" w:cs="Arial"/>
          <w:sz w:val="24"/>
          <w:szCs w:val="24"/>
        </w:rPr>
        <w:t xml:space="preserve"> sometimes</w:t>
      </w:r>
      <w:r w:rsidR="00796C7C">
        <w:rPr>
          <w:rFonts w:ascii="Arial" w:hAnsi="Arial" w:cs="Arial"/>
          <w:sz w:val="24"/>
          <w:szCs w:val="24"/>
        </w:rPr>
        <w:t xml:space="preserve"> </w:t>
      </w:r>
      <w:r w:rsidR="001A6ECE">
        <w:rPr>
          <w:rFonts w:ascii="Arial" w:hAnsi="Arial" w:cs="Arial"/>
          <w:sz w:val="24"/>
          <w:szCs w:val="24"/>
        </w:rPr>
        <w:t xml:space="preserve">unsure how to </w:t>
      </w:r>
      <w:r w:rsidR="00E8736E">
        <w:rPr>
          <w:rFonts w:ascii="Arial" w:hAnsi="Arial" w:cs="Arial"/>
          <w:sz w:val="24"/>
          <w:szCs w:val="24"/>
        </w:rPr>
        <w:t>integrate play in children’s learning</w:t>
      </w:r>
      <w:r w:rsidR="0073380B">
        <w:rPr>
          <w:rFonts w:ascii="Arial" w:hAnsi="Arial" w:cs="Arial"/>
          <w:sz w:val="24"/>
          <w:szCs w:val="24"/>
        </w:rPr>
        <w:t xml:space="preserve"> </w:t>
      </w:r>
      <w:r w:rsidR="003D414A">
        <w:rPr>
          <w:rFonts w:ascii="Arial" w:hAnsi="Arial" w:cs="Arial"/>
          <w:sz w:val="24"/>
          <w:szCs w:val="24"/>
        </w:rPr>
        <w:t xml:space="preserve">(Jung and </w:t>
      </w:r>
      <w:proofErr w:type="spellStart"/>
      <w:r w:rsidR="003D414A">
        <w:rPr>
          <w:rFonts w:ascii="Arial" w:hAnsi="Arial" w:cs="Arial"/>
          <w:sz w:val="24"/>
          <w:szCs w:val="24"/>
        </w:rPr>
        <w:t>Jin</w:t>
      </w:r>
      <w:proofErr w:type="spellEnd"/>
      <w:r w:rsidR="000A2080">
        <w:rPr>
          <w:rFonts w:ascii="Arial" w:hAnsi="Arial" w:cs="Arial"/>
          <w:sz w:val="24"/>
          <w:szCs w:val="24"/>
        </w:rPr>
        <w:t>, 2014</w:t>
      </w:r>
      <w:r w:rsidR="00FF4137">
        <w:rPr>
          <w:rFonts w:ascii="Arial" w:hAnsi="Arial" w:cs="Arial"/>
          <w:sz w:val="24"/>
          <w:szCs w:val="24"/>
        </w:rPr>
        <w:t>,a</w:t>
      </w:r>
      <w:r w:rsidR="000A2080">
        <w:rPr>
          <w:rFonts w:ascii="Arial" w:hAnsi="Arial" w:cs="Arial"/>
          <w:sz w:val="24"/>
          <w:szCs w:val="24"/>
        </w:rPr>
        <w:t>)</w:t>
      </w:r>
      <w:r w:rsidR="0021315C">
        <w:rPr>
          <w:rFonts w:ascii="Arial" w:hAnsi="Arial" w:cs="Arial"/>
          <w:sz w:val="24"/>
          <w:szCs w:val="24"/>
        </w:rPr>
        <w:t xml:space="preserve"> and the pressure</w:t>
      </w:r>
      <w:r w:rsidR="008D5E48">
        <w:rPr>
          <w:rFonts w:ascii="Arial" w:hAnsi="Arial" w:cs="Arial"/>
          <w:sz w:val="24"/>
          <w:szCs w:val="24"/>
        </w:rPr>
        <w:t xml:space="preserve"> on t</w:t>
      </w:r>
      <w:r w:rsidR="005022D0">
        <w:rPr>
          <w:rFonts w:ascii="Arial" w:hAnsi="Arial" w:cs="Arial"/>
          <w:sz w:val="24"/>
          <w:szCs w:val="24"/>
        </w:rPr>
        <w:t>eachers</w:t>
      </w:r>
      <w:r w:rsidR="0021315C">
        <w:rPr>
          <w:rFonts w:ascii="Arial" w:hAnsi="Arial" w:cs="Arial"/>
          <w:sz w:val="24"/>
          <w:szCs w:val="24"/>
        </w:rPr>
        <w:t xml:space="preserve"> to achieve short term outcomes from national and </w:t>
      </w:r>
      <w:r w:rsidR="00E673F6">
        <w:rPr>
          <w:rFonts w:ascii="Arial" w:hAnsi="Arial" w:cs="Arial"/>
          <w:sz w:val="24"/>
          <w:szCs w:val="24"/>
        </w:rPr>
        <w:t>state</w:t>
      </w:r>
      <w:r w:rsidR="00BE35A8">
        <w:rPr>
          <w:rFonts w:ascii="Arial" w:hAnsi="Arial" w:cs="Arial"/>
          <w:sz w:val="24"/>
          <w:szCs w:val="24"/>
        </w:rPr>
        <w:t xml:space="preserve"> standards minimising</w:t>
      </w:r>
      <w:r w:rsidR="00624DF0">
        <w:rPr>
          <w:rFonts w:ascii="Arial" w:hAnsi="Arial" w:cs="Arial"/>
          <w:sz w:val="24"/>
          <w:szCs w:val="24"/>
        </w:rPr>
        <w:t xml:space="preserve"> </w:t>
      </w:r>
      <w:r w:rsidR="002270CA">
        <w:rPr>
          <w:rFonts w:ascii="Arial" w:hAnsi="Arial" w:cs="Arial"/>
          <w:sz w:val="24"/>
          <w:szCs w:val="24"/>
        </w:rPr>
        <w:t>elements of play in curriculum</w:t>
      </w:r>
      <w:r w:rsidR="001C50CC">
        <w:rPr>
          <w:rFonts w:ascii="Arial" w:hAnsi="Arial" w:cs="Arial"/>
          <w:sz w:val="24"/>
          <w:szCs w:val="24"/>
        </w:rPr>
        <w:t xml:space="preserve"> (</w:t>
      </w:r>
      <w:r w:rsidR="00D01B2F">
        <w:rPr>
          <w:rFonts w:ascii="Arial" w:hAnsi="Arial" w:cs="Arial"/>
          <w:sz w:val="24"/>
          <w:szCs w:val="24"/>
        </w:rPr>
        <w:t xml:space="preserve">Jung and </w:t>
      </w:r>
      <w:proofErr w:type="spellStart"/>
      <w:r w:rsidR="00D01B2F">
        <w:rPr>
          <w:rFonts w:ascii="Arial" w:hAnsi="Arial" w:cs="Arial"/>
          <w:sz w:val="24"/>
          <w:szCs w:val="24"/>
        </w:rPr>
        <w:t>J</w:t>
      </w:r>
      <w:r w:rsidR="004E32C6">
        <w:rPr>
          <w:rFonts w:ascii="Arial" w:hAnsi="Arial" w:cs="Arial"/>
          <w:sz w:val="24"/>
          <w:szCs w:val="24"/>
        </w:rPr>
        <w:t>i</w:t>
      </w:r>
      <w:r w:rsidR="00D01B2F">
        <w:rPr>
          <w:rFonts w:ascii="Arial" w:hAnsi="Arial" w:cs="Arial"/>
          <w:sz w:val="24"/>
          <w:szCs w:val="24"/>
        </w:rPr>
        <w:t>n</w:t>
      </w:r>
      <w:proofErr w:type="spellEnd"/>
      <w:r w:rsidR="004E32C6">
        <w:rPr>
          <w:rFonts w:ascii="Arial" w:hAnsi="Arial" w:cs="Arial"/>
          <w:sz w:val="24"/>
          <w:szCs w:val="24"/>
        </w:rPr>
        <w:t>, 2014</w:t>
      </w:r>
      <w:r w:rsidR="009478CA">
        <w:rPr>
          <w:rFonts w:ascii="Arial" w:hAnsi="Arial" w:cs="Arial"/>
          <w:sz w:val="24"/>
          <w:szCs w:val="24"/>
        </w:rPr>
        <w:t>,b</w:t>
      </w:r>
      <w:r w:rsidR="004E32C6">
        <w:rPr>
          <w:rFonts w:ascii="Arial" w:hAnsi="Arial" w:cs="Arial"/>
          <w:sz w:val="24"/>
          <w:szCs w:val="24"/>
        </w:rPr>
        <w:t>).</w:t>
      </w:r>
    </w:p>
    <w:p w14:paraId="3FD1D8A5" w14:textId="01E77EA2" w:rsidR="003D2D22" w:rsidRDefault="00B64C26" w:rsidP="000354A0">
      <w:pPr>
        <w:spacing w:line="360" w:lineRule="auto"/>
        <w:jc w:val="both"/>
        <w:rPr>
          <w:rFonts w:ascii="Arial" w:hAnsi="Arial" w:cs="Arial"/>
          <w:sz w:val="24"/>
          <w:szCs w:val="24"/>
        </w:rPr>
      </w:pPr>
      <w:proofErr w:type="spellStart"/>
      <w:r>
        <w:rPr>
          <w:rFonts w:ascii="Arial" w:hAnsi="Arial" w:cs="Arial"/>
          <w:sz w:val="24"/>
          <w:szCs w:val="24"/>
        </w:rPr>
        <w:t>Iram</w:t>
      </w:r>
      <w:proofErr w:type="spellEnd"/>
      <w:r w:rsidR="006E3DCB">
        <w:rPr>
          <w:rFonts w:ascii="Arial" w:hAnsi="Arial" w:cs="Arial"/>
          <w:sz w:val="24"/>
          <w:szCs w:val="24"/>
        </w:rPr>
        <w:t xml:space="preserve"> Siraj (2014)</w:t>
      </w:r>
      <w:r w:rsidR="00E33C6B">
        <w:rPr>
          <w:rFonts w:ascii="Arial" w:hAnsi="Arial" w:cs="Arial"/>
          <w:sz w:val="24"/>
          <w:szCs w:val="24"/>
        </w:rPr>
        <w:t xml:space="preserve"> </w:t>
      </w:r>
      <w:r w:rsidR="00BB3CD3">
        <w:rPr>
          <w:rFonts w:ascii="Arial" w:hAnsi="Arial" w:cs="Arial"/>
          <w:sz w:val="24"/>
          <w:szCs w:val="24"/>
        </w:rPr>
        <w:t xml:space="preserve">found that initial </w:t>
      </w:r>
      <w:r w:rsidR="00E87327">
        <w:rPr>
          <w:rFonts w:ascii="Arial" w:hAnsi="Arial" w:cs="Arial"/>
          <w:sz w:val="24"/>
          <w:szCs w:val="24"/>
        </w:rPr>
        <w:t>implementation</w:t>
      </w:r>
      <w:r w:rsidR="00BB3CD3">
        <w:rPr>
          <w:rFonts w:ascii="Arial" w:hAnsi="Arial" w:cs="Arial"/>
          <w:sz w:val="24"/>
          <w:szCs w:val="24"/>
        </w:rPr>
        <w:t xml:space="preserve"> of </w:t>
      </w:r>
      <w:r w:rsidR="004B6EFA">
        <w:rPr>
          <w:rFonts w:ascii="Arial" w:hAnsi="Arial" w:cs="Arial"/>
          <w:sz w:val="24"/>
          <w:szCs w:val="24"/>
        </w:rPr>
        <w:t xml:space="preserve">the Foundation Phase </w:t>
      </w:r>
      <w:r w:rsidR="008148F5">
        <w:rPr>
          <w:rFonts w:ascii="Arial" w:hAnsi="Arial" w:cs="Arial"/>
          <w:sz w:val="24"/>
          <w:szCs w:val="24"/>
        </w:rPr>
        <w:t>play</w:t>
      </w:r>
      <w:r w:rsidR="00633A46">
        <w:rPr>
          <w:rFonts w:ascii="Arial" w:hAnsi="Arial" w:cs="Arial"/>
          <w:sz w:val="24"/>
          <w:szCs w:val="24"/>
        </w:rPr>
        <w:t>-</w:t>
      </w:r>
      <w:r w:rsidR="008148F5">
        <w:rPr>
          <w:rFonts w:ascii="Arial" w:hAnsi="Arial" w:cs="Arial"/>
          <w:sz w:val="24"/>
          <w:szCs w:val="24"/>
        </w:rPr>
        <w:t>based curriculum</w:t>
      </w:r>
      <w:r w:rsidR="00E67DD3">
        <w:rPr>
          <w:rFonts w:ascii="Arial" w:hAnsi="Arial" w:cs="Arial"/>
          <w:sz w:val="24"/>
          <w:szCs w:val="24"/>
        </w:rPr>
        <w:t xml:space="preserve"> was successful,</w:t>
      </w:r>
      <w:r w:rsidR="00732594" w:rsidRPr="00732594">
        <w:rPr>
          <w:rFonts w:ascii="Arial" w:hAnsi="Arial" w:cs="Arial"/>
          <w:sz w:val="24"/>
          <w:szCs w:val="24"/>
        </w:rPr>
        <w:t xml:space="preserve"> </w:t>
      </w:r>
      <w:r w:rsidR="00732594">
        <w:rPr>
          <w:rFonts w:ascii="Arial" w:hAnsi="Arial" w:cs="Arial"/>
          <w:sz w:val="24"/>
          <w:szCs w:val="24"/>
        </w:rPr>
        <w:t>including the theoretical underpinnings</w:t>
      </w:r>
      <w:r w:rsidR="00E67310">
        <w:rPr>
          <w:rFonts w:ascii="Arial" w:hAnsi="Arial" w:cs="Arial"/>
          <w:sz w:val="24"/>
          <w:szCs w:val="24"/>
        </w:rPr>
        <w:t>.</w:t>
      </w:r>
      <w:r w:rsidR="00E67DD3">
        <w:rPr>
          <w:rFonts w:ascii="Arial" w:hAnsi="Arial" w:cs="Arial"/>
          <w:sz w:val="24"/>
          <w:szCs w:val="24"/>
        </w:rPr>
        <w:t xml:space="preserve"> </w:t>
      </w:r>
      <w:r w:rsidR="00E67310">
        <w:rPr>
          <w:rFonts w:ascii="Arial" w:hAnsi="Arial" w:cs="Arial"/>
          <w:sz w:val="24"/>
          <w:szCs w:val="24"/>
        </w:rPr>
        <w:t>H</w:t>
      </w:r>
      <w:r w:rsidR="00E67DD3">
        <w:rPr>
          <w:rFonts w:ascii="Arial" w:hAnsi="Arial" w:cs="Arial"/>
          <w:sz w:val="24"/>
          <w:szCs w:val="24"/>
        </w:rPr>
        <w:t>owever</w:t>
      </w:r>
      <w:r w:rsidR="005A08A9">
        <w:rPr>
          <w:rFonts w:ascii="Arial" w:hAnsi="Arial" w:cs="Arial"/>
          <w:sz w:val="24"/>
          <w:szCs w:val="24"/>
        </w:rPr>
        <w:t>, through the gradual reduction in funding and</w:t>
      </w:r>
      <w:r w:rsidR="004F6376">
        <w:rPr>
          <w:rFonts w:ascii="Arial" w:hAnsi="Arial" w:cs="Arial"/>
          <w:sz w:val="24"/>
          <w:szCs w:val="24"/>
        </w:rPr>
        <w:t xml:space="preserve"> dilution of qualified </w:t>
      </w:r>
      <w:r w:rsidR="00A768DF">
        <w:rPr>
          <w:rFonts w:ascii="Arial" w:hAnsi="Arial" w:cs="Arial"/>
          <w:sz w:val="24"/>
          <w:szCs w:val="24"/>
        </w:rPr>
        <w:t>knowledgeable</w:t>
      </w:r>
      <w:r w:rsidR="004F6376">
        <w:rPr>
          <w:rFonts w:ascii="Arial" w:hAnsi="Arial" w:cs="Arial"/>
          <w:sz w:val="24"/>
          <w:szCs w:val="24"/>
        </w:rPr>
        <w:t xml:space="preserve"> staff</w:t>
      </w:r>
      <w:r w:rsidR="00D43B25">
        <w:rPr>
          <w:rFonts w:ascii="Arial" w:hAnsi="Arial" w:cs="Arial"/>
          <w:sz w:val="24"/>
          <w:szCs w:val="24"/>
        </w:rPr>
        <w:t>, teaching ha</w:t>
      </w:r>
      <w:r w:rsidR="00633A46">
        <w:rPr>
          <w:rFonts w:ascii="Arial" w:hAnsi="Arial" w:cs="Arial"/>
          <w:sz w:val="24"/>
          <w:szCs w:val="24"/>
        </w:rPr>
        <w:t>s</w:t>
      </w:r>
      <w:r w:rsidR="00D43B25">
        <w:rPr>
          <w:rFonts w:ascii="Arial" w:hAnsi="Arial" w:cs="Arial"/>
          <w:sz w:val="24"/>
          <w:szCs w:val="24"/>
        </w:rPr>
        <w:t xml:space="preserve"> </w:t>
      </w:r>
      <w:r w:rsidR="00003604">
        <w:rPr>
          <w:rFonts w:ascii="Arial" w:hAnsi="Arial" w:cs="Arial"/>
          <w:sz w:val="24"/>
          <w:szCs w:val="24"/>
        </w:rPr>
        <w:t>reverted to a more formalised approach</w:t>
      </w:r>
      <w:r w:rsidR="00C6161C">
        <w:rPr>
          <w:rFonts w:ascii="Arial" w:hAnsi="Arial" w:cs="Arial"/>
          <w:sz w:val="24"/>
          <w:szCs w:val="24"/>
        </w:rPr>
        <w:t>,</w:t>
      </w:r>
      <w:r w:rsidR="00003604">
        <w:rPr>
          <w:rFonts w:ascii="Arial" w:hAnsi="Arial" w:cs="Arial"/>
          <w:sz w:val="24"/>
          <w:szCs w:val="24"/>
        </w:rPr>
        <w:t xml:space="preserve"> </w:t>
      </w:r>
      <w:r w:rsidR="00D75F20">
        <w:rPr>
          <w:rFonts w:ascii="Arial" w:hAnsi="Arial" w:cs="Arial"/>
          <w:sz w:val="24"/>
          <w:szCs w:val="24"/>
        </w:rPr>
        <w:t>moreover,</w:t>
      </w:r>
      <w:r w:rsidR="001F68A6">
        <w:rPr>
          <w:rFonts w:ascii="Arial" w:hAnsi="Arial" w:cs="Arial"/>
          <w:sz w:val="24"/>
          <w:szCs w:val="24"/>
        </w:rPr>
        <w:t xml:space="preserve"> </w:t>
      </w:r>
      <w:r w:rsidR="00003604">
        <w:rPr>
          <w:rFonts w:ascii="Arial" w:hAnsi="Arial" w:cs="Arial"/>
          <w:sz w:val="24"/>
          <w:szCs w:val="24"/>
        </w:rPr>
        <w:t xml:space="preserve">to </w:t>
      </w:r>
      <w:r w:rsidR="00BE2B39">
        <w:rPr>
          <w:rFonts w:ascii="Arial" w:hAnsi="Arial" w:cs="Arial"/>
          <w:sz w:val="24"/>
          <w:szCs w:val="24"/>
        </w:rPr>
        <w:t>provide results for</w:t>
      </w:r>
      <w:r w:rsidR="00A768DF">
        <w:rPr>
          <w:rFonts w:ascii="Arial" w:hAnsi="Arial" w:cs="Arial"/>
          <w:sz w:val="24"/>
          <w:szCs w:val="24"/>
        </w:rPr>
        <w:t xml:space="preserve"> standards and testing</w:t>
      </w:r>
      <w:r w:rsidR="00645A09">
        <w:rPr>
          <w:rFonts w:ascii="Arial" w:hAnsi="Arial" w:cs="Arial"/>
          <w:sz w:val="24"/>
          <w:szCs w:val="24"/>
        </w:rPr>
        <w:t xml:space="preserve"> (WG, 2014).</w:t>
      </w:r>
    </w:p>
    <w:p w14:paraId="1200687D" w14:textId="0FFE04AD" w:rsidR="00AC751F" w:rsidRDefault="00DE2825" w:rsidP="00FF7057">
      <w:pPr>
        <w:spacing w:line="360" w:lineRule="auto"/>
        <w:jc w:val="both"/>
        <w:rPr>
          <w:rFonts w:ascii="Arial" w:hAnsi="Arial" w:cs="Arial"/>
          <w:sz w:val="24"/>
          <w:szCs w:val="24"/>
        </w:rPr>
      </w:pPr>
      <w:r>
        <w:rPr>
          <w:rFonts w:ascii="Arial" w:hAnsi="Arial" w:cs="Arial"/>
          <w:sz w:val="24"/>
          <w:szCs w:val="24"/>
        </w:rPr>
        <w:t>The New Curriculum for Wales 2022</w:t>
      </w:r>
      <w:r w:rsidR="00056377">
        <w:rPr>
          <w:rFonts w:ascii="Arial" w:hAnsi="Arial" w:cs="Arial"/>
          <w:sz w:val="24"/>
          <w:szCs w:val="24"/>
        </w:rPr>
        <w:t xml:space="preserve"> still holds</w:t>
      </w:r>
      <w:r w:rsidR="00121127">
        <w:rPr>
          <w:rFonts w:ascii="Arial" w:hAnsi="Arial" w:cs="Arial"/>
          <w:sz w:val="24"/>
          <w:szCs w:val="24"/>
        </w:rPr>
        <w:t xml:space="preserve"> The Foundation Phases</w:t>
      </w:r>
      <w:r w:rsidR="00907FF4">
        <w:rPr>
          <w:rFonts w:ascii="Arial" w:hAnsi="Arial" w:cs="Arial"/>
          <w:sz w:val="24"/>
          <w:szCs w:val="24"/>
        </w:rPr>
        <w:t>’ commitment</w:t>
      </w:r>
      <w:r w:rsidR="00056377">
        <w:rPr>
          <w:rFonts w:ascii="Arial" w:hAnsi="Arial" w:cs="Arial"/>
          <w:sz w:val="24"/>
          <w:szCs w:val="24"/>
        </w:rPr>
        <w:t xml:space="preserve"> to play</w:t>
      </w:r>
      <w:r w:rsidR="002B3783">
        <w:rPr>
          <w:rFonts w:ascii="Arial" w:hAnsi="Arial" w:cs="Arial"/>
          <w:sz w:val="24"/>
          <w:szCs w:val="24"/>
        </w:rPr>
        <w:t>.</w:t>
      </w:r>
      <w:r w:rsidR="00056377">
        <w:rPr>
          <w:rFonts w:ascii="Arial" w:hAnsi="Arial" w:cs="Arial"/>
          <w:sz w:val="24"/>
          <w:szCs w:val="24"/>
        </w:rPr>
        <w:t xml:space="preserve"> </w:t>
      </w:r>
      <w:r w:rsidR="002B3783">
        <w:rPr>
          <w:rFonts w:ascii="Arial" w:hAnsi="Arial" w:cs="Arial"/>
          <w:sz w:val="24"/>
          <w:szCs w:val="24"/>
        </w:rPr>
        <w:t>H</w:t>
      </w:r>
      <w:r w:rsidR="00056377">
        <w:rPr>
          <w:rFonts w:ascii="Arial" w:hAnsi="Arial" w:cs="Arial"/>
          <w:sz w:val="24"/>
          <w:szCs w:val="24"/>
        </w:rPr>
        <w:t>owever</w:t>
      </w:r>
      <w:r w:rsidR="00F34917">
        <w:rPr>
          <w:rFonts w:ascii="Arial" w:hAnsi="Arial" w:cs="Arial"/>
          <w:sz w:val="24"/>
          <w:szCs w:val="24"/>
        </w:rPr>
        <w:t>,</w:t>
      </w:r>
      <w:r w:rsidR="002B3783">
        <w:rPr>
          <w:rFonts w:ascii="Arial" w:hAnsi="Arial" w:cs="Arial"/>
          <w:sz w:val="24"/>
          <w:szCs w:val="24"/>
        </w:rPr>
        <w:t xml:space="preserve"> it</w:t>
      </w:r>
      <w:r w:rsidR="00F34917">
        <w:rPr>
          <w:rFonts w:ascii="Arial" w:hAnsi="Arial" w:cs="Arial"/>
          <w:sz w:val="24"/>
          <w:szCs w:val="24"/>
        </w:rPr>
        <w:t xml:space="preserve"> advocates a more </w:t>
      </w:r>
      <w:r w:rsidR="00E415DF">
        <w:rPr>
          <w:rFonts w:ascii="Arial" w:hAnsi="Arial" w:cs="Arial"/>
          <w:sz w:val="24"/>
          <w:szCs w:val="24"/>
        </w:rPr>
        <w:t>experience-based</w:t>
      </w:r>
      <w:r w:rsidR="00F34917">
        <w:rPr>
          <w:rFonts w:ascii="Arial" w:hAnsi="Arial" w:cs="Arial"/>
          <w:sz w:val="24"/>
          <w:szCs w:val="24"/>
        </w:rPr>
        <w:t xml:space="preserve"> </w:t>
      </w:r>
      <w:r w:rsidR="001072F1">
        <w:rPr>
          <w:rFonts w:ascii="Arial" w:hAnsi="Arial" w:cs="Arial"/>
          <w:sz w:val="24"/>
          <w:szCs w:val="24"/>
        </w:rPr>
        <w:t>curriculum</w:t>
      </w:r>
      <w:r w:rsidR="001F3ECB">
        <w:rPr>
          <w:rFonts w:ascii="Arial" w:hAnsi="Arial" w:cs="Arial"/>
          <w:sz w:val="24"/>
          <w:szCs w:val="24"/>
        </w:rPr>
        <w:t xml:space="preserve"> throughout</w:t>
      </w:r>
      <w:r w:rsidR="00A26789">
        <w:rPr>
          <w:rFonts w:ascii="Arial" w:hAnsi="Arial" w:cs="Arial"/>
          <w:sz w:val="24"/>
          <w:szCs w:val="24"/>
        </w:rPr>
        <w:t xml:space="preserve"> </w:t>
      </w:r>
      <w:r w:rsidR="0005614E">
        <w:rPr>
          <w:rFonts w:ascii="Arial" w:hAnsi="Arial" w:cs="Arial"/>
          <w:sz w:val="24"/>
          <w:szCs w:val="24"/>
        </w:rPr>
        <w:t>primary and secondary education</w:t>
      </w:r>
      <w:r w:rsidR="001B3699">
        <w:rPr>
          <w:rFonts w:ascii="Arial" w:hAnsi="Arial" w:cs="Arial"/>
          <w:sz w:val="24"/>
          <w:szCs w:val="24"/>
        </w:rPr>
        <w:t xml:space="preserve"> (Nursery World, 2019)</w:t>
      </w:r>
      <w:r w:rsidR="00D162DD">
        <w:rPr>
          <w:rFonts w:ascii="Arial" w:hAnsi="Arial" w:cs="Arial"/>
          <w:sz w:val="24"/>
          <w:szCs w:val="24"/>
        </w:rPr>
        <w:t xml:space="preserve">. Additionally, </w:t>
      </w:r>
      <w:r w:rsidR="00422BC4">
        <w:rPr>
          <w:rFonts w:ascii="Arial" w:hAnsi="Arial" w:cs="Arial"/>
          <w:sz w:val="24"/>
          <w:szCs w:val="24"/>
        </w:rPr>
        <w:t>for</w:t>
      </w:r>
      <w:r w:rsidR="00D162DD">
        <w:rPr>
          <w:rFonts w:ascii="Arial" w:hAnsi="Arial" w:cs="Arial"/>
          <w:sz w:val="24"/>
          <w:szCs w:val="24"/>
        </w:rPr>
        <w:t xml:space="preserve"> practitioners to facilitate a play-based child-initiated teacher directed curriculum, it is important for them to have a better understanding of the theory behind play (Howard, 2010)</w:t>
      </w:r>
      <w:r w:rsidR="0039103B">
        <w:rPr>
          <w:rFonts w:ascii="Arial" w:hAnsi="Arial" w:cs="Arial"/>
          <w:sz w:val="24"/>
          <w:szCs w:val="24"/>
        </w:rPr>
        <w:t xml:space="preserve"> </w:t>
      </w:r>
      <w:r w:rsidR="00AC751F">
        <w:rPr>
          <w:rFonts w:ascii="Arial" w:hAnsi="Arial" w:cs="Arial"/>
          <w:sz w:val="24"/>
          <w:szCs w:val="24"/>
        </w:rPr>
        <w:t>Delivering curriculum reform, is not just the curriculum which needs to be ready for implementation</w:t>
      </w:r>
      <w:r w:rsidR="000F3713">
        <w:rPr>
          <w:rFonts w:ascii="Arial" w:hAnsi="Arial" w:cs="Arial"/>
          <w:sz w:val="24"/>
          <w:szCs w:val="24"/>
        </w:rPr>
        <w:t>,</w:t>
      </w:r>
      <w:r w:rsidR="00AC751F">
        <w:rPr>
          <w:rFonts w:ascii="Arial" w:hAnsi="Arial" w:cs="Arial"/>
          <w:sz w:val="24"/>
          <w:szCs w:val="24"/>
        </w:rPr>
        <w:t xml:space="preserve"> but the staff, resources, teaching aids, assessors and inspectorate (Williams, 2020)</w:t>
      </w:r>
      <w:r w:rsidR="00917670">
        <w:rPr>
          <w:rFonts w:ascii="Arial" w:hAnsi="Arial" w:cs="Arial"/>
          <w:sz w:val="24"/>
          <w:szCs w:val="24"/>
        </w:rPr>
        <w:t xml:space="preserve">. </w:t>
      </w:r>
      <w:r w:rsidR="00B83C67">
        <w:rPr>
          <w:rFonts w:ascii="Arial" w:hAnsi="Arial" w:cs="Arial"/>
          <w:sz w:val="24"/>
          <w:szCs w:val="24"/>
        </w:rPr>
        <w:t>The Curriculum for Wales Guidance 2020</w:t>
      </w:r>
      <w:r w:rsidR="00DC67D7">
        <w:rPr>
          <w:rFonts w:ascii="Arial" w:hAnsi="Arial" w:cs="Arial"/>
          <w:sz w:val="24"/>
          <w:szCs w:val="24"/>
        </w:rPr>
        <w:t xml:space="preserve"> continues to</w:t>
      </w:r>
      <w:r w:rsidR="00CF397B">
        <w:rPr>
          <w:rFonts w:ascii="Arial" w:hAnsi="Arial" w:cs="Arial"/>
          <w:sz w:val="24"/>
          <w:szCs w:val="24"/>
        </w:rPr>
        <w:t xml:space="preserve"> </w:t>
      </w:r>
      <w:r w:rsidR="00D774F2">
        <w:rPr>
          <w:rFonts w:ascii="Arial" w:hAnsi="Arial" w:cs="Arial"/>
          <w:sz w:val="24"/>
          <w:szCs w:val="24"/>
        </w:rPr>
        <w:t>place emphasis</w:t>
      </w:r>
      <w:r w:rsidR="00766C68">
        <w:rPr>
          <w:rFonts w:ascii="Arial" w:hAnsi="Arial" w:cs="Arial"/>
          <w:sz w:val="24"/>
          <w:szCs w:val="24"/>
        </w:rPr>
        <w:t xml:space="preserve"> on play in the early progression steps, by suggesting that the curriculum include</w:t>
      </w:r>
      <w:r w:rsidR="000E47A1">
        <w:rPr>
          <w:rFonts w:ascii="Arial" w:hAnsi="Arial" w:cs="Arial"/>
          <w:sz w:val="24"/>
          <w:szCs w:val="24"/>
        </w:rPr>
        <w:t xml:space="preserve"> learner led</w:t>
      </w:r>
      <w:r w:rsidR="00766C68">
        <w:rPr>
          <w:rFonts w:ascii="Arial" w:hAnsi="Arial" w:cs="Arial"/>
          <w:sz w:val="24"/>
          <w:szCs w:val="24"/>
        </w:rPr>
        <w:t xml:space="preserve">  extended</w:t>
      </w:r>
      <w:r w:rsidR="00D75F20">
        <w:rPr>
          <w:rFonts w:ascii="Arial" w:hAnsi="Arial" w:cs="Arial"/>
          <w:sz w:val="24"/>
          <w:szCs w:val="24"/>
        </w:rPr>
        <w:t xml:space="preserve"> </w:t>
      </w:r>
      <w:r w:rsidR="00743B16">
        <w:rPr>
          <w:rFonts w:ascii="Arial" w:hAnsi="Arial" w:cs="Arial"/>
          <w:sz w:val="24"/>
          <w:szCs w:val="24"/>
        </w:rPr>
        <w:t>periods of play both indoors and out</w:t>
      </w:r>
      <w:r w:rsidR="00035911">
        <w:rPr>
          <w:rFonts w:ascii="Arial" w:hAnsi="Arial" w:cs="Arial"/>
          <w:sz w:val="24"/>
          <w:szCs w:val="24"/>
        </w:rPr>
        <w:t xml:space="preserve"> (WG, 2020)</w:t>
      </w:r>
      <w:r w:rsidR="009D5583">
        <w:rPr>
          <w:rFonts w:ascii="Arial" w:hAnsi="Arial" w:cs="Arial"/>
          <w:sz w:val="24"/>
          <w:szCs w:val="24"/>
        </w:rPr>
        <w:t xml:space="preserve"> and also reiterates</w:t>
      </w:r>
      <w:r w:rsidR="00AC2ABC">
        <w:rPr>
          <w:rFonts w:ascii="Arial" w:hAnsi="Arial" w:cs="Arial"/>
          <w:sz w:val="24"/>
          <w:szCs w:val="24"/>
        </w:rPr>
        <w:t xml:space="preserve"> </w:t>
      </w:r>
      <w:r w:rsidR="00155371">
        <w:rPr>
          <w:rFonts w:ascii="Arial" w:hAnsi="Arial" w:cs="Arial"/>
          <w:sz w:val="24"/>
          <w:szCs w:val="24"/>
        </w:rPr>
        <w:t>repeatedly</w:t>
      </w:r>
      <w:r w:rsidR="00306212">
        <w:rPr>
          <w:rFonts w:ascii="Arial" w:hAnsi="Arial" w:cs="Arial"/>
          <w:sz w:val="24"/>
          <w:szCs w:val="24"/>
        </w:rPr>
        <w:t xml:space="preserve"> how play can be</w:t>
      </w:r>
      <w:r w:rsidR="00792609">
        <w:rPr>
          <w:rFonts w:ascii="Arial" w:hAnsi="Arial" w:cs="Arial"/>
          <w:sz w:val="24"/>
          <w:szCs w:val="24"/>
        </w:rPr>
        <w:t xml:space="preserve"> immersed in the new curriculum</w:t>
      </w:r>
      <w:r w:rsidR="00B423AA">
        <w:rPr>
          <w:rFonts w:ascii="Arial" w:hAnsi="Arial" w:cs="Arial"/>
          <w:sz w:val="24"/>
          <w:szCs w:val="24"/>
        </w:rPr>
        <w:t>.</w:t>
      </w:r>
    </w:p>
    <w:p w14:paraId="596BA75C" w14:textId="77777777" w:rsidR="00AC751F" w:rsidRDefault="00AC751F" w:rsidP="00F77398">
      <w:pPr>
        <w:spacing w:line="360" w:lineRule="auto"/>
        <w:jc w:val="both"/>
        <w:rPr>
          <w:rFonts w:ascii="Arial" w:hAnsi="Arial" w:cs="Arial"/>
          <w:sz w:val="24"/>
          <w:szCs w:val="24"/>
        </w:rPr>
      </w:pPr>
    </w:p>
    <w:p w14:paraId="761C25B5" w14:textId="30DF96BA" w:rsidR="002A3CB0" w:rsidRDefault="002A3CB0" w:rsidP="00F77398">
      <w:pPr>
        <w:spacing w:line="360" w:lineRule="auto"/>
        <w:jc w:val="both"/>
        <w:rPr>
          <w:rFonts w:ascii="Arial" w:hAnsi="Arial" w:cs="Arial"/>
          <w:sz w:val="24"/>
          <w:szCs w:val="24"/>
        </w:rPr>
      </w:pPr>
    </w:p>
    <w:p w14:paraId="0CA62EB9" w14:textId="09934CB8" w:rsidR="00573AAC" w:rsidRDefault="00573AAC" w:rsidP="00F77398">
      <w:pPr>
        <w:spacing w:line="360" w:lineRule="auto"/>
        <w:jc w:val="both"/>
        <w:rPr>
          <w:rFonts w:ascii="Arial" w:hAnsi="Arial" w:cs="Arial"/>
          <w:sz w:val="24"/>
          <w:szCs w:val="24"/>
        </w:rPr>
      </w:pPr>
    </w:p>
    <w:p w14:paraId="72F2E9A9" w14:textId="77777777" w:rsidR="00573AAC" w:rsidRDefault="00573AAC">
      <w:pPr>
        <w:rPr>
          <w:rFonts w:ascii="Arial" w:hAnsi="Arial" w:cs="Arial"/>
          <w:sz w:val="24"/>
          <w:szCs w:val="24"/>
        </w:rPr>
      </w:pPr>
      <w:r>
        <w:rPr>
          <w:rFonts w:ascii="Arial" w:hAnsi="Arial" w:cs="Arial"/>
          <w:sz w:val="24"/>
          <w:szCs w:val="24"/>
        </w:rPr>
        <w:br w:type="page"/>
      </w:r>
    </w:p>
    <w:p w14:paraId="7D7382CC" w14:textId="77777777" w:rsidR="00875E82" w:rsidRDefault="00875E82" w:rsidP="00875E82">
      <w:pPr>
        <w:rPr>
          <w:rFonts w:ascii="Arial" w:hAnsi="Arial" w:cs="Arial"/>
          <w:sz w:val="24"/>
          <w:szCs w:val="24"/>
          <w:u w:val="single"/>
        </w:rPr>
      </w:pPr>
      <w:r w:rsidRPr="00C76853">
        <w:rPr>
          <w:rFonts w:ascii="Arial" w:hAnsi="Arial" w:cs="Arial"/>
          <w:sz w:val="24"/>
          <w:szCs w:val="24"/>
          <w:u w:val="single"/>
        </w:rPr>
        <w:lastRenderedPageBreak/>
        <w:t>Section 2</w:t>
      </w:r>
    </w:p>
    <w:p w14:paraId="536DBEC0"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Assessment in educational settings can be viewed in several ways. As a means of building on prior knowledge, to improve learning and for giving feedback. It can also be used to physically demonstrate children’s learning and develop pedagogical theories, practice and teacher enhancement (Arndt and </w:t>
      </w:r>
      <w:proofErr w:type="spellStart"/>
      <w:r>
        <w:rPr>
          <w:rFonts w:ascii="Arial" w:hAnsi="Arial" w:cs="Arial"/>
          <w:sz w:val="24"/>
          <w:szCs w:val="24"/>
        </w:rPr>
        <w:t>Tesar</w:t>
      </w:r>
      <w:proofErr w:type="spellEnd"/>
      <w:r>
        <w:rPr>
          <w:rFonts w:ascii="Arial" w:hAnsi="Arial" w:cs="Arial"/>
          <w:sz w:val="24"/>
          <w:szCs w:val="24"/>
        </w:rPr>
        <w:t>, 2015). Vygotsky claimed that practitioners should teach for a child’s potential development as well as measuring a child’s actual development, therefore allowing for monitoring and planning for next steps (Waller, Whitmarsh and Clarke, 2011). However, although it is important to carry out observations of children, it is also important to spend time with children interacting in different contexts. Through interaction with children, practitioners can become more knowledgeable about what they are capable of and what needs planning for (</w:t>
      </w:r>
      <w:proofErr w:type="spellStart"/>
      <w:r>
        <w:rPr>
          <w:rFonts w:ascii="Arial" w:hAnsi="Arial" w:cs="Arial"/>
          <w:sz w:val="24"/>
          <w:szCs w:val="24"/>
        </w:rPr>
        <w:t>Glazzard</w:t>
      </w:r>
      <w:proofErr w:type="spellEnd"/>
      <w:r>
        <w:rPr>
          <w:rFonts w:ascii="Arial" w:hAnsi="Arial" w:cs="Arial"/>
          <w:sz w:val="24"/>
          <w:szCs w:val="24"/>
        </w:rPr>
        <w:t>, 2014).</w:t>
      </w:r>
    </w:p>
    <w:p w14:paraId="343BA24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Burgess, Wilson and Worth (2010) found strong evidence that the abolition of school league tables in Wales in 2001 after devolution, reduced school effectiveness. Although, statutory testing for children continued and individual schools were still able to publish their own results. Donaldson (2015), stated that the Welsh Government does not provide league tables for school performance and although PISA results in 2019 show that Wales is performing better, it still trails behind the rest of the UK in reading, science and mathematics (</w:t>
      </w:r>
      <w:proofErr w:type="spellStart"/>
      <w:r>
        <w:rPr>
          <w:rFonts w:ascii="Arial" w:hAnsi="Arial" w:cs="Arial"/>
          <w:sz w:val="24"/>
          <w:szCs w:val="24"/>
        </w:rPr>
        <w:t>Wightwick</w:t>
      </w:r>
      <w:proofErr w:type="spellEnd"/>
      <w:r>
        <w:rPr>
          <w:rFonts w:ascii="Arial" w:hAnsi="Arial" w:cs="Arial"/>
          <w:sz w:val="24"/>
          <w:szCs w:val="24"/>
        </w:rPr>
        <w:t xml:space="preserve">, 2019). </w:t>
      </w:r>
    </w:p>
    <w:p w14:paraId="6ECDE937"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The Foundation Phase in Wales was developed as a play-based curriculum for children age 3-7 years old to build upon experiences and knowledge in a child led holistic way (Welsh Government, 2015). As a form of assessment, the Foundation Phase Profile in Wales is designed to provide a nationally consistent baseline assessment which tallies with end of Foundation Phase Outcomes. These outcomes are used as the basis for decisions on priorities and objectives in Wales for children and young people (WG, 2015). </w:t>
      </w:r>
      <w:proofErr w:type="spellStart"/>
      <w:r>
        <w:rPr>
          <w:rFonts w:ascii="Arial" w:hAnsi="Arial" w:cs="Arial"/>
          <w:sz w:val="24"/>
          <w:szCs w:val="24"/>
        </w:rPr>
        <w:t>Papatheodorou</w:t>
      </w:r>
      <w:proofErr w:type="spellEnd"/>
      <w:r>
        <w:rPr>
          <w:rFonts w:ascii="Arial" w:hAnsi="Arial" w:cs="Arial"/>
          <w:sz w:val="24"/>
          <w:szCs w:val="24"/>
        </w:rPr>
        <w:t xml:space="preserve"> (2008, in </w:t>
      </w:r>
      <w:proofErr w:type="spellStart"/>
      <w:r>
        <w:rPr>
          <w:rFonts w:ascii="Arial" w:hAnsi="Arial" w:cs="Arial"/>
          <w:sz w:val="24"/>
          <w:szCs w:val="24"/>
        </w:rPr>
        <w:t>Papatheodorou</w:t>
      </w:r>
      <w:proofErr w:type="spellEnd"/>
      <w:r>
        <w:rPr>
          <w:rFonts w:ascii="Arial" w:hAnsi="Arial" w:cs="Arial"/>
          <w:sz w:val="24"/>
          <w:szCs w:val="24"/>
        </w:rPr>
        <w:t xml:space="preserve"> and Moyles, 2012) suggests that the wider nation is invested in the child for its future prosperity, therefore, also providing a method for governments to assess where skills require improvement for a future workforce. </w:t>
      </w:r>
    </w:p>
    <w:p w14:paraId="6C78D83E"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Observations and formal assessments are used, it is suggested, to support practitioners in providing a suitable holistic curriculum (Early Years Wales, 2019).  Although in Wales the Foundation Phase emphasises the use of the outdoors as a </w:t>
      </w:r>
      <w:r>
        <w:rPr>
          <w:rFonts w:ascii="Arial" w:hAnsi="Arial" w:cs="Arial"/>
          <w:sz w:val="24"/>
          <w:szCs w:val="24"/>
        </w:rPr>
        <w:lastRenderedPageBreak/>
        <w:t xml:space="preserve">learning environment, practitioners rarely use assessment in an outdoor context (Davies and Hamilton, 2016, p. 118). However, children tend to respond more readily to questions when in the outdoor environment, unaware that they may be being assessed (Davies and Hamilton, 2016, p 126). Luff (2012) argues that there is a contradiction between providing a holistic, play-based curriculum for the unique individual child whilst also ensuring that each child achieves prescribed outcomes set for all children. However, pressurising children to achieve goals and outcomes may be detrimental to their individual learning. They may well achieve, but will they enjoy their learning (Palmer, 2015). </w:t>
      </w:r>
    </w:p>
    <w:p w14:paraId="730CA6B3"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Both Estyn and the OECD previously highlighted failings in Welsh education, with weakness in leadership and teaching, yet it is the same teachers who will be provided with the autonomy to design, develop and implement the New Curriculum for Wales 2022 (Evans, 2020). In response, Davies (2020), states that the biggest single financial investment since devolution has been provided in order to develop professional learning, whilst also making available further inset days to explore the curriculum and many more new resources on </w:t>
      </w:r>
      <w:proofErr w:type="spellStart"/>
      <w:r>
        <w:rPr>
          <w:rFonts w:ascii="Arial" w:hAnsi="Arial" w:cs="Arial"/>
          <w:sz w:val="24"/>
          <w:szCs w:val="24"/>
        </w:rPr>
        <w:t>Hwb</w:t>
      </w:r>
      <w:proofErr w:type="spellEnd"/>
      <w:r>
        <w:rPr>
          <w:rFonts w:ascii="Arial" w:hAnsi="Arial" w:cs="Arial"/>
          <w:sz w:val="24"/>
          <w:szCs w:val="24"/>
        </w:rPr>
        <w:t xml:space="preserve"> for continued professional development (WG, 2020), such as a Professional Learning Journal and a cross-regional professional learning programme. The shift from a testing culture to a learning culture </w:t>
      </w:r>
      <w:proofErr w:type="gramStart"/>
      <w:r>
        <w:rPr>
          <w:rFonts w:ascii="Arial" w:hAnsi="Arial" w:cs="Arial"/>
          <w:sz w:val="24"/>
          <w:szCs w:val="24"/>
        </w:rPr>
        <w:t>through the use of</w:t>
      </w:r>
      <w:proofErr w:type="gramEnd"/>
      <w:r>
        <w:rPr>
          <w:rFonts w:ascii="Arial" w:hAnsi="Arial" w:cs="Arial"/>
          <w:sz w:val="24"/>
          <w:szCs w:val="24"/>
        </w:rPr>
        <w:t xml:space="preserve"> discussion groups, learning stories, reflective journals and self-assessment allows for a change in the power dynamic between student, peers and teacher (Tierney, 2013).</w:t>
      </w:r>
    </w:p>
    <w:p w14:paraId="47641BAF"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Williams (in Lewis, 2019), states that Wales is moving away from traditional, formal, narrow education which sets out subject by subject, topic by topic, hour by hour. The New Curriculum for Wales 2022 recognises that all students are individual and should be treated as such, regardless of cultural background, language, identity and ability. All children should be supported in such a way that supports their learning so that they can reach their potential (WG, 2020).  Assessment arrangements, similar, to the design and implementation of the New Curriculum for Wales 2022, are to be left to each individual school to develop, however these are not accountable to any external body. Any school targets are only to support school self-evaluation, which is still in development in the form of a National Evaluation and Improvement Resource (NEIR) (WG, 2020). </w:t>
      </w:r>
      <w:proofErr w:type="spellStart"/>
      <w:r>
        <w:rPr>
          <w:rFonts w:ascii="Arial" w:hAnsi="Arial" w:cs="Arial"/>
          <w:sz w:val="24"/>
          <w:szCs w:val="24"/>
        </w:rPr>
        <w:t>Wiliam</w:t>
      </w:r>
      <w:proofErr w:type="spellEnd"/>
      <w:r>
        <w:rPr>
          <w:rFonts w:ascii="Arial" w:hAnsi="Arial" w:cs="Arial"/>
          <w:sz w:val="24"/>
          <w:szCs w:val="24"/>
        </w:rPr>
        <w:t xml:space="preserve"> (2019) emeritus professor of educational assessment at University College London believes that Wales is trying to make curriculum more </w:t>
      </w:r>
      <w:r>
        <w:rPr>
          <w:rFonts w:ascii="Arial" w:hAnsi="Arial" w:cs="Arial"/>
          <w:sz w:val="24"/>
          <w:szCs w:val="24"/>
        </w:rPr>
        <w:lastRenderedPageBreak/>
        <w:t>relevant and engaging to student, however, it could be at the loss of some important skills for life and employment due to the curriculum and design being too vague and broad. He recommends that resources need to compliment curriculum and their needs to be quality learning material designed in collaboration with subject experts and psychologists, ‘policy is not enough, it must be backed with resources’.</w:t>
      </w:r>
    </w:p>
    <w:p w14:paraId="6686EFC0"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Practitioners when assessing children should celebrate what the child can do and from the child’s perspective. This can pose a dilemma when balancing teaching responsibilities in guiding a child’s learning and development with the agency and freedom of the child (</w:t>
      </w:r>
      <w:proofErr w:type="spellStart"/>
      <w:r>
        <w:rPr>
          <w:rFonts w:ascii="Arial" w:hAnsi="Arial" w:cs="Arial"/>
          <w:sz w:val="24"/>
          <w:szCs w:val="24"/>
        </w:rPr>
        <w:t>Buzzelli</w:t>
      </w:r>
      <w:proofErr w:type="spellEnd"/>
      <w:r>
        <w:rPr>
          <w:rFonts w:ascii="Arial" w:hAnsi="Arial" w:cs="Arial"/>
          <w:sz w:val="24"/>
          <w:szCs w:val="24"/>
        </w:rPr>
        <w:t xml:space="preserve">, 2018). Calculating a single letter, number or grade from a mass of different learning experiences depersonalises learning, assessing happens in all contexts, </w:t>
      </w:r>
      <w:proofErr w:type="gramStart"/>
      <w:r>
        <w:rPr>
          <w:rFonts w:ascii="Arial" w:hAnsi="Arial" w:cs="Arial"/>
          <w:sz w:val="24"/>
          <w:szCs w:val="24"/>
        </w:rPr>
        <w:t>all of</w:t>
      </w:r>
      <w:proofErr w:type="gramEnd"/>
      <w:r>
        <w:rPr>
          <w:rFonts w:ascii="Arial" w:hAnsi="Arial" w:cs="Arial"/>
          <w:sz w:val="24"/>
          <w:szCs w:val="24"/>
        </w:rPr>
        <w:t xml:space="preserve"> the time (Richards, 2013).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which translates as, ‘a woven mat for all to stand on’,(Sellers, 2013), combines the use of formative assessment, from documented evidence of learning in relation to learning outcomes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strands, notably, twenty different documents of assessment including a socio-cultural and a bi-cultural assessment, as well as the more formal assessments in oral, visual and written literacy and mathematics (Education.got.nz, no date) and narrative learning stories, which children can develop and plan their own learning and challenges as they become older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Online, no date).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is described as a holistic, socio-cultural curriculum where children learn through experiences and activities directly or indirectly by interacting with other children, adults, places, resources and the community around them (Sellers, 2013). Learning Stories take into consideration the fundamental expectation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four principles, which provide a guide for all areas of pedagogy and practice (Ministry of Education, 2017).</w:t>
      </w:r>
    </w:p>
    <w:p w14:paraId="61A87728"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Lee (2019) suggests that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Learning Stories are more than just a socio-cultural approach to assessment, they are a philosophy. Assessment starts from the basis that the child is capable and competent and is normally a top down formative school approach directed for Governmental means. However, the narrative of Learning Stories gives the opportunity of empowerment through the collaboration of the voice of the child, the child’s family, Kaiako and the wider community (Kamini, 2019)</w:t>
      </w:r>
    </w:p>
    <w:p w14:paraId="16F034A4"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Similarities exist between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and education in Wales with the use of Individual Education Plans (IEP’s) for children with special educational needs. All members of a </w:t>
      </w:r>
      <w:r>
        <w:rPr>
          <w:rFonts w:ascii="Arial" w:hAnsi="Arial" w:cs="Arial"/>
          <w:sz w:val="24"/>
          <w:szCs w:val="24"/>
        </w:rPr>
        <w:lastRenderedPageBreak/>
        <w:t xml:space="preserve">child’s learning are invited to be involved with their learning story, such as speech and language therapist’s, hospital professionals and early intervention teams along with the child, teachers and family (Ministry for Education, 2005). </w:t>
      </w:r>
    </w:p>
    <w:p w14:paraId="18203BC4"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When considering the role of the adult in early childhood education and assessment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practitioners, or Kaiako, are the key resource for the children. Their main responsibility being to facilitate learning and development through thoughtful and intentional pedagogy (Ministry of Education, 2017, p. 59). Assessment practice for Kaiako require them to evidence a holistic view of the whole child with regard to the four principles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Wkariki</w:t>
      </w:r>
      <w:proofErr w:type="spellEnd"/>
      <w:r>
        <w:rPr>
          <w:rFonts w:ascii="Arial" w:hAnsi="Arial" w:cs="Arial"/>
          <w:sz w:val="24"/>
          <w:szCs w:val="24"/>
        </w:rPr>
        <w:t xml:space="preserv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Online, no date); empowerment, holistic development, family and community and relationships (Ministry of Education, 2017, p.10). In order for Kaiako to embrace learning stories as a form of assessment they need to be curious and open minded about how children learn and think and believe that children’s’ ideas are worthwhile and interesting whilst also being willing to self-reflect and use learning stories to enhance further understanding, growth and action (Pack, 2016). Kaiako and other practitioners need to promote, and support sustained shared thinking using open ended questioning to expand children’s thinking (Kingston and Siraj, no date).</w:t>
      </w:r>
    </w:p>
    <w:p w14:paraId="27A18CE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Practitioners working in the Foundation Phase should plan an appropriate curriculum for those who are more able and for those at an early developmental stage. Children should be cared for and encouraged in their learning with sensitivity whilst also challenging (WG, 2015).</w:t>
      </w:r>
    </w:p>
    <w:p w14:paraId="7BA7EE7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When assessing children, the distinction between equity and equality is important. If all children are treated the same, then those from affluent, socio economic backgrounds who attend higher funded schooling with no developmental delay or special educational needs and those who speak the majority language fluently are more likely to succeed. Those children who have Adverse Childhood Experiences (ACE’s), do not speak the majority language of the class, come from a low socio-economic background or are disadvantaged in some other way will not be as successful. However, these are not necessarily the problem. It is the lack of equitable opportunities that children are afforded (Cultural Organising.org, 2016). Einstein (1879-1955) stated, ‘everybody is a genius, but if you ask a fish to climb a tree, he will spend his whole life believing he is stupid’ (Branson, 2017). All children should have </w:t>
      </w:r>
      <w:r>
        <w:rPr>
          <w:rFonts w:ascii="Arial" w:hAnsi="Arial" w:cs="Arial"/>
          <w:sz w:val="24"/>
          <w:szCs w:val="24"/>
        </w:rPr>
        <w:lastRenderedPageBreak/>
        <w:t>access to high quality resources in order to reach their potential. Those resources could be classed as practitioners, learning support assistance, good funding quality equipment (Mann, 2014). If assessment in education considers and caters for the individual child, then social justice for all children has been achieved.</w:t>
      </w:r>
    </w:p>
    <w:p w14:paraId="7474E016" w14:textId="77777777" w:rsidR="00875E82" w:rsidRDefault="00875E82" w:rsidP="00875E82">
      <w:pPr>
        <w:spacing w:line="360" w:lineRule="auto"/>
        <w:jc w:val="both"/>
        <w:rPr>
          <w:rFonts w:ascii="Arial" w:hAnsi="Arial" w:cs="Arial"/>
          <w:sz w:val="24"/>
          <w:szCs w:val="24"/>
        </w:rPr>
      </w:pPr>
    </w:p>
    <w:p w14:paraId="5DA1219C" w14:textId="4638C902" w:rsidR="00945B16" w:rsidRDefault="00945B16" w:rsidP="00F77398">
      <w:pPr>
        <w:spacing w:line="360" w:lineRule="auto"/>
        <w:jc w:val="both"/>
        <w:rPr>
          <w:rFonts w:ascii="Arial" w:hAnsi="Arial" w:cs="Arial"/>
          <w:sz w:val="24"/>
          <w:szCs w:val="24"/>
        </w:rPr>
      </w:pPr>
    </w:p>
    <w:p w14:paraId="0B843935" w14:textId="77777777" w:rsidR="00945B16" w:rsidRDefault="00945B16">
      <w:pPr>
        <w:rPr>
          <w:rFonts w:ascii="Arial" w:hAnsi="Arial" w:cs="Arial"/>
          <w:sz w:val="24"/>
          <w:szCs w:val="24"/>
        </w:rPr>
      </w:pPr>
      <w:r>
        <w:rPr>
          <w:rFonts w:ascii="Arial" w:hAnsi="Arial" w:cs="Arial"/>
          <w:sz w:val="24"/>
          <w:szCs w:val="24"/>
        </w:rPr>
        <w:br w:type="page"/>
      </w:r>
    </w:p>
    <w:p w14:paraId="0B874479" w14:textId="77777777" w:rsidR="00F75E35" w:rsidRDefault="00F75E35" w:rsidP="00F75E35">
      <w:pPr>
        <w:jc w:val="center"/>
        <w:rPr>
          <w:rFonts w:ascii="Arial" w:hAnsi="Arial" w:cs="Arial"/>
          <w:sz w:val="28"/>
          <w:szCs w:val="28"/>
        </w:rPr>
      </w:pPr>
      <w:r w:rsidRPr="00D35952">
        <w:rPr>
          <w:noProof/>
        </w:rPr>
        <w:lastRenderedPageBreak/>
        <w:drawing>
          <wp:anchor distT="0" distB="0" distL="114300" distR="114300" simplePos="0" relativeHeight="251659264" behindDoc="0" locked="0" layoutInCell="1" allowOverlap="1" wp14:anchorId="1293E964" wp14:editId="4F6D5BFF">
            <wp:simplePos x="0" y="0"/>
            <wp:positionH relativeFrom="page">
              <wp:align>left</wp:align>
            </wp:positionH>
            <wp:positionV relativeFrom="paragraph">
              <wp:posOffset>0</wp:posOffset>
            </wp:positionV>
            <wp:extent cx="7770242" cy="1461135"/>
            <wp:effectExtent l="0" t="0" r="254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V="1">
                      <a:off x="0" y="0"/>
                      <a:ext cx="7770242" cy="1461135"/>
                    </a:xfrm>
                    <a:prstGeom prst="rect">
                      <a:avLst/>
                    </a:prstGeom>
                    <a:gradFill>
                      <a:gsLst>
                        <a:gs pos="63398">
                          <a:schemeClr val="accent1">
                            <a:lumMod val="20000"/>
                            <a:lumOff val="80000"/>
                            <a:alpha val="47000"/>
                          </a:schemeClr>
                        </a:gs>
                        <a:gs pos="52796">
                          <a:srgbClr val="BACBE9">
                            <a:alpha val="49000"/>
                          </a:srgbClr>
                        </a:gs>
                        <a:gs pos="43000">
                          <a:srgbClr val="C1D0EB"/>
                        </a:gs>
                        <a:gs pos="39886">
                          <a:srgbClr val="CEDAEF"/>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14:sizeRelH relativeFrom="margin">
              <wp14:pctWidth>0</wp14:pctWidth>
            </wp14:sizeRelH>
            <wp14:sizeRelV relativeFrom="margin">
              <wp14:pctHeight>0</wp14:pctHeight>
            </wp14:sizeRelV>
          </wp:anchor>
        </w:drawing>
      </w:r>
      <w:r w:rsidRPr="00D35952">
        <w:t xml:space="preserve">                                                                                         </w:t>
      </w:r>
      <w:r>
        <w:t xml:space="preserve">                                                            </w:t>
      </w:r>
      <w:r w:rsidRPr="00D35952">
        <w:t xml:space="preserve"> (</w:t>
      </w:r>
      <w:r w:rsidRPr="00D35952">
        <w:rPr>
          <w:rFonts w:ascii="Arial" w:hAnsi="Arial" w:cs="Arial"/>
          <w:sz w:val="16"/>
          <w:szCs w:val="16"/>
        </w:rPr>
        <w:t>Source</w:t>
      </w:r>
      <w:r w:rsidRPr="00F02064">
        <w:rPr>
          <w:rFonts w:ascii="Arial" w:hAnsi="Arial" w:cs="Arial"/>
          <w:sz w:val="16"/>
          <w:szCs w:val="16"/>
        </w:rPr>
        <w:t>: naeyc,2020</w:t>
      </w:r>
      <w:r w:rsidRPr="00D35952">
        <w:t xml:space="preserve">)                                                                                    </w:t>
      </w:r>
      <w:r w:rsidRPr="00D61F90">
        <w:rPr>
          <w:rFonts w:ascii="Arial" w:hAnsi="Arial" w:cs="Arial"/>
          <w:sz w:val="28"/>
          <w:szCs w:val="28"/>
        </w:rPr>
        <w:t>Are Schema</w:t>
      </w:r>
      <w:r>
        <w:rPr>
          <w:rFonts w:ascii="Arial" w:hAnsi="Arial" w:cs="Arial"/>
          <w:sz w:val="28"/>
          <w:szCs w:val="28"/>
        </w:rPr>
        <w:t>ta</w:t>
      </w:r>
      <w:r w:rsidRPr="00D61F90">
        <w:rPr>
          <w:rFonts w:ascii="Arial" w:hAnsi="Arial" w:cs="Arial"/>
          <w:sz w:val="28"/>
          <w:szCs w:val="28"/>
        </w:rPr>
        <w:t xml:space="preserve"> </w:t>
      </w:r>
      <w:r>
        <w:rPr>
          <w:rFonts w:ascii="Arial" w:hAnsi="Arial" w:cs="Arial"/>
          <w:sz w:val="28"/>
          <w:szCs w:val="28"/>
        </w:rPr>
        <w:t>U</w:t>
      </w:r>
      <w:r w:rsidRPr="00D61F90">
        <w:rPr>
          <w:rFonts w:ascii="Arial" w:hAnsi="Arial" w:cs="Arial"/>
          <w:sz w:val="28"/>
          <w:szCs w:val="28"/>
        </w:rPr>
        <w:t>ndervalued</w:t>
      </w:r>
      <w:r>
        <w:rPr>
          <w:rFonts w:ascii="Arial" w:hAnsi="Arial" w:cs="Arial"/>
          <w:sz w:val="28"/>
          <w:szCs w:val="28"/>
        </w:rPr>
        <w:t xml:space="preserve"> in Early Years Curricular?</w:t>
      </w:r>
    </w:p>
    <w:p w14:paraId="5F5A96D8"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Having recently attended a workshop on schemata by Dr Stella Louis, it occurred to me, within my experience working as a play specialist support worker,  how little myself, other colleagues and professionals’ value the importance of schemata in children’s learning, play and also curricular. </w:t>
      </w:r>
    </w:p>
    <w:p w14:paraId="3159C1D9"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Appreciating that children learn at different rates and have different interests, this statement by Louis (2020) resonated, ‘Play coordinates Learning’. In order to enable children to access their schemata, they need to be understood and recognised through observation, planning and training. It is therefore concerning that this important element does not feature within curricular guidance such as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(New Zealand Government, 2020), The Foundation Phase (Welsh Government, 2015) and The New Curriculum for Wales 2022 (Welsh Government, 2020). There is, however, one mention in the, Foundation Stage Development Matters non statutory guidance for the delivery of the Early Years Foundation Stage Curriculum, in the moving and handling section of physical development (2012) where children are encouraged to develop patterns of movement sometimes referred to as schema.</w:t>
      </w:r>
    </w:p>
    <w:p w14:paraId="5B6E7274"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Schemata are repeated patterns of behaviour which allow a child to explore and develop their ideas and thoughts through play (Flying Start, 2014). A young child may repeat an action over and over, again and again, for example, throwing a toy from a high chair, spinning a spoon or themselves round and around, sliding down a slope or jumping from a low wall (Louis, et al, 2013).  Piaget defined this as the building blocks of intelligence (McLeod, 2018). Although, adults too, will be involved with schematic play at some point. The first time a flat pack or a child’s new toy needs assembling, is the most difficult, but after the first, the second, the third, it becomes easier to complete and then the next project can become more difficult and complex (Ralphs, 2019). Piaget called this assimilation, using previous information stored in the brain from </w:t>
      </w:r>
      <w:r>
        <w:rPr>
          <w:rFonts w:ascii="Arial" w:hAnsi="Arial" w:cs="Arial"/>
          <w:sz w:val="24"/>
          <w:szCs w:val="24"/>
        </w:rPr>
        <w:lastRenderedPageBreak/>
        <w:t>experience to perform a new task (Moyles, 2011). When adults recognise a child’s preferred schema, they can offer similar types of experience so that a child’s knowledge and interest can be further developed (Nutbrown, 2015). Therefore, providing accommodation, which Piaget described as an opportunity for growth and change adjusting an existing schema to the environment (Smith, 2010).</w:t>
      </w:r>
    </w:p>
    <w:p w14:paraId="3729B710"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There are many different types of schemata. Schemata which involve movements up and down, side to side may be laying the foundations for later drawing and writing skills (Education Scotland, no date), The most recognised schemas are: Trajectory, which involves both horizontal and vertical repeated patterns of behaviour, this could be in movement stepping either up or down, pushing, pulling, throwing but mainly in a straight-line format.  </w:t>
      </w:r>
      <w:r w:rsidRPr="0096265B">
        <w:rPr>
          <w:rFonts w:ascii="Arial" w:hAnsi="Arial" w:cs="Arial"/>
          <w:sz w:val="24"/>
          <w:szCs w:val="24"/>
        </w:rPr>
        <w:t xml:space="preserve">Rotational </w:t>
      </w:r>
      <w:r>
        <w:rPr>
          <w:rFonts w:ascii="Arial" w:hAnsi="Arial" w:cs="Arial"/>
          <w:sz w:val="24"/>
          <w:szCs w:val="24"/>
        </w:rPr>
        <w:t xml:space="preserve">involves a child spinning, rolling objects or themselves, on a bike around in circles or running. The </w:t>
      </w:r>
      <w:r w:rsidRPr="00684F4E">
        <w:rPr>
          <w:rFonts w:ascii="Arial" w:hAnsi="Arial" w:cs="Arial"/>
          <w:sz w:val="24"/>
          <w:szCs w:val="24"/>
        </w:rPr>
        <w:t>Enclosure</w:t>
      </w:r>
      <w:r>
        <w:rPr>
          <w:rFonts w:ascii="Arial" w:hAnsi="Arial" w:cs="Arial"/>
          <w:sz w:val="24"/>
          <w:szCs w:val="24"/>
        </w:rPr>
        <w:t xml:space="preserve"> schema involves children building structures to put things in or around themselves or their toys, building fences or walls outside to show their interest in organising and ordering (pacey, 2020).  Wrapping themselves up in sheets or layers is the Enveloping schema, dressing up in many layers, building dens from blankets and sheets, collecting lots of items in a bag. The child who develops the </w:t>
      </w:r>
      <w:r w:rsidRPr="00C72932">
        <w:rPr>
          <w:rFonts w:ascii="Arial" w:hAnsi="Arial" w:cs="Arial"/>
          <w:sz w:val="24"/>
          <w:szCs w:val="24"/>
        </w:rPr>
        <w:t>Transporting</w:t>
      </w:r>
      <w:r>
        <w:rPr>
          <w:rFonts w:ascii="Arial" w:hAnsi="Arial" w:cs="Arial"/>
          <w:sz w:val="24"/>
          <w:szCs w:val="24"/>
        </w:rPr>
        <w:t xml:space="preserve"> schema enjoys filling objects, containers or vehicles with items and moving them from one place to another. The </w:t>
      </w:r>
      <w:r w:rsidRPr="00FE7F33">
        <w:rPr>
          <w:rFonts w:ascii="Arial" w:hAnsi="Arial" w:cs="Arial"/>
          <w:sz w:val="24"/>
          <w:szCs w:val="24"/>
        </w:rPr>
        <w:t xml:space="preserve">Connecting </w:t>
      </w:r>
      <w:r>
        <w:rPr>
          <w:rFonts w:ascii="Arial" w:hAnsi="Arial" w:cs="Arial"/>
          <w:sz w:val="24"/>
          <w:szCs w:val="24"/>
        </w:rPr>
        <w:t xml:space="preserve">schema involves a child tying resources together or hanging objects or materials from a tree or constructing things which can be easily dismantled. The </w:t>
      </w:r>
      <w:r w:rsidRPr="000C0860">
        <w:rPr>
          <w:rFonts w:ascii="Arial" w:hAnsi="Arial" w:cs="Arial"/>
          <w:sz w:val="24"/>
          <w:szCs w:val="24"/>
        </w:rPr>
        <w:t xml:space="preserve">Positioning </w:t>
      </w:r>
      <w:r>
        <w:rPr>
          <w:rFonts w:ascii="Arial" w:hAnsi="Arial" w:cs="Arial"/>
          <w:sz w:val="24"/>
          <w:szCs w:val="24"/>
        </w:rPr>
        <w:t xml:space="preserve">schema children line things up, put things in order by size, shape or colour, beside a person, behind another object like a bike. Finally, the </w:t>
      </w:r>
      <w:r w:rsidRPr="00704E5F">
        <w:rPr>
          <w:rFonts w:ascii="Arial" w:hAnsi="Arial" w:cs="Arial"/>
          <w:sz w:val="24"/>
          <w:szCs w:val="24"/>
        </w:rPr>
        <w:t>Orientation</w:t>
      </w:r>
      <w:r>
        <w:rPr>
          <w:rFonts w:ascii="Arial" w:hAnsi="Arial" w:cs="Arial"/>
          <w:sz w:val="24"/>
          <w:szCs w:val="24"/>
        </w:rPr>
        <w:t xml:space="preserve"> involves children enjoying looking at things from another perspective, they may hang upside down, climbing up high, building structures to climb up (Flying Start, 2013) Children may experience one, two or many schemata in their development. The connection and coordination of schemata leads to higher concepts of development (Nutbrown, cited in Scottish Government, 2020).</w:t>
      </w:r>
    </w:p>
    <w:p w14:paraId="5660C25E"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Paying attention to what matters to children through meticulous observations of children’s patterns, gives a practitioner insight as to what is required for the individual child’s’ unique schematic pedagogy with quality provision of resources in their environment (Atherton and Nutbrown, 2016). When practitioners are good observers of children, and can recognise different schemas in the individual child, they can support that child to extend and deepen their learning (Bruce, Louis and Bloch,2019).</w:t>
      </w:r>
    </w:p>
    <w:p w14:paraId="590D7D05"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lastRenderedPageBreak/>
        <w:t>However, beneficial as it is for practitioners to recognise playful schemas, there are also possibilities for children with Adverse Childhood Experiences (ACE’s) to develop early maladaptive schemas (EMS). These can become unhealthy or harmful patterns of behaviour such as those seen in children with eating disorders, or self-harming. Maladaptive schemas can occur if a young child’s emotional needs are not met such as the need for spontaneous play or self-worth, identity and safe, age appropriate boundaries (</w:t>
      </w:r>
      <w:proofErr w:type="spellStart"/>
      <w:r>
        <w:rPr>
          <w:rFonts w:ascii="Arial" w:hAnsi="Arial" w:cs="Arial"/>
          <w:sz w:val="24"/>
          <w:szCs w:val="24"/>
        </w:rPr>
        <w:t>Raypole</w:t>
      </w:r>
      <w:proofErr w:type="spellEnd"/>
      <w:r>
        <w:rPr>
          <w:rFonts w:ascii="Arial" w:hAnsi="Arial" w:cs="Arial"/>
          <w:sz w:val="24"/>
          <w:szCs w:val="24"/>
        </w:rPr>
        <w:t>, 2019). Additionally, for children with a diagnosis of Autism Spectrum Condition (ASC) the inability to process or delayed processing of information from those around them, makes it less likely for healthy schemas to be developed and more likely for EMS to develop due to inflexible cognition (</w:t>
      </w:r>
      <w:proofErr w:type="spellStart"/>
      <w:r>
        <w:rPr>
          <w:rFonts w:ascii="Arial" w:hAnsi="Arial" w:cs="Arial"/>
          <w:sz w:val="24"/>
          <w:szCs w:val="24"/>
        </w:rPr>
        <w:t>Oshima</w:t>
      </w:r>
      <w:proofErr w:type="spellEnd"/>
      <w:r>
        <w:rPr>
          <w:rFonts w:ascii="Arial" w:hAnsi="Arial" w:cs="Arial"/>
          <w:sz w:val="24"/>
          <w:szCs w:val="24"/>
        </w:rPr>
        <w:t>, et al, 2015).</w:t>
      </w:r>
    </w:p>
    <w:p w14:paraId="7581FFBB"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If professionals genuinely want to provide significant pedagogical experiences for children, they need to understand children’s individual unique schemata, learning dispositions and behaviours. They provide public insight into the otherwise obscured thought processes of children through representations, language and actions (Atherton and Nutbrown, 2013). </w:t>
      </w:r>
    </w:p>
    <w:p w14:paraId="173C9DC0"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Why is it? if schemata have been researched as being so important to children’s learning by experts in the field such as Bruce, Louis, and Nutbrown that there is little evidence or recognition in global curricular?</w:t>
      </w:r>
    </w:p>
    <w:p w14:paraId="0B7C891F"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There may be a glimmer of hope on the horizon. Education Scotland have released a document called, Realising the Ambition: Being Me (2020). It aims to provide best practice support for all qualified practitioners working with babies, young children and those in primary years in education. Schemata are incorporated routinely throughout the whole document as a developmental aspect of learning for babies and young children which should be recognised by the skilled practitioner and accommodated for.  Additionally, when discussing what good quality practice should look like, the document states that good quality practitioners notice and understand developmental process’s such as schemata and provide the right kind of experiences to develop this learning. </w:t>
      </w:r>
    </w:p>
    <w:p w14:paraId="43A530D8"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With statements in the National Practice Guidance for The Early Years in Scotland such as, ‘In all experiences notice and encourage my schematic play-through the process of my repeated actions I am learning about my world and how things </w:t>
      </w:r>
      <w:r>
        <w:rPr>
          <w:rFonts w:ascii="Arial" w:hAnsi="Arial" w:cs="Arial"/>
          <w:sz w:val="24"/>
          <w:szCs w:val="24"/>
        </w:rPr>
        <w:lastRenderedPageBreak/>
        <w:t>work’,(2020)  Could this be the start of a global recognition of the value of schemata in Curricular, let’s hope so.</w:t>
      </w:r>
    </w:p>
    <w:p w14:paraId="334FAC5B" w14:textId="77777777" w:rsidR="00F75E35" w:rsidRPr="002B4A5B" w:rsidRDefault="00F75E35" w:rsidP="00F75E35">
      <w:pPr>
        <w:jc w:val="both"/>
        <w:rPr>
          <w:rFonts w:ascii="Arial" w:hAnsi="Arial" w:cs="Arial"/>
          <w:sz w:val="16"/>
          <w:szCs w:val="16"/>
        </w:rPr>
      </w:pPr>
      <w:r>
        <w:rPr>
          <w:noProof/>
        </w:rPr>
        <w:drawing>
          <wp:inline distT="0" distB="0" distL="0" distR="0" wp14:anchorId="316F2818" wp14:editId="1061EE1F">
            <wp:extent cx="5731510" cy="4008120"/>
            <wp:effectExtent l="0" t="0" r="254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08120"/>
                    </a:xfrm>
                    <a:prstGeom prst="rect">
                      <a:avLst/>
                    </a:prstGeom>
                    <a:noFill/>
                    <a:ln>
                      <a:noFill/>
                    </a:ln>
                  </pic:spPr>
                </pic:pic>
              </a:graphicData>
            </a:graphic>
          </wp:inline>
        </w:drawing>
      </w:r>
      <w:r w:rsidRPr="002B4A5B">
        <w:rPr>
          <w:rFonts w:ascii="Arial" w:hAnsi="Arial" w:cs="Arial"/>
          <w:sz w:val="16"/>
          <w:szCs w:val="16"/>
        </w:rPr>
        <w:t>(Source: Taylor,2019)</w:t>
      </w:r>
    </w:p>
    <w:p w14:paraId="5CFBE2CD" w14:textId="0A86E581" w:rsidR="00C008BE" w:rsidRDefault="00C008BE" w:rsidP="00F77398">
      <w:pPr>
        <w:spacing w:line="360" w:lineRule="auto"/>
        <w:jc w:val="both"/>
        <w:rPr>
          <w:rFonts w:ascii="Arial" w:hAnsi="Arial" w:cs="Arial"/>
          <w:sz w:val="24"/>
          <w:szCs w:val="24"/>
        </w:rPr>
      </w:pPr>
    </w:p>
    <w:p w14:paraId="741F29AD" w14:textId="77777777" w:rsidR="00C008BE" w:rsidRDefault="00C008BE">
      <w:pPr>
        <w:rPr>
          <w:rFonts w:ascii="Arial" w:hAnsi="Arial" w:cs="Arial"/>
          <w:sz w:val="24"/>
          <w:szCs w:val="24"/>
        </w:rPr>
      </w:pPr>
      <w:r>
        <w:rPr>
          <w:rFonts w:ascii="Arial" w:hAnsi="Arial" w:cs="Arial"/>
          <w:sz w:val="24"/>
          <w:szCs w:val="24"/>
        </w:rPr>
        <w:br w:type="page"/>
      </w:r>
    </w:p>
    <w:p w14:paraId="59D10BC9" w14:textId="77777777" w:rsidR="00C008BE" w:rsidRPr="009169EC" w:rsidRDefault="00C008BE" w:rsidP="00C008BE">
      <w:pPr>
        <w:rPr>
          <w:rFonts w:ascii="Arial" w:hAnsi="Arial" w:cs="Arial"/>
          <w:sz w:val="24"/>
          <w:szCs w:val="24"/>
          <w:u w:val="single"/>
        </w:rPr>
      </w:pPr>
      <w:r w:rsidRPr="009169EC">
        <w:rPr>
          <w:rFonts w:ascii="Arial" w:hAnsi="Arial" w:cs="Arial"/>
          <w:sz w:val="24"/>
          <w:szCs w:val="24"/>
          <w:u w:val="single"/>
        </w:rPr>
        <w:lastRenderedPageBreak/>
        <w:t>Reference List</w:t>
      </w:r>
    </w:p>
    <w:p w14:paraId="43BE08F1" w14:textId="77777777" w:rsidR="00C008BE" w:rsidRDefault="00C008BE" w:rsidP="00C008BE">
      <w:pPr>
        <w:jc w:val="both"/>
        <w:rPr>
          <w:rFonts w:ascii="Arial" w:hAnsi="Arial" w:cs="Arial"/>
          <w:sz w:val="24"/>
          <w:szCs w:val="24"/>
        </w:rPr>
      </w:pPr>
      <w:proofErr w:type="spellStart"/>
      <w:r>
        <w:rPr>
          <w:rFonts w:ascii="Arial" w:hAnsi="Arial" w:cs="Arial"/>
          <w:sz w:val="24"/>
          <w:szCs w:val="24"/>
        </w:rPr>
        <w:t>Alcock</w:t>
      </w:r>
      <w:proofErr w:type="spellEnd"/>
      <w:r>
        <w:rPr>
          <w:rFonts w:ascii="Arial" w:hAnsi="Arial" w:cs="Arial"/>
          <w:sz w:val="24"/>
          <w:szCs w:val="24"/>
        </w:rPr>
        <w:t xml:space="preserve">, S. (2013) ‘Searching for play in Early Childhood Care and Education policy’, </w:t>
      </w:r>
      <w:r w:rsidRPr="00DC0304">
        <w:rPr>
          <w:rFonts w:ascii="Arial" w:hAnsi="Arial" w:cs="Arial"/>
          <w:i/>
          <w:iCs/>
          <w:sz w:val="24"/>
          <w:szCs w:val="24"/>
        </w:rPr>
        <w:t>New Zealand Journal of Educational Studies</w:t>
      </w:r>
      <w:r>
        <w:rPr>
          <w:rFonts w:ascii="Arial" w:hAnsi="Arial" w:cs="Arial"/>
          <w:sz w:val="24"/>
          <w:szCs w:val="24"/>
        </w:rPr>
        <w:t>, Vol 48 (1), pp. 19-30.</w:t>
      </w:r>
    </w:p>
    <w:p w14:paraId="6C69E71B" w14:textId="77777777" w:rsidR="00C008BE" w:rsidRDefault="00C008BE" w:rsidP="00C008BE">
      <w:pPr>
        <w:jc w:val="both"/>
        <w:rPr>
          <w:rFonts w:ascii="Arial" w:hAnsi="Arial" w:cs="Arial"/>
          <w:sz w:val="24"/>
          <w:szCs w:val="24"/>
        </w:rPr>
      </w:pPr>
      <w:r>
        <w:rPr>
          <w:rFonts w:ascii="Arial" w:hAnsi="Arial" w:cs="Arial"/>
          <w:sz w:val="24"/>
          <w:szCs w:val="24"/>
        </w:rPr>
        <w:t xml:space="preserve">Arndt, S. and </w:t>
      </w:r>
      <w:proofErr w:type="spellStart"/>
      <w:r>
        <w:rPr>
          <w:rFonts w:ascii="Arial" w:hAnsi="Arial" w:cs="Arial"/>
          <w:sz w:val="24"/>
          <w:szCs w:val="24"/>
        </w:rPr>
        <w:t>Tesar</w:t>
      </w:r>
      <w:proofErr w:type="spellEnd"/>
      <w:r>
        <w:rPr>
          <w:rFonts w:ascii="Arial" w:hAnsi="Arial" w:cs="Arial"/>
          <w:sz w:val="24"/>
          <w:szCs w:val="24"/>
        </w:rPr>
        <w:t xml:space="preserve">, M. (2015) ‘Early Childhood Assessment in Aotearoa New Zealand: Critical perspectives and fresh openings’, </w:t>
      </w:r>
      <w:r w:rsidRPr="005F29DB">
        <w:rPr>
          <w:rFonts w:ascii="Arial" w:hAnsi="Arial" w:cs="Arial"/>
          <w:i/>
          <w:iCs/>
          <w:sz w:val="24"/>
          <w:szCs w:val="24"/>
        </w:rPr>
        <w:t>Journal of Pedagogy</w:t>
      </w:r>
      <w:r>
        <w:rPr>
          <w:rFonts w:ascii="Arial" w:hAnsi="Arial" w:cs="Arial"/>
          <w:sz w:val="24"/>
          <w:szCs w:val="24"/>
        </w:rPr>
        <w:t>, Vol 6 (2), pp. 71-86.</w:t>
      </w:r>
    </w:p>
    <w:p w14:paraId="35D3E3AE" w14:textId="77777777" w:rsidR="00C008BE" w:rsidRDefault="00C008BE" w:rsidP="00C008BE">
      <w:pPr>
        <w:jc w:val="both"/>
        <w:rPr>
          <w:rFonts w:ascii="Arial" w:hAnsi="Arial" w:cs="Arial"/>
          <w:sz w:val="24"/>
          <w:szCs w:val="24"/>
        </w:rPr>
      </w:pPr>
      <w:r>
        <w:rPr>
          <w:rFonts w:ascii="Arial" w:hAnsi="Arial" w:cs="Arial"/>
          <w:sz w:val="24"/>
          <w:szCs w:val="24"/>
        </w:rPr>
        <w:t xml:space="preserve">Atherton, F. and Nutbrown, C. (2013) </w:t>
      </w:r>
      <w:r w:rsidRPr="00863396">
        <w:rPr>
          <w:rFonts w:ascii="Arial" w:hAnsi="Arial" w:cs="Arial"/>
          <w:i/>
          <w:iCs/>
          <w:sz w:val="24"/>
          <w:szCs w:val="24"/>
        </w:rPr>
        <w:t>Understanding Schemas and Young Children, from birth to three</w:t>
      </w:r>
      <w:r>
        <w:rPr>
          <w:rFonts w:ascii="Arial" w:hAnsi="Arial" w:cs="Arial"/>
          <w:sz w:val="24"/>
          <w:szCs w:val="24"/>
        </w:rPr>
        <w:t>, London: Sage.</w:t>
      </w:r>
    </w:p>
    <w:p w14:paraId="1CD26135" w14:textId="77777777" w:rsidR="00C008BE" w:rsidRDefault="00C008BE" w:rsidP="00C008BE">
      <w:pPr>
        <w:jc w:val="both"/>
        <w:rPr>
          <w:rFonts w:ascii="Arial" w:hAnsi="Arial" w:cs="Arial"/>
          <w:sz w:val="24"/>
          <w:szCs w:val="24"/>
        </w:rPr>
      </w:pPr>
      <w:r>
        <w:rPr>
          <w:rFonts w:ascii="Arial" w:hAnsi="Arial" w:cs="Arial"/>
          <w:sz w:val="24"/>
          <w:szCs w:val="24"/>
        </w:rPr>
        <w:t xml:space="preserve">Atherton, F. and Nutbrown, C. (2016) ‘Schematic pedagogy: Supporting one child’s learning at home and in a group’, </w:t>
      </w:r>
      <w:r w:rsidRPr="00D72612">
        <w:rPr>
          <w:rFonts w:ascii="Arial" w:hAnsi="Arial" w:cs="Arial"/>
          <w:i/>
          <w:iCs/>
          <w:sz w:val="24"/>
          <w:szCs w:val="24"/>
        </w:rPr>
        <w:t>International Journal of Early Years Education</w:t>
      </w:r>
      <w:r>
        <w:rPr>
          <w:rFonts w:ascii="Arial" w:hAnsi="Arial" w:cs="Arial"/>
          <w:sz w:val="24"/>
          <w:szCs w:val="24"/>
        </w:rPr>
        <w:t>, Vol 24(1), pp. 63-79.</w:t>
      </w:r>
    </w:p>
    <w:p w14:paraId="4DE7DD4F" w14:textId="77777777" w:rsidR="00C008BE" w:rsidRDefault="00C008BE" w:rsidP="00C008BE">
      <w:pPr>
        <w:jc w:val="both"/>
        <w:rPr>
          <w:rFonts w:ascii="Arial" w:hAnsi="Arial" w:cs="Arial"/>
          <w:sz w:val="24"/>
          <w:szCs w:val="24"/>
        </w:rPr>
      </w:pPr>
      <w:r>
        <w:rPr>
          <w:rFonts w:ascii="Arial" w:hAnsi="Arial" w:cs="Arial"/>
          <w:sz w:val="24"/>
          <w:szCs w:val="24"/>
        </w:rPr>
        <w:t xml:space="preserve">Baker, C. (2011) </w:t>
      </w:r>
      <w:r w:rsidRPr="005E2993">
        <w:rPr>
          <w:rFonts w:ascii="Arial" w:hAnsi="Arial" w:cs="Arial"/>
          <w:i/>
          <w:iCs/>
          <w:sz w:val="24"/>
          <w:szCs w:val="24"/>
        </w:rPr>
        <w:t>Foundations of Bilingual Education and Bilingualism</w:t>
      </w:r>
      <w:r>
        <w:rPr>
          <w:rFonts w:ascii="Arial" w:hAnsi="Arial" w:cs="Arial"/>
          <w:sz w:val="24"/>
          <w:szCs w:val="24"/>
        </w:rPr>
        <w:t>, 5</w:t>
      </w:r>
      <w:r w:rsidRPr="000311EE">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Bristol: Multilingual Matters.</w:t>
      </w:r>
    </w:p>
    <w:p w14:paraId="5321FC3C" w14:textId="77777777" w:rsidR="00C008BE" w:rsidRDefault="00C008BE" w:rsidP="00C008BE">
      <w:pPr>
        <w:jc w:val="both"/>
        <w:rPr>
          <w:rFonts w:ascii="Arial" w:hAnsi="Arial" w:cs="Arial"/>
          <w:sz w:val="24"/>
          <w:szCs w:val="24"/>
        </w:rPr>
      </w:pPr>
      <w:r>
        <w:rPr>
          <w:rFonts w:ascii="Arial" w:hAnsi="Arial" w:cs="Arial"/>
          <w:sz w:val="24"/>
          <w:szCs w:val="24"/>
        </w:rPr>
        <w:t>Blaiklock, K. (2010)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the New Zealand early childhood curriculum: is it effective?’ </w:t>
      </w:r>
      <w:r w:rsidRPr="009C4832">
        <w:rPr>
          <w:rFonts w:ascii="Arial" w:hAnsi="Arial" w:cs="Arial"/>
          <w:i/>
          <w:iCs/>
          <w:sz w:val="24"/>
          <w:szCs w:val="24"/>
        </w:rPr>
        <w:t>International Journal of Early Years Education</w:t>
      </w:r>
      <w:r>
        <w:rPr>
          <w:rFonts w:ascii="Arial" w:hAnsi="Arial" w:cs="Arial"/>
          <w:sz w:val="24"/>
          <w:szCs w:val="24"/>
        </w:rPr>
        <w:t>, Vol 18, pp. 201-212.</w:t>
      </w:r>
    </w:p>
    <w:p w14:paraId="59D67026" w14:textId="77777777" w:rsidR="00C008BE" w:rsidRDefault="00C008BE" w:rsidP="00C008BE">
      <w:pPr>
        <w:jc w:val="both"/>
        <w:rPr>
          <w:rFonts w:ascii="Arial" w:hAnsi="Arial" w:cs="Arial"/>
          <w:sz w:val="24"/>
          <w:szCs w:val="24"/>
        </w:rPr>
      </w:pPr>
      <w:r>
        <w:rPr>
          <w:rFonts w:ascii="Arial" w:hAnsi="Arial" w:cs="Arial"/>
          <w:sz w:val="24"/>
          <w:szCs w:val="24"/>
        </w:rPr>
        <w:t xml:space="preserve">Brown, F. and Platt, M. (2013) </w:t>
      </w:r>
      <w:r w:rsidRPr="00CC6599">
        <w:rPr>
          <w:rFonts w:ascii="Arial" w:hAnsi="Arial" w:cs="Arial"/>
          <w:i/>
          <w:iCs/>
          <w:sz w:val="24"/>
          <w:szCs w:val="24"/>
        </w:rPr>
        <w:t>Rethinking Children’s Play</w:t>
      </w:r>
      <w:r>
        <w:rPr>
          <w:rFonts w:ascii="Arial" w:hAnsi="Arial" w:cs="Arial"/>
          <w:sz w:val="24"/>
          <w:szCs w:val="24"/>
        </w:rPr>
        <w:t>, London: Bloomsbury.</w:t>
      </w:r>
    </w:p>
    <w:p w14:paraId="1299404B" w14:textId="77777777" w:rsidR="00C008BE" w:rsidRDefault="00C008BE" w:rsidP="00C008BE">
      <w:pPr>
        <w:jc w:val="both"/>
        <w:rPr>
          <w:rFonts w:ascii="Arial" w:hAnsi="Arial" w:cs="Arial"/>
          <w:sz w:val="24"/>
          <w:szCs w:val="24"/>
        </w:rPr>
      </w:pPr>
      <w:r>
        <w:rPr>
          <w:rFonts w:ascii="Arial" w:hAnsi="Arial" w:cs="Arial"/>
          <w:sz w:val="24"/>
          <w:szCs w:val="24"/>
        </w:rPr>
        <w:t xml:space="preserve">Branson, R. (2017) </w:t>
      </w:r>
      <w:r w:rsidRPr="006E2BEA">
        <w:rPr>
          <w:rFonts w:ascii="Arial" w:hAnsi="Arial" w:cs="Arial"/>
          <w:i/>
          <w:iCs/>
          <w:sz w:val="24"/>
          <w:szCs w:val="24"/>
        </w:rPr>
        <w:t>Everybody is a Genius</w:t>
      </w:r>
      <w:r>
        <w:rPr>
          <w:rFonts w:ascii="Arial" w:hAnsi="Arial" w:cs="Arial"/>
          <w:sz w:val="24"/>
          <w:szCs w:val="24"/>
        </w:rPr>
        <w:t>, Available at:</w:t>
      </w:r>
    </w:p>
    <w:p w14:paraId="1C443299" w14:textId="77777777" w:rsidR="00C008BE" w:rsidRPr="006E2BEA" w:rsidRDefault="00C008BE" w:rsidP="00C008BE">
      <w:pPr>
        <w:jc w:val="both"/>
        <w:rPr>
          <w:rFonts w:ascii="Arial" w:hAnsi="Arial" w:cs="Arial"/>
          <w:sz w:val="24"/>
          <w:szCs w:val="24"/>
        </w:rPr>
      </w:pPr>
      <w:hyperlink r:id="rId11" w:history="1">
        <w:r w:rsidRPr="006E2BEA">
          <w:rPr>
            <w:rStyle w:val="Hyperlink"/>
            <w:rFonts w:ascii="Arial" w:hAnsi="Arial" w:cs="Arial"/>
            <w:sz w:val="24"/>
            <w:szCs w:val="24"/>
          </w:rPr>
          <w:t>https://www.virgin.com/richard-branson/everybody-genius</w:t>
        </w:r>
      </w:hyperlink>
      <w:r w:rsidRPr="006E2BEA">
        <w:rPr>
          <w:rFonts w:ascii="Arial" w:hAnsi="Arial" w:cs="Arial"/>
          <w:sz w:val="24"/>
          <w:szCs w:val="24"/>
        </w:rPr>
        <w:t xml:space="preserve"> (Accessed: 5</w:t>
      </w:r>
      <w:r w:rsidRPr="006E2BEA">
        <w:rPr>
          <w:rFonts w:ascii="Arial" w:hAnsi="Arial" w:cs="Arial"/>
          <w:sz w:val="24"/>
          <w:szCs w:val="24"/>
          <w:vertAlign w:val="superscript"/>
        </w:rPr>
        <w:t>th</w:t>
      </w:r>
      <w:r w:rsidRPr="006E2BEA">
        <w:rPr>
          <w:rFonts w:ascii="Arial" w:hAnsi="Arial" w:cs="Arial"/>
          <w:sz w:val="24"/>
          <w:szCs w:val="24"/>
        </w:rPr>
        <w:t xml:space="preserve"> April 2020).</w:t>
      </w:r>
    </w:p>
    <w:p w14:paraId="7F55D7A4" w14:textId="77777777" w:rsidR="00C008BE" w:rsidRDefault="00C008BE" w:rsidP="00C008BE">
      <w:pPr>
        <w:jc w:val="both"/>
        <w:rPr>
          <w:rFonts w:ascii="Arial" w:hAnsi="Arial" w:cs="Arial"/>
          <w:sz w:val="24"/>
          <w:szCs w:val="24"/>
        </w:rPr>
      </w:pPr>
      <w:r>
        <w:rPr>
          <w:rFonts w:ascii="Arial" w:hAnsi="Arial" w:cs="Arial"/>
          <w:sz w:val="24"/>
          <w:szCs w:val="24"/>
        </w:rPr>
        <w:t xml:space="preserve">Burgess, S. Wilson, D. and Worth, J. (2010) ‘A natural experiment in school accountability: the impact of school performance on pupil progress and sorting’, </w:t>
      </w:r>
      <w:r w:rsidRPr="00754089">
        <w:rPr>
          <w:rFonts w:ascii="Arial" w:hAnsi="Arial" w:cs="Arial"/>
          <w:i/>
          <w:iCs/>
          <w:sz w:val="24"/>
          <w:szCs w:val="24"/>
        </w:rPr>
        <w:t>Economic and Social Research Council</w:t>
      </w:r>
      <w:r>
        <w:rPr>
          <w:rFonts w:ascii="Arial" w:hAnsi="Arial" w:cs="Arial"/>
          <w:sz w:val="24"/>
          <w:szCs w:val="24"/>
        </w:rPr>
        <w:t xml:space="preserve">, Vol 10 (246) </w:t>
      </w:r>
      <w:r w:rsidRPr="00BA64F3">
        <w:rPr>
          <w:rFonts w:ascii="Arial" w:hAnsi="Arial" w:cs="Arial"/>
          <w:sz w:val="24"/>
          <w:szCs w:val="24"/>
        </w:rPr>
        <w:t>ISSN 1473-625X</w:t>
      </w:r>
      <w:r>
        <w:rPr>
          <w:rFonts w:ascii="Arial" w:hAnsi="Arial" w:cs="Arial"/>
          <w:sz w:val="24"/>
          <w:szCs w:val="24"/>
        </w:rPr>
        <w:t>.</w:t>
      </w:r>
    </w:p>
    <w:p w14:paraId="1B3EBA66" w14:textId="77777777" w:rsidR="00C008BE" w:rsidRDefault="00C008BE" w:rsidP="00C008BE">
      <w:pPr>
        <w:jc w:val="both"/>
        <w:rPr>
          <w:rFonts w:ascii="Arial" w:hAnsi="Arial" w:cs="Arial"/>
          <w:sz w:val="24"/>
          <w:szCs w:val="24"/>
        </w:rPr>
      </w:pPr>
      <w:proofErr w:type="spellStart"/>
      <w:r>
        <w:rPr>
          <w:rFonts w:ascii="Arial" w:hAnsi="Arial" w:cs="Arial"/>
          <w:sz w:val="24"/>
          <w:szCs w:val="24"/>
        </w:rPr>
        <w:t>Buzzelli</w:t>
      </w:r>
      <w:proofErr w:type="spellEnd"/>
      <w:r>
        <w:rPr>
          <w:rFonts w:ascii="Arial" w:hAnsi="Arial" w:cs="Arial"/>
          <w:sz w:val="24"/>
          <w:szCs w:val="24"/>
        </w:rPr>
        <w:t xml:space="preserve">, C. A. (2018) ‘The moral dimensions of assessment in early childhood education’, </w:t>
      </w:r>
      <w:r w:rsidRPr="00D62F27">
        <w:rPr>
          <w:rFonts w:ascii="Arial" w:hAnsi="Arial" w:cs="Arial"/>
          <w:i/>
          <w:iCs/>
          <w:sz w:val="24"/>
          <w:szCs w:val="24"/>
        </w:rPr>
        <w:t>Contemporary Issues in Early Childhood</w:t>
      </w:r>
      <w:r>
        <w:rPr>
          <w:rFonts w:ascii="Arial" w:hAnsi="Arial" w:cs="Arial"/>
          <w:sz w:val="24"/>
          <w:szCs w:val="24"/>
        </w:rPr>
        <w:t>, Vol 19 (2), pp. 154-166.</w:t>
      </w:r>
    </w:p>
    <w:p w14:paraId="50818C6F" w14:textId="77777777" w:rsidR="00C008BE" w:rsidRDefault="00C008BE" w:rsidP="00C008BE">
      <w:pPr>
        <w:jc w:val="both"/>
        <w:rPr>
          <w:rFonts w:ascii="Arial" w:hAnsi="Arial" w:cs="Arial"/>
          <w:sz w:val="24"/>
          <w:szCs w:val="24"/>
        </w:rPr>
      </w:pPr>
      <w:r>
        <w:rPr>
          <w:rFonts w:ascii="Arial" w:hAnsi="Arial" w:cs="Arial"/>
          <w:sz w:val="24"/>
          <w:szCs w:val="24"/>
        </w:rPr>
        <w:t xml:space="preserve">Cultural Organising.Org (2016) </w:t>
      </w:r>
      <w:r w:rsidRPr="005D1A97">
        <w:rPr>
          <w:rFonts w:ascii="Arial" w:hAnsi="Arial" w:cs="Arial"/>
          <w:i/>
          <w:iCs/>
          <w:sz w:val="24"/>
          <w:szCs w:val="24"/>
        </w:rPr>
        <w:t>The problem with that equity versus equality graphic you’re using</w:t>
      </w:r>
      <w:r>
        <w:rPr>
          <w:rFonts w:ascii="Arial" w:hAnsi="Arial" w:cs="Arial"/>
          <w:sz w:val="24"/>
          <w:szCs w:val="24"/>
        </w:rPr>
        <w:t>, Available at:</w:t>
      </w:r>
    </w:p>
    <w:p w14:paraId="14F54CB4" w14:textId="77777777" w:rsidR="00C008BE" w:rsidRPr="005D1A97" w:rsidRDefault="00C008BE" w:rsidP="00C008BE">
      <w:pPr>
        <w:jc w:val="both"/>
        <w:rPr>
          <w:rFonts w:ascii="Arial" w:hAnsi="Arial" w:cs="Arial"/>
          <w:sz w:val="24"/>
          <w:szCs w:val="24"/>
        </w:rPr>
      </w:pPr>
      <w:hyperlink r:id="rId12" w:history="1">
        <w:r w:rsidRPr="005D1A97">
          <w:rPr>
            <w:rStyle w:val="Hyperlink"/>
            <w:rFonts w:ascii="Arial" w:hAnsi="Arial" w:cs="Arial"/>
            <w:sz w:val="24"/>
            <w:szCs w:val="24"/>
          </w:rPr>
          <w:t>https://culturalorganizing.org/the-problem-with-that-equity-vs-equality-graphic/</w:t>
        </w:r>
      </w:hyperlink>
      <w:r w:rsidRPr="005D1A97">
        <w:rPr>
          <w:rFonts w:ascii="Arial" w:hAnsi="Arial" w:cs="Arial"/>
          <w:sz w:val="24"/>
          <w:szCs w:val="24"/>
        </w:rPr>
        <w:t xml:space="preserve"> (Accessed: 5</w:t>
      </w:r>
      <w:r w:rsidRPr="005D1A97">
        <w:rPr>
          <w:rFonts w:ascii="Arial" w:hAnsi="Arial" w:cs="Arial"/>
          <w:sz w:val="24"/>
          <w:szCs w:val="24"/>
          <w:vertAlign w:val="superscript"/>
        </w:rPr>
        <w:t>th</w:t>
      </w:r>
      <w:r w:rsidRPr="005D1A97">
        <w:rPr>
          <w:rFonts w:ascii="Arial" w:hAnsi="Arial" w:cs="Arial"/>
          <w:sz w:val="24"/>
          <w:szCs w:val="24"/>
        </w:rPr>
        <w:t xml:space="preserve"> April 2020).</w:t>
      </w:r>
    </w:p>
    <w:p w14:paraId="218C48B8" w14:textId="77777777" w:rsidR="00C008BE" w:rsidRDefault="00C008BE" w:rsidP="00C008BE">
      <w:pPr>
        <w:jc w:val="both"/>
        <w:rPr>
          <w:rFonts w:ascii="Arial" w:hAnsi="Arial" w:cs="Arial"/>
          <w:sz w:val="24"/>
          <w:szCs w:val="24"/>
        </w:rPr>
      </w:pPr>
      <w:r>
        <w:rPr>
          <w:rFonts w:ascii="Arial" w:hAnsi="Arial" w:cs="Arial"/>
          <w:sz w:val="24"/>
          <w:szCs w:val="24"/>
        </w:rPr>
        <w:t xml:space="preserve">Children in Wales (2014) </w:t>
      </w:r>
      <w:r w:rsidRPr="007029F7">
        <w:rPr>
          <w:rFonts w:ascii="Arial" w:hAnsi="Arial" w:cs="Arial"/>
          <w:i/>
          <w:iCs/>
          <w:sz w:val="24"/>
          <w:szCs w:val="24"/>
        </w:rPr>
        <w:t>Rights</w:t>
      </w:r>
      <w:r>
        <w:rPr>
          <w:rFonts w:ascii="Arial" w:hAnsi="Arial" w:cs="Arial"/>
          <w:sz w:val="24"/>
          <w:szCs w:val="24"/>
        </w:rPr>
        <w:t>, Available at:</w:t>
      </w:r>
    </w:p>
    <w:p w14:paraId="1DCE7E95" w14:textId="77777777" w:rsidR="00C008BE" w:rsidRDefault="00C008BE" w:rsidP="00C008BE">
      <w:pPr>
        <w:jc w:val="both"/>
        <w:rPr>
          <w:rFonts w:ascii="Arial" w:hAnsi="Arial" w:cs="Arial"/>
          <w:sz w:val="24"/>
          <w:szCs w:val="24"/>
        </w:rPr>
      </w:pPr>
      <w:hyperlink r:id="rId13" w:history="1">
        <w:r w:rsidRPr="00347295">
          <w:rPr>
            <w:rStyle w:val="Hyperlink"/>
            <w:rFonts w:ascii="Arial" w:hAnsi="Arial" w:cs="Arial"/>
            <w:sz w:val="24"/>
            <w:szCs w:val="24"/>
          </w:rPr>
          <w:t>http://www.childreninwales.org.uk/our-work/rights/</w:t>
        </w:r>
      </w:hyperlink>
      <w:r w:rsidRPr="00347295">
        <w:rPr>
          <w:rFonts w:ascii="Arial" w:hAnsi="Arial" w:cs="Arial"/>
          <w:sz w:val="24"/>
          <w:szCs w:val="24"/>
        </w:rPr>
        <w:t xml:space="preserve"> (Accessed: 8</w:t>
      </w:r>
      <w:r w:rsidRPr="00347295">
        <w:rPr>
          <w:rFonts w:ascii="Arial" w:hAnsi="Arial" w:cs="Arial"/>
          <w:sz w:val="24"/>
          <w:szCs w:val="24"/>
          <w:vertAlign w:val="superscript"/>
        </w:rPr>
        <w:t>th</w:t>
      </w:r>
      <w:r w:rsidRPr="00347295">
        <w:rPr>
          <w:rFonts w:ascii="Arial" w:hAnsi="Arial" w:cs="Arial"/>
          <w:sz w:val="24"/>
          <w:szCs w:val="24"/>
        </w:rPr>
        <w:t xml:space="preserve"> March 2020).</w:t>
      </w:r>
    </w:p>
    <w:p w14:paraId="15DAD566" w14:textId="77777777" w:rsidR="00C008BE" w:rsidRDefault="00C008BE" w:rsidP="00C008BE">
      <w:pPr>
        <w:jc w:val="both"/>
        <w:rPr>
          <w:rFonts w:ascii="Arial" w:hAnsi="Arial" w:cs="Arial"/>
          <w:sz w:val="24"/>
          <w:szCs w:val="24"/>
        </w:rPr>
      </w:pPr>
      <w:r>
        <w:rPr>
          <w:rFonts w:ascii="Arial" w:hAnsi="Arial" w:cs="Arial"/>
          <w:sz w:val="24"/>
          <w:szCs w:val="24"/>
        </w:rPr>
        <w:t xml:space="preserve">Clements, A. (2016) </w:t>
      </w:r>
      <w:proofErr w:type="spellStart"/>
      <w:r w:rsidRPr="007E149F">
        <w:rPr>
          <w:rFonts w:ascii="Arial" w:hAnsi="Arial" w:cs="Arial"/>
          <w:i/>
          <w:iCs/>
          <w:sz w:val="24"/>
          <w:szCs w:val="24"/>
        </w:rPr>
        <w:t>Te</w:t>
      </w:r>
      <w:proofErr w:type="spellEnd"/>
      <w:r w:rsidRPr="007E149F">
        <w:rPr>
          <w:rFonts w:ascii="Arial" w:hAnsi="Arial" w:cs="Arial"/>
          <w:i/>
          <w:iCs/>
          <w:sz w:val="24"/>
          <w:szCs w:val="24"/>
        </w:rPr>
        <w:t xml:space="preserve"> </w:t>
      </w:r>
      <w:proofErr w:type="spellStart"/>
      <w:r w:rsidRPr="007E149F">
        <w:rPr>
          <w:rFonts w:ascii="Arial" w:hAnsi="Arial" w:cs="Arial"/>
          <w:i/>
          <w:iCs/>
          <w:sz w:val="24"/>
          <w:szCs w:val="24"/>
        </w:rPr>
        <w:t>Tiriti</w:t>
      </w:r>
      <w:proofErr w:type="spellEnd"/>
      <w:r w:rsidRPr="007E149F">
        <w:rPr>
          <w:rFonts w:ascii="Arial" w:hAnsi="Arial" w:cs="Arial"/>
          <w:i/>
          <w:iCs/>
          <w:sz w:val="24"/>
          <w:szCs w:val="24"/>
        </w:rPr>
        <w:t xml:space="preserve"> o </w:t>
      </w:r>
      <w:proofErr w:type="spellStart"/>
      <w:r w:rsidRPr="007E149F">
        <w:rPr>
          <w:rFonts w:ascii="Arial" w:hAnsi="Arial" w:cs="Arial"/>
          <w:i/>
          <w:iCs/>
          <w:sz w:val="24"/>
          <w:szCs w:val="24"/>
        </w:rPr>
        <w:t>Waitanga</w:t>
      </w:r>
      <w:proofErr w:type="spellEnd"/>
      <w:r w:rsidRPr="007E149F">
        <w:rPr>
          <w:rFonts w:ascii="Arial" w:hAnsi="Arial" w:cs="Arial"/>
          <w:i/>
          <w:iCs/>
          <w:sz w:val="24"/>
          <w:szCs w:val="24"/>
        </w:rPr>
        <w:t>, living the values</w:t>
      </w:r>
      <w:r>
        <w:rPr>
          <w:rFonts w:ascii="Arial" w:hAnsi="Arial" w:cs="Arial"/>
          <w:sz w:val="24"/>
          <w:szCs w:val="24"/>
        </w:rPr>
        <w:t xml:space="preserve">, Available at: </w:t>
      </w:r>
    </w:p>
    <w:p w14:paraId="07397789" w14:textId="77777777" w:rsidR="00C008BE" w:rsidRDefault="00C008BE" w:rsidP="00C008BE">
      <w:pPr>
        <w:jc w:val="both"/>
        <w:rPr>
          <w:rFonts w:ascii="Arial" w:hAnsi="Arial" w:cs="Arial"/>
          <w:sz w:val="24"/>
          <w:szCs w:val="24"/>
        </w:rPr>
      </w:pPr>
      <w:hyperlink r:id="rId14" w:history="1">
        <w:r w:rsidRPr="007E149F">
          <w:rPr>
            <w:rStyle w:val="Hyperlink"/>
            <w:rFonts w:ascii="Arial" w:hAnsi="Arial" w:cs="Arial"/>
            <w:sz w:val="24"/>
            <w:szCs w:val="24"/>
          </w:rPr>
          <w:t>https://www.schoolnews.co.nz/2016/11/te-tiriti-o-waitangi-living-the-values/</w:t>
        </w:r>
      </w:hyperlink>
      <w:r w:rsidRPr="007E149F">
        <w:rPr>
          <w:rFonts w:ascii="Arial" w:hAnsi="Arial" w:cs="Arial"/>
          <w:sz w:val="24"/>
          <w:szCs w:val="24"/>
        </w:rPr>
        <w:t xml:space="preserve"> (Accessed: 12</w:t>
      </w:r>
      <w:r w:rsidRPr="007E149F">
        <w:rPr>
          <w:rFonts w:ascii="Arial" w:hAnsi="Arial" w:cs="Arial"/>
          <w:sz w:val="24"/>
          <w:szCs w:val="24"/>
          <w:vertAlign w:val="superscript"/>
        </w:rPr>
        <w:t>th</w:t>
      </w:r>
      <w:r w:rsidRPr="007E149F">
        <w:rPr>
          <w:rFonts w:ascii="Arial" w:hAnsi="Arial" w:cs="Arial"/>
          <w:sz w:val="24"/>
          <w:szCs w:val="24"/>
        </w:rPr>
        <w:t xml:space="preserve"> March 2020).</w:t>
      </w:r>
    </w:p>
    <w:p w14:paraId="42AB6F34" w14:textId="77777777" w:rsidR="00C008BE" w:rsidRDefault="00C008BE" w:rsidP="00C008BE">
      <w:pPr>
        <w:jc w:val="both"/>
        <w:rPr>
          <w:rFonts w:ascii="Arial" w:hAnsi="Arial" w:cs="Arial"/>
          <w:sz w:val="24"/>
          <w:szCs w:val="24"/>
        </w:rPr>
      </w:pPr>
      <w:r>
        <w:rPr>
          <w:rFonts w:ascii="Arial" w:hAnsi="Arial" w:cs="Arial"/>
          <w:sz w:val="24"/>
          <w:szCs w:val="24"/>
        </w:rPr>
        <w:t xml:space="preserve">Davies, S. (2020) </w:t>
      </w:r>
      <w:r w:rsidRPr="00E07338">
        <w:rPr>
          <w:rFonts w:ascii="Arial" w:hAnsi="Arial" w:cs="Arial"/>
          <w:i/>
          <w:iCs/>
          <w:sz w:val="24"/>
          <w:szCs w:val="24"/>
        </w:rPr>
        <w:t>Investing in professional learning to help our new curriculum succeed</w:t>
      </w:r>
      <w:r>
        <w:rPr>
          <w:rFonts w:ascii="Arial" w:hAnsi="Arial" w:cs="Arial"/>
          <w:sz w:val="24"/>
          <w:szCs w:val="24"/>
        </w:rPr>
        <w:t>, Available at:</w:t>
      </w:r>
    </w:p>
    <w:p w14:paraId="45D5ECB7" w14:textId="77777777" w:rsidR="00C008BE" w:rsidRPr="00E07338" w:rsidRDefault="00C008BE" w:rsidP="00C008BE">
      <w:pPr>
        <w:jc w:val="both"/>
        <w:rPr>
          <w:rFonts w:ascii="Arial" w:hAnsi="Arial" w:cs="Arial"/>
          <w:sz w:val="24"/>
          <w:szCs w:val="24"/>
        </w:rPr>
      </w:pPr>
      <w:hyperlink r:id="rId15" w:anchor="more-1877" w:history="1">
        <w:r w:rsidRPr="00E07338">
          <w:rPr>
            <w:rStyle w:val="Hyperlink"/>
            <w:rFonts w:ascii="Arial" w:hAnsi="Arial" w:cs="Arial"/>
            <w:sz w:val="24"/>
            <w:szCs w:val="24"/>
          </w:rPr>
          <w:t>https://curriculumforwales.gov.wales/2020/02/10/investing-in-professional-learning-to-help-our-new-curriculum-succeed/#more-1877</w:t>
        </w:r>
      </w:hyperlink>
      <w:r w:rsidRPr="00E07338">
        <w:rPr>
          <w:rFonts w:ascii="Arial" w:hAnsi="Arial" w:cs="Arial"/>
          <w:sz w:val="24"/>
          <w:szCs w:val="24"/>
        </w:rPr>
        <w:t xml:space="preserve"> (Accessed: 4</w:t>
      </w:r>
      <w:r w:rsidRPr="00E07338">
        <w:rPr>
          <w:rFonts w:ascii="Arial" w:hAnsi="Arial" w:cs="Arial"/>
          <w:sz w:val="24"/>
          <w:szCs w:val="24"/>
          <w:vertAlign w:val="superscript"/>
        </w:rPr>
        <w:t>th</w:t>
      </w:r>
      <w:r w:rsidRPr="00E07338">
        <w:rPr>
          <w:rFonts w:ascii="Arial" w:hAnsi="Arial" w:cs="Arial"/>
          <w:sz w:val="24"/>
          <w:szCs w:val="24"/>
        </w:rPr>
        <w:t xml:space="preserve"> April 2020).</w:t>
      </w:r>
    </w:p>
    <w:p w14:paraId="3AE7059E" w14:textId="77777777" w:rsidR="00C008BE" w:rsidRPr="007E149F" w:rsidRDefault="00C008BE" w:rsidP="00C008BE">
      <w:pPr>
        <w:jc w:val="both"/>
        <w:rPr>
          <w:rFonts w:ascii="Arial" w:hAnsi="Arial" w:cs="Arial"/>
          <w:sz w:val="24"/>
          <w:szCs w:val="24"/>
        </w:rPr>
      </w:pPr>
      <w:r>
        <w:rPr>
          <w:rFonts w:ascii="Arial" w:hAnsi="Arial" w:cs="Arial"/>
          <w:sz w:val="24"/>
          <w:szCs w:val="24"/>
        </w:rPr>
        <w:lastRenderedPageBreak/>
        <w:t xml:space="preserve">Davies, R. and Hamilton, P. (2016) ‘Assessing Learning in the Early years Outdoor Classroom: examining challenges in practice’, </w:t>
      </w:r>
      <w:r w:rsidRPr="00255C00">
        <w:rPr>
          <w:rFonts w:ascii="Arial" w:hAnsi="Arial" w:cs="Arial"/>
          <w:i/>
          <w:iCs/>
          <w:sz w:val="24"/>
          <w:szCs w:val="24"/>
        </w:rPr>
        <w:t>International Journal of Primary, Elementary and Early Years Education</w:t>
      </w:r>
      <w:r>
        <w:rPr>
          <w:rFonts w:ascii="Arial" w:hAnsi="Arial" w:cs="Arial"/>
          <w:sz w:val="24"/>
          <w:szCs w:val="24"/>
        </w:rPr>
        <w:t>, Vol 46 (1), pp. 117-129.</w:t>
      </w:r>
    </w:p>
    <w:p w14:paraId="4BCF4FC5" w14:textId="77777777" w:rsidR="00C008BE" w:rsidRDefault="00C008BE" w:rsidP="00C008BE">
      <w:pPr>
        <w:jc w:val="both"/>
        <w:rPr>
          <w:rFonts w:ascii="Arial" w:hAnsi="Arial" w:cs="Arial"/>
          <w:sz w:val="24"/>
          <w:szCs w:val="24"/>
        </w:rPr>
      </w:pPr>
      <w:r>
        <w:rPr>
          <w:rFonts w:ascii="Arial" w:hAnsi="Arial" w:cs="Arial"/>
          <w:sz w:val="24"/>
          <w:szCs w:val="24"/>
        </w:rPr>
        <w:t xml:space="preserve">Donaldson, G. (2015) </w:t>
      </w:r>
      <w:r w:rsidRPr="003411D4">
        <w:rPr>
          <w:rFonts w:ascii="Arial" w:hAnsi="Arial" w:cs="Arial"/>
          <w:i/>
          <w:iCs/>
          <w:sz w:val="24"/>
          <w:szCs w:val="24"/>
        </w:rPr>
        <w:t>Successful Futures, Independent Review of Curriculum and Assessment Arrangements in Wales</w:t>
      </w:r>
      <w:r>
        <w:rPr>
          <w:rFonts w:ascii="Arial" w:hAnsi="Arial" w:cs="Arial"/>
          <w:sz w:val="24"/>
          <w:szCs w:val="24"/>
        </w:rPr>
        <w:t xml:space="preserve">, Available at: </w:t>
      </w:r>
    </w:p>
    <w:p w14:paraId="6B341C72" w14:textId="77777777" w:rsidR="00C008BE" w:rsidRDefault="00C008BE" w:rsidP="00C008BE">
      <w:pPr>
        <w:jc w:val="both"/>
        <w:rPr>
          <w:rFonts w:ascii="Arial" w:hAnsi="Arial" w:cs="Arial"/>
          <w:sz w:val="24"/>
          <w:szCs w:val="24"/>
        </w:rPr>
      </w:pPr>
      <w:hyperlink r:id="rId16" w:history="1">
        <w:r w:rsidRPr="003411D4">
          <w:rPr>
            <w:rStyle w:val="Hyperlink"/>
            <w:rFonts w:ascii="Arial" w:hAnsi="Arial" w:cs="Arial"/>
            <w:sz w:val="24"/>
            <w:szCs w:val="24"/>
          </w:rPr>
          <w:t>https://moodle.uwtsd.ac.uk/pluginfile.php/334408/mod_resource/content/1/Successful%20futures.pdf</w:t>
        </w:r>
      </w:hyperlink>
      <w:r w:rsidRPr="003411D4">
        <w:rPr>
          <w:rFonts w:ascii="Arial" w:hAnsi="Arial" w:cs="Arial"/>
          <w:sz w:val="24"/>
          <w:szCs w:val="24"/>
        </w:rPr>
        <w:t xml:space="preserve"> (Accessed: 9</w:t>
      </w:r>
      <w:r w:rsidRPr="003411D4">
        <w:rPr>
          <w:rFonts w:ascii="Arial" w:hAnsi="Arial" w:cs="Arial"/>
          <w:sz w:val="24"/>
          <w:szCs w:val="24"/>
          <w:vertAlign w:val="superscript"/>
        </w:rPr>
        <w:t>th</w:t>
      </w:r>
      <w:r w:rsidRPr="003411D4">
        <w:rPr>
          <w:rFonts w:ascii="Arial" w:hAnsi="Arial" w:cs="Arial"/>
          <w:sz w:val="24"/>
          <w:szCs w:val="24"/>
        </w:rPr>
        <w:t xml:space="preserve"> March 2020).</w:t>
      </w:r>
    </w:p>
    <w:p w14:paraId="49342020" w14:textId="57621145" w:rsidR="00C008BE" w:rsidRDefault="00C008BE" w:rsidP="00C008BE">
      <w:pPr>
        <w:jc w:val="both"/>
        <w:rPr>
          <w:rFonts w:ascii="Arial" w:hAnsi="Arial" w:cs="Arial"/>
          <w:sz w:val="24"/>
          <w:szCs w:val="24"/>
        </w:rPr>
      </w:pPr>
      <w:r>
        <w:rPr>
          <w:rFonts w:ascii="Arial" w:hAnsi="Arial" w:cs="Arial"/>
          <w:sz w:val="24"/>
          <w:szCs w:val="24"/>
        </w:rPr>
        <w:t>Early Education.</w:t>
      </w:r>
      <w:bookmarkStart w:id="0" w:name="_GoBack"/>
      <w:bookmarkEnd w:id="0"/>
      <w:r>
        <w:rPr>
          <w:rFonts w:ascii="Arial" w:hAnsi="Arial" w:cs="Arial"/>
          <w:sz w:val="24"/>
          <w:szCs w:val="24"/>
        </w:rPr>
        <w:t xml:space="preserve"> (2012) </w:t>
      </w:r>
      <w:r w:rsidRPr="0060367B">
        <w:rPr>
          <w:rFonts w:ascii="Arial" w:hAnsi="Arial" w:cs="Arial"/>
          <w:i/>
          <w:iCs/>
          <w:sz w:val="24"/>
          <w:szCs w:val="24"/>
        </w:rPr>
        <w:t xml:space="preserve">Development Matters in the Early Years Foundation Stage </w:t>
      </w:r>
      <w:r>
        <w:rPr>
          <w:rFonts w:ascii="Arial" w:hAnsi="Arial" w:cs="Arial"/>
          <w:sz w:val="24"/>
          <w:szCs w:val="24"/>
        </w:rPr>
        <w:t>(EYFS), Available at:</w:t>
      </w:r>
    </w:p>
    <w:p w14:paraId="6FC135E0" w14:textId="77777777" w:rsidR="00C008BE" w:rsidRDefault="00C008BE" w:rsidP="00C008BE">
      <w:pPr>
        <w:jc w:val="both"/>
        <w:rPr>
          <w:rFonts w:ascii="Arial" w:hAnsi="Arial" w:cs="Arial"/>
          <w:sz w:val="24"/>
          <w:szCs w:val="24"/>
        </w:rPr>
      </w:pPr>
      <w:hyperlink r:id="rId17" w:history="1">
        <w:r w:rsidRPr="0040655D">
          <w:rPr>
            <w:rStyle w:val="Hyperlink"/>
            <w:rFonts w:ascii="Arial" w:hAnsi="Arial" w:cs="Arial"/>
            <w:sz w:val="24"/>
            <w:szCs w:val="24"/>
          </w:rPr>
          <w:t>https://www.foundationyears.org.uk/files/2012/03/Development-Matters-FINAL-PRINT-AMENDED.pdf</w:t>
        </w:r>
      </w:hyperlink>
      <w:r w:rsidRPr="0040655D">
        <w:rPr>
          <w:rFonts w:ascii="Arial" w:hAnsi="Arial" w:cs="Arial"/>
          <w:sz w:val="24"/>
          <w:szCs w:val="24"/>
        </w:rPr>
        <w:t xml:space="preserve"> (Accessed: 28</w:t>
      </w:r>
      <w:r w:rsidRPr="0040655D">
        <w:rPr>
          <w:rFonts w:ascii="Arial" w:hAnsi="Arial" w:cs="Arial"/>
          <w:sz w:val="24"/>
          <w:szCs w:val="24"/>
          <w:vertAlign w:val="superscript"/>
        </w:rPr>
        <w:t>th</w:t>
      </w:r>
      <w:r w:rsidRPr="0040655D">
        <w:rPr>
          <w:rFonts w:ascii="Arial" w:hAnsi="Arial" w:cs="Arial"/>
          <w:sz w:val="24"/>
          <w:szCs w:val="24"/>
        </w:rPr>
        <w:t xml:space="preserve"> March 2020).</w:t>
      </w:r>
    </w:p>
    <w:p w14:paraId="623CD2CD" w14:textId="77777777" w:rsidR="00C008BE" w:rsidRDefault="00C008BE" w:rsidP="00C008BE">
      <w:pPr>
        <w:jc w:val="both"/>
        <w:rPr>
          <w:rFonts w:ascii="Arial" w:hAnsi="Arial" w:cs="Arial"/>
          <w:sz w:val="24"/>
          <w:szCs w:val="24"/>
        </w:rPr>
      </w:pPr>
      <w:r>
        <w:rPr>
          <w:rFonts w:ascii="Arial" w:hAnsi="Arial" w:cs="Arial"/>
          <w:sz w:val="24"/>
          <w:szCs w:val="24"/>
        </w:rPr>
        <w:t>Education.govt.nz (no date</w:t>
      </w:r>
      <w:r w:rsidRPr="002D4B39">
        <w:rPr>
          <w:rFonts w:ascii="Arial" w:hAnsi="Arial" w:cs="Arial"/>
          <w:i/>
          <w:iCs/>
          <w:sz w:val="24"/>
          <w:szCs w:val="24"/>
        </w:rPr>
        <w:t xml:space="preserve">) Kei </w:t>
      </w:r>
      <w:proofErr w:type="spellStart"/>
      <w:r w:rsidRPr="002D4B39">
        <w:rPr>
          <w:rFonts w:ascii="Arial" w:hAnsi="Arial" w:cs="Arial"/>
          <w:i/>
          <w:iCs/>
          <w:sz w:val="24"/>
          <w:szCs w:val="24"/>
        </w:rPr>
        <w:t>Tua</w:t>
      </w:r>
      <w:proofErr w:type="spellEnd"/>
      <w:r w:rsidRPr="002D4B39">
        <w:rPr>
          <w:rFonts w:ascii="Arial" w:hAnsi="Arial" w:cs="Arial"/>
          <w:i/>
          <w:iCs/>
          <w:sz w:val="24"/>
          <w:szCs w:val="24"/>
        </w:rPr>
        <w:t xml:space="preserve"> o </w:t>
      </w:r>
      <w:proofErr w:type="spellStart"/>
      <w:r w:rsidRPr="002D4B39">
        <w:rPr>
          <w:rFonts w:ascii="Arial" w:hAnsi="Arial" w:cs="Arial"/>
          <w:i/>
          <w:iCs/>
          <w:sz w:val="24"/>
          <w:szCs w:val="24"/>
        </w:rPr>
        <w:t>te</w:t>
      </w:r>
      <w:proofErr w:type="spellEnd"/>
      <w:r w:rsidRPr="002D4B39">
        <w:rPr>
          <w:rFonts w:ascii="Arial" w:hAnsi="Arial" w:cs="Arial"/>
          <w:i/>
          <w:iCs/>
          <w:sz w:val="24"/>
          <w:szCs w:val="24"/>
        </w:rPr>
        <w:t xml:space="preserve"> </w:t>
      </w:r>
      <w:proofErr w:type="spellStart"/>
      <w:r w:rsidRPr="002D4B39">
        <w:rPr>
          <w:rFonts w:ascii="Arial" w:hAnsi="Arial" w:cs="Arial"/>
          <w:i/>
          <w:iCs/>
          <w:sz w:val="24"/>
          <w:szCs w:val="24"/>
        </w:rPr>
        <w:t>Pae</w:t>
      </w:r>
      <w:proofErr w:type="spellEnd"/>
      <w:r w:rsidRPr="002D4B39">
        <w:rPr>
          <w:rFonts w:ascii="Arial" w:hAnsi="Arial" w:cs="Arial"/>
          <w:i/>
          <w:iCs/>
          <w:sz w:val="24"/>
          <w:szCs w:val="24"/>
        </w:rPr>
        <w:t>/Assessment for Learning: Early Childhood Exemplars</w:t>
      </w:r>
      <w:r>
        <w:rPr>
          <w:rFonts w:ascii="Arial" w:hAnsi="Arial" w:cs="Arial"/>
          <w:sz w:val="24"/>
          <w:szCs w:val="24"/>
        </w:rPr>
        <w:t xml:space="preserve">, Available at: </w:t>
      </w:r>
    </w:p>
    <w:p w14:paraId="526FE933" w14:textId="77777777" w:rsidR="00C008BE" w:rsidRPr="002D4B39" w:rsidRDefault="00C008BE" w:rsidP="00C008BE">
      <w:pPr>
        <w:jc w:val="both"/>
        <w:rPr>
          <w:rFonts w:ascii="Arial" w:hAnsi="Arial" w:cs="Arial"/>
          <w:sz w:val="24"/>
          <w:szCs w:val="24"/>
        </w:rPr>
      </w:pPr>
      <w:hyperlink r:id="rId18" w:history="1">
        <w:r w:rsidRPr="002D4B39">
          <w:rPr>
            <w:rStyle w:val="Hyperlink"/>
            <w:rFonts w:ascii="Arial" w:hAnsi="Arial" w:cs="Arial"/>
            <w:sz w:val="24"/>
            <w:szCs w:val="24"/>
          </w:rPr>
          <w:t>http://www.education.govt.nz/early-childhood/teaching-and-learning/assessment-for-learning/kei-tua-o-te-pae-2/</w:t>
        </w:r>
      </w:hyperlink>
      <w:r w:rsidRPr="002D4B39">
        <w:rPr>
          <w:rFonts w:ascii="Arial" w:hAnsi="Arial" w:cs="Arial"/>
          <w:sz w:val="24"/>
          <w:szCs w:val="24"/>
        </w:rPr>
        <w:t xml:space="preserve"> (Accessed: 4</w:t>
      </w:r>
      <w:r w:rsidRPr="002D4B39">
        <w:rPr>
          <w:rFonts w:ascii="Arial" w:hAnsi="Arial" w:cs="Arial"/>
          <w:sz w:val="24"/>
          <w:szCs w:val="24"/>
          <w:vertAlign w:val="superscript"/>
        </w:rPr>
        <w:t>th</w:t>
      </w:r>
      <w:r w:rsidRPr="002D4B39">
        <w:rPr>
          <w:rFonts w:ascii="Arial" w:hAnsi="Arial" w:cs="Arial"/>
          <w:sz w:val="24"/>
          <w:szCs w:val="24"/>
        </w:rPr>
        <w:t xml:space="preserve"> April 2020).</w:t>
      </w:r>
    </w:p>
    <w:p w14:paraId="2A52247E" w14:textId="77777777" w:rsidR="00C008BE" w:rsidRDefault="00C008BE" w:rsidP="00C008BE">
      <w:pPr>
        <w:jc w:val="both"/>
        <w:rPr>
          <w:rFonts w:ascii="Arial" w:hAnsi="Arial" w:cs="Arial"/>
          <w:sz w:val="24"/>
          <w:szCs w:val="24"/>
        </w:rPr>
      </w:pPr>
      <w:r>
        <w:rPr>
          <w:rFonts w:ascii="Arial" w:hAnsi="Arial" w:cs="Arial"/>
          <w:sz w:val="24"/>
          <w:szCs w:val="24"/>
        </w:rPr>
        <w:t xml:space="preserve">Education Scotland (no date) </w:t>
      </w:r>
      <w:r w:rsidRPr="00EF7CAE">
        <w:rPr>
          <w:rFonts w:ascii="Arial" w:hAnsi="Arial" w:cs="Arial"/>
          <w:i/>
          <w:iCs/>
          <w:sz w:val="24"/>
          <w:szCs w:val="24"/>
        </w:rPr>
        <w:t>Schema’s Learning Through Play, For Scotland’s Children with Scotland’s Parents</w:t>
      </w:r>
      <w:r>
        <w:rPr>
          <w:rFonts w:ascii="Arial" w:hAnsi="Arial" w:cs="Arial"/>
          <w:sz w:val="24"/>
          <w:szCs w:val="24"/>
        </w:rPr>
        <w:t>, Available at:</w:t>
      </w:r>
    </w:p>
    <w:p w14:paraId="2C4EBCE2" w14:textId="77777777" w:rsidR="00C008BE" w:rsidRDefault="00C008BE" w:rsidP="00C008BE">
      <w:pPr>
        <w:jc w:val="both"/>
        <w:rPr>
          <w:rFonts w:ascii="Arial" w:hAnsi="Arial" w:cs="Arial"/>
          <w:sz w:val="24"/>
          <w:szCs w:val="24"/>
        </w:rPr>
      </w:pPr>
      <w:hyperlink r:id="rId19" w:history="1">
        <w:r w:rsidRPr="00EF7CAE">
          <w:rPr>
            <w:rStyle w:val="Hyperlink"/>
            <w:rFonts w:ascii="Arial" w:hAnsi="Arial" w:cs="Arial"/>
            <w:sz w:val="24"/>
            <w:szCs w:val="24"/>
          </w:rPr>
          <w:t>https://education.gov.scot/parentzone/Documents/nih058-Parentzone-Booklet.pdf</w:t>
        </w:r>
      </w:hyperlink>
      <w:r w:rsidRPr="00EF7CAE">
        <w:rPr>
          <w:rFonts w:ascii="Arial" w:hAnsi="Arial" w:cs="Arial"/>
          <w:sz w:val="24"/>
          <w:szCs w:val="24"/>
        </w:rPr>
        <w:t xml:space="preserve"> (Accessed: 29</w:t>
      </w:r>
      <w:r w:rsidRPr="00EF7CAE">
        <w:rPr>
          <w:rFonts w:ascii="Arial" w:hAnsi="Arial" w:cs="Arial"/>
          <w:sz w:val="24"/>
          <w:szCs w:val="24"/>
          <w:vertAlign w:val="superscript"/>
        </w:rPr>
        <w:t>th</w:t>
      </w:r>
      <w:r w:rsidRPr="00EF7CAE">
        <w:rPr>
          <w:rFonts w:ascii="Arial" w:hAnsi="Arial" w:cs="Arial"/>
          <w:sz w:val="24"/>
          <w:szCs w:val="24"/>
        </w:rPr>
        <w:t xml:space="preserve"> March 2020)</w:t>
      </w:r>
      <w:r>
        <w:rPr>
          <w:rFonts w:ascii="Arial" w:hAnsi="Arial" w:cs="Arial"/>
          <w:sz w:val="24"/>
          <w:szCs w:val="24"/>
        </w:rPr>
        <w:t>.</w:t>
      </w:r>
    </w:p>
    <w:p w14:paraId="63B0EC09" w14:textId="77777777" w:rsidR="00C008BE" w:rsidRDefault="00C008BE" w:rsidP="00C008BE">
      <w:pPr>
        <w:jc w:val="both"/>
        <w:rPr>
          <w:rFonts w:ascii="Arial" w:hAnsi="Arial" w:cs="Arial"/>
          <w:sz w:val="24"/>
          <w:szCs w:val="24"/>
        </w:rPr>
      </w:pPr>
      <w:r>
        <w:rPr>
          <w:rFonts w:ascii="Arial" w:hAnsi="Arial" w:cs="Arial"/>
          <w:sz w:val="24"/>
          <w:szCs w:val="24"/>
        </w:rPr>
        <w:t xml:space="preserve">Early Years Wales (2019) </w:t>
      </w:r>
      <w:r w:rsidRPr="005D3E91">
        <w:rPr>
          <w:rFonts w:ascii="Arial" w:hAnsi="Arial" w:cs="Arial"/>
          <w:i/>
          <w:iCs/>
          <w:sz w:val="24"/>
          <w:szCs w:val="24"/>
        </w:rPr>
        <w:t>The purpose of the Foundation Phase Profile (FPP)</w:t>
      </w:r>
      <w:r>
        <w:rPr>
          <w:rFonts w:ascii="Arial" w:hAnsi="Arial" w:cs="Arial"/>
          <w:sz w:val="24"/>
          <w:szCs w:val="24"/>
        </w:rPr>
        <w:t>, Available at:</w:t>
      </w:r>
    </w:p>
    <w:p w14:paraId="155C0F7B" w14:textId="77777777" w:rsidR="00C008BE" w:rsidRDefault="00C008BE" w:rsidP="00C008BE">
      <w:pPr>
        <w:jc w:val="both"/>
        <w:rPr>
          <w:rFonts w:ascii="Arial" w:hAnsi="Arial" w:cs="Arial"/>
          <w:sz w:val="24"/>
          <w:szCs w:val="24"/>
        </w:rPr>
      </w:pPr>
      <w:hyperlink r:id="rId20" w:history="1">
        <w:r w:rsidRPr="005D3E91">
          <w:rPr>
            <w:rStyle w:val="Hyperlink"/>
            <w:rFonts w:ascii="Arial" w:hAnsi="Arial" w:cs="Arial"/>
            <w:sz w:val="24"/>
            <w:szCs w:val="24"/>
          </w:rPr>
          <w:t>https://earlyyears.wales/our-work/foundation-phase/foundation-phase-profile-fpp/</w:t>
        </w:r>
      </w:hyperlink>
      <w:r w:rsidRPr="005D3E91">
        <w:rPr>
          <w:rFonts w:ascii="Arial" w:hAnsi="Arial" w:cs="Arial"/>
          <w:sz w:val="24"/>
          <w:szCs w:val="24"/>
        </w:rPr>
        <w:t xml:space="preserve"> (Accessed: 31</w:t>
      </w:r>
      <w:r w:rsidRPr="005D3E91">
        <w:rPr>
          <w:rFonts w:ascii="Arial" w:hAnsi="Arial" w:cs="Arial"/>
          <w:sz w:val="24"/>
          <w:szCs w:val="24"/>
          <w:vertAlign w:val="superscript"/>
        </w:rPr>
        <w:t>st</w:t>
      </w:r>
      <w:r w:rsidRPr="005D3E91">
        <w:rPr>
          <w:rFonts w:ascii="Arial" w:hAnsi="Arial" w:cs="Arial"/>
          <w:sz w:val="24"/>
          <w:szCs w:val="24"/>
        </w:rPr>
        <w:t xml:space="preserve"> March 2020).</w:t>
      </w:r>
    </w:p>
    <w:p w14:paraId="07CA9EFB" w14:textId="77777777" w:rsidR="00C008BE" w:rsidRDefault="00C008BE" w:rsidP="00C008BE">
      <w:pPr>
        <w:jc w:val="both"/>
        <w:rPr>
          <w:rFonts w:ascii="Arial" w:hAnsi="Arial" w:cs="Arial"/>
          <w:sz w:val="24"/>
          <w:szCs w:val="24"/>
        </w:rPr>
      </w:pPr>
      <w:r>
        <w:rPr>
          <w:rFonts w:ascii="Arial" w:hAnsi="Arial" w:cs="Arial"/>
          <w:sz w:val="24"/>
          <w:szCs w:val="24"/>
        </w:rPr>
        <w:t xml:space="preserve">Evans, G. (2020) </w:t>
      </w:r>
      <w:r w:rsidRPr="001C4262">
        <w:rPr>
          <w:rFonts w:ascii="Arial" w:hAnsi="Arial" w:cs="Arial"/>
          <w:i/>
          <w:iCs/>
          <w:sz w:val="24"/>
          <w:szCs w:val="24"/>
        </w:rPr>
        <w:t>Standing on the precipice of a curriculum frontier</w:t>
      </w:r>
      <w:r>
        <w:rPr>
          <w:rFonts w:ascii="Arial" w:hAnsi="Arial" w:cs="Arial"/>
          <w:sz w:val="24"/>
          <w:szCs w:val="24"/>
        </w:rPr>
        <w:t>, Available at:</w:t>
      </w:r>
    </w:p>
    <w:p w14:paraId="0341A6A1" w14:textId="77777777" w:rsidR="00C008BE" w:rsidRPr="001C4262" w:rsidRDefault="00C008BE" w:rsidP="00C008BE">
      <w:pPr>
        <w:jc w:val="both"/>
        <w:rPr>
          <w:rFonts w:ascii="Arial" w:hAnsi="Arial" w:cs="Arial"/>
          <w:sz w:val="24"/>
          <w:szCs w:val="24"/>
        </w:rPr>
      </w:pPr>
      <w:hyperlink r:id="rId21" w:history="1">
        <w:r w:rsidRPr="001C4262">
          <w:rPr>
            <w:rStyle w:val="Hyperlink"/>
            <w:rFonts w:ascii="Arial" w:hAnsi="Arial" w:cs="Arial"/>
            <w:sz w:val="24"/>
            <w:szCs w:val="24"/>
          </w:rPr>
          <w:t>https://welsheducationmatters.wordpress.com/2020/02/23/standing-on-the-precipice-of-a-curriculum-frontier/</w:t>
        </w:r>
      </w:hyperlink>
      <w:r w:rsidRPr="001C4262">
        <w:rPr>
          <w:rFonts w:ascii="Arial" w:hAnsi="Arial" w:cs="Arial"/>
          <w:sz w:val="24"/>
          <w:szCs w:val="24"/>
        </w:rPr>
        <w:t xml:space="preserve"> (Accessed: 4</w:t>
      </w:r>
      <w:r w:rsidRPr="001C4262">
        <w:rPr>
          <w:rFonts w:ascii="Arial" w:hAnsi="Arial" w:cs="Arial"/>
          <w:sz w:val="24"/>
          <w:szCs w:val="24"/>
          <w:vertAlign w:val="superscript"/>
        </w:rPr>
        <w:t>th</w:t>
      </w:r>
      <w:r w:rsidRPr="001C4262">
        <w:rPr>
          <w:rFonts w:ascii="Arial" w:hAnsi="Arial" w:cs="Arial"/>
          <w:sz w:val="24"/>
          <w:szCs w:val="24"/>
        </w:rPr>
        <w:t xml:space="preserve"> April 2020).</w:t>
      </w:r>
    </w:p>
    <w:p w14:paraId="08A21EBF" w14:textId="77777777" w:rsidR="00C008BE" w:rsidRDefault="00C008BE" w:rsidP="00C008BE">
      <w:pPr>
        <w:jc w:val="both"/>
        <w:rPr>
          <w:rFonts w:ascii="Arial" w:hAnsi="Arial" w:cs="Arial"/>
          <w:sz w:val="24"/>
          <w:szCs w:val="24"/>
        </w:rPr>
      </w:pPr>
      <w:r>
        <w:rPr>
          <w:rFonts w:ascii="Arial" w:hAnsi="Arial" w:cs="Arial"/>
          <w:sz w:val="24"/>
          <w:szCs w:val="24"/>
        </w:rPr>
        <w:t xml:space="preserve">Farquhar, S. (2015) ‘New Zealand early childhood curriculum: The politics of collaboration’, </w:t>
      </w:r>
      <w:r w:rsidRPr="003B499C">
        <w:rPr>
          <w:rFonts w:ascii="Arial" w:hAnsi="Arial" w:cs="Arial"/>
          <w:i/>
          <w:iCs/>
          <w:sz w:val="24"/>
          <w:szCs w:val="24"/>
        </w:rPr>
        <w:t>Journal of Pedagogy</w:t>
      </w:r>
      <w:r>
        <w:rPr>
          <w:rFonts w:ascii="Arial" w:hAnsi="Arial" w:cs="Arial"/>
          <w:sz w:val="24"/>
          <w:szCs w:val="24"/>
        </w:rPr>
        <w:t>, Vol 6(2), pp. 57-70.</w:t>
      </w:r>
    </w:p>
    <w:p w14:paraId="4E8237F7" w14:textId="77777777" w:rsidR="00C008BE" w:rsidRDefault="00C008BE" w:rsidP="00C008BE">
      <w:pPr>
        <w:jc w:val="both"/>
        <w:rPr>
          <w:rFonts w:ascii="Arial" w:hAnsi="Arial" w:cs="Arial"/>
          <w:sz w:val="24"/>
          <w:szCs w:val="24"/>
        </w:rPr>
      </w:pPr>
      <w:r>
        <w:rPr>
          <w:rFonts w:ascii="Arial" w:hAnsi="Arial" w:cs="Arial"/>
          <w:sz w:val="24"/>
          <w:szCs w:val="24"/>
        </w:rPr>
        <w:t xml:space="preserve">Flying Start UK (2014) </w:t>
      </w:r>
      <w:r w:rsidRPr="008279F1">
        <w:rPr>
          <w:rFonts w:ascii="Arial" w:hAnsi="Arial" w:cs="Arial"/>
          <w:i/>
          <w:iCs/>
          <w:sz w:val="24"/>
          <w:szCs w:val="24"/>
        </w:rPr>
        <w:t>Schemas</w:t>
      </w:r>
      <w:r>
        <w:rPr>
          <w:rFonts w:ascii="Arial" w:hAnsi="Arial" w:cs="Arial"/>
          <w:sz w:val="24"/>
          <w:szCs w:val="24"/>
        </w:rPr>
        <w:t>, Available at:</w:t>
      </w:r>
    </w:p>
    <w:p w14:paraId="74A9E080" w14:textId="77777777" w:rsidR="00C008BE" w:rsidRDefault="00C008BE" w:rsidP="00C008BE">
      <w:pPr>
        <w:jc w:val="both"/>
        <w:rPr>
          <w:rFonts w:ascii="Arial" w:hAnsi="Arial" w:cs="Arial"/>
          <w:sz w:val="24"/>
          <w:szCs w:val="24"/>
        </w:rPr>
      </w:pPr>
      <w:hyperlink r:id="rId22" w:history="1">
        <w:r w:rsidRPr="008279F1">
          <w:rPr>
            <w:rStyle w:val="Hyperlink"/>
            <w:rFonts w:ascii="Arial" w:hAnsi="Arial" w:cs="Arial"/>
            <w:sz w:val="24"/>
            <w:szCs w:val="24"/>
          </w:rPr>
          <w:t>http://www.flyingstart.uk.com/wp-content/uploads/2014/08/Schema.pdf</w:t>
        </w:r>
      </w:hyperlink>
      <w:r w:rsidRPr="008279F1">
        <w:rPr>
          <w:rFonts w:ascii="Arial" w:hAnsi="Arial" w:cs="Arial"/>
          <w:sz w:val="24"/>
          <w:szCs w:val="24"/>
        </w:rPr>
        <w:t xml:space="preserve"> (Accessed: 15</w:t>
      </w:r>
      <w:r w:rsidRPr="008279F1">
        <w:rPr>
          <w:rFonts w:ascii="Arial" w:hAnsi="Arial" w:cs="Arial"/>
          <w:sz w:val="24"/>
          <w:szCs w:val="24"/>
          <w:vertAlign w:val="superscript"/>
        </w:rPr>
        <w:t>th</w:t>
      </w:r>
      <w:r w:rsidRPr="008279F1">
        <w:rPr>
          <w:rFonts w:ascii="Arial" w:hAnsi="Arial" w:cs="Arial"/>
          <w:sz w:val="24"/>
          <w:szCs w:val="24"/>
        </w:rPr>
        <w:t xml:space="preserve"> March 2020).</w:t>
      </w:r>
    </w:p>
    <w:p w14:paraId="341680FE" w14:textId="77777777" w:rsidR="00C008BE" w:rsidRDefault="00C008BE" w:rsidP="00C008BE">
      <w:pPr>
        <w:jc w:val="both"/>
        <w:rPr>
          <w:rFonts w:ascii="Arial" w:hAnsi="Arial" w:cs="Arial"/>
          <w:sz w:val="24"/>
          <w:szCs w:val="24"/>
        </w:rPr>
      </w:pPr>
      <w:r>
        <w:rPr>
          <w:rFonts w:ascii="Arial" w:hAnsi="Arial" w:cs="Arial"/>
          <w:sz w:val="24"/>
          <w:szCs w:val="24"/>
        </w:rPr>
        <w:t xml:space="preserve">Gibbons, A. (2015) ‘Kei </w:t>
      </w:r>
      <w:proofErr w:type="spellStart"/>
      <w:r>
        <w:rPr>
          <w:rFonts w:ascii="Arial" w:hAnsi="Arial" w:cs="Arial"/>
          <w:sz w:val="24"/>
          <w:szCs w:val="24"/>
        </w:rPr>
        <w:t>hea</w:t>
      </w:r>
      <w:proofErr w:type="spellEnd"/>
      <w:r>
        <w:rPr>
          <w:rFonts w:ascii="Arial" w:hAnsi="Arial" w:cs="Arial"/>
          <w:sz w:val="24"/>
          <w:szCs w:val="24"/>
        </w:rPr>
        <w:t xml:space="preserve"> </w:t>
      </w:r>
      <w:proofErr w:type="spellStart"/>
      <w:r>
        <w:rPr>
          <w:rFonts w:ascii="Arial" w:hAnsi="Arial" w:cs="Arial"/>
          <w:sz w:val="24"/>
          <w:szCs w:val="24"/>
        </w:rPr>
        <w:t>te</w:t>
      </w:r>
      <w:proofErr w:type="spellEnd"/>
      <w:r>
        <w:rPr>
          <w:rFonts w:ascii="Arial" w:hAnsi="Arial" w:cs="Arial"/>
          <w:sz w:val="24"/>
          <w:szCs w:val="24"/>
        </w:rPr>
        <w:t xml:space="preserve"> Hora? The whereabouts of the health of children in the early childhood curriculum of Aotearoa New Zealand’, </w:t>
      </w:r>
      <w:r w:rsidRPr="001F3228">
        <w:rPr>
          <w:rFonts w:ascii="Arial" w:hAnsi="Arial" w:cs="Arial"/>
          <w:i/>
          <w:iCs/>
          <w:sz w:val="24"/>
          <w:szCs w:val="24"/>
        </w:rPr>
        <w:t>Journal of Pedagogy</w:t>
      </w:r>
      <w:r>
        <w:rPr>
          <w:rFonts w:ascii="Arial" w:hAnsi="Arial" w:cs="Arial"/>
          <w:sz w:val="24"/>
          <w:szCs w:val="24"/>
        </w:rPr>
        <w:t>, Vol 6 (2), pp. 87-102.</w:t>
      </w:r>
    </w:p>
    <w:p w14:paraId="5E5F58BA" w14:textId="77777777" w:rsidR="00C008BE" w:rsidRDefault="00C008BE" w:rsidP="00C008BE">
      <w:pPr>
        <w:jc w:val="both"/>
        <w:rPr>
          <w:rFonts w:ascii="Arial" w:hAnsi="Arial" w:cs="Arial"/>
          <w:sz w:val="24"/>
          <w:szCs w:val="24"/>
        </w:rPr>
      </w:pPr>
      <w:proofErr w:type="spellStart"/>
      <w:r>
        <w:rPr>
          <w:rFonts w:ascii="Arial" w:hAnsi="Arial" w:cs="Arial"/>
          <w:sz w:val="24"/>
          <w:szCs w:val="24"/>
        </w:rPr>
        <w:t>Glazzard</w:t>
      </w:r>
      <w:proofErr w:type="spellEnd"/>
      <w:r>
        <w:rPr>
          <w:rFonts w:ascii="Arial" w:hAnsi="Arial" w:cs="Arial"/>
          <w:sz w:val="24"/>
          <w:szCs w:val="24"/>
        </w:rPr>
        <w:t xml:space="preserve">, J. (2014) ‘Observation and Assessment’, in Mukherji, P. and Dryden, L. (ed) </w:t>
      </w:r>
      <w:r w:rsidRPr="00555E27">
        <w:rPr>
          <w:rFonts w:ascii="Arial" w:hAnsi="Arial" w:cs="Arial"/>
          <w:i/>
          <w:iCs/>
          <w:sz w:val="24"/>
          <w:szCs w:val="24"/>
        </w:rPr>
        <w:t>Foundations of Early Childhood, Principles and Practice</w:t>
      </w:r>
      <w:r>
        <w:rPr>
          <w:rFonts w:ascii="Arial" w:hAnsi="Arial" w:cs="Arial"/>
          <w:sz w:val="24"/>
          <w:szCs w:val="24"/>
        </w:rPr>
        <w:t>, London, Sage.</w:t>
      </w:r>
    </w:p>
    <w:p w14:paraId="0ADBCA37" w14:textId="77777777" w:rsidR="00C008BE" w:rsidRPr="008279F1" w:rsidRDefault="00C008BE" w:rsidP="00C008BE">
      <w:pPr>
        <w:jc w:val="both"/>
        <w:rPr>
          <w:rFonts w:ascii="Arial" w:hAnsi="Arial" w:cs="Arial"/>
          <w:sz w:val="24"/>
          <w:szCs w:val="24"/>
        </w:rPr>
      </w:pPr>
      <w:r>
        <w:rPr>
          <w:rFonts w:ascii="Arial" w:hAnsi="Arial" w:cs="Arial"/>
          <w:sz w:val="24"/>
          <w:szCs w:val="24"/>
        </w:rPr>
        <w:lastRenderedPageBreak/>
        <w:t xml:space="preserve">Howard, J. (2010) ‘Early years practitioners’ perceptions of play, an exploration of theoretical understanding, planning and involvement, confidence and barriers to practice’, </w:t>
      </w:r>
      <w:r w:rsidRPr="004312AB">
        <w:rPr>
          <w:rFonts w:ascii="Arial" w:hAnsi="Arial" w:cs="Arial"/>
          <w:i/>
          <w:iCs/>
          <w:sz w:val="24"/>
          <w:szCs w:val="24"/>
        </w:rPr>
        <w:t>Education and Child Psychology</w:t>
      </w:r>
      <w:r>
        <w:rPr>
          <w:rFonts w:ascii="Arial" w:hAnsi="Arial" w:cs="Arial"/>
          <w:sz w:val="24"/>
          <w:szCs w:val="24"/>
        </w:rPr>
        <w:t>, Vol 27 (4), pp. 91-100.</w:t>
      </w:r>
    </w:p>
    <w:p w14:paraId="2CE95003" w14:textId="77777777" w:rsidR="00C008BE" w:rsidRDefault="00C008BE" w:rsidP="00C008BE">
      <w:pPr>
        <w:jc w:val="both"/>
        <w:rPr>
          <w:rFonts w:ascii="Arial" w:hAnsi="Arial" w:cs="Arial"/>
          <w:sz w:val="24"/>
          <w:szCs w:val="24"/>
        </w:rPr>
      </w:pPr>
      <w:r>
        <w:rPr>
          <w:rFonts w:ascii="Arial" w:hAnsi="Arial" w:cs="Arial"/>
          <w:sz w:val="24"/>
          <w:szCs w:val="24"/>
        </w:rPr>
        <w:t xml:space="preserve">Jenkin, C. (2016) ‘Investigation of Teacher Education Delivery of Bicultural Education’, </w:t>
      </w:r>
      <w:r w:rsidRPr="00E079E6">
        <w:rPr>
          <w:rFonts w:ascii="Arial" w:hAnsi="Arial" w:cs="Arial"/>
          <w:i/>
          <w:iCs/>
          <w:sz w:val="24"/>
          <w:szCs w:val="24"/>
        </w:rPr>
        <w:t>Australian Journal of Teacher Education</w:t>
      </w:r>
      <w:r>
        <w:rPr>
          <w:rFonts w:ascii="Arial" w:hAnsi="Arial" w:cs="Arial"/>
          <w:sz w:val="24"/>
          <w:szCs w:val="24"/>
        </w:rPr>
        <w:t>, Vol 41(6), pp. 180-193.</w:t>
      </w:r>
    </w:p>
    <w:p w14:paraId="0DAF4721" w14:textId="77777777" w:rsidR="00C008BE" w:rsidRDefault="00C008BE" w:rsidP="00C008BE">
      <w:pPr>
        <w:jc w:val="both"/>
        <w:rPr>
          <w:rFonts w:ascii="Arial" w:hAnsi="Arial" w:cs="Arial"/>
          <w:sz w:val="24"/>
          <w:szCs w:val="24"/>
        </w:rPr>
      </w:pPr>
      <w:r>
        <w:rPr>
          <w:rFonts w:ascii="Arial" w:hAnsi="Arial" w:cs="Arial"/>
          <w:sz w:val="24"/>
          <w:szCs w:val="24"/>
        </w:rPr>
        <w:t xml:space="preserve">Jenkin, C. (2017) ‘Early Childhood Education and Biculturalism: Definitions and Implications’, </w:t>
      </w:r>
      <w:r w:rsidRPr="00DA092C">
        <w:rPr>
          <w:rFonts w:ascii="Arial" w:hAnsi="Arial" w:cs="Arial"/>
          <w:i/>
          <w:iCs/>
          <w:sz w:val="24"/>
          <w:szCs w:val="24"/>
        </w:rPr>
        <w:t xml:space="preserve">New Zealand </w:t>
      </w:r>
      <w:r>
        <w:rPr>
          <w:rFonts w:ascii="Arial" w:hAnsi="Arial" w:cs="Arial"/>
          <w:i/>
          <w:iCs/>
          <w:sz w:val="24"/>
          <w:szCs w:val="24"/>
        </w:rPr>
        <w:t>J</w:t>
      </w:r>
      <w:r w:rsidRPr="00DA092C">
        <w:rPr>
          <w:rFonts w:ascii="Arial" w:hAnsi="Arial" w:cs="Arial"/>
          <w:i/>
          <w:iCs/>
          <w:sz w:val="24"/>
          <w:szCs w:val="24"/>
        </w:rPr>
        <w:t>ournal of Teachers Work</w:t>
      </w:r>
      <w:r>
        <w:rPr>
          <w:rFonts w:ascii="Arial" w:hAnsi="Arial" w:cs="Arial"/>
          <w:sz w:val="24"/>
          <w:szCs w:val="24"/>
        </w:rPr>
        <w:t>, Vol 14(1), pp. 8-20.</w:t>
      </w:r>
    </w:p>
    <w:p w14:paraId="18486DC5" w14:textId="77777777" w:rsidR="00C008BE" w:rsidRDefault="00C008BE" w:rsidP="00C008BE">
      <w:pPr>
        <w:jc w:val="both"/>
        <w:rPr>
          <w:rFonts w:ascii="Arial" w:hAnsi="Arial" w:cs="Arial"/>
          <w:sz w:val="24"/>
          <w:szCs w:val="24"/>
        </w:rPr>
      </w:pPr>
      <w:r>
        <w:rPr>
          <w:rFonts w:ascii="Arial" w:hAnsi="Arial" w:cs="Arial"/>
          <w:sz w:val="24"/>
          <w:szCs w:val="24"/>
        </w:rPr>
        <w:t xml:space="preserve">Jung, E. and </w:t>
      </w:r>
      <w:proofErr w:type="spellStart"/>
      <w:r>
        <w:rPr>
          <w:rFonts w:ascii="Arial" w:hAnsi="Arial" w:cs="Arial"/>
          <w:sz w:val="24"/>
          <w:szCs w:val="24"/>
        </w:rPr>
        <w:t>Jin</w:t>
      </w:r>
      <w:proofErr w:type="spellEnd"/>
      <w:r>
        <w:rPr>
          <w:rFonts w:ascii="Arial" w:hAnsi="Arial" w:cs="Arial"/>
          <w:sz w:val="24"/>
          <w:szCs w:val="24"/>
        </w:rPr>
        <w:t xml:space="preserve">, B. (2014, a) ‘College Coursework on Children’s’ Play and Future Early Childhood Educators’ Intended Practices: The Mediating Influence of Perceptions of Play’, </w:t>
      </w:r>
      <w:r w:rsidRPr="00BF7884">
        <w:rPr>
          <w:rFonts w:ascii="Arial" w:hAnsi="Arial" w:cs="Arial"/>
          <w:i/>
          <w:iCs/>
          <w:sz w:val="24"/>
          <w:szCs w:val="24"/>
        </w:rPr>
        <w:t>Early Childhood Education Journal</w:t>
      </w:r>
      <w:r>
        <w:rPr>
          <w:rFonts w:ascii="Arial" w:hAnsi="Arial" w:cs="Arial"/>
          <w:sz w:val="24"/>
          <w:szCs w:val="24"/>
        </w:rPr>
        <w:t>, Vol 43, pp. 299-306.</w:t>
      </w:r>
    </w:p>
    <w:p w14:paraId="2DA7DB8F" w14:textId="77777777" w:rsidR="00C008BE" w:rsidRDefault="00C008BE" w:rsidP="00C008BE">
      <w:pPr>
        <w:jc w:val="both"/>
        <w:rPr>
          <w:rFonts w:ascii="Arial" w:hAnsi="Arial" w:cs="Arial"/>
          <w:sz w:val="24"/>
          <w:szCs w:val="24"/>
        </w:rPr>
      </w:pPr>
      <w:r>
        <w:rPr>
          <w:rFonts w:ascii="Arial" w:hAnsi="Arial" w:cs="Arial"/>
          <w:sz w:val="24"/>
          <w:szCs w:val="24"/>
        </w:rPr>
        <w:t xml:space="preserve">Jung, E. and </w:t>
      </w:r>
      <w:proofErr w:type="spellStart"/>
      <w:r>
        <w:rPr>
          <w:rFonts w:ascii="Arial" w:hAnsi="Arial" w:cs="Arial"/>
          <w:sz w:val="24"/>
          <w:szCs w:val="24"/>
        </w:rPr>
        <w:t>Jin</w:t>
      </w:r>
      <w:proofErr w:type="spellEnd"/>
      <w:r>
        <w:rPr>
          <w:rFonts w:ascii="Arial" w:hAnsi="Arial" w:cs="Arial"/>
          <w:sz w:val="24"/>
          <w:szCs w:val="24"/>
        </w:rPr>
        <w:t xml:space="preserve">, B. (2014, b) ‘Future Professionals’ Perception of Play in Early Childhood Classrooms’, </w:t>
      </w:r>
      <w:r w:rsidRPr="00A069ED">
        <w:rPr>
          <w:rFonts w:ascii="Arial" w:hAnsi="Arial" w:cs="Arial"/>
          <w:i/>
          <w:iCs/>
          <w:sz w:val="24"/>
          <w:szCs w:val="24"/>
        </w:rPr>
        <w:t>Journal of Research in Early Childhood Education</w:t>
      </w:r>
      <w:r>
        <w:rPr>
          <w:rFonts w:ascii="Arial" w:hAnsi="Arial" w:cs="Arial"/>
          <w:sz w:val="24"/>
          <w:szCs w:val="24"/>
        </w:rPr>
        <w:t>, Vol 28, pp. 358-376.</w:t>
      </w:r>
    </w:p>
    <w:p w14:paraId="1B9ED13F" w14:textId="77777777" w:rsidR="00C008BE" w:rsidRDefault="00C008BE" w:rsidP="00C008BE">
      <w:pPr>
        <w:jc w:val="both"/>
        <w:rPr>
          <w:rFonts w:ascii="Arial" w:hAnsi="Arial" w:cs="Arial"/>
          <w:sz w:val="24"/>
          <w:szCs w:val="24"/>
        </w:rPr>
      </w:pPr>
      <w:r>
        <w:rPr>
          <w:rFonts w:ascii="Arial" w:hAnsi="Arial" w:cs="Arial"/>
          <w:sz w:val="24"/>
          <w:szCs w:val="24"/>
        </w:rPr>
        <w:t xml:space="preserve">Kamini. (2019) </w:t>
      </w:r>
      <w:r w:rsidRPr="005A7970">
        <w:rPr>
          <w:rFonts w:ascii="Arial" w:hAnsi="Arial" w:cs="Arial"/>
          <w:i/>
          <w:iCs/>
          <w:sz w:val="24"/>
          <w:szCs w:val="24"/>
        </w:rPr>
        <w:t xml:space="preserve">Pedagogical documentation; an introduction to </w:t>
      </w:r>
      <w:proofErr w:type="spellStart"/>
      <w:r w:rsidRPr="005A7970">
        <w:rPr>
          <w:rFonts w:ascii="Arial" w:hAnsi="Arial" w:cs="Arial"/>
          <w:i/>
          <w:iCs/>
          <w:sz w:val="24"/>
          <w:szCs w:val="24"/>
        </w:rPr>
        <w:t>Te</w:t>
      </w:r>
      <w:proofErr w:type="spellEnd"/>
      <w:r w:rsidRPr="005A7970">
        <w:rPr>
          <w:rFonts w:ascii="Arial" w:hAnsi="Arial" w:cs="Arial"/>
          <w:i/>
          <w:iCs/>
          <w:sz w:val="24"/>
          <w:szCs w:val="24"/>
        </w:rPr>
        <w:t xml:space="preserve"> </w:t>
      </w:r>
      <w:proofErr w:type="spellStart"/>
      <w:r w:rsidRPr="005A7970">
        <w:rPr>
          <w:rFonts w:ascii="Arial" w:hAnsi="Arial" w:cs="Arial"/>
          <w:i/>
          <w:iCs/>
          <w:sz w:val="24"/>
          <w:szCs w:val="24"/>
        </w:rPr>
        <w:t>Whariki’s</w:t>
      </w:r>
      <w:proofErr w:type="spellEnd"/>
      <w:r w:rsidRPr="005A7970">
        <w:rPr>
          <w:rFonts w:ascii="Arial" w:hAnsi="Arial" w:cs="Arial"/>
          <w:i/>
          <w:iCs/>
          <w:sz w:val="24"/>
          <w:szCs w:val="24"/>
        </w:rPr>
        <w:t xml:space="preserve"> Learning Stories,</w:t>
      </w:r>
      <w:r>
        <w:rPr>
          <w:rFonts w:ascii="Arial" w:hAnsi="Arial" w:cs="Arial"/>
          <w:sz w:val="24"/>
          <w:szCs w:val="24"/>
        </w:rPr>
        <w:t xml:space="preserve"> Available at:</w:t>
      </w:r>
    </w:p>
    <w:p w14:paraId="36CE1EA0" w14:textId="77777777" w:rsidR="00C008BE" w:rsidRDefault="00C008BE" w:rsidP="00C008BE">
      <w:pPr>
        <w:jc w:val="both"/>
        <w:rPr>
          <w:rFonts w:ascii="Arial" w:hAnsi="Arial" w:cs="Arial"/>
          <w:sz w:val="24"/>
          <w:szCs w:val="24"/>
        </w:rPr>
      </w:pPr>
      <w:hyperlink r:id="rId23" w:history="1">
        <w:r w:rsidRPr="005A7970">
          <w:rPr>
            <w:rStyle w:val="Hyperlink"/>
            <w:rFonts w:ascii="Arial" w:hAnsi="Arial" w:cs="Arial"/>
            <w:sz w:val="24"/>
            <w:szCs w:val="24"/>
          </w:rPr>
          <w:t>https://teachgrowlove.com/2019/08/pedagogical-documentation-an-introduction-to-te-wharikis-learning-stories/</w:t>
        </w:r>
      </w:hyperlink>
      <w:r w:rsidRPr="005A7970">
        <w:rPr>
          <w:rFonts w:ascii="Arial" w:hAnsi="Arial" w:cs="Arial"/>
          <w:sz w:val="24"/>
          <w:szCs w:val="24"/>
        </w:rPr>
        <w:t xml:space="preserve"> (Accessed: 4</w:t>
      </w:r>
      <w:r w:rsidRPr="005A7970">
        <w:rPr>
          <w:rFonts w:ascii="Arial" w:hAnsi="Arial" w:cs="Arial"/>
          <w:sz w:val="24"/>
          <w:szCs w:val="24"/>
          <w:vertAlign w:val="superscript"/>
        </w:rPr>
        <w:t>th</w:t>
      </w:r>
      <w:r w:rsidRPr="005A7970">
        <w:rPr>
          <w:rFonts w:ascii="Arial" w:hAnsi="Arial" w:cs="Arial"/>
          <w:sz w:val="24"/>
          <w:szCs w:val="24"/>
        </w:rPr>
        <w:t xml:space="preserve"> April 2020).</w:t>
      </w:r>
    </w:p>
    <w:p w14:paraId="1C79B792" w14:textId="77777777" w:rsidR="00C008BE" w:rsidRPr="005A7970" w:rsidRDefault="00C008BE" w:rsidP="00C008BE">
      <w:pPr>
        <w:jc w:val="both"/>
        <w:rPr>
          <w:rFonts w:ascii="Arial" w:hAnsi="Arial" w:cs="Arial"/>
          <w:sz w:val="24"/>
          <w:szCs w:val="24"/>
        </w:rPr>
      </w:pPr>
      <w:r>
        <w:rPr>
          <w:rFonts w:ascii="Arial" w:hAnsi="Arial" w:cs="Arial"/>
          <w:sz w:val="24"/>
          <w:szCs w:val="24"/>
        </w:rPr>
        <w:t xml:space="preserve">Kingston, D. and Siraj, I. (no date) ‘Supporting the Implementation of the Foundation Phase Through Effective Professional Development’, </w:t>
      </w:r>
      <w:r w:rsidRPr="00AF30CE">
        <w:rPr>
          <w:rFonts w:ascii="Arial" w:hAnsi="Arial" w:cs="Arial"/>
          <w:i/>
          <w:iCs/>
          <w:sz w:val="24"/>
          <w:szCs w:val="24"/>
        </w:rPr>
        <w:t>University College London</w:t>
      </w:r>
      <w:r>
        <w:rPr>
          <w:rFonts w:ascii="Arial" w:hAnsi="Arial" w:cs="Arial"/>
          <w:sz w:val="24"/>
          <w:szCs w:val="24"/>
        </w:rPr>
        <w:t>.</w:t>
      </w:r>
    </w:p>
    <w:p w14:paraId="04840E8B" w14:textId="77777777" w:rsidR="00C008BE" w:rsidRDefault="00C008BE" w:rsidP="00C008BE">
      <w:pPr>
        <w:jc w:val="both"/>
        <w:rPr>
          <w:rFonts w:ascii="Arial" w:hAnsi="Arial" w:cs="Arial"/>
          <w:sz w:val="24"/>
          <w:szCs w:val="24"/>
        </w:rPr>
      </w:pPr>
      <w:r>
        <w:rPr>
          <w:rFonts w:ascii="Arial" w:hAnsi="Arial" w:cs="Arial"/>
          <w:sz w:val="24"/>
          <w:szCs w:val="24"/>
        </w:rPr>
        <w:t xml:space="preserve">Lee, W. (2019) </w:t>
      </w:r>
      <w:r w:rsidRPr="00BE40C1">
        <w:rPr>
          <w:rFonts w:ascii="Arial" w:hAnsi="Arial" w:cs="Arial"/>
          <w:i/>
          <w:iCs/>
          <w:sz w:val="24"/>
          <w:szCs w:val="24"/>
        </w:rPr>
        <w:t>Learning stories are more than just an assessment, they are a philosophical approach,</w:t>
      </w:r>
      <w:r>
        <w:rPr>
          <w:rFonts w:ascii="Arial" w:hAnsi="Arial" w:cs="Arial"/>
          <w:sz w:val="24"/>
          <w:szCs w:val="24"/>
        </w:rPr>
        <w:t xml:space="preserve"> Available at:</w:t>
      </w:r>
    </w:p>
    <w:p w14:paraId="592EAE4E" w14:textId="77777777" w:rsidR="00C008BE" w:rsidRDefault="00C008BE" w:rsidP="00C008BE">
      <w:pPr>
        <w:jc w:val="both"/>
        <w:rPr>
          <w:rFonts w:ascii="Arial" w:hAnsi="Arial" w:cs="Arial"/>
          <w:sz w:val="24"/>
          <w:szCs w:val="24"/>
        </w:rPr>
      </w:pPr>
      <w:hyperlink r:id="rId24" w:history="1">
        <w:r w:rsidRPr="00BE40C1">
          <w:rPr>
            <w:rStyle w:val="Hyperlink"/>
            <w:rFonts w:ascii="Arial" w:hAnsi="Arial" w:cs="Arial"/>
            <w:sz w:val="24"/>
            <w:szCs w:val="24"/>
          </w:rPr>
          <w:t>https://www.youtube.com/watch?v=jpor4bXCf44</w:t>
        </w:r>
      </w:hyperlink>
      <w:r w:rsidRPr="00BE40C1">
        <w:rPr>
          <w:rFonts w:ascii="Arial" w:hAnsi="Arial" w:cs="Arial"/>
          <w:sz w:val="24"/>
          <w:szCs w:val="24"/>
        </w:rPr>
        <w:t xml:space="preserve"> (Accessed: 4</w:t>
      </w:r>
      <w:r w:rsidRPr="00BE40C1">
        <w:rPr>
          <w:rFonts w:ascii="Arial" w:hAnsi="Arial" w:cs="Arial"/>
          <w:sz w:val="24"/>
          <w:szCs w:val="24"/>
          <w:vertAlign w:val="superscript"/>
        </w:rPr>
        <w:t>th</w:t>
      </w:r>
      <w:r w:rsidRPr="00BE40C1">
        <w:rPr>
          <w:rFonts w:ascii="Arial" w:hAnsi="Arial" w:cs="Arial"/>
          <w:sz w:val="24"/>
          <w:szCs w:val="24"/>
        </w:rPr>
        <w:t xml:space="preserve"> April 2020).</w:t>
      </w:r>
    </w:p>
    <w:p w14:paraId="6EE1CEEF" w14:textId="77777777" w:rsidR="00C008BE" w:rsidRDefault="00C008BE" w:rsidP="00C008BE">
      <w:pPr>
        <w:jc w:val="both"/>
        <w:rPr>
          <w:rFonts w:ascii="Arial" w:hAnsi="Arial" w:cs="Arial"/>
          <w:sz w:val="24"/>
          <w:szCs w:val="24"/>
        </w:rPr>
      </w:pPr>
      <w:r>
        <w:rPr>
          <w:rFonts w:ascii="Arial" w:hAnsi="Arial" w:cs="Arial"/>
          <w:sz w:val="24"/>
          <w:szCs w:val="24"/>
        </w:rPr>
        <w:t xml:space="preserve">Lewis, B. (2019) </w:t>
      </w:r>
      <w:r w:rsidRPr="002A0549">
        <w:rPr>
          <w:rFonts w:ascii="Arial" w:hAnsi="Arial" w:cs="Arial"/>
          <w:i/>
          <w:iCs/>
          <w:sz w:val="24"/>
          <w:szCs w:val="24"/>
        </w:rPr>
        <w:t>Education: Draft school curriculum for Wales published</w:t>
      </w:r>
      <w:r>
        <w:rPr>
          <w:rFonts w:ascii="Arial" w:hAnsi="Arial" w:cs="Arial"/>
          <w:sz w:val="24"/>
          <w:szCs w:val="24"/>
        </w:rPr>
        <w:t>, Available at:</w:t>
      </w:r>
    </w:p>
    <w:p w14:paraId="67CC968A" w14:textId="77777777" w:rsidR="00C008BE" w:rsidRPr="002A0549" w:rsidRDefault="00C008BE" w:rsidP="00C008BE">
      <w:pPr>
        <w:jc w:val="both"/>
        <w:rPr>
          <w:rFonts w:ascii="Arial" w:hAnsi="Arial" w:cs="Arial"/>
          <w:sz w:val="24"/>
          <w:szCs w:val="24"/>
        </w:rPr>
      </w:pPr>
      <w:hyperlink r:id="rId25" w:history="1">
        <w:r w:rsidRPr="002A0549">
          <w:rPr>
            <w:rStyle w:val="Hyperlink"/>
            <w:rFonts w:ascii="Arial" w:hAnsi="Arial" w:cs="Arial"/>
            <w:sz w:val="24"/>
            <w:szCs w:val="24"/>
          </w:rPr>
          <w:t>https://www.bbc.co.uk/news/uk-wales-48094118</w:t>
        </w:r>
      </w:hyperlink>
      <w:r w:rsidRPr="002A0549">
        <w:rPr>
          <w:rFonts w:ascii="Arial" w:hAnsi="Arial" w:cs="Arial"/>
          <w:sz w:val="24"/>
          <w:szCs w:val="24"/>
        </w:rPr>
        <w:t xml:space="preserve"> (Accessed: 5</w:t>
      </w:r>
      <w:r w:rsidRPr="002A0549">
        <w:rPr>
          <w:rFonts w:ascii="Arial" w:hAnsi="Arial" w:cs="Arial"/>
          <w:sz w:val="24"/>
          <w:szCs w:val="24"/>
          <w:vertAlign w:val="superscript"/>
        </w:rPr>
        <w:t>th</w:t>
      </w:r>
      <w:r w:rsidRPr="002A0549">
        <w:rPr>
          <w:rFonts w:ascii="Arial" w:hAnsi="Arial" w:cs="Arial"/>
          <w:sz w:val="24"/>
          <w:szCs w:val="24"/>
        </w:rPr>
        <w:t xml:space="preserve"> April 2020).</w:t>
      </w:r>
    </w:p>
    <w:p w14:paraId="2EB825BE" w14:textId="77777777" w:rsidR="00C008BE" w:rsidRDefault="00C008BE" w:rsidP="00C008BE">
      <w:pPr>
        <w:jc w:val="both"/>
        <w:rPr>
          <w:rFonts w:ascii="Arial" w:hAnsi="Arial" w:cs="Arial"/>
          <w:sz w:val="24"/>
          <w:szCs w:val="24"/>
        </w:rPr>
      </w:pPr>
      <w:r>
        <w:rPr>
          <w:rFonts w:ascii="Arial" w:hAnsi="Arial" w:cs="Arial"/>
          <w:sz w:val="24"/>
          <w:szCs w:val="24"/>
        </w:rPr>
        <w:t xml:space="preserve">Louis, S. et al. (2013) </w:t>
      </w:r>
      <w:r w:rsidRPr="00E860FD">
        <w:rPr>
          <w:rFonts w:ascii="Arial" w:hAnsi="Arial" w:cs="Arial"/>
          <w:i/>
          <w:iCs/>
          <w:sz w:val="24"/>
          <w:szCs w:val="24"/>
        </w:rPr>
        <w:t>Understanding Schemas in Young Children: Again! Again!</w:t>
      </w:r>
      <w:r>
        <w:rPr>
          <w:rFonts w:ascii="Arial" w:hAnsi="Arial" w:cs="Arial"/>
          <w:sz w:val="24"/>
          <w:szCs w:val="24"/>
        </w:rPr>
        <w:t xml:space="preserve"> London: Bloomsbury.</w:t>
      </w:r>
    </w:p>
    <w:p w14:paraId="698CBC4B" w14:textId="77777777" w:rsidR="00C008BE" w:rsidRDefault="00C008BE" w:rsidP="00C008BE">
      <w:pPr>
        <w:jc w:val="both"/>
        <w:rPr>
          <w:rFonts w:ascii="Arial" w:hAnsi="Arial" w:cs="Arial"/>
          <w:sz w:val="24"/>
          <w:szCs w:val="24"/>
        </w:rPr>
      </w:pPr>
      <w:r>
        <w:rPr>
          <w:rFonts w:ascii="Arial" w:hAnsi="Arial" w:cs="Arial"/>
          <w:sz w:val="24"/>
          <w:szCs w:val="24"/>
        </w:rPr>
        <w:t xml:space="preserve">Louis, S. (ed) (2020) ‘Understanding the Network for Learning and Schemas’, </w:t>
      </w:r>
      <w:r w:rsidRPr="007105A7">
        <w:rPr>
          <w:rFonts w:ascii="Arial" w:hAnsi="Arial" w:cs="Arial"/>
          <w:i/>
          <w:iCs/>
          <w:sz w:val="24"/>
          <w:szCs w:val="24"/>
        </w:rPr>
        <w:t>Pembrokeshire County Council</w:t>
      </w:r>
      <w:r>
        <w:rPr>
          <w:rFonts w:ascii="Arial" w:hAnsi="Arial" w:cs="Arial"/>
          <w:sz w:val="24"/>
          <w:szCs w:val="24"/>
        </w:rPr>
        <w:t>, The Archives, Haverfordwest, Pembrokeshire, 13</w:t>
      </w:r>
      <w:r w:rsidRPr="00CF73A4">
        <w:rPr>
          <w:rFonts w:ascii="Arial" w:hAnsi="Arial" w:cs="Arial"/>
          <w:sz w:val="24"/>
          <w:szCs w:val="24"/>
          <w:vertAlign w:val="superscript"/>
        </w:rPr>
        <w:t>th</w:t>
      </w:r>
      <w:r>
        <w:rPr>
          <w:rFonts w:ascii="Arial" w:hAnsi="Arial" w:cs="Arial"/>
          <w:sz w:val="24"/>
          <w:szCs w:val="24"/>
        </w:rPr>
        <w:t xml:space="preserve"> January.</w:t>
      </w:r>
    </w:p>
    <w:p w14:paraId="57207405" w14:textId="77777777" w:rsidR="00C008BE" w:rsidRDefault="00C008BE" w:rsidP="00C008BE">
      <w:pPr>
        <w:jc w:val="both"/>
        <w:rPr>
          <w:rFonts w:ascii="Arial" w:hAnsi="Arial" w:cs="Arial"/>
          <w:sz w:val="24"/>
          <w:szCs w:val="24"/>
        </w:rPr>
      </w:pPr>
      <w:r>
        <w:rPr>
          <w:rFonts w:ascii="Arial" w:hAnsi="Arial" w:cs="Arial"/>
          <w:sz w:val="24"/>
          <w:szCs w:val="24"/>
        </w:rPr>
        <w:t xml:space="preserve">Luff, P. (2012) ‘Challenging assessment’, in </w:t>
      </w:r>
      <w:proofErr w:type="spellStart"/>
      <w:r>
        <w:rPr>
          <w:rFonts w:ascii="Arial" w:hAnsi="Arial" w:cs="Arial"/>
          <w:sz w:val="24"/>
          <w:szCs w:val="24"/>
        </w:rPr>
        <w:t>Papatheodorou</w:t>
      </w:r>
      <w:proofErr w:type="spellEnd"/>
      <w:r>
        <w:rPr>
          <w:rFonts w:ascii="Arial" w:hAnsi="Arial" w:cs="Arial"/>
          <w:sz w:val="24"/>
          <w:szCs w:val="24"/>
        </w:rPr>
        <w:t xml:space="preserve">, T. and Moyles, J.(ed.) </w:t>
      </w:r>
      <w:r w:rsidRPr="00C83291">
        <w:rPr>
          <w:rFonts w:ascii="Arial" w:hAnsi="Arial" w:cs="Arial"/>
          <w:i/>
          <w:iCs/>
          <w:sz w:val="24"/>
          <w:szCs w:val="24"/>
        </w:rPr>
        <w:t>Cross- Cultural Perspectives on Early Childhood</w:t>
      </w:r>
      <w:r>
        <w:rPr>
          <w:rFonts w:ascii="Arial" w:hAnsi="Arial" w:cs="Arial"/>
          <w:sz w:val="24"/>
          <w:szCs w:val="24"/>
        </w:rPr>
        <w:t>, London: Sage.</w:t>
      </w:r>
    </w:p>
    <w:p w14:paraId="130FB770" w14:textId="77777777" w:rsidR="00C008BE" w:rsidRDefault="00C008BE" w:rsidP="00C008BE">
      <w:pPr>
        <w:jc w:val="both"/>
        <w:rPr>
          <w:rFonts w:ascii="Arial" w:hAnsi="Arial" w:cs="Arial"/>
          <w:sz w:val="24"/>
          <w:szCs w:val="24"/>
        </w:rPr>
      </w:pPr>
      <w:r>
        <w:rPr>
          <w:rFonts w:ascii="Arial" w:hAnsi="Arial" w:cs="Arial"/>
          <w:sz w:val="24"/>
          <w:szCs w:val="24"/>
        </w:rPr>
        <w:t xml:space="preserve">Mann, B. (2014) </w:t>
      </w:r>
      <w:r w:rsidRPr="00B15292">
        <w:rPr>
          <w:rFonts w:ascii="Arial" w:hAnsi="Arial" w:cs="Arial"/>
          <w:i/>
          <w:iCs/>
          <w:sz w:val="24"/>
          <w:szCs w:val="24"/>
        </w:rPr>
        <w:t>Equity and Equality Are Not Equal</w:t>
      </w:r>
      <w:r>
        <w:rPr>
          <w:rFonts w:ascii="Arial" w:hAnsi="Arial" w:cs="Arial"/>
          <w:sz w:val="24"/>
          <w:szCs w:val="24"/>
        </w:rPr>
        <w:t xml:space="preserve">, Available at: </w:t>
      </w:r>
    </w:p>
    <w:p w14:paraId="5CFD1270" w14:textId="77777777" w:rsidR="00C008BE" w:rsidRPr="00B15292" w:rsidRDefault="00C008BE" w:rsidP="00C008BE">
      <w:pPr>
        <w:jc w:val="both"/>
        <w:rPr>
          <w:rFonts w:ascii="Arial" w:hAnsi="Arial" w:cs="Arial"/>
          <w:sz w:val="24"/>
          <w:szCs w:val="24"/>
        </w:rPr>
      </w:pPr>
      <w:hyperlink r:id="rId26" w:history="1">
        <w:r w:rsidRPr="00B15292">
          <w:rPr>
            <w:rStyle w:val="Hyperlink"/>
            <w:rFonts w:ascii="Arial" w:hAnsi="Arial" w:cs="Arial"/>
            <w:sz w:val="24"/>
            <w:szCs w:val="24"/>
          </w:rPr>
          <w:t>https://edtrust.org/the-equity-line/equity-and-equality-are-not-equal/</w:t>
        </w:r>
      </w:hyperlink>
      <w:r w:rsidRPr="00B15292">
        <w:rPr>
          <w:rFonts w:ascii="Arial" w:hAnsi="Arial" w:cs="Arial"/>
          <w:sz w:val="24"/>
          <w:szCs w:val="24"/>
        </w:rPr>
        <w:t xml:space="preserve"> (Accessed: 5</w:t>
      </w:r>
      <w:r w:rsidRPr="00B15292">
        <w:rPr>
          <w:rFonts w:ascii="Arial" w:hAnsi="Arial" w:cs="Arial"/>
          <w:sz w:val="24"/>
          <w:szCs w:val="24"/>
          <w:vertAlign w:val="superscript"/>
        </w:rPr>
        <w:t>th</w:t>
      </w:r>
      <w:r w:rsidRPr="00B15292">
        <w:rPr>
          <w:rFonts w:ascii="Arial" w:hAnsi="Arial" w:cs="Arial"/>
          <w:sz w:val="24"/>
          <w:szCs w:val="24"/>
        </w:rPr>
        <w:t xml:space="preserve"> April 2020).</w:t>
      </w:r>
    </w:p>
    <w:p w14:paraId="73B928DA" w14:textId="77777777" w:rsidR="00C008BE" w:rsidRDefault="00C008BE" w:rsidP="00C008BE">
      <w:pPr>
        <w:jc w:val="both"/>
        <w:rPr>
          <w:rFonts w:ascii="Arial" w:hAnsi="Arial" w:cs="Arial"/>
          <w:sz w:val="24"/>
          <w:szCs w:val="24"/>
        </w:rPr>
      </w:pPr>
      <w:r>
        <w:rPr>
          <w:rFonts w:ascii="Arial" w:hAnsi="Arial" w:cs="Arial"/>
          <w:sz w:val="24"/>
          <w:szCs w:val="24"/>
        </w:rPr>
        <w:t xml:space="preserve">Maynard, T. et al. (2013) </w:t>
      </w:r>
      <w:r w:rsidRPr="000C65D7">
        <w:rPr>
          <w:rFonts w:ascii="Arial" w:hAnsi="Arial" w:cs="Arial"/>
          <w:i/>
          <w:iCs/>
          <w:sz w:val="24"/>
          <w:szCs w:val="24"/>
        </w:rPr>
        <w:t>Evaluating the Foundation Phase: Policy Logic Model and Programme Theory</w:t>
      </w:r>
      <w:r>
        <w:rPr>
          <w:rFonts w:ascii="Arial" w:hAnsi="Arial" w:cs="Arial"/>
          <w:sz w:val="24"/>
          <w:szCs w:val="24"/>
        </w:rPr>
        <w:t>, Available at:</w:t>
      </w:r>
    </w:p>
    <w:p w14:paraId="21612F0E" w14:textId="77777777" w:rsidR="00C008BE" w:rsidRDefault="00C008BE" w:rsidP="00C008BE">
      <w:pPr>
        <w:jc w:val="both"/>
        <w:rPr>
          <w:rFonts w:ascii="Arial" w:hAnsi="Arial" w:cs="Arial"/>
          <w:sz w:val="24"/>
          <w:szCs w:val="24"/>
        </w:rPr>
      </w:pPr>
      <w:hyperlink r:id="rId27" w:history="1">
        <w:r w:rsidRPr="000C65D7">
          <w:rPr>
            <w:rStyle w:val="Hyperlink"/>
            <w:rFonts w:ascii="Arial" w:hAnsi="Arial" w:cs="Arial"/>
            <w:sz w:val="24"/>
            <w:szCs w:val="24"/>
          </w:rPr>
          <w:t>https://dera.ioe.ac.uk/18414/20/130318-evaluating-foundation-phase-policy-logic-model-programme-theory-en_Redacted.pdf</w:t>
        </w:r>
      </w:hyperlink>
      <w:r w:rsidRPr="000C65D7">
        <w:rPr>
          <w:rFonts w:ascii="Arial" w:hAnsi="Arial" w:cs="Arial"/>
          <w:sz w:val="24"/>
          <w:szCs w:val="24"/>
        </w:rPr>
        <w:t xml:space="preserve"> (Accessed: 14</w:t>
      </w:r>
      <w:r w:rsidRPr="000C65D7">
        <w:rPr>
          <w:rFonts w:ascii="Arial" w:hAnsi="Arial" w:cs="Arial"/>
          <w:sz w:val="24"/>
          <w:szCs w:val="24"/>
          <w:vertAlign w:val="superscript"/>
        </w:rPr>
        <w:t>th</w:t>
      </w:r>
      <w:r w:rsidRPr="000C65D7">
        <w:rPr>
          <w:rFonts w:ascii="Arial" w:hAnsi="Arial" w:cs="Arial"/>
          <w:sz w:val="24"/>
          <w:szCs w:val="24"/>
        </w:rPr>
        <w:t xml:space="preserve"> March 2020).</w:t>
      </w:r>
    </w:p>
    <w:p w14:paraId="2856E94E" w14:textId="77777777" w:rsidR="00C008BE" w:rsidRPr="000C65D7" w:rsidRDefault="00C008BE" w:rsidP="00C008BE">
      <w:pPr>
        <w:jc w:val="both"/>
        <w:rPr>
          <w:rFonts w:ascii="Arial" w:hAnsi="Arial" w:cs="Arial"/>
          <w:sz w:val="24"/>
          <w:szCs w:val="24"/>
        </w:rPr>
      </w:pPr>
      <w:r>
        <w:rPr>
          <w:rFonts w:ascii="Arial" w:hAnsi="Arial" w:cs="Arial"/>
          <w:sz w:val="24"/>
          <w:szCs w:val="24"/>
        </w:rPr>
        <w:t xml:space="preserve">Miller, L. and Cameron, C. (2014) </w:t>
      </w:r>
      <w:r w:rsidRPr="00B03634">
        <w:rPr>
          <w:rFonts w:ascii="Arial" w:hAnsi="Arial" w:cs="Arial"/>
          <w:i/>
          <w:iCs/>
          <w:sz w:val="24"/>
          <w:szCs w:val="24"/>
        </w:rPr>
        <w:t>International Perspectives in the Early Years</w:t>
      </w:r>
      <w:r>
        <w:rPr>
          <w:rFonts w:ascii="Arial" w:hAnsi="Arial" w:cs="Arial"/>
          <w:sz w:val="24"/>
          <w:szCs w:val="24"/>
        </w:rPr>
        <w:t>, London: Sage.</w:t>
      </w:r>
    </w:p>
    <w:p w14:paraId="2941182C" w14:textId="77777777" w:rsidR="00C008BE" w:rsidRDefault="00C008BE" w:rsidP="00C008BE">
      <w:pPr>
        <w:jc w:val="both"/>
        <w:rPr>
          <w:rFonts w:ascii="Arial" w:hAnsi="Arial" w:cs="Arial"/>
          <w:sz w:val="24"/>
          <w:szCs w:val="24"/>
        </w:rPr>
      </w:pPr>
      <w:r>
        <w:rPr>
          <w:rFonts w:ascii="Arial" w:hAnsi="Arial" w:cs="Arial"/>
          <w:sz w:val="24"/>
          <w:szCs w:val="24"/>
        </w:rPr>
        <w:t>Miller, L. K. and Hervey, D. (2012</w:t>
      </w:r>
      <w:r w:rsidRPr="004051F1">
        <w:rPr>
          <w:rFonts w:ascii="Arial" w:hAnsi="Arial" w:cs="Arial"/>
          <w:i/>
          <w:iCs/>
          <w:sz w:val="24"/>
          <w:szCs w:val="24"/>
        </w:rPr>
        <w:t>) Policy Issues in the Early Years</w:t>
      </w:r>
      <w:r>
        <w:rPr>
          <w:rFonts w:ascii="Arial" w:hAnsi="Arial" w:cs="Arial"/>
          <w:sz w:val="24"/>
          <w:szCs w:val="24"/>
        </w:rPr>
        <w:t>, London: Sage.</w:t>
      </w:r>
    </w:p>
    <w:p w14:paraId="41492AB9" w14:textId="77777777" w:rsidR="00C008BE" w:rsidRDefault="00C008BE" w:rsidP="00C008BE">
      <w:pPr>
        <w:jc w:val="both"/>
        <w:rPr>
          <w:rFonts w:ascii="Arial" w:hAnsi="Arial" w:cs="Arial"/>
          <w:sz w:val="24"/>
          <w:szCs w:val="24"/>
        </w:rPr>
      </w:pPr>
      <w:r>
        <w:rPr>
          <w:rFonts w:ascii="Arial" w:hAnsi="Arial" w:cs="Arial"/>
          <w:sz w:val="24"/>
          <w:szCs w:val="24"/>
        </w:rPr>
        <w:t xml:space="preserve">Ministry of Education (1996) </w:t>
      </w:r>
      <w:proofErr w:type="spellStart"/>
      <w:r w:rsidRPr="00F610FF">
        <w:rPr>
          <w:rFonts w:ascii="Arial" w:hAnsi="Arial" w:cs="Arial"/>
          <w:i/>
          <w:iCs/>
          <w:sz w:val="24"/>
          <w:szCs w:val="24"/>
        </w:rPr>
        <w:t>Te</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Whariki</w:t>
      </w:r>
      <w:proofErr w:type="spellEnd"/>
      <w:r w:rsidRPr="00F610FF">
        <w:rPr>
          <w:rFonts w:ascii="Arial" w:hAnsi="Arial" w:cs="Arial"/>
          <w:i/>
          <w:iCs/>
          <w:sz w:val="24"/>
          <w:szCs w:val="24"/>
        </w:rPr>
        <w:t xml:space="preserve">, He </w:t>
      </w:r>
      <w:proofErr w:type="spellStart"/>
      <w:r w:rsidRPr="00F610FF">
        <w:rPr>
          <w:rFonts w:ascii="Arial" w:hAnsi="Arial" w:cs="Arial"/>
          <w:i/>
          <w:iCs/>
          <w:sz w:val="24"/>
          <w:szCs w:val="24"/>
        </w:rPr>
        <w:t>Whariki</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Matauranga</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mo</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nga</w:t>
      </w:r>
      <w:proofErr w:type="spellEnd"/>
      <w:r w:rsidRPr="00F610FF">
        <w:rPr>
          <w:rFonts w:ascii="Arial" w:hAnsi="Arial" w:cs="Arial"/>
          <w:i/>
          <w:iCs/>
          <w:sz w:val="24"/>
          <w:szCs w:val="24"/>
        </w:rPr>
        <w:t xml:space="preserve"> Mokopuna o </w:t>
      </w:r>
      <w:proofErr w:type="spellStart"/>
      <w:r w:rsidRPr="00F610FF">
        <w:rPr>
          <w:rFonts w:ascii="Arial" w:hAnsi="Arial" w:cs="Arial"/>
          <w:i/>
          <w:iCs/>
          <w:sz w:val="24"/>
          <w:szCs w:val="24"/>
        </w:rPr>
        <w:t>Autearoa</w:t>
      </w:r>
      <w:proofErr w:type="spellEnd"/>
      <w:r w:rsidRPr="00F610FF">
        <w:rPr>
          <w:rFonts w:ascii="Arial" w:hAnsi="Arial" w:cs="Arial"/>
          <w:i/>
          <w:iCs/>
          <w:sz w:val="24"/>
          <w:szCs w:val="24"/>
        </w:rPr>
        <w:t>, Early Childhood Curriculum</w:t>
      </w:r>
      <w:r>
        <w:rPr>
          <w:rFonts w:ascii="Arial" w:hAnsi="Arial" w:cs="Arial"/>
          <w:sz w:val="24"/>
          <w:szCs w:val="24"/>
        </w:rPr>
        <w:t>, Available at:</w:t>
      </w:r>
    </w:p>
    <w:p w14:paraId="2EF8D3C6" w14:textId="77777777" w:rsidR="00C008BE" w:rsidRDefault="00C008BE" w:rsidP="00C008BE">
      <w:pPr>
        <w:jc w:val="both"/>
        <w:rPr>
          <w:rFonts w:ascii="Arial" w:hAnsi="Arial" w:cs="Arial"/>
          <w:sz w:val="24"/>
          <w:szCs w:val="24"/>
        </w:rPr>
      </w:pPr>
      <w:hyperlink r:id="rId28" w:history="1">
        <w:r w:rsidRPr="00F610FF">
          <w:rPr>
            <w:rStyle w:val="Hyperlink"/>
            <w:rFonts w:ascii="Arial" w:hAnsi="Arial" w:cs="Arial"/>
            <w:sz w:val="24"/>
            <w:szCs w:val="24"/>
          </w:rPr>
          <w:t>https://www.education.govt.nz/assets/Documents/Early-Childhood/Te-Whariki-1996.pdf</w:t>
        </w:r>
      </w:hyperlink>
      <w:r w:rsidRPr="00F610FF">
        <w:rPr>
          <w:rFonts w:ascii="Arial" w:hAnsi="Arial" w:cs="Arial"/>
          <w:sz w:val="24"/>
          <w:szCs w:val="24"/>
        </w:rPr>
        <w:t xml:space="preserve"> (Accessed: 12</w:t>
      </w:r>
      <w:r w:rsidRPr="00F610FF">
        <w:rPr>
          <w:rFonts w:ascii="Arial" w:hAnsi="Arial" w:cs="Arial"/>
          <w:sz w:val="24"/>
          <w:szCs w:val="24"/>
          <w:vertAlign w:val="superscript"/>
        </w:rPr>
        <w:t>th</w:t>
      </w:r>
      <w:r w:rsidRPr="00F610FF">
        <w:rPr>
          <w:rFonts w:ascii="Arial" w:hAnsi="Arial" w:cs="Arial"/>
          <w:sz w:val="24"/>
          <w:szCs w:val="24"/>
        </w:rPr>
        <w:t xml:space="preserve"> March 2020).</w:t>
      </w:r>
    </w:p>
    <w:p w14:paraId="1AE1213B" w14:textId="77777777" w:rsidR="00C008BE" w:rsidRDefault="00C008BE" w:rsidP="00C008BE">
      <w:pPr>
        <w:jc w:val="both"/>
        <w:rPr>
          <w:rFonts w:ascii="Arial" w:hAnsi="Arial" w:cs="Arial"/>
          <w:sz w:val="24"/>
          <w:szCs w:val="24"/>
        </w:rPr>
      </w:pPr>
      <w:r>
        <w:rPr>
          <w:rFonts w:ascii="Arial" w:hAnsi="Arial" w:cs="Arial"/>
          <w:sz w:val="24"/>
          <w:szCs w:val="24"/>
        </w:rPr>
        <w:t xml:space="preserve">Ministry of Education (2005) </w:t>
      </w:r>
      <w:r w:rsidRPr="007340A0">
        <w:rPr>
          <w:rFonts w:ascii="Arial" w:hAnsi="Arial" w:cs="Arial"/>
          <w:i/>
          <w:iCs/>
          <w:sz w:val="24"/>
          <w:szCs w:val="24"/>
        </w:rPr>
        <w:t>Inclusive Assessment, Assessment for Learning; Early Childhood Exemplar</w:t>
      </w:r>
      <w:r>
        <w:rPr>
          <w:rFonts w:ascii="Arial" w:hAnsi="Arial" w:cs="Arial"/>
          <w:sz w:val="24"/>
          <w:szCs w:val="24"/>
        </w:rPr>
        <w:t>, Available at:</w:t>
      </w:r>
    </w:p>
    <w:p w14:paraId="49C4A727" w14:textId="77777777" w:rsidR="00C008BE" w:rsidRPr="007340A0" w:rsidRDefault="00C008BE" w:rsidP="00C008BE">
      <w:pPr>
        <w:jc w:val="both"/>
        <w:rPr>
          <w:rFonts w:ascii="Arial" w:hAnsi="Arial" w:cs="Arial"/>
          <w:sz w:val="24"/>
          <w:szCs w:val="24"/>
        </w:rPr>
      </w:pPr>
      <w:hyperlink r:id="rId29" w:history="1">
        <w:r w:rsidRPr="007340A0">
          <w:rPr>
            <w:rStyle w:val="Hyperlink"/>
            <w:rFonts w:ascii="Arial" w:hAnsi="Arial" w:cs="Arial"/>
            <w:sz w:val="24"/>
            <w:szCs w:val="24"/>
          </w:rPr>
          <w:t>http://www.education.govt.nz/assets/Documents/Early-Childhood/Kei-Tua-o-te-Pae/ECEBooklet9Full.pdf</w:t>
        </w:r>
      </w:hyperlink>
      <w:r w:rsidRPr="007340A0">
        <w:rPr>
          <w:rFonts w:ascii="Arial" w:hAnsi="Arial" w:cs="Arial"/>
          <w:sz w:val="24"/>
          <w:szCs w:val="24"/>
        </w:rPr>
        <w:t xml:space="preserve"> (Accessed: 4</w:t>
      </w:r>
      <w:r w:rsidRPr="007340A0">
        <w:rPr>
          <w:rFonts w:ascii="Arial" w:hAnsi="Arial" w:cs="Arial"/>
          <w:sz w:val="24"/>
          <w:szCs w:val="24"/>
          <w:vertAlign w:val="superscript"/>
        </w:rPr>
        <w:t>th</w:t>
      </w:r>
      <w:r w:rsidRPr="007340A0">
        <w:rPr>
          <w:rFonts w:ascii="Arial" w:hAnsi="Arial" w:cs="Arial"/>
          <w:sz w:val="24"/>
          <w:szCs w:val="24"/>
        </w:rPr>
        <w:t xml:space="preserve"> April 2020).</w:t>
      </w:r>
    </w:p>
    <w:p w14:paraId="184D7164" w14:textId="77777777" w:rsidR="00C008BE" w:rsidRDefault="00C008BE" w:rsidP="00C008BE">
      <w:pPr>
        <w:jc w:val="both"/>
        <w:rPr>
          <w:rFonts w:ascii="Arial" w:hAnsi="Arial" w:cs="Arial"/>
          <w:sz w:val="24"/>
          <w:szCs w:val="24"/>
        </w:rPr>
      </w:pPr>
      <w:r>
        <w:rPr>
          <w:rFonts w:ascii="Arial" w:hAnsi="Arial" w:cs="Arial"/>
          <w:sz w:val="24"/>
          <w:szCs w:val="24"/>
        </w:rPr>
        <w:t xml:space="preserve">Ministry of Education (2017) </w:t>
      </w:r>
      <w:proofErr w:type="spellStart"/>
      <w:r w:rsidRPr="008E41FF">
        <w:rPr>
          <w:rFonts w:ascii="Arial" w:hAnsi="Arial" w:cs="Arial"/>
          <w:i/>
          <w:iCs/>
          <w:sz w:val="24"/>
          <w:szCs w:val="24"/>
        </w:rPr>
        <w:t>Te</w:t>
      </w:r>
      <w:proofErr w:type="spellEnd"/>
      <w:r w:rsidRPr="008E41FF">
        <w:rPr>
          <w:rFonts w:ascii="Arial" w:hAnsi="Arial" w:cs="Arial"/>
          <w:i/>
          <w:iCs/>
          <w:sz w:val="24"/>
          <w:szCs w:val="24"/>
        </w:rPr>
        <w:t xml:space="preserve"> </w:t>
      </w:r>
      <w:proofErr w:type="spellStart"/>
      <w:r w:rsidRPr="008E41FF">
        <w:rPr>
          <w:rFonts w:ascii="Arial" w:hAnsi="Arial" w:cs="Arial"/>
          <w:i/>
          <w:iCs/>
          <w:sz w:val="24"/>
          <w:szCs w:val="24"/>
        </w:rPr>
        <w:t>Whariki</w:t>
      </w:r>
      <w:proofErr w:type="spellEnd"/>
      <w:r>
        <w:rPr>
          <w:rFonts w:ascii="Arial" w:hAnsi="Arial" w:cs="Arial"/>
          <w:sz w:val="24"/>
          <w:szCs w:val="24"/>
        </w:rPr>
        <w:t xml:space="preserve">, </w:t>
      </w:r>
      <w:r w:rsidRPr="00F610FF">
        <w:rPr>
          <w:rFonts w:ascii="Arial" w:hAnsi="Arial" w:cs="Arial"/>
          <w:i/>
          <w:iCs/>
          <w:sz w:val="24"/>
          <w:szCs w:val="24"/>
        </w:rPr>
        <w:t xml:space="preserve">He </w:t>
      </w:r>
      <w:proofErr w:type="spellStart"/>
      <w:r w:rsidRPr="00F610FF">
        <w:rPr>
          <w:rFonts w:ascii="Arial" w:hAnsi="Arial" w:cs="Arial"/>
          <w:i/>
          <w:iCs/>
          <w:sz w:val="24"/>
          <w:szCs w:val="24"/>
        </w:rPr>
        <w:t>Whariki</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Matauranga</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mo</w:t>
      </w:r>
      <w:proofErr w:type="spellEnd"/>
      <w:r w:rsidRPr="00F610FF">
        <w:rPr>
          <w:rFonts w:ascii="Arial" w:hAnsi="Arial" w:cs="Arial"/>
          <w:i/>
          <w:iCs/>
          <w:sz w:val="24"/>
          <w:szCs w:val="24"/>
        </w:rPr>
        <w:t xml:space="preserve"> </w:t>
      </w:r>
      <w:proofErr w:type="spellStart"/>
      <w:r w:rsidRPr="00F610FF">
        <w:rPr>
          <w:rFonts w:ascii="Arial" w:hAnsi="Arial" w:cs="Arial"/>
          <w:i/>
          <w:iCs/>
          <w:sz w:val="24"/>
          <w:szCs w:val="24"/>
        </w:rPr>
        <w:t>nga</w:t>
      </w:r>
      <w:proofErr w:type="spellEnd"/>
      <w:r w:rsidRPr="00F610FF">
        <w:rPr>
          <w:rFonts w:ascii="Arial" w:hAnsi="Arial" w:cs="Arial"/>
          <w:i/>
          <w:iCs/>
          <w:sz w:val="24"/>
          <w:szCs w:val="24"/>
        </w:rPr>
        <w:t xml:space="preserve"> Mokopuna o </w:t>
      </w:r>
      <w:proofErr w:type="spellStart"/>
      <w:r w:rsidRPr="00F610FF">
        <w:rPr>
          <w:rFonts w:ascii="Arial" w:hAnsi="Arial" w:cs="Arial"/>
          <w:i/>
          <w:iCs/>
          <w:sz w:val="24"/>
          <w:szCs w:val="24"/>
        </w:rPr>
        <w:t>Autearoa</w:t>
      </w:r>
      <w:proofErr w:type="spellEnd"/>
      <w:r>
        <w:rPr>
          <w:rFonts w:ascii="Arial" w:hAnsi="Arial" w:cs="Arial"/>
          <w:i/>
          <w:iCs/>
          <w:sz w:val="24"/>
          <w:szCs w:val="24"/>
        </w:rPr>
        <w:t>,</w:t>
      </w:r>
      <w:r>
        <w:rPr>
          <w:rFonts w:ascii="Arial" w:hAnsi="Arial" w:cs="Arial"/>
          <w:sz w:val="24"/>
          <w:szCs w:val="24"/>
        </w:rPr>
        <w:t xml:space="preserve"> Available at:</w:t>
      </w:r>
    </w:p>
    <w:p w14:paraId="6E03C438" w14:textId="77777777" w:rsidR="00C008BE" w:rsidRPr="005E0F2B" w:rsidRDefault="00C008BE" w:rsidP="00C008BE">
      <w:pPr>
        <w:jc w:val="both"/>
        <w:rPr>
          <w:rFonts w:ascii="Arial" w:hAnsi="Arial" w:cs="Arial"/>
          <w:sz w:val="24"/>
          <w:szCs w:val="24"/>
        </w:rPr>
      </w:pPr>
      <w:hyperlink r:id="rId30" w:history="1">
        <w:r w:rsidRPr="005E0F2B">
          <w:rPr>
            <w:rStyle w:val="Hyperlink"/>
            <w:rFonts w:ascii="Arial" w:hAnsi="Arial" w:cs="Arial"/>
            <w:sz w:val="24"/>
            <w:szCs w:val="24"/>
          </w:rPr>
          <w:t>https://education.govt.nz/assets/Documents/Early-Childhood/ELS-Te-Whariki-Early-Childhood-Curriculum-ENG-Web.pdf</w:t>
        </w:r>
      </w:hyperlink>
      <w:r w:rsidRPr="005E0F2B">
        <w:rPr>
          <w:rFonts w:ascii="Arial" w:hAnsi="Arial" w:cs="Arial"/>
          <w:sz w:val="24"/>
          <w:szCs w:val="24"/>
        </w:rPr>
        <w:t xml:space="preserve"> (Accessed: 4</w:t>
      </w:r>
      <w:r w:rsidRPr="005E0F2B">
        <w:rPr>
          <w:rFonts w:ascii="Arial" w:hAnsi="Arial" w:cs="Arial"/>
          <w:sz w:val="24"/>
          <w:szCs w:val="24"/>
          <w:vertAlign w:val="superscript"/>
        </w:rPr>
        <w:t>th</w:t>
      </w:r>
      <w:r w:rsidRPr="005E0F2B">
        <w:rPr>
          <w:rFonts w:ascii="Arial" w:hAnsi="Arial" w:cs="Arial"/>
          <w:sz w:val="24"/>
          <w:szCs w:val="24"/>
        </w:rPr>
        <w:t xml:space="preserve"> April 2020).</w:t>
      </w:r>
    </w:p>
    <w:p w14:paraId="218B8FB5" w14:textId="77777777" w:rsidR="00C008BE" w:rsidRDefault="00C008BE" w:rsidP="00C008BE">
      <w:pPr>
        <w:jc w:val="both"/>
        <w:rPr>
          <w:rFonts w:ascii="Arial" w:hAnsi="Arial" w:cs="Arial"/>
          <w:sz w:val="24"/>
          <w:szCs w:val="24"/>
        </w:rPr>
      </w:pPr>
      <w:r>
        <w:rPr>
          <w:rFonts w:ascii="Arial" w:hAnsi="Arial" w:cs="Arial"/>
          <w:sz w:val="24"/>
          <w:szCs w:val="24"/>
        </w:rPr>
        <w:t xml:space="preserve">Ministry of Education (2019) </w:t>
      </w:r>
      <w:r w:rsidRPr="00A22D06">
        <w:rPr>
          <w:rFonts w:ascii="Arial" w:hAnsi="Arial" w:cs="Arial"/>
          <w:i/>
          <w:iCs/>
          <w:sz w:val="24"/>
          <w:szCs w:val="24"/>
        </w:rPr>
        <w:t>Learning Through Play, what’s it all about?</w:t>
      </w:r>
      <w:r>
        <w:rPr>
          <w:rFonts w:ascii="Arial" w:hAnsi="Arial" w:cs="Arial"/>
          <w:sz w:val="24"/>
          <w:szCs w:val="24"/>
        </w:rPr>
        <w:t xml:space="preserve"> Available at: </w:t>
      </w:r>
    </w:p>
    <w:p w14:paraId="0214D3DF" w14:textId="77777777" w:rsidR="00C008BE" w:rsidRDefault="00C008BE" w:rsidP="00C008BE">
      <w:pPr>
        <w:jc w:val="both"/>
        <w:rPr>
          <w:rFonts w:ascii="Arial" w:hAnsi="Arial" w:cs="Arial"/>
          <w:sz w:val="24"/>
          <w:szCs w:val="24"/>
        </w:rPr>
      </w:pPr>
      <w:hyperlink r:id="rId31" w:history="1">
        <w:r w:rsidRPr="00A22D06">
          <w:rPr>
            <w:rStyle w:val="Hyperlink"/>
            <w:rFonts w:ascii="Arial" w:hAnsi="Arial" w:cs="Arial"/>
            <w:sz w:val="24"/>
            <w:szCs w:val="24"/>
          </w:rPr>
          <w:t>https://nzcurriculum.tki.org.nz/Curriculum-resources/NZC-Online-blog/Learning-through-play-What-s-it-all-about</w:t>
        </w:r>
      </w:hyperlink>
      <w:r w:rsidRPr="00A22D06">
        <w:rPr>
          <w:rFonts w:ascii="Arial" w:hAnsi="Arial" w:cs="Arial"/>
          <w:sz w:val="24"/>
          <w:szCs w:val="24"/>
        </w:rPr>
        <w:t xml:space="preserve"> (Accessed: 14</w:t>
      </w:r>
      <w:r w:rsidRPr="00A22D06">
        <w:rPr>
          <w:rFonts w:ascii="Arial" w:hAnsi="Arial" w:cs="Arial"/>
          <w:sz w:val="24"/>
          <w:szCs w:val="24"/>
          <w:vertAlign w:val="superscript"/>
        </w:rPr>
        <w:t>th</w:t>
      </w:r>
      <w:r w:rsidRPr="00A22D06">
        <w:rPr>
          <w:rFonts w:ascii="Arial" w:hAnsi="Arial" w:cs="Arial"/>
          <w:sz w:val="24"/>
          <w:szCs w:val="24"/>
        </w:rPr>
        <w:t xml:space="preserve"> March 2020).</w:t>
      </w:r>
    </w:p>
    <w:p w14:paraId="7410BF91" w14:textId="77777777" w:rsidR="00C008BE" w:rsidRPr="00A22D06" w:rsidRDefault="00C008BE" w:rsidP="00C008BE">
      <w:pPr>
        <w:jc w:val="both"/>
        <w:rPr>
          <w:rFonts w:ascii="Arial" w:hAnsi="Arial" w:cs="Arial"/>
          <w:sz w:val="24"/>
          <w:szCs w:val="24"/>
        </w:rPr>
      </w:pPr>
      <w:r>
        <w:rPr>
          <w:rFonts w:ascii="Arial" w:hAnsi="Arial" w:cs="Arial"/>
          <w:sz w:val="24"/>
          <w:szCs w:val="24"/>
        </w:rPr>
        <w:t xml:space="preserve">Moyles, J. (2010) </w:t>
      </w:r>
      <w:r w:rsidRPr="00DA152A">
        <w:rPr>
          <w:rFonts w:ascii="Arial" w:hAnsi="Arial" w:cs="Arial"/>
          <w:i/>
          <w:iCs/>
          <w:sz w:val="24"/>
          <w:szCs w:val="24"/>
        </w:rPr>
        <w:t>The Excellence of Play</w:t>
      </w:r>
      <w:r>
        <w:rPr>
          <w:rFonts w:ascii="Arial" w:hAnsi="Arial" w:cs="Arial"/>
          <w:sz w:val="24"/>
          <w:szCs w:val="24"/>
        </w:rPr>
        <w:t>, London: Sage.</w:t>
      </w:r>
    </w:p>
    <w:p w14:paraId="4192084D" w14:textId="77777777" w:rsidR="00C008BE" w:rsidRDefault="00C008BE" w:rsidP="00C008BE">
      <w:pPr>
        <w:jc w:val="both"/>
        <w:rPr>
          <w:rFonts w:ascii="Arial" w:hAnsi="Arial" w:cs="Arial"/>
          <w:sz w:val="24"/>
          <w:szCs w:val="24"/>
        </w:rPr>
      </w:pPr>
      <w:r>
        <w:rPr>
          <w:rFonts w:ascii="Arial" w:hAnsi="Arial" w:cs="Arial"/>
          <w:sz w:val="24"/>
          <w:szCs w:val="24"/>
        </w:rPr>
        <w:t xml:space="preserve">Mukherji, P. and Dryden, L. (2014) </w:t>
      </w:r>
      <w:r w:rsidRPr="007C7232">
        <w:rPr>
          <w:rFonts w:ascii="Arial" w:hAnsi="Arial" w:cs="Arial"/>
          <w:i/>
          <w:iCs/>
          <w:sz w:val="24"/>
          <w:szCs w:val="24"/>
        </w:rPr>
        <w:t>Foundations of Early Childhood Principles and Practice</w:t>
      </w:r>
      <w:r>
        <w:rPr>
          <w:rFonts w:ascii="Arial" w:hAnsi="Arial" w:cs="Arial"/>
          <w:sz w:val="24"/>
          <w:szCs w:val="24"/>
        </w:rPr>
        <w:t>, London, Sage.</w:t>
      </w:r>
    </w:p>
    <w:p w14:paraId="1A554EA9" w14:textId="77777777" w:rsidR="00C008BE" w:rsidRDefault="00C008BE" w:rsidP="00C008BE">
      <w:pPr>
        <w:jc w:val="both"/>
        <w:rPr>
          <w:rFonts w:ascii="Arial" w:hAnsi="Arial" w:cs="Arial"/>
          <w:sz w:val="24"/>
          <w:szCs w:val="24"/>
        </w:rPr>
      </w:pPr>
      <w:r>
        <w:rPr>
          <w:rFonts w:ascii="Arial" w:hAnsi="Arial" w:cs="Arial"/>
          <w:sz w:val="24"/>
          <w:szCs w:val="24"/>
        </w:rPr>
        <w:t xml:space="preserve">New Zealand Government (2020) </w:t>
      </w:r>
      <w:proofErr w:type="spellStart"/>
      <w:r w:rsidRPr="00DE440A">
        <w:rPr>
          <w:rFonts w:ascii="Arial" w:hAnsi="Arial" w:cs="Arial"/>
          <w:i/>
          <w:iCs/>
          <w:sz w:val="24"/>
          <w:szCs w:val="24"/>
        </w:rPr>
        <w:t>Te</w:t>
      </w:r>
      <w:proofErr w:type="spellEnd"/>
      <w:r w:rsidRPr="00DE440A">
        <w:rPr>
          <w:rFonts w:ascii="Arial" w:hAnsi="Arial" w:cs="Arial"/>
          <w:i/>
          <w:iCs/>
          <w:sz w:val="24"/>
          <w:szCs w:val="24"/>
        </w:rPr>
        <w:t xml:space="preserve"> </w:t>
      </w:r>
      <w:proofErr w:type="spellStart"/>
      <w:r w:rsidRPr="00DE440A">
        <w:rPr>
          <w:rFonts w:ascii="Arial" w:hAnsi="Arial" w:cs="Arial"/>
          <w:i/>
          <w:iCs/>
          <w:sz w:val="24"/>
          <w:szCs w:val="24"/>
        </w:rPr>
        <w:t>Whariki</w:t>
      </w:r>
      <w:proofErr w:type="spellEnd"/>
      <w:r w:rsidRPr="00DE440A">
        <w:rPr>
          <w:rFonts w:ascii="Arial" w:hAnsi="Arial" w:cs="Arial"/>
          <w:i/>
          <w:iCs/>
          <w:sz w:val="24"/>
          <w:szCs w:val="24"/>
        </w:rPr>
        <w:t xml:space="preserve"> (online)</w:t>
      </w:r>
      <w:r>
        <w:rPr>
          <w:rFonts w:ascii="Arial" w:hAnsi="Arial" w:cs="Arial"/>
          <w:sz w:val="24"/>
          <w:szCs w:val="24"/>
        </w:rPr>
        <w:t>, Available at:</w:t>
      </w:r>
    </w:p>
    <w:p w14:paraId="55B77752" w14:textId="77777777" w:rsidR="00C008BE" w:rsidRPr="0013775D" w:rsidRDefault="00C008BE" w:rsidP="00C008BE">
      <w:pPr>
        <w:jc w:val="both"/>
        <w:rPr>
          <w:rFonts w:ascii="Arial" w:hAnsi="Arial" w:cs="Arial"/>
          <w:sz w:val="24"/>
          <w:szCs w:val="24"/>
        </w:rPr>
      </w:pPr>
      <w:hyperlink r:id="rId32" w:history="1">
        <w:r w:rsidRPr="0013775D">
          <w:rPr>
            <w:rStyle w:val="Hyperlink"/>
            <w:rFonts w:ascii="Arial" w:hAnsi="Arial" w:cs="Arial"/>
            <w:sz w:val="24"/>
            <w:szCs w:val="24"/>
          </w:rPr>
          <w:t>https://tewhariki.tki.org.nz/en/early-childhood-curriculum/</w:t>
        </w:r>
      </w:hyperlink>
      <w:r w:rsidRPr="0013775D">
        <w:rPr>
          <w:rFonts w:ascii="Arial" w:hAnsi="Arial" w:cs="Arial"/>
          <w:sz w:val="24"/>
          <w:szCs w:val="24"/>
        </w:rPr>
        <w:t xml:space="preserve"> (Accessed: 29</w:t>
      </w:r>
      <w:r w:rsidRPr="0013775D">
        <w:rPr>
          <w:rFonts w:ascii="Arial" w:hAnsi="Arial" w:cs="Arial"/>
          <w:sz w:val="24"/>
          <w:szCs w:val="24"/>
          <w:vertAlign w:val="superscript"/>
        </w:rPr>
        <w:t>th</w:t>
      </w:r>
      <w:r w:rsidRPr="0013775D">
        <w:rPr>
          <w:rFonts w:ascii="Arial" w:hAnsi="Arial" w:cs="Arial"/>
          <w:sz w:val="24"/>
          <w:szCs w:val="24"/>
        </w:rPr>
        <w:t xml:space="preserve"> March 2020)</w:t>
      </w:r>
      <w:r>
        <w:rPr>
          <w:rFonts w:ascii="Arial" w:hAnsi="Arial" w:cs="Arial"/>
          <w:sz w:val="24"/>
          <w:szCs w:val="24"/>
        </w:rPr>
        <w:t>.</w:t>
      </w:r>
    </w:p>
    <w:p w14:paraId="7A695B07" w14:textId="77777777" w:rsidR="00C008BE" w:rsidRDefault="00C008BE" w:rsidP="00C008BE">
      <w:pPr>
        <w:jc w:val="both"/>
        <w:rPr>
          <w:rFonts w:ascii="Arial" w:hAnsi="Arial" w:cs="Arial"/>
          <w:sz w:val="24"/>
          <w:szCs w:val="24"/>
        </w:rPr>
      </w:pPr>
      <w:r>
        <w:rPr>
          <w:rFonts w:ascii="Arial" w:hAnsi="Arial" w:cs="Arial"/>
          <w:sz w:val="24"/>
          <w:szCs w:val="24"/>
        </w:rPr>
        <w:t xml:space="preserve">New Zealand Government (2019) </w:t>
      </w:r>
      <w:proofErr w:type="spellStart"/>
      <w:r w:rsidRPr="000402F2">
        <w:rPr>
          <w:rFonts w:ascii="Arial" w:hAnsi="Arial" w:cs="Arial"/>
          <w:i/>
          <w:iCs/>
          <w:sz w:val="24"/>
          <w:szCs w:val="24"/>
        </w:rPr>
        <w:t>Te</w:t>
      </w:r>
      <w:proofErr w:type="spellEnd"/>
      <w:r w:rsidRPr="000402F2">
        <w:rPr>
          <w:rFonts w:ascii="Arial" w:hAnsi="Arial" w:cs="Arial"/>
          <w:i/>
          <w:iCs/>
          <w:sz w:val="24"/>
          <w:szCs w:val="24"/>
        </w:rPr>
        <w:t xml:space="preserve"> </w:t>
      </w:r>
      <w:proofErr w:type="spellStart"/>
      <w:r w:rsidRPr="000402F2">
        <w:rPr>
          <w:rFonts w:ascii="Arial" w:hAnsi="Arial" w:cs="Arial"/>
          <w:i/>
          <w:iCs/>
          <w:sz w:val="24"/>
          <w:szCs w:val="24"/>
        </w:rPr>
        <w:t>Whariki</w:t>
      </w:r>
      <w:proofErr w:type="spellEnd"/>
      <w:r w:rsidRPr="000402F2">
        <w:rPr>
          <w:rFonts w:ascii="Arial" w:hAnsi="Arial" w:cs="Arial"/>
          <w:i/>
          <w:iCs/>
          <w:sz w:val="24"/>
          <w:szCs w:val="24"/>
        </w:rPr>
        <w:t xml:space="preserve"> (2017): Awareness towards Implementation,</w:t>
      </w:r>
      <w:r>
        <w:rPr>
          <w:rFonts w:ascii="Arial" w:hAnsi="Arial" w:cs="Arial"/>
          <w:sz w:val="24"/>
          <w:szCs w:val="24"/>
        </w:rPr>
        <w:t xml:space="preserve"> Available at:</w:t>
      </w:r>
    </w:p>
    <w:p w14:paraId="36D61E5E" w14:textId="77777777" w:rsidR="00C008BE" w:rsidRDefault="00C008BE" w:rsidP="00C008BE">
      <w:pPr>
        <w:jc w:val="both"/>
        <w:rPr>
          <w:rFonts w:ascii="Arial" w:hAnsi="Arial" w:cs="Arial"/>
          <w:sz w:val="24"/>
          <w:szCs w:val="24"/>
        </w:rPr>
      </w:pPr>
      <w:hyperlink r:id="rId33" w:history="1">
        <w:r w:rsidRPr="000402F2">
          <w:rPr>
            <w:rStyle w:val="Hyperlink"/>
            <w:rFonts w:ascii="Arial" w:hAnsi="Arial" w:cs="Arial"/>
            <w:sz w:val="24"/>
            <w:szCs w:val="24"/>
          </w:rPr>
          <w:t>https://www.ero.govt.nz/assets/Uploads/ERO-Te-Whariki-Report-WEB-Updated.pdf</w:t>
        </w:r>
      </w:hyperlink>
      <w:r w:rsidRPr="000402F2">
        <w:rPr>
          <w:rFonts w:ascii="Arial" w:hAnsi="Arial" w:cs="Arial"/>
          <w:sz w:val="24"/>
          <w:szCs w:val="24"/>
        </w:rPr>
        <w:t xml:space="preserve"> (Accessed: 14</w:t>
      </w:r>
      <w:r w:rsidRPr="000402F2">
        <w:rPr>
          <w:rFonts w:ascii="Arial" w:hAnsi="Arial" w:cs="Arial"/>
          <w:sz w:val="24"/>
          <w:szCs w:val="24"/>
          <w:vertAlign w:val="superscript"/>
        </w:rPr>
        <w:t>th</w:t>
      </w:r>
      <w:r w:rsidRPr="000402F2">
        <w:rPr>
          <w:rFonts w:ascii="Arial" w:hAnsi="Arial" w:cs="Arial"/>
          <w:sz w:val="24"/>
          <w:szCs w:val="24"/>
        </w:rPr>
        <w:t xml:space="preserve"> March 2020).</w:t>
      </w:r>
    </w:p>
    <w:p w14:paraId="4F57DBAE" w14:textId="77777777" w:rsidR="00C008BE" w:rsidRDefault="00C008BE" w:rsidP="00C008BE">
      <w:pPr>
        <w:jc w:val="both"/>
        <w:rPr>
          <w:rFonts w:ascii="Arial" w:hAnsi="Arial" w:cs="Arial"/>
          <w:sz w:val="24"/>
          <w:szCs w:val="24"/>
        </w:rPr>
      </w:pPr>
      <w:r>
        <w:rPr>
          <w:rFonts w:ascii="Arial" w:hAnsi="Arial" w:cs="Arial"/>
          <w:sz w:val="24"/>
          <w:szCs w:val="24"/>
        </w:rPr>
        <w:t xml:space="preserve">New Zealand Government (2020) </w:t>
      </w:r>
      <w:proofErr w:type="spellStart"/>
      <w:r w:rsidRPr="00EF3C37">
        <w:rPr>
          <w:rFonts w:ascii="Arial" w:hAnsi="Arial" w:cs="Arial"/>
          <w:i/>
          <w:iCs/>
          <w:sz w:val="24"/>
          <w:szCs w:val="24"/>
        </w:rPr>
        <w:t>Te</w:t>
      </w:r>
      <w:proofErr w:type="spellEnd"/>
      <w:r w:rsidRPr="00EF3C37">
        <w:rPr>
          <w:rFonts w:ascii="Arial" w:hAnsi="Arial" w:cs="Arial"/>
          <w:i/>
          <w:iCs/>
          <w:sz w:val="24"/>
          <w:szCs w:val="24"/>
        </w:rPr>
        <w:t xml:space="preserve"> </w:t>
      </w:r>
      <w:proofErr w:type="spellStart"/>
      <w:r w:rsidRPr="00EF3C37">
        <w:rPr>
          <w:rFonts w:ascii="Arial" w:hAnsi="Arial" w:cs="Arial"/>
          <w:i/>
          <w:iCs/>
          <w:sz w:val="24"/>
          <w:szCs w:val="24"/>
        </w:rPr>
        <w:t>Whariki</w:t>
      </w:r>
      <w:proofErr w:type="spellEnd"/>
      <w:r w:rsidRPr="00EF3C37">
        <w:rPr>
          <w:rFonts w:ascii="Arial" w:hAnsi="Arial" w:cs="Arial"/>
          <w:i/>
          <w:iCs/>
          <w:sz w:val="24"/>
          <w:szCs w:val="24"/>
        </w:rPr>
        <w:t xml:space="preserve"> online; socio-cultural theories</w:t>
      </w:r>
      <w:r>
        <w:rPr>
          <w:rFonts w:ascii="Arial" w:hAnsi="Arial" w:cs="Arial"/>
          <w:sz w:val="24"/>
          <w:szCs w:val="24"/>
        </w:rPr>
        <w:t>, Available at:</w:t>
      </w:r>
    </w:p>
    <w:p w14:paraId="789392C0" w14:textId="77777777" w:rsidR="00C008BE" w:rsidRDefault="00C008BE" w:rsidP="00C008BE">
      <w:pPr>
        <w:jc w:val="both"/>
        <w:rPr>
          <w:rFonts w:ascii="Arial" w:hAnsi="Arial" w:cs="Arial"/>
          <w:sz w:val="24"/>
          <w:szCs w:val="24"/>
        </w:rPr>
      </w:pPr>
      <w:hyperlink r:id="rId34" w:history="1">
        <w:r w:rsidRPr="00EF3C37">
          <w:rPr>
            <w:rStyle w:val="Hyperlink"/>
            <w:rFonts w:ascii="Arial" w:hAnsi="Arial" w:cs="Arial"/>
            <w:sz w:val="24"/>
            <w:szCs w:val="24"/>
          </w:rPr>
          <w:t>https://tewhariki.tki.org.nz/en/te-whariki-foundations/sociocultural-theories/</w:t>
        </w:r>
      </w:hyperlink>
      <w:r w:rsidRPr="00EF3C37">
        <w:rPr>
          <w:rFonts w:ascii="Arial" w:hAnsi="Arial" w:cs="Arial"/>
          <w:sz w:val="24"/>
          <w:szCs w:val="24"/>
        </w:rPr>
        <w:t xml:space="preserve"> (Accessed: 14</w:t>
      </w:r>
      <w:r w:rsidRPr="00EF3C37">
        <w:rPr>
          <w:rFonts w:ascii="Arial" w:hAnsi="Arial" w:cs="Arial"/>
          <w:sz w:val="24"/>
          <w:szCs w:val="24"/>
          <w:vertAlign w:val="superscript"/>
        </w:rPr>
        <w:t>th</w:t>
      </w:r>
      <w:r w:rsidRPr="00EF3C37">
        <w:rPr>
          <w:rFonts w:ascii="Arial" w:hAnsi="Arial" w:cs="Arial"/>
          <w:sz w:val="24"/>
          <w:szCs w:val="24"/>
        </w:rPr>
        <w:t xml:space="preserve"> March 2020).</w:t>
      </w:r>
    </w:p>
    <w:p w14:paraId="5071C935" w14:textId="77777777" w:rsidR="00C008BE" w:rsidRDefault="00C008BE" w:rsidP="00C008BE">
      <w:pPr>
        <w:jc w:val="both"/>
        <w:rPr>
          <w:rFonts w:ascii="Arial" w:hAnsi="Arial" w:cs="Arial"/>
          <w:sz w:val="24"/>
          <w:szCs w:val="24"/>
        </w:rPr>
      </w:pPr>
      <w:r>
        <w:rPr>
          <w:rFonts w:ascii="Arial" w:hAnsi="Arial" w:cs="Arial"/>
          <w:sz w:val="24"/>
          <w:szCs w:val="24"/>
        </w:rPr>
        <w:t xml:space="preserve">New Zealand Government (2020) </w:t>
      </w:r>
      <w:proofErr w:type="spellStart"/>
      <w:r w:rsidRPr="008408E8">
        <w:rPr>
          <w:rFonts w:ascii="Arial" w:hAnsi="Arial" w:cs="Arial"/>
          <w:i/>
          <w:iCs/>
          <w:sz w:val="24"/>
          <w:szCs w:val="24"/>
        </w:rPr>
        <w:t>Te</w:t>
      </w:r>
      <w:proofErr w:type="spellEnd"/>
      <w:r w:rsidRPr="008408E8">
        <w:rPr>
          <w:rFonts w:ascii="Arial" w:hAnsi="Arial" w:cs="Arial"/>
          <w:i/>
          <w:iCs/>
          <w:sz w:val="24"/>
          <w:szCs w:val="24"/>
        </w:rPr>
        <w:t xml:space="preserve"> </w:t>
      </w:r>
      <w:proofErr w:type="spellStart"/>
      <w:r w:rsidRPr="008408E8">
        <w:rPr>
          <w:rFonts w:ascii="Arial" w:hAnsi="Arial" w:cs="Arial"/>
          <w:i/>
          <w:iCs/>
          <w:sz w:val="24"/>
          <w:szCs w:val="24"/>
        </w:rPr>
        <w:t>Whariki</w:t>
      </w:r>
      <w:proofErr w:type="spellEnd"/>
      <w:r w:rsidRPr="008408E8">
        <w:rPr>
          <w:rFonts w:ascii="Arial" w:hAnsi="Arial" w:cs="Arial"/>
          <w:i/>
          <w:iCs/>
          <w:sz w:val="24"/>
          <w:szCs w:val="24"/>
        </w:rPr>
        <w:t xml:space="preserve"> Online, Assessment for Learning</w:t>
      </w:r>
      <w:r>
        <w:rPr>
          <w:rFonts w:ascii="Arial" w:hAnsi="Arial" w:cs="Arial"/>
          <w:sz w:val="24"/>
          <w:szCs w:val="24"/>
        </w:rPr>
        <w:t>, Available at:</w:t>
      </w:r>
    </w:p>
    <w:p w14:paraId="3840E107" w14:textId="77777777" w:rsidR="00C008BE" w:rsidRPr="008408E8" w:rsidRDefault="00C008BE" w:rsidP="00C008BE">
      <w:pPr>
        <w:jc w:val="both"/>
        <w:rPr>
          <w:rFonts w:ascii="Arial" w:hAnsi="Arial" w:cs="Arial"/>
          <w:sz w:val="24"/>
          <w:szCs w:val="24"/>
        </w:rPr>
      </w:pPr>
      <w:hyperlink r:id="rId35" w:history="1">
        <w:r w:rsidRPr="008408E8">
          <w:rPr>
            <w:rStyle w:val="Hyperlink"/>
            <w:rFonts w:ascii="Arial" w:hAnsi="Arial" w:cs="Arial"/>
            <w:sz w:val="24"/>
            <w:szCs w:val="24"/>
          </w:rPr>
          <w:t>https://tewhariki.tki.org.nz/en/assessment-for-learning/</w:t>
        </w:r>
      </w:hyperlink>
      <w:r w:rsidRPr="008408E8">
        <w:rPr>
          <w:rFonts w:ascii="Arial" w:hAnsi="Arial" w:cs="Arial"/>
          <w:sz w:val="24"/>
          <w:szCs w:val="24"/>
        </w:rPr>
        <w:t xml:space="preserve"> (Accessed: 4</w:t>
      </w:r>
      <w:r w:rsidRPr="008408E8">
        <w:rPr>
          <w:rFonts w:ascii="Arial" w:hAnsi="Arial" w:cs="Arial"/>
          <w:sz w:val="24"/>
          <w:szCs w:val="24"/>
          <w:vertAlign w:val="superscript"/>
        </w:rPr>
        <w:t>th</w:t>
      </w:r>
      <w:r w:rsidRPr="008408E8">
        <w:rPr>
          <w:rFonts w:ascii="Arial" w:hAnsi="Arial" w:cs="Arial"/>
          <w:sz w:val="24"/>
          <w:szCs w:val="24"/>
        </w:rPr>
        <w:t xml:space="preserve"> April 2020).</w:t>
      </w:r>
    </w:p>
    <w:p w14:paraId="2C059D2A" w14:textId="77777777" w:rsidR="00C008BE" w:rsidRDefault="00C008BE" w:rsidP="00C008BE">
      <w:pPr>
        <w:jc w:val="both"/>
        <w:rPr>
          <w:rFonts w:ascii="Arial" w:hAnsi="Arial" w:cs="Arial"/>
          <w:sz w:val="24"/>
          <w:szCs w:val="24"/>
        </w:rPr>
      </w:pPr>
      <w:r>
        <w:rPr>
          <w:rFonts w:ascii="Arial" w:hAnsi="Arial" w:cs="Arial"/>
          <w:sz w:val="24"/>
          <w:szCs w:val="24"/>
        </w:rPr>
        <w:t xml:space="preserve">Nursery World (2019) </w:t>
      </w:r>
      <w:r w:rsidRPr="005C4E26">
        <w:rPr>
          <w:rFonts w:ascii="Arial" w:hAnsi="Arial" w:cs="Arial"/>
          <w:i/>
          <w:iCs/>
          <w:sz w:val="24"/>
          <w:szCs w:val="24"/>
        </w:rPr>
        <w:t>Wales unveils experience-rich curriculum</w:t>
      </w:r>
      <w:r>
        <w:rPr>
          <w:rFonts w:ascii="Arial" w:hAnsi="Arial" w:cs="Arial"/>
          <w:sz w:val="24"/>
          <w:szCs w:val="24"/>
        </w:rPr>
        <w:t>, Available at:</w:t>
      </w:r>
    </w:p>
    <w:p w14:paraId="6E6B2301" w14:textId="77777777" w:rsidR="00C008BE" w:rsidRPr="006C54A2" w:rsidRDefault="00C008BE" w:rsidP="00C008BE">
      <w:pPr>
        <w:jc w:val="both"/>
        <w:rPr>
          <w:rFonts w:ascii="Arial" w:hAnsi="Arial" w:cs="Arial"/>
          <w:sz w:val="24"/>
          <w:szCs w:val="24"/>
        </w:rPr>
      </w:pPr>
      <w:hyperlink r:id="rId36" w:history="1">
        <w:r w:rsidRPr="006C54A2">
          <w:rPr>
            <w:rStyle w:val="Hyperlink"/>
            <w:rFonts w:ascii="Arial" w:hAnsi="Arial" w:cs="Arial"/>
            <w:sz w:val="24"/>
            <w:szCs w:val="24"/>
          </w:rPr>
          <w:t>https://www.nurseryworld.co.uk/news/article/wales-unveils-experience-rich-curriculum</w:t>
        </w:r>
      </w:hyperlink>
      <w:r w:rsidRPr="006C54A2">
        <w:rPr>
          <w:rFonts w:ascii="Arial" w:hAnsi="Arial" w:cs="Arial"/>
          <w:sz w:val="24"/>
          <w:szCs w:val="24"/>
        </w:rPr>
        <w:t xml:space="preserve"> (Accessed: 2</w:t>
      </w:r>
      <w:r w:rsidRPr="006C54A2">
        <w:rPr>
          <w:rFonts w:ascii="Arial" w:hAnsi="Arial" w:cs="Arial"/>
          <w:sz w:val="24"/>
          <w:szCs w:val="24"/>
          <w:vertAlign w:val="superscript"/>
        </w:rPr>
        <w:t>nd</w:t>
      </w:r>
      <w:r w:rsidRPr="006C54A2">
        <w:rPr>
          <w:rFonts w:ascii="Arial" w:hAnsi="Arial" w:cs="Arial"/>
          <w:sz w:val="24"/>
          <w:szCs w:val="24"/>
        </w:rPr>
        <w:t xml:space="preserve"> April 2020).</w:t>
      </w:r>
    </w:p>
    <w:p w14:paraId="1F2AD9E5" w14:textId="77777777" w:rsidR="00C008BE" w:rsidRDefault="00C008BE" w:rsidP="00C008BE">
      <w:pPr>
        <w:jc w:val="both"/>
        <w:rPr>
          <w:rFonts w:ascii="Arial" w:hAnsi="Arial" w:cs="Arial"/>
          <w:sz w:val="24"/>
          <w:szCs w:val="24"/>
        </w:rPr>
      </w:pPr>
      <w:r>
        <w:rPr>
          <w:rFonts w:ascii="Arial" w:hAnsi="Arial" w:cs="Arial"/>
          <w:sz w:val="24"/>
          <w:szCs w:val="24"/>
        </w:rPr>
        <w:t xml:space="preserve">Nutbrown, C. (2015) </w:t>
      </w:r>
      <w:r w:rsidRPr="009C07E0">
        <w:rPr>
          <w:rFonts w:ascii="Arial" w:hAnsi="Arial" w:cs="Arial"/>
          <w:i/>
          <w:iCs/>
          <w:sz w:val="24"/>
          <w:szCs w:val="24"/>
        </w:rPr>
        <w:t>Schemas and Young Children’s Learning</w:t>
      </w:r>
      <w:r>
        <w:rPr>
          <w:rFonts w:ascii="Arial" w:hAnsi="Arial" w:cs="Arial"/>
          <w:sz w:val="24"/>
          <w:szCs w:val="24"/>
        </w:rPr>
        <w:t>, School of Education, The University of Sheffield, Available at:</w:t>
      </w:r>
    </w:p>
    <w:p w14:paraId="49F5FBD6" w14:textId="77777777" w:rsidR="00C008BE" w:rsidRPr="000E1CC7" w:rsidRDefault="00C008BE" w:rsidP="00C008BE">
      <w:pPr>
        <w:jc w:val="both"/>
        <w:rPr>
          <w:rFonts w:ascii="Arial" w:hAnsi="Arial" w:cs="Arial"/>
          <w:sz w:val="24"/>
          <w:szCs w:val="24"/>
        </w:rPr>
      </w:pPr>
      <w:hyperlink r:id="rId37" w:history="1">
        <w:r w:rsidRPr="000E1CC7">
          <w:rPr>
            <w:rStyle w:val="Hyperlink"/>
            <w:rFonts w:ascii="Arial" w:hAnsi="Arial" w:cs="Arial"/>
            <w:sz w:val="24"/>
            <w:szCs w:val="24"/>
          </w:rPr>
          <w:t>https://www.sheffield.ac.uk/polopoly_fs/1.441757!/file/Schemas.pdf</w:t>
        </w:r>
      </w:hyperlink>
      <w:r w:rsidRPr="000E1CC7">
        <w:rPr>
          <w:rFonts w:ascii="Arial" w:hAnsi="Arial" w:cs="Arial"/>
          <w:sz w:val="24"/>
          <w:szCs w:val="24"/>
        </w:rPr>
        <w:t xml:space="preserve"> (Accessed: 16</w:t>
      </w:r>
      <w:r w:rsidRPr="000E1CC7">
        <w:rPr>
          <w:rFonts w:ascii="Arial" w:hAnsi="Arial" w:cs="Arial"/>
          <w:sz w:val="24"/>
          <w:szCs w:val="24"/>
          <w:vertAlign w:val="superscript"/>
        </w:rPr>
        <w:t>th</w:t>
      </w:r>
      <w:r w:rsidRPr="000E1CC7">
        <w:rPr>
          <w:rFonts w:ascii="Arial" w:hAnsi="Arial" w:cs="Arial"/>
          <w:sz w:val="24"/>
          <w:szCs w:val="24"/>
        </w:rPr>
        <w:t xml:space="preserve"> March 2020).</w:t>
      </w:r>
    </w:p>
    <w:p w14:paraId="7CCB0BD1" w14:textId="77777777" w:rsidR="00C008BE" w:rsidRDefault="00C008BE" w:rsidP="00C008BE">
      <w:pPr>
        <w:jc w:val="both"/>
        <w:rPr>
          <w:rFonts w:ascii="Arial" w:hAnsi="Arial" w:cs="Arial"/>
          <w:sz w:val="24"/>
          <w:szCs w:val="24"/>
        </w:rPr>
      </w:pPr>
      <w:proofErr w:type="spellStart"/>
      <w:r>
        <w:rPr>
          <w:rFonts w:ascii="Arial" w:hAnsi="Arial" w:cs="Arial"/>
          <w:sz w:val="24"/>
          <w:szCs w:val="24"/>
        </w:rPr>
        <w:t>Oshima</w:t>
      </w:r>
      <w:proofErr w:type="spellEnd"/>
      <w:r>
        <w:rPr>
          <w:rFonts w:ascii="Arial" w:hAnsi="Arial" w:cs="Arial"/>
          <w:sz w:val="24"/>
          <w:szCs w:val="24"/>
        </w:rPr>
        <w:t xml:space="preserve">, F. et al (2015) ‘Early Maladaptive Schemas and Autism Spectrum Disorder in Adults’, </w:t>
      </w:r>
      <w:r w:rsidRPr="00E90CB7">
        <w:rPr>
          <w:rFonts w:ascii="Arial" w:hAnsi="Arial" w:cs="Arial"/>
          <w:i/>
          <w:iCs/>
          <w:sz w:val="24"/>
          <w:szCs w:val="24"/>
        </w:rPr>
        <w:t>Journal of Evidence Based Psychotherapies</w:t>
      </w:r>
      <w:r>
        <w:rPr>
          <w:rFonts w:ascii="Arial" w:hAnsi="Arial" w:cs="Arial"/>
          <w:sz w:val="24"/>
          <w:szCs w:val="24"/>
        </w:rPr>
        <w:t>, Vol 15 (2), pp. 191-205.</w:t>
      </w:r>
    </w:p>
    <w:p w14:paraId="14915148" w14:textId="77777777" w:rsidR="00C008BE" w:rsidRDefault="00C008BE" w:rsidP="00C008BE">
      <w:pPr>
        <w:spacing w:line="360" w:lineRule="auto"/>
        <w:jc w:val="both"/>
        <w:rPr>
          <w:rFonts w:ascii="Arial" w:hAnsi="Arial" w:cs="Arial"/>
          <w:sz w:val="24"/>
          <w:szCs w:val="24"/>
        </w:rPr>
      </w:pPr>
      <w:r>
        <w:rPr>
          <w:rFonts w:ascii="Arial" w:hAnsi="Arial" w:cs="Arial"/>
          <w:sz w:val="24"/>
          <w:szCs w:val="24"/>
        </w:rPr>
        <w:t xml:space="preserve">Palmer, S. (2015) </w:t>
      </w:r>
      <w:r w:rsidRPr="002E7D7C">
        <w:rPr>
          <w:rFonts w:ascii="Arial" w:hAnsi="Arial" w:cs="Arial"/>
          <w:i/>
          <w:iCs/>
          <w:sz w:val="24"/>
          <w:szCs w:val="24"/>
        </w:rPr>
        <w:t>Toxic Childhood: How the modern world is damaging our children and what we can do about it</w:t>
      </w:r>
      <w:r>
        <w:rPr>
          <w:rFonts w:ascii="Arial" w:hAnsi="Arial" w:cs="Arial"/>
          <w:sz w:val="24"/>
          <w:szCs w:val="24"/>
        </w:rPr>
        <w:t>, 2</w:t>
      </w:r>
      <w:r w:rsidRPr="005A762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w:t>
      </w:r>
      <w:proofErr w:type="spellStart"/>
      <w:r>
        <w:rPr>
          <w:rFonts w:ascii="Arial" w:hAnsi="Arial" w:cs="Arial"/>
          <w:sz w:val="24"/>
          <w:szCs w:val="24"/>
        </w:rPr>
        <w:t>Orian</w:t>
      </w:r>
      <w:proofErr w:type="spellEnd"/>
      <w:r>
        <w:rPr>
          <w:rFonts w:ascii="Arial" w:hAnsi="Arial" w:cs="Arial"/>
          <w:sz w:val="24"/>
          <w:szCs w:val="24"/>
        </w:rPr>
        <w:t xml:space="preserve"> Books Ltd.</w:t>
      </w:r>
    </w:p>
    <w:p w14:paraId="25E7F07A" w14:textId="77777777" w:rsidR="00C008BE" w:rsidRPr="009856CF" w:rsidRDefault="00C008BE" w:rsidP="00C008BE">
      <w:pPr>
        <w:jc w:val="both"/>
        <w:rPr>
          <w:rFonts w:ascii="Arial" w:hAnsi="Arial" w:cs="Arial"/>
          <w:sz w:val="24"/>
          <w:szCs w:val="24"/>
        </w:rPr>
      </w:pPr>
      <w:r>
        <w:rPr>
          <w:rFonts w:ascii="Arial" w:hAnsi="Arial" w:cs="Arial"/>
          <w:sz w:val="24"/>
          <w:szCs w:val="24"/>
        </w:rPr>
        <w:t>Pack, J. (2016) ‘</w:t>
      </w:r>
      <w:r w:rsidRPr="00F5731E">
        <w:rPr>
          <w:rFonts w:ascii="Arial" w:hAnsi="Arial" w:cs="Arial"/>
          <w:sz w:val="24"/>
          <w:szCs w:val="24"/>
        </w:rPr>
        <w:t>Learning Stories</w:t>
      </w:r>
      <w:r>
        <w:rPr>
          <w:rFonts w:ascii="Arial" w:hAnsi="Arial" w:cs="Arial"/>
          <w:sz w:val="24"/>
          <w:szCs w:val="24"/>
        </w:rPr>
        <w:t xml:space="preserve">’, </w:t>
      </w:r>
      <w:r w:rsidRPr="00F5731E">
        <w:rPr>
          <w:rFonts w:ascii="Arial" w:hAnsi="Arial" w:cs="Arial"/>
          <w:i/>
          <w:iCs/>
          <w:sz w:val="24"/>
          <w:szCs w:val="24"/>
        </w:rPr>
        <w:t>Teaching Young Children</w:t>
      </w:r>
      <w:r>
        <w:rPr>
          <w:rFonts w:ascii="Arial" w:hAnsi="Arial" w:cs="Arial"/>
          <w:sz w:val="24"/>
          <w:szCs w:val="24"/>
        </w:rPr>
        <w:t>, Vol 9 (2), pp.  18-21.</w:t>
      </w:r>
    </w:p>
    <w:p w14:paraId="4E01506F" w14:textId="77777777" w:rsidR="00C008BE" w:rsidRDefault="00C008BE" w:rsidP="00C008BE">
      <w:pPr>
        <w:jc w:val="both"/>
        <w:rPr>
          <w:rFonts w:ascii="Arial" w:hAnsi="Arial" w:cs="Arial"/>
          <w:sz w:val="24"/>
          <w:szCs w:val="24"/>
        </w:rPr>
      </w:pPr>
      <w:proofErr w:type="spellStart"/>
      <w:r>
        <w:rPr>
          <w:rFonts w:ascii="Arial" w:hAnsi="Arial" w:cs="Arial"/>
          <w:sz w:val="24"/>
          <w:szCs w:val="24"/>
        </w:rPr>
        <w:t>Papatheodorou</w:t>
      </w:r>
      <w:proofErr w:type="spellEnd"/>
      <w:r>
        <w:rPr>
          <w:rFonts w:ascii="Arial" w:hAnsi="Arial" w:cs="Arial"/>
          <w:sz w:val="24"/>
          <w:szCs w:val="24"/>
        </w:rPr>
        <w:t xml:space="preserve">, T. and Moyles, J. (2012) </w:t>
      </w:r>
      <w:r w:rsidRPr="00D11BC2">
        <w:rPr>
          <w:rFonts w:ascii="Arial" w:hAnsi="Arial" w:cs="Arial"/>
          <w:i/>
          <w:iCs/>
          <w:sz w:val="24"/>
          <w:szCs w:val="24"/>
        </w:rPr>
        <w:t>Cross-Cultural Perspectives on Early Childhood</w:t>
      </w:r>
      <w:r>
        <w:rPr>
          <w:rFonts w:ascii="Arial" w:hAnsi="Arial" w:cs="Arial"/>
          <w:sz w:val="24"/>
          <w:szCs w:val="24"/>
        </w:rPr>
        <w:t>, London: Sage.</w:t>
      </w:r>
    </w:p>
    <w:p w14:paraId="2377A38B" w14:textId="77777777" w:rsidR="00C008BE" w:rsidRDefault="00C008BE" w:rsidP="00C008BE">
      <w:pPr>
        <w:jc w:val="both"/>
        <w:rPr>
          <w:rFonts w:ascii="Arial" w:hAnsi="Arial" w:cs="Arial"/>
          <w:sz w:val="24"/>
          <w:szCs w:val="24"/>
        </w:rPr>
      </w:pPr>
      <w:r>
        <w:rPr>
          <w:rFonts w:ascii="Arial" w:hAnsi="Arial" w:cs="Arial"/>
          <w:sz w:val="24"/>
          <w:szCs w:val="24"/>
        </w:rPr>
        <w:t xml:space="preserve">Professional Association of Childcare and Early Years (2020) </w:t>
      </w:r>
      <w:r w:rsidRPr="009E71F7">
        <w:rPr>
          <w:rFonts w:ascii="Arial" w:hAnsi="Arial" w:cs="Arial"/>
          <w:i/>
          <w:iCs/>
          <w:sz w:val="24"/>
          <w:szCs w:val="24"/>
        </w:rPr>
        <w:t>Spotlight on Schemas</w:t>
      </w:r>
      <w:r>
        <w:rPr>
          <w:rFonts w:ascii="Arial" w:hAnsi="Arial" w:cs="Arial"/>
          <w:sz w:val="24"/>
          <w:szCs w:val="24"/>
        </w:rPr>
        <w:t>, Available at:</w:t>
      </w:r>
    </w:p>
    <w:p w14:paraId="3FC9D095" w14:textId="77777777" w:rsidR="00C008BE" w:rsidRPr="009E71F7" w:rsidRDefault="00C008BE" w:rsidP="00C008BE">
      <w:pPr>
        <w:jc w:val="both"/>
        <w:rPr>
          <w:rFonts w:ascii="Arial" w:hAnsi="Arial" w:cs="Arial"/>
          <w:sz w:val="24"/>
          <w:szCs w:val="24"/>
        </w:rPr>
      </w:pPr>
      <w:hyperlink r:id="rId38" w:history="1">
        <w:r w:rsidRPr="009E71F7">
          <w:rPr>
            <w:rStyle w:val="Hyperlink"/>
            <w:rFonts w:ascii="Arial" w:hAnsi="Arial" w:cs="Arial"/>
            <w:sz w:val="24"/>
            <w:szCs w:val="24"/>
          </w:rPr>
          <w:t>https://www.pacey.org.uk/working-in-childcare/spotlight-on/schemas/</w:t>
        </w:r>
      </w:hyperlink>
      <w:r w:rsidRPr="009E71F7">
        <w:rPr>
          <w:rFonts w:ascii="Arial" w:hAnsi="Arial" w:cs="Arial"/>
          <w:sz w:val="24"/>
          <w:szCs w:val="24"/>
        </w:rPr>
        <w:t xml:space="preserve"> (Accessed: 16</w:t>
      </w:r>
      <w:r w:rsidRPr="009E71F7">
        <w:rPr>
          <w:rFonts w:ascii="Arial" w:hAnsi="Arial" w:cs="Arial"/>
          <w:sz w:val="24"/>
          <w:szCs w:val="24"/>
          <w:vertAlign w:val="superscript"/>
        </w:rPr>
        <w:t>th</w:t>
      </w:r>
      <w:r w:rsidRPr="009E71F7">
        <w:rPr>
          <w:rFonts w:ascii="Arial" w:hAnsi="Arial" w:cs="Arial"/>
          <w:sz w:val="24"/>
          <w:szCs w:val="24"/>
        </w:rPr>
        <w:t xml:space="preserve"> March 2020).</w:t>
      </w:r>
    </w:p>
    <w:p w14:paraId="3C53A9BD" w14:textId="77777777" w:rsidR="00C008BE" w:rsidRDefault="00C008BE" w:rsidP="00C008BE">
      <w:pPr>
        <w:jc w:val="both"/>
        <w:rPr>
          <w:rFonts w:ascii="Arial" w:hAnsi="Arial" w:cs="Arial"/>
          <w:sz w:val="24"/>
          <w:szCs w:val="24"/>
        </w:rPr>
      </w:pPr>
      <w:proofErr w:type="spellStart"/>
      <w:r>
        <w:rPr>
          <w:rFonts w:ascii="Arial" w:hAnsi="Arial" w:cs="Arial"/>
          <w:sz w:val="24"/>
          <w:szCs w:val="24"/>
        </w:rPr>
        <w:t>Pihama</w:t>
      </w:r>
      <w:proofErr w:type="spellEnd"/>
      <w:r>
        <w:rPr>
          <w:rFonts w:ascii="Arial" w:hAnsi="Arial" w:cs="Arial"/>
          <w:sz w:val="24"/>
          <w:szCs w:val="24"/>
        </w:rPr>
        <w:t xml:space="preserve">, L. (2019) ‘Colonisation, Neoliberalism and Maori Education: </w:t>
      </w:r>
      <w:proofErr w:type="spellStart"/>
      <w:r>
        <w:rPr>
          <w:rFonts w:ascii="Arial" w:hAnsi="Arial" w:cs="Arial"/>
          <w:sz w:val="24"/>
          <w:szCs w:val="24"/>
        </w:rPr>
        <w:t>Herbison</w:t>
      </w:r>
      <w:proofErr w:type="spellEnd"/>
      <w:r>
        <w:rPr>
          <w:rFonts w:ascii="Arial" w:hAnsi="Arial" w:cs="Arial"/>
          <w:sz w:val="24"/>
          <w:szCs w:val="24"/>
        </w:rPr>
        <w:t xml:space="preserve"> Invited Lecture, NZARE Annual Conference’</w:t>
      </w:r>
      <w:r w:rsidRPr="005A709C">
        <w:rPr>
          <w:rFonts w:ascii="Arial" w:hAnsi="Arial" w:cs="Arial"/>
          <w:i/>
          <w:iCs/>
          <w:sz w:val="24"/>
          <w:szCs w:val="24"/>
        </w:rPr>
        <w:t>, New Zealand Journal of Educational Studies,</w:t>
      </w:r>
      <w:r>
        <w:rPr>
          <w:rFonts w:ascii="Arial" w:hAnsi="Arial" w:cs="Arial"/>
          <w:sz w:val="24"/>
          <w:szCs w:val="24"/>
        </w:rPr>
        <w:t xml:space="preserve"> Vol 54, pp. 5-19. </w:t>
      </w:r>
    </w:p>
    <w:p w14:paraId="70A387AE" w14:textId="77777777" w:rsidR="00C008BE" w:rsidRDefault="00C008BE" w:rsidP="00C008BE">
      <w:pPr>
        <w:jc w:val="both"/>
        <w:rPr>
          <w:rFonts w:ascii="Arial" w:hAnsi="Arial" w:cs="Arial"/>
          <w:sz w:val="24"/>
          <w:szCs w:val="24"/>
        </w:rPr>
      </w:pPr>
      <w:r>
        <w:rPr>
          <w:rFonts w:ascii="Arial" w:hAnsi="Arial" w:cs="Arial"/>
          <w:sz w:val="24"/>
          <w:szCs w:val="24"/>
        </w:rPr>
        <w:t xml:space="preserve">Power, S. (2016) ‘The politics of education and the misrecognition of Wales’, </w:t>
      </w:r>
      <w:r w:rsidRPr="00533877">
        <w:rPr>
          <w:rFonts w:ascii="Arial" w:hAnsi="Arial" w:cs="Arial"/>
          <w:i/>
          <w:iCs/>
          <w:sz w:val="24"/>
          <w:szCs w:val="24"/>
        </w:rPr>
        <w:t>Oxford Review of Education 2016</w:t>
      </w:r>
      <w:r>
        <w:rPr>
          <w:rFonts w:ascii="Arial" w:hAnsi="Arial" w:cs="Arial"/>
          <w:sz w:val="24"/>
          <w:szCs w:val="24"/>
        </w:rPr>
        <w:t>, Vol 42 (3), pp.  285-298.</w:t>
      </w:r>
    </w:p>
    <w:p w14:paraId="4C991E1D" w14:textId="77777777" w:rsidR="00C008BE" w:rsidRDefault="00C008BE" w:rsidP="00C008BE">
      <w:pPr>
        <w:jc w:val="both"/>
        <w:rPr>
          <w:rFonts w:ascii="Arial" w:hAnsi="Arial" w:cs="Arial"/>
          <w:sz w:val="24"/>
          <w:szCs w:val="24"/>
        </w:rPr>
      </w:pPr>
      <w:r>
        <w:rPr>
          <w:rFonts w:ascii="Arial" w:hAnsi="Arial" w:cs="Arial"/>
          <w:sz w:val="24"/>
          <w:szCs w:val="24"/>
        </w:rPr>
        <w:t xml:space="preserve">Public Health Wales (2015) </w:t>
      </w:r>
      <w:r w:rsidRPr="00D9745A">
        <w:rPr>
          <w:rFonts w:ascii="Arial" w:hAnsi="Arial" w:cs="Arial"/>
          <w:i/>
          <w:iCs/>
          <w:sz w:val="24"/>
          <w:szCs w:val="24"/>
        </w:rPr>
        <w:t>Adverse Childhood Experiences and their impact on Health Harming Behaviours in the Welsh Adult Population</w:t>
      </w:r>
      <w:r>
        <w:rPr>
          <w:rFonts w:ascii="Arial" w:hAnsi="Arial" w:cs="Arial"/>
          <w:sz w:val="24"/>
          <w:szCs w:val="24"/>
        </w:rPr>
        <w:t>, Available at:</w:t>
      </w:r>
    </w:p>
    <w:p w14:paraId="29251AC6" w14:textId="77777777" w:rsidR="00C008BE" w:rsidRPr="00D9745A" w:rsidRDefault="00C008BE" w:rsidP="00C008BE">
      <w:pPr>
        <w:jc w:val="both"/>
        <w:rPr>
          <w:rFonts w:ascii="Arial" w:hAnsi="Arial" w:cs="Arial"/>
          <w:sz w:val="24"/>
          <w:szCs w:val="24"/>
        </w:rPr>
      </w:pPr>
      <w:hyperlink r:id="rId39" w:history="1">
        <w:r w:rsidRPr="00D9745A">
          <w:rPr>
            <w:rStyle w:val="Hyperlink"/>
            <w:rFonts w:ascii="Arial" w:hAnsi="Arial" w:cs="Arial"/>
            <w:sz w:val="24"/>
            <w:szCs w:val="24"/>
          </w:rPr>
          <w:t>http://www2.nphs.wales.nhs.uk:8080/PRIDDocs.nsf/7c21215d6d0c613e80256f490030c05a/d488a3852491bc1d80257f370038919e/$FILE/ACE%20Report%20FINAL%20(E).pdf</w:t>
        </w:r>
      </w:hyperlink>
      <w:r w:rsidRPr="00D9745A">
        <w:rPr>
          <w:rFonts w:ascii="Arial" w:hAnsi="Arial" w:cs="Arial"/>
          <w:sz w:val="24"/>
          <w:szCs w:val="24"/>
        </w:rPr>
        <w:t xml:space="preserve"> (Accessed: 15</w:t>
      </w:r>
      <w:r w:rsidRPr="00D9745A">
        <w:rPr>
          <w:rFonts w:ascii="Arial" w:hAnsi="Arial" w:cs="Arial"/>
          <w:sz w:val="24"/>
          <w:szCs w:val="24"/>
          <w:vertAlign w:val="superscript"/>
        </w:rPr>
        <w:t>th</w:t>
      </w:r>
      <w:r w:rsidRPr="00D9745A">
        <w:rPr>
          <w:rFonts w:ascii="Arial" w:hAnsi="Arial" w:cs="Arial"/>
          <w:sz w:val="24"/>
          <w:szCs w:val="24"/>
        </w:rPr>
        <w:t xml:space="preserve"> March 2020).</w:t>
      </w:r>
    </w:p>
    <w:p w14:paraId="0F80E869" w14:textId="77777777" w:rsidR="00C008BE" w:rsidRDefault="00C008BE" w:rsidP="00C008BE">
      <w:pPr>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7029F7">
        <w:rPr>
          <w:rFonts w:ascii="Arial" w:hAnsi="Arial" w:cs="Arial"/>
          <w:i/>
          <w:iCs/>
          <w:sz w:val="24"/>
          <w:szCs w:val="24"/>
        </w:rPr>
        <w:t>Rights Respecting Schools</w:t>
      </w:r>
      <w:r>
        <w:rPr>
          <w:rFonts w:ascii="Arial" w:hAnsi="Arial" w:cs="Arial"/>
          <w:i/>
          <w:iCs/>
          <w:sz w:val="24"/>
          <w:szCs w:val="24"/>
        </w:rPr>
        <w:t>, Child Rights, United Nations Convention on the Rights of the Child</w:t>
      </w:r>
      <w:r>
        <w:rPr>
          <w:rFonts w:ascii="Arial" w:hAnsi="Arial" w:cs="Arial"/>
          <w:sz w:val="24"/>
          <w:szCs w:val="24"/>
        </w:rPr>
        <w:t>, Available at:</w:t>
      </w:r>
    </w:p>
    <w:p w14:paraId="5F60CCC0" w14:textId="77777777" w:rsidR="00C008BE" w:rsidRDefault="00C008BE" w:rsidP="00C008BE">
      <w:pPr>
        <w:jc w:val="both"/>
        <w:rPr>
          <w:rFonts w:ascii="Arial" w:hAnsi="Arial" w:cs="Arial"/>
          <w:sz w:val="24"/>
          <w:szCs w:val="24"/>
        </w:rPr>
      </w:pPr>
      <w:hyperlink r:id="rId40" w:history="1">
        <w:r w:rsidRPr="00064A39">
          <w:rPr>
            <w:rStyle w:val="Hyperlink"/>
            <w:rFonts w:ascii="Arial" w:hAnsi="Arial" w:cs="Arial"/>
            <w:sz w:val="24"/>
            <w:szCs w:val="24"/>
          </w:rPr>
          <w:t>https://www.unicef.org.uk/rights-respecting-schools/the-rrsa/introducing-the-crc/</w:t>
        </w:r>
      </w:hyperlink>
      <w:r w:rsidRPr="00064A39">
        <w:rPr>
          <w:rFonts w:ascii="Arial" w:hAnsi="Arial" w:cs="Arial"/>
          <w:sz w:val="24"/>
          <w:szCs w:val="24"/>
        </w:rPr>
        <w:t xml:space="preserve"> (Accessed: 8</w:t>
      </w:r>
      <w:r w:rsidRPr="00064A39">
        <w:rPr>
          <w:rFonts w:ascii="Arial" w:hAnsi="Arial" w:cs="Arial"/>
          <w:sz w:val="24"/>
          <w:szCs w:val="24"/>
          <w:vertAlign w:val="superscript"/>
        </w:rPr>
        <w:t>th</w:t>
      </w:r>
      <w:r w:rsidRPr="00064A39">
        <w:rPr>
          <w:rFonts w:ascii="Arial" w:hAnsi="Arial" w:cs="Arial"/>
          <w:sz w:val="24"/>
          <w:szCs w:val="24"/>
        </w:rPr>
        <w:t xml:space="preserve"> March 2020).</w:t>
      </w:r>
    </w:p>
    <w:p w14:paraId="1F9BBBF7" w14:textId="77777777" w:rsidR="00C008BE" w:rsidRDefault="00C008BE" w:rsidP="00C008BE">
      <w:pPr>
        <w:jc w:val="both"/>
        <w:rPr>
          <w:rFonts w:ascii="Arial" w:hAnsi="Arial" w:cs="Arial"/>
          <w:sz w:val="24"/>
          <w:szCs w:val="24"/>
        </w:rPr>
      </w:pPr>
      <w:r>
        <w:rPr>
          <w:rFonts w:ascii="Arial" w:hAnsi="Arial" w:cs="Arial"/>
          <w:sz w:val="24"/>
          <w:szCs w:val="24"/>
        </w:rPr>
        <w:t xml:space="preserve">Ralphs, A. (2019) </w:t>
      </w:r>
      <w:r w:rsidRPr="00D30E55">
        <w:rPr>
          <w:rFonts w:ascii="Arial" w:hAnsi="Arial" w:cs="Arial"/>
          <w:i/>
          <w:iCs/>
          <w:sz w:val="24"/>
          <w:szCs w:val="24"/>
        </w:rPr>
        <w:t>A guide to schema play in toddlers</w:t>
      </w:r>
      <w:r>
        <w:rPr>
          <w:rFonts w:ascii="Arial" w:hAnsi="Arial" w:cs="Arial"/>
          <w:sz w:val="24"/>
          <w:szCs w:val="24"/>
        </w:rPr>
        <w:t>, Available at:</w:t>
      </w:r>
    </w:p>
    <w:p w14:paraId="3486C0E2" w14:textId="77777777" w:rsidR="00C008BE" w:rsidRDefault="00C008BE" w:rsidP="00C008BE">
      <w:pPr>
        <w:jc w:val="both"/>
        <w:rPr>
          <w:rFonts w:ascii="Arial" w:hAnsi="Arial" w:cs="Arial"/>
          <w:sz w:val="24"/>
          <w:szCs w:val="24"/>
        </w:rPr>
      </w:pPr>
      <w:hyperlink r:id="rId41" w:history="1">
        <w:r w:rsidRPr="00D30E55">
          <w:rPr>
            <w:rStyle w:val="Hyperlink"/>
            <w:rFonts w:ascii="Arial" w:hAnsi="Arial" w:cs="Arial"/>
            <w:sz w:val="24"/>
            <w:szCs w:val="24"/>
          </w:rPr>
          <w:t>https://www.onehundredtoys.com/blogs/news/understanding-schema-play-in-toddlers</w:t>
        </w:r>
      </w:hyperlink>
      <w:r w:rsidRPr="00D30E55">
        <w:rPr>
          <w:rFonts w:ascii="Arial" w:hAnsi="Arial" w:cs="Arial"/>
          <w:sz w:val="24"/>
          <w:szCs w:val="24"/>
        </w:rPr>
        <w:t xml:space="preserve"> (Accessed: 15</w:t>
      </w:r>
      <w:r w:rsidRPr="00D30E55">
        <w:rPr>
          <w:rFonts w:ascii="Arial" w:hAnsi="Arial" w:cs="Arial"/>
          <w:sz w:val="24"/>
          <w:szCs w:val="24"/>
          <w:vertAlign w:val="superscript"/>
        </w:rPr>
        <w:t>th</w:t>
      </w:r>
      <w:r w:rsidRPr="00D30E55">
        <w:rPr>
          <w:rFonts w:ascii="Arial" w:hAnsi="Arial" w:cs="Arial"/>
          <w:sz w:val="24"/>
          <w:szCs w:val="24"/>
        </w:rPr>
        <w:t xml:space="preserve"> March 2020).</w:t>
      </w:r>
    </w:p>
    <w:p w14:paraId="30A262E3" w14:textId="77777777" w:rsidR="00C008BE" w:rsidRDefault="00C008BE" w:rsidP="00C008BE">
      <w:pPr>
        <w:jc w:val="both"/>
        <w:rPr>
          <w:rFonts w:ascii="Arial" w:hAnsi="Arial" w:cs="Arial"/>
          <w:sz w:val="24"/>
          <w:szCs w:val="24"/>
        </w:rPr>
      </w:pPr>
      <w:proofErr w:type="spellStart"/>
      <w:r>
        <w:rPr>
          <w:rFonts w:ascii="Arial" w:hAnsi="Arial" w:cs="Arial"/>
          <w:sz w:val="24"/>
          <w:szCs w:val="24"/>
        </w:rPr>
        <w:lastRenderedPageBreak/>
        <w:t>Raypole</w:t>
      </w:r>
      <w:proofErr w:type="spellEnd"/>
      <w:r>
        <w:rPr>
          <w:rFonts w:ascii="Arial" w:hAnsi="Arial" w:cs="Arial"/>
          <w:sz w:val="24"/>
          <w:szCs w:val="24"/>
        </w:rPr>
        <w:t xml:space="preserve">, C. (2019) </w:t>
      </w:r>
      <w:r w:rsidRPr="00247587">
        <w:rPr>
          <w:rFonts w:ascii="Arial" w:hAnsi="Arial" w:cs="Arial"/>
          <w:i/>
          <w:iCs/>
          <w:sz w:val="24"/>
          <w:szCs w:val="24"/>
        </w:rPr>
        <w:t>How Schema Therapy Can Help You Undo Harmful Patterns</w:t>
      </w:r>
      <w:r>
        <w:rPr>
          <w:rFonts w:ascii="Arial" w:hAnsi="Arial" w:cs="Arial"/>
          <w:sz w:val="24"/>
          <w:szCs w:val="24"/>
        </w:rPr>
        <w:t xml:space="preserve">, Available at: </w:t>
      </w:r>
    </w:p>
    <w:p w14:paraId="60B86E90" w14:textId="77777777" w:rsidR="00C008BE" w:rsidRDefault="00C008BE" w:rsidP="00C008BE">
      <w:pPr>
        <w:spacing w:before="240"/>
        <w:jc w:val="both"/>
        <w:rPr>
          <w:rFonts w:ascii="Arial" w:hAnsi="Arial" w:cs="Arial"/>
          <w:sz w:val="24"/>
          <w:szCs w:val="24"/>
        </w:rPr>
      </w:pPr>
      <w:hyperlink r:id="rId42" w:history="1">
        <w:r w:rsidRPr="00247587">
          <w:rPr>
            <w:rStyle w:val="Hyperlink"/>
            <w:rFonts w:ascii="Arial" w:hAnsi="Arial" w:cs="Arial"/>
            <w:sz w:val="24"/>
            <w:szCs w:val="24"/>
          </w:rPr>
          <w:t>https://www.healthline.com/health/schema-therapy-2</w:t>
        </w:r>
      </w:hyperlink>
      <w:r w:rsidRPr="00247587">
        <w:rPr>
          <w:rFonts w:ascii="Arial" w:hAnsi="Arial" w:cs="Arial"/>
          <w:sz w:val="24"/>
          <w:szCs w:val="24"/>
        </w:rPr>
        <w:t xml:space="preserve"> (Accessed: 15</w:t>
      </w:r>
      <w:r w:rsidRPr="00247587">
        <w:rPr>
          <w:rFonts w:ascii="Arial" w:hAnsi="Arial" w:cs="Arial"/>
          <w:sz w:val="24"/>
          <w:szCs w:val="24"/>
          <w:vertAlign w:val="superscript"/>
        </w:rPr>
        <w:t>th</w:t>
      </w:r>
      <w:r w:rsidRPr="00247587">
        <w:rPr>
          <w:rFonts w:ascii="Arial" w:hAnsi="Arial" w:cs="Arial"/>
          <w:sz w:val="24"/>
          <w:szCs w:val="24"/>
        </w:rPr>
        <w:t xml:space="preserve"> March 2020).</w:t>
      </w:r>
    </w:p>
    <w:p w14:paraId="1E766AD3" w14:textId="77777777" w:rsidR="00C008BE" w:rsidRDefault="00C008BE" w:rsidP="00C008BE">
      <w:pPr>
        <w:spacing w:before="240"/>
        <w:jc w:val="both"/>
        <w:rPr>
          <w:rFonts w:ascii="Arial" w:hAnsi="Arial" w:cs="Arial"/>
          <w:sz w:val="24"/>
          <w:szCs w:val="24"/>
        </w:rPr>
      </w:pPr>
      <w:r>
        <w:rPr>
          <w:rFonts w:ascii="Arial" w:hAnsi="Arial" w:cs="Arial"/>
          <w:sz w:val="24"/>
          <w:szCs w:val="24"/>
        </w:rPr>
        <w:t xml:space="preserve">Richards, R. (2013) </w:t>
      </w:r>
      <w:r w:rsidRPr="00F65781">
        <w:rPr>
          <w:rFonts w:ascii="Arial" w:hAnsi="Arial" w:cs="Arial"/>
          <w:i/>
          <w:iCs/>
          <w:sz w:val="24"/>
          <w:szCs w:val="24"/>
        </w:rPr>
        <w:t>About Assessment</w:t>
      </w:r>
      <w:r>
        <w:rPr>
          <w:rFonts w:ascii="Arial" w:hAnsi="Arial" w:cs="Arial"/>
          <w:sz w:val="24"/>
          <w:szCs w:val="24"/>
        </w:rPr>
        <w:t>, Available at:</w:t>
      </w:r>
    </w:p>
    <w:p w14:paraId="3FECD255" w14:textId="77777777" w:rsidR="00C008BE" w:rsidRPr="00F65781" w:rsidRDefault="00C008BE" w:rsidP="00C008BE">
      <w:pPr>
        <w:spacing w:before="240"/>
        <w:jc w:val="both"/>
        <w:rPr>
          <w:rFonts w:ascii="Arial" w:hAnsi="Arial" w:cs="Arial"/>
          <w:sz w:val="24"/>
          <w:szCs w:val="24"/>
        </w:rPr>
      </w:pPr>
      <w:hyperlink r:id="rId43" w:history="1">
        <w:r w:rsidRPr="00F65781">
          <w:rPr>
            <w:rStyle w:val="Hyperlink"/>
            <w:rFonts w:ascii="Arial" w:hAnsi="Arial" w:cs="Arial"/>
            <w:sz w:val="24"/>
            <w:szCs w:val="24"/>
          </w:rPr>
          <w:t>https://www.youtube.com/watch?v=O_n97rQzKgQ</w:t>
        </w:r>
      </w:hyperlink>
      <w:r w:rsidRPr="00F65781">
        <w:rPr>
          <w:rFonts w:ascii="Arial" w:hAnsi="Arial" w:cs="Arial"/>
          <w:sz w:val="24"/>
          <w:szCs w:val="24"/>
        </w:rPr>
        <w:t xml:space="preserve"> (Accessed: 4</w:t>
      </w:r>
      <w:r w:rsidRPr="00F65781">
        <w:rPr>
          <w:rFonts w:ascii="Arial" w:hAnsi="Arial" w:cs="Arial"/>
          <w:sz w:val="24"/>
          <w:szCs w:val="24"/>
          <w:vertAlign w:val="superscript"/>
        </w:rPr>
        <w:t>th</w:t>
      </w:r>
      <w:r w:rsidRPr="00F65781">
        <w:rPr>
          <w:rFonts w:ascii="Arial" w:hAnsi="Arial" w:cs="Arial"/>
          <w:sz w:val="24"/>
          <w:szCs w:val="24"/>
        </w:rPr>
        <w:t xml:space="preserve"> April 2020).</w:t>
      </w:r>
    </w:p>
    <w:p w14:paraId="7B4DCAC3" w14:textId="77777777" w:rsidR="00C008BE" w:rsidRDefault="00C008BE" w:rsidP="00C008BE">
      <w:pPr>
        <w:jc w:val="both"/>
        <w:rPr>
          <w:rFonts w:ascii="Arial" w:hAnsi="Arial" w:cs="Arial"/>
          <w:sz w:val="24"/>
          <w:szCs w:val="24"/>
        </w:rPr>
      </w:pPr>
      <w:r>
        <w:rPr>
          <w:rFonts w:ascii="Arial" w:hAnsi="Arial" w:cs="Arial"/>
          <w:sz w:val="24"/>
          <w:szCs w:val="24"/>
        </w:rPr>
        <w:t xml:space="preserve">Sellers, M. (2013) </w:t>
      </w:r>
      <w:r w:rsidRPr="00814178">
        <w:rPr>
          <w:rFonts w:ascii="Arial" w:hAnsi="Arial" w:cs="Arial"/>
          <w:i/>
          <w:iCs/>
          <w:sz w:val="24"/>
          <w:szCs w:val="24"/>
        </w:rPr>
        <w:t xml:space="preserve">Young Children Becoming Curriculum, Deleuze, </w:t>
      </w:r>
      <w:proofErr w:type="spellStart"/>
      <w:r w:rsidRPr="00814178">
        <w:rPr>
          <w:rFonts w:ascii="Arial" w:hAnsi="Arial" w:cs="Arial"/>
          <w:i/>
          <w:iCs/>
          <w:sz w:val="24"/>
          <w:szCs w:val="24"/>
        </w:rPr>
        <w:t>Te</w:t>
      </w:r>
      <w:proofErr w:type="spellEnd"/>
      <w:r w:rsidRPr="00814178">
        <w:rPr>
          <w:rFonts w:ascii="Arial" w:hAnsi="Arial" w:cs="Arial"/>
          <w:i/>
          <w:iCs/>
          <w:sz w:val="24"/>
          <w:szCs w:val="24"/>
        </w:rPr>
        <w:t xml:space="preserve"> </w:t>
      </w:r>
      <w:proofErr w:type="spellStart"/>
      <w:r w:rsidRPr="00814178">
        <w:rPr>
          <w:rFonts w:ascii="Arial" w:hAnsi="Arial" w:cs="Arial"/>
          <w:i/>
          <w:iCs/>
          <w:sz w:val="24"/>
          <w:szCs w:val="24"/>
        </w:rPr>
        <w:t>Whariki</w:t>
      </w:r>
      <w:proofErr w:type="spellEnd"/>
      <w:r w:rsidRPr="00814178">
        <w:rPr>
          <w:rFonts w:ascii="Arial" w:hAnsi="Arial" w:cs="Arial"/>
          <w:i/>
          <w:iCs/>
          <w:sz w:val="24"/>
          <w:szCs w:val="24"/>
        </w:rPr>
        <w:t xml:space="preserve"> and curricular understandings</w:t>
      </w:r>
      <w:r>
        <w:rPr>
          <w:rFonts w:ascii="Arial" w:hAnsi="Arial" w:cs="Arial"/>
          <w:sz w:val="24"/>
          <w:szCs w:val="24"/>
        </w:rPr>
        <w:t>, London: Routledge.</w:t>
      </w:r>
    </w:p>
    <w:p w14:paraId="72688A68" w14:textId="77777777" w:rsidR="00C008BE" w:rsidRDefault="00C008BE" w:rsidP="00C008BE">
      <w:pPr>
        <w:jc w:val="both"/>
        <w:rPr>
          <w:rFonts w:ascii="Arial" w:hAnsi="Arial" w:cs="Arial"/>
          <w:sz w:val="24"/>
          <w:szCs w:val="24"/>
        </w:rPr>
      </w:pPr>
      <w:r>
        <w:rPr>
          <w:rFonts w:ascii="Arial" w:hAnsi="Arial" w:cs="Arial"/>
          <w:sz w:val="24"/>
          <w:szCs w:val="24"/>
        </w:rPr>
        <w:t xml:space="preserve">Smith, P. (2010) </w:t>
      </w:r>
      <w:r w:rsidRPr="005E055C">
        <w:rPr>
          <w:rFonts w:ascii="Arial" w:hAnsi="Arial" w:cs="Arial"/>
          <w:i/>
          <w:iCs/>
          <w:sz w:val="24"/>
          <w:szCs w:val="24"/>
        </w:rPr>
        <w:t>Children and Play; Understanding Children’s Worlds</w:t>
      </w:r>
      <w:r>
        <w:rPr>
          <w:rFonts w:ascii="Arial" w:hAnsi="Arial" w:cs="Arial"/>
          <w:sz w:val="24"/>
          <w:szCs w:val="24"/>
        </w:rPr>
        <w:t>, Chichester: Wiley-Blackwell.</w:t>
      </w:r>
    </w:p>
    <w:p w14:paraId="2F92A374" w14:textId="77777777" w:rsidR="00C008BE" w:rsidRDefault="00C008BE" w:rsidP="00C008BE">
      <w:pPr>
        <w:jc w:val="both"/>
        <w:rPr>
          <w:rFonts w:ascii="Arial" w:hAnsi="Arial" w:cs="Arial"/>
          <w:sz w:val="24"/>
          <w:szCs w:val="24"/>
        </w:rPr>
      </w:pPr>
      <w:r>
        <w:rPr>
          <w:rFonts w:ascii="Arial" w:hAnsi="Arial" w:cs="Arial"/>
          <w:sz w:val="24"/>
          <w:szCs w:val="24"/>
        </w:rPr>
        <w:t xml:space="preserve">Taylor, L (2019) </w:t>
      </w:r>
      <w:r w:rsidRPr="00EB0A9A">
        <w:rPr>
          <w:rFonts w:ascii="Arial" w:hAnsi="Arial" w:cs="Arial"/>
          <w:i/>
          <w:iCs/>
          <w:sz w:val="24"/>
          <w:szCs w:val="24"/>
        </w:rPr>
        <w:t>Talking of Schema’s</w:t>
      </w:r>
      <w:r>
        <w:rPr>
          <w:rFonts w:ascii="Arial" w:hAnsi="Arial" w:cs="Arial"/>
          <w:sz w:val="24"/>
          <w:szCs w:val="24"/>
        </w:rPr>
        <w:t>, Available at:</w:t>
      </w:r>
    </w:p>
    <w:p w14:paraId="279573BB" w14:textId="77777777" w:rsidR="00C008BE" w:rsidRDefault="00C008BE" w:rsidP="00C008BE">
      <w:pPr>
        <w:jc w:val="both"/>
        <w:rPr>
          <w:rFonts w:ascii="Arial" w:hAnsi="Arial" w:cs="Arial"/>
          <w:sz w:val="24"/>
          <w:szCs w:val="24"/>
        </w:rPr>
      </w:pPr>
      <w:hyperlink r:id="rId44" w:history="1">
        <w:r w:rsidRPr="00EB0A9A">
          <w:rPr>
            <w:rStyle w:val="Hyperlink"/>
            <w:rFonts w:ascii="Arial" w:hAnsi="Arial" w:cs="Arial"/>
            <w:sz w:val="24"/>
            <w:szCs w:val="24"/>
          </w:rPr>
          <w:t>https://twitter.com/LynnTaylorELC/status/1155754134643060737</w:t>
        </w:r>
      </w:hyperlink>
      <w:r w:rsidRPr="00EB0A9A">
        <w:rPr>
          <w:rFonts w:ascii="Arial" w:hAnsi="Arial" w:cs="Arial"/>
          <w:sz w:val="24"/>
          <w:szCs w:val="24"/>
        </w:rPr>
        <w:t xml:space="preserve"> (Accessed: 29</w:t>
      </w:r>
      <w:r w:rsidRPr="00EB0A9A">
        <w:rPr>
          <w:rFonts w:ascii="Arial" w:hAnsi="Arial" w:cs="Arial"/>
          <w:sz w:val="24"/>
          <w:szCs w:val="24"/>
          <w:vertAlign w:val="superscript"/>
        </w:rPr>
        <w:t>th</w:t>
      </w:r>
      <w:r w:rsidRPr="00EB0A9A">
        <w:rPr>
          <w:rFonts w:ascii="Arial" w:hAnsi="Arial" w:cs="Arial"/>
          <w:sz w:val="24"/>
          <w:szCs w:val="24"/>
        </w:rPr>
        <w:t xml:space="preserve"> March 2020).</w:t>
      </w:r>
    </w:p>
    <w:p w14:paraId="2B859790" w14:textId="77777777" w:rsidR="00C008BE" w:rsidRDefault="00C008BE" w:rsidP="00C008BE">
      <w:pPr>
        <w:jc w:val="both"/>
        <w:rPr>
          <w:rFonts w:ascii="Arial" w:hAnsi="Arial" w:cs="Arial"/>
          <w:sz w:val="24"/>
          <w:szCs w:val="24"/>
        </w:rPr>
      </w:pPr>
      <w:r>
        <w:rPr>
          <w:rFonts w:ascii="Arial" w:hAnsi="Arial" w:cs="Arial"/>
          <w:sz w:val="24"/>
          <w:szCs w:val="24"/>
        </w:rPr>
        <w:t xml:space="preserve">Taylor, C. et al. (2015) </w:t>
      </w:r>
      <w:r w:rsidRPr="00F71F59">
        <w:rPr>
          <w:rFonts w:ascii="Arial" w:hAnsi="Arial" w:cs="Arial"/>
          <w:i/>
          <w:iCs/>
          <w:sz w:val="24"/>
          <w:szCs w:val="24"/>
        </w:rPr>
        <w:t>Evaluating the Foundation Phase: Final Report</w:t>
      </w:r>
      <w:r>
        <w:rPr>
          <w:rFonts w:ascii="Arial" w:hAnsi="Arial" w:cs="Arial"/>
          <w:sz w:val="24"/>
          <w:szCs w:val="24"/>
        </w:rPr>
        <w:t>, Available at:</w:t>
      </w:r>
    </w:p>
    <w:p w14:paraId="3F1445DB" w14:textId="77777777" w:rsidR="00C008BE" w:rsidRPr="00F71F59" w:rsidRDefault="00C008BE" w:rsidP="00C008BE">
      <w:pPr>
        <w:jc w:val="both"/>
        <w:rPr>
          <w:rFonts w:ascii="Arial" w:hAnsi="Arial" w:cs="Arial"/>
          <w:sz w:val="24"/>
          <w:szCs w:val="24"/>
        </w:rPr>
      </w:pPr>
      <w:hyperlink r:id="rId45" w:history="1">
        <w:r w:rsidRPr="00F71F59">
          <w:rPr>
            <w:rStyle w:val="Hyperlink"/>
            <w:rFonts w:ascii="Arial" w:hAnsi="Arial" w:cs="Arial"/>
            <w:sz w:val="24"/>
            <w:szCs w:val="24"/>
          </w:rPr>
          <w:t>http://orca.cf.ac.uk/88753/1/150514-foundation-phase-final-en.pdf</w:t>
        </w:r>
      </w:hyperlink>
      <w:r w:rsidRPr="00F71F59">
        <w:rPr>
          <w:rFonts w:ascii="Arial" w:hAnsi="Arial" w:cs="Arial"/>
          <w:sz w:val="24"/>
          <w:szCs w:val="24"/>
        </w:rPr>
        <w:t xml:space="preserve"> (Accessed: 2</w:t>
      </w:r>
      <w:r w:rsidRPr="00F71F59">
        <w:rPr>
          <w:rFonts w:ascii="Arial" w:hAnsi="Arial" w:cs="Arial"/>
          <w:sz w:val="24"/>
          <w:szCs w:val="24"/>
          <w:vertAlign w:val="superscript"/>
        </w:rPr>
        <w:t>nd</w:t>
      </w:r>
      <w:r w:rsidRPr="00F71F59">
        <w:rPr>
          <w:rFonts w:ascii="Arial" w:hAnsi="Arial" w:cs="Arial"/>
          <w:sz w:val="24"/>
          <w:szCs w:val="24"/>
        </w:rPr>
        <w:t xml:space="preserve"> April 2020).</w:t>
      </w:r>
    </w:p>
    <w:p w14:paraId="07C8B489" w14:textId="77777777" w:rsidR="00C008BE" w:rsidRDefault="00C008BE" w:rsidP="00C008BE">
      <w:pPr>
        <w:jc w:val="both"/>
        <w:rPr>
          <w:rFonts w:ascii="Arial" w:hAnsi="Arial" w:cs="Arial"/>
          <w:sz w:val="24"/>
          <w:szCs w:val="24"/>
        </w:rPr>
      </w:pPr>
      <w:r>
        <w:rPr>
          <w:rFonts w:ascii="Arial" w:hAnsi="Arial" w:cs="Arial"/>
          <w:sz w:val="24"/>
          <w:szCs w:val="24"/>
        </w:rPr>
        <w:t xml:space="preserve">Taylor, C. Rhys, M. and Waldron, S. (2016) ‘Implementing Curriculum Reform in Wales: the case of the Foundation Phase’, </w:t>
      </w:r>
      <w:r w:rsidRPr="001B3AEB">
        <w:rPr>
          <w:rFonts w:ascii="Arial" w:hAnsi="Arial" w:cs="Arial"/>
          <w:i/>
          <w:iCs/>
          <w:sz w:val="24"/>
          <w:szCs w:val="24"/>
        </w:rPr>
        <w:t>Oxford Review of Education</w:t>
      </w:r>
      <w:r>
        <w:rPr>
          <w:rFonts w:ascii="Arial" w:hAnsi="Arial" w:cs="Arial"/>
          <w:sz w:val="24"/>
          <w:szCs w:val="24"/>
        </w:rPr>
        <w:t>, Vol, 42 (2), pp. 219- 236.</w:t>
      </w:r>
    </w:p>
    <w:p w14:paraId="39C2944E" w14:textId="77777777" w:rsidR="00C008BE" w:rsidRDefault="00C008BE" w:rsidP="00C008BE">
      <w:pPr>
        <w:jc w:val="both"/>
        <w:rPr>
          <w:rFonts w:ascii="Arial" w:hAnsi="Arial" w:cs="Arial"/>
          <w:sz w:val="24"/>
          <w:szCs w:val="24"/>
        </w:rPr>
      </w:pPr>
      <w:r>
        <w:rPr>
          <w:rFonts w:ascii="Arial" w:hAnsi="Arial" w:cs="Arial"/>
          <w:sz w:val="24"/>
          <w:szCs w:val="24"/>
        </w:rPr>
        <w:t xml:space="preserve">The National Assembly for Wales (2001) </w:t>
      </w:r>
      <w:r w:rsidRPr="00967984">
        <w:rPr>
          <w:rFonts w:ascii="Arial" w:hAnsi="Arial" w:cs="Arial"/>
          <w:i/>
          <w:iCs/>
          <w:sz w:val="24"/>
          <w:szCs w:val="24"/>
        </w:rPr>
        <w:t>The Learning Country, A Paving Document, A Comprehensive Education and Lifelong Learning Programme to 2010 in Wales</w:t>
      </w:r>
      <w:r>
        <w:rPr>
          <w:rFonts w:ascii="Arial" w:hAnsi="Arial" w:cs="Arial"/>
          <w:sz w:val="24"/>
          <w:szCs w:val="24"/>
        </w:rPr>
        <w:t xml:space="preserve">, Available at: </w:t>
      </w:r>
    </w:p>
    <w:p w14:paraId="78C05870" w14:textId="77777777" w:rsidR="00C008BE" w:rsidRDefault="00C008BE" w:rsidP="00C008BE">
      <w:pPr>
        <w:jc w:val="both"/>
        <w:rPr>
          <w:rFonts w:ascii="Arial" w:hAnsi="Arial" w:cs="Arial"/>
          <w:sz w:val="24"/>
          <w:szCs w:val="24"/>
        </w:rPr>
      </w:pPr>
      <w:hyperlink r:id="rId46" w:history="1">
        <w:r w:rsidRPr="00967984">
          <w:rPr>
            <w:rStyle w:val="Hyperlink"/>
            <w:rFonts w:ascii="Arial" w:hAnsi="Arial" w:cs="Arial"/>
            <w:sz w:val="24"/>
            <w:szCs w:val="24"/>
          </w:rPr>
          <w:t>http://www.educationengland.org.uk/documents/pdfs/2001-learning-country-wales.pdf</w:t>
        </w:r>
      </w:hyperlink>
      <w:r w:rsidRPr="00967984">
        <w:rPr>
          <w:rFonts w:ascii="Arial" w:hAnsi="Arial" w:cs="Arial"/>
          <w:sz w:val="24"/>
          <w:szCs w:val="24"/>
        </w:rPr>
        <w:t xml:space="preserve"> (Accessed: 10</w:t>
      </w:r>
      <w:r w:rsidRPr="00967984">
        <w:rPr>
          <w:rFonts w:ascii="Arial" w:hAnsi="Arial" w:cs="Arial"/>
          <w:sz w:val="24"/>
          <w:szCs w:val="24"/>
          <w:vertAlign w:val="superscript"/>
        </w:rPr>
        <w:t>th</w:t>
      </w:r>
      <w:r w:rsidRPr="00967984">
        <w:rPr>
          <w:rFonts w:ascii="Arial" w:hAnsi="Arial" w:cs="Arial"/>
          <w:sz w:val="24"/>
          <w:szCs w:val="24"/>
        </w:rPr>
        <w:t xml:space="preserve"> March 2020).</w:t>
      </w:r>
    </w:p>
    <w:p w14:paraId="060DB44E" w14:textId="77777777" w:rsidR="00C008BE" w:rsidRDefault="00C008BE" w:rsidP="00C008BE">
      <w:pPr>
        <w:jc w:val="both"/>
        <w:rPr>
          <w:rFonts w:ascii="Arial" w:hAnsi="Arial" w:cs="Arial"/>
          <w:sz w:val="24"/>
          <w:szCs w:val="24"/>
        </w:rPr>
      </w:pPr>
      <w:r>
        <w:rPr>
          <w:rFonts w:ascii="Arial" w:hAnsi="Arial" w:cs="Arial"/>
          <w:sz w:val="24"/>
          <w:szCs w:val="24"/>
        </w:rPr>
        <w:t xml:space="preserve">Tierney, R. (2013) ‘Fairness in Classroom Assessment’, in McMillan, J.H. (ed) </w:t>
      </w:r>
      <w:r w:rsidRPr="006B485C">
        <w:rPr>
          <w:rFonts w:ascii="Arial" w:hAnsi="Arial" w:cs="Arial"/>
          <w:i/>
          <w:iCs/>
          <w:sz w:val="24"/>
          <w:szCs w:val="24"/>
        </w:rPr>
        <w:t>Handbook of Research in Classroom Assessment</w:t>
      </w:r>
      <w:r>
        <w:rPr>
          <w:rFonts w:ascii="Arial" w:hAnsi="Arial" w:cs="Arial"/>
          <w:sz w:val="24"/>
          <w:szCs w:val="24"/>
        </w:rPr>
        <w:t>, Available at:</w:t>
      </w:r>
    </w:p>
    <w:p w14:paraId="56CAD24D" w14:textId="77777777" w:rsidR="00C008BE" w:rsidRPr="00576AFD" w:rsidRDefault="00C008BE" w:rsidP="00C008BE">
      <w:pPr>
        <w:jc w:val="both"/>
        <w:rPr>
          <w:rFonts w:ascii="Arial" w:hAnsi="Arial" w:cs="Arial"/>
          <w:sz w:val="24"/>
          <w:szCs w:val="24"/>
        </w:rPr>
      </w:pPr>
      <w:hyperlink r:id="rId47" w:history="1">
        <w:r w:rsidRPr="00576AFD">
          <w:rPr>
            <w:rStyle w:val="Hyperlink"/>
            <w:rFonts w:ascii="Arial" w:hAnsi="Arial" w:cs="Arial"/>
            <w:sz w:val="24"/>
            <w:szCs w:val="24"/>
          </w:rPr>
          <w:t>file:///C:/Users/Owner/Downloads/Fairness%20in%20Classroom%20Assessment.pdf</w:t>
        </w:r>
      </w:hyperlink>
      <w:r w:rsidRPr="00576AFD">
        <w:rPr>
          <w:rFonts w:ascii="Arial" w:hAnsi="Arial" w:cs="Arial"/>
          <w:sz w:val="24"/>
          <w:szCs w:val="24"/>
        </w:rPr>
        <w:t xml:space="preserve"> (Accessed: 4</w:t>
      </w:r>
      <w:r w:rsidRPr="00576AFD">
        <w:rPr>
          <w:rFonts w:ascii="Arial" w:hAnsi="Arial" w:cs="Arial"/>
          <w:sz w:val="24"/>
          <w:szCs w:val="24"/>
          <w:vertAlign w:val="superscript"/>
        </w:rPr>
        <w:t>th</w:t>
      </w:r>
      <w:r w:rsidRPr="00576AFD">
        <w:rPr>
          <w:rFonts w:ascii="Arial" w:hAnsi="Arial" w:cs="Arial"/>
          <w:sz w:val="24"/>
          <w:szCs w:val="24"/>
        </w:rPr>
        <w:t xml:space="preserve"> April 2020).</w:t>
      </w:r>
    </w:p>
    <w:p w14:paraId="3DF2B621" w14:textId="77777777" w:rsidR="00C008BE" w:rsidRDefault="00C008BE" w:rsidP="00C008BE">
      <w:pPr>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D83493">
        <w:rPr>
          <w:rFonts w:ascii="Arial" w:hAnsi="Arial" w:cs="Arial"/>
          <w:i/>
          <w:iCs/>
          <w:sz w:val="24"/>
          <w:szCs w:val="24"/>
        </w:rPr>
        <w:t>How We Protect Children’s Rights with The UN Convention on the Rights of the Child</w:t>
      </w:r>
      <w:r>
        <w:rPr>
          <w:rFonts w:ascii="Arial" w:hAnsi="Arial" w:cs="Arial"/>
          <w:sz w:val="24"/>
          <w:szCs w:val="24"/>
        </w:rPr>
        <w:t xml:space="preserve">, Available at: </w:t>
      </w:r>
    </w:p>
    <w:p w14:paraId="2341E7E2" w14:textId="77777777" w:rsidR="00C008BE" w:rsidRDefault="00C008BE" w:rsidP="00C008BE">
      <w:pPr>
        <w:jc w:val="both"/>
        <w:rPr>
          <w:rFonts w:ascii="Arial" w:hAnsi="Arial" w:cs="Arial"/>
          <w:sz w:val="24"/>
          <w:szCs w:val="24"/>
        </w:rPr>
      </w:pPr>
      <w:hyperlink r:id="rId48" w:history="1">
        <w:r w:rsidRPr="00D83493">
          <w:rPr>
            <w:rStyle w:val="Hyperlink"/>
            <w:rFonts w:ascii="Arial" w:hAnsi="Arial" w:cs="Arial"/>
            <w:sz w:val="24"/>
            <w:szCs w:val="24"/>
          </w:rPr>
          <w:t>https://www.unicef.org.uk/what-we-do/un-convention-child-rights/</w:t>
        </w:r>
      </w:hyperlink>
      <w:r w:rsidRPr="00D83493">
        <w:rPr>
          <w:rFonts w:ascii="Arial" w:hAnsi="Arial" w:cs="Arial"/>
          <w:sz w:val="24"/>
          <w:szCs w:val="24"/>
        </w:rPr>
        <w:t xml:space="preserve"> (Accessed: 8</w:t>
      </w:r>
      <w:r w:rsidRPr="00D83493">
        <w:rPr>
          <w:rFonts w:ascii="Arial" w:hAnsi="Arial" w:cs="Arial"/>
          <w:sz w:val="24"/>
          <w:szCs w:val="24"/>
          <w:vertAlign w:val="superscript"/>
        </w:rPr>
        <w:t>th</w:t>
      </w:r>
      <w:r w:rsidRPr="00D83493">
        <w:rPr>
          <w:rFonts w:ascii="Arial" w:hAnsi="Arial" w:cs="Arial"/>
          <w:sz w:val="24"/>
          <w:szCs w:val="24"/>
        </w:rPr>
        <w:t xml:space="preserve"> March 2020).</w:t>
      </w:r>
    </w:p>
    <w:p w14:paraId="32697F0D" w14:textId="77777777" w:rsidR="00C008BE" w:rsidRDefault="00C008BE" w:rsidP="00C008BE">
      <w:pPr>
        <w:jc w:val="both"/>
        <w:rPr>
          <w:rFonts w:ascii="Arial" w:hAnsi="Arial" w:cs="Arial"/>
          <w:sz w:val="24"/>
          <w:szCs w:val="24"/>
        </w:rPr>
      </w:pPr>
      <w:r>
        <w:rPr>
          <w:rFonts w:ascii="Arial" w:hAnsi="Arial" w:cs="Arial"/>
          <w:sz w:val="24"/>
          <w:szCs w:val="24"/>
        </w:rPr>
        <w:t xml:space="preserve">Wainwright, N. et al. (2016) ‘The Foundation Phase in Wales, a play-based curriculum that supports the development of physical literacy’, </w:t>
      </w:r>
      <w:r w:rsidRPr="00381E56">
        <w:rPr>
          <w:rFonts w:ascii="Arial" w:hAnsi="Arial" w:cs="Arial"/>
          <w:i/>
          <w:iCs/>
          <w:sz w:val="24"/>
          <w:szCs w:val="24"/>
        </w:rPr>
        <w:t>Education</w:t>
      </w:r>
      <w:r>
        <w:rPr>
          <w:rFonts w:ascii="Arial" w:hAnsi="Arial" w:cs="Arial"/>
          <w:sz w:val="24"/>
          <w:szCs w:val="24"/>
        </w:rPr>
        <w:t>, Vol 44 (5), pp. 513-524.</w:t>
      </w:r>
    </w:p>
    <w:p w14:paraId="143BE72C" w14:textId="77777777" w:rsidR="00C008BE" w:rsidRDefault="00C008BE" w:rsidP="00C008BE">
      <w:pPr>
        <w:jc w:val="both"/>
        <w:rPr>
          <w:rFonts w:ascii="Arial" w:hAnsi="Arial" w:cs="Arial"/>
          <w:sz w:val="24"/>
          <w:szCs w:val="24"/>
        </w:rPr>
      </w:pPr>
      <w:r>
        <w:rPr>
          <w:rFonts w:ascii="Arial" w:hAnsi="Arial" w:cs="Arial"/>
          <w:sz w:val="24"/>
          <w:szCs w:val="24"/>
        </w:rPr>
        <w:t xml:space="preserve">Wainwright, N. et al. (2018) ‘Laying the foundations for physical literacy in Wales: the contribution of the Foundation Phase to the development of physical literacy’, </w:t>
      </w:r>
      <w:r w:rsidRPr="00B172DC">
        <w:rPr>
          <w:rFonts w:ascii="Arial" w:hAnsi="Arial" w:cs="Arial"/>
          <w:i/>
          <w:iCs/>
          <w:sz w:val="24"/>
          <w:szCs w:val="24"/>
        </w:rPr>
        <w:t>Physical Education and Sport Pedagogy</w:t>
      </w:r>
      <w:r>
        <w:rPr>
          <w:rFonts w:ascii="Arial" w:hAnsi="Arial" w:cs="Arial"/>
          <w:sz w:val="24"/>
          <w:szCs w:val="24"/>
        </w:rPr>
        <w:t>, Vol 23 (4), pp. 431-444.</w:t>
      </w:r>
    </w:p>
    <w:p w14:paraId="59204778" w14:textId="77777777" w:rsidR="00C008BE" w:rsidRDefault="00C008BE" w:rsidP="00C008BE">
      <w:pPr>
        <w:jc w:val="both"/>
        <w:rPr>
          <w:rFonts w:ascii="Arial" w:hAnsi="Arial" w:cs="Arial"/>
          <w:sz w:val="24"/>
          <w:szCs w:val="24"/>
        </w:rPr>
      </w:pPr>
      <w:r>
        <w:rPr>
          <w:rFonts w:ascii="Arial" w:hAnsi="Arial" w:cs="Arial"/>
          <w:sz w:val="24"/>
          <w:szCs w:val="24"/>
        </w:rPr>
        <w:lastRenderedPageBreak/>
        <w:t xml:space="preserve">Wainwright, N. et al. (2018) ‘Playful pedagogy for deeper learning: exploring the implementation of play- based Foundation Phase in Wales’, </w:t>
      </w:r>
      <w:r w:rsidRPr="008A6E26">
        <w:rPr>
          <w:rFonts w:ascii="Arial" w:hAnsi="Arial" w:cs="Arial"/>
          <w:i/>
          <w:iCs/>
          <w:sz w:val="24"/>
          <w:szCs w:val="24"/>
        </w:rPr>
        <w:t>Journal of Early Child Development and Care</w:t>
      </w:r>
      <w:r>
        <w:rPr>
          <w:rFonts w:ascii="Arial" w:hAnsi="Arial" w:cs="Arial"/>
          <w:sz w:val="24"/>
          <w:szCs w:val="24"/>
        </w:rPr>
        <w:t>, Vol 190 (1), pp. 43-53.</w:t>
      </w:r>
    </w:p>
    <w:p w14:paraId="4662A12F" w14:textId="77777777" w:rsidR="00C008BE" w:rsidRPr="00D83493" w:rsidRDefault="00C008BE" w:rsidP="00C008BE">
      <w:pPr>
        <w:jc w:val="both"/>
        <w:rPr>
          <w:rFonts w:ascii="Arial" w:hAnsi="Arial" w:cs="Arial"/>
          <w:sz w:val="24"/>
          <w:szCs w:val="24"/>
        </w:rPr>
      </w:pPr>
      <w:r>
        <w:rPr>
          <w:rFonts w:ascii="Arial" w:hAnsi="Arial" w:cs="Arial"/>
          <w:sz w:val="24"/>
          <w:szCs w:val="24"/>
        </w:rPr>
        <w:t xml:space="preserve">Waller, T. Whitmarsh, J. and Clarke, K. (2011) </w:t>
      </w:r>
      <w:r w:rsidRPr="00E626CA">
        <w:rPr>
          <w:rFonts w:ascii="Arial" w:hAnsi="Arial" w:cs="Arial"/>
          <w:i/>
          <w:iCs/>
          <w:sz w:val="24"/>
          <w:szCs w:val="24"/>
        </w:rPr>
        <w:t>Making Sense of Theory and Practice in Early Childhood,</w:t>
      </w:r>
      <w:r>
        <w:rPr>
          <w:rFonts w:ascii="Arial" w:hAnsi="Arial" w:cs="Arial"/>
          <w:sz w:val="24"/>
          <w:szCs w:val="24"/>
        </w:rPr>
        <w:t xml:space="preserve"> Maidenhead: Open University Press.</w:t>
      </w:r>
    </w:p>
    <w:p w14:paraId="50CE52B4" w14:textId="77777777" w:rsidR="00C008BE" w:rsidRDefault="00C008BE" w:rsidP="00C008BE">
      <w:pPr>
        <w:jc w:val="both"/>
        <w:rPr>
          <w:rFonts w:ascii="Arial" w:hAnsi="Arial" w:cs="Arial"/>
          <w:sz w:val="24"/>
          <w:szCs w:val="24"/>
        </w:rPr>
      </w:pPr>
      <w:r>
        <w:rPr>
          <w:rFonts w:ascii="Arial" w:hAnsi="Arial" w:cs="Arial"/>
          <w:sz w:val="24"/>
          <w:szCs w:val="24"/>
        </w:rPr>
        <w:t>Welsh Assembly Government (2008</w:t>
      </w:r>
      <w:r w:rsidRPr="00D35433">
        <w:rPr>
          <w:rFonts w:ascii="Arial" w:hAnsi="Arial" w:cs="Arial"/>
          <w:i/>
          <w:iCs/>
          <w:sz w:val="24"/>
          <w:szCs w:val="24"/>
        </w:rPr>
        <w:t>) Foundation Phase Framework for Children’s Learning for 3-7-year old’s in Wales</w:t>
      </w:r>
      <w:r>
        <w:rPr>
          <w:rFonts w:ascii="Arial" w:hAnsi="Arial" w:cs="Arial"/>
          <w:sz w:val="24"/>
          <w:szCs w:val="24"/>
        </w:rPr>
        <w:t>, Available at:</w:t>
      </w:r>
    </w:p>
    <w:p w14:paraId="164799F0" w14:textId="77777777" w:rsidR="00C008BE" w:rsidRDefault="00C008BE" w:rsidP="00C008BE">
      <w:pPr>
        <w:jc w:val="both"/>
        <w:rPr>
          <w:rFonts w:ascii="Arial" w:hAnsi="Arial" w:cs="Arial"/>
          <w:sz w:val="24"/>
          <w:szCs w:val="24"/>
        </w:rPr>
      </w:pPr>
      <w:hyperlink r:id="rId49" w:history="1">
        <w:r w:rsidRPr="00D35433">
          <w:rPr>
            <w:rStyle w:val="Hyperlink"/>
            <w:rFonts w:ascii="Arial" w:hAnsi="Arial" w:cs="Arial"/>
            <w:sz w:val="24"/>
            <w:szCs w:val="24"/>
          </w:rPr>
          <w:t>file:///C:/Users/Owner/Downloads/foundtation2008-e.pdf</w:t>
        </w:r>
      </w:hyperlink>
      <w:r w:rsidRPr="00D35433">
        <w:rPr>
          <w:rFonts w:ascii="Arial" w:hAnsi="Arial" w:cs="Arial"/>
          <w:sz w:val="24"/>
          <w:szCs w:val="24"/>
        </w:rPr>
        <w:t xml:space="preserve"> (Accessed: 8</w:t>
      </w:r>
      <w:r w:rsidRPr="00D35433">
        <w:rPr>
          <w:rFonts w:ascii="Arial" w:hAnsi="Arial" w:cs="Arial"/>
          <w:sz w:val="24"/>
          <w:szCs w:val="24"/>
          <w:vertAlign w:val="superscript"/>
        </w:rPr>
        <w:t>th</w:t>
      </w:r>
      <w:r w:rsidRPr="00D35433">
        <w:rPr>
          <w:rFonts w:ascii="Arial" w:hAnsi="Arial" w:cs="Arial"/>
          <w:sz w:val="24"/>
          <w:szCs w:val="24"/>
        </w:rPr>
        <w:t xml:space="preserve"> March 2020).</w:t>
      </w:r>
    </w:p>
    <w:p w14:paraId="53E937CB"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(2014) </w:t>
      </w:r>
      <w:r w:rsidRPr="00E84494">
        <w:rPr>
          <w:rFonts w:ascii="Arial" w:hAnsi="Arial" w:cs="Arial"/>
          <w:i/>
          <w:iCs/>
          <w:sz w:val="24"/>
          <w:szCs w:val="24"/>
        </w:rPr>
        <w:t>An Independent Stocktake of the Foundation Phase in Wales</w:t>
      </w:r>
      <w:r>
        <w:rPr>
          <w:rFonts w:ascii="Arial" w:hAnsi="Arial" w:cs="Arial"/>
          <w:sz w:val="24"/>
          <w:szCs w:val="24"/>
        </w:rPr>
        <w:t>, Available at:</w:t>
      </w:r>
    </w:p>
    <w:p w14:paraId="350E5C03" w14:textId="77777777" w:rsidR="00C008BE" w:rsidRPr="00E84494" w:rsidRDefault="00C008BE" w:rsidP="00C008BE">
      <w:pPr>
        <w:jc w:val="both"/>
        <w:rPr>
          <w:rFonts w:ascii="Arial" w:hAnsi="Arial" w:cs="Arial"/>
          <w:sz w:val="24"/>
          <w:szCs w:val="24"/>
        </w:rPr>
      </w:pPr>
      <w:hyperlink r:id="rId50" w:history="1">
        <w:r w:rsidRPr="00E84494">
          <w:rPr>
            <w:rStyle w:val="Hyperlink"/>
            <w:rFonts w:ascii="Arial" w:hAnsi="Arial" w:cs="Arial"/>
            <w:sz w:val="24"/>
            <w:szCs w:val="24"/>
          </w:rPr>
          <w:t>file:///C:/Users/Owner/Downloads/an-independent-stocktake-of-the-foundation-phase-in-wales-final-report.pdf</w:t>
        </w:r>
      </w:hyperlink>
      <w:r w:rsidRPr="00E84494">
        <w:rPr>
          <w:rFonts w:ascii="Arial" w:hAnsi="Arial" w:cs="Arial"/>
          <w:sz w:val="24"/>
          <w:szCs w:val="24"/>
        </w:rPr>
        <w:t xml:space="preserve"> (Accessed: 2</w:t>
      </w:r>
      <w:r w:rsidRPr="00E84494">
        <w:rPr>
          <w:rFonts w:ascii="Arial" w:hAnsi="Arial" w:cs="Arial"/>
          <w:sz w:val="24"/>
          <w:szCs w:val="24"/>
          <w:vertAlign w:val="superscript"/>
        </w:rPr>
        <w:t>nd</w:t>
      </w:r>
      <w:r w:rsidRPr="00E84494">
        <w:rPr>
          <w:rFonts w:ascii="Arial" w:hAnsi="Arial" w:cs="Arial"/>
          <w:sz w:val="24"/>
          <w:szCs w:val="24"/>
        </w:rPr>
        <w:t xml:space="preserve"> April 2020).</w:t>
      </w:r>
    </w:p>
    <w:p w14:paraId="02EC9CD6"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(2015) </w:t>
      </w:r>
      <w:r w:rsidRPr="001B7129">
        <w:rPr>
          <w:rFonts w:ascii="Arial" w:hAnsi="Arial" w:cs="Arial"/>
          <w:i/>
          <w:iCs/>
          <w:sz w:val="24"/>
          <w:szCs w:val="24"/>
        </w:rPr>
        <w:t>Curriculum for Wales, Foundation Phase Framework</w:t>
      </w:r>
      <w:r>
        <w:rPr>
          <w:rFonts w:ascii="Arial" w:hAnsi="Arial" w:cs="Arial"/>
          <w:sz w:val="24"/>
          <w:szCs w:val="24"/>
        </w:rPr>
        <w:t xml:space="preserve">, Available at: </w:t>
      </w:r>
    </w:p>
    <w:p w14:paraId="4A4964A1" w14:textId="77777777" w:rsidR="00C008BE" w:rsidRDefault="00C008BE" w:rsidP="00C008BE">
      <w:pPr>
        <w:jc w:val="both"/>
        <w:rPr>
          <w:rFonts w:ascii="Arial" w:hAnsi="Arial" w:cs="Arial"/>
          <w:sz w:val="24"/>
          <w:szCs w:val="24"/>
        </w:rPr>
      </w:pPr>
      <w:hyperlink r:id="rId51" w:history="1">
        <w:r w:rsidRPr="001B7129">
          <w:rPr>
            <w:rStyle w:val="Hyperlink"/>
            <w:rFonts w:ascii="Arial" w:hAnsi="Arial" w:cs="Arial"/>
            <w:sz w:val="24"/>
            <w:szCs w:val="24"/>
          </w:rPr>
          <w:t>https://gov.wales/sites/default/files/publications/2018-02/foundation-phase-framework-revised-2015.pdf</w:t>
        </w:r>
      </w:hyperlink>
      <w:r w:rsidRPr="001B7129">
        <w:rPr>
          <w:rFonts w:ascii="Arial" w:hAnsi="Arial" w:cs="Arial"/>
          <w:sz w:val="24"/>
          <w:szCs w:val="24"/>
        </w:rPr>
        <w:t xml:space="preserve"> (Accessed: 8</w:t>
      </w:r>
      <w:r w:rsidRPr="001B7129">
        <w:rPr>
          <w:rFonts w:ascii="Arial" w:hAnsi="Arial" w:cs="Arial"/>
          <w:sz w:val="24"/>
          <w:szCs w:val="24"/>
          <w:vertAlign w:val="superscript"/>
        </w:rPr>
        <w:t>th</w:t>
      </w:r>
      <w:r w:rsidRPr="001B7129">
        <w:rPr>
          <w:rFonts w:ascii="Arial" w:hAnsi="Arial" w:cs="Arial"/>
          <w:sz w:val="24"/>
          <w:szCs w:val="24"/>
        </w:rPr>
        <w:t xml:space="preserve"> March 2020).</w:t>
      </w:r>
    </w:p>
    <w:p w14:paraId="7CA658BE"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(2020) </w:t>
      </w:r>
      <w:r w:rsidRPr="009B6651">
        <w:rPr>
          <w:rFonts w:ascii="Arial" w:hAnsi="Arial" w:cs="Arial"/>
          <w:i/>
          <w:iCs/>
          <w:sz w:val="24"/>
          <w:szCs w:val="24"/>
        </w:rPr>
        <w:t>Curriculum for Wales Guidance</w:t>
      </w:r>
      <w:r>
        <w:rPr>
          <w:rFonts w:ascii="Arial" w:hAnsi="Arial" w:cs="Arial"/>
          <w:sz w:val="24"/>
          <w:szCs w:val="24"/>
        </w:rPr>
        <w:t>, Available at:</w:t>
      </w:r>
    </w:p>
    <w:p w14:paraId="14A76338" w14:textId="77777777" w:rsidR="00C008BE" w:rsidRDefault="00C008BE" w:rsidP="00C008BE">
      <w:pPr>
        <w:jc w:val="both"/>
        <w:rPr>
          <w:rFonts w:ascii="Arial" w:hAnsi="Arial" w:cs="Arial"/>
          <w:sz w:val="24"/>
          <w:szCs w:val="24"/>
        </w:rPr>
      </w:pPr>
      <w:hyperlink r:id="rId52" w:history="1">
        <w:r w:rsidRPr="005F2550">
          <w:rPr>
            <w:rStyle w:val="Hyperlink"/>
            <w:rFonts w:ascii="Arial" w:hAnsi="Arial" w:cs="Arial"/>
            <w:sz w:val="24"/>
            <w:szCs w:val="24"/>
          </w:rPr>
          <w:t>https://hwb.gov.wales/storage/b44ad45b-ff78-430a-9423-36feb86aaf7e/curriculum-for-wales-guidance.pdf</w:t>
        </w:r>
      </w:hyperlink>
      <w:r w:rsidRPr="005F2550">
        <w:rPr>
          <w:rFonts w:ascii="Arial" w:hAnsi="Arial" w:cs="Arial"/>
          <w:sz w:val="24"/>
          <w:szCs w:val="24"/>
        </w:rPr>
        <w:t xml:space="preserve"> (Accessed: 2</w:t>
      </w:r>
      <w:r w:rsidRPr="005F2550">
        <w:rPr>
          <w:rFonts w:ascii="Arial" w:hAnsi="Arial" w:cs="Arial"/>
          <w:sz w:val="24"/>
          <w:szCs w:val="24"/>
          <w:vertAlign w:val="superscript"/>
        </w:rPr>
        <w:t>nd</w:t>
      </w:r>
      <w:r w:rsidRPr="005F2550">
        <w:rPr>
          <w:rFonts w:ascii="Arial" w:hAnsi="Arial" w:cs="Arial"/>
          <w:sz w:val="24"/>
          <w:szCs w:val="24"/>
        </w:rPr>
        <w:t xml:space="preserve"> April (2020).</w:t>
      </w:r>
    </w:p>
    <w:p w14:paraId="749607EC"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(2020) </w:t>
      </w:r>
      <w:r w:rsidRPr="00BB2835">
        <w:rPr>
          <w:rFonts w:ascii="Arial" w:hAnsi="Arial" w:cs="Arial"/>
          <w:i/>
          <w:iCs/>
          <w:sz w:val="24"/>
          <w:szCs w:val="24"/>
        </w:rPr>
        <w:t>Supporting learner progression: Assessment guidance</w:t>
      </w:r>
      <w:r>
        <w:rPr>
          <w:rFonts w:ascii="Arial" w:hAnsi="Arial" w:cs="Arial"/>
          <w:sz w:val="24"/>
          <w:szCs w:val="24"/>
        </w:rPr>
        <w:t>, Available at:</w:t>
      </w:r>
    </w:p>
    <w:p w14:paraId="3ABAEBDC" w14:textId="77777777" w:rsidR="00C008BE" w:rsidRPr="00BB2835" w:rsidRDefault="00C008BE" w:rsidP="00C008BE">
      <w:pPr>
        <w:jc w:val="both"/>
        <w:rPr>
          <w:rFonts w:ascii="Arial" w:hAnsi="Arial" w:cs="Arial"/>
          <w:sz w:val="24"/>
          <w:szCs w:val="24"/>
        </w:rPr>
      </w:pPr>
      <w:hyperlink r:id="rId53" w:history="1">
        <w:r w:rsidRPr="00BB2835">
          <w:rPr>
            <w:rStyle w:val="Hyperlink"/>
            <w:rFonts w:ascii="Arial" w:hAnsi="Arial" w:cs="Arial"/>
            <w:sz w:val="24"/>
            <w:szCs w:val="24"/>
          </w:rPr>
          <w:t>https://hwb.gov.wales/curriculum-for-wales/supporting-learner-progression-assessment-guidance/</w:t>
        </w:r>
      </w:hyperlink>
      <w:r w:rsidRPr="00BB2835">
        <w:rPr>
          <w:rFonts w:ascii="Arial" w:hAnsi="Arial" w:cs="Arial"/>
          <w:sz w:val="24"/>
          <w:szCs w:val="24"/>
        </w:rPr>
        <w:t xml:space="preserve"> (Accessed: 5</w:t>
      </w:r>
      <w:r w:rsidRPr="00BB2835">
        <w:rPr>
          <w:rFonts w:ascii="Arial" w:hAnsi="Arial" w:cs="Arial"/>
          <w:sz w:val="24"/>
          <w:szCs w:val="24"/>
          <w:vertAlign w:val="superscript"/>
        </w:rPr>
        <w:t>th</w:t>
      </w:r>
      <w:r w:rsidRPr="00BB2835">
        <w:rPr>
          <w:rFonts w:ascii="Arial" w:hAnsi="Arial" w:cs="Arial"/>
          <w:sz w:val="24"/>
          <w:szCs w:val="24"/>
        </w:rPr>
        <w:t xml:space="preserve"> April 2020).</w:t>
      </w:r>
    </w:p>
    <w:p w14:paraId="2FF72BF7"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(2020) </w:t>
      </w:r>
      <w:r w:rsidRPr="008322C6">
        <w:rPr>
          <w:rFonts w:ascii="Arial" w:hAnsi="Arial" w:cs="Arial"/>
          <w:i/>
          <w:iCs/>
          <w:sz w:val="24"/>
          <w:szCs w:val="24"/>
        </w:rPr>
        <w:t>Professional Development</w:t>
      </w:r>
      <w:r>
        <w:rPr>
          <w:rFonts w:ascii="Arial" w:hAnsi="Arial" w:cs="Arial"/>
          <w:sz w:val="24"/>
          <w:szCs w:val="24"/>
        </w:rPr>
        <w:t>, Available at:</w:t>
      </w:r>
    </w:p>
    <w:p w14:paraId="385E82CA" w14:textId="77777777" w:rsidR="00C008BE" w:rsidRPr="00860F1A" w:rsidRDefault="00C008BE" w:rsidP="00C008BE">
      <w:pPr>
        <w:jc w:val="both"/>
        <w:rPr>
          <w:rFonts w:ascii="Arial" w:hAnsi="Arial" w:cs="Arial"/>
          <w:sz w:val="24"/>
          <w:szCs w:val="24"/>
        </w:rPr>
      </w:pPr>
      <w:hyperlink r:id="rId54" w:history="1">
        <w:r w:rsidRPr="00860F1A">
          <w:rPr>
            <w:rStyle w:val="Hyperlink"/>
            <w:rFonts w:ascii="Arial" w:hAnsi="Arial" w:cs="Arial"/>
            <w:sz w:val="24"/>
            <w:szCs w:val="24"/>
          </w:rPr>
          <w:t>https://hwb.gov.wales/professional-development</w:t>
        </w:r>
      </w:hyperlink>
      <w:r w:rsidRPr="00860F1A">
        <w:rPr>
          <w:rFonts w:ascii="Arial" w:hAnsi="Arial" w:cs="Arial"/>
          <w:sz w:val="24"/>
          <w:szCs w:val="24"/>
        </w:rPr>
        <w:t xml:space="preserve"> (Accessed: 4</w:t>
      </w:r>
      <w:r w:rsidRPr="00860F1A">
        <w:rPr>
          <w:rFonts w:ascii="Arial" w:hAnsi="Arial" w:cs="Arial"/>
          <w:sz w:val="24"/>
          <w:szCs w:val="24"/>
          <w:vertAlign w:val="superscript"/>
        </w:rPr>
        <w:t>th</w:t>
      </w:r>
      <w:r w:rsidRPr="00860F1A">
        <w:rPr>
          <w:rFonts w:ascii="Arial" w:hAnsi="Arial" w:cs="Arial"/>
          <w:sz w:val="24"/>
          <w:szCs w:val="24"/>
        </w:rPr>
        <w:t xml:space="preserve"> April 2020).</w:t>
      </w:r>
    </w:p>
    <w:p w14:paraId="1CCC53FB" w14:textId="77777777" w:rsidR="00C008BE" w:rsidRDefault="00C008BE" w:rsidP="00C008BE">
      <w:pPr>
        <w:jc w:val="both"/>
        <w:rPr>
          <w:rFonts w:ascii="Arial" w:hAnsi="Arial" w:cs="Arial"/>
          <w:sz w:val="24"/>
          <w:szCs w:val="24"/>
        </w:rPr>
      </w:pPr>
      <w:r>
        <w:rPr>
          <w:rFonts w:ascii="Arial" w:hAnsi="Arial" w:cs="Arial"/>
          <w:sz w:val="24"/>
          <w:szCs w:val="24"/>
        </w:rPr>
        <w:t xml:space="preserve">Welsh Government (2020) </w:t>
      </w:r>
      <w:r w:rsidRPr="000A2FBF">
        <w:rPr>
          <w:rFonts w:ascii="Arial" w:hAnsi="Arial" w:cs="Arial"/>
          <w:i/>
          <w:iCs/>
          <w:sz w:val="24"/>
          <w:szCs w:val="24"/>
        </w:rPr>
        <w:t>Introduction to Curriculum for Wales Guidance</w:t>
      </w:r>
      <w:r>
        <w:rPr>
          <w:rFonts w:ascii="Arial" w:hAnsi="Arial" w:cs="Arial"/>
          <w:sz w:val="24"/>
          <w:szCs w:val="24"/>
        </w:rPr>
        <w:t>, Available at:</w:t>
      </w:r>
    </w:p>
    <w:p w14:paraId="65BE7A6E" w14:textId="77777777" w:rsidR="00C008BE" w:rsidRDefault="00C008BE" w:rsidP="00C008BE">
      <w:pPr>
        <w:jc w:val="both"/>
        <w:rPr>
          <w:rFonts w:ascii="Arial" w:hAnsi="Arial" w:cs="Arial"/>
          <w:sz w:val="24"/>
          <w:szCs w:val="24"/>
        </w:rPr>
      </w:pPr>
      <w:hyperlink r:id="rId55" w:history="1">
        <w:r w:rsidRPr="000A2FBF">
          <w:rPr>
            <w:rStyle w:val="Hyperlink"/>
            <w:rFonts w:ascii="Arial" w:hAnsi="Arial" w:cs="Arial"/>
            <w:sz w:val="24"/>
            <w:szCs w:val="24"/>
          </w:rPr>
          <w:t>https://hwb.gov.wales/curriculum-for-wales/introduction/</w:t>
        </w:r>
      </w:hyperlink>
      <w:r w:rsidRPr="000A2FBF">
        <w:rPr>
          <w:rFonts w:ascii="Arial" w:hAnsi="Arial" w:cs="Arial"/>
          <w:sz w:val="24"/>
          <w:szCs w:val="24"/>
        </w:rPr>
        <w:t xml:space="preserve"> (Accessed: 9</w:t>
      </w:r>
      <w:r w:rsidRPr="000A2FBF">
        <w:rPr>
          <w:rFonts w:ascii="Arial" w:hAnsi="Arial" w:cs="Arial"/>
          <w:sz w:val="24"/>
          <w:szCs w:val="24"/>
          <w:vertAlign w:val="superscript"/>
        </w:rPr>
        <w:t>th</w:t>
      </w:r>
      <w:r w:rsidRPr="000A2FBF">
        <w:rPr>
          <w:rFonts w:ascii="Arial" w:hAnsi="Arial" w:cs="Arial"/>
          <w:sz w:val="24"/>
          <w:szCs w:val="24"/>
        </w:rPr>
        <w:t xml:space="preserve"> March 2020).</w:t>
      </w:r>
    </w:p>
    <w:p w14:paraId="576BBB48" w14:textId="77777777" w:rsidR="00C008BE" w:rsidRDefault="00C008BE" w:rsidP="00C008BE">
      <w:pPr>
        <w:spacing w:line="360" w:lineRule="auto"/>
        <w:jc w:val="both"/>
        <w:rPr>
          <w:rFonts w:ascii="Arial" w:hAnsi="Arial" w:cs="Arial"/>
          <w:sz w:val="24"/>
          <w:szCs w:val="24"/>
        </w:rPr>
      </w:pPr>
      <w:r>
        <w:rPr>
          <w:rFonts w:ascii="Arial" w:hAnsi="Arial" w:cs="Arial"/>
          <w:sz w:val="24"/>
          <w:szCs w:val="24"/>
        </w:rPr>
        <w:t>White, J. (2014</w:t>
      </w:r>
      <w:r w:rsidRPr="00F8678B">
        <w:rPr>
          <w:rFonts w:ascii="Arial" w:hAnsi="Arial" w:cs="Arial"/>
          <w:i/>
          <w:iCs/>
          <w:sz w:val="24"/>
          <w:szCs w:val="24"/>
        </w:rPr>
        <w:t>) Playing and Learning Outdoors, Making provision for high quality experiences in the outdoor environment with children 3-7,</w:t>
      </w:r>
      <w:r>
        <w:rPr>
          <w:rFonts w:ascii="Arial" w:hAnsi="Arial" w:cs="Arial"/>
          <w:sz w:val="24"/>
          <w:szCs w:val="24"/>
        </w:rPr>
        <w:t xml:space="preserve"> 2</w:t>
      </w:r>
      <w:r w:rsidRPr="00B21597">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Abingdon: Routledge.</w:t>
      </w:r>
    </w:p>
    <w:p w14:paraId="5AFC9385" w14:textId="77777777" w:rsidR="00C008BE" w:rsidRDefault="00C008BE" w:rsidP="00C008BE">
      <w:pPr>
        <w:jc w:val="both"/>
        <w:rPr>
          <w:rFonts w:ascii="Arial" w:hAnsi="Arial" w:cs="Arial"/>
          <w:sz w:val="24"/>
          <w:szCs w:val="24"/>
        </w:rPr>
      </w:pPr>
      <w:proofErr w:type="spellStart"/>
      <w:r>
        <w:rPr>
          <w:rFonts w:ascii="Arial" w:hAnsi="Arial" w:cs="Arial"/>
          <w:sz w:val="24"/>
          <w:szCs w:val="24"/>
        </w:rPr>
        <w:t>Wightwick</w:t>
      </w:r>
      <w:proofErr w:type="spellEnd"/>
      <w:r>
        <w:rPr>
          <w:rFonts w:ascii="Arial" w:hAnsi="Arial" w:cs="Arial"/>
          <w:sz w:val="24"/>
          <w:szCs w:val="24"/>
        </w:rPr>
        <w:t xml:space="preserve">, A. (2019) </w:t>
      </w:r>
      <w:r w:rsidRPr="002F1164">
        <w:rPr>
          <w:rFonts w:ascii="Arial" w:hAnsi="Arial" w:cs="Arial"/>
          <w:i/>
          <w:iCs/>
          <w:sz w:val="24"/>
          <w:szCs w:val="24"/>
        </w:rPr>
        <w:t>The first details of what Wales’ new curriculum will look like have been published</w:t>
      </w:r>
      <w:r>
        <w:rPr>
          <w:rFonts w:ascii="Arial" w:hAnsi="Arial" w:cs="Arial"/>
          <w:sz w:val="24"/>
          <w:szCs w:val="24"/>
        </w:rPr>
        <w:t>, Available at:</w:t>
      </w:r>
    </w:p>
    <w:p w14:paraId="26B43168" w14:textId="77777777" w:rsidR="00C008BE" w:rsidRDefault="00C008BE" w:rsidP="00C008BE">
      <w:pPr>
        <w:jc w:val="both"/>
        <w:rPr>
          <w:rFonts w:ascii="Arial" w:hAnsi="Arial" w:cs="Arial"/>
          <w:sz w:val="24"/>
          <w:szCs w:val="24"/>
        </w:rPr>
      </w:pPr>
      <w:hyperlink r:id="rId56" w:anchor=":~:text=The%20new%20curriculum%20will%20be,includes%20Year%2011%20by%202026." w:history="1">
        <w:r w:rsidRPr="002F1164">
          <w:rPr>
            <w:rStyle w:val="Hyperlink"/>
            <w:rFonts w:ascii="Arial" w:hAnsi="Arial" w:cs="Arial"/>
            <w:sz w:val="24"/>
            <w:szCs w:val="24"/>
          </w:rPr>
          <w:t>https://www.walesonline.co.uk/news/education/first-details-what-wales-new-16197528#:~:text=The%20new%20curriculum%20will%20be,includes%20Year%2011%20by%202026.</w:t>
        </w:r>
      </w:hyperlink>
      <w:r w:rsidRPr="002F1164">
        <w:rPr>
          <w:rFonts w:ascii="Arial" w:hAnsi="Arial" w:cs="Arial"/>
          <w:sz w:val="24"/>
          <w:szCs w:val="24"/>
        </w:rPr>
        <w:t xml:space="preserve"> (Accessed: 9</w:t>
      </w:r>
      <w:r w:rsidRPr="002F1164">
        <w:rPr>
          <w:rFonts w:ascii="Arial" w:hAnsi="Arial" w:cs="Arial"/>
          <w:sz w:val="24"/>
          <w:szCs w:val="24"/>
          <w:vertAlign w:val="superscript"/>
        </w:rPr>
        <w:t>th</w:t>
      </w:r>
      <w:r w:rsidRPr="002F1164">
        <w:rPr>
          <w:rFonts w:ascii="Arial" w:hAnsi="Arial" w:cs="Arial"/>
          <w:sz w:val="24"/>
          <w:szCs w:val="24"/>
        </w:rPr>
        <w:t xml:space="preserve"> March 2020).</w:t>
      </w:r>
    </w:p>
    <w:p w14:paraId="69D81F52" w14:textId="77777777" w:rsidR="00C008BE" w:rsidRDefault="00C008BE" w:rsidP="00C008BE">
      <w:pPr>
        <w:jc w:val="both"/>
        <w:rPr>
          <w:rFonts w:ascii="Arial" w:hAnsi="Arial" w:cs="Arial"/>
          <w:sz w:val="24"/>
          <w:szCs w:val="24"/>
        </w:rPr>
      </w:pPr>
      <w:proofErr w:type="spellStart"/>
      <w:r>
        <w:rPr>
          <w:rFonts w:ascii="Arial" w:hAnsi="Arial" w:cs="Arial"/>
          <w:sz w:val="24"/>
          <w:szCs w:val="24"/>
        </w:rPr>
        <w:lastRenderedPageBreak/>
        <w:t>Wightwick</w:t>
      </w:r>
      <w:proofErr w:type="spellEnd"/>
      <w:r>
        <w:rPr>
          <w:rFonts w:ascii="Arial" w:hAnsi="Arial" w:cs="Arial"/>
          <w:sz w:val="24"/>
          <w:szCs w:val="24"/>
        </w:rPr>
        <w:t xml:space="preserve">, A. (2019) </w:t>
      </w:r>
      <w:r w:rsidRPr="00106169">
        <w:rPr>
          <w:rFonts w:ascii="Arial" w:hAnsi="Arial" w:cs="Arial"/>
          <w:i/>
          <w:iCs/>
          <w:sz w:val="24"/>
          <w:szCs w:val="24"/>
        </w:rPr>
        <w:t>New international Pisa schools tables show’s Wale’s behind other UK nations but improving</w:t>
      </w:r>
      <w:r>
        <w:rPr>
          <w:rFonts w:ascii="Arial" w:hAnsi="Arial" w:cs="Arial"/>
          <w:sz w:val="24"/>
          <w:szCs w:val="24"/>
        </w:rPr>
        <w:t>, Available at:</w:t>
      </w:r>
    </w:p>
    <w:p w14:paraId="23368401" w14:textId="77777777" w:rsidR="00C008BE" w:rsidRDefault="00C008BE" w:rsidP="00C008BE">
      <w:pPr>
        <w:jc w:val="both"/>
        <w:rPr>
          <w:rFonts w:ascii="Arial" w:hAnsi="Arial" w:cs="Arial"/>
          <w:sz w:val="24"/>
          <w:szCs w:val="24"/>
        </w:rPr>
      </w:pPr>
      <w:hyperlink r:id="rId57" w:history="1">
        <w:r w:rsidRPr="00106169">
          <w:rPr>
            <w:rStyle w:val="Hyperlink"/>
            <w:rFonts w:ascii="Arial" w:hAnsi="Arial" w:cs="Arial"/>
            <w:sz w:val="24"/>
            <w:szCs w:val="24"/>
          </w:rPr>
          <w:t>https://www.walesonline.co.uk/news/education/pisa-wales-international-schools-2019-17346247</w:t>
        </w:r>
      </w:hyperlink>
      <w:r w:rsidRPr="00106169">
        <w:rPr>
          <w:rFonts w:ascii="Arial" w:hAnsi="Arial" w:cs="Arial"/>
          <w:sz w:val="24"/>
          <w:szCs w:val="24"/>
        </w:rPr>
        <w:t xml:space="preserve"> (Accessed: 31</w:t>
      </w:r>
      <w:r w:rsidRPr="00106169">
        <w:rPr>
          <w:rFonts w:ascii="Arial" w:hAnsi="Arial" w:cs="Arial"/>
          <w:sz w:val="24"/>
          <w:szCs w:val="24"/>
          <w:vertAlign w:val="superscript"/>
        </w:rPr>
        <w:t>st</w:t>
      </w:r>
      <w:r w:rsidRPr="00106169">
        <w:rPr>
          <w:rFonts w:ascii="Arial" w:hAnsi="Arial" w:cs="Arial"/>
          <w:sz w:val="24"/>
          <w:szCs w:val="24"/>
        </w:rPr>
        <w:t xml:space="preserve"> March 2020).</w:t>
      </w:r>
    </w:p>
    <w:p w14:paraId="7D72CD76" w14:textId="77777777" w:rsidR="00C008BE" w:rsidRDefault="00C008BE" w:rsidP="00C008BE">
      <w:pPr>
        <w:jc w:val="both"/>
        <w:rPr>
          <w:rFonts w:ascii="Arial" w:hAnsi="Arial" w:cs="Arial"/>
          <w:sz w:val="24"/>
          <w:szCs w:val="24"/>
        </w:rPr>
      </w:pPr>
      <w:proofErr w:type="spellStart"/>
      <w:r>
        <w:rPr>
          <w:rFonts w:ascii="Arial" w:hAnsi="Arial" w:cs="Arial"/>
          <w:sz w:val="24"/>
          <w:szCs w:val="24"/>
        </w:rPr>
        <w:t>Wiliam</w:t>
      </w:r>
      <w:proofErr w:type="spellEnd"/>
      <w:r>
        <w:rPr>
          <w:rFonts w:ascii="Arial" w:hAnsi="Arial" w:cs="Arial"/>
          <w:sz w:val="24"/>
          <w:szCs w:val="24"/>
        </w:rPr>
        <w:t>, D. (2019</w:t>
      </w:r>
      <w:r w:rsidRPr="002A0549">
        <w:rPr>
          <w:rFonts w:ascii="Arial" w:hAnsi="Arial" w:cs="Arial"/>
          <w:i/>
          <w:iCs/>
          <w:sz w:val="24"/>
          <w:szCs w:val="24"/>
        </w:rPr>
        <w:t>) Q&amp;A Wales’ new curriculum</w:t>
      </w:r>
      <w:r>
        <w:rPr>
          <w:rFonts w:ascii="Arial" w:hAnsi="Arial" w:cs="Arial"/>
          <w:sz w:val="24"/>
          <w:szCs w:val="24"/>
        </w:rPr>
        <w:t>, Available at:</w:t>
      </w:r>
    </w:p>
    <w:p w14:paraId="3841236D" w14:textId="77777777" w:rsidR="00C008BE" w:rsidRPr="00A12342" w:rsidRDefault="00C008BE" w:rsidP="00C008BE">
      <w:pPr>
        <w:jc w:val="both"/>
        <w:rPr>
          <w:rFonts w:ascii="Arial" w:hAnsi="Arial" w:cs="Arial"/>
          <w:sz w:val="24"/>
          <w:szCs w:val="24"/>
        </w:rPr>
      </w:pPr>
      <w:hyperlink r:id="rId58" w:history="1">
        <w:r w:rsidRPr="00A12342">
          <w:rPr>
            <w:rStyle w:val="Hyperlink"/>
            <w:rFonts w:ascii="Arial" w:hAnsi="Arial" w:cs="Arial"/>
            <w:sz w:val="24"/>
            <w:szCs w:val="24"/>
          </w:rPr>
          <w:t>https://www.bbc.co.uk/news/uk-wales-48677436</w:t>
        </w:r>
      </w:hyperlink>
      <w:r w:rsidRPr="00A12342">
        <w:rPr>
          <w:rFonts w:ascii="Arial" w:hAnsi="Arial" w:cs="Arial"/>
          <w:sz w:val="24"/>
          <w:szCs w:val="24"/>
        </w:rPr>
        <w:t xml:space="preserve"> (Accessed: 5</w:t>
      </w:r>
      <w:r w:rsidRPr="00A12342">
        <w:rPr>
          <w:rFonts w:ascii="Arial" w:hAnsi="Arial" w:cs="Arial"/>
          <w:sz w:val="24"/>
          <w:szCs w:val="24"/>
          <w:vertAlign w:val="superscript"/>
        </w:rPr>
        <w:t>th</w:t>
      </w:r>
      <w:r w:rsidRPr="00A12342">
        <w:rPr>
          <w:rFonts w:ascii="Arial" w:hAnsi="Arial" w:cs="Arial"/>
          <w:sz w:val="24"/>
          <w:szCs w:val="24"/>
        </w:rPr>
        <w:t xml:space="preserve"> April 2020).</w:t>
      </w:r>
    </w:p>
    <w:p w14:paraId="35F8D44E" w14:textId="77777777" w:rsidR="00C008BE" w:rsidRDefault="00C008BE" w:rsidP="00C008BE">
      <w:pPr>
        <w:jc w:val="both"/>
        <w:rPr>
          <w:rFonts w:ascii="Arial" w:hAnsi="Arial" w:cs="Arial"/>
          <w:sz w:val="24"/>
          <w:szCs w:val="24"/>
        </w:rPr>
      </w:pPr>
      <w:r>
        <w:rPr>
          <w:rFonts w:ascii="Arial" w:hAnsi="Arial" w:cs="Arial"/>
          <w:sz w:val="24"/>
          <w:szCs w:val="24"/>
        </w:rPr>
        <w:t xml:space="preserve">Wise Lindeman, K. and </w:t>
      </w:r>
      <w:proofErr w:type="spellStart"/>
      <w:r>
        <w:rPr>
          <w:rFonts w:ascii="Arial" w:hAnsi="Arial" w:cs="Arial"/>
          <w:sz w:val="24"/>
          <w:szCs w:val="24"/>
        </w:rPr>
        <w:t>Mckendry</w:t>
      </w:r>
      <w:proofErr w:type="spellEnd"/>
      <w:r>
        <w:rPr>
          <w:rFonts w:ascii="Arial" w:hAnsi="Arial" w:cs="Arial"/>
          <w:sz w:val="24"/>
          <w:szCs w:val="24"/>
        </w:rPr>
        <w:t xml:space="preserve"> Anderson, E. (2016) </w:t>
      </w:r>
      <w:r w:rsidRPr="002772DA">
        <w:rPr>
          <w:rFonts w:ascii="Arial" w:hAnsi="Arial" w:cs="Arial"/>
          <w:i/>
          <w:iCs/>
          <w:sz w:val="24"/>
          <w:szCs w:val="24"/>
        </w:rPr>
        <w:t>Does Your Block Centre Promote Twentieth Century Skills? A Checklist for Teachers,</w:t>
      </w:r>
      <w:r>
        <w:rPr>
          <w:rFonts w:ascii="Arial" w:hAnsi="Arial" w:cs="Arial"/>
          <w:sz w:val="24"/>
          <w:szCs w:val="24"/>
        </w:rPr>
        <w:t xml:space="preserve"> Available at:</w:t>
      </w:r>
    </w:p>
    <w:p w14:paraId="25F587A8" w14:textId="77777777" w:rsidR="00C008BE" w:rsidRPr="00AB2E7B" w:rsidRDefault="00C008BE" w:rsidP="00C008BE">
      <w:pPr>
        <w:jc w:val="both"/>
        <w:rPr>
          <w:rFonts w:ascii="Arial" w:hAnsi="Arial" w:cs="Arial"/>
          <w:sz w:val="24"/>
          <w:szCs w:val="24"/>
        </w:rPr>
      </w:pPr>
      <w:hyperlink r:id="rId59" w:history="1">
        <w:r w:rsidRPr="00AB2E7B">
          <w:rPr>
            <w:rStyle w:val="Hyperlink"/>
            <w:rFonts w:ascii="Arial" w:hAnsi="Arial" w:cs="Arial"/>
            <w:sz w:val="24"/>
            <w:szCs w:val="24"/>
          </w:rPr>
          <w:t>https://www.naeyc.org/resources/pubs/tyc/feb2016/does-your-block-center-promote-21st-century</w:t>
        </w:r>
      </w:hyperlink>
      <w:r w:rsidRPr="00AB2E7B">
        <w:rPr>
          <w:rFonts w:ascii="Arial" w:hAnsi="Arial" w:cs="Arial"/>
          <w:sz w:val="24"/>
          <w:szCs w:val="24"/>
        </w:rPr>
        <w:t xml:space="preserve"> (Accessed: 15</w:t>
      </w:r>
      <w:r w:rsidRPr="00AB2E7B">
        <w:rPr>
          <w:rFonts w:ascii="Arial" w:hAnsi="Arial" w:cs="Arial"/>
          <w:sz w:val="24"/>
          <w:szCs w:val="24"/>
          <w:vertAlign w:val="superscript"/>
        </w:rPr>
        <w:t>th</w:t>
      </w:r>
      <w:r w:rsidRPr="00AB2E7B">
        <w:rPr>
          <w:rFonts w:ascii="Arial" w:hAnsi="Arial" w:cs="Arial"/>
          <w:sz w:val="24"/>
          <w:szCs w:val="24"/>
        </w:rPr>
        <w:t xml:space="preserve"> March 2020).</w:t>
      </w:r>
    </w:p>
    <w:p w14:paraId="5A04F063" w14:textId="77777777" w:rsidR="002A3CB0" w:rsidRDefault="002A3CB0" w:rsidP="00F77398">
      <w:pPr>
        <w:spacing w:line="360" w:lineRule="auto"/>
        <w:jc w:val="both"/>
        <w:rPr>
          <w:rFonts w:ascii="Arial" w:hAnsi="Arial" w:cs="Arial"/>
          <w:sz w:val="24"/>
          <w:szCs w:val="24"/>
        </w:rPr>
      </w:pPr>
    </w:p>
    <w:sectPr w:rsidR="002A3CB0">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D6BED" w14:textId="77777777" w:rsidR="00C008BE" w:rsidRDefault="00C008BE" w:rsidP="00FC6804">
      <w:pPr>
        <w:spacing w:after="0" w:line="240" w:lineRule="auto"/>
      </w:pPr>
      <w:r>
        <w:separator/>
      </w:r>
    </w:p>
  </w:endnote>
  <w:endnote w:type="continuationSeparator" w:id="0">
    <w:p w14:paraId="1478BFA0" w14:textId="77777777" w:rsidR="00C008BE" w:rsidRDefault="00C008BE" w:rsidP="00FC6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3541790"/>
      <w:docPartObj>
        <w:docPartGallery w:val="Page Numbers (Bottom of Page)"/>
        <w:docPartUnique/>
      </w:docPartObj>
    </w:sdtPr>
    <w:sdtEndPr>
      <w:rPr>
        <w:noProof/>
      </w:rPr>
    </w:sdtEndPr>
    <w:sdtContent>
      <w:p w14:paraId="1B93448A" w14:textId="05AA1CEB" w:rsidR="00C008BE" w:rsidRDefault="00C008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524B06" w14:textId="77777777" w:rsidR="00C008BE" w:rsidRDefault="00C00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18475" w14:textId="77777777" w:rsidR="00C008BE" w:rsidRDefault="00C008BE" w:rsidP="00FC6804">
      <w:pPr>
        <w:spacing w:after="0" w:line="240" w:lineRule="auto"/>
      </w:pPr>
      <w:r>
        <w:separator/>
      </w:r>
    </w:p>
  </w:footnote>
  <w:footnote w:type="continuationSeparator" w:id="0">
    <w:p w14:paraId="06440E16" w14:textId="77777777" w:rsidR="00C008BE" w:rsidRDefault="00C008BE" w:rsidP="00FC6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46B1B" w14:textId="48FE217D" w:rsidR="00C008BE" w:rsidRDefault="00C008BE">
    <w:pPr>
      <w:pStyle w:val="Header"/>
    </w:pPr>
    <w:r>
      <w:t>ECEY6001/1806935</w:t>
    </w:r>
    <w:r>
      <w:ptab w:relativeTo="margin" w:alignment="center" w:leader="none"/>
    </w:r>
    <w:r>
      <w:ptab w:relativeTo="margin" w:alignment="right" w:leader="none"/>
    </w:r>
    <w:r>
      <w:t>4533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FB"/>
    <w:rsid w:val="00001244"/>
    <w:rsid w:val="000021A2"/>
    <w:rsid w:val="00003604"/>
    <w:rsid w:val="00012201"/>
    <w:rsid w:val="00012CF4"/>
    <w:rsid w:val="00014192"/>
    <w:rsid w:val="00022C38"/>
    <w:rsid w:val="0002360E"/>
    <w:rsid w:val="00026481"/>
    <w:rsid w:val="00027253"/>
    <w:rsid w:val="00031151"/>
    <w:rsid w:val="00033E15"/>
    <w:rsid w:val="0003476B"/>
    <w:rsid w:val="000354A0"/>
    <w:rsid w:val="00035911"/>
    <w:rsid w:val="00035943"/>
    <w:rsid w:val="000405A7"/>
    <w:rsid w:val="0004208C"/>
    <w:rsid w:val="0005614E"/>
    <w:rsid w:val="00056377"/>
    <w:rsid w:val="00056E8F"/>
    <w:rsid w:val="00060596"/>
    <w:rsid w:val="00060845"/>
    <w:rsid w:val="00062DAC"/>
    <w:rsid w:val="00063161"/>
    <w:rsid w:val="000706FF"/>
    <w:rsid w:val="00072813"/>
    <w:rsid w:val="00075914"/>
    <w:rsid w:val="00076F10"/>
    <w:rsid w:val="00080A61"/>
    <w:rsid w:val="00081A62"/>
    <w:rsid w:val="0009590F"/>
    <w:rsid w:val="000973DF"/>
    <w:rsid w:val="000A2080"/>
    <w:rsid w:val="000A3498"/>
    <w:rsid w:val="000A644D"/>
    <w:rsid w:val="000A75DE"/>
    <w:rsid w:val="000B101B"/>
    <w:rsid w:val="000B1B1F"/>
    <w:rsid w:val="000B5649"/>
    <w:rsid w:val="000B5F21"/>
    <w:rsid w:val="000B70F4"/>
    <w:rsid w:val="000C049C"/>
    <w:rsid w:val="000C2ABF"/>
    <w:rsid w:val="000C3A1E"/>
    <w:rsid w:val="000C72C2"/>
    <w:rsid w:val="000D04F5"/>
    <w:rsid w:val="000D12AE"/>
    <w:rsid w:val="000D24DB"/>
    <w:rsid w:val="000D2878"/>
    <w:rsid w:val="000D510E"/>
    <w:rsid w:val="000D6FAC"/>
    <w:rsid w:val="000E47A1"/>
    <w:rsid w:val="000E4E6E"/>
    <w:rsid w:val="000F29CE"/>
    <w:rsid w:val="000F3713"/>
    <w:rsid w:val="000F397A"/>
    <w:rsid w:val="000F3BDB"/>
    <w:rsid w:val="000F4A64"/>
    <w:rsid w:val="000F67BB"/>
    <w:rsid w:val="000F7B1D"/>
    <w:rsid w:val="00102E7B"/>
    <w:rsid w:val="001035A9"/>
    <w:rsid w:val="00103C80"/>
    <w:rsid w:val="001072F1"/>
    <w:rsid w:val="0011504C"/>
    <w:rsid w:val="0011638F"/>
    <w:rsid w:val="00117DAD"/>
    <w:rsid w:val="00120B67"/>
    <w:rsid w:val="00121127"/>
    <w:rsid w:val="0012265F"/>
    <w:rsid w:val="00127A11"/>
    <w:rsid w:val="00127EF7"/>
    <w:rsid w:val="00130BB4"/>
    <w:rsid w:val="001320A9"/>
    <w:rsid w:val="0013257E"/>
    <w:rsid w:val="001375B5"/>
    <w:rsid w:val="00141D30"/>
    <w:rsid w:val="00144CC4"/>
    <w:rsid w:val="00146A59"/>
    <w:rsid w:val="00151F44"/>
    <w:rsid w:val="00152F20"/>
    <w:rsid w:val="00155371"/>
    <w:rsid w:val="00160BD2"/>
    <w:rsid w:val="00165D51"/>
    <w:rsid w:val="0016602E"/>
    <w:rsid w:val="00170DF8"/>
    <w:rsid w:val="00172753"/>
    <w:rsid w:val="00173A57"/>
    <w:rsid w:val="001758A2"/>
    <w:rsid w:val="00181BDB"/>
    <w:rsid w:val="00182536"/>
    <w:rsid w:val="00183496"/>
    <w:rsid w:val="00183A8D"/>
    <w:rsid w:val="001877CB"/>
    <w:rsid w:val="001919E7"/>
    <w:rsid w:val="00194640"/>
    <w:rsid w:val="00196D75"/>
    <w:rsid w:val="001A6ECE"/>
    <w:rsid w:val="001B3699"/>
    <w:rsid w:val="001B598A"/>
    <w:rsid w:val="001B78E2"/>
    <w:rsid w:val="001C1814"/>
    <w:rsid w:val="001C4823"/>
    <w:rsid w:val="001C50CC"/>
    <w:rsid w:val="001D0341"/>
    <w:rsid w:val="001D583B"/>
    <w:rsid w:val="001E23A9"/>
    <w:rsid w:val="001F0CB4"/>
    <w:rsid w:val="001F1105"/>
    <w:rsid w:val="001F3ECB"/>
    <w:rsid w:val="001F618D"/>
    <w:rsid w:val="001F68A6"/>
    <w:rsid w:val="001F7593"/>
    <w:rsid w:val="00200F8C"/>
    <w:rsid w:val="00206E73"/>
    <w:rsid w:val="0021235A"/>
    <w:rsid w:val="002123B8"/>
    <w:rsid w:val="0021315C"/>
    <w:rsid w:val="00213431"/>
    <w:rsid w:val="00222A29"/>
    <w:rsid w:val="002270CA"/>
    <w:rsid w:val="0022777A"/>
    <w:rsid w:val="00232C77"/>
    <w:rsid w:val="0024050F"/>
    <w:rsid w:val="0024282B"/>
    <w:rsid w:val="0024618A"/>
    <w:rsid w:val="002571FB"/>
    <w:rsid w:val="0025783C"/>
    <w:rsid w:val="002623ED"/>
    <w:rsid w:val="00264715"/>
    <w:rsid w:val="00264753"/>
    <w:rsid w:val="00271D92"/>
    <w:rsid w:val="00275842"/>
    <w:rsid w:val="0028409B"/>
    <w:rsid w:val="002844AA"/>
    <w:rsid w:val="00285427"/>
    <w:rsid w:val="002854D2"/>
    <w:rsid w:val="00285DFD"/>
    <w:rsid w:val="0029110C"/>
    <w:rsid w:val="00292C04"/>
    <w:rsid w:val="00294215"/>
    <w:rsid w:val="00295122"/>
    <w:rsid w:val="002972BC"/>
    <w:rsid w:val="00297AC5"/>
    <w:rsid w:val="002A3CB0"/>
    <w:rsid w:val="002A3E7F"/>
    <w:rsid w:val="002A40D0"/>
    <w:rsid w:val="002A6DE4"/>
    <w:rsid w:val="002B29FD"/>
    <w:rsid w:val="002B2AF9"/>
    <w:rsid w:val="002B3026"/>
    <w:rsid w:val="002B3783"/>
    <w:rsid w:val="002B5C74"/>
    <w:rsid w:val="002C17B8"/>
    <w:rsid w:val="002C59AC"/>
    <w:rsid w:val="002D1FCB"/>
    <w:rsid w:val="002D2F31"/>
    <w:rsid w:val="002E0D35"/>
    <w:rsid w:val="002F19EA"/>
    <w:rsid w:val="002F21A7"/>
    <w:rsid w:val="002F37D5"/>
    <w:rsid w:val="002F3AD0"/>
    <w:rsid w:val="002F7150"/>
    <w:rsid w:val="002F723F"/>
    <w:rsid w:val="00300F54"/>
    <w:rsid w:val="00301EA6"/>
    <w:rsid w:val="00303A40"/>
    <w:rsid w:val="00305791"/>
    <w:rsid w:val="00306212"/>
    <w:rsid w:val="003063AB"/>
    <w:rsid w:val="00326113"/>
    <w:rsid w:val="0033033C"/>
    <w:rsid w:val="003366CC"/>
    <w:rsid w:val="00336C4B"/>
    <w:rsid w:val="00336CBA"/>
    <w:rsid w:val="00337DB0"/>
    <w:rsid w:val="00341F5F"/>
    <w:rsid w:val="00344AB9"/>
    <w:rsid w:val="00344BFE"/>
    <w:rsid w:val="00344E83"/>
    <w:rsid w:val="00351E45"/>
    <w:rsid w:val="003537FC"/>
    <w:rsid w:val="00355540"/>
    <w:rsid w:val="003563C6"/>
    <w:rsid w:val="00364FA1"/>
    <w:rsid w:val="003656EF"/>
    <w:rsid w:val="00371146"/>
    <w:rsid w:val="003714F6"/>
    <w:rsid w:val="003727FB"/>
    <w:rsid w:val="003731FF"/>
    <w:rsid w:val="0038269B"/>
    <w:rsid w:val="00383B68"/>
    <w:rsid w:val="00383CAC"/>
    <w:rsid w:val="003857D6"/>
    <w:rsid w:val="00390D0A"/>
    <w:rsid w:val="0039103B"/>
    <w:rsid w:val="003926F9"/>
    <w:rsid w:val="00393954"/>
    <w:rsid w:val="00396CC8"/>
    <w:rsid w:val="00397CC0"/>
    <w:rsid w:val="003A0E5B"/>
    <w:rsid w:val="003A4107"/>
    <w:rsid w:val="003A65DF"/>
    <w:rsid w:val="003B48F9"/>
    <w:rsid w:val="003B522E"/>
    <w:rsid w:val="003B5A14"/>
    <w:rsid w:val="003B6786"/>
    <w:rsid w:val="003B6983"/>
    <w:rsid w:val="003B780E"/>
    <w:rsid w:val="003C7747"/>
    <w:rsid w:val="003C7C6A"/>
    <w:rsid w:val="003D2D22"/>
    <w:rsid w:val="003D414A"/>
    <w:rsid w:val="003D5390"/>
    <w:rsid w:val="003D763E"/>
    <w:rsid w:val="003E2971"/>
    <w:rsid w:val="003E6D60"/>
    <w:rsid w:val="003F390C"/>
    <w:rsid w:val="003F75DE"/>
    <w:rsid w:val="00400DF8"/>
    <w:rsid w:val="0040231C"/>
    <w:rsid w:val="004024F4"/>
    <w:rsid w:val="00406921"/>
    <w:rsid w:val="00407066"/>
    <w:rsid w:val="00407D76"/>
    <w:rsid w:val="004222FD"/>
    <w:rsid w:val="00422BC4"/>
    <w:rsid w:val="004251B8"/>
    <w:rsid w:val="00430133"/>
    <w:rsid w:val="0043014E"/>
    <w:rsid w:val="00431BD0"/>
    <w:rsid w:val="00453814"/>
    <w:rsid w:val="00454635"/>
    <w:rsid w:val="00460B58"/>
    <w:rsid w:val="004617C3"/>
    <w:rsid w:val="00464D4C"/>
    <w:rsid w:val="00464F8E"/>
    <w:rsid w:val="00465A62"/>
    <w:rsid w:val="00470B95"/>
    <w:rsid w:val="004730FF"/>
    <w:rsid w:val="00474CEE"/>
    <w:rsid w:val="0047585A"/>
    <w:rsid w:val="0048135B"/>
    <w:rsid w:val="00481CED"/>
    <w:rsid w:val="00485069"/>
    <w:rsid w:val="00485407"/>
    <w:rsid w:val="004855BB"/>
    <w:rsid w:val="00486896"/>
    <w:rsid w:val="004900AF"/>
    <w:rsid w:val="004905E5"/>
    <w:rsid w:val="00496594"/>
    <w:rsid w:val="004A32FA"/>
    <w:rsid w:val="004A70C7"/>
    <w:rsid w:val="004B1218"/>
    <w:rsid w:val="004B4CB0"/>
    <w:rsid w:val="004B62F8"/>
    <w:rsid w:val="004B6EFA"/>
    <w:rsid w:val="004C028E"/>
    <w:rsid w:val="004C780B"/>
    <w:rsid w:val="004D117D"/>
    <w:rsid w:val="004D3E1B"/>
    <w:rsid w:val="004D43CE"/>
    <w:rsid w:val="004D4679"/>
    <w:rsid w:val="004D615C"/>
    <w:rsid w:val="004E1F83"/>
    <w:rsid w:val="004E2521"/>
    <w:rsid w:val="004E2B86"/>
    <w:rsid w:val="004E32C6"/>
    <w:rsid w:val="004E5B73"/>
    <w:rsid w:val="004E64CC"/>
    <w:rsid w:val="004E76E4"/>
    <w:rsid w:val="004F1E24"/>
    <w:rsid w:val="004F21C3"/>
    <w:rsid w:val="004F6376"/>
    <w:rsid w:val="00501B18"/>
    <w:rsid w:val="005022D0"/>
    <w:rsid w:val="0050398B"/>
    <w:rsid w:val="00506CF9"/>
    <w:rsid w:val="00511FFB"/>
    <w:rsid w:val="00512FE3"/>
    <w:rsid w:val="0052000F"/>
    <w:rsid w:val="00525A75"/>
    <w:rsid w:val="00530D5B"/>
    <w:rsid w:val="0053231B"/>
    <w:rsid w:val="00537FC1"/>
    <w:rsid w:val="00540651"/>
    <w:rsid w:val="00543C17"/>
    <w:rsid w:val="00544011"/>
    <w:rsid w:val="005455A8"/>
    <w:rsid w:val="00546CBB"/>
    <w:rsid w:val="00547237"/>
    <w:rsid w:val="00547ACA"/>
    <w:rsid w:val="005512DE"/>
    <w:rsid w:val="005560B7"/>
    <w:rsid w:val="005606E5"/>
    <w:rsid w:val="00560879"/>
    <w:rsid w:val="00561D19"/>
    <w:rsid w:val="005649A8"/>
    <w:rsid w:val="0056702F"/>
    <w:rsid w:val="00567065"/>
    <w:rsid w:val="00570129"/>
    <w:rsid w:val="00573AAC"/>
    <w:rsid w:val="00581635"/>
    <w:rsid w:val="00583318"/>
    <w:rsid w:val="00584EBE"/>
    <w:rsid w:val="005859DE"/>
    <w:rsid w:val="005906A4"/>
    <w:rsid w:val="00594780"/>
    <w:rsid w:val="00596655"/>
    <w:rsid w:val="005A08A9"/>
    <w:rsid w:val="005A2014"/>
    <w:rsid w:val="005A7681"/>
    <w:rsid w:val="005A7AB4"/>
    <w:rsid w:val="005B0970"/>
    <w:rsid w:val="005B1305"/>
    <w:rsid w:val="005D1220"/>
    <w:rsid w:val="005D2229"/>
    <w:rsid w:val="005D2B0C"/>
    <w:rsid w:val="005D490D"/>
    <w:rsid w:val="005D5084"/>
    <w:rsid w:val="005D7135"/>
    <w:rsid w:val="005E0555"/>
    <w:rsid w:val="005E23B5"/>
    <w:rsid w:val="005E2E10"/>
    <w:rsid w:val="005E4788"/>
    <w:rsid w:val="005F0E81"/>
    <w:rsid w:val="005F1120"/>
    <w:rsid w:val="005F7565"/>
    <w:rsid w:val="006042DA"/>
    <w:rsid w:val="0060760D"/>
    <w:rsid w:val="006114C6"/>
    <w:rsid w:val="006120DC"/>
    <w:rsid w:val="00614265"/>
    <w:rsid w:val="006208AD"/>
    <w:rsid w:val="00621405"/>
    <w:rsid w:val="00624DF0"/>
    <w:rsid w:val="00625447"/>
    <w:rsid w:val="00627C88"/>
    <w:rsid w:val="00630BDC"/>
    <w:rsid w:val="006317B3"/>
    <w:rsid w:val="00633A46"/>
    <w:rsid w:val="00645A09"/>
    <w:rsid w:val="00646CA3"/>
    <w:rsid w:val="00652FAF"/>
    <w:rsid w:val="006532F6"/>
    <w:rsid w:val="00654C20"/>
    <w:rsid w:val="0066008C"/>
    <w:rsid w:val="006603E6"/>
    <w:rsid w:val="00664327"/>
    <w:rsid w:val="006721EF"/>
    <w:rsid w:val="0068352A"/>
    <w:rsid w:val="00690C67"/>
    <w:rsid w:val="00691CB7"/>
    <w:rsid w:val="00694106"/>
    <w:rsid w:val="006948BA"/>
    <w:rsid w:val="00695205"/>
    <w:rsid w:val="006A1754"/>
    <w:rsid w:val="006A25E5"/>
    <w:rsid w:val="006A69D1"/>
    <w:rsid w:val="006A6EA9"/>
    <w:rsid w:val="006B11EC"/>
    <w:rsid w:val="006B1CDE"/>
    <w:rsid w:val="006B2080"/>
    <w:rsid w:val="006B5E43"/>
    <w:rsid w:val="006B786A"/>
    <w:rsid w:val="006C38DA"/>
    <w:rsid w:val="006C5843"/>
    <w:rsid w:val="006C5EDA"/>
    <w:rsid w:val="006D0B80"/>
    <w:rsid w:val="006E3DCB"/>
    <w:rsid w:val="006F13A8"/>
    <w:rsid w:val="006F76FC"/>
    <w:rsid w:val="0070204D"/>
    <w:rsid w:val="007036BB"/>
    <w:rsid w:val="00703B1D"/>
    <w:rsid w:val="00706FF2"/>
    <w:rsid w:val="007118AE"/>
    <w:rsid w:val="00711E65"/>
    <w:rsid w:val="00714CB0"/>
    <w:rsid w:val="007150F5"/>
    <w:rsid w:val="0072262C"/>
    <w:rsid w:val="00724C49"/>
    <w:rsid w:val="00726428"/>
    <w:rsid w:val="007324B9"/>
    <w:rsid w:val="00732594"/>
    <w:rsid w:val="0073291E"/>
    <w:rsid w:val="0073380B"/>
    <w:rsid w:val="00736FC6"/>
    <w:rsid w:val="00737F09"/>
    <w:rsid w:val="00743B16"/>
    <w:rsid w:val="00743E86"/>
    <w:rsid w:val="007500EC"/>
    <w:rsid w:val="00750CB3"/>
    <w:rsid w:val="0075163A"/>
    <w:rsid w:val="00752E26"/>
    <w:rsid w:val="007568AF"/>
    <w:rsid w:val="0075753B"/>
    <w:rsid w:val="00757FBD"/>
    <w:rsid w:val="00760161"/>
    <w:rsid w:val="00760BD6"/>
    <w:rsid w:val="00760F17"/>
    <w:rsid w:val="00761491"/>
    <w:rsid w:val="00764309"/>
    <w:rsid w:val="00766C68"/>
    <w:rsid w:val="0077278E"/>
    <w:rsid w:val="007737A9"/>
    <w:rsid w:val="00773844"/>
    <w:rsid w:val="0078144F"/>
    <w:rsid w:val="00781D68"/>
    <w:rsid w:val="00790206"/>
    <w:rsid w:val="007919BB"/>
    <w:rsid w:val="00792609"/>
    <w:rsid w:val="00792E8D"/>
    <w:rsid w:val="00796C7C"/>
    <w:rsid w:val="007A23CE"/>
    <w:rsid w:val="007A5776"/>
    <w:rsid w:val="007A6566"/>
    <w:rsid w:val="007B4B68"/>
    <w:rsid w:val="007B5C30"/>
    <w:rsid w:val="007B77E0"/>
    <w:rsid w:val="007C2739"/>
    <w:rsid w:val="007C459A"/>
    <w:rsid w:val="007D2E8E"/>
    <w:rsid w:val="007D3144"/>
    <w:rsid w:val="007E63AB"/>
    <w:rsid w:val="007F224B"/>
    <w:rsid w:val="00801C1F"/>
    <w:rsid w:val="008038BB"/>
    <w:rsid w:val="00804A66"/>
    <w:rsid w:val="00804BAC"/>
    <w:rsid w:val="00805422"/>
    <w:rsid w:val="00806BE2"/>
    <w:rsid w:val="008100BC"/>
    <w:rsid w:val="00810CC3"/>
    <w:rsid w:val="00812168"/>
    <w:rsid w:val="008126D0"/>
    <w:rsid w:val="00813841"/>
    <w:rsid w:val="008148F5"/>
    <w:rsid w:val="0081523E"/>
    <w:rsid w:val="00815805"/>
    <w:rsid w:val="00820711"/>
    <w:rsid w:val="00821407"/>
    <w:rsid w:val="008259AD"/>
    <w:rsid w:val="00831A16"/>
    <w:rsid w:val="00834195"/>
    <w:rsid w:val="008341C9"/>
    <w:rsid w:val="0083482E"/>
    <w:rsid w:val="00834AA2"/>
    <w:rsid w:val="008403E3"/>
    <w:rsid w:val="0084260E"/>
    <w:rsid w:val="00843084"/>
    <w:rsid w:val="00844007"/>
    <w:rsid w:val="008452D5"/>
    <w:rsid w:val="00854789"/>
    <w:rsid w:val="00854847"/>
    <w:rsid w:val="0085590B"/>
    <w:rsid w:val="00860B41"/>
    <w:rsid w:val="00867629"/>
    <w:rsid w:val="008722E1"/>
    <w:rsid w:val="00875E82"/>
    <w:rsid w:val="00885340"/>
    <w:rsid w:val="00885E06"/>
    <w:rsid w:val="00885F7E"/>
    <w:rsid w:val="008862F4"/>
    <w:rsid w:val="00890F46"/>
    <w:rsid w:val="00894FB4"/>
    <w:rsid w:val="0089512E"/>
    <w:rsid w:val="00896E2B"/>
    <w:rsid w:val="008A2CCB"/>
    <w:rsid w:val="008A3145"/>
    <w:rsid w:val="008A6C0B"/>
    <w:rsid w:val="008B0FDA"/>
    <w:rsid w:val="008B23C6"/>
    <w:rsid w:val="008B4BB2"/>
    <w:rsid w:val="008B535E"/>
    <w:rsid w:val="008B621F"/>
    <w:rsid w:val="008B6410"/>
    <w:rsid w:val="008B6BCA"/>
    <w:rsid w:val="008B713E"/>
    <w:rsid w:val="008B755B"/>
    <w:rsid w:val="008C0A84"/>
    <w:rsid w:val="008C3CA0"/>
    <w:rsid w:val="008C50EB"/>
    <w:rsid w:val="008D2315"/>
    <w:rsid w:val="008D2FE5"/>
    <w:rsid w:val="008D44BA"/>
    <w:rsid w:val="008D4E42"/>
    <w:rsid w:val="008D5E48"/>
    <w:rsid w:val="008E0CCC"/>
    <w:rsid w:val="008E5A83"/>
    <w:rsid w:val="008F0CE6"/>
    <w:rsid w:val="008F2FD2"/>
    <w:rsid w:val="008F4A9D"/>
    <w:rsid w:val="008F6E0A"/>
    <w:rsid w:val="00900FE2"/>
    <w:rsid w:val="0090369D"/>
    <w:rsid w:val="00905BA4"/>
    <w:rsid w:val="00907FF4"/>
    <w:rsid w:val="00910102"/>
    <w:rsid w:val="009123D8"/>
    <w:rsid w:val="00914160"/>
    <w:rsid w:val="00917670"/>
    <w:rsid w:val="00921562"/>
    <w:rsid w:val="00921683"/>
    <w:rsid w:val="0092308F"/>
    <w:rsid w:val="0092322E"/>
    <w:rsid w:val="0092450E"/>
    <w:rsid w:val="00931392"/>
    <w:rsid w:val="00932E49"/>
    <w:rsid w:val="00934416"/>
    <w:rsid w:val="009346E8"/>
    <w:rsid w:val="009406A8"/>
    <w:rsid w:val="00944A38"/>
    <w:rsid w:val="00945B16"/>
    <w:rsid w:val="00946C9A"/>
    <w:rsid w:val="009478CA"/>
    <w:rsid w:val="00951F47"/>
    <w:rsid w:val="00952E7E"/>
    <w:rsid w:val="00954BDD"/>
    <w:rsid w:val="00954F57"/>
    <w:rsid w:val="0095650F"/>
    <w:rsid w:val="00961458"/>
    <w:rsid w:val="009628EE"/>
    <w:rsid w:val="00964AA7"/>
    <w:rsid w:val="00970158"/>
    <w:rsid w:val="00970C2F"/>
    <w:rsid w:val="00975029"/>
    <w:rsid w:val="00975377"/>
    <w:rsid w:val="00975963"/>
    <w:rsid w:val="00975D11"/>
    <w:rsid w:val="0097752B"/>
    <w:rsid w:val="00977D44"/>
    <w:rsid w:val="00981175"/>
    <w:rsid w:val="009813E4"/>
    <w:rsid w:val="00982155"/>
    <w:rsid w:val="00985D29"/>
    <w:rsid w:val="00987D47"/>
    <w:rsid w:val="00990268"/>
    <w:rsid w:val="00991341"/>
    <w:rsid w:val="009942FE"/>
    <w:rsid w:val="009947E4"/>
    <w:rsid w:val="009961D3"/>
    <w:rsid w:val="009A20CE"/>
    <w:rsid w:val="009A3009"/>
    <w:rsid w:val="009A311B"/>
    <w:rsid w:val="009A4EB9"/>
    <w:rsid w:val="009A5279"/>
    <w:rsid w:val="009B4E6B"/>
    <w:rsid w:val="009B5694"/>
    <w:rsid w:val="009B6778"/>
    <w:rsid w:val="009C3411"/>
    <w:rsid w:val="009C4C67"/>
    <w:rsid w:val="009C7013"/>
    <w:rsid w:val="009C7A55"/>
    <w:rsid w:val="009C7AF0"/>
    <w:rsid w:val="009D4B66"/>
    <w:rsid w:val="009D5583"/>
    <w:rsid w:val="009E5000"/>
    <w:rsid w:val="009E708C"/>
    <w:rsid w:val="009F1814"/>
    <w:rsid w:val="009F2230"/>
    <w:rsid w:val="009F4069"/>
    <w:rsid w:val="00A00541"/>
    <w:rsid w:val="00A006B3"/>
    <w:rsid w:val="00A07333"/>
    <w:rsid w:val="00A13C99"/>
    <w:rsid w:val="00A13E40"/>
    <w:rsid w:val="00A16BEE"/>
    <w:rsid w:val="00A16E4E"/>
    <w:rsid w:val="00A17CC5"/>
    <w:rsid w:val="00A20194"/>
    <w:rsid w:val="00A213A1"/>
    <w:rsid w:val="00A23230"/>
    <w:rsid w:val="00A2326A"/>
    <w:rsid w:val="00A23A53"/>
    <w:rsid w:val="00A26789"/>
    <w:rsid w:val="00A30B88"/>
    <w:rsid w:val="00A30F2A"/>
    <w:rsid w:val="00A353FA"/>
    <w:rsid w:val="00A4318C"/>
    <w:rsid w:val="00A4381D"/>
    <w:rsid w:val="00A43B3E"/>
    <w:rsid w:val="00A44179"/>
    <w:rsid w:val="00A452E4"/>
    <w:rsid w:val="00A50C43"/>
    <w:rsid w:val="00A53DA9"/>
    <w:rsid w:val="00A56B51"/>
    <w:rsid w:val="00A66340"/>
    <w:rsid w:val="00A665C0"/>
    <w:rsid w:val="00A67AB4"/>
    <w:rsid w:val="00A7148A"/>
    <w:rsid w:val="00A74103"/>
    <w:rsid w:val="00A75C98"/>
    <w:rsid w:val="00A75DD8"/>
    <w:rsid w:val="00A768DF"/>
    <w:rsid w:val="00A802DB"/>
    <w:rsid w:val="00A80D2B"/>
    <w:rsid w:val="00A81725"/>
    <w:rsid w:val="00AA34D1"/>
    <w:rsid w:val="00AA4548"/>
    <w:rsid w:val="00AB00EF"/>
    <w:rsid w:val="00AB1DC0"/>
    <w:rsid w:val="00AB3655"/>
    <w:rsid w:val="00AB61C8"/>
    <w:rsid w:val="00AB66A6"/>
    <w:rsid w:val="00AB76B1"/>
    <w:rsid w:val="00AC1022"/>
    <w:rsid w:val="00AC2ABC"/>
    <w:rsid w:val="00AC4D10"/>
    <w:rsid w:val="00AC5AC0"/>
    <w:rsid w:val="00AC751F"/>
    <w:rsid w:val="00AD622F"/>
    <w:rsid w:val="00AE177D"/>
    <w:rsid w:val="00AE4A82"/>
    <w:rsid w:val="00AF2598"/>
    <w:rsid w:val="00AF2627"/>
    <w:rsid w:val="00AF2D89"/>
    <w:rsid w:val="00AF50DA"/>
    <w:rsid w:val="00AF53C1"/>
    <w:rsid w:val="00B01218"/>
    <w:rsid w:val="00B01B24"/>
    <w:rsid w:val="00B0236D"/>
    <w:rsid w:val="00B05C4B"/>
    <w:rsid w:val="00B07C9C"/>
    <w:rsid w:val="00B1348E"/>
    <w:rsid w:val="00B1579A"/>
    <w:rsid w:val="00B157EC"/>
    <w:rsid w:val="00B16DE5"/>
    <w:rsid w:val="00B17239"/>
    <w:rsid w:val="00B32FA5"/>
    <w:rsid w:val="00B330AA"/>
    <w:rsid w:val="00B344E9"/>
    <w:rsid w:val="00B36D95"/>
    <w:rsid w:val="00B37F4A"/>
    <w:rsid w:val="00B423AA"/>
    <w:rsid w:val="00B43FE5"/>
    <w:rsid w:val="00B46272"/>
    <w:rsid w:val="00B474E9"/>
    <w:rsid w:val="00B5202E"/>
    <w:rsid w:val="00B56DAE"/>
    <w:rsid w:val="00B57783"/>
    <w:rsid w:val="00B6249D"/>
    <w:rsid w:val="00B64353"/>
    <w:rsid w:val="00B64C26"/>
    <w:rsid w:val="00B64DD5"/>
    <w:rsid w:val="00B6601D"/>
    <w:rsid w:val="00B6664B"/>
    <w:rsid w:val="00B70512"/>
    <w:rsid w:val="00B70987"/>
    <w:rsid w:val="00B74404"/>
    <w:rsid w:val="00B75C39"/>
    <w:rsid w:val="00B77204"/>
    <w:rsid w:val="00B83C67"/>
    <w:rsid w:val="00B83F0D"/>
    <w:rsid w:val="00B842E4"/>
    <w:rsid w:val="00B915CD"/>
    <w:rsid w:val="00B94B60"/>
    <w:rsid w:val="00B97062"/>
    <w:rsid w:val="00B97C27"/>
    <w:rsid w:val="00BA03DD"/>
    <w:rsid w:val="00BA1564"/>
    <w:rsid w:val="00BA3538"/>
    <w:rsid w:val="00BA3650"/>
    <w:rsid w:val="00BA5447"/>
    <w:rsid w:val="00BA67E4"/>
    <w:rsid w:val="00BA7DF6"/>
    <w:rsid w:val="00BB0D3C"/>
    <w:rsid w:val="00BB3CD3"/>
    <w:rsid w:val="00BB5E18"/>
    <w:rsid w:val="00BC000F"/>
    <w:rsid w:val="00BC438C"/>
    <w:rsid w:val="00BC48FE"/>
    <w:rsid w:val="00BC4EB2"/>
    <w:rsid w:val="00BD19F4"/>
    <w:rsid w:val="00BD2C07"/>
    <w:rsid w:val="00BE2B39"/>
    <w:rsid w:val="00BE35A8"/>
    <w:rsid w:val="00BE3F58"/>
    <w:rsid w:val="00BE5D51"/>
    <w:rsid w:val="00BE5F50"/>
    <w:rsid w:val="00BE74DB"/>
    <w:rsid w:val="00BE7604"/>
    <w:rsid w:val="00BF16F8"/>
    <w:rsid w:val="00BF234B"/>
    <w:rsid w:val="00BF2528"/>
    <w:rsid w:val="00BF401E"/>
    <w:rsid w:val="00BF5AC8"/>
    <w:rsid w:val="00C008BE"/>
    <w:rsid w:val="00C00CF5"/>
    <w:rsid w:val="00C010BF"/>
    <w:rsid w:val="00C032C4"/>
    <w:rsid w:val="00C03FC8"/>
    <w:rsid w:val="00C0400C"/>
    <w:rsid w:val="00C040F6"/>
    <w:rsid w:val="00C047B4"/>
    <w:rsid w:val="00C05E36"/>
    <w:rsid w:val="00C10ABC"/>
    <w:rsid w:val="00C175AE"/>
    <w:rsid w:val="00C17C52"/>
    <w:rsid w:val="00C20F5A"/>
    <w:rsid w:val="00C21982"/>
    <w:rsid w:val="00C2478A"/>
    <w:rsid w:val="00C26465"/>
    <w:rsid w:val="00C26BBE"/>
    <w:rsid w:val="00C33AAD"/>
    <w:rsid w:val="00C42CDD"/>
    <w:rsid w:val="00C449B7"/>
    <w:rsid w:val="00C44E2B"/>
    <w:rsid w:val="00C469DF"/>
    <w:rsid w:val="00C5146D"/>
    <w:rsid w:val="00C52106"/>
    <w:rsid w:val="00C52BB1"/>
    <w:rsid w:val="00C5495C"/>
    <w:rsid w:val="00C57F4F"/>
    <w:rsid w:val="00C6161C"/>
    <w:rsid w:val="00C61F2B"/>
    <w:rsid w:val="00C70559"/>
    <w:rsid w:val="00C710D9"/>
    <w:rsid w:val="00C74CD1"/>
    <w:rsid w:val="00C81E24"/>
    <w:rsid w:val="00C833D6"/>
    <w:rsid w:val="00C9284E"/>
    <w:rsid w:val="00C95418"/>
    <w:rsid w:val="00CA2054"/>
    <w:rsid w:val="00CA6148"/>
    <w:rsid w:val="00CB3A97"/>
    <w:rsid w:val="00CB49CD"/>
    <w:rsid w:val="00CC38EF"/>
    <w:rsid w:val="00CC5122"/>
    <w:rsid w:val="00CC7A94"/>
    <w:rsid w:val="00CD261F"/>
    <w:rsid w:val="00CD57CC"/>
    <w:rsid w:val="00CE45EE"/>
    <w:rsid w:val="00CE4895"/>
    <w:rsid w:val="00CF29BB"/>
    <w:rsid w:val="00CF397B"/>
    <w:rsid w:val="00CF41B0"/>
    <w:rsid w:val="00D01B2F"/>
    <w:rsid w:val="00D01BA0"/>
    <w:rsid w:val="00D04847"/>
    <w:rsid w:val="00D04AE3"/>
    <w:rsid w:val="00D04EF0"/>
    <w:rsid w:val="00D124B4"/>
    <w:rsid w:val="00D12DB2"/>
    <w:rsid w:val="00D13452"/>
    <w:rsid w:val="00D13559"/>
    <w:rsid w:val="00D16177"/>
    <w:rsid w:val="00D162DD"/>
    <w:rsid w:val="00D22B89"/>
    <w:rsid w:val="00D23CC8"/>
    <w:rsid w:val="00D30329"/>
    <w:rsid w:val="00D3105D"/>
    <w:rsid w:val="00D32693"/>
    <w:rsid w:val="00D327D8"/>
    <w:rsid w:val="00D348BA"/>
    <w:rsid w:val="00D353DB"/>
    <w:rsid w:val="00D43B25"/>
    <w:rsid w:val="00D447DD"/>
    <w:rsid w:val="00D469BC"/>
    <w:rsid w:val="00D475CD"/>
    <w:rsid w:val="00D503FE"/>
    <w:rsid w:val="00D52714"/>
    <w:rsid w:val="00D572AA"/>
    <w:rsid w:val="00D63DDB"/>
    <w:rsid w:val="00D63F55"/>
    <w:rsid w:val="00D6523F"/>
    <w:rsid w:val="00D70DC8"/>
    <w:rsid w:val="00D7317E"/>
    <w:rsid w:val="00D73676"/>
    <w:rsid w:val="00D75F20"/>
    <w:rsid w:val="00D774F2"/>
    <w:rsid w:val="00D8155F"/>
    <w:rsid w:val="00D817A1"/>
    <w:rsid w:val="00D87693"/>
    <w:rsid w:val="00D904B7"/>
    <w:rsid w:val="00D92161"/>
    <w:rsid w:val="00D933D5"/>
    <w:rsid w:val="00D9456A"/>
    <w:rsid w:val="00D95D63"/>
    <w:rsid w:val="00D979EB"/>
    <w:rsid w:val="00DA1E66"/>
    <w:rsid w:val="00DA276B"/>
    <w:rsid w:val="00DA2C69"/>
    <w:rsid w:val="00DA4DC1"/>
    <w:rsid w:val="00DB1B72"/>
    <w:rsid w:val="00DB577C"/>
    <w:rsid w:val="00DB5A36"/>
    <w:rsid w:val="00DC17F2"/>
    <w:rsid w:val="00DC1D1C"/>
    <w:rsid w:val="00DC2D4C"/>
    <w:rsid w:val="00DC33D5"/>
    <w:rsid w:val="00DC5832"/>
    <w:rsid w:val="00DC5FC8"/>
    <w:rsid w:val="00DC67D7"/>
    <w:rsid w:val="00DD5136"/>
    <w:rsid w:val="00DD65B8"/>
    <w:rsid w:val="00DD7EFB"/>
    <w:rsid w:val="00DE2650"/>
    <w:rsid w:val="00DE2825"/>
    <w:rsid w:val="00DE3CC6"/>
    <w:rsid w:val="00DE5CB1"/>
    <w:rsid w:val="00DF27F6"/>
    <w:rsid w:val="00DF3266"/>
    <w:rsid w:val="00E005E4"/>
    <w:rsid w:val="00E00A97"/>
    <w:rsid w:val="00E01495"/>
    <w:rsid w:val="00E023C9"/>
    <w:rsid w:val="00E042C6"/>
    <w:rsid w:val="00E04AA0"/>
    <w:rsid w:val="00E052DE"/>
    <w:rsid w:val="00E058A9"/>
    <w:rsid w:val="00E0649D"/>
    <w:rsid w:val="00E1156F"/>
    <w:rsid w:val="00E1171F"/>
    <w:rsid w:val="00E11B14"/>
    <w:rsid w:val="00E133D7"/>
    <w:rsid w:val="00E148F1"/>
    <w:rsid w:val="00E159F7"/>
    <w:rsid w:val="00E16595"/>
    <w:rsid w:val="00E16ADE"/>
    <w:rsid w:val="00E17517"/>
    <w:rsid w:val="00E2145C"/>
    <w:rsid w:val="00E21F6E"/>
    <w:rsid w:val="00E304F2"/>
    <w:rsid w:val="00E3187F"/>
    <w:rsid w:val="00E33950"/>
    <w:rsid w:val="00E33C6B"/>
    <w:rsid w:val="00E415DF"/>
    <w:rsid w:val="00E430DA"/>
    <w:rsid w:val="00E45945"/>
    <w:rsid w:val="00E51640"/>
    <w:rsid w:val="00E53A7A"/>
    <w:rsid w:val="00E552BF"/>
    <w:rsid w:val="00E5533D"/>
    <w:rsid w:val="00E62F9D"/>
    <w:rsid w:val="00E63F80"/>
    <w:rsid w:val="00E6486B"/>
    <w:rsid w:val="00E67310"/>
    <w:rsid w:val="00E673F6"/>
    <w:rsid w:val="00E67DD3"/>
    <w:rsid w:val="00E71926"/>
    <w:rsid w:val="00E73470"/>
    <w:rsid w:val="00E7353B"/>
    <w:rsid w:val="00E74591"/>
    <w:rsid w:val="00E75F07"/>
    <w:rsid w:val="00E77C9A"/>
    <w:rsid w:val="00E86540"/>
    <w:rsid w:val="00E86D24"/>
    <w:rsid w:val="00E87327"/>
    <w:rsid w:val="00E8736E"/>
    <w:rsid w:val="00E93E51"/>
    <w:rsid w:val="00E94F80"/>
    <w:rsid w:val="00E95C9E"/>
    <w:rsid w:val="00E97F2E"/>
    <w:rsid w:val="00EA1021"/>
    <w:rsid w:val="00EA492D"/>
    <w:rsid w:val="00EA788B"/>
    <w:rsid w:val="00EB49C4"/>
    <w:rsid w:val="00EB6C6E"/>
    <w:rsid w:val="00EC4776"/>
    <w:rsid w:val="00EC55A8"/>
    <w:rsid w:val="00EC7ACF"/>
    <w:rsid w:val="00ED459D"/>
    <w:rsid w:val="00ED45F9"/>
    <w:rsid w:val="00ED69B5"/>
    <w:rsid w:val="00EE0B81"/>
    <w:rsid w:val="00EE451C"/>
    <w:rsid w:val="00EE7327"/>
    <w:rsid w:val="00EE79AC"/>
    <w:rsid w:val="00EF21E9"/>
    <w:rsid w:val="00EF3AC8"/>
    <w:rsid w:val="00F01633"/>
    <w:rsid w:val="00F061BF"/>
    <w:rsid w:val="00F16AEA"/>
    <w:rsid w:val="00F22124"/>
    <w:rsid w:val="00F22E9D"/>
    <w:rsid w:val="00F261E1"/>
    <w:rsid w:val="00F26589"/>
    <w:rsid w:val="00F311A6"/>
    <w:rsid w:val="00F34796"/>
    <w:rsid w:val="00F34917"/>
    <w:rsid w:val="00F35998"/>
    <w:rsid w:val="00F3701B"/>
    <w:rsid w:val="00F406CF"/>
    <w:rsid w:val="00F4406E"/>
    <w:rsid w:val="00F510FB"/>
    <w:rsid w:val="00F548EE"/>
    <w:rsid w:val="00F55B3B"/>
    <w:rsid w:val="00F57F14"/>
    <w:rsid w:val="00F61338"/>
    <w:rsid w:val="00F623B3"/>
    <w:rsid w:val="00F74856"/>
    <w:rsid w:val="00F75567"/>
    <w:rsid w:val="00F75E35"/>
    <w:rsid w:val="00F77038"/>
    <w:rsid w:val="00F77398"/>
    <w:rsid w:val="00F82676"/>
    <w:rsid w:val="00F83D9D"/>
    <w:rsid w:val="00F860FF"/>
    <w:rsid w:val="00F86A9C"/>
    <w:rsid w:val="00F87398"/>
    <w:rsid w:val="00F91293"/>
    <w:rsid w:val="00F915E0"/>
    <w:rsid w:val="00F9212F"/>
    <w:rsid w:val="00F92720"/>
    <w:rsid w:val="00F927C9"/>
    <w:rsid w:val="00F937D6"/>
    <w:rsid w:val="00F94288"/>
    <w:rsid w:val="00F94410"/>
    <w:rsid w:val="00F95107"/>
    <w:rsid w:val="00FA7B88"/>
    <w:rsid w:val="00FB1E6C"/>
    <w:rsid w:val="00FB5123"/>
    <w:rsid w:val="00FC01D0"/>
    <w:rsid w:val="00FC1909"/>
    <w:rsid w:val="00FC38AA"/>
    <w:rsid w:val="00FC6804"/>
    <w:rsid w:val="00FC75A1"/>
    <w:rsid w:val="00FD3A0B"/>
    <w:rsid w:val="00FD7241"/>
    <w:rsid w:val="00FD7CBC"/>
    <w:rsid w:val="00FE19A2"/>
    <w:rsid w:val="00FE2432"/>
    <w:rsid w:val="00FE6BF7"/>
    <w:rsid w:val="00FE7543"/>
    <w:rsid w:val="00FF06E3"/>
    <w:rsid w:val="00FF2302"/>
    <w:rsid w:val="00FF320A"/>
    <w:rsid w:val="00FF4137"/>
    <w:rsid w:val="00FF7057"/>
    <w:rsid w:val="00FF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0166"/>
  <w15:chartTrackingRefBased/>
  <w15:docId w15:val="{0728E19B-80C8-46C0-B27C-4514065D0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804"/>
  </w:style>
  <w:style w:type="paragraph" w:styleId="Footer">
    <w:name w:val="footer"/>
    <w:basedOn w:val="Normal"/>
    <w:link w:val="FooterChar"/>
    <w:uiPriority w:val="99"/>
    <w:unhideWhenUsed/>
    <w:rsid w:val="00FC6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804"/>
  </w:style>
  <w:style w:type="character" w:styleId="Hyperlink">
    <w:name w:val="Hyperlink"/>
    <w:basedOn w:val="DefaultParagraphFont"/>
    <w:uiPriority w:val="99"/>
    <w:unhideWhenUsed/>
    <w:rsid w:val="00C008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reninwales.org.uk/our-work/rights/" TargetMode="External"/><Relationship Id="rId18" Type="http://schemas.openxmlformats.org/officeDocument/2006/relationships/hyperlink" Target="http://www.education.govt.nz/early-childhood/teaching-and-learning/assessment-for-learning/kei-tua-o-te-pae-2/" TargetMode="External"/><Relationship Id="rId26" Type="http://schemas.openxmlformats.org/officeDocument/2006/relationships/hyperlink" Target="https://edtrust.org/the-equity-line/equity-and-equality-are-not-equal/" TargetMode="External"/><Relationship Id="rId39" Type="http://schemas.openxmlformats.org/officeDocument/2006/relationships/hyperlink" Target="http://www2.nphs.wales.nhs.uk:8080/PRIDDocs.nsf/7c21215d6d0c613e80256f490030c05a/d488a3852491bc1d80257f370038919e/$FILE/ACE%20Report%20FINAL%20(E).pdf" TargetMode="External"/><Relationship Id="rId21" Type="http://schemas.openxmlformats.org/officeDocument/2006/relationships/hyperlink" Target="https://welsheducationmatters.wordpress.com/2020/02/23/standing-on-the-precipice-of-a-curriculum-frontier/" TargetMode="External"/><Relationship Id="rId34" Type="http://schemas.openxmlformats.org/officeDocument/2006/relationships/hyperlink" Target="https://tewhariki.tki.org.nz/en/te-whariki-foundations/sociocultural-theories/" TargetMode="External"/><Relationship Id="rId42" Type="http://schemas.openxmlformats.org/officeDocument/2006/relationships/hyperlink" Target="https://www.healthline.com/health/schema-therapy-2" TargetMode="External"/><Relationship Id="rId47" Type="http://schemas.openxmlformats.org/officeDocument/2006/relationships/hyperlink" Target="file:///C:\Users\Owner\Downloads\Fairness%20in%20Classroom%20Assessment.pdf" TargetMode="External"/><Relationship Id="rId50" Type="http://schemas.openxmlformats.org/officeDocument/2006/relationships/hyperlink" Target="file:///C:\Users\Owner\Downloads\an-independent-stocktake-of-the-foundation-phase-in-wales-final-report.pdf" TargetMode="External"/><Relationship Id="rId55" Type="http://schemas.openxmlformats.org/officeDocument/2006/relationships/hyperlink" Target="https://hwb.gov.wales/curriculum-for-wales/introduction/"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moodle.uwtsd.ac.uk/pluginfile.php/334408/mod_resource/content/1/Successful%20futures.pdf" TargetMode="External"/><Relationship Id="rId20" Type="http://schemas.openxmlformats.org/officeDocument/2006/relationships/hyperlink" Target="https://earlyyears.wales/our-work/foundation-phase/foundation-phase-profile-fpp/" TargetMode="External"/><Relationship Id="rId29" Type="http://schemas.openxmlformats.org/officeDocument/2006/relationships/hyperlink" Target="http://www.education.govt.nz/assets/Documents/Early-Childhood/Kei-Tua-o-te-Pae/ECEBooklet9Full.pdf" TargetMode="External"/><Relationship Id="rId41" Type="http://schemas.openxmlformats.org/officeDocument/2006/relationships/hyperlink" Target="https://www.onehundredtoys.com/blogs/news/understanding-schema-play-in-toddlers" TargetMode="External"/><Relationship Id="rId54" Type="http://schemas.openxmlformats.org/officeDocument/2006/relationships/hyperlink" Target="https://hwb.gov.wales/professional-developmen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irgin.com/richard-branson/everybody-genius" TargetMode="External"/><Relationship Id="rId24" Type="http://schemas.openxmlformats.org/officeDocument/2006/relationships/hyperlink" Target="https://www.youtube.com/watch?v=jpor4bXCf44" TargetMode="External"/><Relationship Id="rId32" Type="http://schemas.openxmlformats.org/officeDocument/2006/relationships/hyperlink" Target="https://tewhariki.tki.org.nz/en/early-childhood-curriculum/" TargetMode="External"/><Relationship Id="rId37" Type="http://schemas.openxmlformats.org/officeDocument/2006/relationships/hyperlink" Target="https://www.sheffield.ac.uk/polopoly_fs/1.441757!/file/Schemas.pdf" TargetMode="External"/><Relationship Id="rId40" Type="http://schemas.openxmlformats.org/officeDocument/2006/relationships/hyperlink" Target="https://www.unicef.org.uk/rights-respecting-schools/the-rrsa/introducing-the-crc/" TargetMode="External"/><Relationship Id="rId45" Type="http://schemas.openxmlformats.org/officeDocument/2006/relationships/hyperlink" Target="http://orca.cf.ac.uk/88753/1/150514-foundation-phase-final-en.pdf" TargetMode="External"/><Relationship Id="rId53" Type="http://schemas.openxmlformats.org/officeDocument/2006/relationships/hyperlink" Target="https://hwb.gov.wales/curriculum-for-wales/supporting-learner-progression-assessment-guidance/" TargetMode="External"/><Relationship Id="rId58" Type="http://schemas.openxmlformats.org/officeDocument/2006/relationships/hyperlink" Target="https://www.bbc.co.uk/news/uk-wales-48677436" TargetMode="External"/><Relationship Id="rId5" Type="http://schemas.openxmlformats.org/officeDocument/2006/relationships/settings" Target="settings.xml"/><Relationship Id="rId15" Type="http://schemas.openxmlformats.org/officeDocument/2006/relationships/hyperlink" Target="https://curriculumforwales.gov.wales/2020/02/10/investing-in-professional-learning-to-help-our-new-curriculum-succeed/" TargetMode="External"/><Relationship Id="rId23" Type="http://schemas.openxmlformats.org/officeDocument/2006/relationships/hyperlink" Target="https://teachgrowlove.com/2019/08/pedagogical-documentation-an-introduction-to-te-wharikis-learning-stories/" TargetMode="External"/><Relationship Id="rId28" Type="http://schemas.openxmlformats.org/officeDocument/2006/relationships/hyperlink" Target="https://www.education.govt.nz/assets/Documents/Early-Childhood/Te-Whariki-1996.pdf" TargetMode="External"/><Relationship Id="rId36" Type="http://schemas.openxmlformats.org/officeDocument/2006/relationships/hyperlink" Target="https://www.nurseryworld.co.uk/news/article/wales-unveils-experience-rich-curriculum" TargetMode="External"/><Relationship Id="rId49" Type="http://schemas.openxmlformats.org/officeDocument/2006/relationships/hyperlink" Target="file:///C:\Users\Owner\Downloads\foundtation2008-e.pdf" TargetMode="External"/><Relationship Id="rId57" Type="http://schemas.openxmlformats.org/officeDocument/2006/relationships/hyperlink" Target="https://www.walesonline.co.uk/news/education/pisa-wales-international-schools-2019-17346247" TargetMode="External"/><Relationship Id="rId61"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education.gov.scot/parentzone/Documents/nih058-Parentzone-Booklet.pdf" TargetMode="External"/><Relationship Id="rId31" Type="http://schemas.openxmlformats.org/officeDocument/2006/relationships/hyperlink" Target="https://nzcurriculum.tki.org.nz/Curriculum-resources/NZC-Online-blog/Learning-through-play-What-s-it-all-about" TargetMode="External"/><Relationship Id="rId44" Type="http://schemas.openxmlformats.org/officeDocument/2006/relationships/hyperlink" Target="https://twitter.com/LynnTaylorELC/status/1155754134643060737" TargetMode="External"/><Relationship Id="rId52" Type="http://schemas.openxmlformats.org/officeDocument/2006/relationships/hyperlink" Target="https://hwb.gov.wales/storage/b44ad45b-ff78-430a-9423-36feb86aaf7e/curriculum-for-wales-guidance.pdf"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schoolnews.co.nz/2016/11/te-tiriti-o-waitangi-living-the-values/" TargetMode="External"/><Relationship Id="rId22" Type="http://schemas.openxmlformats.org/officeDocument/2006/relationships/hyperlink" Target="http://www.flyingstart.uk.com/wp-content/uploads/2014/08/Schema.pdf" TargetMode="External"/><Relationship Id="rId27" Type="http://schemas.openxmlformats.org/officeDocument/2006/relationships/hyperlink" Target="https://dera.ioe.ac.uk/18414/20/130318-evaluating-foundation-phase-policy-logic-model-programme-theory-en_Redacted.pdf" TargetMode="External"/><Relationship Id="rId30" Type="http://schemas.openxmlformats.org/officeDocument/2006/relationships/hyperlink" Target="https://education.govt.nz/assets/Documents/Early-Childhood/ELS-Te-Whariki-Early-Childhood-Curriculum-ENG-Web.pdf" TargetMode="External"/><Relationship Id="rId35" Type="http://schemas.openxmlformats.org/officeDocument/2006/relationships/hyperlink" Target="https://tewhariki.tki.org.nz/en/assessment-for-learning/" TargetMode="External"/><Relationship Id="rId43" Type="http://schemas.openxmlformats.org/officeDocument/2006/relationships/hyperlink" Target="https://www.youtube.com/watch?v=O_n97rQzKgQ" TargetMode="External"/><Relationship Id="rId48" Type="http://schemas.openxmlformats.org/officeDocument/2006/relationships/hyperlink" Target="https://www.unicef.org.uk/what-we-do/un-convention-child-rights/" TargetMode="External"/><Relationship Id="rId56" Type="http://schemas.openxmlformats.org/officeDocument/2006/relationships/hyperlink" Target="https://www.walesonline.co.uk/news/education/first-details-what-wales-new-16197528" TargetMode="External"/><Relationship Id="rId8" Type="http://schemas.openxmlformats.org/officeDocument/2006/relationships/endnotes" Target="endnotes.xml"/><Relationship Id="rId51" Type="http://schemas.openxmlformats.org/officeDocument/2006/relationships/hyperlink" Target="https://gov.wales/sites/default/files/publications/2018-02/foundation-phase-framework-revised-2015.pdf" TargetMode="External"/><Relationship Id="rId3" Type="http://schemas.openxmlformats.org/officeDocument/2006/relationships/customXml" Target="../customXml/item3.xml"/><Relationship Id="rId12" Type="http://schemas.openxmlformats.org/officeDocument/2006/relationships/hyperlink" Target="https://culturalorganizing.org/the-problem-with-that-equity-vs-equality-graphic/" TargetMode="External"/><Relationship Id="rId17" Type="http://schemas.openxmlformats.org/officeDocument/2006/relationships/hyperlink" Target="https://www.foundationyears.org.uk/files/2012/03/Development-Matters-FINAL-PRINT-AMENDED.pdf" TargetMode="External"/><Relationship Id="rId25" Type="http://schemas.openxmlformats.org/officeDocument/2006/relationships/hyperlink" Target="https://www.bbc.co.uk/news/uk-wales-48094118" TargetMode="External"/><Relationship Id="rId33" Type="http://schemas.openxmlformats.org/officeDocument/2006/relationships/hyperlink" Target="https://www.ero.govt.nz/assets/Uploads/ERO-Te-Whariki-Report-WEB-Updated.pdf" TargetMode="External"/><Relationship Id="rId38" Type="http://schemas.openxmlformats.org/officeDocument/2006/relationships/hyperlink" Target="https://www.pacey.org.uk/working-in-childcare/spotlight-on/schemas/" TargetMode="External"/><Relationship Id="rId46" Type="http://schemas.openxmlformats.org/officeDocument/2006/relationships/hyperlink" Target="http://www.educationengland.org.uk/documents/pdfs/2001-learning-country-wales.pdf" TargetMode="External"/><Relationship Id="rId59" Type="http://schemas.openxmlformats.org/officeDocument/2006/relationships/hyperlink" Target="https://www.naeyc.org/resources/pubs/tyc/feb2016/does-your-block-center-promote-21st-centu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8" ma:contentTypeDescription="Create a new document." ma:contentTypeScope="" ma:versionID="f42a11afb8ffca372f36b47568db2794">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cf6699a20844de5f8e01ec5269d82649"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78982-0A70-4872-B9A9-4BFED519C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D91FB-D916-4B2C-A630-D50439586105}">
  <ds:schemaRefs>
    <ds:schemaRef ds:uri="http://schemas.microsoft.com/sharepoint/v3/contenttype/forms"/>
  </ds:schemaRefs>
</ds:datastoreItem>
</file>

<file path=customXml/itemProps3.xml><?xml version="1.0" encoding="utf-8"?>
<ds:datastoreItem xmlns:ds="http://schemas.openxmlformats.org/officeDocument/2006/customXml" ds:itemID="{64A07701-C4DB-4E4C-B402-628037C8D48C}">
  <ds:schemaRefs>
    <ds:schemaRef ds:uri="http://schemas.microsoft.com/office/2006/documentManagement/types"/>
    <ds:schemaRef ds:uri="1597bb64-67b9-407b-8c79-f7a9d04be875"/>
    <ds:schemaRef ds:uri="http://purl.org/dc/elements/1.1/"/>
    <ds:schemaRef ds:uri="http://schemas.microsoft.com/office/2006/metadata/properties"/>
    <ds:schemaRef ds:uri="4a54ab77-218b-4a0d-ade2-052e1e23e4ff"/>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7669</Words>
  <Characters>43716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Upstill (1806935)</dc:creator>
  <cp:keywords/>
  <dc:description/>
  <cp:lastModifiedBy>Alison Upstill (1806935)</cp:lastModifiedBy>
  <cp:revision>2</cp:revision>
  <dcterms:created xsi:type="dcterms:W3CDTF">2020-04-05T18:30:00Z</dcterms:created>
  <dcterms:modified xsi:type="dcterms:W3CDTF">2020-04-05T18:30:00Z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