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A386F" w14:textId="77777777" w:rsidR="00323A7D" w:rsidRDefault="00323A7D" w:rsidP="00323A7D">
      <w:pPr>
        <w:jc w:val="center"/>
        <w:rPr>
          <w:rFonts w:cs="Arial"/>
          <w:b/>
          <w:bCs/>
          <w:szCs w:val="24"/>
        </w:rPr>
      </w:pPr>
    </w:p>
    <w:p w14:paraId="4DB3BFB5" w14:textId="77777777" w:rsidR="00323A7D" w:rsidRDefault="00323A7D" w:rsidP="00323A7D">
      <w:pPr>
        <w:jc w:val="center"/>
        <w:rPr>
          <w:rFonts w:cs="Arial"/>
          <w:b/>
          <w:bCs/>
          <w:szCs w:val="24"/>
        </w:rPr>
      </w:pPr>
    </w:p>
    <w:p w14:paraId="03CE643D" w14:textId="77777777" w:rsidR="00323A7D" w:rsidRDefault="00323A7D" w:rsidP="00323A7D">
      <w:pPr>
        <w:jc w:val="center"/>
        <w:rPr>
          <w:rFonts w:cs="Arial"/>
          <w:b/>
          <w:bCs/>
          <w:szCs w:val="24"/>
        </w:rPr>
      </w:pPr>
    </w:p>
    <w:p w14:paraId="1FE837B4" w14:textId="77777777" w:rsidR="00323A7D" w:rsidRDefault="00323A7D" w:rsidP="00323A7D">
      <w:pPr>
        <w:rPr>
          <w:rFonts w:cstheme="minorHAnsi"/>
          <w:b/>
          <w:bCs/>
          <w:szCs w:val="24"/>
        </w:rPr>
      </w:pPr>
    </w:p>
    <w:p w14:paraId="2AADA911" w14:textId="77777777" w:rsidR="00323A7D" w:rsidRPr="00323A7D" w:rsidRDefault="00323A7D" w:rsidP="00323A7D">
      <w:pPr>
        <w:rPr>
          <w:rFonts w:cs="Arial"/>
          <w:b/>
          <w:bCs/>
          <w:szCs w:val="24"/>
        </w:rPr>
      </w:pPr>
      <w:r>
        <w:rPr>
          <w:rFonts w:cstheme="minorHAnsi"/>
          <w:b/>
          <w:bCs/>
          <w:szCs w:val="24"/>
        </w:rPr>
        <w:t xml:space="preserve">                </w:t>
      </w:r>
      <w:r w:rsidRPr="00323A7D">
        <w:rPr>
          <w:rFonts w:cs="Arial"/>
          <w:b/>
          <w:bCs/>
          <w:szCs w:val="24"/>
        </w:rPr>
        <w:t>UNIVERSITY OF WALES TRINITY SAINT DAVID LONDON CAMPUS</w:t>
      </w:r>
    </w:p>
    <w:p w14:paraId="633BBF40" w14:textId="77777777" w:rsidR="00323A7D" w:rsidRPr="00323A7D" w:rsidRDefault="00323A7D" w:rsidP="00323A7D">
      <w:pPr>
        <w:rPr>
          <w:rFonts w:cs="Arial"/>
          <w:szCs w:val="24"/>
        </w:rPr>
      </w:pPr>
    </w:p>
    <w:p w14:paraId="0624DE6F" w14:textId="3EAFE7CF" w:rsidR="00323A7D" w:rsidRPr="00323A7D" w:rsidRDefault="00323A7D" w:rsidP="00323A7D">
      <w:pPr>
        <w:rPr>
          <w:rFonts w:cs="Arial"/>
          <w:b/>
          <w:bCs/>
          <w:szCs w:val="24"/>
        </w:rPr>
      </w:pPr>
      <w:r w:rsidRPr="00323A7D">
        <w:rPr>
          <w:rFonts w:cs="Arial"/>
          <w:szCs w:val="24"/>
        </w:rPr>
        <w:t xml:space="preserve">                                                         </w:t>
      </w:r>
      <w:r w:rsidRPr="00323A7D">
        <w:rPr>
          <w:rFonts w:cs="Arial"/>
          <w:b/>
          <w:bCs/>
          <w:szCs w:val="24"/>
        </w:rPr>
        <w:t xml:space="preserve">LCBB4005          </w:t>
      </w:r>
    </w:p>
    <w:p w14:paraId="7B7222D7" w14:textId="583E315F" w:rsidR="00323A7D" w:rsidRPr="00323A7D" w:rsidRDefault="00323A7D" w:rsidP="00323A7D">
      <w:pPr>
        <w:rPr>
          <w:rFonts w:cs="Arial"/>
          <w:b/>
          <w:bCs/>
          <w:szCs w:val="24"/>
        </w:rPr>
      </w:pPr>
      <w:r w:rsidRPr="00323A7D">
        <w:rPr>
          <w:rFonts w:cs="Arial"/>
          <w:szCs w:val="24"/>
        </w:rPr>
        <w:t xml:space="preserve">                                                      </w:t>
      </w:r>
      <w:r w:rsidRPr="00323A7D">
        <w:rPr>
          <w:rFonts w:cs="Arial"/>
          <w:b/>
          <w:bCs/>
          <w:szCs w:val="24"/>
        </w:rPr>
        <w:t>Assessment 1</w:t>
      </w:r>
    </w:p>
    <w:p w14:paraId="64AF9407" w14:textId="68CE9530" w:rsidR="00323A7D" w:rsidRPr="00323A7D" w:rsidRDefault="00323A7D" w:rsidP="00323A7D">
      <w:pPr>
        <w:rPr>
          <w:rFonts w:cs="Arial"/>
          <w:b/>
          <w:bCs/>
          <w:szCs w:val="24"/>
        </w:rPr>
      </w:pPr>
      <w:r w:rsidRPr="00323A7D">
        <w:rPr>
          <w:rFonts w:cs="Arial"/>
          <w:b/>
          <w:bCs/>
          <w:szCs w:val="24"/>
        </w:rPr>
        <w:t xml:space="preserve">                                   </w:t>
      </w:r>
      <w:r w:rsidRPr="00323A7D">
        <w:rPr>
          <w:rFonts w:cs="Arial"/>
          <w:b/>
          <w:bCs/>
          <w:color w:val="000000"/>
          <w:szCs w:val="24"/>
        </w:rPr>
        <w:t>The Global Business Environment</w:t>
      </w:r>
      <w:r w:rsidRPr="00323A7D">
        <w:rPr>
          <w:rFonts w:cs="Arial"/>
          <w:b/>
          <w:bCs/>
          <w:szCs w:val="24"/>
        </w:rPr>
        <w:t xml:space="preserve"> </w:t>
      </w:r>
    </w:p>
    <w:p w14:paraId="3ECECF8C" w14:textId="64F8E8AB" w:rsidR="00323A7D" w:rsidRPr="00323A7D" w:rsidRDefault="00323A7D" w:rsidP="00323A7D">
      <w:pPr>
        <w:rPr>
          <w:rFonts w:cs="Arial"/>
          <w:b/>
          <w:bCs/>
          <w:szCs w:val="24"/>
        </w:rPr>
      </w:pPr>
    </w:p>
    <w:p w14:paraId="3C02DC30" w14:textId="54C5DEC6" w:rsidR="00323A7D" w:rsidRPr="00323A7D" w:rsidRDefault="00323A7D" w:rsidP="00323A7D">
      <w:pPr>
        <w:rPr>
          <w:rFonts w:cs="Arial"/>
          <w:b/>
          <w:bCs/>
          <w:szCs w:val="24"/>
        </w:rPr>
      </w:pPr>
    </w:p>
    <w:p w14:paraId="46003AC1" w14:textId="77777777" w:rsidR="00323A7D" w:rsidRPr="00323A7D" w:rsidRDefault="00323A7D" w:rsidP="00323A7D">
      <w:pPr>
        <w:rPr>
          <w:rFonts w:cs="Arial"/>
          <w:b/>
          <w:bCs/>
          <w:szCs w:val="24"/>
        </w:rPr>
      </w:pPr>
    </w:p>
    <w:p w14:paraId="3EC62E30" w14:textId="77777777" w:rsidR="00323A7D" w:rsidRPr="00323A7D" w:rsidRDefault="00323A7D" w:rsidP="00323A7D">
      <w:pPr>
        <w:rPr>
          <w:rFonts w:cs="Arial"/>
          <w:b/>
          <w:bCs/>
          <w:szCs w:val="24"/>
        </w:rPr>
      </w:pPr>
    </w:p>
    <w:tbl>
      <w:tblPr>
        <w:tblStyle w:val="TableGrid"/>
        <w:tblW w:w="0" w:type="auto"/>
        <w:tblInd w:w="0" w:type="dxa"/>
        <w:tblLook w:val="04A0" w:firstRow="1" w:lastRow="0" w:firstColumn="1" w:lastColumn="0" w:noHBand="0" w:noVBand="1"/>
      </w:tblPr>
      <w:tblGrid>
        <w:gridCol w:w="2689"/>
        <w:gridCol w:w="6661"/>
      </w:tblGrid>
      <w:tr w:rsidR="00323A7D" w:rsidRPr="00323A7D" w14:paraId="6FF48415" w14:textId="77777777" w:rsidTr="000F507E">
        <w:tc>
          <w:tcPr>
            <w:tcW w:w="2689" w:type="dxa"/>
            <w:tcBorders>
              <w:top w:val="single" w:sz="4" w:space="0" w:color="auto"/>
              <w:left w:val="single" w:sz="4" w:space="0" w:color="auto"/>
              <w:bottom w:val="single" w:sz="4" w:space="0" w:color="auto"/>
              <w:right w:val="single" w:sz="4" w:space="0" w:color="auto"/>
            </w:tcBorders>
            <w:hideMark/>
          </w:tcPr>
          <w:p w14:paraId="1EFD0321" w14:textId="77777777" w:rsidR="00323A7D" w:rsidRPr="00323A7D" w:rsidRDefault="00323A7D" w:rsidP="000F507E">
            <w:pPr>
              <w:rPr>
                <w:rFonts w:cs="Arial"/>
                <w:b/>
                <w:bCs/>
                <w:sz w:val="24"/>
                <w:szCs w:val="24"/>
              </w:rPr>
            </w:pPr>
            <w:r w:rsidRPr="00323A7D">
              <w:rPr>
                <w:rFonts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6B6DD796" w14:textId="77777777" w:rsidR="00323A7D" w:rsidRPr="00323A7D" w:rsidRDefault="00323A7D" w:rsidP="000F507E">
            <w:pPr>
              <w:rPr>
                <w:rFonts w:cs="Arial"/>
                <w:b/>
                <w:bCs/>
                <w:sz w:val="24"/>
                <w:szCs w:val="24"/>
              </w:rPr>
            </w:pPr>
            <w:r w:rsidRPr="00323A7D">
              <w:rPr>
                <w:rFonts w:cs="Arial"/>
                <w:b/>
                <w:bCs/>
                <w:sz w:val="24"/>
                <w:szCs w:val="24"/>
              </w:rPr>
              <w:t>FLORENTINA JOITA</w:t>
            </w:r>
          </w:p>
        </w:tc>
      </w:tr>
      <w:tr w:rsidR="00323A7D" w:rsidRPr="00323A7D" w14:paraId="4D92784C" w14:textId="77777777" w:rsidTr="000F507E">
        <w:tc>
          <w:tcPr>
            <w:tcW w:w="2689" w:type="dxa"/>
            <w:tcBorders>
              <w:top w:val="single" w:sz="4" w:space="0" w:color="auto"/>
              <w:left w:val="single" w:sz="4" w:space="0" w:color="auto"/>
              <w:bottom w:val="single" w:sz="4" w:space="0" w:color="auto"/>
              <w:right w:val="single" w:sz="4" w:space="0" w:color="auto"/>
            </w:tcBorders>
            <w:hideMark/>
          </w:tcPr>
          <w:p w14:paraId="127C1DBB" w14:textId="77777777" w:rsidR="00323A7D" w:rsidRPr="00323A7D" w:rsidRDefault="00323A7D" w:rsidP="000F507E">
            <w:pPr>
              <w:rPr>
                <w:rFonts w:cs="Arial"/>
                <w:b/>
                <w:bCs/>
                <w:sz w:val="24"/>
                <w:szCs w:val="24"/>
              </w:rPr>
            </w:pPr>
            <w:r w:rsidRPr="00323A7D">
              <w:rPr>
                <w:rFonts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3E8D4B67" w14:textId="77777777" w:rsidR="00323A7D" w:rsidRPr="00323A7D" w:rsidRDefault="00323A7D" w:rsidP="000F507E">
            <w:pPr>
              <w:rPr>
                <w:rFonts w:cs="Arial"/>
                <w:b/>
                <w:bCs/>
                <w:sz w:val="24"/>
                <w:szCs w:val="24"/>
              </w:rPr>
            </w:pPr>
            <w:r w:rsidRPr="00323A7D">
              <w:rPr>
                <w:rFonts w:cs="Arial"/>
                <w:b/>
                <w:bCs/>
                <w:sz w:val="24"/>
                <w:szCs w:val="24"/>
              </w:rPr>
              <w:t>2124448</w:t>
            </w:r>
          </w:p>
        </w:tc>
      </w:tr>
      <w:tr w:rsidR="00323A7D" w:rsidRPr="00323A7D" w14:paraId="7C64B9B2" w14:textId="77777777" w:rsidTr="000F507E">
        <w:tc>
          <w:tcPr>
            <w:tcW w:w="2689" w:type="dxa"/>
            <w:tcBorders>
              <w:top w:val="single" w:sz="4" w:space="0" w:color="auto"/>
              <w:left w:val="single" w:sz="4" w:space="0" w:color="auto"/>
              <w:bottom w:val="single" w:sz="4" w:space="0" w:color="auto"/>
              <w:right w:val="single" w:sz="4" w:space="0" w:color="auto"/>
            </w:tcBorders>
            <w:hideMark/>
          </w:tcPr>
          <w:p w14:paraId="071DD933" w14:textId="77777777" w:rsidR="00323A7D" w:rsidRPr="00323A7D" w:rsidRDefault="00323A7D" w:rsidP="000F507E">
            <w:pPr>
              <w:rPr>
                <w:rFonts w:cs="Arial"/>
                <w:b/>
                <w:bCs/>
                <w:sz w:val="24"/>
                <w:szCs w:val="24"/>
              </w:rPr>
            </w:pPr>
            <w:r w:rsidRPr="00323A7D">
              <w:rPr>
                <w:rFonts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1F2227FC" w14:textId="77777777" w:rsidR="00323A7D" w:rsidRPr="00323A7D" w:rsidRDefault="00323A7D" w:rsidP="000F507E">
            <w:pPr>
              <w:rPr>
                <w:rFonts w:cs="Arial"/>
                <w:b/>
                <w:bCs/>
                <w:sz w:val="24"/>
                <w:szCs w:val="24"/>
              </w:rPr>
            </w:pPr>
            <w:r w:rsidRPr="00323A7D">
              <w:rPr>
                <w:rFonts w:cs="Arial"/>
                <w:b/>
                <w:bCs/>
                <w:sz w:val="24"/>
                <w:szCs w:val="24"/>
              </w:rPr>
              <w:t>ALFRED MENSAH</w:t>
            </w:r>
          </w:p>
        </w:tc>
      </w:tr>
    </w:tbl>
    <w:p w14:paraId="0A83AC22" w14:textId="77777777" w:rsidR="00323A7D" w:rsidRPr="00323A7D" w:rsidRDefault="00323A7D" w:rsidP="00323A7D">
      <w:pPr>
        <w:rPr>
          <w:rFonts w:cs="Arial"/>
          <w:szCs w:val="24"/>
        </w:rPr>
      </w:pPr>
    </w:p>
    <w:p w14:paraId="786F5323" w14:textId="77777777" w:rsidR="00323A7D" w:rsidRPr="00323A7D" w:rsidRDefault="00323A7D" w:rsidP="00323A7D">
      <w:pPr>
        <w:jc w:val="center"/>
        <w:rPr>
          <w:rFonts w:cs="Arial"/>
          <w:b/>
          <w:bCs/>
          <w:szCs w:val="24"/>
        </w:rPr>
      </w:pPr>
    </w:p>
    <w:p w14:paraId="61D56E28" w14:textId="77777777" w:rsidR="00323A7D" w:rsidRPr="00323A7D" w:rsidRDefault="00323A7D" w:rsidP="00323A7D">
      <w:pPr>
        <w:jc w:val="center"/>
        <w:rPr>
          <w:rFonts w:cs="Arial"/>
          <w:b/>
          <w:bCs/>
          <w:szCs w:val="24"/>
        </w:rPr>
      </w:pPr>
    </w:p>
    <w:p w14:paraId="53EFEBE4" w14:textId="77777777" w:rsidR="00323A7D" w:rsidRPr="00323A7D" w:rsidRDefault="00323A7D" w:rsidP="00323A7D">
      <w:pPr>
        <w:rPr>
          <w:rFonts w:cs="Arial"/>
          <w:b/>
          <w:bCs/>
          <w:szCs w:val="24"/>
        </w:rPr>
      </w:pPr>
    </w:p>
    <w:p w14:paraId="3639713B" w14:textId="77777777" w:rsidR="00323A7D" w:rsidRPr="00323A7D" w:rsidRDefault="00323A7D" w:rsidP="00323A7D">
      <w:pPr>
        <w:rPr>
          <w:rFonts w:cs="Arial"/>
          <w:b/>
          <w:bCs/>
          <w:szCs w:val="24"/>
        </w:rPr>
      </w:pPr>
    </w:p>
    <w:p w14:paraId="54B9B162" w14:textId="77777777" w:rsidR="00323A7D" w:rsidRPr="00323A7D" w:rsidRDefault="00323A7D" w:rsidP="00323A7D">
      <w:pPr>
        <w:jc w:val="center"/>
        <w:rPr>
          <w:rFonts w:cs="Arial"/>
          <w:b/>
          <w:bCs/>
          <w:szCs w:val="24"/>
        </w:rPr>
      </w:pPr>
    </w:p>
    <w:p w14:paraId="72D6EB58" w14:textId="77777777" w:rsidR="00323A7D" w:rsidRPr="00323A7D" w:rsidRDefault="00323A7D" w:rsidP="00323A7D">
      <w:pPr>
        <w:jc w:val="center"/>
        <w:rPr>
          <w:rFonts w:cs="Arial"/>
          <w:b/>
          <w:bCs/>
          <w:szCs w:val="24"/>
        </w:rPr>
      </w:pPr>
    </w:p>
    <w:p w14:paraId="3A0F7AA4" w14:textId="77777777" w:rsidR="00323A7D" w:rsidRPr="00323A7D" w:rsidRDefault="00323A7D" w:rsidP="00323A7D">
      <w:pPr>
        <w:jc w:val="center"/>
        <w:rPr>
          <w:rFonts w:cs="Arial"/>
          <w:b/>
          <w:bCs/>
          <w:i/>
          <w:iCs/>
          <w:szCs w:val="24"/>
        </w:rPr>
      </w:pPr>
    </w:p>
    <w:p w14:paraId="7EE0C02A" w14:textId="77777777" w:rsidR="00323A7D" w:rsidRPr="00323A7D" w:rsidRDefault="00323A7D" w:rsidP="00323A7D">
      <w:pPr>
        <w:pStyle w:val="Heading1"/>
        <w:rPr>
          <w:rFonts w:cs="Arial"/>
          <w:sz w:val="24"/>
          <w:szCs w:val="24"/>
        </w:rPr>
      </w:pPr>
      <w:bookmarkStart w:id="0" w:name="_Toc102435238"/>
      <w:r w:rsidRPr="00323A7D">
        <w:rPr>
          <w:rFonts w:cs="Arial"/>
          <w:sz w:val="24"/>
          <w:szCs w:val="24"/>
        </w:rPr>
        <w:t>Executive summary</w:t>
      </w:r>
      <w:bookmarkEnd w:id="0"/>
    </w:p>
    <w:p w14:paraId="0F38FC41" w14:textId="77777777" w:rsidR="00323A7D" w:rsidRPr="00323A7D" w:rsidRDefault="00323A7D" w:rsidP="00323A7D">
      <w:pPr>
        <w:spacing w:line="240" w:lineRule="auto"/>
        <w:jc w:val="left"/>
        <w:rPr>
          <w:rFonts w:cs="Arial"/>
          <w:szCs w:val="24"/>
        </w:rPr>
      </w:pPr>
      <w:r w:rsidRPr="00323A7D">
        <w:rPr>
          <w:rFonts w:cs="Arial"/>
          <w:szCs w:val="24"/>
        </w:rPr>
        <w:t xml:space="preserve">Global business is very difficult to be doing in the present global market environment. For several reasons, global market circumstances are becoming increasingly critical and ubiquitous for global businesses. This Report has discussed the worldwide environment, including a short examination of Lotus overseas market situation. I will carry out Internal and External environment analysis of British car manufacturer Lotus Cars Company which is based in Norfolk. It is known for producing light-weight sports vehicles and racing cars with excellent handling qualities. This report has highlighted the significant business environment challenges for lotus. Finally, it was recommended that Lotus should make changes on how they operate on the market. </w:t>
      </w:r>
    </w:p>
    <w:p w14:paraId="1831F9CC" w14:textId="77777777" w:rsidR="00323A7D" w:rsidRPr="00323A7D" w:rsidRDefault="00323A7D" w:rsidP="00323A7D">
      <w:pPr>
        <w:spacing w:line="259" w:lineRule="auto"/>
        <w:jc w:val="left"/>
        <w:rPr>
          <w:rFonts w:cs="Arial"/>
          <w:szCs w:val="24"/>
        </w:rPr>
      </w:pPr>
    </w:p>
    <w:p w14:paraId="5048B2B8" w14:textId="77777777" w:rsidR="00323A7D" w:rsidRPr="00323A7D" w:rsidRDefault="00323A7D" w:rsidP="00323A7D">
      <w:pPr>
        <w:spacing w:line="259" w:lineRule="auto"/>
        <w:jc w:val="left"/>
        <w:rPr>
          <w:rFonts w:cs="Arial"/>
          <w:szCs w:val="24"/>
        </w:rPr>
      </w:pPr>
    </w:p>
    <w:p w14:paraId="0FFD0BBF" w14:textId="77777777" w:rsidR="00323A7D" w:rsidRPr="00323A7D" w:rsidRDefault="00323A7D" w:rsidP="00323A7D">
      <w:pPr>
        <w:spacing w:line="259" w:lineRule="auto"/>
        <w:jc w:val="left"/>
        <w:rPr>
          <w:rFonts w:cs="Arial"/>
          <w:szCs w:val="24"/>
        </w:rPr>
      </w:pPr>
    </w:p>
    <w:p w14:paraId="79B85C20" w14:textId="77777777" w:rsidR="00323A7D" w:rsidRPr="00323A7D" w:rsidRDefault="00323A7D" w:rsidP="00323A7D">
      <w:pPr>
        <w:spacing w:line="259" w:lineRule="auto"/>
        <w:jc w:val="left"/>
        <w:rPr>
          <w:rFonts w:cs="Arial"/>
          <w:szCs w:val="24"/>
        </w:rPr>
      </w:pPr>
    </w:p>
    <w:p w14:paraId="30B32B3E" w14:textId="77777777" w:rsidR="00323A7D" w:rsidRPr="00323A7D" w:rsidRDefault="00323A7D" w:rsidP="00323A7D">
      <w:pPr>
        <w:spacing w:line="259" w:lineRule="auto"/>
        <w:jc w:val="left"/>
        <w:rPr>
          <w:rFonts w:cs="Arial"/>
          <w:szCs w:val="24"/>
        </w:rPr>
      </w:pPr>
    </w:p>
    <w:p w14:paraId="648EA77D" w14:textId="77777777" w:rsidR="00323A7D" w:rsidRPr="00323A7D" w:rsidRDefault="00323A7D" w:rsidP="00323A7D">
      <w:pPr>
        <w:spacing w:line="259" w:lineRule="auto"/>
        <w:jc w:val="left"/>
        <w:rPr>
          <w:rFonts w:cs="Arial"/>
          <w:szCs w:val="24"/>
        </w:rPr>
      </w:pPr>
    </w:p>
    <w:p w14:paraId="4FBC4891" w14:textId="77777777" w:rsidR="00323A7D" w:rsidRPr="00323A7D" w:rsidRDefault="00323A7D" w:rsidP="00323A7D">
      <w:pPr>
        <w:spacing w:line="259" w:lineRule="auto"/>
        <w:jc w:val="left"/>
        <w:rPr>
          <w:rFonts w:cs="Arial"/>
          <w:szCs w:val="24"/>
        </w:rPr>
      </w:pPr>
    </w:p>
    <w:p w14:paraId="0538BA92" w14:textId="77777777" w:rsidR="00323A7D" w:rsidRPr="00323A7D" w:rsidRDefault="00323A7D" w:rsidP="00323A7D">
      <w:pPr>
        <w:spacing w:line="259" w:lineRule="auto"/>
        <w:jc w:val="left"/>
        <w:rPr>
          <w:rFonts w:cs="Arial"/>
          <w:szCs w:val="24"/>
        </w:rPr>
      </w:pPr>
    </w:p>
    <w:p w14:paraId="6C5A28FC" w14:textId="77777777" w:rsidR="00323A7D" w:rsidRPr="00323A7D" w:rsidRDefault="00323A7D" w:rsidP="00323A7D">
      <w:pPr>
        <w:spacing w:line="259" w:lineRule="auto"/>
        <w:jc w:val="left"/>
        <w:rPr>
          <w:rFonts w:cs="Arial"/>
          <w:szCs w:val="24"/>
        </w:rPr>
      </w:pPr>
    </w:p>
    <w:p w14:paraId="59E3435B" w14:textId="77777777" w:rsidR="00323A7D" w:rsidRPr="00323A7D" w:rsidRDefault="00323A7D" w:rsidP="00323A7D">
      <w:pPr>
        <w:spacing w:line="259" w:lineRule="auto"/>
        <w:jc w:val="left"/>
        <w:rPr>
          <w:rFonts w:cs="Arial"/>
          <w:szCs w:val="24"/>
        </w:rPr>
      </w:pPr>
    </w:p>
    <w:p w14:paraId="7E9BE4FA" w14:textId="77777777" w:rsidR="00323A7D" w:rsidRPr="00323A7D" w:rsidRDefault="00323A7D" w:rsidP="00323A7D">
      <w:pPr>
        <w:spacing w:line="259" w:lineRule="auto"/>
        <w:jc w:val="left"/>
        <w:rPr>
          <w:rFonts w:cs="Arial"/>
          <w:szCs w:val="24"/>
        </w:rPr>
      </w:pPr>
    </w:p>
    <w:p w14:paraId="3DAC52BE" w14:textId="77777777" w:rsidR="00323A7D" w:rsidRPr="00323A7D" w:rsidRDefault="00323A7D" w:rsidP="00323A7D">
      <w:pPr>
        <w:spacing w:line="259" w:lineRule="auto"/>
        <w:jc w:val="left"/>
        <w:rPr>
          <w:rFonts w:cs="Arial"/>
          <w:szCs w:val="24"/>
        </w:rPr>
      </w:pPr>
    </w:p>
    <w:p w14:paraId="16EF09AF" w14:textId="77777777" w:rsidR="00323A7D" w:rsidRPr="00323A7D" w:rsidRDefault="00323A7D" w:rsidP="00323A7D">
      <w:pPr>
        <w:spacing w:line="259" w:lineRule="auto"/>
        <w:jc w:val="left"/>
        <w:rPr>
          <w:rFonts w:cs="Arial"/>
          <w:szCs w:val="24"/>
        </w:rPr>
      </w:pPr>
    </w:p>
    <w:p w14:paraId="6B533D10" w14:textId="77777777" w:rsidR="00323A7D" w:rsidRPr="00323A7D" w:rsidRDefault="00323A7D" w:rsidP="00323A7D">
      <w:pPr>
        <w:spacing w:line="259" w:lineRule="auto"/>
        <w:jc w:val="left"/>
        <w:rPr>
          <w:rFonts w:cs="Arial"/>
          <w:szCs w:val="24"/>
        </w:rPr>
      </w:pPr>
    </w:p>
    <w:p w14:paraId="735A7B61" w14:textId="77777777" w:rsidR="00323A7D" w:rsidRPr="00323A7D" w:rsidRDefault="00323A7D" w:rsidP="00323A7D">
      <w:pPr>
        <w:spacing w:line="259" w:lineRule="auto"/>
        <w:jc w:val="left"/>
        <w:rPr>
          <w:rFonts w:cs="Arial"/>
          <w:szCs w:val="24"/>
        </w:rPr>
      </w:pPr>
    </w:p>
    <w:p w14:paraId="713C4015" w14:textId="77777777" w:rsidR="00323A7D" w:rsidRPr="00323A7D" w:rsidRDefault="00323A7D" w:rsidP="00323A7D">
      <w:pPr>
        <w:spacing w:line="259" w:lineRule="auto"/>
        <w:jc w:val="left"/>
        <w:rPr>
          <w:rFonts w:cs="Arial"/>
          <w:szCs w:val="24"/>
        </w:rPr>
      </w:pPr>
    </w:p>
    <w:p w14:paraId="2F734B9C" w14:textId="77777777" w:rsidR="00323A7D" w:rsidRPr="00323A7D" w:rsidRDefault="00323A7D" w:rsidP="00323A7D">
      <w:pPr>
        <w:spacing w:line="259" w:lineRule="auto"/>
        <w:jc w:val="left"/>
        <w:rPr>
          <w:rFonts w:cs="Arial"/>
          <w:szCs w:val="24"/>
        </w:rPr>
      </w:pPr>
    </w:p>
    <w:p w14:paraId="75285B63" w14:textId="77777777" w:rsidR="00323A7D" w:rsidRPr="00323A7D" w:rsidRDefault="00323A7D" w:rsidP="00323A7D">
      <w:pPr>
        <w:spacing w:line="259" w:lineRule="auto"/>
        <w:jc w:val="left"/>
        <w:rPr>
          <w:rFonts w:cs="Arial"/>
          <w:szCs w:val="24"/>
        </w:rPr>
      </w:pPr>
    </w:p>
    <w:p w14:paraId="2846DC41" w14:textId="77777777" w:rsidR="00323A7D" w:rsidRPr="00323A7D" w:rsidRDefault="00323A7D" w:rsidP="00323A7D">
      <w:pPr>
        <w:spacing w:line="259" w:lineRule="auto"/>
        <w:jc w:val="left"/>
        <w:rPr>
          <w:rFonts w:eastAsiaTheme="majorEastAsia" w:cs="Arial"/>
          <w:b/>
          <w:caps/>
          <w:szCs w:val="24"/>
        </w:rPr>
      </w:pPr>
    </w:p>
    <w:sdt>
      <w:sdtPr>
        <w:rPr>
          <w:rFonts w:ascii="Arial" w:eastAsiaTheme="minorHAnsi" w:hAnsi="Arial" w:cs="Arial"/>
          <w:b w:val="0"/>
          <w:bCs w:val="0"/>
          <w:color w:val="auto"/>
          <w:sz w:val="24"/>
          <w:szCs w:val="24"/>
        </w:rPr>
        <w:id w:val="-1096547336"/>
        <w:docPartObj>
          <w:docPartGallery w:val="Table of Contents"/>
          <w:docPartUnique/>
        </w:docPartObj>
      </w:sdtPr>
      <w:sdtEndPr>
        <w:rPr>
          <w:noProof/>
        </w:rPr>
      </w:sdtEndPr>
      <w:sdtContent>
        <w:p w14:paraId="417C63AF" w14:textId="079D77D5" w:rsidR="00323A7D" w:rsidRPr="00323A7D" w:rsidRDefault="00323A7D" w:rsidP="00323A7D">
          <w:pPr>
            <w:pStyle w:val="TOCHeading"/>
            <w:rPr>
              <w:rFonts w:ascii="Arial" w:hAnsi="Arial" w:cs="Arial"/>
              <w:sz w:val="24"/>
              <w:szCs w:val="24"/>
            </w:rPr>
          </w:pPr>
          <w:r w:rsidRPr="00323A7D">
            <w:rPr>
              <w:rFonts w:ascii="Arial" w:hAnsi="Arial" w:cs="Arial"/>
              <w:sz w:val="24"/>
              <w:szCs w:val="24"/>
            </w:rPr>
            <w:t>Contents</w:t>
          </w:r>
        </w:p>
        <w:p w14:paraId="3F0AE552" w14:textId="77777777" w:rsidR="00323A7D" w:rsidRPr="00323A7D" w:rsidRDefault="00323A7D" w:rsidP="00323A7D">
          <w:pPr>
            <w:rPr>
              <w:rFonts w:cs="Arial"/>
              <w:szCs w:val="24"/>
            </w:rPr>
          </w:pPr>
        </w:p>
        <w:p w14:paraId="5C0901A5" w14:textId="42E5E931" w:rsidR="00323A7D" w:rsidRPr="00323A7D" w:rsidRDefault="00323A7D" w:rsidP="00323A7D">
          <w:pPr>
            <w:pStyle w:val="TOC1"/>
            <w:tabs>
              <w:tab w:val="right" w:leader="dot" w:pos="9350"/>
            </w:tabs>
            <w:rPr>
              <w:rFonts w:eastAsiaTheme="minorEastAsia" w:cs="Arial"/>
              <w:noProof/>
              <w:szCs w:val="24"/>
              <w:lang w:val="en-GB" w:eastAsia="en-GB"/>
            </w:rPr>
          </w:pPr>
          <w:r w:rsidRPr="00323A7D">
            <w:rPr>
              <w:rFonts w:cs="Arial"/>
              <w:szCs w:val="24"/>
            </w:rPr>
            <w:fldChar w:fldCharType="begin"/>
          </w:r>
          <w:r w:rsidRPr="00323A7D">
            <w:rPr>
              <w:rFonts w:cs="Arial"/>
              <w:szCs w:val="24"/>
            </w:rPr>
            <w:instrText xml:space="preserve"> TOC \o "1-3" \h \z \u </w:instrText>
          </w:r>
          <w:r w:rsidRPr="00323A7D">
            <w:rPr>
              <w:rFonts w:cs="Arial"/>
              <w:szCs w:val="24"/>
            </w:rPr>
            <w:fldChar w:fldCharType="separate"/>
          </w:r>
          <w:hyperlink w:anchor="_Toc102435238" w:history="1">
            <w:r w:rsidRPr="00323A7D">
              <w:rPr>
                <w:rStyle w:val="Hyperlink"/>
                <w:rFonts w:cs="Arial"/>
                <w:noProof/>
                <w:szCs w:val="24"/>
              </w:rPr>
              <w:t>Executive summary</w:t>
            </w:r>
            <w:r w:rsidRPr="00323A7D">
              <w:rPr>
                <w:rFonts w:cs="Arial"/>
                <w:noProof/>
                <w:webHidden/>
                <w:szCs w:val="24"/>
              </w:rPr>
              <w:tab/>
            </w:r>
            <w:r w:rsidRPr="00323A7D">
              <w:rPr>
                <w:rFonts w:cs="Arial"/>
                <w:noProof/>
                <w:webHidden/>
                <w:szCs w:val="24"/>
              </w:rPr>
              <w:fldChar w:fldCharType="begin"/>
            </w:r>
            <w:r w:rsidRPr="00323A7D">
              <w:rPr>
                <w:rFonts w:cs="Arial"/>
                <w:noProof/>
                <w:webHidden/>
                <w:szCs w:val="24"/>
              </w:rPr>
              <w:instrText xml:space="preserve"> PAGEREF _Toc102435238 \h </w:instrText>
            </w:r>
            <w:r w:rsidRPr="00323A7D">
              <w:rPr>
                <w:rFonts w:cs="Arial"/>
                <w:noProof/>
                <w:webHidden/>
                <w:szCs w:val="24"/>
              </w:rPr>
            </w:r>
            <w:r w:rsidRPr="00323A7D">
              <w:rPr>
                <w:rFonts w:cs="Arial"/>
                <w:noProof/>
                <w:webHidden/>
                <w:szCs w:val="24"/>
              </w:rPr>
              <w:fldChar w:fldCharType="separate"/>
            </w:r>
            <w:r w:rsidR="00E5027F">
              <w:rPr>
                <w:rFonts w:cs="Arial"/>
                <w:noProof/>
                <w:webHidden/>
                <w:szCs w:val="24"/>
              </w:rPr>
              <w:t>2</w:t>
            </w:r>
            <w:r w:rsidRPr="00323A7D">
              <w:rPr>
                <w:rFonts w:cs="Arial"/>
                <w:noProof/>
                <w:webHidden/>
                <w:szCs w:val="24"/>
              </w:rPr>
              <w:fldChar w:fldCharType="end"/>
            </w:r>
          </w:hyperlink>
        </w:p>
        <w:p w14:paraId="6091054F" w14:textId="0D668AF1" w:rsidR="00323A7D" w:rsidRPr="00323A7D" w:rsidRDefault="000C5E66" w:rsidP="00323A7D">
          <w:pPr>
            <w:pStyle w:val="TOC1"/>
            <w:tabs>
              <w:tab w:val="right" w:leader="dot" w:pos="9350"/>
            </w:tabs>
            <w:rPr>
              <w:rFonts w:eastAsiaTheme="minorEastAsia" w:cs="Arial"/>
              <w:noProof/>
              <w:szCs w:val="24"/>
              <w:lang w:val="en-GB" w:eastAsia="en-GB"/>
            </w:rPr>
          </w:pPr>
          <w:hyperlink w:anchor="_Toc102435239" w:history="1">
            <w:r w:rsidR="00323A7D" w:rsidRPr="00323A7D">
              <w:rPr>
                <w:rStyle w:val="Hyperlink"/>
                <w:rFonts w:cs="Arial"/>
                <w:noProof/>
                <w:szCs w:val="24"/>
              </w:rPr>
              <w:t>Introduction</w:t>
            </w:r>
            <w:r w:rsidR="00323A7D" w:rsidRPr="00323A7D">
              <w:rPr>
                <w:rFonts w:cs="Arial"/>
                <w:noProof/>
                <w:webHidden/>
                <w:szCs w:val="24"/>
              </w:rPr>
              <w:tab/>
            </w:r>
            <w:r w:rsidR="00323A7D" w:rsidRPr="00323A7D">
              <w:rPr>
                <w:rFonts w:cs="Arial"/>
                <w:noProof/>
                <w:webHidden/>
                <w:szCs w:val="24"/>
              </w:rPr>
              <w:fldChar w:fldCharType="begin"/>
            </w:r>
            <w:r w:rsidR="00323A7D" w:rsidRPr="00323A7D">
              <w:rPr>
                <w:rFonts w:cs="Arial"/>
                <w:noProof/>
                <w:webHidden/>
                <w:szCs w:val="24"/>
              </w:rPr>
              <w:instrText xml:space="preserve"> PAGEREF _Toc102435239 \h </w:instrText>
            </w:r>
            <w:r w:rsidR="00323A7D" w:rsidRPr="00323A7D">
              <w:rPr>
                <w:rFonts w:cs="Arial"/>
                <w:noProof/>
                <w:webHidden/>
                <w:szCs w:val="24"/>
              </w:rPr>
            </w:r>
            <w:r w:rsidR="00323A7D" w:rsidRPr="00323A7D">
              <w:rPr>
                <w:rFonts w:cs="Arial"/>
                <w:noProof/>
                <w:webHidden/>
                <w:szCs w:val="24"/>
              </w:rPr>
              <w:fldChar w:fldCharType="separate"/>
            </w:r>
            <w:r w:rsidR="00E5027F">
              <w:rPr>
                <w:rFonts w:cs="Arial"/>
                <w:noProof/>
                <w:webHidden/>
                <w:szCs w:val="24"/>
              </w:rPr>
              <w:t>4</w:t>
            </w:r>
            <w:r w:rsidR="00323A7D" w:rsidRPr="00323A7D">
              <w:rPr>
                <w:rFonts w:cs="Arial"/>
                <w:noProof/>
                <w:webHidden/>
                <w:szCs w:val="24"/>
              </w:rPr>
              <w:fldChar w:fldCharType="end"/>
            </w:r>
          </w:hyperlink>
        </w:p>
        <w:p w14:paraId="368596E5" w14:textId="690372EC" w:rsidR="00323A7D" w:rsidRPr="00323A7D" w:rsidRDefault="000C5E66" w:rsidP="00323A7D">
          <w:pPr>
            <w:pStyle w:val="TOC1"/>
            <w:tabs>
              <w:tab w:val="right" w:leader="dot" w:pos="9350"/>
            </w:tabs>
            <w:rPr>
              <w:rFonts w:eastAsiaTheme="minorEastAsia" w:cs="Arial"/>
              <w:noProof/>
              <w:szCs w:val="24"/>
              <w:lang w:val="en-GB" w:eastAsia="en-GB"/>
            </w:rPr>
          </w:pPr>
          <w:hyperlink w:anchor="_Toc102435240" w:history="1">
            <w:r w:rsidR="00323A7D" w:rsidRPr="00323A7D">
              <w:rPr>
                <w:rStyle w:val="Hyperlink"/>
                <w:rFonts w:cs="Arial"/>
                <w:noProof/>
                <w:szCs w:val="24"/>
              </w:rPr>
              <w:t>Overview of the company</w:t>
            </w:r>
            <w:r w:rsidR="00323A7D" w:rsidRPr="00323A7D">
              <w:rPr>
                <w:rFonts w:cs="Arial"/>
                <w:noProof/>
                <w:webHidden/>
                <w:szCs w:val="24"/>
              </w:rPr>
              <w:tab/>
            </w:r>
            <w:r w:rsidR="00323A7D" w:rsidRPr="00323A7D">
              <w:rPr>
                <w:rFonts w:cs="Arial"/>
                <w:noProof/>
                <w:webHidden/>
                <w:szCs w:val="24"/>
              </w:rPr>
              <w:fldChar w:fldCharType="begin"/>
            </w:r>
            <w:r w:rsidR="00323A7D" w:rsidRPr="00323A7D">
              <w:rPr>
                <w:rFonts w:cs="Arial"/>
                <w:noProof/>
                <w:webHidden/>
                <w:szCs w:val="24"/>
              </w:rPr>
              <w:instrText xml:space="preserve"> PAGEREF _Toc102435240 \h </w:instrText>
            </w:r>
            <w:r w:rsidR="00323A7D" w:rsidRPr="00323A7D">
              <w:rPr>
                <w:rFonts w:cs="Arial"/>
                <w:noProof/>
                <w:webHidden/>
                <w:szCs w:val="24"/>
              </w:rPr>
            </w:r>
            <w:r w:rsidR="00323A7D" w:rsidRPr="00323A7D">
              <w:rPr>
                <w:rFonts w:cs="Arial"/>
                <w:noProof/>
                <w:webHidden/>
                <w:szCs w:val="24"/>
              </w:rPr>
              <w:fldChar w:fldCharType="separate"/>
            </w:r>
            <w:r w:rsidR="00E5027F">
              <w:rPr>
                <w:rFonts w:cs="Arial"/>
                <w:noProof/>
                <w:webHidden/>
                <w:szCs w:val="24"/>
              </w:rPr>
              <w:t>4</w:t>
            </w:r>
            <w:r w:rsidR="00323A7D" w:rsidRPr="00323A7D">
              <w:rPr>
                <w:rFonts w:cs="Arial"/>
                <w:noProof/>
                <w:webHidden/>
                <w:szCs w:val="24"/>
              </w:rPr>
              <w:fldChar w:fldCharType="end"/>
            </w:r>
          </w:hyperlink>
        </w:p>
        <w:p w14:paraId="3DFA97F2" w14:textId="32D73D3F" w:rsidR="00323A7D" w:rsidRDefault="000C5E66" w:rsidP="00323A7D">
          <w:pPr>
            <w:pStyle w:val="TOC1"/>
            <w:tabs>
              <w:tab w:val="right" w:leader="dot" w:pos="9350"/>
            </w:tabs>
            <w:rPr>
              <w:rFonts w:cs="Arial"/>
              <w:noProof/>
              <w:szCs w:val="24"/>
            </w:rPr>
          </w:pPr>
          <w:hyperlink w:anchor="_Toc102435241" w:history="1">
            <w:r w:rsidR="00323A7D" w:rsidRPr="00323A7D">
              <w:rPr>
                <w:rStyle w:val="Hyperlink"/>
                <w:rFonts w:cs="Arial"/>
                <w:noProof/>
                <w:szCs w:val="24"/>
              </w:rPr>
              <w:t>Lotus's External Business Environment's Most Serious Challenges</w:t>
            </w:r>
            <w:r w:rsidR="00323A7D" w:rsidRPr="00323A7D">
              <w:rPr>
                <w:rFonts w:cs="Arial"/>
                <w:noProof/>
                <w:webHidden/>
                <w:szCs w:val="24"/>
              </w:rPr>
              <w:tab/>
            </w:r>
            <w:r w:rsidR="00323A7D" w:rsidRPr="00323A7D">
              <w:rPr>
                <w:rFonts w:cs="Arial"/>
                <w:noProof/>
                <w:webHidden/>
                <w:szCs w:val="24"/>
              </w:rPr>
              <w:fldChar w:fldCharType="begin"/>
            </w:r>
            <w:r w:rsidR="00323A7D" w:rsidRPr="00323A7D">
              <w:rPr>
                <w:rFonts w:cs="Arial"/>
                <w:noProof/>
                <w:webHidden/>
                <w:szCs w:val="24"/>
              </w:rPr>
              <w:instrText xml:space="preserve"> PAGEREF _Toc102435241 \h </w:instrText>
            </w:r>
            <w:r w:rsidR="00323A7D" w:rsidRPr="00323A7D">
              <w:rPr>
                <w:rFonts w:cs="Arial"/>
                <w:noProof/>
                <w:webHidden/>
                <w:szCs w:val="24"/>
              </w:rPr>
            </w:r>
            <w:r w:rsidR="00323A7D" w:rsidRPr="00323A7D">
              <w:rPr>
                <w:rFonts w:cs="Arial"/>
                <w:noProof/>
                <w:webHidden/>
                <w:szCs w:val="24"/>
              </w:rPr>
              <w:fldChar w:fldCharType="separate"/>
            </w:r>
            <w:r w:rsidR="00E5027F">
              <w:rPr>
                <w:rFonts w:cs="Arial"/>
                <w:noProof/>
                <w:webHidden/>
                <w:szCs w:val="24"/>
              </w:rPr>
              <w:t>5</w:t>
            </w:r>
            <w:r w:rsidR="00323A7D" w:rsidRPr="00323A7D">
              <w:rPr>
                <w:rFonts w:cs="Arial"/>
                <w:noProof/>
                <w:webHidden/>
                <w:szCs w:val="24"/>
              </w:rPr>
              <w:fldChar w:fldCharType="end"/>
            </w:r>
          </w:hyperlink>
        </w:p>
        <w:p w14:paraId="2209D779" w14:textId="31BB8673" w:rsidR="00E61A8D" w:rsidRPr="00E61A8D" w:rsidRDefault="000C5E66" w:rsidP="00E61A8D">
          <w:pPr>
            <w:pStyle w:val="TOC1"/>
            <w:tabs>
              <w:tab w:val="right" w:leader="dot" w:pos="9350"/>
            </w:tabs>
            <w:rPr>
              <w:rFonts w:eastAsiaTheme="minorEastAsia" w:cs="Arial"/>
              <w:noProof/>
              <w:szCs w:val="24"/>
              <w:lang w:val="en-GB" w:eastAsia="en-GB"/>
            </w:rPr>
          </w:pPr>
          <w:hyperlink w:anchor="_Toc102435240" w:history="1">
            <w:r w:rsidR="00E61A8D">
              <w:rPr>
                <w:rStyle w:val="Hyperlink"/>
                <w:rFonts w:cs="Arial"/>
                <w:noProof/>
                <w:szCs w:val="24"/>
              </w:rPr>
              <w:t xml:space="preserve">Pestel Analysis </w:t>
            </w:r>
            <w:r w:rsidR="00E61A8D" w:rsidRPr="00323A7D">
              <w:rPr>
                <w:rFonts w:cs="Arial"/>
                <w:noProof/>
                <w:webHidden/>
                <w:szCs w:val="24"/>
              </w:rPr>
              <w:tab/>
            </w:r>
            <w:r w:rsidR="00E35BE6">
              <w:rPr>
                <w:rFonts w:cs="Arial"/>
                <w:noProof/>
                <w:webHidden/>
                <w:szCs w:val="24"/>
              </w:rPr>
              <w:t>5</w:t>
            </w:r>
          </w:hyperlink>
        </w:p>
        <w:p w14:paraId="4C7F4E74" w14:textId="2E9F8CC5" w:rsidR="009D56AA" w:rsidRPr="009D56AA" w:rsidRDefault="000C5E66" w:rsidP="009D56AA">
          <w:pPr>
            <w:pStyle w:val="TOC1"/>
            <w:tabs>
              <w:tab w:val="right" w:leader="dot" w:pos="9350"/>
            </w:tabs>
            <w:rPr>
              <w:rFonts w:eastAsiaTheme="minorEastAsia" w:cs="Arial"/>
              <w:noProof/>
              <w:szCs w:val="24"/>
              <w:lang w:val="en-GB" w:eastAsia="en-GB"/>
            </w:rPr>
          </w:pPr>
          <w:hyperlink w:anchor="_Toc102435240" w:history="1">
            <w:r w:rsidR="009D56AA">
              <w:rPr>
                <w:rStyle w:val="Hyperlink"/>
                <w:rFonts w:cs="Arial"/>
                <w:noProof/>
                <w:szCs w:val="24"/>
              </w:rPr>
              <w:t>Poters</w:t>
            </w:r>
            <w:r w:rsidR="00E61A8D">
              <w:rPr>
                <w:rStyle w:val="Hyperlink"/>
                <w:rFonts w:cs="Arial"/>
                <w:noProof/>
                <w:szCs w:val="24"/>
              </w:rPr>
              <w:t xml:space="preserve">’s Five Force </w:t>
            </w:r>
            <w:r w:rsidR="009D56AA" w:rsidRPr="00323A7D">
              <w:rPr>
                <w:rFonts w:cs="Arial"/>
                <w:noProof/>
                <w:webHidden/>
                <w:szCs w:val="24"/>
              </w:rPr>
              <w:tab/>
            </w:r>
            <w:r w:rsidR="00E61A8D">
              <w:rPr>
                <w:rFonts w:cs="Arial"/>
                <w:noProof/>
                <w:webHidden/>
                <w:szCs w:val="24"/>
              </w:rPr>
              <w:t>7</w:t>
            </w:r>
          </w:hyperlink>
        </w:p>
        <w:p w14:paraId="51A40710" w14:textId="139C6268" w:rsidR="00323A7D" w:rsidRPr="00323A7D" w:rsidRDefault="000C5E66" w:rsidP="00323A7D">
          <w:pPr>
            <w:pStyle w:val="TOC1"/>
            <w:tabs>
              <w:tab w:val="right" w:leader="dot" w:pos="9350"/>
            </w:tabs>
            <w:rPr>
              <w:rFonts w:eastAsiaTheme="minorEastAsia" w:cs="Arial"/>
              <w:noProof/>
              <w:szCs w:val="24"/>
              <w:lang w:val="en-GB" w:eastAsia="en-GB"/>
            </w:rPr>
          </w:pPr>
          <w:hyperlink w:anchor="_Toc102435246" w:history="1">
            <w:r w:rsidR="00323A7D" w:rsidRPr="00323A7D">
              <w:rPr>
                <w:rStyle w:val="Hyperlink"/>
                <w:rFonts w:cs="Arial"/>
                <w:noProof/>
                <w:szCs w:val="24"/>
              </w:rPr>
              <w:t>Significant Business Environment Challenges for Lotus</w:t>
            </w:r>
            <w:r w:rsidR="00323A7D" w:rsidRPr="00323A7D">
              <w:rPr>
                <w:rFonts w:cs="Arial"/>
                <w:noProof/>
                <w:webHidden/>
                <w:szCs w:val="24"/>
              </w:rPr>
              <w:tab/>
            </w:r>
            <w:r w:rsidR="00323A7D" w:rsidRPr="00323A7D">
              <w:rPr>
                <w:rFonts w:cs="Arial"/>
                <w:noProof/>
                <w:webHidden/>
                <w:szCs w:val="24"/>
              </w:rPr>
              <w:fldChar w:fldCharType="begin"/>
            </w:r>
            <w:r w:rsidR="00323A7D" w:rsidRPr="00323A7D">
              <w:rPr>
                <w:rFonts w:cs="Arial"/>
                <w:noProof/>
                <w:webHidden/>
                <w:szCs w:val="24"/>
              </w:rPr>
              <w:instrText xml:space="preserve"> PAGEREF _Toc102435246 \h </w:instrText>
            </w:r>
            <w:r w:rsidR="00323A7D" w:rsidRPr="00323A7D">
              <w:rPr>
                <w:rFonts w:cs="Arial"/>
                <w:noProof/>
                <w:webHidden/>
                <w:szCs w:val="24"/>
              </w:rPr>
            </w:r>
            <w:r w:rsidR="00323A7D" w:rsidRPr="00323A7D">
              <w:rPr>
                <w:rFonts w:cs="Arial"/>
                <w:noProof/>
                <w:webHidden/>
                <w:szCs w:val="24"/>
              </w:rPr>
              <w:fldChar w:fldCharType="separate"/>
            </w:r>
            <w:r w:rsidR="00E5027F">
              <w:rPr>
                <w:rFonts w:cs="Arial"/>
                <w:noProof/>
                <w:webHidden/>
                <w:szCs w:val="24"/>
              </w:rPr>
              <w:t>11</w:t>
            </w:r>
            <w:r w:rsidR="00323A7D" w:rsidRPr="00323A7D">
              <w:rPr>
                <w:rFonts w:cs="Arial"/>
                <w:noProof/>
                <w:webHidden/>
                <w:szCs w:val="24"/>
              </w:rPr>
              <w:fldChar w:fldCharType="end"/>
            </w:r>
          </w:hyperlink>
        </w:p>
        <w:p w14:paraId="1CAFDD16" w14:textId="1F61AC22" w:rsidR="00323A7D" w:rsidRPr="00323A7D" w:rsidRDefault="000C5E66" w:rsidP="00323A7D">
          <w:pPr>
            <w:pStyle w:val="TOC1"/>
            <w:tabs>
              <w:tab w:val="right" w:leader="dot" w:pos="9350"/>
            </w:tabs>
            <w:rPr>
              <w:rFonts w:eastAsiaTheme="minorEastAsia" w:cs="Arial"/>
              <w:noProof/>
              <w:szCs w:val="24"/>
              <w:lang w:val="en-GB" w:eastAsia="en-GB"/>
            </w:rPr>
          </w:pPr>
          <w:hyperlink w:anchor="_Toc102435248" w:history="1">
            <w:r w:rsidR="00323A7D" w:rsidRPr="00323A7D">
              <w:rPr>
                <w:rStyle w:val="Hyperlink"/>
                <w:rFonts w:cs="Arial"/>
                <w:noProof/>
                <w:szCs w:val="24"/>
              </w:rPr>
              <w:t>Conclusion</w:t>
            </w:r>
            <w:r w:rsidR="00323A7D" w:rsidRPr="00323A7D">
              <w:rPr>
                <w:rFonts w:cs="Arial"/>
                <w:noProof/>
                <w:webHidden/>
                <w:szCs w:val="24"/>
              </w:rPr>
              <w:tab/>
            </w:r>
            <w:r w:rsidR="00323A7D" w:rsidRPr="00323A7D">
              <w:rPr>
                <w:rFonts w:cs="Arial"/>
                <w:noProof/>
                <w:webHidden/>
                <w:szCs w:val="24"/>
              </w:rPr>
              <w:fldChar w:fldCharType="begin"/>
            </w:r>
            <w:r w:rsidR="00323A7D" w:rsidRPr="00323A7D">
              <w:rPr>
                <w:rFonts w:cs="Arial"/>
                <w:noProof/>
                <w:webHidden/>
                <w:szCs w:val="24"/>
              </w:rPr>
              <w:instrText xml:space="preserve"> PAGEREF _Toc102435248 \h </w:instrText>
            </w:r>
            <w:r w:rsidR="00323A7D" w:rsidRPr="00323A7D">
              <w:rPr>
                <w:rFonts w:cs="Arial"/>
                <w:noProof/>
                <w:webHidden/>
                <w:szCs w:val="24"/>
              </w:rPr>
            </w:r>
            <w:r w:rsidR="00323A7D" w:rsidRPr="00323A7D">
              <w:rPr>
                <w:rFonts w:cs="Arial"/>
                <w:noProof/>
                <w:webHidden/>
                <w:szCs w:val="24"/>
              </w:rPr>
              <w:fldChar w:fldCharType="separate"/>
            </w:r>
            <w:r w:rsidR="00E5027F">
              <w:rPr>
                <w:rFonts w:cs="Arial"/>
                <w:noProof/>
                <w:webHidden/>
                <w:szCs w:val="24"/>
              </w:rPr>
              <w:t>13</w:t>
            </w:r>
            <w:r w:rsidR="00323A7D" w:rsidRPr="00323A7D">
              <w:rPr>
                <w:rFonts w:cs="Arial"/>
                <w:noProof/>
                <w:webHidden/>
                <w:szCs w:val="24"/>
              </w:rPr>
              <w:fldChar w:fldCharType="end"/>
            </w:r>
          </w:hyperlink>
        </w:p>
        <w:p w14:paraId="21C15A87" w14:textId="2BAD3C71" w:rsidR="00323A7D" w:rsidRPr="00323A7D" w:rsidRDefault="000C5E66" w:rsidP="00323A7D">
          <w:pPr>
            <w:pStyle w:val="TOC1"/>
            <w:tabs>
              <w:tab w:val="right" w:leader="dot" w:pos="9350"/>
            </w:tabs>
            <w:rPr>
              <w:rFonts w:eastAsiaTheme="minorEastAsia" w:cs="Arial"/>
              <w:noProof/>
              <w:szCs w:val="24"/>
              <w:lang w:val="en-GB" w:eastAsia="en-GB"/>
            </w:rPr>
          </w:pPr>
          <w:hyperlink w:anchor="_Toc102435249" w:history="1">
            <w:r w:rsidR="00323A7D" w:rsidRPr="00323A7D">
              <w:rPr>
                <w:rStyle w:val="Hyperlink"/>
                <w:rFonts w:cs="Arial"/>
                <w:noProof/>
                <w:szCs w:val="24"/>
              </w:rPr>
              <w:t>Recommendation</w:t>
            </w:r>
            <w:r w:rsidR="00323A7D" w:rsidRPr="00323A7D">
              <w:rPr>
                <w:rFonts w:cs="Arial"/>
                <w:noProof/>
                <w:webHidden/>
                <w:szCs w:val="24"/>
              </w:rPr>
              <w:tab/>
            </w:r>
            <w:r w:rsidR="00323A7D" w:rsidRPr="00323A7D">
              <w:rPr>
                <w:rFonts w:cs="Arial"/>
                <w:noProof/>
                <w:webHidden/>
                <w:szCs w:val="24"/>
              </w:rPr>
              <w:fldChar w:fldCharType="begin"/>
            </w:r>
            <w:r w:rsidR="00323A7D" w:rsidRPr="00323A7D">
              <w:rPr>
                <w:rFonts w:cs="Arial"/>
                <w:noProof/>
                <w:webHidden/>
                <w:szCs w:val="24"/>
              </w:rPr>
              <w:instrText xml:space="preserve"> PAGEREF _Toc102435249 \h </w:instrText>
            </w:r>
            <w:r w:rsidR="00323A7D" w:rsidRPr="00323A7D">
              <w:rPr>
                <w:rFonts w:cs="Arial"/>
                <w:noProof/>
                <w:webHidden/>
                <w:szCs w:val="24"/>
              </w:rPr>
            </w:r>
            <w:r w:rsidR="00323A7D" w:rsidRPr="00323A7D">
              <w:rPr>
                <w:rFonts w:cs="Arial"/>
                <w:noProof/>
                <w:webHidden/>
                <w:szCs w:val="24"/>
              </w:rPr>
              <w:fldChar w:fldCharType="separate"/>
            </w:r>
            <w:r w:rsidR="00E5027F">
              <w:rPr>
                <w:rFonts w:cs="Arial"/>
                <w:noProof/>
                <w:webHidden/>
                <w:szCs w:val="24"/>
              </w:rPr>
              <w:t>14</w:t>
            </w:r>
            <w:r w:rsidR="00323A7D" w:rsidRPr="00323A7D">
              <w:rPr>
                <w:rFonts w:cs="Arial"/>
                <w:noProof/>
                <w:webHidden/>
                <w:szCs w:val="24"/>
              </w:rPr>
              <w:fldChar w:fldCharType="end"/>
            </w:r>
          </w:hyperlink>
        </w:p>
        <w:p w14:paraId="11BAB61A" w14:textId="554B88A3" w:rsidR="00323A7D" w:rsidRPr="00323A7D" w:rsidRDefault="000C5E66" w:rsidP="00323A7D">
          <w:pPr>
            <w:pStyle w:val="TOC1"/>
            <w:tabs>
              <w:tab w:val="right" w:leader="dot" w:pos="9350"/>
            </w:tabs>
            <w:rPr>
              <w:rFonts w:eastAsiaTheme="minorEastAsia" w:cs="Arial"/>
              <w:noProof/>
              <w:szCs w:val="24"/>
              <w:lang w:val="en-GB" w:eastAsia="en-GB"/>
            </w:rPr>
          </w:pPr>
          <w:hyperlink w:anchor="_Toc102435250" w:history="1">
            <w:r w:rsidR="00323A7D" w:rsidRPr="00323A7D">
              <w:rPr>
                <w:rStyle w:val="Hyperlink"/>
                <w:rFonts w:cs="Arial"/>
                <w:noProof/>
                <w:szCs w:val="24"/>
              </w:rPr>
              <w:t>References</w:t>
            </w:r>
            <w:r w:rsidR="00323A7D" w:rsidRPr="00323A7D">
              <w:rPr>
                <w:rFonts w:cs="Arial"/>
                <w:noProof/>
                <w:webHidden/>
                <w:szCs w:val="24"/>
              </w:rPr>
              <w:tab/>
            </w:r>
            <w:r w:rsidR="00323A7D" w:rsidRPr="00323A7D">
              <w:rPr>
                <w:rFonts w:cs="Arial"/>
                <w:noProof/>
                <w:webHidden/>
                <w:szCs w:val="24"/>
              </w:rPr>
              <w:fldChar w:fldCharType="begin"/>
            </w:r>
            <w:r w:rsidR="00323A7D" w:rsidRPr="00323A7D">
              <w:rPr>
                <w:rFonts w:cs="Arial"/>
                <w:noProof/>
                <w:webHidden/>
                <w:szCs w:val="24"/>
              </w:rPr>
              <w:instrText xml:space="preserve"> PAGEREF _Toc102435250 \h </w:instrText>
            </w:r>
            <w:r w:rsidR="00323A7D" w:rsidRPr="00323A7D">
              <w:rPr>
                <w:rFonts w:cs="Arial"/>
                <w:noProof/>
                <w:webHidden/>
                <w:szCs w:val="24"/>
              </w:rPr>
            </w:r>
            <w:r w:rsidR="00323A7D" w:rsidRPr="00323A7D">
              <w:rPr>
                <w:rFonts w:cs="Arial"/>
                <w:noProof/>
                <w:webHidden/>
                <w:szCs w:val="24"/>
              </w:rPr>
              <w:fldChar w:fldCharType="separate"/>
            </w:r>
            <w:r w:rsidR="00E5027F">
              <w:rPr>
                <w:rFonts w:cs="Arial"/>
                <w:noProof/>
                <w:webHidden/>
                <w:szCs w:val="24"/>
              </w:rPr>
              <w:t>15</w:t>
            </w:r>
            <w:r w:rsidR="00323A7D" w:rsidRPr="00323A7D">
              <w:rPr>
                <w:rFonts w:cs="Arial"/>
                <w:noProof/>
                <w:webHidden/>
                <w:szCs w:val="24"/>
              </w:rPr>
              <w:fldChar w:fldCharType="end"/>
            </w:r>
          </w:hyperlink>
        </w:p>
        <w:p w14:paraId="42E8BABE" w14:textId="77777777" w:rsidR="00323A7D" w:rsidRPr="00323A7D" w:rsidRDefault="00323A7D" w:rsidP="00323A7D">
          <w:pPr>
            <w:rPr>
              <w:rFonts w:cs="Arial"/>
              <w:szCs w:val="24"/>
            </w:rPr>
          </w:pPr>
          <w:r w:rsidRPr="00323A7D">
            <w:rPr>
              <w:rFonts w:cs="Arial"/>
              <w:b/>
              <w:bCs/>
              <w:noProof/>
              <w:szCs w:val="24"/>
            </w:rPr>
            <w:fldChar w:fldCharType="end"/>
          </w:r>
        </w:p>
      </w:sdtContent>
    </w:sdt>
    <w:p w14:paraId="7550E6CF" w14:textId="77777777" w:rsidR="00323A7D" w:rsidRPr="00323A7D" w:rsidRDefault="00323A7D" w:rsidP="00323A7D">
      <w:pPr>
        <w:spacing w:line="276" w:lineRule="auto"/>
        <w:jc w:val="left"/>
        <w:rPr>
          <w:rFonts w:eastAsiaTheme="majorEastAsia" w:cs="Arial"/>
          <w:b/>
          <w:bCs/>
          <w:color w:val="2F5496" w:themeColor="accent1" w:themeShade="BF"/>
          <w:szCs w:val="24"/>
        </w:rPr>
      </w:pPr>
      <w:r w:rsidRPr="00323A7D">
        <w:rPr>
          <w:rFonts w:cs="Arial"/>
          <w:szCs w:val="24"/>
        </w:rPr>
        <w:br w:type="page"/>
      </w:r>
    </w:p>
    <w:p w14:paraId="3BB38098" w14:textId="77777777" w:rsidR="00323A7D" w:rsidRPr="00323A7D" w:rsidRDefault="00323A7D" w:rsidP="00323A7D">
      <w:pPr>
        <w:pStyle w:val="Heading1"/>
        <w:rPr>
          <w:rFonts w:cs="Arial"/>
          <w:sz w:val="24"/>
          <w:szCs w:val="24"/>
        </w:rPr>
      </w:pPr>
      <w:bookmarkStart w:id="1" w:name="_Toc102435239"/>
      <w:r w:rsidRPr="00323A7D">
        <w:rPr>
          <w:rFonts w:cs="Arial"/>
          <w:sz w:val="24"/>
          <w:szCs w:val="24"/>
        </w:rPr>
        <w:lastRenderedPageBreak/>
        <w:t>Introduction</w:t>
      </w:r>
      <w:bookmarkEnd w:id="1"/>
      <w:r w:rsidRPr="00323A7D">
        <w:rPr>
          <w:rFonts w:cs="Arial"/>
          <w:sz w:val="24"/>
          <w:szCs w:val="24"/>
        </w:rPr>
        <w:t xml:space="preserve"> </w:t>
      </w:r>
    </w:p>
    <w:p w14:paraId="7059288C" w14:textId="77777777" w:rsidR="00323A7D" w:rsidRPr="00323A7D" w:rsidRDefault="00323A7D" w:rsidP="00323A7D">
      <w:pPr>
        <w:rPr>
          <w:rFonts w:cs="Arial"/>
          <w:szCs w:val="24"/>
        </w:rPr>
      </w:pPr>
      <w:r w:rsidRPr="00323A7D">
        <w:rPr>
          <w:rFonts w:cs="Arial"/>
          <w:szCs w:val="24"/>
        </w:rPr>
        <w:t>Global business is very difficult to be doing in the present global market environment</w:t>
      </w:r>
      <w:sdt>
        <w:sdtPr>
          <w:rPr>
            <w:rFonts w:cs="Arial"/>
            <w:szCs w:val="24"/>
          </w:rPr>
          <w:id w:val="-1929267575"/>
          <w:citation/>
        </w:sdtPr>
        <w:sdtEndPr/>
        <w:sdtContent>
          <w:r w:rsidRPr="00323A7D">
            <w:rPr>
              <w:rFonts w:cs="Arial"/>
              <w:szCs w:val="24"/>
            </w:rPr>
            <w:fldChar w:fldCharType="begin"/>
          </w:r>
          <w:r w:rsidRPr="00323A7D">
            <w:rPr>
              <w:rFonts w:cs="Arial"/>
              <w:szCs w:val="24"/>
            </w:rPr>
            <w:instrText xml:space="preserve"> CITATION Kei04 \l 1033 </w:instrText>
          </w:r>
          <w:r w:rsidRPr="00323A7D">
            <w:rPr>
              <w:rFonts w:cs="Arial"/>
              <w:szCs w:val="24"/>
            </w:rPr>
            <w:fldChar w:fldCharType="separate"/>
          </w:r>
          <w:r w:rsidRPr="00323A7D">
            <w:rPr>
              <w:rFonts w:cs="Arial"/>
              <w:noProof/>
              <w:szCs w:val="24"/>
            </w:rPr>
            <w:t xml:space="preserve"> (Alexander, 2004)</w:t>
          </w:r>
          <w:r w:rsidRPr="00323A7D">
            <w:rPr>
              <w:rFonts w:cs="Arial"/>
              <w:szCs w:val="24"/>
            </w:rPr>
            <w:fldChar w:fldCharType="end"/>
          </w:r>
        </w:sdtContent>
      </w:sdt>
      <w:r w:rsidRPr="00323A7D">
        <w:rPr>
          <w:rFonts w:cs="Arial"/>
          <w:szCs w:val="24"/>
        </w:rPr>
        <w:t>. Furthermore, global rivals are quite adept at grabbing market share. Entrepreneurs must have a thorough understanding of their international market situation in terms of competitiveness on a global scale. Additionally, entrepreneurs should capitalize on possibilities in a global market environment to provide value to enterprises. For several reasons, global market circumstances are becoming increasingly critical and ubiquitous for global businesses. Additionally, this paper discusses the worldwide environment, including a short examination of Lotus overseas market situation.</w:t>
      </w:r>
    </w:p>
    <w:p w14:paraId="27758131" w14:textId="77777777" w:rsidR="00323A7D" w:rsidRPr="00323A7D" w:rsidRDefault="00323A7D" w:rsidP="00323A7D">
      <w:pPr>
        <w:pStyle w:val="Heading1"/>
        <w:rPr>
          <w:rFonts w:cs="Arial"/>
          <w:sz w:val="24"/>
          <w:szCs w:val="24"/>
        </w:rPr>
      </w:pPr>
      <w:bookmarkStart w:id="2" w:name="_Toc102435240"/>
      <w:r w:rsidRPr="00323A7D">
        <w:rPr>
          <w:rFonts w:cs="Arial"/>
          <w:sz w:val="24"/>
          <w:szCs w:val="24"/>
        </w:rPr>
        <w:t>Overview of the company</w:t>
      </w:r>
      <w:bookmarkEnd w:id="2"/>
      <w:r w:rsidRPr="00323A7D">
        <w:rPr>
          <w:rFonts w:cs="Arial"/>
          <w:sz w:val="24"/>
          <w:szCs w:val="24"/>
        </w:rPr>
        <w:t xml:space="preserve"> </w:t>
      </w:r>
    </w:p>
    <w:p w14:paraId="61E9F1DE" w14:textId="77777777" w:rsidR="00323A7D" w:rsidRPr="00323A7D" w:rsidRDefault="00323A7D" w:rsidP="00323A7D">
      <w:pPr>
        <w:rPr>
          <w:rFonts w:cs="Arial"/>
          <w:szCs w:val="24"/>
        </w:rPr>
      </w:pPr>
      <w:bookmarkStart w:id="3" w:name="_Hlk102434892"/>
      <w:r w:rsidRPr="00323A7D">
        <w:rPr>
          <w:rFonts w:cs="Arial"/>
          <w:szCs w:val="24"/>
        </w:rPr>
        <w:t xml:space="preserve">British car manufacturer Lotus Cars Company is based in Norfolk. It is known for producing light-weight sports vehicles and racing cars with excellent handling qualities. </w:t>
      </w:r>
    </w:p>
    <w:bookmarkEnd w:id="3"/>
    <w:p w14:paraId="66F0ACE9" w14:textId="77777777" w:rsidR="00323A7D" w:rsidRPr="00323A7D" w:rsidRDefault="00323A7D" w:rsidP="00323A7D">
      <w:pPr>
        <w:jc w:val="center"/>
        <w:rPr>
          <w:rFonts w:cs="Arial"/>
          <w:szCs w:val="24"/>
        </w:rPr>
      </w:pPr>
      <w:r w:rsidRPr="00323A7D">
        <w:rPr>
          <w:rFonts w:cs="Arial"/>
          <w:noProof/>
          <w:szCs w:val="24"/>
        </w:rPr>
        <w:drawing>
          <wp:inline distT="0" distB="0" distL="0" distR="0" wp14:anchorId="5D0CC976" wp14:editId="4E998F94">
            <wp:extent cx="2143125" cy="2143125"/>
            <wp:effectExtent l="0" t="0" r="9525" b="9525"/>
            <wp:docPr id="1" name="Picture 1" descr="C:\Users\laptop source\AppData\Local\Microsoft\Windows\INetCache\Content.MSO\D978712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aptop source\AppData\Local\Microsoft\Windows\INetCache\Content.MSO\D978712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A2649A0" w14:textId="77777777" w:rsidR="00323A7D" w:rsidRPr="00323A7D" w:rsidRDefault="00323A7D" w:rsidP="00323A7D">
      <w:pPr>
        <w:rPr>
          <w:rFonts w:cs="Arial"/>
          <w:szCs w:val="24"/>
        </w:rPr>
      </w:pPr>
      <w:r w:rsidRPr="00323A7D">
        <w:rPr>
          <w:rFonts w:cs="Arial"/>
          <w:szCs w:val="24"/>
        </w:rPr>
        <w:t xml:space="preserve">For seven Formula One World Championships, the Lotus brand was represented by Team Lotus. Colin Chapman was the founder and owner of Lotus Cars for many years. GM, Romano </w:t>
      </w:r>
      <w:proofErr w:type="spellStart"/>
      <w:r w:rsidRPr="00323A7D">
        <w:rPr>
          <w:rFonts w:cs="Arial"/>
          <w:szCs w:val="24"/>
        </w:rPr>
        <w:t>Artioli</w:t>
      </w:r>
      <w:proofErr w:type="spellEnd"/>
      <w:r w:rsidRPr="00323A7D">
        <w:rPr>
          <w:rFonts w:cs="Arial"/>
          <w:szCs w:val="24"/>
        </w:rPr>
        <w:t xml:space="preserve">, and DRB-HICOM purchased it after his death and a spell of financial turmoil, via its subsidiary Proton. An equity partnership with Etika Automotive is presently controlled by the Chinese conglomerate </w:t>
      </w:r>
      <w:proofErr w:type="spellStart"/>
      <w:r w:rsidRPr="00323A7D">
        <w:rPr>
          <w:rFonts w:cs="Arial"/>
          <w:szCs w:val="24"/>
        </w:rPr>
        <w:t>Geely</w:t>
      </w:r>
      <w:proofErr w:type="spellEnd"/>
      <w:r w:rsidRPr="00323A7D">
        <w:rPr>
          <w:rFonts w:cs="Arial"/>
          <w:szCs w:val="24"/>
        </w:rPr>
        <w:t xml:space="preserve">. A subsidiary of Lotus Automobiles, Lotus Engineering includes offices in the </w:t>
      </w:r>
      <w:proofErr w:type="spellStart"/>
      <w:r w:rsidRPr="00323A7D">
        <w:rPr>
          <w:rFonts w:cs="Arial"/>
          <w:szCs w:val="24"/>
        </w:rPr>
        <w:t>U.k.</w:t>
      </w:r>
      <w:proofErr w:type="spellEnd"/>
      <w:r w:rsidRPr="00323A7D">
        <w:rPr>
          <w:rFonts w:cs="Arial"/>
          <w:szCs w:val="24"/>
        </w:rPr>
        <w:t>, China, and Malaysia.</w:t>
      </w:r>
    </w:p>
    <w:p w14:paraId="69E356F0" w14:textId="77777777" w:rsidR="00323A7D" w:rsidRPr="00323A7D" w:rsidRDefault="00323A7D" w:rsidP="00323A7D">
      <w:pPr>
        <w:rPr>
          <w:rFonts w:cs="Arial"/>
          <w:szCs w:val="24"/>
        </w:rPr>
      </w:pPr>
    </w:p>
    <w:p w14:paraId="518B30E5" w14:textId="77777777" w:rsidR="00323A7D" w:rsidRPr="00323A7D" w:rsidRDefault="00323A7D" w:rsidP="00323A7D">
      <w:pPr>
        <w:pStyle w:val="Heading1"/>
        <w:rPr>
          <w:rFonts w:cs="Arial"/>
          <w:sz w:val="24"/>
          <w:szCs w:val="24"/>
        </w:rPr>
      </w:pPr>
      <w:bookmarkStart w:id="4" w:name="_Toc102435241"/>
      <w:r w:rsidRPr="00323A7D">
        <w:rPr>
          <w:rFonts w:cs="Arial"/>
          <w:sz w:val="24"/>
          <w:szCs w:val="24"/>
        </w:rPr>
        <w:lastRenderedPageBreak/>
        <w:t>Lotus's External Business Environment's Most Serious Challenges</w:t>
      </w:r>
      <w:bookmarkEnd w:id="4"/>
    </w:p>
    <w:p w14:paraId="63DF96C2" w14:textId="77777777" w:rsidR="00323A7D" w:rsidRPr="00323A7D" w:rsidRDefault="00323A7D" w:rsidP="00323A7D">
      <w:pPr>
        <w:rPr>
          <w:rFonts w:cs="Arial"/>
          <w:szCs w:val="24"/>
        </w:rPr>
      </w:pPr>
      <w:r w:rsidRPr="00323A7D">
        <w:rPr>
          <w:rFonts w:cs="Arial"/>
          <w:szCs w:val="24"/>
        </w:rPr>
        <w:t xml:space="preserve">When it comes to choosing the best judgments for a team's growth, it would seem that environmental factors are really quite vital to consider </w:t>
      </w:r>
      <w:sdt>
        <w:sdtPr>
          <w:rPr>
            <w:rFonts w:cs="Arial"/>
            <w:szCs w:val="24"/>
          </w:rPr>
          <w:id w:val="-2011815876"/>
          <w:citation/>
        </w:sdtPr>
        <w:sdtEndPr/>
        <w:sdtContent>
          <w:r w:rsidRPr="00323A7D">
            <w:rPr>
              <w:rFonts w:cs="Arial"/>
              <w:szCs w:val="24"/>
            </w:rPr>
            <w:fldChar w:fldCharType="begin"/>
          </w:r>
          <w:r w:rsidRPr="00323A7D">
            <w:rPr>
              <w:rFonts w:cs="Arial"/>
              <w:szCs w:val="24"/>
            </w:rPr>
            <w:instrText xml:space="preserve"> CITATION Hen18 \l 1033 </w:instrText>
          </w:r>
          <w:r w:rsidRPr="00323A7D">
            <w:rPr>
              <w:rFonts w:cs="Arial"/>
              <w:szCs w:val="24"/>
            </w:rPr>
            <w:fldChar w:fldCharType="separate"/>
          </w:r>
          <w:r w:rsidRPr="00323A7D">
            <w:rPr>
              <w:rFonts w:cs="Arial"/>
              <w:noProof/>
              <w:szCs w:val="24"/>
            </w:rPr>
            <w:t>(Arons, 2018)</w:t>
          </w:r>
          <w:r w:rsidRPr="00323A7D">
            <w:rPr>
              <w:rFonts w:cs="Arial"/>
              <w:szCs w:val="24"/>
            </w:rPr>
            <w:fldChar w:fldCharType="end"/>
          </w:r>
        </w:sdtContent>
      </w:sdt>
      <w:r w:rsidRPr="00323A7D">
        <w:rPr>
          <w:rFonts w:cs="Arial"/>
          <w:szCs w:val="24"/>
        </w:rPr>
        <w:t xml:space="preserve">. </w:t>
      </w:r>
    </w:p>
    <w:p w14:paraId="13A77AF4" w14:textId="77777777" w:rsidR="00323A7D" w:rsidRPr="00323A7D" w:rsidRDefault="00323A7D" w:rsidP="00323A7D">
      <w:pPr>
        <w:pStyle w:val="Heading2"/>
        <w:rPr>
          <w:rFonts w:cs="Arial"/>
          <w:sz w:val="24"/>
          <w:szCs w:val="24"/>
        </w:rPr>
      </w:pPr>
      <w:bookmarkStart w:id="5" w:name="_Toc99114209"/>
      <w:bookmarkStart w:id="6" w:name="_Toc100775496"/>
      <w:bookmarkStart w:id="7" w:name="_Toc102435185"/>
      <w:bookmarkStart w:id="8" w:name="_Toc102435242"/>
      <w:r w:rsidRPr="00323A7D">
        <w:rPr>
          <w:rFonts w:cs="Arial"/>
          <w:sz w:val="24"/>
          <w:szCs w:val="24"/>
        </w:rPr>
        <w:t>PESTEL Analysis</w:t>
      </w:r>
      <w:bookmarkEnd w:id="5"/>
      <w:bookmarkEnd w:id="6"/>
      <w:bookmarkEnd w:id="7"/>
      <w:bookmarkEnd w:id="8"/>
      <w:r w:rsidRPr="00323A7D">
        <w:rPr>
          <w:rFonts w:cs="Arial"/>
          <w:sz w:val="24"/>
          <w:szCs w:val="24"/>
        </w:rPr>
        <w:t xml:space="preserve"> </w:t>
      </w:r>
    </w:p>
    <w:p w14:paraId="1B249A64" w14:textId="77777777" w:rsidR="00323A7D" w:rsidRPr="00323A7D" w:rsidRDefault="00323A7D" w:rsidP="00323A7D">
      <w:pPr>
        <w:keepNext/>
        <w:jc w:val="center"/>
        <w:rPr>
          <w:rFonts w:cs="Arial"/>
          <w:szCs w:val="24"/>
        </w:rPr>
      </w:pPr>
      <w:r w:rsidRPr="00323A7D">
        <w:rPr>
          <w:rFonts w:cs="Arial"/>
          <w:noProof/>
          <w:szCs w:val="24"/>
        </w:rPr>
        <w:drawing>
          <wp:inline distT="0" distB="0" distL="0" distR="0" wp14:anchorId="74260731" wp14:editId="71EEC840">
            <wp:extent cx="5943600" cy="5179423"/>
            <wp:effectExtent l="0" t="0" r="0" b="2540"/>
            <wp:docPr id="3" name="Picture 3" descr="PESTLE Analysis Example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Example for Bus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179423"/>
                    </a:xfrm>
                    <a:prstGeom prst="rect">
                      <a:avLst/>
                    </a:prstGeom>
                    <a:noFill/>
                    <a:ln>
                      <a:noFill/>
                    </a:ln>
                  </pic:spPr>
                </pic:pic>
              </a:graphicData>
            </a:graphic>
          </wp:inline>
        </w:drawing>
      </w:r>
    </w:p>
    <w:p w14:paraId="6643A732" w14:textId="77777777" w:rsidR="00323A7D" w:rsidRPr="00323A7D" w:rsidRDefault="00323A7D" w:rsidP="00323A7D">
      <w:pPr>
        <w:pStyle w:val="Caption"/>
        <w:jc w:val="center"/>
        <w:rPr>
          <w:rFonts w:cs="Arial"/>
          <w:sz w:val="24"/>
          <w:szCs w:val="24"/>
        </w:rPr>
      </w:pPr>
      <w:r w:rsidRPr="00323A7D">
        <w:rPr>
          <w:rFonts w:cs="Arial"/>
          <w:sz w:val="24"/>
          <w:szCs w:val="24"/>
        </w:rPr>
        <w:t xml:space="preserve">Figure </w:t>
      </w:r>
      <w:r w:rsidRPr="00323A7D">
        <w:rPr>
          <w:rFonts w:cs="Arial"/>
          <w:sz w:val="24"/>
          <w:szCs w:val="24"/>
        </w:rPr>
        <w:fldChar w:fldCharType="begin"/>
      </w:r>
      <w:r w:rsidRPr="00323A7D">
        <w:rPr>
          <w:rFonts w:cs="Arial"/>
          <w:sz w:val="24"/>
          <w:szCs w:val="24"/>
        </w:rPr>
        <w:instrText xml:space="preserve"> SEQ Figure \* ARABIC </w:instrText>
      </w:r>
      <w:r w:rsidRPr="00323A7D">
        <w:rPr>
          <w:rFonts w:cs="Arial"/>
          <w:sz w:val="24"/>
          <w:szCs w:val="24"/>
        </w:rPr>
        <w:fldChar w:fldCharType="separate"/>
      </w:r>
      <w:r w:rsidRPr="00323A7D">
        <w:rPr>
          <w:rFonts w:cs="Arial"/>
          <w:noProof/>
          <w:sz w:val="24"/>
          <w:szCs w:val="24"/>
        </w:rPr>
        <w:t>1</w:t>
      </w:r>
      <w:r w:rsidRPr="00323A7D">
        <w:rPr>
          <w:rFonts w:cs="Arial"/>
          <w:noProof/>
          <w:sz w:val="24"/>
          <w:szCs w:val="24"/>
        </w:rPr>
        <w:fldChar w:fldCharType="end"/>
      </w:r>
      <w:r w:rsidRPr="00323A7D">
        <w:rPr>
          <w:rFonts w:cs="Arial"/>
          <w:sz w:val="24"/>
          <w:szCs w:val="24"/>
        </w:rPr>
        <w:t xml:space="preserve"> PESTLE</w:t>
      </w:r>
      <w:sdt>
        <w:sdtPr>
          <w:rPr>
            <w:rFonts w:cs="Arial"/>
            <w:sz w:val="24"/>
            <w:szCs w:val="24"/>
          </w:rPr>
          <w:id w:val="1643768304"/>
          <w:citation/>
        </w:sdtPr>
        <w:sdtEndPr/>
        <w:sdtContent>
          <w:r w:rsidRPr="00323A7D">
            <w:rPr>
              <w:rFonts w:cs="Arial"/>
              <w:sz w:val="24"/>
              <w:szCs w:val="24"/>
            </w:rPr>
            <w:fldChar w:fldCharType="begin"/>
          </w:r>
          <w:r w:rsidRPr="00323A7D">
            <w:rPr>
              <w:rFonts w:cs="Arial"/>
              <w:sz w:val="24"/>
              <w:szCs w:val="24"/>
            </w:rPr>
            <w:instrText xml:space="preserve"> CITATION OIK05 \l 1033 </w:instrText>
          </w:r>
          <w:r w:rsidRPr="00323A7D">
            <w:rPr>
              <w:rFonts w:cs="Arial"/>
              <w:sz w:val="24"/>
              <w:szCs w:val="24"/>
            </w:rPr>
            <w:fldChar w:fldCharType="separate"/>
          </w:r>
          <w:r w:rsidRPr="00323A7D">
            <w:rPr>
              <w:rFonts w:cs="Arial"/>
              <w:noProof/>
              <w:sz w:val="24"/>
              <w:szCs w:val="24"/>
            </w:rPr>
            <w:t xml:space="preserve"> (Kiyanskaya, 2005)</w:t>
          </w:r>
          <w:r w:rsidRPr="00323A7D">
            <w:rPr>
              <w:rFonts w:cs="Arial"/>
              <w:sz w:val="24"/>
              <w:szCs w:val="24"/>
            </w:rPr>
            <w:fldChar w:fldCharType="end"/>
          </w:r>
        </w:sdtContent>
      </w:sdt>
    </w:p>
    <w:p w14:paraId="4C722432" w14:textId="77777777" w:rsidR="00323A7D" w:rsidRPr="00323A7D" w:rsidRDefault="00323A7D" w:rsidP="00323A7D">
      <w:pPr>
        <w:rPr>
          <w:rFonts w:cs="Arial"/>
          <w:szCs w:val="24"/>
        </w:rPr>
      </w:pPr>
    </w:p>
    <w:p w14:paraId="51E375BE" w14:textId="77777777" w:rsidR="00323A7D" w:rsidRPr="00323A7D" w:rsidRDefault="00323A7D" w:rsidP="00323A7D">
      <w:pPr>
        <w:rPr>
          <w:rFonts w:cs="Arial"/>
          <w:szCs w:val="24"/>
        </w:rPr>
      </w:pPr>
      <w:r w:rsidRPr="00323A7D">
        <w:rPr>
          <w:rFonts w:cs="Arial"/>
          <w:b/>
          <w:bCs/>
          <w:szCs w:val="24"/>
        </w:rPr>
        <w:t xml:space="preserve">Political: </w:t>
      </w:r>
      <w:r w:rsidRPr="00323A7D">
        <w:rPr>
          <w:rFonts w:cs="Arial"/>
          <w:szCs w:val="24"/>
        </w:rPr>
        <w:t xml:space="preserve">Driving a car may be quite dangerous. Lotus can significantly be more likely to be involved in a car or motorcycle accident than a plane disaster, even though we tend to think of planes as scary. As a result, governments throughout the globe have enacted </w:t>
      </w:r>
      <w:r w:rsidRPr="00323A7D">
        <w:rPr>
          <w:rFonts w:cs="Arial"/>
          <w:szCs w:val="24"/>
        </w:rPr>
        <w:lastRenderedPageBreak/>
        <w:t>strict requirements for the automotive industry in terms of safety. Legislators are also worried about the environmental effect of automobiles in addition to their role in ensuring public safety</w:t>
      </w:r>
      <w:sdt>
        <w:sdtPr>
          <w:rPr>
            <w:rFonts w:cs="Arial"/>
            <w:szCs w:val="24"/>
          </w:rPr>
          <w:id w:val="-1117900521"/>
          <w:citation/>
        </w:sdtPr>
        <w:sdtEndPr/>
        <w:sdtContent>
          <w:r w:rsidRPr="00323A7D">
            <w:rPr>
              <w:rFonts w:cs="Arial"/>
              <w:szCs w:val="24"/>
            </w:rPr>
            <w:fldChar w:fldCharType="begin"/>
          </w:r>
          <w:r w:rsidRPr="00323A7D">
            <w:rPr>
              <w:rFonts w:cs="Arial"/>
              <w:szCs w:val="24"/>
            </w:rPr>
            <w:instrText xml:space="preserve"> CITATION Adj20 \l 1033 </w:instrText>
          </w:r>
          <w:r w:rsidRPr="00323A7D">
            <w:rPr>
              <w:rFonts w:cs="Arial"/>
              <w:szCs w:val="24"/>
            </w:rPr>
            <w:fldChar w:fldCharType="separate"/>
          </w:r>
          <w:r w:rsidRPr="00323A7D">
            <w:rPr>
              <w:rFonts w:cs="Arial"/>
              <w:szCs w:val="24"/>
            </w:rPr>
            <w:t xml:space="preserve"> (Bakas, 2020)</w:t>
          </w:r>
          <w:r w:rsidRPr="00323A7D">
            <w:rPr>
              <w:rFonts w:cs="Arial"/>
              <w:szCs w:val="24"/>
            </w:rPr>
            <w:fldChar w:fldCharType="end"/>
          </w:r>
        </w:sdtContent>
      </w:sdt>
      <w:r w:rsidRPr="00323A7D">
        <w:rPr>
          <w:rFonts w:cs="Arial"/>
          <w:szCs w:val="24"/>
        </w:rPr>
        <w:t xml:space="preserve">. </w:t>
      </w:r>
    </w:p>
    <w:p w14:paraId="1E28E33A" w14:textId="77777777" w:rsidR="00323A7D" w:rsidRPr="00323A7D" w:rsidRDefault="00323A7D" w:rsidP="00323A7D">
      <w:pPr>
        <w:rPr>
          <w:rFonts w:cs="Arial"/>
          <w:szCs w:val="24"/>
        </w:rPr>
      </w:pPr>
      <w:r w:rsidRPr="00323A7D">
        <w:rPr>
          <w:rFonts w:cs="Arial"/>
          <w:b/>
          <w:bCs/>
          <w:szCs w:val="24"/>
        </w:rPr>
        <w:t xml:space="preserve">Economic: </w:t>
      </w:r>
      <w:r w:rsidRPr="00323A7D">
        <w:rPr>
          <w:rFonts w:cs="Arial"/>
          <w:szCs w:val="24"/>
        </w:rPr>
        <w:t>All of us are influenced by the economics from a certain state. The automobile industry may be impacted as a result of this</w:t>
      </w:r>
      <w:sdt>
        <w:sdtPr>
          <w:rPr>
            <w:rFonts w:cs="Arial"/>
            <w:szCs w:val="24"/>
          </w:rPr>
          <w:id w:val="-76679395"/>
          <w:citation/>
        </w:sdtPr>
        <w:sdtEndPr/>
        <w:sdtContent>
          <w:r w:rsidRPr="00323A7D">
            <w:rPr>
              <w:rFonts w:cs="Arial"/>
              <w:szCs w:val="24"/>
            </w:rPr>
            <w:fldChar w:fldCharType="begin"/>
          </w:r>
          <w:r w:rsidRPr="00323A7D">
            <w:rPr>
              <w:rFonts w:cs="Arial"/>
              <w:szCs w:val="24"/>
            </w:rPr>
            <w:instrText xml:space="preserve"> CITATION Seb20 \l 1033 </w:instrText>
          </w:r>
          <w:r w:rsidRPr="00323A7D">
            <w:rPr>
              <w:rFonts w:cs="Arial"/>
              <w:szCs w:val="24"/>
            </w:rPr>
            <w:fldChar w:fldCharType="separate"/>
          </w:r>
          <w:r w:rsidRPr="00323A7D">
            <w:rPr>
              <w:rFonts w:cs="Arial"/>
              <w:noProof/>
              <w:szCs w:val="24"/>
            </w:rPr>
            <w:t xml:space="preserve"> (Münchow, 2020)</w:t>
          </w:r>
          <w:r w:rsidRPr="00323A7D">
            <w:rPr>
              <w:rFonts w:cs="Arial"/>
              <w:szCs w:val="24"/>
            </w:rPr>
            <w:fldChar w:fldCharType="end"/>
          </w:r>
        </w:sdtContent>
      </w:sdt>
      <w:r w:rsidRPr="00323A7D">
        <w:rPr>
          <w:rFonts w:cs="Arial"/>
          <w:szCs w:val="24"/>
        </w:rPr>
        <w:t>. Taxes levied by state governments have driven up the price of luxuries. High-end cars may see a drop in demand because of this. But if there are several companies that sell autos at a similar price, more people may be enticed to purchase them. Because of this, it is not unexpected that the demand for vehicles is expanding slowly but surely. Automobile ownership has only lately become affordable for the poor in developing countries like numerous Asia region, for example. The rise in car pricing will eventually lead to an increase in automobile sales of Lotus, which will benefit the automotive industry's participants</w:t>
      </w:r>
      <w:sdt>
        <w:sdtPr>
          <w:rPr>
            <w:rFonts w:cs="Arial"/>
            <w:szCs w:val="24"/>
          </w:rPr>
          <w:id w:val="-685836231"/>
          <w:citation/>
        </w:sdtPr>
        <w:sdtEndPr/>
        <w:sdtContent>
          <w:r w:rsidRPr="00323A7D">
            <w:rPr>
              <w:rFonts w:cs="Arial"/>
              <w:szCs w:val="24"/>
            </w:rPr>
            <w:fldChar w:fldCharType="begin"/>
          </w:r>
          <w:r w:rsidRPr="00323A7D">
            <w:rPr>
              <w:rFonts w:cs="Arial"/>
              <w:szCs w:val="24"/>
            </w:rPr>
            <w:instrText xml:space="preserve"> CITATION Ana21 \l 1033 </w:instrText>
          </w:r>
          <w:r w:rsidRPr="00323A7D">
            <w:rPr>
              <w:rFonts w:cs="Arial"/>
              <w:szCs w:val="24"/>
            </w:rPr>
            <w:fldChar w:fldCharType="separate"/>
          </w:r>
          <w:r w:rsidRPr="00323A7D">
            <w:rPr>
              <w:rFonts w:cs="Arial"/>
              <w:noProof/>
              <w:szCs w:val="24"/>
            </w:rPr>
            <w:t xml:space="preserve"> (Mandal, 2021)</w:t>
          </w:r>
          <w:r w:rsidRPr="00323A7D">
            <w:rPr>
              <w:rFonts w:cs="Arial"/>
              <w:szCs w:val="24"/>
            </w:rPr>
            <w:fldChar w:fldCharType="end"/>
          </w:r>
        </w:sdtContent>
      </w:sdt>
      <w:r w:rsidRPr="00323A7D">
        <w:rPr>
          <w:rFonts w:cs="Arial"/>
          <w:szCs w:val="24"/>
        </w:rPr>
        <w:t>.</w:t>
      </w:r>
    </w:p>
    <w:p w14:paraId="21A1DC73" w14:textId="77777777" w:rsidR="00323A7D" w:rsidRPr="00323A7D" w:rsidRDefault="00323A7D" w:rsidP="00323A7D">
      <w:pPr>
        <w:rPr>
          <w:rFonts w:cs="Arial"/>
          <w:szCs w:val="24"/>
        </w:rPr>
      </w:pPr>
      <w:r w:rsidRPr="00323A7D">
        <w:rPr>
          <w:rFonts w:cs="Arial"/>
          <w:b/>
          <w:bCs/>
          <w:szCs w:val="24"/>
        </w:rPr>
        <w:t xml:space="preserve">Social: </w:t>
      </w:r>
      <w:r w:rsidRPr="00323A7D">
        <w:rPr>
          <w:rFonts w:cs="Arial"/>
          <w:szCs w:val="24"/>
        </w:rPr>
        <w:t>From a social perspective, driving is gaining in popularity. Families all around the globe are progressively owning at least one automobile, and in developed economies like the UK, France, and most of the European Union, owning three or more cars has become the norm. We drive cars because it's required of us, not because we're unable to get about on bikes and public transportation (Bashir, 2013).</w:t>
      </w:r>
    </w:p>
    <w:p w14:paraId="5992D9FA" w14:textId="77777777" w:rsidR="00323A7D" w:rsidRPr="00323A7D" w:rsidRDefault="00323A7D" w:rsidP="00323A7D">
      <w:pPr>
        <w:rPr>
          <w:rFonts w:cs="Arial"/>
          <w:szCs w:val="24"/>
        </w:rPr>
      </w:pPr>
      <w:r w:rsidRPr="00323A7D">
        <w:rPr>
          <w:rFonts w:cs="Arial"/>
          <w:b/>
          <w:bCs/>
          <w:szCs w:val="24"/>
        </w:rPr>
        <w:t>Technological:</w:t>
      </w:r>
      <w:r w:rsidRPr="00323A7D">
        <w:rPr>
          <w:rFonts w:cs="Arial"/>
          <w:szCs w:val="24"/>
        </w:rPr>
        <w:t xml:space="preserve"> Current technology is crucial to the safety of automobiles in today's automotive sector. Automobile manufacturers must make large expenditures in new technology if they want to ensure the safety of their vehicles. Businesses must put pollution reduction at the top of their agendas. By using modern technology, businesses may achieve this goal. The most significant progress in automobile technology has been the advancement of self-driving technology. There'll be a major shift in how we travel about in the future since certain automobile manufacturers, like Tesla, now produce cars that are virtually totally self-driving. For Lotus, this isn't necessarily a good or a bad thing.</w:t>
      </w:r>
    </w:p>
    <w:p w14:paraId="71C1407B" w14:textId="77777777" w:rsidR="00323A7D" w:rsidRPr="00323A7D" w:rsidRDefault="00323A7D" w:rsidP="00323A7D">
      <w:pPr>
        <w:rPr>
          <w:rFonts w:cs="Arial"/>
          <w:szCs w:val="24"/>
        </w:rPr>
      </w:pPr>
      <w:r w:rsidRPr="00323A7D">
        <w:rPr>
          <w:rFonts w:cs="Arial"/>
          <w:b/>
          <w:bCs/>
          <w:szCs w:val="24"/>
        </w:rPr>
        <w:t xml:space="preserve">Environmental: </w:t>
      </w:r>
      <w:r w:rsidRPr="00323A7D">
        <w:rPr>
          <w:rFonts w:cs="Arial"/>
          <w:szCs w:val="24"/>
        </w:rPr>
        <w:t xml:space="preserve">The automotive sector might be significantly impacted by environmental issues. Their company's reputation may suffer if the public becomes more aware of pollution. Automakers may face environmental hazards, according to PESTEL research </w:t>
      </w:r>
      <w:r w:rsidRPr="00323A7D">
        <w:rPr>
          <w:rFonts w:cs="Arial"/>
          <w:szCs w:val="24"/>
        </w:rPr>
        <w:lastRenderedPageBreak/>
        <w:t>of the sector. The research shows how businesses may cut their emissions of greenhouse gases while simultaneously decreasing the pace at which emission are created.</w:t>
      </w:r>
    </w:p>
    <w:p w14:paraId="1DD3A7C5" w14:textId="77777777" w:rsidR="00323A7D" w:rsidRPr="00323A7D" w:rsidRDefault="00323A7D" w:rsidP="00323A7D">
      <w:pPr>
        <w:rPr>
          <w:rStyle w:val="CommentReference"/>
          <w:rFonts w:cs="Arial"/>
          <w:sz w:val="24"/>
          <w:szCs w:val="24"/>
        </w:rPr>
      </w:pPr>
      <w:r w:rsidRPr="00323A7D">
        <w:rPr>
          <w:rFonts w:cs="Arial"/>
          <w:b/>
          <w:bCs/>
          <w:szCs w:val="24"/>
        </w:rPr>
        <w:t>Legal:</w:t>
      </w:r>
      <w:r w:rsidRPr="00323A7D">
        <w:rPr>
          <w:rFonts w:cs="Arial"/>
          <w:szCs w:val="24"/>
        </w:rPr>
        <w:t xml:space="preserve"> Vehicle firms may be affected by the legislation of various nations. Many nations have rules in place that restrict the number of automobiles on the roads, which may assist to reduce carbon levels in the atmosphere. To compete in the global market, automakers must adhere to all applicable tax and sustainability rules. </w:t>
      </w:r>
    </w:p>
    <w:p w14:paraId="5BD7F86C" w14:textId="77777777" w:rsidR="00323A7D" w:rsidRPr="00323A7D" w:rsidRDefault="00323A7D" w:rsidP="00323A7D">
      <w:pPr>
        <w:pStyle w:val="Heading2"/>
        <w:rPr>
          <w:rFonts w:cs="Arial"/>
          <w:sz w:val="24"/>
          <w:szCs w:val="24"/>
        </w:rPr>
      </w:pPr>
      <w:bookmarkStart w:id="9" w:name="_Toc102435186"/>
      <w:bookmarkStart w:id="10" w:name="_Toc102435243"/>
      <w:r w:rsidRPr="00323A7D">
        <w:rPr>
          <w:rFonts w:cs="Arial"/>
          <w:sz w:val="24"/>
          <w:szCs w:val="24"/>
        </w:rPr>
        <w:t>Porter's Five Forces</w:t>
      </w:r>
      <w:bookmarkEnd w:id="9"/>
      <w:bookmarkEnd w:id="10"/>
      <w:r w:rsidRPr="00323A7D">
        <w:rPr>
          <w:rFonts w:cs="Arial"/>
          <w:sz w:val="24"/>
          <w:szCs w:val="24"/>
        </w:rPr>
        <w:t xml:space="preserve"> </w:t>
      </w:r>
    </w:p>
    <w:p w14:paraId="0762287F" w14:textId="77777777" w:rsidR="00323A7D" w:rsidRPr="00323A7D" w:rsidRDefault="00323A7D" w:rsidP="00323A7D">
      <w:pPr>
        <w:rPr>
          <w:rFonts w:cs="Arial"/>
          <w:szCs w:val="24"/>
        </w:rPr>
      </w:pPr>
      <w:r w:rsidRPr="00323A7D">
        <w:rPr>
          <w:rFonts w:cs="Arial"/>
          <w:szCs w:val="24"/>
        </w:rPr>
        <w:t xml:space="preserve">The following are Porter's Five Forces at work in the Automotive &amp; Vehicle Manufacturer industry </w:t>
      </w:r>
      <w:sdt>
        <w:sdtPr>
          <w:rPr>
            <w:rFonts w:cs="Arial"/>
            <w:szCs w:val="24"/>
          </w:rPr>
          <w:id w:val="-991477139"/>
          <w:citation/>
        </w:sdtPr>
        <w:sdtEndPr/>
        <w:sdtContent>
          <w:r w:rsidRPr="00323A7D">
            <w:rPr>
              <w:rFonts w:cs="Arial"/>
              <w:szCs w:val="24"/>
            </w:rPr>
            <w:fldChar w:fldCharType="begin"/>
          </w:r>
          <w:r w:rsidRPr="00323A7D">
            <w:rPr>
              <w:rFonts w:cs="Arial"/>
              <w:szCs w:val="24"/>
            </w:rPr>
            <w:instrText xml:space="preserve"> CITATION Riz13 \l 1033 </w:instrText>
          </w:r>
          <w:r w:rsidRPr="00323A7D">
            <w:rPr>
              <w:rFonts w:cs="Arial"/>
              <w:szCs w:val="24"/>
            </w:rPr>
            <w:fldChar w:fldCharType="separate"/>
          </w:r>
          <w:r w:rsidRPr="00323A7D">
            <w:rPr>
              <w:rFonts w:cs="Arial"/>
              <w:szCs w:val="24"/>
            </w:rPr>
            <w:t>(Bashir, 2013)</w:t>
          </w:r>
          <w:r w:rsidRPr="00323A7D">
            <w:rPr>
              <w:rFonts w:cs="Arial"/>
              <w:szCs w:val="24"/>
            </w:rPr>
            <w:fldChar w:fldCharType="end"/>
          </w:r>
        </w:sdtContent>
      </w:sdt>
      <w:r w:rsidRPr="00323A7D">
        <w:rPr>
          <w:rFonts w:cs="Arial"/>
          <w:szCs w:val="24"/>
        </w:rPr>
        <w:t xml:space="preserve">: </w:t>
      </w:r>
    </w:p>
    <w:p w14:paraId="5BB83AC5" w14:textId="77777777" w:rsidR="00323A7D" w:rsidRPr="00323A7D" w:rsidRDefault="00323A7D" w:rsidP="00323A7D">
      <w:pPr>
        <w:keepNext/>
        <w:jc w:val="center"/>
        <w:rPr>
          <w:rFonts w:cs="Arial"/>
          <w:szCs w:val="24"/>
        </w:rPr>
      </w:pPr>
      <w:r w:rsidRPr="00323A7D">
        <w:rPr>
          <w:rFonts w:cs="Arial"/>
          <w:noProof/>
          <w:szCs w:val="24"/>
        </w:rPr>
        <w:drawing>
          <wp:inline distT="0" distB="0" distL="0" distR="0" wp14:anchorId="70853D5A" wp14:editId="428F9A82">
            <wp:extent cx="5943600" cy="3340819"/>
            <wp:effectExtent l="0" t="0" r="0" b="0"/>
            <wp:docPr id="2" name="Picture 2"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0819"/>
                    </a:xfrm>
                    <a:prstGeom prst="rect">
                      <a:avLst/>
                    </a:prstGeom>
                    <a:noFill/>
                    <a:ln>
                      <a:noFill/>
                    </a:ln>
                  </pic:spPr>
                </pic:pic>
              </a:graphicData>
            </a:graphic>
          </wp:inline>
        </w:drawing>
      </w:r>
    </w:p>
    <w:p w14:paraId="45B37EF8" w14:textId="77777777" w:rsidR="00323A7D" w:rsidRPr="00323A7D" w:rsidRDefault="00323A7D" w:rsidP="00323A7D">
      <w:pPr>
        <w:pStyle w:val="Caption"/>
        <w:jc w:val="center"/>
        <w:rPr>
          <w:rFonts w:cs="Arial"/>
          <w:sz w:val="24"/>
          <w:szCs w:val="24"/>
        </w:rPr>
      </w:pPr>
      <w:r w:rsidRPr="00323A7D">
        <w:rPr>
          <w:rFonts w:cs="Arial"/>
          <w:sz w:val="24"/>
          <w:szCs w:val="24"/>
        </w:rPr>
        <w:t xml:space="preserve">Figure </w:t>
      </w:r>
      <w:r w:rsidRPr="00323A7D">
        <w:rPr>
          <w:rFonts w:cs="Arial"/>
          <w:sz w:val="24"/>
          <w:szCs w:val="24"/>
        </w:rPr>
        <w:fldChar w:fldCharType="begin"/>
      </w:r>
      <w:r w:rsidRPr="00323A7D">
        <w:rPr>
          <w:rFonts w:cs="Arial"/>
          <w:sz w:val="24"/>
          <w:szCs w:val="24"/>
        </w:rPr>
        <w:instrText xml:space="preserve"> SEQ Figure \* ARABIC </w:instrText>
      </w:r>
      <w:r w:rsidRPr="00323A7D">
        <w:rPr>
          <w:rFonts w:cs="Arial"/>
          <w:sz w:val="24"/>
          <w:szCs w:val="24"/>
        </w:rPr>
        <w:fldChar w:fldCharType="separate"/>
      </w:r>
      <w:r w:rsidRPr="00323A7D">
        <w:rPr>
          <w:rFonts w:cs="Arial"/>
          <w:noProof/>
          <w:sz w:val="24"/>
          <w:szCs w:val="24"/>
        </w:rPr>
        <w:t>2</w:t>
      </w:r>
      <w:r w:rsidRPr="00323A7D">
        <w:rPr>
          <w:rFonts w:cs="Arial"/>
          <w:noProof/>
          <w:sz w:val="24"/>
          <w:szCs w:val="24"/>
        </w:rPr>
        <w:fldChar w:fldCharType="end"/>
      </w:r>
      <w:r w:rsidRPr="00323A7D">
        <w:rPr>
          <w:rFonts w:cs="Arial"/>
          <w:sz w:val="24"/>
          <w:szCs w:val="24"/>
        </w:rPr>
        <w:t xml:space="preserve"> Porter’s Five Forces Model</w:t>
      </w:r>
      <w:sdt>
        <w:sdtPr>
          <w:rPr>
            <w:rFonts w:cs="Arial"/>
            <w:sz w:val="24"/>
            <w:szCs w:val="24"/>
          </w:rPr>
          <w:id w:val="1144084569"/>
          <w:citation/>
        </w:sdtPr>
        <w:sdtEndPr/>
        <w:sdtContent>
          <w:r w:rsidRPr="00323A7D">
            <w:rPr>
              <w:rFonts w:cs="Arial"/>
              <w:sz w:val="24"/>
              <w:szCs w:val="24"/>
            </w:rPr>
            <w:fldChar w:fldCharType="begin"/>
          </w:r>
          <w:r w:rsidRPr="00323A7D">
            <w:rPr>
              <w:rFonts w:cs="Arial"/>
              <w:sz w:val="24"/>
              <w:szCs w:val="24"/>
            </w:rPr>
            <w:instrText xml:space="preserve"> CITATION Fre10 \l 1033 </w:instrText>
          </w:r>
          <w:r w:rsidRPr="00323A7D">
            <w:rPr>
              <w:rFonts w:cs="Arial"/>
              <w:sz w:val="24"/>
              <w:szCs w:val="24"/>
            </w:rPr>
            <w:fldChar w:fldCharType="separate"/>
          </w:r>
          <w:r w:rsidRPr="00323A7D">
            <w:rPr>
              <w:rFonts w:cs="Arial"/>
              <w:noProof/>
              <w:sz w:val="24"/>
              <w:szCs w:val="24"/>
            </w:rPr>
            <w:t xml:space="preserve"> (Guy, 2010)</w:t>
          </w:r>
          <w:r w:rsidRPr="00323A7D">
            <w:rPr>
              <w:rFonts w:cs="Arial"/>
              <w:sz w:val="24"/>
              <w:szCs w:val="24"/>
            </w:rPr>
            <w:fldChar w:fldCharType="end"/>
          </w:r>
        </w:sdtContent>
      </w:sdt>
    </w:p>
    <w:p w14:paraId="121ABD0C" w14:textId="77777777" w:rsidR="00323A7D" w:rsidRPr="00323A7D" w:rsidRDefault="00323A7D" w:rsidP="00323A7D">
      <w:pPr>
        <w:rPr>
          <w:rFonts w:cs="Arial"/>
          <w:b/>
          <w:bCs/>
          <w:szCs w:val="24"/>
        </w:rPr>
      </w:pPr>
      <w:r w:rsidRPr="00323A7D">
        <w:rPr>
          <w:rFonts w:cs="Arial"/>
          <w:b/>
          <w:bCs/>
          <w:szCs w:val="24"/>
        </w:rPr>
        <w:t>Suppliers' bargaining power</w:t>
      </w:r>
    </w:p>
    <w:p w14:paraId="26D33DBE" w14:textId="77777777" w:rsidR="00323A7D" w:rsidRPr="00323A7D" w:rsidRDefault="00323A7D" w:rsidP="00323A7D">
      <w:pPr>
        <w:rPr>
          <w:rFonts w:cs="Arial"/>
          <w:b/>
          <w:bCs/>
          <w:szCs w:val="24"/>
        </w:rPr>
      </w:pPr>
      <w:r w:rsidRPr="00323A7D">
        <w:rPr>
          <w:rFonts w:cs="Arial"/>
          <w:szCs w:val="24"/>
        </w:rPr>
        <w:t xml:space="preserve">The Lotus will command a premium from suppliers with considerable bargaining muscle. This will have an impact on Lotus's capacity to achieve above-average profits in the Automobile and Truck Manufacturer industry </w:t>
      </w:r>
      <w:sdt>
        <w:sdtPr>
          <w:rPr>
            <w:rFonts w:cs="Arial"/>
            <w:szCs w:val="24"/>
          </w:rPr>
          <w:id w:val="-681894005"/>
          <w:citation/>
        </w:sdtPr>
        <w:sdtEndPr/>
        <w:sdtContent>
          <w:r w:rsidRPr="00323A7D">
            <w:rPr>
              <w:rFonts w:cs="Arial"/>
              <w:szCs w:val="24"/>
            </w:rPr>
            <w:fldChar w:fldCharType="begin"/>
          </w:r>
          <w:r w:rsidRPr="00323A7D">
            <w:rPr>
              <w:rFonts w:cs="Arial"/>
              <w:szCs w:val="24"/>
            </w:rPr>
            <w:instrText xml:space="preserve"> CITATION Fre10 \l 1033 </w:instrText>
          </w:r>
          <w:r w:rsidRPr="00323A7D">
            <w:rPr>
              <w:rFonts w:cs="Arial"/>
              <w:szCs w:val="24"/>
            </w:rPr>
            <w:fldChar w:fldCharType="separate"/>
          </w:r>
          <w:r w:rsidRPr="00323A7D">
            <w:rPr>
              <w:rFonts w:cs="Arial"/>
              <w:noProof/>
              <w:szCs w:val="24"/>
            </w:rPr>
            <w:t xml:space="preserve"> (Guy, 2010)</w:t>
          </w:r>
          <w:r w:rsidRPr="00323A7D">
            <w:rPr>
              <w:rFonts w:cs="Arial"/>
              <w:szCs w:val="24"/>
            </w:rPr>
            <w:fldChar w:fldCharType="end"/>
          </w:r>
        </w:sdtContent>
      </w:sdt>
      <w:r w:rsidRPr="00323A7D">
        <w:rPr>
          <w:rFonts w:cs="Arial"/>
          <w:szCs w:val="24"/>
        </w:rPr>
        <w:t>.</w:t>
      </w:r>
    </w:p>
    <w:p w14:paraId="10F46756" w14:textId="77777777" w:rsidR="00323A7D" w:rsidRPr="00323A7D" w:rsidRDefault="00323A7D" w:rsidP="00323A7D">
      <w:pPr>
        <w:rPr>
          <w:rFonts w:cs="Arial"/>
          <w:b/>
          <w:bCs/>
          <w:szCs w:val="24"/>
        </w:rPr>
      </w:pPr>
      <w:r w:rsidRPr="00323A7D">
        <w:rPr>
          <w:rFonts w:cs="Arial"/>
          <w:b/>
          <w:bCs/>
          <w:szCs w:val="24"/>
        </w:rPr>
        <w:t>Buyers' bargaining power.</w:t>
      </w:r>
    </w:p>
    <w:p w14:paraId="0B2D0265" w14:textId="77777777" w:rsidR="00323A7D" w:rsidRPr="00323A7D" w:rsidRDefault="00323A7D" w:rsidP="00323A7D">
      <w:pPr>
        <w:rPr>
          <w:rFonts w:cs="Arial"/>
          <w:szCs w:val="24"/>
        </w:rPr>
      </w:pPr>
      <w:r w:rsidRPr="00323A7D">
        <w:rPr>
          <w:rFonts w:cs="Arial"/>
          <w:szCs w:val="24"/>
        </w:rPr>
        <w:lastRenderedPageBreak/>
        <w:t xml:space="preserve">The Lotus's potential to make long-term earnings is hampered when buyers have considerable bargaining power </w:t>
      </w:r>
      <w:sdt>
        <w:sdtPr>
          <w:rPr>
            <w:rFonts w:cs="Arial"/>
            <w:szCs w:val="24"/>
          </w:rPr>
          <w:id w:val="1599679346"/>
          <w:citation/>
        </w:sdtPr>
        <w:sdtEndPr/>
        <w:sdtContent>
          <w:r w:rsidRPr="00323A7D">
            <w:rPr>
              <w:rFonts w:cs="Arial"/>
              <w:szCs w:val="24"/>
            </w:rPr>
            <w:fldChar w:fldCharType="begin"/>
          </w:r>
          <w:r w:rsidRPr="00323A7D">
            <w:rPr>
              <w:rFonts w:cs="Arial"/>
              <w:szCs w:val="24"/>
            </w:rPr>
            <w:instrText xml:space="preserve"> CITATION Fre10 \l 1033 </w:instrText>
          </w:r>
          <w:r w:rsidRPr="00323A7D">
            <w:rPr>
              <w:rFonts w:cs="Arial"/>
              <w:szCs w:val="24"/>
            </w:rPr>
            <w:fldChar w:fldCharType="separate"/>
          </w:r>
          <w:r w:rsidRPr="00323A7D">
            <w:rPr>
              <w:rFonts w:cs="Arial"/>
              <w:noProof/>
              <w:szCs w:val="24"/>
            </w:rPr>
            <w:t xml:space="preserve"> (Guy, 2010)</w:t>
          </w:r>
          <w:r w:rsidRPr="00323A7D">
            <w:rPr>
              <w:rFonts w:cs="Arial"/>
              <w:szCs w:val="24"/>
            </w:rPr>
            <w:fldChar w:fldCharType="end"/>
          </w:r>
        </w:sdtContent>
      </w:sdt>
      <w:r w:rsidRPr="00323A7D">
        <w:rPr>
          <w:rFonts w:cs="Arial"/>
          <w:szCs w:val="24"/>
        </w:rPr>
        <w:t>.</w:t>
      </w:r>
    </w:p>
    <w:p w14:paraId="58C1A05A" w14:textId="77777777" w:rsidR="00323A7D" w:rsidRPr="00323A7D" w:rsidRDefault="00323A7D" w:rsidP="00323A7D">
      <w:pPr>
        <w:rPr>
          <w:rFonts w:cs="Arial"/>
          <w:b/>
          <w:bCs/>
          <w:szCs w:val="24"/>
        </w:rPr>
      </w:pPr>
      <w:r w:rsidRPr="00323A7D">
        <w:rPr>
          <w:rFonts w:cs="Arial"/>
          <w:b/>
          <w:bCs/>
          <w:szCs w:val="24"/>
        </w:rPr>
        <w:t>Threat of new entrants</w:t>
      </w:r>
    </w:p>
    <w:p w14:paraId="1731775D" w14:textId="77777777" w:rsidR="00323A7D" w:rsidRPr="00323A7D" w:rsidRDefault="00323A7D" w:rsidP="00323A7D">
      <w:pPr>
        <w:rPr>
          <w:rFonts w:cs="Arial"/>
          <w:szCs w:val="24"/>
        </w:rPr>
      </w:pPr>
      <w:r w:rsidRPr="00323A7D">
        <w:rPr>
          <w:rFonts w:cs="Arial"/>
          <w:szCs w:val="24"/>
        </w:rPr>
        <w:t>If new competitors pose a major threat to the Automobile &amp; Truck Makers industry, existing business of Lotus will be willing to accept reduced profits to protect themselves.</w:t>
      </w:r>
    </w:p>
    <w:p w14:paraId="5FBCD604" w14:textId="77777777" w:rsidR="00323A7D" w:rsidRPr="00323A7D" w:rsidRDefault="00323A7D" w:rsidP="00323A7D">
      <w:pPr>
        <w:rPr>
          <w:rFonts w:cs="Arial"/>
          <w:b/>
          <w:bCs/>
          <w:szCs w:val="24"/>
        </w:rPr>
      </w:pPr>
      <w:r w:rsidRPr="00323A7D">
        <w:rPr>
          <w:rFonts w:cs="Arial"/>
          <w:b/>
          <w:bCs/>
          <w:szCs w:val="24"/>
        </w:rPr>
        <w:t>Threat of substitute products.</w:t>
      </w:r>
    </w:p>
    <w:p w14:paraId="6A6B503C" w14:textId="77777777" w:rsidR="00323A7D" w:rsidRPr="00323A7D" w:rsidRDefault="00323A7D" w:rsidP="00323A7D">
      <w:pPr>
        <w:rPr>
          <w:rFonts w:cs="Arial"/>
          <w:szCs w:val="24"/>
        </w:rPr>
      </w:pPr>
      <w:r w:rsidRPr="00323A7D">
        <w:rPr>
          <w:rFonts w:cs="Arial"/>
          <w:szCs w:val="24"/>
        </w:rPr>
        <w:t>It is essential for Lotus to invest in R&amp;D if the threat of replacements is serious.</w:t>
      </w:r>
    </w:p>
    <w:p w14:paraId="31F20682" w14:textId="77777777" w:rsidR="00323A7D" w:rsidRPr="00323A7D" w:rsidRDefault="00323A7D" w:rsidP="00323A7D">
      <w:pPr>
        <w:rPr>
          <w:rFonts w:cs="Arial"/>
          <w:b/>
          <w:bCs/>
          <w:szCs w:val="24"/>
        </w:rPr>
      </w:pPr>
      <w:r w:rsidRPr="00323A7D">
        <w:rPr>
          <w:rFonts w:cs="Arial"/>
          <w:b/>
          <w:bCs/>
          <w:szCs w:val="24"/>
        </w:rPr>
        <w:t>Existing players' rivalry.</w:t>
      </w:r>
    </w:p>
    <w:p w14:paraId="2CF0749B" w14:textId="77777777" w:rsidR="00323A7D" w:rsidRPr="00323A7D" w:rsidRDefault="00323A7D" w:rsidP="00323A7D">
      <w:pPr>
        <w:rPr>
          <w:rFonts w:cs="Arial"/>
          <w:szCs w:val="24"/>
        </w:rPr>
      </w:pPr>
      <w:r w:rsidRPr="00323A7D">
        <w:rPr>
          <w:rFonts w:cs="Arial"/>
          <w:szCs w:val="24"/>
        </w:rPr>
        <w:t>Companies like Lotus find it difficult to maintain earnings under tough market conditions.</w:t>
      </w:r>
    </w:p>
    <w:p w14:paraId="1FB62DCF" w14:textId="77777777" w:rsidR="00323A7D" w:rsidRPr="00323A7D" w:rsidRDefault="00323A7D" w:rsidP="00323A7D">
      <w:pPr>
        <w:pStyle w:val="Heading2"/>
        <w:rPr>
          <w:rFonts w:cs="Arial"/>
          <w:sz w:val="24"/>
          <w:szCs w:val="24"/>
        </w:rPr>
      </w:pPr>
      <w:bookmarkStart w:id="11" w:name="_Toc99114211"/>
      <w:bookmarkStart w:id="12" w:name="_Toc100775498"/>
      <w:bookmarkStart w:id="13" w:name="_Toc102435187"/>
      <w:bookmarkStart w:id="14" w:name="_Toc102435244"/>
      <w:r w:rsidRPr="00323A7D">
        <w:rPr>
          <w:rFonts w:cs="Arial"/>
          <w:sz w:val="24"/>
          <w:szCs w:val="24"/>
        </w:rPr>
        <w:t>SWOT Analysis</w:t>
      </w:r>
      <w:bookmarkEnd w:id="11"/>
      <w:bookmarkEnd w:id="12"/>
      <w:bookmarkEnd w:id="13"/>
      <w:bookmarkEnd w:id="14"/>
    </w:p>
    <w:p w14:paraId="2B082D53" w14:textId="77777777" w:rsidR="00323A7D" w:rsidRPr="00323A7D" w:rsidRDefault="00323A7D" w:rsidP="00323A7D">
      <w:pPr>
        <w:rPr>
          <w:rFonts w:cs="Arial"/>
          <w:szCs w:val="24"/>
        </w:rPr>
      </w:pPr>
      <w:r w:rsidRPr="00323A7D">
        <w:rPr>
          <w:rFonts w:cs="Arial"/>
          <w:szCs w:val="24"/>
        </w:rPr>
        <w:t xml:space="preserve">Individuals and businesses use the Analysis to determine and assess their company's strengths, weaknesses, opportunities, and threats in order to increase their company's competitive edge or plan a specific project </w:t>
      </w:r>
      <w:sdt>
        <w:sdtPr>
          <w:rPr>
            <w:rFonts w:cs="Arial"/>
            <w:szCs w:val="24"/>
          </w:rPr>
          <w:id w:val="1771817131"/>
          <w:citation/>
        </w:sdtPr>
        <w:sdtEndPr/>
        <w:sdtContent>
          <w:r w:rsidRPr="00323A7D">
            <w:rPr>
              <w:rFonts w:cs="Arial"/>
              <w:szCs w:val="24"/>
            </w:rPr>
            <w:fldChar w:fldCharType="begin"/>
          </w:r>
          <w:r w:rsidRPr="00323A7D">
            <w:rPr>
              <w:rFonts w:cs="Arial"/>
              <w:szCs w:val="24"/>
            </w:rPr>
            <w:instrText xml:space="preserve"> CITATION Jef09 \l 1033 </w:instrText>
          </w:r>
          <w:r w:rsidRPr="00323A7D">
            <w:rPr>
              <w:rFonts w:cs="Arial"/>
              <w:szCs w:val="24"/>
            </w:rPr>
            <w:fldChar w:fldCharType="separate"/>
          </w:r>
          <w:r w:rsidRPr="00323A7D">
            <w:rPr>
              <w:rFonts w:cs="Arial"/>
              <w:noProof/>
              <w:szCs w:val="24"/>
            </w:rPr>
            <w:t>(Dyer, 2009)</w:t>
          </w:r>
          <w:r w:rsidRPr="00323A7D">
            <w:rPr>
              <w:rFonts w:cs="Arial"/>
              <w:szCs w:val="24"/>
            </w:rPr>
            <w:fldChar w:fldCharType="end"/>
          </w:r>
        </w:sdtContent>
      </w:sdt>
      <w:r w:rsidRPr="00323A7D">
        <w:rPr>
          <w:rFonts w:cs="Arial"/>
          <w:szCs w:val="24"/>
        </w:rPr>
        <w:t>.</w:t>
      </w:r>
    </w:p>
    <w:p w14:paraId="73BF9BCC" w14:textId="77777777" w:rsidR="00323A7D" w:rsidRPr="00323A7D" w:rsidRDefault="00323A7D" w:rsidP="00323A7D">
      <w:pPr>
        <w:keepNext/>
        <w:jc w:val="center"/>
        <w:rPr>
          <w:rFonts w:cs="Arial"/>
          <w:szCs w:val="24"/>
        </w:rPr>
      </w:pPr>
      <w:r w:rsidRPr="00323A7D">
        <w:rPr>
          <w:rFonts w:cs="Arial"/>
          <w:noProof/>
          <w:szCs w:val="24"/>
        </w:rPr>
        <w:lastRenderedPageBreak/>
        <w:drawing>
          <wp:inline distT="0" distB="0" distL="0" distR="0" wp14:anchorId="1A274DF6" wp14:editId="70E69CF2">
            <wp:extent cx="5943600" cy="4575451"/>
            <wp:effectExtent l="0" t="0" r="0" b="0"/>
            <wp:docPr id="4" name="Picture 4" descr="Why Is a SWOT Analysis Important [+ Examples] - Venng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y Is a SWOT Analysis Important [+ Examples] - Venng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575451"/>
                    </a:xfrm>
                    <a:prstGeom prst="rect">
                      <a:avLst/>
                    </a:prstGeom>
                    <a:noFill/>
                    <a:ln>
                      <a:noFill/>
                    </a:ln>
                  </pic:spPr>
                </pic:pic>
              </a:graphicData>
            </a:graphic>
          </wp:inline>
        </w:drawing>
      </w:r>
    </w:p>
    <w:p w14:paraId="18C8C85D" w14:textId="77777777" w:rsidR="00323A7D" w:rsidRPr="00323A7D" w:rsidRDefault="00323A7D" w:rsidP="00323A7D">
      <w:pPr>
        <w:pStyle w:val="Caption"/>
        <w:jc w:val="center"/>
        <w:rPr>
          <w:rFonts w:cs="Arial"/>
          <w:sz w:val="24"/>
          <w:szCs w:val="24"/>
        </w:rPr>
      </w:pPr>
      <w:r w:rsidRPr="00323A7D">
        <w:rPr>
          <w:rFonts w:cs="Arial"/>
          <w:sz w:val="24"/>
          <w:szCs w:val="24"/>
        </w:rPr>
        <w:t xml:space="preserve">Figure </w:t>
      </w:r>
      <w:r w:rsidRPr="00323A7D">
        <w:rPr>
          <w:rFonts w:cs="Arial"/>
          <w:sz w:val="24"/>
          <w:szCs w:val="24"/>
        </w:rPr>
        <w:fldChar w:fldCharType="begin"/>
      </w:r>
      <w:r w:rsidRPr="00323A7D">
        <w:rPr>
          <w:rFonts w:cs="Arial"/>
          <w:sz w:val="24"/>
          <w:szCs w:val="24"/>
        </w:rPr>
        <w:instrText xml:space="preserve"> SEQ Figure \* ARABIC </w:instrText>
      </w:r>
      <w:r w:rsidRPr="00323A7D">
        <w:rPr>
          <w:rFonts w:cs="Arial"/>
          <w:sz w:val="24"/>
          <w:szCs w:val="24"/>
        </w:rPr>
        <w:fldChar w:fldCharType="separate"/>
      </w:r>
      <w:r w:rsidRPr="00323A7D">
        <w:rPr>
          <w:rFonts w:cs="Arial"/>
          <w:noProof/>
          <w:sz w:val="24"/>
          <w:szCs w:val="24"/>
        </w:rPr>
        <w:t>3</w:t>
      </w:r>
      <w:r w:rsidRPr="00323A7D">
        <w:rPr>
          <w:rFonts w:cs="Arial"/>
          <w:noProof/>
          <w:sz w:val="24"/>
          <w:szCs w:val="24"/>
        </w:rPr>
        <w:fldChar w:fldCharType="end"/>
      </w:r>
      <w:r w:rsidRPr="00323A7D">
        <w:rPr>
          <w:rFonts w:cs="Arial"/>
          <w:sz w:val="24"/>
          <w:szCs w:val="24"/>
        </w:rPr>
        <w:t xml:space="preserve"> SWOT</w:t>
      </w:r>
      <w:sdt>
        <w:sdtPr>
          <w:rPr>
            <w:rFonts w:cs="Arial"/>
            <w:sz w:val="24"/>
            <w:szCs w:val="24"/>
          </w:rPr>
          <w:id w:val="215547611"/>
          <w:citation/>
        </w:sdtPr>
        <w:sdtEndPr/>
        <w:sdtContent>
          <w:r w:rsidRPr="00323A7D">
            <w:rPr>
              <w:rFonts w:cs="Arial"/>
              <w:sz w:val="24"/>
              <w:szCs w:val="24"/>
            </w:rPr>
            <w:fldChar w:fldCharType="begin"/>
          </w:r>
          <w:r w:rsidRPr="00323A7D">
            <w:rPr>
              <w:rFonts w:cs="Arial"/>
              <w:sz w:val="24"/>
              <w:szCs w:val="24"/>
            </w:rPr>
            <w:instrText xml:space="preserve"> CITATION Chr00 \l 1033 </w:instrText>
          </w:r>
          <w:r w:rsidRPr="00323A7D">
            <w:rPr>
              <w:rFonts w:cs="Arial"/>
              <w:sz w:val="24"/>
              <w:szCs w:val="24"/>
            </w:rPr>
            <w:fldChar w:fldCharType="separate"/>
          </w:r>
          <w:r w:rsidRPr="00323A7D">
            <w:rPr>
              <w:rFonts w:cs="Arial"/>
              <w:noProof/>
              <w:sz w:val="24"/>
              <w:szCs w:val="24"/>
            </w:rPr>
            <w:t xml:space="preserve"> (Seth, 2000)</w:t>
          </w:r>
          <w:r w:rsidRPr="00323A7D">
            <w:rPr>
              <w:rFonts w:cs="Arial"/>
              <w:sz w:val="24"/>
              <w:szCs w:val="24"/>
            </w:rPr>
            <w:fldChar w:fldCharType="end"/>
          </w:r>
        </w:sdtContent>
      </w:sdt>
    </w:p>
    <w:p w14:paraId="69BB56F3" w14:textId="77777777" w:rsidR="00323A7D" w:rsidRPr="00323A7D" w:rsidRDefault="00323A7D" w:rsidP="00323A7D">
      <w:pPr>
        <w:rPr>
          <w:rFonts w:cs="Arial"/>
          <w:szCs w:val="24"/>
        </w:rPr>
      </w:pPr>
    </w:p>
    <w:p w14:paraId="530386D6" w14:textId="77777777" w:rsidR="00323A7D" w:rsidRPr="00323A7D" w:rsidRDefault="00323A7D" w:rsidP="00323A7D">
      <w:pPr>
        <w:rPr>
          <w:rFonts w:cs="Arial"/>
          <w:szCs w:val="24"/>
        </w:rPr>
      </w:pPr>
      <w:r w:rsidRPr="00323A7D">
        <w:rPr>
          <w:rFonts w:cs="Arial"/>
          <w:b/>
          <w:bCs/>
          <w:szCs w:val="24"/>
        </w:rPr>
        <w:t>Strengths:</w:t>
      </w:r>
      <w:r w:rsidRPr="00323A7D">
        <w:rPr>
          <w:rFonts w:cs="Arial"/>
          <w:szCs w:val="24"/>
        </w:rPr>
        <w:t xml:space="preserve"> As economic output in developing markets like china, India, or other Asian nations rises, Lotus is extending its operations into these regions </w:t>
      </w:r>
      <w:sdt>
        <w:sdtPr>
          <w:rPr>
            <w:rFonts w:cs="Arial"/>
            <w:szCs w:val="24"/>
          </w:rPr>
          <w:id w:val="-1206871459"/>
          <w:citation/>
        </w:sdtPr>
        <w:sdtEndPr/>
        <w:sdtContent>
          <w:r w:rsidRPr="00323A7D">
            <w:rPr>
              <w:rFonts w:cs="Arial"/>
              <w:szCs w:val="24"/>
            </w:rPr>
            <w:fldChar w:fldCharType="begin"/>
          </w:r>
          <w:r w:rsidRPr="00323A7D">
            <w:rPr>
              <w:rFonts w:cs="Arial"/>
              <w:szCs w:val="24"/>
            </w:rPr>
            <w:instrText xml:space="preserve"> CITATION Kar99 \l 1033 </w:instrText>
          </w:r>
          <w:r w:rsidRPr="00323A7D">
            <w:rPr>
              <w:rFonts w:cs="Arial"/>
              <w:szCs w:val="24"/>
            </w:rPr>
            <w:fldChar w:fldCharType="separate"/>
          </w:r>
          <w:r w:rsidRPr="00323A7D">
            <w:rPr>
              <w:rFonts w:cs="Arial"/>
              <w:noProof/>
              <w:szCs w:val="24"/>
            </w:rPr>
            <w:t>(Hamilton, 1999)</w:t>
          </w:r>
          <w:r w:rsidRPr="00323A7D">
            <w:rPr>
              <w:rFonts w:cs="Arial"/>
              <w:szCs w:val="24"/>
            </w:rPr>
            <w:fldChar w:fldCharType="end"/>
          </w:r>
        </w:sdtContent>
      </w:sdt>
      <w:r w:rsidRPr="00323A7D">
        <w:rPr>
          <w:rFonts w:cs="Arial"/>
          <w:szCs w:val="24"/>
        </w:rPr>
        <w:t>. In order to remain competitive in established markets, automotive manufacturers have been forced to seek international trade competitive competition. Because the vast majority of consumers in such nations like to travel by vehicle, VFM items would have included fuel and elevated autos (Seth, 2000).</w:t>
      </w:r>
    </w:p>
    <w:p w14:paraId="4958A26C" w14:textId="77777777" w:rsidR="00323A7D" w:rsidRPr="00323A7D" w:rsidRDefault="00323A7D" w:rsidP="00323A7D">
      <w:pPr>
        <w:rPr>
          <w:rFonts w:cs="Arial"/>
          <w:szCs w:val="24"/>
        </w:rPr>
      </w:pPr>
      <w:r w:rsidRPr="00323A7D">
        <w:rPr>
          <w:rFonts w:cs="Arial"/>
          <w:b/>
          <w:bCs/>
          <w:szCs w:val="24"/>
        </w:rPr>
        <w:t>Weaknesses:</w:t>
      </w:r>
      <w:r w:rsidRPr="00323A7D">
        <w:rPr>
          <w:rFonts w:cs="Arial"/>
          <w:szCs w:val="24"/>
        </w:rPr>
        <w:t xml:space="preserve"> During the preceding few years, the automobile industry transitioned from a want to a supply chain, resulting in a large number of models, heated competition among manufacturers, and a long list of options to choose from. The government has the ability to control the rate of growth of its automobile company through the implementation </w:t>
      </w:r>
      <w:r w:rsidRPr="00323A7D">
        <w:rPr>
          <w:rFonts w:cs="Arial"/>
          <w:szCs w:val="24"/>
        </w:rPr>
        <w:lastRenderedPageBreak/>
        <w:t>of laws such as income taxation, the prohibition of the importation of foreign motorcars into the state, the reduction of the registration term validity, and the volatility of the price of fuel.</w:t>
      </w:r>
      <w:sdt>
        <w:sdtPr>
          <w:rPr>
            <w:rFonts w:cs="Arial"/>
            <w:szCs w:val="24"/>
          </w:rPr>
          <w:id w:val="1412811579"/>
          <w:citation/>
        </w:sdtPr>
        <w:sdtEndPr/>
        <w:sdtContent>
          <w:r w:rsidRPr="00323A7D">
            <w:rPr>
              <w:rFonts w:cs="Arial"/>
              <w:szCs w:val="24"/>
            </w:rPr>
            <w:fldChar w:fldCharType="begin"/>
          </w:r>
          <w:r w:rsidRPr="00323A7D">
            <w:rPr>
              <w:rFonts w:cs="Arial"/>
              <w:szCs w:val="24"/>
            </w:rPr>
            <w:instrText xml:space="preserve"> CITATION MAR20 \l 1033 </w:instrText>
          </w:r>
          <w:r w:rsidRPr="00323A7D">
            <w:rPr>
              <w:rFonts w:cs="Arial"/>
              <w:szCs w:val="24"/>
            </w:rPr>
            <w:fldChar w:fldCharType="separate"/>
          </w:r>
          <w:r w:rsidRPr="00323A7D">
            <w:rPr>
              <w:rFonts w:cs="Arial"/>
              <w:noProof/>
              <w:szCs w:val="24"/>
            </w:rPr>
            <w:t xml:space="preserve"> (JIMENEZ, 2020)</w:t>
          </w:r>
          <w:r w:rsidRPr="00323A7D">
            <w:rPr>
              <w:rFonts w:cs="Arial"/>
              <w:szCs w:val="24"/>
            </w:rPr>
            <w:fldChar w:fldCharType="end"/>
          </w:r>
        </w:sdtContent>
      </w:sdt>
    </w:p>
    <w:p w14:paraId="685BEB8A" w14:textId="77777777" w:rsidR="00323A7D" w:rsidRPr="00323A7D" w:rsidRDefault="00323A7D" w:rsidP="00323A7D">
      <w:pPr>
        <w:rPr>
          <w:rFonts w:cs="Arial"/>
          <w:szCs w:val="24"/>
        </w:rPr>
      </w:pPr>
      <w:r w:rsidRPr="00323A7D">
        <w:rPr>
          <w:rFonts w:cs="Arial"/>
          <w:b/>
          <w:bCs/>
          <w:szCs w:val="24"/>
        </w:rPr>
        <w:t>Opportunities:</w:t>
      </w:r>
      <w:r w:rsidRPr="00323A7D">
        <w:rPr>
          <w:rFonts w:cs="Arial"/>
          <w:szCs w:val="24"/>
        </w:rPr>
        <w:t xml:space="preserve"> As long as international markets are dominant, gasoline-powered autos will be unavoidable for the foreseeable future. It may be advisable for businesses in the automobile sector to create strategic collaborations. In response to the entry of foreign markets, such as those in Asia and the BRIC nations, the demand for vehicles is expected to rise. In order to reach this aim, OEMs may be required to make changes to their business strategies.</w:t>
      </w:r>
    </w:p>
    <w:p w14:paraId="2967F2F6" w14:textId="77777777" w:rsidR="00323A7D" w:rsidRPr="00323A7D" w:rsidRDefault="00323A7D" w:rsidP="00323A7D">
      <w:pPr>
        <w:rPr>
          <w:rFonts w:cs="Arial"/>
          <w:szCs w:val="24"/>
        </w:rPr>
      </w:pPr>
      <w:r w:rsidRPr="00323A7D">
        <w:rPr>
          <w:rFonts w:cs="Arial"/>
          <w:b/>
          <w:bCs/>
          <w:szCs w:val="24"/>
        </w:rPr>
        <w:t>Threats:</w:t>
      </w:r>
      <w:r w:rsidRPr="00323A7D">
        <w:rPr>
          <w:rFonts w:cs="Arial"/>
          <w:szCs w:val="24"/>
        </w:rPr>
        <w:t xml:space="preserve"> Automobile companies are subjected to intense rivalry from a huge number of competitors, as well as fluctuations in gas costs </w:t>
      </w:r>
      <w:sdt>
        <w:sdtPr>
          <w:rPr>
            <w:rFonts w:cs="Arial"/>
            <w:szCs w:val="24"/>
          </w:rPr>
          <w:id w:val="-536429670"/>
          <w:citation/>
        </w:sdtPr>
        <w:sdtEndPr/>
        <w:sdtContent>
          <w:r w:rsidRPr="00323A7D">
            <w:rPr>
              <w:rFonts w:cs="Arial"/>
              <w:szCs w:val="24"/>
            </w:rPr>
            <w:fldChar w:fldCharType="begin"/>
          </w:r>
          <w:r w:rsidRPr="00323A7D">
            <w:rPr>
              <w:rFonts w:cs="Arial"/>
              <w:szCs w:val="24"/>
            </w:rPr>
            <w:instrText xml:space="preserve"> CITATION Kar99 \l 1033 </w:instrText>
          </w:r>
          <w:r w:rsidRPr="00323A7D">
            <w:rPr>
              <w:rFonts w:cs="Arial"/>
              <w:szCs w:val="24"/>
            </w:rPr>
            <w:fldChar w:fldCharType="separate"/>
          </w:r>
          <w:r w:rsidRPr="00323A7D">
            <w:rPr>
              <w:rFonts w:cs="Arial"/>
              <w:noProof/>
              <w:szCs w:val="24"/>
            </w:rPr>
            <w:t>(Hamilton, 1999)</w:t>
          </w:r>
          <w:r w:rsidRPr="00323A7D">
            <w:rPr>
              <w:rFonts w:cs="Arial"/>
              <w:szCs w:val="24"/>
            </w:rPr>
            <w:fldChar w:fldCharType="end"/>
          </w:r>
        </w:sdtContent>
      </w:sdt>
      <w:r w:rsidRPr="00323A7D">
        <w:rPr>
          <w:rFonts w:cs="Arial"/>
          <w:szCs w:val="24"/>
        </w:rPr>
        <w:t>. It is probable that the car industry will be worried about macroeconomic, recession, or other economic concerns for just some time to come</w:t>
      </w:r>
      <w:sdt>
        <w:sdtPr>
          <w:rPr>
            <w:rFonts w:cs="Arial"/>
            <w:szCs w:val="24"/>
          </w:rPr>
          <w:id w:val="-1607887954"/>
          <w:citation/>
        </w:sdtPr>
        <w:sdtEndPr/>
        <w:sdtContent>
          <w:r w:rsidRPr="00323A7D">
            <w:rPr>
              <w:rFonts w:cs="Arial"/>
              <w:szCs w:val="24"/>
            </w:rPr>
            <w:fldChar w:fldCharType="begin"/>
          </w:r>
          <w:r w:rsidRPr="00323A7D">
            <w:rPr>
              <w:rFonts w:cs="Arial"/>
              <w:szCs w:val="24"/>
            </w:rPr>
            <w:instrText xml:space="preserve"> CITATION Fra18 \l 1033 </w:instrText>
          </w:r>
          <w:r w:rsidRPr="00323A7D">
            <w:rPr>
              <w:rFonts w:cs="Arial"/>
              <w:szCs w:val="24"/>
            </w:rPr>
            <w:fldChar w:fldCharType="separate"/>
          </w:r>
          <w:r w:rsidRPr="00323A7D">
            <w:rPr>
              <w:rFonts w:cs="Arial"/>
              <w:noProof/>
              <w:szCs w:val="24"/>
            </w:rPr>
            <w:t xml:space="preserve"> (Ilmberger, 2018)</w:t>
          </w:r>
          <w:r w:rsidRPr="00323A7D">
            <w:rPr>
              <w:rFonts w:cs="Arial"/>
              <w:szCs w:val="24"/>
            </w:rPr>
            <w:fldChar w:fldCharType="end"/>
          </w:r>
        </w:sdtContent>
      </w:sdt>
      <w:r w:rsidRPr="00323A7D">
        <w:rPr>
          <w:rFonts w:cs="Arial"/>
          <w:szCs w:val="24"/>
        </w:rPr>
        <w:t>. As a result, firms are transferring their attention to emerging nations, where they are constructing infrastructure and research and development centers. It is not yet apparent how much money will be saved as a result of these actions</w:t>
      </w:r>
      <w:sdt>
        <w:sdtPr>
          <w:rPr>
            <w:rFonts w:cs="Arial"/>
            <w:szCs w:val="24"/>
          </w:rPr>
          <w:id w:val="399483660"/>
          <w:citation/>
        </w:sdtPr>
        <w:sdtEndPr/>
        <w:sdtContent>
          <w:r w:rsidRPr="00323A7D">
            <w:rPr>
              <w:rFonts w:cs="Arial"/>
              <w:szCs w:val="24"/>
            </w:rPr>
            <w:fldChar w:fldCharType="begin"/>
          </w:r>
          <w:r w:rsidRPr="00323A7D">
            <w:rPr>
              <w:rFonts w:cs="Arial"/>
              <w:szCs w:val="24"/>
            </w:rPr>
            <w:instrText xml:space="preserve"> CITATION Fra18 \l 1033 </w:instrText>
          </w:r>
          <w:r w:rsidRPr="00323A7D">
            <w:rPr>
              <w:rFonts w:cs="Arial"/>
              <w:szCs w:val="24"/>
            </w:rPr>
            <w:fldChar w:fldCharType="separate"/>
          </w:r>
          <w:r w:rsidRPr="00323A7D">
            <w:rPr>
              <w:rFonts w:cs="Arial"/>
              <w:noProof/>
              <w:szCs w:val="24"/>
            </w:rPr>
            <w:t xml:space="preserve"> (Ilmberger, 2018)</w:t>
          </w:r>
          <w:r w:rsidRPr="00323A7D">
            <w:rPr>
              <w:rFonts w:cs="Arial"/>
              <w:szCs w:val="24"/>
            </w:rPr>
            <w:fldChar w:fldCharType="end"/>
          </w:r>
        </w:sdtContent>
      </w:sdt>
      <w:r w:rsidRPr="00323A7D">
        <w:rPr>
          <w:rFonts w:cs="Arial"/>
          <w:szCs w:val="24"/>
        </w:rPr>
        <w:t xml:space="preserve">. </w:t>
      </w:r>
    </w:p>
    <w:p w14:paraId="13E09B71" w14:textId="77777777" w:rsidR="00323A7D" w:rsidRPr="00323A7D" w:rsidRDefault="00323A7D" w:rsidP="00323A7D">
      <w:pPr>
        <w:pStyle w:val="Heading2"/>
        <w:rPr>
          <w:rFonts w:cs="Arial"/>
          <w:sz w:val="24"/>
          <w:szCs w:val="24"/>
        </w:rPr>
      </w:pPr>
      <w:bookmarkStart w:id="15" w:name="_Toc99114212"/>
      <w:bookmarkStart w:id="16" w:name="_Toc100775499"/>
      <w:bookmarkStart w:id="17" w:name="_Toc102435188"/>
      <w:bookmarkStart w:id="18" w:name="_Toc102435245"/>
      <w:r w:rsidRPr="00323A7D">
        <w:rPr>
          <w:rFonts w:cs="Arial"/>
          <w:sz w:val="24"/>
          <w:szCs w:val="24"/>
        </w:rPr>
        <w:t>Value Chain</w:t>
      </w:r>
      <w:bookmarkEnd w:id="15"/>
      <w:bookmarkEnd w:id="16"/>
      <w:bookmarkEnd w:id="17"/>
      <w:bookmarkEnd w:id="18"/>
    </w:p>
    <w:p w14:paraId="2AB7E9E3" w14:textId="77777777" w:rsidR="00323A7D" w:rsidRPr="00323A7D" w:rsidRDefault="00323A7D" w:rsidP="00323A7D">
      <w:pPr>
        <w:rPr>
          <w:rFonts w:cs="Arial"/>
          <w:szCs w:val="24"/>
        </w:rPr>
      </w:pPr>
      <w:r w:rsidRPr="00323A7D">
        <w:rPr>
          <w:rFonts w:cs="Arial"/>
          <w:b/>
          <w:bCs/>
          <w:szCs w:val="24"/>
        </w:rPr>
        <w:t>Basic Tasks:</w:t>
      </w:r>
      <w:r w:rsidRPr="00323A7D">
        <w:rPr>
          <w:rFonts w:cs="Arial"/>
          <w:szCs w:val="24"/>
        </w:rPr>
        <w:t xml:space="preserve"> Lotus Company's key operations include design, capacity development, manufacturing, sales and marketing, and lastly customer service </w:t>
      </w:r>
      <w:sdt>
        <w:sdtPr>
          <w:rPr>
            <w:rFonts w:cs="Arial"/>
            <w:szCs w:val="24"/>
          </w:rPr>
          <w:id w:val="-1779475430"/>
          <w:citation/>
        </w:sdtPr>
        <w:sdtEndPr/>
        <w:sdtContent>
          <w:r w:rsidRPr="00323A7D">
            <w:rPr>
              <w:rFonts w:cs="Arial"/>
              <w:szCs w:val="24"/>
            </w:rPr>
            <w:fldChar w:fldCharType="begin"/>
          </w:r>
          <w:r w:rsidRPr="00323A7D">
            <w:rPr>
              <w:rFonts w:cs="Arial"/>
              <w:szCs w:val="24"/>
            </w:rPr>
            <w:instrText xml:space="preserve"> CITATION Joh19 \l 1033 </w:instrText>
          </w:r>
          <w:r w:rsidRPr="00323A7D">
            <w:rPr>
              <w:rFonts w:cs="Arial"/>
              <w:szCs w:val="24"/>
            </w:rPr>
            <w:fldChar w:fldCharType="separate"/>
          </w:r>
          <w:r w:rsidRPr="00323A7D">
            <w:rPr>
              <w:rFonts w:cs="Arial"/>
              <w:noProof/>
              <w:szCs w:val="24"/>
            </w:rPr>
            <w:t>(Herholdt, 2019)</w:t>
          </w:r>
          <w:r w:rsidRPr="00323A7D">
            <w:rPr>
              <w:rFonts w:cs="Arial"/>
              <w:szCs w:val="24"/>
            </w:rPr>
            <w:fldChar w:fldCharType="end"/>
          </w:r>
        </w:sdtContent>
      </w:sdt>
      <w:r w:rsidRPr="00323A7D">
        <w:rPr>
          <w:rFonts w:cs="Arial"/>
          <w:szCs w:val="24"/>
        </w:rPr>
        <w:t>.</w:t>
      </w:r>
    </w:p>
    <w:p w14:paraId="6C9466E7" w14:textId="77777777" w:rsidR="00323A7D" w:rsidRPr="00323A7D" w:rsidRDefault="00323A7D" w:rsidP="00323A7D">
      <w:pPr>
        <w:rPr>
          <w:rFonts w:cs="Arial"/>
          <w:szCs w:val="24"/>
        </w:rPr>
      </w:pPr>
      <w:r w:rsidRPr="00323A7D">
        <w:rPr>
          <w:rFonts w:cs="Arial"/>
          <w:szCs w:val="24"/>
        </w:rPr>
        <w:t xml:space="preserve">One of the distinctive characteristics of the sector is design work </w:t>
      </w:r>
      <w:sdt>
        <w:sdtPr>
          <w:rPr>
            <w:rFonts w:cs="Arial"/>
            <w:szCs w:val="24"/>
          </w:rPr>
          <w:id w:val="-1041513011"/>
          <w:citation/>
        </w:sdtPr>
        <w:sdtEndPr/>
        <w:sdtContent>
          <w:r w:rsidRPr="00323A7D">
            <w:rPr>
              <w:rFonts w:cs="Arial"/>
              <w:szCs w:val="24"/>
            </w:rPr>
            <w:fldChar w:fldCharType="begin"/>
          </w:r>
          <w:r w:rsidRPr="00323A7D">
            <w:rPr>
              <w:rFonts w:cs="Arial"/>
              <w:szCs w:val="24"/>
            </w:rPr>
            <w:instrText xml:space="preserve">CITATION Hom22 \l 1033 </w:instrText>
          </w:r>
          <w:r w:rsidRPr="00323A7D">
            <w:rPr>
              <w:rFonts w:cs="Arial"/>
              <w:szCs w:val="24"/>
            </w:rPr>
            <w:fldChar w:fldCharType="separate"/>
          </w:r>
          <w:r w:rsidRPr="00323A7D">
            <w:rPr>
              <w:rFonts w:cs="Arial"/>
              <w:noProof/>
              <w:szCs w:val="24"/>
            </w:rPr>
            <w:t>(CAR, 2022)</w:t>
          </w:r>
          <w:r w:rsidRPr="00323A7D">
            <w:rPr>
              <w:rFonts w:cs="Arial"/>
              <w:szCs w:val="24"/>
            </w:rPr>
            <w:fldChar w:fldCharType="end"/>
          </w:r>
        </w:sdtContent>
      </w:sdt>
      <w:r w:rsidRPr="00323A7D">
        <w:rPr>
          <w:rFonts w:cs="Arial"/>
          <w:szCs w:val="24"/>
        </w:rPr>
        <w:t>. For the first time, the business Lotus is attempting to build automobiles that are both powerful and fuel-efficient</w:t>
      </w:r>
      <w:sdt>
        <w:sdtPr>
          <w:rPr>
            <w:rFonts w:cs="Arial"/>
            <w:szCs w:val="24"/>
          </w:rPr>
          <w:id w:val="-625466654"/>
          <w:citation/>
        </w:sdtPr>
        <w:sdtEndPr/>
        <w:sdtContent>
          <w:r w:rsidRPr="00323A7D">
            <w:rPr>
              <w:rFonts w:cs="Arial"/>
              <w:szCs w:val="24"/>
            </w:rPr>
            <w:fldChar w:fldCharType="begin"/>
          </w:r>
          <w:r w:rsidRPr="00323A7D">
            <w:rPr>
              <w:rFonts w:cs="Arial"/>
              <w:szCs w:val="24"/>
            </w:rPr>
            <w:instrText xml:space="preserve"> CITATION Wil19 \l 1033 </w:instrText>
          </w:r>
          <w:r w:rsidRPr="00323A7D">
            <w:rPr>
              <w:rFonts w:cs="Arial"/>
              <w:szCs w:val="24"/>
            </w:rPr>
            <w:fldChar w:fldCharType="separate"/>
          </w:r>
          <w:r w:rsidRPr="00323A7D">
            <w:rPr>
              <w:rFonts w:cs="Arial"/>
              <w:noProof/>
              <w:szCs w:val="24"/>
            </w:rPr>
            <w:t xml:space="preserve"> (Presutti, 2019)</w:t>
          </w:r>
          <w:r w:rsidRPr="00323A7D">
            <w:rPr>
              <w:rFonts w:cs="Arial"/>
              <w:szCs w:val="24"/>
            </w:rPr>
            <w:fldChar w:fldCharType="end"/>
          </w:r>
        </w:sdtContent>
      </w:sdt>
      <w:r w:rsidRPr="00323A7D">
        <w:rPr>
          <w:rFonts w:cs="Arial"/>
          <w:szCs w:val="24"/>
        </w:rPr>
        <w:t>.</w:t>
      </w:r>
    </w:p>
    <w:p w14:paraId="143CAA06" w14:textId="77777777" w:rsidR="00323A7D" w:rsidRPr="00323A7D" w:rsidRDefault="00323A7D" w:rsidP="00323A7D">
      <w:pPr>
        <w:rPr>
          <w:rFonts w:cs="Arial"/>
          <w:szCs w:val="24"/>
        </w:rPr>
      </w:pPr>
      <w:r w:rsidRPr="00323A7D">
        <w:rPr>
          <w:rFonts w:cs="Arial"/>
          <w:b/>
          <w:bCs/>
          <w:szCs w:val="24"/>
        </w:rPr>
        <w:t>Acquisition of Material:</w:t>
      </w:r>
      <w:r w:rsidRPr="00323A7D">
        <w:rPr>
          <w:rFonts w:cs="Arial"/>
          <w:szCs w:val="24"/>
        </w:rPr>
        <w:t xml:space="preserve"> According to Porter's 5 paradigm, suppliers have minimal effect on Lotus Company</w:t>
      </w:r>
      <w:sdt>
        <w:sdtPr>
          <w:rPr>
            <w:rFonts w:cs="Arial"/>
            <w:szCs w:val="24"/>
          </w:rPr>
          <w:id w:val="79487804"/>
          <w:citation/>
        </w:sdtPr>
        <w:sdtEndPr/>
        <w:sdtContent>
          <w:r w:rsidRPr="00323A7D">
            <w:rPr>
              <w:rFonts w:cs="Arial"/>
              <w:szCs w:val="24"/>
            </w:rPr>
            <w:fldChar w:fldCharType="begin"/>
          </w:r>
          <w:r w:rsidRPr="00323A7D">
            <w:rPr>
              <w:rFonts w:cs="Arial"/>
              <w:szCs w:val="24"/>
            </w:rPr>
            <w:instrText xml:space="preserve"> CITATION Dom18 \l 1033 </w:instrText>
          </w:r>
          <w:r w:rsidRPr="00323A7D">
            <w:rPr>
              <w:rFonts w:cs="Arial"/>
              <w:szCs w:val="24"/>
            </w:rPr>
            <w:fldChar w:fldCharType="separate"/>
          </w:r>
          <w:r w:rsidRPr="00323A7D">
            <w:rPr>
              <w:rFonts w:cs="Arial"/>
              <w:noProof/>
              <w:szCs w:val="24"/>
            </w:rPr>
            <w:t xml:space="preserve"> (Kemsa, 2018)</w:t>
          </w:r>
          <w:r w:rsidRPr="00323A7D">
            <w:rPr>
              <w:rFonts w:cs="Arial"/>
              <w:szCs w:val="24"/>
            </w:rPr>
            <w:fldChar w:fldCharType="end"/>
          </w:r>
        </w:sdtContent>
      </w:sdt>
      <w:r w:rsidRPr="00323A7D">
        <w:rPr>
          <w:rFonts w:cs="Arial"/>
          <w:szCs w:val="24"/>
        </w:rPr>
        <w:t>; in other phrases, the organization can virtually always choose its preferred price above the pricing of a supplier.</w:t>
      </w:r>
    </w:p>
    <w:p w14:paraId="765376A0" w14:textId="77777777" w:rsidR="00323A7D" w:rsidRPr="00323A7D" w:rsidRDefault="00323A7D" w:rsidP="00323A7D">
      <w:pPr>
        <w:rPr>
          <w:rFonts w:cs="Arial"/>
          <w:szCs w:val="24"/>
        </w:rPr>
      </w:pPr>
      <w:r w:rsidRPr="00323A7D">
        <w:rPr>
          <w:rFonts w:cs="Arial"/>
          <w:b/>
          <w:bCs/>
          <w:szCs w:val="24"/>
        </w:rPr>
        <w:t>Productions:</w:t>
      </w:r>
      <w:r w:rsidRPr="00323A7D">
        <w:rPr>
          <w:rFonts w:cs="Arial"/>
          <w:szCs w:val="24"/>
        </w:rPr>
        <w:t xml:space="preserve"> The Lotus Company was one of Europe's major automakers from the early 1990s until the termination of manufacturing in 2001. However, their approaches have shown to be ineffective, since they consistently produce more than is required for the </w:t>
      </w:r>
      <w:r w:rsidRPr="00323A7D">
        <w:rPr>
          <w:rFonts w:cs="Arial"/>
          <w:szCs w:val="24"/>
        </w:rPr>
        <w:lastRenderedPageBreak/>
        <w:t>task. Branding and sales have been a struggle for Lotus so far, and it's time for him to change that. In order to acquire automobiles, automobile dealerships may exhibit autos, make public statements, and other methods.  Lotus uses trucks and railways to move goods to and from merchants.</w:t>
      </w:r>
    </w:p>
    <w:p w14:paraId="7AFADF24" w14:textId="77777777" w:rsidR="00323A7D" w:rsidRPr="00323A7D" w:rsidRDefault="00323A7D" w:rsidP="00323A7D">
      <w:pPr>
        <w:rPr>
          <w:rFonts w:cs="Arial"/>
          <w:szCs w:val="24"/>
        </w:rPr>
      </w:pPr>
      <w:r w:rsidRPr="00323A7D">
        <w:rPr>
          <w:rFonts w:cs="Arial"/>
          <w:b/>
          <w:bCs/>
          <w:szCs w:val="24"/>
        </w:rPr>
        <w:t>Help &amp; Support for Customers:</w:t>
      </w:r>
      <w:r w:rsidRPr="00323A7D">
        <w:rPr>
          <w:rFonts w:cs="Arial"/>
          <w:szCs w:val="24"/>
        </w:rPr>
        <w:t xml:space="preserve"> Support functions aid Lotus Industry's day-to-day operation, although they aren't directly involved in production. Customers may reach Lotus at a toll-free 800 hotline if they need assistance or just have questions about the firm. In order to further reduce costs and productivity by 13%, a reorganization plan known as "Project Olympia" was developed in 2001. The Heathrow factory will be shut down, and manufacturing will be moved to more cost-effective locations in the UK and internationally. By slashing 15% of its employees, Lotus claims, the company was able to enhance productivity and save $billion euros. Things like the value of the dollar, inflation, and other such economic indicators are totally out of its hands.  </w:t>
      </w:r>
    </w:p>
    <w:p w14:paraId="054F7493" w14:textId="77777777" w:rsidR="00323A7D" w:rsidRPr="00323A7D" w:rsidRDefault="00323A7D" w:rsidP="00323A7D">
      <w:pPr>
        <w:pStyle w:val="Heading1"/>
        <w:rPr>
          <w:rFonts w:cs="Arial"/>
          <w:sz w:val="24"/>
          <w:szCs w:val="24"/>
        </w:rPr>
      </w:pPr>
      <w:bookmarkStart w:id="19" w:name="_Toc102435246"/>
      <w:r w:rsidRPr="00323A7D">
        <w:rPr>
          <w:rFonts w:cs="Arial"/>
          <w:sz w:val="24"/>
          <w:szCs w:val="24"/>
        </w:rPr>
        <w:t>Significant Business Environment Challenges for Lotus</w:t>
      </w:r>
      <w:bookmarkEnd w:id="19"/>
      <w:r w:rsidRPr="00323A7D">
        <w:rPr>
          <w:rFonts w:cs="Arial"/>
          <w:sz w:val="24"/>
          <w:szCs w:val="24"/>
        </w:rPr>
        <w:t xml:space="preserve">  </w:t>
      </w:r>
    </w:p>
    <w:p w14:paraId="5437CEB1" w14:textId="77777777" w:rsidR="00323A7D" w:rsidRPr="00323A7D" w:rsidRDefault="00323A7D" w:rsidP="00323A7D">
      <w:pPr>
        <w:rPr>
          <w:rFonts w:cs="Arial"/>
          <w:b/>
          <w:bCs/>
          <w:szCs w:val="24"/>
        </w:rPr>
      </w:pPr>
      <w:r w:rsidRPr="00323A7D">
        <w:rPr>
          <w:rFonts w:cs="Arial"/>
          <w:b/>
          <w:bCs/>
          <w:szCs w:val="24"/>
        </w:rPr>
        <w:t>Access to and efficiency of resources</w:t>
      </w:r>
    </w:p>
    <w:p w14:paraId="7C014B57" w14:textId="77777777" w:rsidR="00323A7D" w:rsidRPr="00323A7D" w:rsidRDefault="00323A7D" w:rsidP="00323A7D">
      <w:pPr>
        <w:rPr>
          <w:rFonts w:cs="Arial"/>
          <w:szCs w:val="24"/>
        </w:rPr>
      </w:pPr>
      <w:r w:rsidRPr="00323A7D">
        <w:rPr>
          <w:rFonts w:cs="Arial"/>
          <w:szCs w:val="24"/>
        </w:rPr>
        <w:t xml:space="preserve">Physical resources are divided into four categories: financial resources, intellectual resources, and human resources </w:t>
      </w:r>
      <w:sdt>
        <w:sdtPr>
          <w:rPr>
            <w:rFonts w:cs="Arial"/>
            <w:szCs w:val="24"/>
          </w:rPr>
          <w:id w:val="1275754682"/>
          <w:citation/>
        </w:sdtPr>
        <w:sdtEndPr/>
        <w:sdtContent>
          <w:r w:rsidRPr="00323A7D">
            <w:rPr>
              <w:rFonts w:cs="Arial"/>
              <w:szCs w:val="24"/>
            </w:rPr>
            <w:fldChar w:fldCharType="begin"/>
          </w:r>
          <w:r w:rsidRPr="00323A7D">
            <w:rPr>
              <w:rFonts w:cs="Arial"/>
              <w:szCs w:val="24"/>
            </w:rPr>
            <w:instrText xml:space="preserve"> CITATION Ala12 \l 1033 </w:instrText>
          </w:r>
          <w:r w:rsidRPr="00323A7D">
            <w:rPr>
              <w:rFonts w:cs="Arial"/>
              <w:szCs w:val="24"/>
            </w:rPr>
            <w:fldChar w:fldCharType="separate"/>
          </w:r>
          <w:r w:rsidRPr="00323A7D">
            <w:rPr>
              <w:rFonts w:cs="Arial"/>
              <w:noProof/>
              <w:szCs w:val="24"/>
            </w:rPr>
            <w:t>(Rugman, 2012)</w:t>
          </w:r>
          <w:r w:rsidRPr="00323A7D">
            <w:rPr>
              <w:rFonts w:cs="Arial"/>
              <w:szCs w:val="24"/>
            </w:rPr>
            <w:fldChar w:fldCharType="end"/>
          </w:r>
        </w:sdtContent>
      </w:sdt>
      <w:r w:rsidRPr="00323A7D">
        <w:rPr>
          <w:rFonts w:cs="Arial"/>
          <w:szCs w:val="24"/>
        </w:rPr>
        <w:t xml:space="preserve">. A company's success is dependent on its ability to attract and retain the resources and skills it needs to survive and prosper. Financial resources include cash on hand, collection, and the capacity to borrow more money from a range of lenders, to name just a few examples. During the economic cycle, it seems that human capital is the resource that serves as a coordinator for all other resource variables, including capital. All of an organization's "intellectual resources" include the talents of its employees, production techniques, and technology. A wide range of natural resources, industrial facilities, and final items are covered in this classification.  </w:t>
      </w:r>
    </w:p>
    <w:p w14:paraId="58B45026" w14:textId="77777777" w:rsidR="00323A7D" w:rsidRPr="00323A7D" w:rsidRDefault="00323A7D" w:rsidP="00323A7D">
      <w:pPr>
        <w:pStyle w:val="Heading2"/>
        <w:rPr>
          <w:rFonts w:cs="Arial"/>
          <w:sz w:val="24"/>
          <w:szCs w:val="24"/>
        </w:rPr>
      </w:pPr>
      <w:bookmarkStart w:id="20" w:name="_Toc99114219"/>
      <w:bookmarkStart w:id="21" w:name="_Toc100775501"/>
      <w:bookmarkStart w:id="22" w:name="_Toc102435190"/>
      <w:bookmarkStart w:id="23" w:name="_Toc102435247"/>
      <w:r w:rsidRPr="00323A7D">
        <w:rPr>
          <w:rFonts w:cs="Arial"/>
          <w:sz w:val="24"/>
          <w:szCs w:val="24"/>
        </w:rPr>
        <w:t>VRI</w:t>
      </w:r>
      <w:bookmarkEnd w:id="20"/>
      <w:bookmarkEnd w:id="21"/>
      <w:r w:rsidRPr="00323A7D">
        <w:rPr>
          <w:rFonts w:cs="Arial"/>
          <w:sz w:val="24"/>
          <w:szCs w:val="24"/>
        </w:rPr>
        <w:t>O framework</w:t>
      </w:r>
      <w:bookmarkEnd w:id="22"/>
      <w:bookmarkEnd w:id="23"/>
      <w:r w:rsidRPr="00323A7D">
        <w:rPr>
          <w:rFonts w:cs="Arial"/>
          <w:sz w:val="24"/>
          <w:szCs w:val="24"/>
        </w:rPr>
        <w:t xml:space="preserve"> </w:t>
      </w:r>
    </w:p>
    <w:p w14:paraId="1873B246" w14:textId="4531A0ED" w:rsidR="00323A7D" w:rsidRPr="00323A7D" w:rsidRDefault="00323A7D" w:rsidP="00323A7D">
      <w:pPr>
        <w:rPr>
          <w:rFonts w:cs="Arial"/>
          <w:szCs w:val="24"/>
        </w:rPr>
      </w:pPr>
      <w:r w:rsidRPr="00323A7D">
        <w:rPr>
          <w:rFonts w:cs="Arial"/>
          <w:szCs w:val="24"/>
        </w:rPr>
        <w:t xml:space="preserve">The VRIO research is a strategic tool used to evaluate and evaluate a financial operation and to determine its significant benefits and competitiveness. Strategic tools help businesses find long-term competitive advantages by assessing the organization's </w:t>
      </w:r>
      <w:r w:rsidRPr="00323A7D">
        <w:rPr>
          <w:rFonts w:cs="Arial"/>
          <w:szCs w:val="24"/>
        </w:rPr>
        <w:lastRenderedPageBreak/>
        <w:t>corporate resources and skills, thereby helping the firm identify its core strengths in order to develop a residue left competitive advantage. Accessibility of skills and resources can be determined by using the VRIN/VRIO study</w:t>
      </w:r>
      <w:sdt>
        <w:sdtPr>
          <w:rPr>
            <w:rFonts w:cs="Arial"/>
            <w:szCs w:val="24"/>
          </w:rPr>
          <w:id w:val="1235665813"/>
          <w:citation/>
        </w:sdtPr>
        <w:sdtEndPr/>
        <w:sdtContent>
          <w:r w:rsidRPr="00323A7D">
            <w:rPr>
              <w:rFonts w:cs="Arial"/>
              <w:szCs w:val="24"/>
            </w:rPr>
            <w:fldChar w:fldCharType="begin"/>
          </w:r>
          <w:r w:rsidRPr="00323A7D">
            <w:rPr>
              <w:rFonts w:cs="Arial"/>
              <w:szCs w:val="24"/>
            </w:rPr>
            <w:instrText xml:space="preserve"> CITATION Pet19 \l 1033 </w:instrText>
          </w:r>
          <w:r w:rsidRPr="00323A7D">
            <w:rPr>
              <w:rFonts w:cs="Arial"/>
              <w:szCs w:val="24"/>
            </w:rPr>
            <w:fldChar w:fldCharType="separate"/>
          </w:r>
          <w:r w:rsidRPr="00323A7D">
            <w:rPr>
              <w:rFonts w:cs="Arial"/>
              <w:noProof/>
              <w:szCs w:val="24"/>
            </w:rPr>
            <w:t xml:space="preserve"> (Szabo, 2019)</w:t>
          </w:r>
          <w:r w:rsidRPr="00323A7D">
            <w:rPr>
              <w:rFonts w:cs="Arial"/>
              <w:szCs w:val="24"/>
            </w:rPr>
            <w:fldChar w:fldCharType="end"/>
          </w:r>
        </w:sdtContent>
      </w:sdt>
      <w:r w:rsidRPr="00323A7D">
        <w:rPr>
          <w:rFonts w:cs="Arial"/>
          <w:szCs w:val="24"/>
        </w:rPr>
        <w:t xml:space="preserve">.  </w:t>
      </w:r>
    </w:p>
    <w:p w14:paraId="298AF38F" w14:textId="77777777" w:rsidR="00323A7D" w:rsidRPr="00323A7D" w:rsidRDefault="00323A7D" w:rsidP="00323A7D">
      <w:pPr>
        <w:keepNext/>
        <w:rPr>
          <w:rFonts w:cs="Arial"/>
          <w:szCs w:val="24"/>
        </w:rPr>
      </w:pPr>
      <w:r w:rsidRPr="00323A7D">
        <w:rPr>
          <w:rFonts w:cs="Arial"/>
          <w:noProof/>
          <w:szCs w:val="24"/>
        </w:rPr>
        <w:drawing>
          <wp:inline distT="0" distB="0" distL="0" distR="0" wp14:anchorId="5A1FF429" wp14:editId="16E6B9AA">
            <wp:extent cx="5943600" cy="3340819"/>
            <wp:effectExtent l="0" t="0" r="0" b="0"/>
            <wp:docPr id="5" name="Picture 5"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RIO Framework EXPLAINED with EXAMPLES | B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0819"/>
                    </a:xfrm>
                    <a:prstGeom prst="rect">
                      <a:avLst/>
                    </a:prstGeom>
                    <a:noFill/>
                    <a:ln>
                      <a:noFill/>
                    </a:ln>
                  </pic:spPr>
                </pic:pic>
              </a:graphicData>
            </a:graphic>
          </wp:inline>
        </w:drawing>
      </w:r>
    </w:p>
    <w:p w14:paraId="52AE7D67" w14:textId="77777777" w:rsidR="00323A7D" w:rsidRPr="00323A7D" w:rsidRDefault="00323A7D" w:rsidP="00323A7D">
      <w:pPr>
        <w:pStyle w:val="Caption"/>
        <w:jc w:val="center"/>
        <w:rPr>
          <w:rFonts w:cs="Arial"/>
          <w:sz w:val="24"/>
          <w:szCs w:val="24"/>
        </w:rPr>
      </w:pPr>
      <w:r w:rsidRPr="00323A7D">
        <w:rPr>
          <w:rFonts w:cs="Arial"/>
          <w:sz w:val="24"/>
          <w:szCs w:val="24"/>
        </w:rPr>
        <w:t xml:space="preserve">Figure </w:t>
      </w:r>
      <w:r w:rsidRPr="00323A7D">
        <w:rPr>
          <w:rFonts w:cs="Arial"/>
          <w:sz w:val="24"/>
          <w:szCs w:val="24"/>
        </w:rPr>
        <w:fldChar w:fldCharType="begin"/>
      </w:r>
      <w:r w:rsidRPr="00323A7D">
        <w:rPr>
          <w:rFonts w:cs="Arial"/>
          <w:sz w:val="24"/>
          <w:szCs w:val="24"/>
        </w:rPr>
        <w:instrText xml:space="preserve"> SEQ Figure \* ARABIC </w:instrText>
      </w:r>
      <w:r w:rsidRPr="00323A7D">
        <w:rPr>
          <w:rFonts w:cs="Arial"/>
          <w:sz w:val="24"/>
          <w:szCs w:val="24"/>
        </w:rPr>
        <w:fldChar w:fldCharType="separate"/>
      </w:r>
      <w:r w:rsidRPr="00323A7D">
        <w:rPr>
          <w:rFonts w:cs="Arial"/>
          <w:noProof/>
          <w:sz w:val="24"/>
          <w:szCs w:val="24"/>
        </w:rPr>
        <w:t>4</w:t>
      </w:r>
      <w:r w:rsidRPr="00323A7D">
        <w:rPr>
          <w:rFonts w:cs="Arial"/>
          <w:noProof/>
          <w:sz w:val="24"/>
          <w:szCs w:val="24"/>
        </w:rPr>
        <w:fldChar w:fldCharType="end"/>
      </w:r>
      <w:r w:rsidRPr="00323A7D">
        <w:rPr>
          <w:rFonts w:cs="Arial"/>
          <w:sz w:val="24"/>
          <w:szCs w:val="24"/>
        </w:rPr>
        <w:t xml:space="preserve"> VARIO</w:t>
      </w:r>
      <w:sdt>
        <w:sdtPr>
          <w:rPr>
            <w:rFonts w:cs="Arial"/>
            <w:sz w:val="24"/>
            <w:szCs w:val="24"/>
          </w:rPr>
          <w:id w:val="-875154267"/>
          <w:citation/>
        </w:sdtPr>
        <w:sdtEndPr/>
        <w:sdtContent>
          <w:r w:rsidRPr="00323A7D">
            <w:rPr>
              <w:rFonts w:cs="Arial"/>
              <w:sz w:val="24"/>
              <w:szCs w:val="24"/>
            </w:rPr>
            <w:fldChar w:fldCharType="begin"/>
          </w:r>
          <w:r w:rsidRPr="00323A7D">
            <w:rPr>
              <w:rFonts w:cs="Arial"/>
              <w:sz w:val="24"/>
              <w:szCs w:val="24"/>
            </w:rPr>
            <w:instrText xml:space="preserve"> CITATION Mic04 \l 1033 </w:instrText>
          </w:r>
          <w:r w:rsidRPr="00323A7D">
            <w:rPr>
              <w:rFonts w:cs="Arial"/>
              <w:sz w:val="24"/>
              <w:szCs w:val="24"/>
            </w:rPr>
            <w:fldChar w:fldCharType="separate"/>
          </w:r>
          <w:r w:rsidRPr="00323A7D">
            <w:rPr>
              <w:rFonts w:cs="Arial"/>
              <w:noProof/>
              <w:sz w:val="24"/>
              <w:szCs w:val="24"/>
            </w:rPr>
            <w:t xml:space="preserve"> (Laric, 2004)</w:t>
          </w:r>
          <w:r w:rsidRPr="00323A7D">
            <w:rPr>
              <w:rFonts w:cs="Arial"/>
              <w:sz w:val="24"/>
              <w:szCs w:val="24"/>
            </w:rPr>
            <w:fldChar w:fldCharType="end"/>
          </w:r>
        </w:sdtContent>
      </w:sdt>
    </w:p>
    <w:p w14:paraId="0B0DCB10" w14:textId="77777777" w:rsidR="00323A7D" w:rsidRPr="00323A7D" w:rsidRDefault="00323A7D" w:rsidP="00323A7D">
      <w:pPr>
        <w:rPr>
          <w:rFonts w:cs="Arial"/>
          <w:szCs w:val="24"/>
        </w:rPr>
      </w:pPr>
    </w:p>
    <w:p w14:paraId="2B33D4D8" w14:textId="77777777" w:rsidR="00323A7D" w:rsidRPr="00323A7D" w:rsidRDefault="00323A7D" w:rsidP="00323A7D">
      <w:pPr>
        <w:rPr>
          <w:rFonts w:cs="Arial"/>
          <w:b/>
          <w:bCs/>
          <w:szCs w:val="24"/>
        </w:rPr>
      </w:pPr>
      <w:r w:rsidRPr="00323A7D">
        <w:rPr>
          <w:rFonts w:cs="Arial"/>
          <w:b/>
          <w:bCs/>
          <w:szCs w:val="24"/>
        </w:rPr>
        <w:t>Valuable</w:t>
      </w:r>
    </w:p>
    <w:p w14:paraId="7E792680" w14:textId="77777777" w:rsidR="00323A7D" w:rsidRPr="00323A7D" w:rsidRDefault="00323A7D" w:rsidP="00323A7D">
      <w:pPr>
        <w:rPr>
          <w:rFonts w:cs="Arial"/>
          <w:szCs w:val="24"/>
        </w:rPr>
      </w:pPr>
      <w:r w:rsidRPr="00323A7D">
        <w:rPr>
          <w:rFonts w:cs="Arial"/>
          <w:szCs w:val="24"/>
        </w:rPr>
        <w:t xml:space="preserve">Lotus's success may be attributed to a wide range of abilities </w:t>
      </w:r>
      <w:sdt>
        <w:sdtPr>
          <w:rPr>
            <w:rFonts w:cs="Arial"/>
            <w:szCs w:val="24"/>
          </w:rPr>
          <w:id w:val="-714269708"/>
          <w:citation/>
        </w:sdtPr>
        <w:sdtEndPr/>
        <w:sdtContent>
          <w:r w:rsidRPr="00323A7D">
            <w:rPr>
              <w:rFonts w:cs="Arial"/>
              <w:szCs w:val="24"/>
            </w:rPr>
            <w:fldChar w:fldCharType="begin"/>
          </w:r>
          <w:r w:rsidRPr="00323A7D">
            <w:rPr>
              <w:rFonts w:cs="Arial"/>
              <w:szCs w:val="24"/>
            </w:rPr>
            <w:instrText xml:space="preserve"> CITATION Mic04 \l 1033 </w:instrText>
          </w:r>
          <w:r w:rsidRPr="00323A7D">
            <w:rPr>
              <w:rFonts w:cs="Arial"/>
              <w:szCs w:val="24"/>
            </w:rPr>
            <w:fldChar w:fldCharType="separate"/>
          </w:r>
          <w:r w:rsidRPr="00323A7D">
            <w:rPr>
              <w:rFonts w:cs="Arial"/>
              <w:noProof/>
              <w:szCs w:val="24"/>
            </w:rPr>
            <w:t xml:space="preserve"> (Laric, 2004)</w:t>
          </w:r>
          <w:r w:rsidRPr="00323A7D">
            <w:rPr>
              <w:rFonts w:cs="Arial"/>
              <w:szCs w:val="24"/>
            </w:rPr>
            <w:fldChar w:fldCharType="end"/>
          </w:r>
        </w:sdtContent>
      </w:sdt>
      <w:r w:rsidRPr="00323A7D">
        <w:rPr>
          <w:rFonts w:cs="Arial"/>
          <w:szCs w:val="24"/>
        </w:rPr>
        <w:t>. The company must take advantage of available opportunities while also minimizing the risks posed by the surrounding environment. A company may expand, develop, and flourish with the help of these talents. The Crossing Conundrum by Lotus includes a social responsibility component that is plainly mentioned. There is no other brand image like Lotus and it maintains a high degree of brand integrity to boot.</w:t>
      </w:r>
    </w:p>
    <w:p w14:paraId="08C6FA02" w14:textId="77777777" w:rsidR="00323A7D" w:rsidRPr="00323A7D" w:rsidRDefault="00323A7D" w:rsidP="00323A7D">
      <w:pPr>
        <w:rPr>
          <w:rFonts w:cs="Arial"/>
          <w:b/>
          <w:bCs/>
          <w:szCs w:val="24"/>
        </w:rPr>
      </w:pPr>
      <w:r w:rsidRPr="00323A7D">
        <w:rPr>
          <w:rFonts w:cs="Arial"/>
          <w:b/>
          <w:bCs/>
          <w:szCs w:val="24"/>
        </w:rPr>
        <w:t>Rare</w:t>
      </w:r>
    </w:p>
    <w:p w14:paraId="5471DBCB" w14:textId="77777777" w:rsidR="00323A7D" w:rsidRPr="00323A7D" w:rsidRDefault="00323A7D" w:rsidP="00323A7D">
      <w:pPr>
        <w:rPr>
          <w:rFonts w:cs="Arial"/>
          <w:szCs w:val="24"/>
        </w:rPr>
      </w:pPr>
      <w:r w:rsidRPr="00323A7D">
        <w:rPr>
          <w:rFonts w:cs="Arial"/>
          <w:szCs w:val="24"/>
        </w:rPr>
        <w:t xml:space="preserve">Lotus's competitive advantage is based on the fact that only a few companies in the industry possess and foster rare inherent qualities. Lotus employs people in several </w:t>
      </w:r>
      <w:r w:rsidRPr="00323A7D">
        <w:rPr>
          <w:rFonts w:cs="Arial"/>
          <w:szCs w:val="24"/>
        </w:rPr>
        <w:lastRenderedPageBreak/>
        <w:t xml:space="preserve">regions. Problem-solving is encouraged at Lotus by its workers and management </w:t>
      </w:r>
      <w:sdt>
        <w:sdtPr>
          <w:rPr>
            <w:rFonts w:cs="Arial"/>
            <w:szCs w:val="24"/>
          </w:rPr>
          <w:id w:val="399178918"/>
          <w:citation/>
        </w:sdtPr>
        <w:sdtEndPr/>
        <w:sdtContent>
          <w:r w:rsidRPr="00323A7D">
            <w:rPr>
              <w:rFonts w:cs="Arial"/>
              <w:szCs w:val="24"/>
            </w:rPr>
            <w:fldChar w:fldCharType="begin"/>
          </w:r>
          <w:r w:rsidRPr="00323A7D">
            <w:rPr>
              <w:rFonts w:cs="Arial"/>
              <w:szCs w:val="24"/>
            </w:rPr>
            <w:instrText xml:space="preserve"> CITATION Mic04 \l 1033 </w:instrText>
          </w:r>
          <w:r w:rsidRPr="00323A7D">
            <w:rPr>
              <w:rFonts w:cs="Arial"/>
              <w:szCs w:val="24"/>
            </w:rPr>
            <w:fldChar w:fldCharType="separate"/>
          </w:r>
          <w:r w:rsidRPr="00323A7D">
            <w:rPr>
              <w:rFonts w:cs="Arial"/>
              <w:noProof/>
              <w:szCs w:val="24"/>
            </w:rPr>
            <w:t xml:space="preserve"> (Laric, 2004)</w:t>
          </w:r>
          <w:r w:rsidRPr="00323A7D">
            <w:rPr>
              <w:rFonts w:cs="Arial"/>
              <w:szCs w:val="24"/>
            </w:rPr>
            <w:fldChar w:fldCharType="end"/>
          </w:r>
        </w:sdtContent>
      </w:sdt>
      <w:r w:rsidRPr="00323A7D">
        <w:rPr>
          <w:rFonts w:cs="Arial"/>
          <w:szCs w:val="24"/>
        </w:rPr>
        <w:t>.</w:t>
      </w:r>
    </w:p>
    <w:p w14:paraId="2F09D603" w14:textId="77777777" w:rsidR="00323A7D" w:rsidRPr="00323A7D" w:rsidRDefault="00323A7D" w:rsidP="00323A7D">
      <w:pPr>
        <w:rPr>
          <w:rFonts w:cs="Arial"/>
          <w:b/>
          <w:bCs/>
          <w:szCs w:val="24"/>
        </w:rPr>
      </w:pPr>
      <w:r w:rsidRPr="00323A7D">
        <w:rPr>
          <w:rFonts w:cs="Arial"/>
          <w:b/>
          <w:bCs/>
          <w:szCs w:val="24"/>
        </w:rPr>
        <w:t>Inimitable</w:t>
      </w:r>
    </w:p>
    <w:p w14:paraId="2763EDB5" w14:textId="77777777" w:rsidR="00323A7D" w:rsidRPr="00323A7D" w:rsidRDefault="00323A7D" w:rsidP="00323A7D">
      <w:pPr>
        <w:rPr>
          <w:rFonts w:cs="Arial"/>
          <w:szCs w:val="24"/>
        </w:rPr>
      </w:pPr>
      <w:r w:rsidRPr="00323A7D">
        <w:rPr>
          <w:rFonts w:cs="Arial"/>
          <w:szCs w:val="24"/>
        </w:rPr>
        <w:t>The competitive advantage and long-term sustainability of a business are enhanced by these unparalleled qualities. Competitors will have a tough time duplicating these assets due to the high cost of doing so. In order to maintain the brand's appeal, Lotus presents clients with high-quality products.</w:t>
      </w:r>
    </w:p>
    <w:p w14:paraId="3FA31092" w14:textId="77777777" w:rsidR="00323A7D" w:rsidRPr="00323A7D" w:rsidRDefault="00323A7D" w:rsidP="00323A7D">
      <w:pPr>
        <w:rPr>
          <w:rFonts w:cs="Arial"/>
          <w:b/>
          <w:bCs/>
          <w:szCs w:val="24"/>
        </w:rPr>
      </w:pPr>
      <w:r w:rsidRPr="00323A7D">
        <w:rPr>
          <w:rFonts w:cs="Arial"/>
          <w:b/>
          <w:bCs/>
          <w:szCs w:val="24"/>
        </w:rPr>
        <w:t>Organization</w:t>
      </w:r>
    </w:p>
    <w:p w14:paraId="6DBF8661" w14:textId="77777777" w:rsidR="00323A7D" w:rsidRPr="00323A7D" w:rsidRDefault="00323A7D" w:rsidP="00323A7D">
      <w:pPr>
        <w:rPr>
          <w:rFonts w:cs="Arial"/>
          <w:szCs w:val="24"/>
        </w:rPr>
      </w:pPr>
      <w:r w:rsidRPr="00323A7D">
        <w:rPr>
          <w:rFonts w:cs="Arial"/>
          <w:szCs w:val="24"/>
        </w:rPr>
        <w:t>For Lotus, these materials were created and are not accessible to any other rivals in the industry. Lotus is able to exploit opportunities and effectively utilizes resources for commercial success since these assets are non-replaceable and cannot be used by other companies. Motorsport Formula One Team Lotus There's a lot of financial muscle. Product innovation and launch alternatives may be explored because of the company's financial strength.</w:t>
      </w:r>
    </w:p>
    <w:p w14:paraId="6793332B" w14:textId="77777777" w:rsidR="00323A7D" w:rsidRPr="00323A7D" w:rsidRDefault="00323A7D" w:rsidP="00323A7D">
      <w:pPr>
        <w:pStyle w:val="Heading1"/>
        <w:rPr>
          <w:rFonts w:cs="Arial"/>
          <w:sz w:val="24"/>
          <w:szCs w:val="24"/>
        </w:rPr>
      </w:pPr>
      <w:bookmarkStart w:id="24" w:name="_Toc102435248"/>
      <w:r w:rsidRPr="00323A7D">
        <w:rPr>
          <w:rFonts w:cs="Arial"/>
          <w:sz w:val="24"/>
          <w:szCs w:val="24"/>
        </w:rPr>
        <w:t>Conclusion</w:t>
      </w:r>
      <w:bookmarkEnd w:id="24"/>
    </w:p>
    <w:p w14:paraId="151EE33F" w14:textId="27CC9185" w:rsidR="00323A7D" w:rsidRPr="00323A7D" w:rsidRDefault="00323A7D" w:rsidP="00323A7D">
      <w:pPr>
        <w:rPr>
          <w:rFonts w:cs="Arial"/>
          <w:szCs w:val="24"/>
        </w:rPr>
      </w:pPr>
      <w:r w:rsidRPr="00323A7D">
        <w:rPr>
          <w:rFonts w:cs="Arial"/>
          <w:szCs w:val="24"/>
        </w:rPr>
        <w:t xml:space="preserve">Many things, including the physical cosmos, are now referred to be "internationalism" in today's world. As a result of globalization, breaking into a new worldwide market is now easier than ever before. As a result of the circumstance, both the public and private sectors have faced several difficulties. Recent years have seen a rapid expansion of the Lotus Company's operations. But at the other hand, when it comes to economic issues, they have garnered a lot of attention. For another way of putting it, managing a global corporation successfully takes a significant degree of expertise. Finally, it can be concluded by saying this company has a great company image and has proved that it can compete successfully in the worldwide market when specific methods are applied </w:t>
      </w:r>
      <w:sdt>
        <w:sdtPr>
          <w:rPr>
            <w:rFonts w:cs="Arial"/>
            <w:szCs w:val="24"/>
          </w:rPr>
          <w:id w:val="1659577392"/>
          <w:citation/>
        </w:sdtPr>
        <w:sdtEndPr/>
        <w:sdtContent>
          <w:r w:rsidRPr="00323A7D">
            <w:rPr>
              <w:rFonts w:cs="Arial"/>
              <w:szCs w:val="24"/>
            </w:rPr>
            <w:fldChar w:fldCharType="begin"/>
          </w:r>
          <w:r w:rsidRPr="00323A7D">
            <w:rPr>
              <w:rFonts w:cs="Arial"/>
              <w:szCs w:val="24"/>
            </w:rPr>
            <w:instrText xml:space="preserve"> CITATION Jef09 \l 1033 </w:instrText>
          </w:r>
          <w:r w:rsidRPr="00323A7D">
            <w:rPr>
              <w:rFonts w:cs="Arial"/>
              <w:szCs w:val="24"/>
            </w:rPr>
            <w:fldChar w:fldCharType="separate"/>
          </w:r>
          <w:r w:rsidRPr="00323A7D">
            <w:rPr>
              <w:rFonts w:cs="Arial"/>
              <w:noProof/>
              <w:szCs w:val="24"/>
            </w:rPr>
            <w:t>(Dyer, 2009)</w:t>
          </w:r>
          <w:r w:rsidRPr="00323A7D">
            <w:rPr>
              <w:rFonts w:cs="Arial"/>
              <w:szCs w:val="24"/>
            </w:rPr>
            <w:fldChar w:fldCharType="end"/>
          </w:r>
        </w:sdtContent>
      </w:sdt>
      <w:r w:rsidRPr="00323A7D">
        <w:rPr>
          <w:rFonts w:cs="Arial"/>
          <w:szCs w:val="24"/>
        </w:rPr>
        <w:t xml:space="preserve">.  </w:t>
      </w:r>
    </w:p>
    <w:p w14:paraId="5D00AD92" w14:textId="77777777" w:rsidR="00323A7D" w:rsidRPr="00323A7D" w:rsidRDefault="00323A7D" w:rsidP="00323A7D">
      <w:pPr>
        <w:pStyle w:val="Heading1"/>
        <w:rPr>
          <w:rFonts w:cs="Arial"/>
          <w:sz w:val="24"/>
          <w:szCs w:val="24"/>
        </w:rPr>
      </w:pPr>
      <w:bookmarkStart w:id="25" w:name="_Toc102435249"/>
      <w:r w:rsidRPr="00323A7D">
        <w:rPr>
          <w:rFonts w:cs="Arial"/>
          <w:sz w:val="24"/>
          <w:szCs w:val="24"/>
        </w:rPr>
        <w:lastRenderedPageBreak/>
        <w:t>Recommendation</w:t>
      </w:r>
      <w:bookmarkEnd w:id="25"/>
      <w:r w:rsidRPr="00323A7D">
        <w:rPr>
          <w:rFonts w:cs="Arial"/>
          <w:sz w:val="24"/>
          <w:szCs w:val="24"/>
        </w:rPr>
        <w:t xml:space="preserve"> </w:t>
      </w:r>
    </w:p>
    <w:p w14:paraId="7E0F9107" w14:textId="77777777" w:rsidR="00323A7D" w:rsidRPr="00323A7D" w:rsidRDefault="00323A7D" w:rsidP="00323A7D">
      <w:pPr>
        <w:pStyle w:val="ListParagraph"/>
        <w:numPr>
          <w:ilvl w:val="0"/>
          <w:numId w:val="1"/>
        </w:numPr>
        <w:spacing w:after="160"/>
        <w:rPr>
          <w:rFonts w:cs="Arial"/>
          <w:szCs w:val="24"/>
        </w:rPr>
      </w:pPr>
      <w:r w:rsidRPr="00323A7D">
        <w:rPr>
          <w:rFonts w:cs="Arial"/>
          <w:szCs w:val="24"/>
        </w:rPr>
        <w:t>Lotus should make changes on how they operate on the market for example, opt to focus their efforts on the wealthy European market area.</w:t>
      </w:r>
    </w:p>
    <w:p w14:paraId="363BB553" w14:textId="77777777" w:rsidR="00323A7D" w:rsidRPr="00323A7D" w:rsidRDefault="00323A7D" w:rsidP="00323A7D">
      <w:pPr>
        <w:pStyle w:val="ListParagraph"/>
        <w:numPr>
          <w:ilvl w:val="0"/>
          <w:numId w:val="1"/>
        </w:numPr>
        <w:spacing w:after="160"/>
        <w:rPr>
          <w:rFonts w:cs="Arial"/>
          <w:szCs w:val="24"/>
        </w:rPr>
      </w:pPr>
      <w:r w:rsidRPr="00323A7D">
        <w:rPr>
          <w:rFonts w:cs="Arial"/>
          <w:szCs w:val="24"/>
        </w:rPr>
        <w:t xml:space="preserve"> Lotus should wait from making any purchased separately inside the EU until economy begins to recover significantly.</w:t>
      </w:r>
    </w:p>
    <w:p w14:paraId="2BA80DB1" w14:textId="77777777" w:rsidR="00323A7D" w:rsidRPr="00323A7D" w:rsidRDefault="00323A7D" w:rsidP="00323A7D">
      <w:pPr>
        <w:pStyle w:val="ListParagraph"/>
        <w:numPr>
          <w:ilvl w:val="0"/>
          <w:numId w:val="1"/>
        </w:numPr>
        <w:spacing w:after="160"/>
        <w:rPr>
          <w:rFonts w:cs="Arial"/>
          <w:szCs w:val="24"/>
        </w:rPr>
      </w:pPr>
      <w:r w:rsidRPr="00323A7D">
        <w:rPr>
          <w:rFonts w:cs="Arial"/>
          <w:szCs w:val="24"/>
        </w:rPr>
        <w:t>Individuals who are building micro automobiles, which are presently prevalent, should think about putting extra functions onto their vehicles to transform the way the EU does business.</w:t>
      </w:r>
    </w:p>
    <w:p w14:paraId="6921FF4A" w14:textId="77777777" w:rsidR="00323A7D" w:rsidRPr="00323A7D" w:rsidRDefault="00323A7D" w:rsidP="00323A7D">
      <w:pPr>
        <w:rPr>
          <w:rFonts w:cs="Arial"/>
          <w:szCs w:val="24"/>
        </w:rPr>
      </w:pPr>
    </w:p>
    <w:p w14:paraId="584B985E" w14:textId="77777777" w:rsidR="00323A7D" w:rsidRPr="00323A7D" w:rsidRDefault="00323A7D" w:rsidP="00323A7D">
      <w:pPr>
        <w:rPr>
          <w:rFonts w:cs="Arial"/>
          <w:szCs w:val="24"/>
        </w:rPr>
      </w:pPr>
    </w:p>
    <w:p w14:paraId="672129DC" w14:textId="77777777" w:rsidR="00323A7D" w:rsidRPr="00323A7D" w:rsidRDefault="00323A7D" w:rsidP="00323A7D">
      <w:pPr>
        <w:rPr>
          <w:rFonts w:cs="Arial"/>
          <w:szCs w:val="24"/>
        </w:rPr>
      </w:pPr>
    </w:p>
    <w:p w14:paraId="7E4FC358" w14:textId="77777777" w:rsidR="00323A7D" w:rsidRPr="00323A7D" w:rsidRDefault="00323A7D" w:rsidP="00323A7D">
      <w:pPr>
        <w:rPr>
          <w:rFonts w:cs="Arial"/>
          <w:szCs w:val="24"/>
        </w:rPr>
      </w:pPr>
    </w:p>
    <w:p w14:paraId="550612C9" w14:textId="77777777" w:rsidR="00323A7D" w:rsidRPr="00323A7D" w:rsidRDefault="00323A7D" w:rsidP="00323A7D">
      <w:pPr>
        <w:rPr>
          <w:rFonts w:cs="Arial"/>
          <w:szCs w:val="24"/>
        </w:rPr>
      </w:pPr>
    </w:p>
    <w:p w14:paraId="650B80C2" w14:textId="77777777" w:rsidR="00323A7D" w:rsidRPr="00323A7D" w:rsidRDefault="00323A7D" w:rsidP="00323A7D">
      <w:pPr>
        <w:rPr>
          <w:rFonts w:cs="Arial"/>
          <w:szCs w:val="24"/>
        </w:rPr>
      </w:pPr>
    </w:p>
    <w:p w14:paraId="05578738" w14:textId="77777777" w:rsidR="00323A7D" w:rsidRPr="00323A7D" w:rsidRDefault="00323A7D" w:rsidP="00323A7D">
      <w:pPr>
        <w:rPr>
          <w:rFonts w:cs="Arial"/>
          <w:szCs w:val="24"/>
        </w:rPr>
      </w:pPr>
    </w:p>
    <w:p w14:paraId="09EB22AC" w14:textId="77777777" w:rsidR="00323A7D" w:rsidRPr="00323A7D" w:rsidRDefault="00323A7D" w:rsidP="00323A7D">
      <w:pPr>
        <w:rPr>
          <w:rFonts w:cs="Arial"/>
          <w:szCs w:val="24"/>
        </w:rPr>
      </w:pPr>
    </w:p>
    <w:p w14:paraId="1C9DE439" w14:textId="77777777" w:rsidR="00323A7D" w:rsidRPr="00323A7D" w:rsidRDefault="00323A7D" w:rsidP="00323A7D">
      <w:pPr>
        <w:rPr>
          <w:rFonts w:cs="Arial"/>
          <w:szCs w:val="24"/>
        </w:rPr>
      </w:pPr>
    </w:p>
    <w:p w14:paraId="704919F9" w14:textId="77777777" w:rsidR="00323A7D" w:rsidRPr="00323A7D" w:rsidRDefault="00323A7D" w:rsidP="00323A7D">
      <w:pPr>
        <w:rPr>
          <w:rFonts w:cs="Arial"/>
          <w:szCs w:val="24"/>
        </w:rPr>
      </w:pPr>
    </w:p>
    <w:p w14:paraId="3F76594C" w14:textId="77777777" w:rsidR="00323A7D" w:rsidRPr="00323A7D" w:rsidRDefault="00323A7D" w:rsidP="00323A7D">
      <w:pPr>
        <w:rPr>
          <w:rFonts w:cs="Arial"/>
          <w:szCs w:val="24"/>
        </w:rPr>
      </w:pPr>
    </w:p>
    <w:p w14:paraId="3A4C8B8E" w14:textId="77777777" w:rsidR="00323A7D" w:rsidRPr="00323A7D" w:rsidRDefault="00323A7D" w:rsidP="00323A7D">
      <w:pPr>
        <w:rPr>
          <w:rFonts w:cs="Arial"/>
          <w:szCs w:val="24"/>
        </w:rPr>
      </w:pPr>
    </w:p>
    <w:p w14:paraId="2592A359" w14:textId="77777777" w:rsidR="00323A7D" w:rsidRPr="00323A7D" w:rsidRDefault="00323A7D" w:rsidP="00323A7D">
      <w:pPr>
        <w:rPr>
          <w:rFonts w:cs="Arial"/>
          <w:szCs w:val="24"/>
        </w:rPr>
      </w:pPr>
    </w:p>
    <w:p w14:paraId="0591623B" w14:textId="77777777" w:rsidR="00323A7D" w:rsidRPr="00323A7D" w:rsidRDefault="00323A7D" w:rsidP="00323A7D">
      <w:pPr>
        <w:rPr>
          <w:rFonts w:cs="Arial"/>
          <w:szCs w:val="24"/>
        </w:rPr>
      </w:pPr>
    </w:p>
    <w:p w14:paraId="35721D31" w14:textId="77777777" w:rsidR="00323A7D" w:rsidRPr="00323A7D" w:rsidRDefault="00323A7D" w:rsidP="00323A7D">
      <w:pPr>
        <w:rPr>
          <w:rFonts w:cs="Arial"/>
          <w:szCs w:val="24"/>
        </w:rPr>
      </w:pPr>
    </w:p>
    <w:p w14:paraId="75D6BDA2" w14:textId="77777777" w:rsidR="00323A7D" w:rsidRPr="00323A7D" w:rsidRDefault="00323A7D" w:rsidP="00323A7D">
      <w:pPr>
        <w:rPr>
          <w:rFonts w:cs="Arial"/>
          <w:szCs w:val="24"/>
        </w:rPr>
      </w:pPr>
    </w:p>
    <w:bookmarkStart w:id="26" w:name="_Toc102435250" w:displacedByCustomXml="next"/>
    <w:sdt>
      <w:sdtPr>
        <w:rPr>
          <w:rFonts w:eastAsiaTheme="minorHAnsi" w:cs="Arial"/>
          <w:b w:val="0"/>
          <w:caps w:val="0"/>
          <w:sz w:val="24"/>
          <w:szCs w:val="24"/>
        </w:rPr>
        <w:id w:val="1448814718"/>
        <w:docPartObj>
          <w:docPartGallery w:val="Bibliographies"/>
          <w:docPartUnique/>
        </w:docPartObj>
      </w:sdtPr>
      <w:sdtEndPr/>
      <w:sdtContent>
        <w:p w14:paraId="4A35F214" w14:textId="77777777" w:rsidR="00323A7D" w:rsidRPr="00323A7D" w:rsidRDefault="00323A7D" w:rsidP="00323A7D">
          <w:pPr>
            <w:pStyle w:val="Heading1"/>
            <w:rPr>
              <w:rFonts w:cs="Arial"/>
              <w:sz w:val="24"/>
              <w:szCs w:val="24"/>
            </w:rPr>
          </w:pPr>
          <w:r w:rsidRPr="00323A7D">
            <w:rPr>
              <w:rFonts w:cs="Arial"/>
              <w:sz w:val="24"/>
              <w:szCs w:val="24"/>
            </w:rPr>
            <w:t>References</w:t>
          </w:r>
          <w:bookmarkEnd w:id="26"/>
        </w:p>
        <w:sdt>
          <w:sdtPr>
            <w:rPr>
              <w:rFonts w:cs="Arial"/>
              <w:szCs w:val="24"/>
            </w:rPr>
            <w:id w:val="-573587230"/>
            <w:bibliography/>
          </w:sdtPr>
          <w:sdtEndPr/>
          <w:sdtContent>
            <w:p w14:paraId="1294B76B" w14:textId="77777777" w:rsidR="00323A7D" w:rsidRPr="00323A7D" w:rsidRDefault="00323A7D" w:rsidP="00323A7D">
              <w:pPr>
                <w:pStyle w:val="Bibliography"/>
                <w:rPr>
                  <w:rFonts w:cs="Arial"/>
                  <w:noProof/>
                  <w:szCs w:val="24"/>
                </w:rPr>
              </w:pPr>
              <w:r w:rsidRPr="00323A7D">
                <w:rPr>
                  <w:rFonts w:cs="Arial"/>
                  <w:szCs w:val="24"/>
                </w:rPr>
                <w:fldChar w:fldCharType="begin"/>
              </w:r>
              <w:r w:rsidRPr="00323A7D">
                <w:rPr>
                  <w:rFonts w:cs="Arial"/>
                  <w:szCs w:val="24"/>
                </w:rPr>
                <w:instrText xml:space="preserve"> BIBLIOGRAPHY </w:instrText>
              </w:r>
              <w:r w:rsidRPr="00323A7D">
                <w:rPr>
                  <w:rFonts w:cs="Arial"/>
                  <w:szCs w:val="24"/>
                </w:rPr>
                <w:fldChar w:fldCharType="separate"/>
              </w:r>
              <w:r w:rsidRPr="00323A7D">
                <w:rPr>
                  <w:rFonts w:cs="Arial"/>
                  <w:noProof/>
                  <w:szCs w:val="24"/>
                </w:rPr>
                <w:t xml:space="preserve">Alexander, K., 2004. </w:t>
              </w:r>
              <w:r w:rsidRPr="00323A7D">
                <w:rPr>
                  <w:rFonts w:cs="Arial"/>
                  <w:i/>
                  <w:iCs/>
                  <w:noProof/>
                  <w:szCs w:val="24"/>
                </w:rPr>
                <w:t xml:space="preserve">Facilities management. </w:t>
              </w:r>
              <w:r w:rsidRPr="00323A7D">
                <w:rPr>
                  <w:rFonts w:cs="Arial"/>
                  <w:noProof/>
                  <w:szCs w:val="24"/>
                </w:rPr>
                <w:t>1 ed. New York: Spon Press.</w:t>
              </w:r>
            </w:p>
            <w:p w14:paraId="6E4D48A7" w14:textId="77777777" w:rsidR="00323A7D" w:rsidRPr="00323A7D" w:rsidRDefault="00323A7D" w:rsidP="00323A7D">
              <w:pPr>
                <w:pStyle w:val="Bibliography"/>
                <w:rPr>
                  <w:rFonts w:cs="Arial"/>
                  <w:noProof/>
                  <w:szCs w:val="24"/>
                </w:rPr>
              </w:pPr>
              <w:r w:rsidRPr="00323A7D">
                <w:rPr>
                  <w:rFonts w:cs="Arial"/>
                  <w:noProof/>
                  <w:szCs w:val="24"/>
                </w:rPr>
                <w:t xml:space="preserve">Arons, H. d. S., 2018. </w:t>
              </w:r>
              <w:r w:rsidRPr="00323A7D">
                <w:rPr>
                  <w:rFonts w:cs="Arial"/>
                  <w:i/>
                  <w:iCs/>
                  <w:noProof/>
                  <w:szCs w:val="24"/>
                </w:rPr>
                <w:t xml:space="preserve">A knowledge base representing Porter's five forces model. </w:t>
              </w:r>
              <w:r w:rsidRPr="00323A7D">
                <w:rPr>
                  <w:rFonts w:cs="Arial"/>
                  <w:noProof/>
                  <w:szCs w:val="24"/>
                </w:rPr>
                <w:t>3 ed. Rotterdam: RIBES, Rotterdam Institute for Business Economic Studies.</w:t>
              </w:r>
            </w:p>
            <w:p w14:paraId="25E92522" w14:textId="77777777" w:rsidR="00323A7D" w:rsidRPr="00323A7D" w:rsidRDefault="00323A7D" w:rsidP="00323A7D">
              <w:pPr>
                <w:pStyle w:val="Bibliography"/>
                <w:rPr>
                  <w:rFonts w:cs="Arial"/>
                  <w:noProof/>
                  <w:szCs w:val="24"/>
                </w:rPr>
              </w:pPr>
              <w:r w:rsidRPr="00323A7D">
                <w:rPr>
                  <w:rFonts w:cs="Arial"/>
                  <w:noProof/>
                  <w:szCs w:val="24"/>
                </w:rPr>
                <w:t xml:space="preserve">Bakas, A., 2020. </w:t>
              </w:r>
              <w:r w:rsidRPr="00323A7D">
                <w:rPr>
                  <w:rFonts w:cs="Arial"/>
                  <w:i/>
                  <w:iCs/>
                  <w:noProof/>
                  <w:szCs w:val="24"/>
                </w:rPr>
                <w:t xml:space="preserve">Megatrends Europe. </w:t>
              </w:r>
              <w:r w:rsidRPr="00323A7D">
                <w:rPr>
                  <w:rFonts w:cs="Arial"/>
                  <w:noProof/>
                  <w:szCs w:val="24"/>
                </w:rPr>
                <w:t>6 ed. Singapore: Marshall Cavendish Business.</w:t>
              </w:r>
            </w:p>
            <w:p w14:paraId="7C424391" w14:textId="77777777" w:rsidR="00323A7D" w:rsidRPr="00323A7D" w:rsidRDefault="00323A7D" w:rsidP="00323A7D">
              <w:pPr>
                <w:pStyle w:val="Bibliography"/>
                <w:rPr>
                  <w:rFonts w:cs="Arial"/>
                  <w:noProof/>
                  <w:szCs w:val="24"/>
                </w:rPr>
              </w:pPr>
              <w:r w:rsidRPr="00323A7D">
                <w:rPr>
                  <w:rFonts w:cs="Arial"/>
                  <w:noProof/>
                  <w:szCs w:val="24"/>
                </w:rPr>
                <w:t xml:space="preserve">Bashir, R., 2013. ANALYSIS OF INTERNAL &amp; EXTERNAL FACTORS AFFECTING CHOICE OF BUSINESS SCHOOLS BY STUDENTS. </w:t>
              </w:r>
              <w:r w:rsidRPr="00323A7D">
                <w:rPr>
                  <w:rFonts w:cs="Arial"/>
                  <w:i/>
                  <w:iCs/>
                  <w:noProof/>
                  <w:szCs w:val="24"/>
                </w:rPr>
                <w:t xml:space="preserve">IBT Journal of Business Studies, </w:t>
              </w:r>
              <w:r w:rsidRPr="00323A7D">
                <w:rPr>
                  <w:rFonts w:cs="Arial"/>
                  <w:noProof/>
                  <w:szCs w:val="24"/>
                </w:rPr>
                <w:t>9(2).</w:t>
              </w:r>
            </w:p>
            <w:p w14:paraId="1527170D" w14:textId="77777777" w:rsidR="00323A7D" w:rsidRPr="00323A7D" w:rsidRDefault="00323A7D" w:rsidP="00323A7D">
              <w:pPr>
                <w:pStyle w:val="Bibliography"/>
                <w:rPr>
                  <w:rFonts w:cs="Arial"/>
                  <w:noProof/>
                  <w:szCs w:val="24"/>
                </w:rPr>
              </w:pPr>
              <w:r w:rsidRPr="00323A7D">
                <w:rPr>
                  <w:rFonts w:cs="Arial"/>
                  <w:noProof/>
                  <w:szCs w:val="24"/>
                </w:rPr>
                <w:t>CAR,L.,2022.</w:t>
              </w:r>
              <w:r w:rsidRPr="00323A7D">
                <w:rPr>
                  <w:rFonts w:cs="Arial"/>
                  <w:i/>
                  <w:iCs/>
                  <w:noProof/>
                  <w:szCs w:val="24"/>
                </w:rPr>
                <w:t>Lotus.</w:t>
              </w:r>
              <w:r w:rsidRPr="00323A7D">
                <w:rPr>
                  <w:rFonts w:cs="Arial"/>
                  <w:noProof/>
                  <w:szCs w:val="24"/>
                </w:rPr>
                <w:t>[Online]Available at:</w:t>
              </w:r>
              <w:r w:rsidRPr="00323A7D">
                <w:rPr>
                  <w:rFonts w:cs="Arial"/>
                  <w:noProof/>
                  <w:szCs w:val="24"/>
                  <w:u w:val="single"/>
                </w:rPr>
                <w:t>https://www.lotuscars.com/en-GB/</w:t>
              </w:r>
              <w:r w:rsidRPr="00323A7D">
                <w:rPr>
                  <w:rFonts w:cs="Arial"/>
                  <w:noProof/>
                  <w:szCs w:val="24"/>
                </w:rPr>
                <w:t>[Accessed 5 April 2022].</w:t>
              </w:r>
            </w:p>
            <w:p w14:paraId="17AC0D7D" w14:textId="77777777" w:rsidR="00323A7D" w:rsidRPr="00323A7D" w:rsidRDefault="00323A7D" w:rsidP="00323A7D">
              <w:pPr>
                <w:pStyle w:val="Bibliography"/>
                <w:rPr>
                  <w:rFonts w:cs="Arial"/>
                  <w:noProof/>
                  <w:szCs w:val="24"/>
                </w:rPr>
              </w:pPr>
              <w:r w:rsidRPr="00323A7D">
                <w:rPr>
                  <w:rFonts w:cs="Arial"/>
                  <w:noProof/>
                  <w:szCs w:val="24"/>
                </w:rPr>
                <w:t xml:space="preserve">Dyer, J. H., 2009. </w:t>
              </w:r>
              <w:r w:rsidRPr="00323A7D">
                <w:rPr>
                  <w:rFonts w:cs="Arial"/>
                  <w:i/>
                  <w:iCs/>
                  <w:noProof/>
                  <w:szCs w:val="24"/>
                </w:rPr>
                <w:t xml:space="preserve">Strategic Management. </w:t>
              </w:r>
              <w:r w:rsidRPr="00323A7D">
                <w:rPr>
                  <w:rFonts w:cs="Arial"/>
                  <w:noProof/>
                  <w:szCs w:val="24"/>
                </w:rPr>
                <w:t>4 ed. New York: Wiley.</w:t>
              </w:r>
            </w:p>
            <w:p w14:paraId="3E8E3DFD" w14:textId="77777777" w:rsidR="00323A7D" w:rsidRPr="00323A7D" w:rsidRDefault="00323A7D" w:rsidP="00323A7D">
              <w:pPr>
                <w:pStyle w:val="Bibliography"/>
                <w:rPr>
                  <w:rFonts w:cs="Arial"/>
                  <w:noProof/>
                  <w:szCs w:val="24"/>
                </w:rPr>
              </w:pPr>
              <w:r w:rsidRPr="00323A7D">
                <w:rPr>
                  <w:rFonts w:cs="Arial"/>
                  <w:noProof/>
                  <w:szCs w:val="24"/>
                </w:rPr>
                <w:t xml:space="preserve">Guy, F., 2010. </w:t>
              </w:r>
              <w:r w:rsidRPr="00323A7D">
                <w:rPr>
                  <w:rFonts w:cs="Arial"/>
                  <w:i/>
                  <w:iCs/>
                  <w:noProof/>
                  <w:szCs w:val="24"/>
                </w:rPr>
                <w:t xml:space="preserve">The global environment of business. </w:t>
              </w:r>
              <w:r w:rsidRPr="00323A7D">
                <w:rPr>
                  <w:rFonts w:cs="Arial"/>
                  <w:noProof/>
                  <w:szCs w:val="24"/>
                </w:rPr>
                <w:t>Oxford: Oxford University Press.</w:t>
              </w:r>
            </w:p>
            <w:p w14:paraId="71ECFAFC" w14:textId="77777777" w:rsidR="00323A7D" w:rsidRPr="00323A7D" w:rsidRDefault="00323A7D" w:rsidP="00323A7D">
              <w:pPr>
                <w:pStyle w:val="Bibliography"/>
                <w:rPr>
                  <w:rFonts w:cs="Arial"/>
                  <w:noProof/>
                  <w:szCs w:val="24"/>
                </w:rPr>
              </w:pPr>
              <w:r w:rsidRPr="00323A7D">
                <w:rPr>
                  <w:rFonts w:cs="Arial"/>
                  <w:noProof/>
                  <w:szCs w:val="24"/>
                </w:rPr>
                <w:t xml:space="preserve">Hamilton, K. L., 1999. </w:t>
              </w:r>
              <w:r w:rsidRPr="00323A7D">
                <w:rPr>
                  <w:rFonts w:cs="Arial"/>
                  <w:i/>
                  <w:iCs/>
                  <w:noProof/>
                  <w:szCs w:val="24"/>
                </w:rPr>
                <w:t xml:space="preserve">Personal insurance. </w:t>
              </w:r>
              <w:r w:rsidRPr="00323A7D">
                <w:rPr>
                  <w:rFonts w:cs="Arial"/>
                  <w:noProof/>
                  <w:szCs w:val="24"/>
                </w:rPr>
                <w:t>1 ed. Malvern, Pa.: American Institute for CPCU.</w:t>
              </w:r>
            </w:p>
            <w:p w14:paraId="2B657ADA" w14:textId="77777777" w:rsidR="00323A7D" w:rsidRPr="00323A7D" w:rsidRDefault="00323A7D" w:rsidP="00323A7D">
              <w:pPr>
                <w:pStyle w:val="Bibliography"/>
                <w:rPr>
                  <w:rFonts w:cs="Arial"/>
                  <w:noProof/>
                  <w:szCs w:val="24"/>
                </w:rPr>
              </w:pPr>
              <w:r w:rsidRPr="00323A7D">
                <w:rPr>
                  <w:rFonts w:cs="Arial"/>
                  <w:noProof/>
                  <w:szCs w:val="24"/>
                </w:rPr>
                <w:t xml:space="preserve">Herholdt, J., 2019. </w:t>
              </w:r>
              <w:r w:rsidRPr="00323A7D">
                <w:rPr>
                  <w:rFonts w:cs="Arial"/>
                  <w:i/>
                  <w:iCs/>
                  <w:noProof/>
                  <w:szCs w:val="24"/>
                </w:rPr>
                <w:t xml:space="preserve">Crystalising the Strategic Business Landscape. </w:t>
              </w:r>
              <w:r w:rsidRPr="00323A7D">
                <w:rPr>
                  <w:rFonts w:cs="Arial"/>
                  <w:noProof/>
                  <w:szCs w:val="24"/>
                </w:rPr>
                <w:t>3 ed. Randburg: KR Publishing.</w:t>
              </w:r>
            </w:p>
            <w:p w14:paraId="6F26C6D9" w14:textId="77777777" w:rsidR="00323A7D" w:rsidRPr="00323A7D" w:rsidRDefault="00323A7D" w:rsidP="00323A7D">
              <w:pPr>
                <w:pStyle w:val="Bibliography"/>
                <w:rPr>
                  <w:rFonts w:cs="Arial"/>
                  <w:noProof/>
                  <w:szCs w:val="24"/>
                </w:rPr>
              </w:pPr>
              <w:r w:rsidRPr="00323A7D">
                <w:rPr>
                  <w:rFonts w:cs="Arial"/>
                  <w:noProof/>
                  <w:szCs w:val="24"/>
                </w:rPr>
                <w:t xml:space="preserve">Ilmberger, F., 2018. </w:t>
              </w:r>
              <w:r w:rsidRPr="00323A7D">
                <w:rPr>
                  <w:rFonts w:cs="Arial"/>
                  <w:i/>
                  <w:iCs/>
                  <w:noProof/>
                  <w:szCs w:val="24"/>
                </w:rPr>
                <w:t xml:space="preserve">Globalisation. </w:t>
              </w:r>
              <w:r w:rsidRPr="00323A7D">
                <w:rPr>
                  <w:rFonts w:cs="Arial"/>
                  <w:noProof/>
                  <w:szCs w:val="24"/>
                </w:rPr>
                <w:t>6 ed. Tübingen: Narr.</w:t>
              </w:r>
            </w:p>
            <w:p w14:paraId="3DA761E0" w14:textId="77777777" w:rsidR="00323A7D" w:rsidRPr="00323A7D" w:rsidRDefault="00323A7D" w:rsidP="00323A7D">
              <w:pPr>
                <w:pStyle w:val="Bibliography"/>
                <w:rPr>
                  <w:rFonts w:cs="Arial"/>
                  <w:noProof/>
                  <w:szCs w:val="24"/>
                </w:rPr>
              </w:pPr>
              <w:r w:rsidRPr="00323A7D">
                <w:rPr>
                  <w:rFonts w:cs="Arial"/>
                  <w:noProof/>
                  <w:szCs w:val="24"/>
                </w:rPr>
                <w:t xml:space="preserve">JIMENEZ, M. M., 2020. </w:t>
              </w:r>
              <w:r w:rsidRPr="00323A7D">
                <w:rPr>
                  <w:rFonts w:cs="Arial"/>
                  <w:i/>
                  <w:iCs/>
                  <w:noProof/>
                  <w:szCs w:val="24"/>
                </w:rPr>
                <w:t xml:space="preserve">MARKETING DIGITAL. </w:t>
              </w:r>
              <w:r w:rsidRPr="00323A7D">
                <w:rPr>
                  <w:rFonts w:cs="Arial"/>
                  <w:noProof/>
                  <w:szCs w:val="24"/>
                </w:rPr>
                <w:t>2 ed. [S.l.]: MARCOMBO.</w:t>
              </w:r>
            </w:p>
            <w:p w14:paraId="5962AFB5" w14:textId="77777777" w:rsidR="00323A7D" w:rsidRPr="00323A7D" w:rsidRDefault="00323A7D" w:rsidP="00323A7D">
              <w:pPr>
                <w:pStyle w:val="Bibliography"/>
                <w:rPr>
                  <w:rFonts w:cs="Arial"/>
                  <w:noProof/>
                  <w:szCs w:val="24"/>
                </w:rPr>
              </w:pPr>
              <w:r w:rsidRPr="00323A7D">
                <w:rPr>
                  <w:rFonts w:cs="Arial"/>
                  <w:noProof/>
                  <w:szCs w:val="24"/>
                </w:rPr>
                <w:t xml:space="preserve">Kemsa, D., 2018. </w:t>
              </w:r>
              <w:r w:rsidRPr="00323A7D">
                <w:rPr>
                  <w:rFonts w:cs="Arial"/>
                  <w:i/>
                  <w:iCs/>
                  <w:noProof/>
                  <w:szCs w:val="24"/>
                </w:rPr>
                <w:t xml:space="preserve">An Investor's Perspective on Marketing Excellence. </w:t>
              </w:r>
              <w:r w:rsidRPr="00323A7D">
                <w:rPr>
                  <w:rFonts w:cs="Arial"/>
                  <w:noProof/>
                  <w:szCs w:val="24"/>
                </w:rPr>
                <w:t>1 ed. Wiesbaden: Gabler.</w:t>
              </w:r>
            </w:p>
            <w:p w14:paraId="39FB8AB8" w14:textId="77777777" w:rsidR="00323A7D" w:rsidRPr="00323A7D" w:rsidRDefault="00323A7D" w:rsidP="00323A7D">
              <w:pPr>
                <w:pStyle w:val="Bibliography"/>
                <w:rPr>
                  <w:rFonts w:cs="Arial"/>
                  <w:noProof/>
                  <w:szCs w:val="24"/>
                </w:rPr>
              </w:pPr>
              <w:r w:rsidRPr="00323A7D">
                <w:rPr>
                  <w:rFonts w:cs="Arial"/>
                  <w:noProof/>
                  <w:szCs w:val="24"/>
                </w:rPr>
                <w:t xml:space="preserve">Kiyanskaya, O. I., 2005. </w:t>
              </w:r>
              <w:r w:rsidRPr="00323A7D">
                <w:rPr>
                  <w:rFonts w:cs="Arial"/>
                  <w:i/>
                  <w:iCs/>
                  <w:noProof/>
                  <w:szCs w:val="24"/>
                </w:rPr>
                <w:t xml:space="preserve">Pestel'. </w:t>
              </w:r>
              <w:r w:rsidRPr="00323A7D">
                <w:rPr>
                  <w:rFonts w:cs="Arial"/>
                  <w:noProof/>
                  <w:szCs w:val="24"/>
                </w:rPr>
                <w:t>Moskva: Molodaya gvardiya.</w:t>
              </w:r>
            </w:p>
            <w:p w14:paraId="02059821" w14:textId="77777777" w:rsidR="00323A7D" w:rsidRPr="00323A7D" w:rsidRDefault="00323A7D" w:rsidP="00323A7D">
              <w:pPr>
                <w:pStyle w:val="Bibliography"/>
                <w:rPr>
                  <w:rFonts w:cs="Arial"/>
                  <w:noProof/>
                  <w:szCs w:val="24"/>
                </w:rPr>
              </w:pPr>
              <w:r w:rsidRPr="00323A7D">
                <w:rPr>
                  <w:rFonts w:cs="Arial"/>
                  <w:noProof/>
                  <w:szCs w:val="24"/>
                </w:rPr>
                <w:t xml:space="preserve">Laric, M. V., 2004. </w:t>
              </w:r>
              <w:r w:rsidRPr="00323A7D">
                <w:rPr>
                  <w:rFonts w:cs="Arial"/>
                  <w:i/>
                  <w:iCs/>
                  <w:noProof/>
                  <w:szCs w:val="24"/>
                </w:rPr>
                <w:t xml:space="preserve">The value chain and marketing. </w:t>
              </w:r>
              <w:r w:rsidRPr="00323A7D">
                <w:rPr>
                  <w:rFonts w:cs="Arial"/>
                  <w:noProof/>
                  <w:szCs w:val="24"/>
                </w:rPr>
                <w:t>1 ed. Bradford: Emerald Group Pub..</w:t>
              </w:r>
            </w:p>
            <w:p w14:paraId="2BA9D0F4" w14:textId="77777777" w:rsidR="00323A7D" w:rsidRPr="00323A7D" w:rsidRDefault="00323A7D" w:rsidP="00323A7D">
              <w:pPr>
                <w:pStyle w:val="Bibliography"/>
                <w:rPr>
                  <w:rFonts w:cs="Arial"/>
                  <w:noProof/>
                  <w:szCs w:val="24"/>
                </w:rPr>
              </w:pPr>
              <w:r w:rsidRPr="00323A7D">
                <w:rPr>
                  <w:rFonts w:cs="Arial"/>
                  <w:noProof/>
                  <w:szCs w:val="24"/>
                </w:rPr>
                <w:lastRenderedPageBreak/>
                <w:t xml:space="preserve">Mandal, A., 2021. The covid-19 - impacts on the economy and the automobile sector. </w:t>
              </w:r>
              <w:r w:rsidRPr="00323A7D">
                <w:rPr>
                  <w:rFonts w:cs="Arial"/>
                  <w:i/>
                  <w:iCs/>
                  <w:noProof/>
                  <w:szCs w:val="24"/>
                </w:rPr>
                <w:t xml:space="preserve">Journal of Contemporary Issues in Business and Government, </w:t>
              </w:r>
              <w:r w:rsidRPr="00323A7D">
                <w:rPr>
                  <w:rFonts w:cs="Arial"/>
                  <w:noProof/>
                  <w:szCs w:val="24"/>
                </w:rPr>
                <w:t>27(3), pp. 32-40.</w:t>
              </w:r>
            </w:p>
            <w:p w14:paraId="2CC1E581" w14:textId="77777777" w:rsidR="00323A7D" w:rsidRPr="00323A7D" w:rsidRDefault="00323A7D" w:rsidP="00323A7D">
              <w:pPr>
                <w:pStyle w:val="Bibliography"/>
                <w:rPr>
                  <w:rFonts w:cs="Arial"/>
                  <w:noProof/>
                  <w:szCs w:val="24"/>
                </w:rPr>
              </w:pPr>
              <w:r w:rsidRPr="00323A7D">
                <w:rPr>
                  <w:rFonts w:cs="Arial"/>
                  <w:noProof/>
                  <w:szCs w:val="24"/>
                </w:rPr>
                <w:t xml:space="preserve">Münchow, S. v., 2020. The Security Impacts of the COVID-19 Pandemic. </w:t>
              </w:r>
              <w:r w:rsidRPr="00323A7D">
                <w:rPr>
                  <w:rFonts w:cs="Arial"/>
                  <w:i/>
                  <w:iCs/>
                  <w:noProof/>
                  <w:szCs w:val="24"/>
                </w:rPr>
                <w:t xml:space="preserve">Connections: The Quarterly Journal, </w:t>
              </w:r>
              <w:r w:rsidRPr="00323A7D">
                <w:rPr>
                  <w:rFonts w:cs="Arial"/>
                  <w:noProof/>
                  <w:szCs w:val="24"/>
                </w:rPr>
                <w:t>19(2), pp. 5-9.</w:t>
              </w:r>
            </w:p>
            <w:p w14:paraId="258E4D92" w14:textId="77777777" w:rsidR="00323A7D" w:rsidRPr="00323A7D" w:rsidRDefault="00323A7D" w:rsidP="00323A7D">
              <w:pPr>
                <w:pStyle w:val="Bibliography"/>
                <w:rPr>
                  <w:rFonts w:cs="Arial"/>
                  <w:noProof/>
                  <w:szCs w:val="24"/>
                </w:rPr>
              </w:pPr>
              <w:r w:rsidRPr="00323A7D">
                <w:rPr>
                  <w:rFonts w:cs="Arial"/>
                  <w:noProof/>
                  <w:szCs w:val="24"/>
                </w:rPr>
                <w:t xml:space="preserve">Presutti, W. D., 2019. </w:t>
              </w:r>
              <w:r w:rsidRPr="00323A7D">
                <w:rPr>
                  <w:rFonts w:cs="Arial"/>
                  <w:i/>
                  <w:iCs/>
                  <w:noProof/>
                  <w:szCs w:val="24"/>
                </w:rPr>
                <w:t xml:space="preserve">Understanding the dynamics of the value chain. </w:t>
              </w:r>
              <w:r w:rsidRPr="00323A7D">
                <w:rPr>
                  <w:rFonts w:cs="Arial"/>
                  <w:noProof/>
                  <w:szCs w:val="24"/>
                </w:rPr>
                <w:t>3 ed. New York: Business Expert Press.</w:t>
              </w:r>
            </w:p>
            <w:p w14:paraId="5F42AD5C" w14:textId="77777777" w:rsidR="00323A7D" w:rsidRPr="00323A7D" w:rsidRDefault="00323A7D" w:rsidP="00323A7D">
              <w:pPr>
                <w:pStyle w:val="Bibliography"/>
                <w:rPr>
                  <w:rFonts w:cs="Arial"/>
                  <w:noProof/>
                  <w:szCs w:val="24"/>
                </w:rPr>
              </w:pPr>
              <w:r w:rsidRPr="00323A7D">
                <w:rPr>
                  <w:rFonts w:cs="Arial"/>
                  <w:noProof/>
                  <w:szCs w:val="24"/>
                </w:rPr>
                <w:t xml:space="preserve">Rugman, A. M., 2012. </w:t>
              </w:r>
              <w:r w:rsidRPr="00323A7D">
                <w:rPr>
                  <w:rFonts w:cs="Arial"/>
                  <w:i/>
                  <w:iCs/>
                  <w:noProof/>
                  <w:szCs w:val="24"/>
                </w:rPr>
                <w:t xml:space="preserve">International business. </w:t>
              </w:r>
              <w:r w:rsidRPr="00323A7D">
                <w:rPr>
                  <w:rFonts w:cs="Arial"/>
                  <w:noProof/>
                  <w:szCs w:val="24"/>
                </w:rPr>
                <w:t>1 ed. Harlow, UK: Pearson.</w:t>
              </w:r>
            </w:p>
            <w:p w14:paraId="1C017BAA" w14:textId="77777777" w:rsidR="00323A7D" w:rsidRPr="00323A7D" w:rsidRDefault="00323A7D" w:rsidP="00323A7D">
              <w:pPr>
                <w:pStyle w:val="Bibliography"/>
                <w:rPr>
                  <w:rFonts w:cs="Arial"/>
                  <w:noProof/>
                  <w:szCs w:val="24"/>
                </w:rPr>
              </w:pPr>
              <w:r w:rsidRPr="00323A7D">
                <w:rPr>
                  <w:rFonts w:cs="Arial"/>
                  <w:noProof/>
                  <w:szCs w:val="24"/>
                </w:rPr>
                <w:t xml:space="preserve">Seth, C., 2000. </w:t>
              </w:r>
              <w:r w:rsidRPr="00323A7D">
                <w:rPr>
                  <w:rFonts w:cs="Arial"/>
                  <w:i/>
                  <w:iCs/>
                  <w:noProof/>
                  <w:szCs w:val="24"/>
                </w:rPr>
                <w:t xml:space="preserve">SWOT analysis. </w:t>
              </w:r>
              <w:r w:rsidRPr="00323A7D">
                <w:rPr>
                  <w:rFonts w:cs="Arial"/>
                  <w:noProof/>
                  <w:szCs w:val="24"/>
                </w:rPr>
                <w:t>2 ed. Oxford: Oxford University Press.</w:t>
              </w:r>
            </w:p>
            <w:p w14:paraId="7FF1E90B" w14:textId="77777777" w:rsidR="00323A7D" w:rsidRPr="00323A7D" w:rsidRDefault="00323A7D" w:rsidP="00323A7D">
              <w:pPr>
                <w:pStyle w:val="Bibliography"/>
                <w:rPr>
                  <w:rFonts w:cs="Arial"/>
                  <w:noProof/>
                  <w:szCs w:val="24"/>
                </w:rPr>
              </w:pPr>
              <w:r w:rsidRPr="00323A7D">
                <w:rPr>
                  <w:rFonts w:cs="Arial"/>
                  <w:noProof/>
                  <w:szCs w:val="24"/>
                </w:rPr>
                <w:t xml:space="preserve">Szabo, P. W., 2019. </w:t>
              </w:r>
              <w:r w:rsidRPr="00323A7D">
                <w:rPr>
                  <w:rFonts w:cs="Arial"/>
                  <w:i/>
                  <w:iCs/>
                  <w:noProof/>
                  <w:szCs w:val="24"/>
                </w:rPr>
                <w:t xml:space="preserve">User experience mapping. </w:t>
              </w:r>
              <w:r w:rsidRPr="00323A7D">
                <w:rPr>
                  <w:rFonts w:cs="Arial"/>
                  <w:noProof/>
                  <w:szCs w:val="24"/>
                </w:rPr>
                <w:t>5 ed. Oxford: Oxford University Press.</w:t>
              </w:r>
            </w:p>
            <w:p w14:paraId="7E86455A" w14:textId="77777777" w:rsidR="00323A7D" w:rsidRPr="00323A7D" w:rsidRDefault="00323A7D" w:rsidP="00323A7D">
              <w:pPr>
                <w:rPr>
                  <w:rFonts w:cs="Arial"/>
                  <w:szCs w:val="24"/>
                </w:rPr>
              </w:pPr>
              <w:r w:rsidRPr="00323A7D">
                <w:rPr>
                  <w:rFonts w:cs="Arial"/>
                  <w:b/>
                  <w:bCs/>
                  <w:noProof/>
                  <w:szCs w:val="24"/>
                </w:rPr>
                <w:fldChar w:fldCharType="end"/>
              </w:r>
            </w:p>
          </w:sdtContent>
        </w:sdt>
      </w:sdtContent>
    </w:sdt>
    <w:p w14:paraId="001F7F5E" w14:textId="77777777" w:rsidR="00323A7D" w:rsidRPr="00323A7D" w:rsidRDefault="00323A7D" w:rsidP="00323A7D">
      <w:pPr>
        <w:rPr>
          <w:rFonts w:cs="Arial"/>
          <w:szCs w:val="24"/>
        </w:rPr>
      </w:pPr>
    </w:p>
    <w:p w14:paraId="5365DB64" w14:textId="77777777" w:rsidR="00323A7D" w:rsidRPr="00323A7D" w:rsidRDefault="00323A7D" w:rsidP="00323A7D">
      <w:pPr>
        <w:rPr>
          <w:rFonts w:cs="Arial"/>
          <w:szCs w:val="24"/>
        </w:rPr>
      </w:pPr>
    </w:p>
    <w:p w14:paraId="059E658C" w14:textId="77777777" w:rsidR="00323A7D" w:rsidRPr="00323A7D" w:rsidRDefault="00323A7D" w:rsidP="00323A7D">
      <w:pPr>
        <w:rPr>
          <w:rFonts w:cs="Arial"/>
          <w:szCs w:val="24"/>
        </w:rPr>
      </w:pPr>
    </w:p>
    <w:p w14:paraId="28AA6209" w14:textId="77777777" w:rsidR="00323A7D" w:rsidRPr="00323A7D" w:rsidRDefault="00323A7D" w:rsidP="00323A7D">
      <w:pPr>
        <w:rPr>
          <w:rFonts w:cs="Arial"/>
          <w:szCs w:val="24"/>
        </w:rPr>
      </w:pPr>
    </w:p>
    <w:p w14:paraId="2B7FB343" w14:textId="77777777" w:rsidR="00323A7D" w:rsidRPr="00323A7D" w:rsidRDefault="00323A7D" w:rsidP="00323A7D">
      <w:pPr>
        <w:rPr>
          <w:rFonts w:cs="Arial"/>
          <w:szCs w:val="24"/>
        </w:rPr>
      </w:pPr>
    </w:p>
    <w:p w14:paraId="7E3FD49C" w14:textId="77777777" w:rsidR="00EF1CB2" w:rsidRPr="00323A7D" w:rsidRDefault="00EF1CB2">
      <w:pPr>
        <w:rPr>
          <w:rFonts w:cs="Arial"/>
          <w:szCs w:val="24"/>
        </w:rPr>
      </w:pPr>
    </w:p>
    <w:sectPr w:rsidR="00EF1CB2" w:rsidRPr="00323A7D" w:rsidSect="007A740E">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74211" w14:textId="77777777" w:rsidR="000C5E66" w:rsidRDefault="000C5E66">
      <w:pPr>
        <w:spacing w:after="0" w:line="240" w:lineRule="auto"/>
      </w:pPr>
      <w:r>
        <w:separator/>
      </w:r>
    </w:p>
  </w:endnote>
  <w:endnote w:type="continuationSeparator" w:id="0">
    <w:p w14:paraId="3474C12F" w14:textId="77777777" w:rsidR="000C5E66" w:rsidRDefault="000C5E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969"/>
      <w:docPartObj>
        <w:docPartGallery w:val="Page Numbers (Bottom of Page)"/>
        <w:docPartUnique/>
      </w:docPartObj>
    </w:sdtPr>
    <w:sdtEndPr/>
    <w:sdtContent>
      <w:p w14:paraId="2C6D7066" w14:textId="77777777" w:rsidR="00362A93" w:rsidRDefault="000877D6">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7D7DB106" w14:textId="77777777" w:rsidR="00362A93" w:rsidRDefault="000C5E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5508B" w14:textId="77777777" w:rsidR="000C5E66" w:rsidRDefault="000C5E66">
      <w:pPr>
        <w:spacing w:after="0" w:line="240" w:lineRule="auto"/>
      </w:pPr>
      <w:r>
        <w:separator/>
      </w:r>
    </w:p>
  </w:footnote>
  <w:footnote w:type="continuationSeparator" w:id="0">
    <w:p w14:paraId="1EA47BB1" w14:textId="77777777" w:rsidR="000C5E66" w:rsidRDefault="000C5E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173F7"/>
    <w:multiLevelType w:val="hybridMultilevel"/>
    <w:tmpl w:val="411AD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8077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A7D"/>
    <w:rsid w:val="000877D6"/>
    <w:rsid w:val="000C5E66"/>
    <w:rsid w:val="00132F9D"/>
    <w:rsid w:val="00323A7D"/>
    <w:rsid w:val="003D3F63"/>
    <w:rsid w:val="004926C1"/>
    <w:rsid w:val="004C7E83"/>
    <w:rsid w:val="006F360D"/>
    <w:rsid w:val="009D56AA"/>
    <w:rsid w:val="00D77B73"/>
    <w:rsid w:val="00E35BE6"/>
    <w:rsid w:val="00E5027F"/>
    <w:rsid w:val="00E61A8D"/>
    <w:rsid w:val="00EB7498"/>
    <w:rsid w:val="00EF1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99E7DC"/>
  <w15:chartTrackingRefBased/>
  <w15:docId w15:val="{15BA28F4-D2B8-A440-A651-D8AC6F7B1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A7D"/>
    <w:pPr>
      <w:spacing w:after="200" w:line="360" w:lineRule="auto"/>
      <w:jc w:val="both"/>
    </w:pPr>
    <w:rPr>
      <w:rFonts w:ascii="Arial" w:hAnsi="Arial"/>
      <w:szCs w:val="22"/>
      <w:lang w:val="en-US"/>
    </w:rPr>
  </w:style>
  <w:style w:type="paragraph" w:styleId="Heading1">
    <w:name w:val="heading 1"/>
    <w:basedOn w:val="Normal"/>
    <w:next w:val="Normal"/>
    <w:link w:val="Heading1Char"/>
    <w:uiPriority w:val="9"/>
    <w:qFormat/>
    <w:rsid w:val="00323A7D"/>
    <w:pPr>
      <w:keepNext/>
      <w:keepLines/>
      <w:spacing w:before="400" w:after="40"/>
      <w:outlineLvl w:val="0"/>
    </w:pPr>
    <w:rPr>
      <w:rFonts w:eastAsiaTheme="majorEastAsia" w:cstheme="majorBidi"/>
      <w:b/>
      <w:caps/>
      <w:sz w:val="28"/>
      <w:szCs w:val="36"/>
    </w:rPr>
  </w:style>
  <w:style w:type="paragraph" w:styleId="Heading2">
    <w:name w:val="heading 2"/>
    <w:basedOn w:val="Normal"/>
    <w:next w:val="Normal"/>
    <w:link w:val="Heading2Char"/>
    <w:uiPriority w:val="9"/>
    <w:unhideWhenUsed/>
    <w:qFormat/>
    <w:rsid w:val="00323A7D"/>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A7D"/>
    <w:rPr>
      <w:rFonts w:ascii="Arial" w:eastAsiaTheme="majorEastAsia" w:hAnsi="Arial" w:cstheme="majorBidi"/>
      <w:b/>
      <w:caps/>
      <w:sz w:val="28"/>
      <w:szCs w:val="36"/>
      <w:lang w:val="en-US"/>
    </w:rPr>
  </w:style>
  <w:style w:type="character" w:customStyle="1" w:styleId="Heading2Char">
    <w:name w:val="Heading 2 Char"/>
    <w:basedOn w:val="DefaultParagraphFont"/>
    <w:link w:val="Heading2"/>
    <w:uiPriority w:val="9"/>
    <w:rsid w:val="00323A7D"/>
    <w:rPr>
      <w:rFonts w:ascii="Arial" w:eastAsiaTheme="majorEastAsia" w:hAnsi="Arial" w:cstheme="majorBidi"/>
      <w:b/>
      <w:sz w:val="26"/>
      <w:szCs w:val="26"/>
      <w:lang w:val="en-US"/>
    </w:rPr>
  </w:style>
  <w:style w:type="paragraph" w:styleId="ListParagraph">
    <w:name w:val="List Paragraph"/>
    <w:basedOn w:val="Normal"/>
    <w:uiPriority w:val="34"/>
    <w:qFormat/>
    <w:rsid w:val="00323A7D"/>
    <w:pPr>
      <w:ind w:left="720"/>
      <w:contextualSpacing/>
    </w:pPr>
  </w:style>
  <w:style w:type="paragraph" w:styleId="Footer">
    <w:name w:val="footer"/>
    <w:basedOn w:val="Normal"/>
    <w:link w:val="FooterChar"/>
    <w:uiPriority w:val="99"/>
    <w:unhideWhenUsed/>
    <w:rsid w:val="00323A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3A7D"/>
    <w:rPr>
      <w:rFonts w:ascii="Arial" w:hAnsi="Arial"/>
      <w:szCs w:val="22"/>
      <w:lang w:val="en-US"/>
    </w:rPr>
  </w:style>
  <w:style w:type="paragraph" w:styleId="Bibliography">
    <w:name w:val="Bibliography"/>
    <w:basedOn w:val="Normal"/>
    <w:next w:val="Normal"/>
    <w:uiPriority w:val="37"/>
    <w:unhideWhenUsed/>
    <w:rsid w:val="00323A7D"/>
  </w:style>
  <w:style w:type="paragraph" w:styleId="TOCHeading">
    <w:name w:val="TOC Heading"/>
    <w:basedOn w:val="Heading1"/>
    <w:next w:val="Normal"/>
    <w:uiPriority w:val="39"/>
    <w:unhideWhenUsed/>
    <w:qFormat/>
    <w:rsid w:val="00323A7D"/>
    <w:pPr>
      <w:spacing w:before="480" w:after="0" w:line="276" w:lineRule="auto"/>
      <w:jc w:val="left"/>
      <w:outlineLvl w:val="9"/>
    </w:pPr>
    <w:rPr>
      <w:rFonts w:asciiTheme="majorHAnsi" w:hAnsiTheme="majorHAnsi"/>
      <w:bCs/>
      <w:caps w:val="0"/>
      <w:color w:val="2F5496" w:themeColor="accent1" w:themeShade="BF"/>
      <w:szCs w:val="28"/>
    </w:rPr>
  </w:style>
  <w:style w:type="paragraph" w:styleId="TOC1">
    <w:name w:val="toc 1"/>
    <w:basedOn w:val="Normal"/>
    <w:next w:val="Normal"/>
    <w:autoRedefine/>
    <w:uiPriority w:val="39"/>
    <w:unhideWhenUsed/>
    <w:rsid w:val="00323A7D"/>
    <w:pPr>
      <w:spacing w:after="100"/>
    </w:pPr>
  </w:style>
  <w:style w:type="character" w:styleId="Hyperlink">
    <w:name w:val="Hyperlink"/>
    <w:basedOn w:val="DefaultParagraphFont"/>
    <w:uiPriority w:val="99"/>
    <w:unhideWhenUsed/>
    <w:rsid w:val="00323A7D"/>
    <w:rPr>
      <w:color w:val="0563C1" w:themeColor="hyperlink"/>
      <w:u w:val="single"/>
    </w:rPr>
  </w:style>
  <w:style w:type="paragraph" w:styleId="Caption">
    <w:name w:val="caption"/>
    <w:basedOn w:val="Normal"/>
    <w:next w:val="Normal"/>
    <w:uiPriority w:val="35"/>
    <w:unhideWhenUsed/>
    <w:qFormat/>
    <w:rsid w:val="00323A7D"/>
    <w:pPr>
      <w:spacing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23A7D"/>
    <w:rPr>
      <w:sz w:val="16"/>
      <w:szCs w:val="16"/>
    </w:rPr>
  </w:style>
  <w:style w:type="table" w:styleId="TableGrid">
    <w:name w:val="Table Grid"/>
    <w:basedOn w:val="TableNormal"/>
    <w:uiPriority w:val="59"/>
    <w:rsid w:val="00323A7D"/>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Kei04</b:Tag>
    <b:SourceType>Book</b:SourceType>
    <b:Guid>{C2D8A310-A208-4478-8A36-773AD8D8F812}</b:Guid>
    <b:Author>
      <b:Author>
        <b:NameList>
          <b:Person>
            <b:Last>Alexander</b:Last>
            <b:First>Keith</b:First>
          </b:Person>
        </b:NameList>
      </b:Author>
    </b:Author>
    <b:Title>Facilities management</b:Title>
    <b:Year>2004</b:Year>
    <b:City>New York</b:City>
    <b:Publisher>Spon Press</b:Publisher>
    <b:Edition>1</b:Edition>
    <b:RefOrder>1</b:RefOrder>
  </b:Source>
  <b:Source>
    <b:Tag>Hen18</b:Tag>
    <b:SourceType>Book</b:SourceType>
    <b:Guid>{0525DEE8-83D8-4691-99D6-DDFCA775B0BB}</b:Guid>
    <b:Author>
      <b:Author>
        <b:NameList>
          <b:Person>
            <b:Last>Arons</b:Last>
            <b:First>Henk</b:First>
            <b:Middle>de Swaan</b:Middle>
          </b:Person>
        </b:NameList>
      </b:Author>
    </b:Author>
    <b:Title>A knowledge base representing Porter's five forces model</b:Title>
    <b:Year>2018</b:Year>
    <b:City>Rotterdam</b:City>
    <b:Publisher>RIBES, Rotterdam Institute for Business Economic Studies</b:Publisher>
    <b:Edition>3</b:Edition>
    <b:RefOrder>2</b:RefOrder>
  </b:Source>
  <b:Source>
    <b:Tag>OIK05</b:Tag>
    <b:SourceType>Book</b:SourceType>
    <b:Guid>{7A8CDA08-E739-4F3A-BB0A-9F86FFB55A92}</b:Guid>
    <b:Author>
      <b:Author>
        <b:NameList>
          <b:Person>
            <b:Last>Kiyanskaya</b:Last>
            <b:First>O.</b:First>
            <b:Middle>I</b:Middle>
          </b:Person>
        </b:NameList>
      </b:Author>
    </b:Author>
    <b:Title>Pestel'</b:Title>
    <b:Year>2005</b:Year>
    <b:City>Moskva</b:City>
    <b:Publisher>Molodaya gvardiya</b:Publisher>
    <b:RefOrder>3</b:RefOrder>
  </b:Source>
  <b:Source>
    <b:Tag>Adj20</b:Tag>
    <b:SourceType>Book</b:SourceType>
    <b:Guid>{C77AC1CD-D8A6-4C73-A731-367D33C8DD35}</b:Guid>
    <b:Author>
      <b:Author>
        <b:NameList>
          <b:Person>
            <b:Last>Bakas</b:Last>
            <b:First>Adjiedj</b:First>
          </b:Person>
        </b:NameList>
      </b:Author>
    </b:Author>
    <b:Title>Megatrends Europe</b:Title>
    <b:Year>2020</b:Year>
    <b:City>Singapore</b:City>
    <b:Publisher>Marshall Cavendish Business</b:Publisher>
    <b:Edition>6</b:Edition>
    <b:RefOrder>4</b:RefOrder>
  </b:Source>
  <b:Source>
    <b:Tag>Seb20</b:Tag>
    <b:SourceType>JournalArticle</b:SourceType>
    <b:Guid>{1F5988A1-9C19-4C3C-A3D6-5E253514D336}</b:Guid>
    <b:Author>
      <b:Author>
        <b:NameList>
          <b:Person>
            <b:Last>Münchow</b:Last>
            <b:First>Sebastian</b:First>
            <b:Middle>von</b:Middle>
          </b:Person>
        </b:NameList>
      </b:Author>
    </b:Author>
    <b:Title>The Security Impacts of the COVID-19 Pandemic </b:Title>
    <b:Year>2020</b:Year>
    <b:Pages>5-9</b:Pages>
    <b:JournalName>Connections: The Quarterly Journal</b:JournalName>
    <b:Volume>19</b:Volume>
    <b:Issue>2</b:Issue>
    <b:RefOrder>5</b:RefOrder>
  </b:Source>
  <b:Source>
    <b:Tag>Ana21</b:Tag>
    <b:SourceType>JournalArticle</b:SourceType>
    <b:Guid>{B7EB39BB-9711-45EB-8672-F4CE84DEBCD0}</b:Guid>
    <b:Author>
      <b:Author>
        <b:NameList>
          <b:Person>
            <b:Last>Mandal</b:Last>
            <b:First>Ananda</b:First>
          </b:Person>
        </b:NameList>
      </b:Author>
    </b:Author>
    <b:Title>The covid-19 - impacts on the economy and the automobile sector</b:Title>
    <b:JournalName>Journal of Contemporary Issues in Business and Government</b:JournalName>
    <b:Year>2021</b:Year>
    <b:Pages>32-40</b:Pages>
    <b:Volume>27</b:Volume>
    <b:Issue>3</b:Issue>
    <b:RefOrder>6</b:RefOrder>
  </b:Source>
  <b:Source>
    <b:Tag>Riz13</b:Tag>
    <b:SourceType>JournalArticle</b:SourceType>
    <b:Guid>{6C8B26B2-D186-4F71-8E52-D4AA1ECA5033}</b:Guid>
    <b:Author>
      <b:Author>
        <b:NameList>
          <b:Person>
            <b:Last>Bashir</b:Last>
            <b:First>Rizwana</b:First>
          </b:Person>
        </b:NameList>
      </b:Author>
    </b:Author>
    <b:Title>ANALYSIS OF INTERNAL &amp; EXTERNAL FACTORS AFFECTING CHOICE OF BUSINESS SCHOOLS BY STUDENTS</b:Title>
    <b:JournalName>IBT Journal of Business Studies</b:JournalName>
    <b:Year>2013</b:Year>
    <b:Volume>9</b:Volume>
    <b:Issue>2</b:Issue>
    <b:RefOrder>7</b:RefOrder>
  </b:Source>
  <b:Source>
    <b:Tag>Fre10</b:Tag>
    <b:SourceType>Book</b:SourceType>
    <b:Guid>{8509DD03-F3C1-45E6-B96F-4952B556DB2D}</b:Guid>
    <b:Author>
      <b:Author>
        <b:NameList>
          <b:Person>
            <b:Last>Guy</b:Last>
            <b:First>Frederick</b:First>
          </b:Person>
        </b:NameList>
      </b:Author>
    </b:Author>
    <b:Title>The global environment of business</b:Title>
    <b:Year>2010</b:Year>
    <b:City>Oxford</b:City>
    <b:Publisher>Oxford University Press</b:Publisher>
    <b:RefOrder>8</b:RefOrder>
  </b:Source>
  <b:Source>
    <b:Tag>Jef09</b:Tag>
    <b:SourceType>Book</b:SourceType>
    <b:Guid>{38B63866-3927-49FF-A4F0-31F63451A285}</b:Guid>
    <b:Author>
      <b:Author>
        <b:NameList>
          <b:Person>
            <b:Last>Dyer</b:Last>
            <b:First>Jeffrey</b:First>
            <b:Middle>H</b:Middle>
          </b:Person>
        </b:NameList>
      </b:Author>
    </b:Author>
    <b:Title>Strategic Management</b:Title>
    <b:Year>2009</b:Year>
    <b:City>New York</b:City>
    <b:Publisher>Wiley</b:Publisher>
    <b:Edition>4</b:Edition>
    <b:RefOrder>9</b:RefOrder>
  </b:Source>
  <b:Source>
    <b:Tag>Chr00</b:Tag>
    <b:SourceType>Book</b:SourceType>
    <b:Guid>{43505730-7732-46A4-BC4A-C5EAB326974E}</b:Guid>
    <b:Author>
      <b:Author>
        <b:NameList>
          <b:Person>
            <b:Last>Seth</b:Last>
            <b:First>Christophe</b:First>
          </b:Person>
        </b:NameList>
      </b:Author>
    </b:Author>
    <b:Title>SWOT analysis</b:Title>
    <b:Year>2000</b:Year>
    <b:City>Oxford</b:City>
    <b:Publisher>Oxford University Press</b:Publisher>
    <b:Edition>2</b:Edition>
    <b:RefOrder>10</b:RefOrder>
  </b:Source>
  <b:Source>
    <b:Tag>Kar99</b:Tag>
    <b:SourceType>Book</b:SourceType>
    <b:Guid>{F5C106E6-6950-4A81-B03D-880C9A817C6D}</b:Guid>
    <b:Author>
      <b:Author>
        <b:NameList>
          <b:Person>
            <b:Last>Hamilton</b:Last>
            <b:First>Karen</b:First>
            <b:Middle>L</b:Middle>
          </b:Person>
        </b:NameList>
      </b:Author>
    </b:Author>
    <b:Title>Personal insurance</b:Title>
    <b:Year>1999</b:Year>
    <b:City>Malvern, Pa.</b:City>
    <b:Publisher>American Institute for CPCU</b:Publisher>
    <b:Edition>1</b:Edition>
    <b:RefOrder>11</b:RefOrder>
  </b:Source>
  <b:Source>
    <b:Tag>MAR20</b:Tag>
    <b:SourceType>Book</b:SourceType>
    <b:Guid>{049F8A6A-9896-4A32-B8A8-B135B97BDFBF}</b:Guid>
    <b:Author>
      <b:Author>
        <b:NameList>
          <b:Person>
            <b:Last>JIMENEZ</b:Last>
            <b:First>MARISA</b:First>
            <b:Middle>MARTIN</b:Middle>
          </b:Person>
        </b:NameList>
      </b:Author>
    </b:Author>
    <b:Title>MARKETING DIGITAL</b:Title>
    <b:Year>2020</b:Year>
    <b:City>[S.l.]</b:City>
    <b:Publisher>MARCOMBO</b:Publisher>
    <b:Edition>2</b:Edition>
    <b:RefOrder>12</b:RefOrder>
  </b:Source>
  <b:Source>
    <b:Tag>Fra18</b:Tag>
    <b:SourceType>Book</b:SourceType>
    <b:Guid>{196AA14D-C162-4B25-840A-62C2BCFA7558}</b:Guid>
    <b:Author>
      <b:Author>
        <b:NameList>
          <b:Person>
            <b:Last>Ilmberger</b:Last>
            <b:First>Frances</b:First>
          </b:Person>
        </b:NameList>
      </b:Author>
    </b:Author>
    <b:Title>Globalisation</b:Title>
    <b:Year>2018</b:Year>
    <b:City>Tübingen</b:City>
    <b:Publisher>Narr</b:Publisher>
    <b:Edition>6</b:Edition>
    <b:RefOrder>13</b:RefOrder>
  </b:Source>
  <b:Source>
    <b:Tag>Joh19</b:Tag>
    <b:SourceType>Book</b:SourceType>
    <b:Guid>{B468DE13-40C6-4594-84F4-EE954E810F85}</b:Guid>
    <b:Author>
      <b:Author>
        <b:NameList>
          <b:Person>
            <b:Last>Herholdt</b:Last>
            <b:First>Johan</b:First>
          </b:Person>
        </b:NameList>
      </b:Author>
    </b:Author>
    <b:Title>Crystalising the Strategic Business Landscape</b:Title>
    <b:Year>2019</b:Year>
    <b:City>Randburg</b:City>
    <b:Publisher>KR Publishing</b:Publisher>
    <b:Edition>3</b:Edition>
    <b:RefOrder>14</b:RefOrder>
  </b:Source>
  <b:Source>
    <b:Tag>Hom22</b:Tag>
    <b:SourceType>InternetSite</b:SourceType>
    <b:Guid>{ABC06B68-6AEF-4801-8C35-272FA0575EF3}</b:Guid>
    <b:Title> Lotus</b:Title>
    <b:InternetSiteTitle>Arash Motor Company</b:InternetSiteTitle>
    <b:YearAccessed>2022</b:YearAccessed>
    <b:MonthAccessed>
		</b:MonthAccessed>
    <b:DayAccessed>
		</b:DayAccessed>
    <b:URL> https://www.lotuscars.com/en-GB/</b:URL>
    <b:Author>
      <b:Author>
        <b:NameList>
          <b:Person>
            <b:Last>CAR</b:Last>
            <b:First>LOTUS</b:First>
          </b:Person>
        </b:NameList>
      </b:Author>
    </b:Author>
    <b:Year>2022</b:Year>
    <b:RefOrder>15</b:RefOrder>
  </b:Source>
  <b:Source>
    <b:Tag>Wil19</b:Tag>
    <b:SourceType>Book</b:SourceType>
    <b:Guid>{0E8F233E-27EC-41A6-A62B-6B3D82B38EA2}</b:Guid>
    <b:Author>
      <b:Author>
        <b:NameList>
          <b:Person>
            <b:Last>Presutti</b:Last>
            <b:First>William</b:First>
            <b:Middle>D</b:Middle>
          </b:Person>
        </b:NameList>
      </b:Author>
    </b:Author>
    <b:Title>Understanding the dynamics of the value chain</b:Title>
    <b:Year>2019</b:Year>
    <b:City>New York</b:City>
    <b:Publisher>Business Expert Press</b:Publisher>
    <b:Edition>3</b:Edition>
    <b:RefOrder>16</b:RefOrder>
  </b:Source>
  <b:Source>
    <b:Tag>Dom18</b:Tag>
    <b:SourceType>Book</b:SourceType>
    <b:Guid>{886AF64E-91B0-4754-9C2A-A0E46BDA4B54}</b:Guid>
    <b:Author>
      <b:Author>
        <b:NameList>
          <b:Person>
            <b:Last>Kemsa</b:Last>
            <b:First>Dominik</b:First>
          </b:Person>
        </b:NameList>
      </b:Author>
    </b:Author>
    <b:Title>An Investor's Perspective on Marketing Excellence</b:Title>
    <b:Year>2018</b:Year>
    <b:City>Wiesbaden</b:City>
    <b:Publisher>Gabler</b:Publisher>
    <b:Edition>1</b:Edition>
    <b:RefOrder>17</b:RefOrder>
  </b:Source>
  <b:Source>
    <b:Tag>Ala12</b:Tag>
    <b:SourceType>Book</b:SourceType>
    <b:Guid>{0DD1CB44-A1A7-4246-806D-405906B25A24}</b:Guid>
    <b:Author>
      <b:Author>
        <b:NameList>
          <b:Person>
            <b:Last>Rugman</b:Last>
            <b:First>Alan</b:First>
            <b:Middle>M</b:Middle>
          </b:Person>
        </b:NameList>
      </b:Author>
    </b:Author>
    <b:Title>International business</b:Title>
    <b:Year>2012</b:Year>
    <b:City>Harlow, UK</b:City>
    <b:Publisher>Pearson</b:Publisher>
    <b:Edition>1</b:Edition>
    <b:RefOrder>18</b:RefOrder>
  </b:Source>
  <b:Source>
    <b:Tag>Pet19</b:Tag>
    <b:SourceType>Book</b:SourceType>
    <b:Guid>{C2F0E919-6B8F-4E95-B228-345DE11E6464}</b:Guid>
    <b:Author>
      <b:Author>
        <b:NameList>
          <b:Person>
            <b:Last>Szabo</b:Last>
            <b:First>Peter</b:First>
            <b:Middle>W</b:Middle>
          </b:Person>
        </b:NameList>
      </b:Author>
    </b:Author>
    <b:Title>User experience mapping</b:Title>
    <b:Year>2019</b:Year>
    <b:City>Oxford</b:City>
    <b:Publisher>Oxford University Press</b:Publisher>
    <b:Edition>5</b:Edition>
    <b:RefOrder>19</b:RefOrder>
  </b:Source>
  <b:Source>
    <b:Tag>Mic04</b:Tag>
    <b:SourceType>Book</b:SourceType>
    <b:Guid>{C3EC0D10-14DB-4791-9E54-BCDE0DE224E2}</b:Guid>
    <b:Author>
      <b:Author>
        <b:NameList>
          <b:Person>
            <b:Last>Laric</b:Last>
            <b:First>Michael</b:First>
            <b:Middle>V</b:Middle>
          </b:Person>
        </b:NameList>
      </b:Author>
    </b:Author>
    <b:Title>The value chain and marketing</b:Title>
    <b:Year>2004</b:Year>
    <b:City>Bradford</b:City>
    <b:Publisher>Emerald Group Pub.</b:Publisher>
    <b:Edition>1</b:Edition>
    <b:RefOrder>20</b:RefOrder>
  </b:Source>
</b:Sources>
</file>

<file path=customXml/itemProps1.xml><?xml version="1.0" encoding="utf-8"?>
<ds:datastoreItem xmlns:ds="http://schemas.openxmlformats.org/officeDocument/2006/customXml" ds:itemID="{F9B77567-68BC-C74F-B3A4-BC8350D91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8</Pages>
  <Words>2622</Words>
  <Characters>14752</Characters>
  <Application>Microsoft Office Word</Application>
  <DocSecurity>0</DocSecurity>
  <Lines>329</Lines>
  <Paragraphs>105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17477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15</cp:revision>
  <dcterms:created xsi:type="dcterms:W3CDTF">2022-05-06T15:37:00Z</dcterms:created>
  <dcterms:modified xsi:type="dcterms:W3CDTF">2022-05-06T16:15:00Z</dcterms:modified>
  <cp:category/>
</cp:coreProperties>
</file>