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860F3" w14:textId="700CBE29" w:rsidR="00EB32A5" w:rsidRDefault="00532297">
      <w:r>
        <w:softHyphen/>
      </w:r>
      <w:r>
        <w:softHyphen/>
      </w:r>
      <w:r w:rsidR="002D6F87">
        <w:rPr>
          <w:noProof/>
        </w:rPr>
        <w:drawing>
          <wp:inline distT="0" distB="0" distL="0" distR="0" wp14:anchorId="5859EF1E" wp14:editId="249B2CA7">
            <wp:extent cx="2854325" cy="568325"/>
            <wp:effectExtent l="0" t="0" r="3175" b="3175"/>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4325" cy="568325"/>
                    </a:xfrm>
                    <a:prstGeom prst="rect">
                      <a:avLst/>
                    </a:prstGeom>
                    <a:noFill/>
                    <a:ln>
                      <a:noFill/>
                    </a:ln>
                  </pic:spPr>
                </pic:pic>
              </a:graphicData>
            </a:graphic>
          </wp:inline>
        </w:drawing>
      </w:r>
    </w:p>
    <w:p w14:paraId="68AD8888" w14:textId="7A6924AB" w:rsidR="002D6F87" w:rsidRDefault="002D6F87" w:rsidP="00193C21"/>
    <w:p w14:paraId="62504759" w14:textId="77777777" w:rsidR="005F58F3" w:rsidRDefault="005F58F3" w:rsidP="00193C21"/>
    <w:p w14:paraId="45B0B294" w14:textId="77777777" w:rsidR="005F58F3" w:rsidRDefault="005F58F3" w:rsidP="00193C21"/>
    <w:p w14:paraId="22B43CFE" w14:textId="77777777" w:rsidR="005F58F3" w:rsidRDefault="005F58F3" w:rsidP="00193C21"/>
    <w:p w14:paraId="1B301558" w14:textId="77777777" w:rsidR="005F58F3" w:rsidRDefault="005F58F3" w:rsidP="00193C21"/>
    <w:p w14:paraId="6C7885ED" w14:textId="77777777" w:rsidR="00D47F3E" w:rsidRDefault="00D47F3E" w:rsidP="00193C21"/>
    <w:p w14:paraId="0CB1F8DD" w14:textId="77777777" w:rsidR="00D47F3E" w:rsidRDefault="00D47F3E" w:rsidP="00193C21"/>
    <w:p w14:paraId="29B765E3" w14:textId="77777777" w:rsidR="00D47F3E" w:rsidRDefault="00D47F3E" w:rsidP="00193C21"/>
    <w:p w14:paraId="513BFB45" w14:textId="77777777" w:rsidR="005F58F3" w:rsidRDefault="005F58F3" w:rsidP="00193C21"/>
    <w:p w14:paraId="34DD9587" w14:textId="6DAE8FB9" w:rsidR="005F58F3" w:rsidRPr="009D32AE" w:rsidRDefault="0092113D" w:rsidP="00C14EB7">
      <w:pPr>
        <w:jc w:val="center"/>
        <w:rPr>
          <w:rFonts w:asciiTheme="majorBidi" w:hAnsiTheme="majorBidi" w:cstheme="majorBidi"/>
          <w:b/>
          <w:bCs/>
          <w:sz w:val="90"/>
          <w:szCs w:val="90"/>
        </w:rPr>
      </w:pPr>
      <w:r w:rsidRPr="009D32AE">
        <w:rPr>
          <w:rFonts w:asciiTheme="majorBidi" w:hAnsiTheme="majorBidi" w:cstheme="majorBidi"/>
          <w:b/>
          <w:bCs/>
          <w:sz w:val="90"/>
          <w:szCs w:val="90"/>
        </w:rPr>
        <w:t>Managing conflicts in workplace teams</w:t>
      </w:r>
    </w:p>
    <w:p w14:paraId="304C8C44" w14:textId="77777777" w:rsidR="007674A2" w:rsidRPr="00EE5F8E" w:rsidRDefault="007674A2" w:rsidP="00C14EB7">
      <w:pPr>
        <w:jc w:val="center"/>
        <w:rPr>
          <w:rFonts w:asciiTheme="majorBidi" w:hAnsiTheme="majorBidi" w:cstheme="majorBidi"/>
          <w:b/>
          <w:bCs/>
          <w:sz w:val="144"/>
          <w:szCs w:val="144"/>
        </w:rPr>
      </w:pPr>
    </w:p>
    <w:p w14:paraId="0CCD1592" w14:textId="77777777" w:rsidR="007674A2" w:rsidRDefault="00C14EB7" w:rsidP="007674A2">
      <w:pPr>
        <w:rPr>
          <w:rFonts w:asciiTheme="majorBidi" w:hAnsiTheme="majorBidi" w:cstheme="majorBidi"/>
          <w:b/>
          <w:bCs/>
          <w:sz w:val="44"/>
          <w:szCs w:val="44"/>
        </w:rPr>
      </w:pPr>
      <w:r w:rsidRPr="00EE5F8E">
        <w:rPr>
          <w:rFonts w:asciiTheme="majorBidi" w:hAnsiTheme="majorBidi" w:cstheme="majorBidi"/>
          <w:b/>
          <w:bCs/>
          <w:sz w:val="44"/>
          <w:szCs w:val="44"/>
        </w:rPr>
        <w:t>Elena Luminita Frang</w:t>
      </w:r>
      <w:r w:rsidR="00EE5F8E">
        <w:rPr>
          <w:rFonts w:asciiTheme="majorBidi" w:hAnsiTheme="majorBidi" w:cstheme="majorBidi"/>
          <w:b/>
          <w:bCs/>
          <w:sz w:val="44"/>
          <w:szCs w:val="44"/>
        </w:rPr>
        <w:t>u</w:t>
      </w:r>
    </w:p>
    <w:p w14:paraId="48C7D343" w14:textId="17680679" w:rsidR="00C14EB7" w:rsidRDefault="00AB6BA9" w:rsidP="007674A2">
      <w:pPr>
        <w:rPr>
          <w:rFonts w:asciiTheme="majorBidi" w:hAnsiTheme="majorBidi" w:cstheme="majorBidi"/>
          <w:b/>
          <w:bCs/>
          <w:sz w:val="44"/>
          <w:szCs w:val="44"/>
        </w:rPr>
      </w:pPr>
      <w:r>
        <w:rPr>
          <w:rFonts w:asciiTheme="majorBidi" w:hAnsiTheme="majorBidi" w:cstheme="majorBidi"/>
          <w:b/>
          <w:bCs/>
          <w:sz w:val="44"/>
          <w:szCs w:val="44"/>
        </w:rPr>
        <w:t>Student</w:t>
      </w:r>
      <w:r w:rsidR="00C14EB7" w:rsidRPr="00EE5F8E">
        <w:rPr>
          <w:rFonts w:asciiTheme="majorBidi" w:hAnsiTheme="majorBidi" w:cstheme="majorBidi"/>
          <w:b/>
          <w:bCs/>
          <w:sz w:val="44"/>
          <w:szCs w:val="44"/>
        </w:rPr>
        <w:t xml:space="preserve"> </w:t>
      </w:r>
      <w:r w:rsidR="000B71A6" w:rsidRPr="00EE5F8E">
        <w:rPr>
          <w:rFonts w:asciiTheme="majorBidi" w:hAnsiTheme="majorBidi" w:cstheme="majorBidi"/>
          <w:b/>
          <w:bCs/>
          <w:sz w:val="44"/>
          <w:szCs w:val="44"/>
        </w:rPr>
        <w:t>ID</w:t>
      </w:r>
      <w:r w:rsidR="00C14EB7" w:rsidRPr="00EE5F8E">
        <w:rPr>
          <w:rFonts w:asciiTheme="majorBidi" w:hAnsiTheme="majorBidi" w:cstheme="majorBidi"/>
          <w:b/>
          <w:bCs/>
          <w:sz w:val="44"/>
          <w:szCs w:val="44"/>
        </w:rPr>
        <w:t xml:space="preserve"> </w:t>
      </w:r>
      <w:r w:rsidR="000B71A6" w:rsidRPr="00EE5F8E">
        <w:rPr>
          <w:rFonts w:asciiTheme="majorBidi" w:hAnsiTheme="majorBidi" w:cstheme="majorBidi"/>
          <w:b/>
          <w:bCs/>
          <w:sz w:val="44"/>
          <w:szCs w:val="44"/>
        </w:rPr>
        <w:t>2122202</w:t>
      </w:r>
    </w:p>
    <w:p w14:paraId="7C0CEF0F" w14:textId="77777777" w:rsidR="007674A2" w:rsidRDefault="007674A2" w:rsidP="00EE5F8E">
      <w:pPr>
        <w:rPr>
          <w:rFonts w:asciiTheme="majorBidi" w:hAnsiTheme="majorBidi" w:cstheme="majorBidi"/>
          <w:b/>
          <w:bCs/>
          <w:sz w:val="44"/>
          <w:szCs w:val="44"/>
        </w:rPr>
      </w:pPr>
    </w:p>
    <w:p w14:paraId="754E51BA" w14:textId="77777777" w:rsidR="007674A2" w:rsidRPr="00EE5F8E" w:rsidRDefault="007674A2" w:rsidP="00EE5F8E">
      <w:pPr>
        <w:rPr>
          <w:rFonts w:asciiTheme="majorBidi" w:hAnsiTheme="majorBidi" w:cstheme="majorBidi"/>
          <w:b/>
          <w:bCs/>
          <w:sz w:val="44"/>
          <w:szCs w:val="44"/>
        </w:rPr>
      </w:pPr>
    </w:p>
    <w:p w14:paraId="68B3176E" w14:textId="343AD2ED" w:rsidR="000B71A6" w:rsidRDefault="00333402" w:rsidP="00C14EB7">
      <w:pPr>
        <w:rPr>
          <w:rFonts w:asciiTheme="majorBidi" w:hAnsiTheme="majorBidi" w:cstheme="majorBidi"/>
          <w:b/>
          <w:bCs/>
          <w:sz w:val="28"/>
          <w:szCs w:val="28"/>
        </w:rPr>
      </w:pPr>
      <w:r w:rsidRPr="00843CA7">
        <w:rPr>
          <w:rFonts w:asciiTheme="majorBidi" w:hAnsiTheme="majorBidi" w:cstheme="majorBidi"/>
          <w:b/>
          <w:bCs/>
          <w:sz w:val="28"/>
          <w:szCs w:val="28"/>
        </w:rPr>
        <w:t>Weekend BABM</w:t>
      </w:r>
      <w:r w:rsidR="006C2C8C" w:rsidRPr="00843CA7">
        <w:rPr>
          <w:rFonts w:asciiTheme="majorBidi" w:hAnsiTheme="majorBidi" w:cstheme="majorBidi"/>
          <w:b/>
          <w:bCs/>
          <w:sz w:val="28"/>
          <w:szCs w:val="28"/>
        </w:rPr>
        <w:t xml:space="preserve"> LCBB4000</w:t>
      </w:r>
      <w:r w:rsidR="00843CA7" w:rsidRPr="00843CA7">
        <w:rPr>
          <w:rFonts w:asciiTheme="majorBidi" w:hAnsiTheme="majorBidi" w:cstheme="majorBidi"/>
          <w:b/>
          <w:bCs/>
          <w:sz w:val="28"/>
          <w:szCs w:val="28"/>
        </w:rPr>
        <w:t xml:space="preserve"> Academic Skills  </w:t>
      </w:r>
      <w:r w:rsidR="00AC485F">
        <w:rPr>
          <w:rFonts w:asciiTheme="majorBidi" w:hAnsiTheme="majorBidi" w:cstheme="majorBidi"/>
          <w:b/>
          <w:bCs/>
          <w:sz w:val="28"/>
          <w:szCs w:val="28"/>
        </w:rPr>
        <w:t xml:space="preserve">            </w:t>
      </w:r>
      <w:r w:rsidR="00F44729">
        <w:rPr>
          <w:rFonts w:asciiTheme="majorBidi" w:hAnsiTheme="majorBidi" w:cstheme="majorBidi"/>
          <w:b/>
          <w:bCs/>
          <w:sz w:val="28"/>
          <w:szCs w:val="28"/>
        </w:rPr>
        <w:t>27</w:t>
      </w:r>
      <w:r w:rsidR="00F44729" w:rsidRPr="00F44729">
        <w:rPr>
          <w:rFonts w:asciiTheme="majorBidi" w:hAnsiTheme="majorBidi" w:cstheme="majorBidi"/>
          <w:b/>
          <w:bCs/>
          <w:sz w:val="28"/>
          <w:szCs w:val="28"/>
          <w:vertAlign w:val="superscript"/>
        </w:rPr>
        <w:t>th</w:t>
      </w:r>
      <w:r w:rsidR="00F44729">
        <w:rPr>
          <w:rFonts w:asciiTheme="majorBidi" w:hAnsiTheme="majorBidi" w:cstheme="majorBidi"/>
          <w:b/>
          <w:bCs/>
          <w:sz w:val="28"/>
          <w:szCs w:val="28"/>
        </w:rPr>
        <w:t xml:space="preserve"> of February </w:t>
      </w:r>
      <w:r w:rsidR="00AC485F">
        <w:rPr>
          <w:rFonts w:asciiTheme="majorBidi" w:hAnsiTheme="majorBidi" w:cstheme="majorBidi"/>
          <w:b/>
          <w:bCs/>
          <w:sz w:val="28"/>
          <w:szCs w:val="28"/>
        </w:rPr>
        <w:t>2022</w:t>
      </w:r>
    </w:p>
    <w:p w14:paraId="789182C7" w14:textId="77777777" w:rsidR="009D32AE" w:rsidRDefault="009D32AE" w:rsidP="00C14EB7">
      <w:pPr>
        <w:rPr>
          <w:rFonts w:asciiTheme="majorBidi" w:hAnsiTheme="majorBidi" w:cstheme="majorBidi"/>
          <w:b/>
          <w:bCs/>
          <w:sz w:val="28"/>
          <w:szCs w:val="28"/>
        </w:rPr>
      </w:pPr>
    </w:p>
    <w:p w14:paraId="686F88C3" w14:textId="77777777" w:rsidR="009D32AE" w:rsidRDefault="009D32AE" w:rsidP="00C14EB7">
      <w:pPr>
        <w:rPr>
          <w:rFonts w:asciiTheme="majorBidi" w:hAnsiTheme="majorBidi" w:cstheme="majorBidi"/>
          <w:b/>
          <w:bCs/>
          <w:sz w:val="28"/>
          <w:szCs w:val="28"/>
        </w:rPr>
      </w:pPr>
    </w:p>
    <w:p w14:paraId="546BBA9D" w14:textId="2E28544B" w:rsidR="00841CEB" w:rsidRPr="006E6AC0" w:rsidRDefault="00841CEB" w:rsidP="00C14EB7">
      <w:pPr>
        <w:rPr>
          <w:rFonts w:asciiTheme="majorBidi" w:hAnsiTheme="majorBidi" w:cstheme="majorBidi"/>
          <w:sz w:val="24"/>
          <w:szCs w:val="24"/>
        </w:rPr>
      </w:pPr>
      <w:r w:rsidRPr="006E6AC0">
        <w:rPr>
          <w:rFonts w:asciiTheme="majorBidi" w:hAnsiTheme="majorBidi" w:cstheme="majorBidi"/>
          <w:sz w:val="24"/>
          <w:szCs w:val="24"/>
        </w:rPr>
        <w:lastRenderedPageBreak/>
        <w:t xml:space="preserve">The purpose of this </w:t>
      </w:r>
      <w:r w:rsidR="00885A5C" w:rsidRPr="006E6AC0">
        <w:rPr>
          <w:rFonts w:asciiTheme="majorBidi" w:hAnsiTheme="majorBidi" w:cstheme="majorBidi"/>
          <w:sz w:val="24"/>
          <w:szCs w:val="24"/>
        </w:rPr>
        <w:t xml:space="preserve">essay </w:t>
      </w:r>
      <w:r w:rsidRPr="006E6AC0">
        <w:rPr>
          <w:rFonts w:asciiTheme="majorBidi" w:hAnsiTheme="majorBidi" w:cstheme="majorBidi"/>
          <w:sz w:val="24"/>
          <w:szCs w:val="24"/>
        </w:rPr>
        <w:t xml:space="preserve">is to </w:t>
      </w:r>
      <w:r w:rsidR="00A307D5" w:rsidRPr="006E6AC0">
        <w:rPr>
          <w:rFonts w:asciiTheme="majorBidi" w:hAnsiTheme="majorBidi" w:cstheme="majorBidi"/>
          <w:sz w:val="24"/>
          <w:szCs w:val="24"/>
        </w:rPr>
        <w:t xml:space="preserve">highlight </w:t>
      </w:r>
      <w:r w:rsidR="004F57A3" w:rsidRPr="006E6AC0">
        <w:rPr>
          <w:rFonts w:asciiTheme="majorBidi" w:hAnsiTheme="majorBidi" w:cstheme="majorBidi"/>
          <w:sz w:val="24"/>
          <w:szCs w:val="24"/>
        </w:rPr>
        <w:t>the difficulty of managing conflicts in workplace</w:t>
      </w:r>
      <w:r w:rsidR="00244E0A" w:rsidRPr="006E6AC0">
        <w:rPr>
          <w:rFonts w:asciiTheme="majorBidi" w:hAnsiTheme="majorBidi" w:cstheme="majorBidi"/>
          <w:sz w:val="24"/>
          <w:szCs w:val="24"/>
        </w:rPr>
        <w:t xml:space="preserve"> teams and the impact it has on the organisation</w:t>
      </w:r>
      <w:r w:rsidR="00E96C7D" w:rsidRPr="006E6AC0">
        <w:rPr>
          <w:rFonts w:asciiTheme="majorBidi" w:hAnsiTheme="majorBidi" w:cstheme="majorBidi"/>
          <w:sz w:val="24"/>
          <w:szCs w:val="24"/>
        </w:rPr>
        <w:t xml:space="preserve"> and its team members.</w:t>
      </w:r>
    </w:p>
    <w:p w14:paraId="0BFD69D6" w14:textId="6152D3B0" w:rsidR="009D32AE" w:rsidRPr="006E6AC0" w:rsidRDefault="005566FE" w:rsidP="00C14EB7">
      <w:pPr>
        <w:rPr>
          <w:rFonts w:asciiTheme="majorBidi" w:hAnsiTheme="majorBidi" w:cstheme="majorBidi"/>
          <w:sz w:val="24"/>
          <w:szCs w:val="24"/>
        </w:rPr>
      </w:pPr>
      <w:r w:rsidRPr="006E6AC0">
        <w:rPr>
          <w:rFonts w:asciiTheme="majorBidi" w:hAnsiTheme="majorBidi" w:cstheme="majorBidi"/>
          <w:sz w:val="24"/>
          <w:szCs w:val="24"/>
        </w:rPr>
        <w:t xml:space="preserve">To begin examining </w:t>
      </w:r>
      <w:r w:rsidR="00E06D8B" w:rsidRPr="006E6AC0">
        <w:rPr>
          <w:rFonts w:asciiTheme="majorBidi" w:hAnsiTheme="majorBidi" w:cstheme="majorBidi"/>
          <w:sz w:val="24"/>
          <w:szCs w:val="24"/>
        </w:rPr>
        <w:t>the channels of</w:t>
      </w:r>
      <w:r w:rsidR="00230CE5" w:rsidRPr="006E6AC0">
        <w:rPr>
          <w:rFonts w:asciiTheme="majorBidi" w:hAnsiTheme="majorBidi" w:cstheme="majorBidi"/>
          <w:sz w:val="24"/>
          <w:szCs w:val="24"/>
        </w:rPr>
        <w:t xml:space="preserve"> manag</w:t>
      </w:r>
      <w:r w:rsidR="00E06D8B" w:rsidRPr="006E6AC0">
        <w:rPr>
          <w:rFonts w:asciiTheme="majorBidi" w:hAnsiTheme="majorBidi" w:cstheme="majorBidi"/>
          <w:sz w:val="24"/>
          <w:szCs w:val="24"/>
        </w:rPr>
        <w:t>ing</w:t>
      </w:r>
      <w:r w:rsidR="00230CE5" w:rsidRPr="006E6AC0">
        <w:rPr>
          <w:rFonts w:asciiTheme="majorBidi" w:hAnsiTheme="majorBidi" w:cstheme="majorBidi"/>
          <w:sz w:val="24"/>
          <w:szCs w:val="24"/>
        </w:rPr>
        <w:t xml:space="preserve"> conflicts in workplace</w:t>
      </w:r>
      <w:r w:rsidR="00E96C7D" w:rsidRPr="006E6AC0">
        <w:rPr>
          <w:rFonts w:asciiTheme="majorBidi" w:hAnsiTheme="majorBidi" w:cstheme="majorBidi"/>
          <w:sz w:val="24"/>
          <w:szCs w:val="24"/>
        </w:rPr>
        <w:t xml:space="preserve"> team</w:t>
      </w:r>
      <w:r w:rsidR="00D37B5E" w:rsidRPr="006E6AC0">
        <w:rPr>
          <w:rFonts w:asciiTheme="majorBidi" w:hAnsiTheme="majorBidi" w:cstheme="majorBidi"/>
          <w:sz w:val="24"/>
          <w:szCs w:val="24"/>
        </w:rPr>
        <w:t>s</w:t>
      </w:r>
      <w:r w:rsidR="00230CE5" w:rsidRPr="006E6AC0">
        <w:rPr>
          <w:rFonts w:asciiTheme="majorBidi" w:hAnsiTheme="majorBidi" w:cstheme="majorBidi"/>
          <w:sz w:val="24"/>
          <w:szCs w:val="24"/>
        </w:rPr>
        <w:t xml:space="preserve">, we </w:t>
      </w:r>
      <w:r w:rsidR="00E37A5A" w:rsidRPr="006E6AC0">
        <w:rPr>
          <w:rFonts w:asciiTheme="majorBidi" w:hAnsiTheme="majorBidi" w:cstheme="majorBidi"/>
          <w:sz w:val="24"/>
          <w:szCs w:val="24"/>
        </w:rPr>
        <w:t xml:space="preserve">are required to </w:t>
      </w:r>
      <w:r w:rsidR="0024489A" w:rsidRPr="006E6AC0">
        <w:rPr>
          <w:rFonts w:asciiTheme="majorBidi" w:hAnsiTheme="majorBidi" w:cstheme="majorBidi"/>
          <w:sz w:val="24"/>
          <w:szCs w:val="24"/>
        </w:rPr>
        <w:t>defi</w:t>
      </w:r>
      <w:r w:rsidR="008569EA" w:rsidRPr="006E6AC0">
        <w:rPr>
          <w:rFonts w:asciiTheme="majorBidi" w:hAnsiTheme="majorBidi" w:cstheme="majorBidi"/>
          <w:sz w:val="24"/>
          <w:szCs w:val="24"/>
        </w:rPr>
        <w:t xml:space="preserve">ne </w:t>
      </w:r>
      <w:r w:rsidR="00D37B5E" w:rsidRPr="006E6AC0">
        <w:rPr>
          <w:rFonts w:asciiTheme="majorBidi" w:hAnsiTheme="majorBidi" w:cstheme="majorBidi"/>
          <w:sz w:val="24"/>
          <w:szCs w:val="24"/>
        </w:rPr>
        <w:t xml:space="preserve">the </w:t>
      </w:r>
      <w:r w:rsidR="008569EA" w:rsidRPr="006E6AC0">
        <w:rPr>
          <w:rFonts w:asciiTheme="majorBidi" w:hAnsiTheme="majorBidi" w:cstheme="majorBidi"/>
          <w:sz w:val="24"/>
          <w:szCs w:val="24"/>
        </w:rPr>
        <w:t>topic’s key words</w:t>
      </w:r>
      <w:r w:rsidR="0085246C" w:rsidRPr="006E6AC0">
        <w:rPr>
          <w:rFonts w:asciiTheme="majorBidi" w:hAnsiTheme="majorBidi" w:cstheme="majorBidi"/>
          <w:sz w:val="24"/>
          <w:szCs w:val="24"/>
        </w:rPr>
        <w:t xml:space="preserve"> such as con</w:t>
      </w:r>
      <w:r w:rsidR="00D37B5E" w:rsidRPr="006E6AC0">
        <w:rPr>
          <w:rFonts w:asciiTheme="majorBidi" w:hAnsiTheme="majorBidi" w:cstheme="majorBidi"/>
          <w:sz w:val="24"/>
          <w:szCs w:val="24"/>
        </w:rPr>
        <w:t xml:space="preserve">flict and </w:t>
      </w:r>
      <w:r w:rsidR="00A84C7D" w:rsidRPr="006E6AC0">
        <w:rPr>
          <w:rFonts w:asciiTheme="majorBidi" w:hAnsiTheme="majorBidi" w:cstheme="majorBidi"/>
          <w:sz w:val="24"/>
          <w:szCs w:val="24"/>
        </w:rPr>
        <w:t>workplace teams.</w:t>
      </w:r>
    </w:p>
    <w:p w14:paraId="49E82A5C" w14:textId="7D5DB3B7" w:rsidR="00A84C7D" w:rsidRPr="006E6AC0" w:rsidRDefault="00A84C7D" w:rsidP="00C14EB7">
      <w:pPr>
        <w:rPr>
          <w:rFonts w:asciiTheme="majorBidi" w:hAnsiTheme="majorBidi" w:cstheme="majorBidi"/>
          <w:sz w:val="24"/>
          <w:szCs w:val="24"/>
        </w:rPr>
      </w:pPr>
      <w:r w:rsidRPr="006E6AC0">
        <w:rPr>
          <w:rFonts w:asciiTheme="majorBidi" w:hAnsiTheme="majorBidi" w:cstheme="majorBidi"/>
          <w:sz w:val="24"/>
          <w:szCs w:val="24"/>
        </w:rPr>
        <w:t xml:space="preserve">According to </w:t>
      </w:r>
      <w:r w:rsidR="00094EB3" w:rsidRPr="006E6AC0">
        <w:rPr>
          <w:rFonts w:asciiTheme="majorBidi" w:hAnsiTheme="majorBidi" w:cstheme="majorBidi"/>
          <w:sz w:val="24"/>
          <w:szCs w:val="24"/>
        </w:rPr>
        <w:t>Isenhart &amp; Spangle (2000)</w:t>
      </w:r>
      <w:r w:rsidR="00D11B65" w:rsidRPr="006E6AC0">
        <w:rPr>
          <w:rFonts w:asciiTheme="majorBidi" w:hAnsiTheme="majorBidi" w:cstheme="majorBidi"/>
          <w:sz w:val="24"/>
          <w:szCs w:val="24"/>
        </w:rPr>
        <w:t xml:space="preserve">, </w:t>
      </w:r>
      <w:r w:rsidR="00103E31" w:rsidRPr="006E6AC0">
        <w:rPr>
          <w:rFonts w:asciiTheme="majorBidi" w:hAnsiTheme="majorBidi" w:cstheme="majorBidi"/>
          <w:sz w:val="24"/>
          <w:szCs w:val="24"/>
        </w:rPr>
        <w:t xml:space="preserve">the conflict </w:t>
      </w:r>
      <w:r w:rsidR="00FE65EF" w:rsidRPr="006E6AC0">
        <w:rPr>
          <w:rFonts w:asciiTheme="majorBidi" w:hAnsiTheme="majorBidi" w:cstheme="majorBidi"/>
          <w:sz w:val="24"/>
          <w:szCs w:val="24"/>
        </w:rPr>
        <w:t xml:space="preserve">is difficult to define </w:t>
      </w:r>
      <w:r w:rsidR="00702CD5" w:rsidRPr="006E6AC0">
        <w:rPr>
          <w:rFonts w:asciiTheme="majorBidi" w:hAnsiTheme="majorBidi" w:cstheme="majorBidi"/>
          <w:sz w:val="24"/>
          <w:szCs w:val="24"/>
        </w:rPr>
        <w:t>in a specific situation due to its m</w:t>
      </w:r>
      <w:r w:rsidR="001769A6" w:rsidRPr="006E6AC0">
        <w:rPr>
          <w:rFonts w:asciiTheme="majorBidi" w:hAnsiTheme="majorBidi" w:cstheme="majorBidi"/>
          <w:sz w:val="24"/>
          <w:szCs w:val="24"/>
        </w:rPr>
        <w:t>any overlapping dynamics and processes</w:t>
      </w:r>
      <w:r w:rsidR="00702CD5" w:rsidRPr="006E6AC0">
        <w:rPr>
          <w:rFonts w:asciiTheme="majorBidi" w:hAnsiTheme="majorBidi" w:cstheme="majorBidi"/>
          <w:sz w:val="24"/>
          <w:szCs w:val="24"/>
        </w:rPr>
        <w:t xml:space="preserve"> </w:t>
      </w:r>
      <w:r w:rsidR="00133BAB" w:rsidRPr="006E6AC0">
        <w:rPr>
          <w:rFonts w:asciiTheme="majorBidi" w:hAnsiTheme="majorBidi" w:cstheme="majorBidi"/>
          <w:sz w:val="24"/>
          <w:szCs w:val="24"/>
        </w:rPr>
        <w:t xml:space="preserve">that can focus on </w:t>
      </w:r>
      <w:r w:rsidR="00716C3D" w:rsidRPr="006E6AC0">
        <w:rPr>
          <w:rFonts w:asciiTheme="majorBidi" w:hAnsiTheme="majorBidi" w:cstheme="majorBidi"/>
          <w:sz w:val="24"/>
          <w:szCs w:val="24"/>
        </w:rPr>
        <w:t xml:space="preserve">a combination of factors considering </w:t>
      </w:r>
      <w:r w:rsidR="009F4F5E" w:rsidRPr="006E6AC0">
        <w:rPr>
          <w:rFonts w:asciiTheme="majorBidi" w:hAnsiTheme="majorBidi" w:cstheme="majorBidi"/>
          <w:sz w:val="24"/>
          <w:szCs w:val="24"/>
        </w:rPr>
        <w:t xml:space="preserve">the circumstances and behaviours of the </w:t>
      </w:r>
      <w:r w:rsidR="002E79C9" w:rsidRPr="006E6AC0">
        <w:rPr>
          <w:rFonts w:asciiTheme="majorBidi" w:hAnsiTheme="majorBidi" w:cstheme="majorBidi"/>
          <w:sz w:val="24"/>
          <w:szCs w:val="24"/>
        </w:rPr>
        <w:t xml:space="preserve">involved </w:t>
      </w:r>
      <w:r w:rsidR="00345D29" w:rsidRPr="006E6AC0">
        <w:rPr>
          <w:rFonts w:asciiTheme="majorBidi" w:hAnsiTheme="majorBidi" w:cstheme="majorBidi"/>
          <w:sz w:val="24"/>
          <w:szCs w:val="24"/>
        </w:rPr>
        <w:t>parties leading up to the conflict</w:t>
      </w:r>
      <w:r w:rsidR="00AE79BC" w:rsidRPr="006E6AC0">
        <w:rPr>
          <w:rFonts w:asciiTheme="majorBidi" w:hAnsiTheme="majorBidi" w:cstheme="majorBidi"/>
          <w:sz w:val="24"/>
          <w:szCs w:val="24"/>
        </w:rPr>
        <w:t>.</w:t>
      </w:r>
    </w:p>
    <w:p w14:paraId="0B175F95" w14:textId="6FA5E1C7" w:rsidR="007A4BE1" w:rsidRPr="006E6AC0" w:rsidRDefault="00AC1D3A" w:rsidP="008060E6">
      <w:pPr>
        <w:rPr>
          <w:rFonts w:asciiTheme="majorBidi" w:hAnsiTheme="majorBidi" w:cstheme="majorBidi"/>
          <w:sz w:val="24"/>
          <w:szCs w:val="24"/>
        </w:rPr>
      </w:pPr>
      <w:r w:rsidRPr="006E6AC0">
        <w:rPr>
          <w:rFonts w:asciiTheme="majorBidi" w:hAnsiTheme="majorBidi" w:cstheme="majorBidi"/>
          <w:sz w:val="24"/>
          <w:szCs w:val="24"/>
        </w:rPr>
        <w:t>The workplace te</w:t>
      </w:r>
      <w:r w:rsidR="000E2AEA" w:rsidRPr="006E6AC0">
        <w:rPr>
          <w:rFonts w:asciiTheme="majorBidi" w:hAnsiTheme="majorBidi" w:cstheme="majorBidi"/>
          <w:sz w:val="24"/>
          <w:szCs w:val="24"/>
        </w:rPr>
        <w:t xml:space="preserve">ams can be defined as groups of individuals working within the same organisation </w:t>
      </w:r>
      <w:r w:rsidR="0035030B" w:rsidRPr="006E6AC0">
        <w:rPr>
          <w:rFonts w:asciiTheme="majorBidi" w:hAnsiTheme="majorBidi" w:cstheme="majorBidi"/>
          <w:sz w:val="24"/>
          <w:szCs w:val="24"/>
        </w:rPr>
        <w:t xml:space="preserve">that </w:t>
      </w:r>
      <w:r w:rsidR="00904466" w:rsidRPr="006E6AC0">
        <w:rPr>
          <w:rFonts w:asciiTheme="majorBidi" w:hAnsiTheme="majorBidi" w:cstheme="majorBidi"/>
          <w:sz w:val="24"/>
          <w:szCs w:val="24"/>
        </w:rPr>
        <w:t>are required to</w:t>
      </w:r>
      <w:r w:rsidR="000A0726" w:rsidRPr="006E6AC0">
        <w:rPr>
          <w:rFonts w:asciiTheme="majorBidi" w:hAnsiTheme="majorBidi" w:cstheme="majorBidi"/>
          <w:sz w:val="24"/>
          <w:szCs w:val="24"/>
        </w:rPr>
        <w:t xml:space="preserve"> </w:t>
      </w:r>
      <w:r w:rsidR="0035030B" w:rsidRPr="006E6AC0">
        <w:rPr>
          <w:rFonts w:asciiTheme="majorBidi" w:hAnsiTheme="majorBidi" w:cstheme="majorBidi"/>
          <w:sz w:val="24"/>
          <w:szCs w:val="24"/>
        </w:rPr>
        <w:t>collaborate on</w:t>
      </w:r>
      <w:r w:rsidR="000A0726" w:rsidRPr="006E6AC0">
        <w:rPr>
          <w:rFonts w:asciiTheme="majorBidi" w:hAnsiTheme="majorBidi" w:cstheme="majorBidi"/>
          <w:sz w:val="24"/>
          <w:szCs w:val="24"/>
        </w:rPr>
        <w:t xml:space="preserve"> the</w:t>
      </w:r>
      <w:r w:rsidR="0035030B" w:rsidRPr="006E6AC0">
        <w:rPr>
          <w:rFonts w:asciiTheme="majorBidi" w:hAnsiTheme="majorBidi" w:cstheme="majorBidi"/>
          <w:sz w:val="24"/>
          <w:szCs w:val="24"/>
        </w:rPr>
        <w:t xml:space="preserve"> </w:t>
      </w:r>
      <w:r w:rsidR="000A0726" w:rsidRPr="006E6AC0">
        <w:rPr>
          <w:rFonts w:asciiTheme="majorBidi" w:hAnsiTheme="majorBidi" w:cstheme="majorBidi"/>
          <w:sz w:val="24"/>
          <w:szCs w:val="24"/>
        </w:rPr>
        <w:t xml:space="preserve">same </w:t>
      </w:r>
      <w:r w:rsidR="0035030B" w:rsidRPr="006E6AC0">
        <w:rPr>
          <w:rFonts w:asciiTheme="majorBidi" w:hAnsiTheme="majorBidi" w:cstheme="majorBidi"/>
          <w:sz w:val="24"/>
          <w:szCs w:val="24"/>
        </w:rPr>
        <w:t>subjects, tasks and objectives</w:t>
      </w:r>
      <w:r w:rsidR="003A07DE" w:rsidRPr="006E6AC0">
        <w:rPr>
          <w:rFonts w:asciiTheme="majorBidi" w:hAnsiTheme="majorBidi" w:cstheme="majorBidi"/>
          <w:sz w:val="24"/>
          <w:szCs w:val="24"/>
        </w:rPr>
        <w:t xml:space="preserve">, having similar end goals in sustaining the business environment and </w:t>
      </w:r>
      <w:r w:rsidR="00887089" w:rsidRPr="006E6AC0">
        <w:rPr>
          <w:rFonts w:asciiTheme="majorBidi" w:hAnsiTheme="majorBidi" w:cstheme="majorBidi"/>
          <w:sz w:val="24"/>
          <w:szCs w:val="24"/>
        </w:rPr>
        <w:t>its progress.</w:t>
      </w:r>
      <w:r w:rsidR="00264753" w:rsidRPr="006E6AC0">
        <w:rPr>
          <w:rFonts w:asciiTheme="majorBidi" w:hAnsiTheme="majorBidi" w:cstheme="majorBidi"/>
          <w:sz w:val="24"/>
          <w:szCs w:val="24"/>
        </w:rPr>
        <w:t xml:space="preserve"> According to Mullins &amp; McLean (2019</w:t>
      </w:r>
      <w:r w:rsidR="008060E6" w:rsidRPr="006E6AC0">
        <w:rPr>
          <w:rFonts w:asciiTheme="majorBidi" w:hAnsiTheme="majorBidi" w:cstheme="majorBidi"/>
          <w:sz w:val="24"/>
          <w:szCs w:val="24"/>
        </w:rPr>
        <w:t xml:space="preserve">), </w:t>
      </w:r>
      <w:r w:rsidR="00716C0D" w:rsidRPr="006E6AC0">
        <w:rPr>
          <w:rFonts w:asciiTheme="majorBidi" w:hAnsiTheme="majorBidi" w:cstheme="majorBidi"/>
          <w:sz w:val="24"/>
          <w:szCs w:val="24"/>
        </w:rPr>
        <w:t>d</w:t>
      </w:r>
      <w:r w:rsidR="00C86069" w:rsidRPr="006E6AC0">
        <w:rPr>
          <w:rFonts w:asciiTheme="majorBidi" w:hAnsiTheme="majorBidi" w:cstheme="majorBidi"/>
          <w:sz w:val="24"/>
          <w:szCs w:val="24"/>
        </w:rPr>
        <w:t xml:space="preserve">iscord and disagreement are probable if organisational and personal ambitions are pulled in opposite directions, and performance will suffer as a result. </w:t>
      </w:r>
      <w:r w:rsidR="008060E6" w:rsidRPr="006E6AC0">
        <w:rPr>
          <w:rFonts w:asciiTheme="majorBidi" w:hAnsiTheme="majorBidi" w:cstheme="majorBidi"/>
          <w:sz w:val="24"/>
          <w:szCs w:val="24"/>
        </w:rPr>
        <w:t>In an ideal world, people would achieve their own goals while assisting the organisation in meeting its objectives. Only when organisational goals are shared by all members of the organisation can perfect integration be realised.</w:t>
      </w:r>
    </w:p>
    <w:p w14:paraId="51311A70" w14:textId="65230172" w:rsidR="00501108" w:rsidRPr="006E6AC0" w:rsidRDefault="00501108" w:rsidP="00C14EB7">
      <w:pPr>
        <w:rPr>
          <w:rFonts w:asciiTheme="majorBidi" w:hAnsiTheme="majorBidi" w:cstheme="majorBidi"/>
          <w:sz w:val="24"/>
          <w:szCs w:val="24"/>
        </w:rPr>
      </w:pPr>
      <w:r w:rsidRPr="006E6AC0">
        <w:rPr>
          <w:rFonts w:asciiTheme="majorBidi" w:hAnsiTheme="majorBidi" w:cstheme="majorBidi"/>
          <w:sz w:val="24"/>
          <w:szCs w:val="24"/>
        </w:rPr>
        <w:t xml:space="preserve">In order to </w:t>
      </w:r>
      <w:r w:rsidR="003F382C" w:rsidRPr="006E6AC0">
        <w:rPr>
          <w:rFonts w:asciiTheme="majorBidi" w:hAnsiTheme="majorBidi" w:cstheme="majorBidi"/>
          <w:sz w:val="24"/>
          <w:szCs w:val="24"/>
        </w:rPr>
        <w:t>study</w:t>
      </w:r>
      <w:r w:rsidR="00CC405B" w:rsidRPr="006E6AC0">
        <w:rPr>
          <w:rFonts w:asciiTheme="majorBidi" w:hAnsiTheme="majorBidi" w:cstheme="majorBidi"/>
          <w:sz w:val="24"/>
          <w:szCs w:val="24"/>
        </w:rPr>
        <w:t xml:space="preserve"> </w:t>
      </w:r>
      <w:r w:rsidR="005B2E3D" w:rsidRPr="006E6AC0">
        <w:rPr>
          <w:rFonts w:asciiTheme="majorBidi" w:hAnsiTheme="majorBidi" w:cstheme="majorBidi"/>
          <w:sz w:val="24"/>
          <w:szCs w:val="24"/>
        </w:rPr>
        <w:t xml:space="preserve">the implications of conflict within workplace teams, </w:t>
      </w:r>
      <w:r w:rsidR="006753DA" w:rsidRPr="006E6AC0">
        <w:rPr>
          <w:rFonts w:asciiTheme="majorBidi" w:hAnsiTheme="majorBidi" w:cstheme="majorBidi"/>
          <w:sz w:val="24"/>
          <w:szCs w:val="24"/>
        </w:rPr>
        <w:t xml:space="preserve">the focus has to be split between </w:t>
      </w:r>
      <w:r w:rsidR="002F0CB7" w:rsidRPr="006E6AC0">
        <w:rPr>
          <w:rFonts w:asciiTheme="majorBidi" w:hAnsiTheme="majorBidi" w:cstheme="majorBidi"/>
          <w:sz w:val="24"/>
          <w:szCs w:val="24"/>
        </w:rPr>
        <w:t xml:space="preserve">the manager in charge of the workplace and </w:t>
      </w:r>
      <w:r w:rsidR="00440B50" w:rsidRPr="006E6AC0">
        <w:rPr>
          <w:rFonts w:asciiTheme="majorBidi" w:hAnsiTheme="majorBidi" w:cstheme="majorBidi"/>
          <w:sz w:val="24"/>
          <w:szCs w:val="24"/>
        </w:rPr>
        <w:t>the methods</w:t>
      </w:r>
      <w:r w:rsidR="00A5350A" w:rsidRPr="006E6AC0">
        <w:rPr>
          <w:rFonts w:asciiTheme="majorBidi" w:hAnsiTheme="majorBidi" w:cstheme="majorBidi"/>
          <w:sz w:val="24"/>
          <w:szCs w:val="24"/>
        </w:rPr>
        <w:t xml:space="preserve"> of conflict resolution</w:t>
      </w:r>
      <w:r w:rsidR="00440B50" w:rsidRPr="006E6AC0">
        <w:rPr>
          <w:rFonts w:asciiTheme="majorBidi" w:hAnsiTheme="majorBidi" w:cstheme="majorBidi"/>
          <w:sz w:val="24"/>
          <w:szCs w:val="24"/>
        </w:rPr>
        <w:t xml:space="preserve"> a</w:t>
      </w:r>
      <w:r w:rsidR="002B074E" w:rsidRPr="006E6AC0">
        <w:rPr>
          <w:rFonts w:asciiTheme="majorBidi" w:hAnsiTheme="majorBidi" w:cstheme="majorBidi"/>
          <w:sz w:val="24"/>
          <w:szCs w:val="24"/>
        </w:rPr>
        <w:t>s well as</w:t>
      </w:r>
      <w:r w:rsidR="00440B50" w:rsidRPr="006E6AC0">
        <w:rPr>
          <w:rFonts w:asciiTheme="majorBidi" w:hAnsiTheme="majorBidi" w:cstheme="majorBidi"/>
          <w:sz w:val="24"/>
          <w:szCs w:val="24"/>
        </w:rPr>
        <w:t xml:space="preserve"> </w:t>
      </w:r>
      <w:r w:rsidR="00B575BA" w:rsidRPr="006E6AC0">
        <w:rPr>
          <w:rFonts w:asciiTheme="majorBidi" w:hAnsiTheme="majorBidi" w:cstheme="majorBidi"/>
          <w:sz w:val="24"/>
          <w:szCs w:val="24"/>
        </w:rPr>
        <w:t>the</w:t>
      </w:r>
      <w:r w:rsidR="00A5350A" w:rsidRPr="006E6AC0">
        <w:rPr>
          <w:rFonts w:asciiTheme="majorBidi" w:hAnsiTheme="majorBidi" w:cstheme="majorBidi"/>
          <w:sz w:val="24"/>
          <w:szCs w:val="24"/>
        </w:rPr>
        <w:t xml:space="preserve"> impact on the</w:t>
      </w:r>
      <w:r w:rsidR="00B575BA" w:rsidRPr="006E6AC0">
        <w:rPr>
          <w:rFonts w:asciiTheme="majorBidi" w:hAnsiTheme="majorBidi" w:cstheme="majorBidi"/>
          <w:sz w:val="24"/>
          <w:szCs w:val="24"/>
        </w:rPr>
        <w:t xml:space="preserve"> individuals directly implicated in the conflict.</w:t>
      </w:r>
    </w:p>
    <w:p w14:paraId="1BBAB300" w14:textId="5A2BB625" w:rsidR="00AC533C" w:rsidRPr="006E6AC0" w:rsidRDefault="009F11D2" w:rsidP="0045034A">
      <w:pPr>
        <w:rPr>
          <w:rFonts w:asciiTheme="majorBidi" w:hAnsiTheme="majorBidi" w:cstheme="majorBidi"/>
          <w:sz w:val="24"/>
          <w:szCs w:val="24"/>
        </w:rPr>
      </w:pPr>
      <w:r w:rsidRPr="006E6AC0">
        <w:rPr>
          <w:rFonts w:asciiTheme="majorBidi" w:hAnsiTheme="majorBidi" w:cstheme="majorBidi"/>
          <w:sz w:val="24"/>
          <w:szCs w:val="24"/>
        </w:rPr>
        <w:t xml:space="preserve">While looking into </w:t>
      </w:r>
      <w:r w:rsidR="007E0C9A" w:rsidRPr="006E6AC0">
        <w:rPr>
          <w:rFonts w:asciiTheme="majorBidi" w:hAnsiTheme="majorBidi" w:cstheme="majorBidi"/>
          <w:sz w:val="24"/>
          <w:szCs w:val="24"/>
        </w:rPr>
        <w:t xml:space="preserve">the responsibilities of a manager </w:t>
      </w:r>
      <w:r w:rsidR="00937EFB" w:rsidRPr="006E6AC0">
        <w:rPr>
          <w:rFonts w:asciiTheme="majorBidi" w:hAnsiTheme="majorBidi" w:cstheme="majorBidi"/>
          <w:sz w:val="24"/>
          <w:szCs w:val="24"/>
        </w:rPr>
        <w:t>working for an organisation,</w:t>
      </w:r>
      <w:r w:rsidR="00A77DC8" w:rsidRPr="006E6AC0">
        <w:rPr>
          <w:rFonts w:asciiTheme="majorBidi" w:hAnsiTheme="majorBidi" w:cstheme="majorBidi"/>
          <w:sz w:val="24"/>
          <w:szCs w:val="24"/>
        </w:rPr>
        <w:t xml:space="preserve"> regardless of the number of direct reports, conflict resolution </w:t>
      </w:r>
      <w:r w:rsidR="00F17495" w:rsidRPr="006E6AC0">
        <w:rPr>
          <w:rFonts w:asciiTheme="majorBidi" w:hAnsiTheme="majorBidi" w:cstheme="majorBidi"/>
          <w:sz w:val="24"/>
          <w:szCs w:val="24"/>
        </w:rPr>
        <w:t>is a task often completed.</w:t>
      </w:r>
      <w:r w:rsidR="0045034A" w:rsidRPr="006E6AC0">
        <w:rPr>
          <w:rFonts w:asciiTheme="majorBidi" w:hAnsiTheme="majorBidi" w:cstheme="majorBidi"/>
          <w:sz w:val="24"/>
          <w:szCs w:val="24"/>
        </w:rPr>
        <w:t xml:space="preserve"> </w:t>
      </w:r>
      <w:r w:rsidR="00572754" w:rsidRPr="006E6AC0">
        <w:rPr>
          <w:rFonts w:asciiTheme="majorBidi" w:hAnsiTheme="majorBidi" w:cstheme="majorBidi"/>
          <w:sz w:val="24"/>
          <w:szCs w:val="24"/>
        </w:rPr>
        <w:t xml:space="preserve">When people work together, conflict is unavoidable, and it's one of the most challenging difficulties managers face. Managers who have a </w:t>
      </w:r>
      <w:r w:rsidR="00AC533C" w:rsidRPr="006E6AC0">
        <w:rPr>
          <w:rFonts w:asciiTheme="majorBidi" w:hAnsiTheme="majorBidi" w:cstheme="majorBidi"/>
          <w:sz w:val="24"/>
          <w:szCs w:val="24"/>
        </w:rPr>
        <w:t>non-judgmental</w:t>
      </w:r>
      <w:r w:rsidR="00572754" w:rsidRPr="006E6AC0">
        <w:rPr>
          <w:rFonts w:asciiTheme="majorBidi" w:hAnsiTheme="majorBidi" w:cstheme="majorBidi"/>
          <w:sz w:val="24"/>
          <w:szCs w:val="24"/>
        </w:rPr>
        <w:t xml:space="preserve"> appreciation of differences and are open to consider other perspectives or solutions are </w:t>
      </w:r>
      <w:r w:rsidR="009316FE" w:rsidRPr="006E6AC0">
        <w:rPr>
          <w:rFonts w:asciiTheme="majorBidi" w:hAnsiTheme="majorBidi" w:cstheme="majorBidi"/>
          <w:sz w:val="24"/>
          <w:szCs w:val="24"/>
        </w:rPr>
        <w:t>better managers of</w:t>
      </w:r>
      <w:r w:rsidR="00572754" w:rsidRPr="006E6AC0">
        <w:rPr>
          <w:rFonts w:asciiTheme="majorBidi" w:hAnsiTheme="majorBidi" w:cstheme="majorBidi"/>
          <w:sz w:val="24"/>
          <w:szCs w:val="24"/>
        </w:rPr>
        <w:t xml:space="preserve"> conflict with their direct subordinates.</w:t>
      </w:r>
    </w:p>
    <w:p w14:paraId="26B2B025" w14:textId="59653BF9" w:rsidR="00CC405B" w:rsidRPr="006E6AC0" w:rsidRDefault="002229CC" w:rsidP="00C14EB7">
      <w:pPr>
        <w:rPr>
          <w:rFonts w:asciiTheme="majorBidi" w:hAnsiTheme="majorBidi" w:cstheme="majorBidi"/>
          <w:sz w:val="24"/>
          <w:szCs w:val="24"/>
        </w:rPr>
      </w:pPr>
      <w:r w:rsidRPr="006E6AC0">
        <w:rPr>
          <w:rFonts w:asciiTheme="majorBidi" w:hAnsiTheme="majorBidi" w:cstheme="majorBidi"/>
          <w:sz w:val="24"/>
          <w:szCs w:val="24"/>
        </w:rPr>
        <w:t xml:space="preserve">According to Popejoy, et al (2002), </w:t>
      </w:r>
      <w:r w:rsidR="00334DB6" w:rsidRPr="006E6AC0">
        <w:rPr>
          <w:rFonts w:asciiTheme="majorBidi" w:hAnsiTheme="majorBidi" w:cstheme="majorBidi"/>
          <w:sz w:val="24"/>
          <w:szCs w:val="24"/>
        </w:rPr>
        <w:t>the leaders that are proven to be successful</w:t>
      </w:r>
      <w:r w:rsidR="003155A9" w:rsidRPr="006E6AC0">
        <w:rPr>
          <w:rFonts w:asciiTheme="majorBidi" w:hAnsiTheme="majorBidi" w:cstheme="majorBidi"/>
          <w:sz w:val="24"/>
          <w:szCs w:val="24"/>
        </w:rPr>
        <w:t>,</w:t>
      </w:r>
      <w:r w:rsidR="00334DB6" w:rsidRPr="006E6AC0">
        <w:rPr>
          <w:rFonts w:asciiTheme="majorBidi" w:hAnsiTheme="majorBidi" w:cstheme="majorBidi"/>
          <w:sz w:val="24"/>
          <w:szCs w:val="24"/>
        </w:rPr>
        <w:t xml:space="preserve"> </w:t>
      </w:r>
      <w:r w:rsidR="006A7771" w:rsidRPr="006E6AC0">
        <w:rPr>
          <w:rFonts w:asciiTheme="majorBidi" w:hAnsiTheme="majorBidi" w:cstheme="majorBidi"/>
          <w:sz w:val="24"/>
          <w:szCs w:val="24"/>
        </w:rPr>
        <w:t>understand</w:t>
      </w:r>
      <w:r w:rsidR="00EE639B" w:rsidRPr="006E6AC0">
        <w:rPr>
          <w:rFonts w:asciiTheme="majorBidi" w:hAnsiTheme="majorBidi" w:cstheme="majorBidi"/>
          <w:sz w:val="24"/>
          <w:szCs w:val="24"/>
        </w:rPr>
        <w:t xml:space="preserve"> </w:t>
      </w:r>
      <w:r w:rsidR="00227D88" w:rsidRPr="006E6AC0">
        <w:rPr>
          <w:rFonts w:asciiTheme="majorBidi" w:hAnsiTheme="majorBidi" w:cstheme="majorBidi"/>
          <w:sz w:val="24"/>
          <w:szCs w:val="24"/>
        </w:rPr>
        <w:t xml:space="preserve"> conflict management</w:t>
      </w:r>
      <w:r w:rsidR="00D74D48" w:rsidRPr="006E6AC0">
        <w:rPr>
          <w:rFonts w:asciiTheme="majorBidi" w:hAnsiTheme="majorBidi" w:cstheme="majorBidi"/>
          <w:sz w:val="24"/>
          <w:szCs w:val="24"/>
        </w:rPr>
        <w:t xml:space="preserve"> as being an instrumental part of maintaining </w:t>
      </w:r>
      <w:r w:rsidR="009615B5" w:rsidRPr="006E6AC0">
        <w:rPr>
          <w:rFonts w:asciiTheme="majorBidi" w:hAnsiTheme="majorBidi" w:cstheme="majorBidi"/>
          <w:sz w:val="24"/>
          <w:szCs w:val="24"/>
        </w:rPr>
        <w:t xml:space="preserve">effective interpersonal relationships. </w:t>
      </w:r>
      <w:r w:rsidR="00363607" w:rsidRPr="006E6AC0">
        <w:rPr>
          <w:rFonts w:asciiTheme="majorBidi" w:hAnsiTheme="majorBidi" w:cstheme="majorBidi"/>
          <w:sz w:val="24"/>
          <w:szCs w:val="24"/>
        </w:rPr>
        <w:t>By setting the right level of expectation</w:t>
      </w:r>
      <w:r w:rsidR="00170563" w:rsidRPr="006E6AC0">
        <w:rPr>
          <w:rFonts w:asciiTheme="majorBidi" w:hAnsiTheme="majorBidi" w:cstheme="majorBidi"/>
          <w:sz w:val="24"/>
          <w:szCs w:val="24"/>
        </w:rPr>
        <w:t>s in order to obtain the desire</w:t>
      </w:r>
      <w:r w:rsidR="00770FF5" w:rsidRPr="006E6AC0">
        <w:rPr>
          <w:rFonts w:asciiTheme="majorBidi" w:hAnsiTheme="majorBidi" w:cstheme="majorBidi"/>
          <w:sz w:val="24"/>
          <w:szCs w:val="24"/>
        </w:rPr>
        <w:t xml:space="preserve">d results, the conflict between </w:t>
      </w:r>
      <w:r w:rsidR="00945EBA" w:rsidRPr="006E6AC0">
        <w:rPr>
          <w:rFonts w:asciiTheme="majorBidi" w:hAnsiTheme="majorBidi" w:cstheme="majorBidi"/>
          <w:sz w:val="24"/>
          <w:szCs w:val="24"/>
        </w:rPr>
        <w:t>workplace team</w:t>
      </w:r>
      <w:r w:rsidR="006F216E" w:rsidRPr="006E6AC0">
        <w:rPr>
          <w:rFonts w:asciiTheme="majorBidi" w:hAnsiTheme="majorBidi" w:cstheme="majorBidi"/>
          <w:sz w:val="24"/>
          <w:szCs w:val="24"/>
        </w:rPr>
        <w:t xml:space="preserve"> members can be avoided, however the reality is that </w:t>
      </w:r>
      <w:r w:rsidR="001D7C64" w:rsidRPr="006E6AC0">
        <w:rPr>
          <w:rFonts w:asciiTheme="majorBidi" w:hAnsiTheme="majorBidi" w:cstheme="majorBidi"/>
          <w:sz w:val="24"/>
          <w:szCs w:val="24"/>
        </w:rPr>
        <w:t>frequently, change within the organisation will attract</w:t>
      </w:r>
      <w:r w:rsidR="00664959" w:rsidRPr="006E6AC0">
        <w:rPr>
          <w:rFonts w:asciiTheme="majorBidi" w:hAnsiTheme="majorBidi" w:cstheme="majorBidi"/>
          <w:sz w:val="24"/>
          <w:szCs w:val="24"/>
        </w:rPr>
        <w:t xml:space="preserve"> conflicts.</w:t>
      </w:r>
    </w:p>
    <w:p w14:paraId="35334D53" w14:textId="3CCCFA52" w:rsidR="00664959" w:rsidRPr="006E6AC0" w:rsidRDefault="00DB4D81" w:rsidP="00203EEB">
      <w:pPr>
        <w:rPr>
          <w:rFonts w:asciiTheme="majorBidi" w:hAnsiTheme="majorBidi" w:cstheme="majorBidi"/>
          <w:sz w:val="24"/>
          <w:szCs w:val="24"/>
        </w:rPr>
      </w:pPr>
      <w:r w:rsidRPr="006E6AC0">
        <w:rPr>
          <w:rFonts w:asciiTheme="majorBidi" w:hAnsiTheme="majorBidi" w:cstheme="majorBidi"/>
          <w:sz w:val="24"/>
          <w:szCs w:val="24"/>
          <w:vertAlign w:val="subscript"/>
        </w:rPr>
        <w:softHyphen/>
      </w:r>
      <w:r w:rsidR="00585C1B" w:rsidRPr="006E6AC0">
        <w:rPr>
          <w:rFonts w:asciiTheme="majorBidi" w:hAnsiTheme="majorBidi" w:cstheme="majorBidi"/>
          <w:sz w:val="24"/>
          <w:szCs w:val="24"/>
        </w:rPr>
        <w:t xml:space="preserve">Conflict resolution is </w:t>
      </w:r>
      <w:r w:rsidR="007C062F" w:rsidRPr="006E6AC0">
        <w:rPr>
          <w:rFonts w:asciiTheme="majorBidi" w:hAnsiTheme="majorBidi" w:cstheme="majorBidi"/>
          <w:sz w:val="24"/>
          <w:szCs w:val="24"/>
        </w:rPr>
        <w:t xml:space="preserve">defined as </w:t>
      </w:r>
      <w:r w:rsidR="00202C19" w:rsidRPr="006E6AC0">
        <w:rPr>
          <w:rFonts w:asciiTheme="majorBidi" w:hAnsiTheme="majorBidi" w:cstheme="majorBidi"/>
          <w:sz w:val="24"/>
          <w:szCs w:val="24"/>
        </w:rPr>
        <w:t>“</w:t>
      </w:r>
      <w:r w:rsidR="00203EEB" w:rsidRPr="006E6AC0">
        <w:rPr>
          <w:rFonts w:asciiTheme="majorBidi" w:hAnsiTheme="majorBidi" w:cstheme="majorBidi"/>
          <w:sz w:val="24"/>
          <w:szCs w:val="24"/>
        </w:rPr>
        <w:t>the method and manner in which a person attempts to eliminate or minimize a dispute between or among parties</w:t>
      </w:r>
      <w:r w:rsidR="00C733E5" w:rsidRPr="006E6AC0">
        <w:rPr>
          <w:rFonts w:asciiTheme="majorBidi" w:hAnsiTheme="majorBidi" w:cstheme="majorBidi"/>
          <w:sz w:val="24"/>
          <w:szCs w:val="24"/>
        </w:rPr>
        <w:t>” (Carter &amp; Byrnes, 2006</w:t>
      </w:r>
      <w:r w:rsidR="00A2237D" w:rsidRPr="006E6AC0">
        <w:rPr>
          <w:rFonts w:asciiTheme="majorBidi" w:hAnsiTheme="majorBidi" w:cstheme="majorBidi"/>
          <w:sz w:val="24"/>
          <w:szCs w:val="24"/>
        </w:rPr>
        <w:t>, p.4</w:t>
      </w:r>
      <w:r w:rsidR="00C733E5" w:rsidRPr="006E6AC0">
        <w:rPr>
          <w:rFonts w:asciiTheme="majorBidi" w:hAnsiTheme="majorBidi" w:cstheme="majorBidi"/>
          <w:sz w:val="24"/>
          <w:szCs w:val="24"/>
        </w:rPr>
        <w:t>)</w:t>
      </w:r>
      <w:r w:rsidR="00652972" w:rsidRPr="006E6AC0">
        <w:rPr>
          <w:rFonts w:asciiTheme="majorBidi" w:hAnsiTheme="majorBidi" w:cstheme="majorBidi"/>
          <w:sz w:val="24"/>
          <w:szCs w:val="24"/>
        </w:rPr>
        <w:t xml:space="preserve">. </w:t>
      </w:r>
      <w:r w:rsidR="00CF3CB6" w:rsidRPr="006E6AC0">
        <w:rPr>
          <w:rFonts w:asciiTheme="majorBidi" w:hAnsiTheme="majorBidi" w:cstheme="majorBidi"/>
          <w:sz w:val="24"/>
          <w:szCs w:val="24"/>
        </w:rPr>
        <w:t xml:space="preserve">According to </w:t>
      </w:r>
      <w:r w:rsidR="00FE7FF9" w:rsidRPr="006E6AC0">
        <w:rPr>
          <w:rFonts w:asciiTheme="majorBidi" w:hAnsiTheme="majorBidi" w:cstheme="majorBidi"/>
          <w:sz w:val="24"/>
          <w:szCs w:val="24"/>
        </w:rPr>
        <w:t xml:space="preserve">the same </w:t>
      </w:r>
      <w:r w:rsidR="00CF3CB6" w:rsidRPr="006E6AC0">
        <w:rPr>
          <w:rFonts w:asciiTheme="majorBidi" w:hAnsiTheme="majorBidi" w:cstheme="majorBidi"/>
          <w:sz w:val="24"/>
          <w:szCs w:val="24"/>
        </w:rPr>
        <w:t xml:space="preserve">Carter &amp; Byrnes (2006), </w:t>
      </w:r>
      <w:r w:rsidR="00CC7116" w:rsidRPr="006E6AC0">
        <w:rPr>
          <w:rFonts w:asciiTheme="majorBidi" w:hAnsiTheme="majorBidi" w:cstheme="majorBidi"/>
          <w:sz w:val="24"/>
          <w:szCs w:val="24"/>
        </w:rPr>
        <w:t>a conflict resolution method is a set of behaviours and perspectives that are utilised to cope with a given conflict situation.</w:t>
      </w:r>
      <w:r w:rsidR="00EC47F7" w:rsidRPr="006E6AC0">
        <w:rPr>
          <w:rFonts w:asciiTheme="majorBidi" w:hAnsiTheme="majorBidi" w:cstheme="majorBidi"/>
          <w:sz w:val="24"/>
          <w:szCs w:val="24"/>
        </w:rPr>
        <w:t xml:space="preserve"> </w:t>
      </w:r>
      <w:r w:rsidR="00A052F1" w:rsidRPr="006E6AC0">
        <w:rPr>
          <w:rFonts w:asciiTheme="majorBidi" w:hAnsiTheme="majorBidi" w:cstheme="majorBidi"/>
          <w:sz w:val="24"/>
          <w:szCs w:val="24"/>
        </w:rPr>
        <w:t xml:space="preserve">There are </w:t>
      </w:r>
      <w:r w:rsidR="00964324" w:rsidRPr="006E6AC0">
        <w:rPr>
          <w:rFonts w:asciiTheme="majorBidi" w:hAnsiTheme="majorBidi" w:cstheme="majorBidi"/>
          <w:sz w:val="24"/>
          <w:szCs w:val="24"/>
        </w:rPr>
        <w:t>several</w:t>
      </w:r>
      <w:r w:rsidR="00A052F1" w:rsidRPr="006E6AC0">
        <w:rPr>
          <w:rFonts w:asciiTheme="majorBidi" w:hAnsiTheme="majorBidi" w:cstheme="majorBidi"/>
          <w:sz w:val="24"/>
          <w:szCs w:val="24"/>
        </w:rPr>
        <w:t xml:space="preserve"> conflict resolution </w:t>
      </w:r>
      <w:r w:rsidR="003D7B1B" w:rsidRPr="006E6AC0">
        <w:rPr>
          <w:rFonts w:asciiTheme="majorBidi" w:hAnsiTheme="majorBidi" w:cstheme="majorBidi"/>
          <w:sz w:val="24"/>
          <w:szCs w:val="24"/>
        </w:rPr>
        <w:t>methods</w:t>
      </w:r>
      <w:r w:rsidR="00A052F1" w:rsidRPr="006E6AC0">
        <w:rPr>
          <w:rFonts w:asciiTheme="majorBidi" w:hAnsiTheme="majorBidi" w:cstheme="majorBidi"/>
          <w:sz w:val="24"/>
          <w:szCs w:val="24"/>
        </w:rPr>
        <w:t>: avoiding, accommodating, compromising, forcing, and collaborating</w:t>
      </w:r>
      <w:r w:rsidR="003D7B1B" w:rsidRPr="006E6AC0">
        <w:rPr>
          <w:rFonts w:asciiTheme="majorBidi" w:hAnsiTheme="majorBidi" w:cstheme="majorBidi"/>
          <w:sz w:val="24"/>
          <w:szCs w:val="24"/>
        </w:rPr>
        <w:t>.</w:t>
      </w:r>
      <w:r w:rsidR="007A3950" w:rsidRPr="006E6AC0">
        <w:rPr>
          <w:rFonts w:asciiTheme="majorBidi" w:hAnsiTheme="majorBidi" w:cstheme="majorBidi"/>
          <w:sz w:val="24"/>
          <w:szCs w:val="24"/>
        </w:rPr>
        <w:t xml:space="preserve"> Which method is chosen </w:t>
      </w:r>
      <w:r w:rsidR="0023330D" w:rsidRPr="006E6AC0">
        <w:rPr>
          <w:rFonts w:asciiTheme="majorBidi" w:hAnsiTheme="majorBidi" w:cstheme="majorBidi"/>
          <w:sz w:val="24"/>
          <w:szCs w:val="24"/>
        </w:rPr>
        <w:t xml:space="preserve">depends on the </w:t>
      </w:r>
      <w:r w:rsidR="00C503C6" w:rsidRPr="006E6AC0">
        <w:rPr>
          <w:rFonts w:asciiTheme="majorBidi" w:hAnsiTheme="majorBidi" w:cstheme="majorBidi"/>
          <w:sz w:val="24"/>
          <w:szCs w:val="24"/>
        </w:rPr>
        <w:t xml:space="preserve">parts involved in the workplace conflict and the circumstances leading to </w:t>
      </w:r>
      <w:r w:rsidR="00714490" w:rsidRPr="006E6AC0">
        <w:rPr>
          <w:rFonts w:asciiTheme="majorBidi" w:hAnsiTheme="majorBidi" w:cstheme="majorBidi"/>
          <w:sz w:val="24"/>
          <w:szCs w:val="24"/>
        </w:rPr>
        <w:t>conflict.</w:t>
      </w:r>
    </w:p>
    <w:p w14:paraId="5A68B5EE" w14:textId="193AE5BB" w:rsidR="003D7B1B" w:rsidRPr="006E6AC0" w:rsidRDefault="00046EEB" w:rsidP="00203EEB">
      <w:pPr>
        <w:rPr>
          <w:rFonts w:asciiTheme="majorBidi" w:hAnsiTheme="majorBidi" w:cstheme="majorBidi"/>
          <w:sz w:val="24"/>
          <w:szCs w:val="24"/>
        </w:rPr>
      </w:pPr>
      <w:r w:rsidRPr="006E6AC0">
        <w:rPr>
          <w:rFonts w:asciiTheme="majorBidi" w:hAnsiTheme="majorBidi" w:cstheme="majorBidi"/>
          <w:sz w:val="24"/>
          <w:szCs w:val="24"/>
        </w:rPr>
        <w:t xml:space="preserve">Avoiding is the first method </w:t>
      </w:r>
      <w:r w:rsidR="00C8034D" w:rsidRPr="006E6AC0">
        <w:rPr>
          <w:rFonts w:asciiTheme="majorBidi" w:hAnsiTheme="majorBidi" w:cstheme="majorBidi"/>
          <w:sz w:val="24"/>
          <w:szCs w:val="24"/>
        </w:rPr>
        <w:t xml:space="preserve">to review and this method is a passive form of </w:t>
      </w:r>
      <w:r w:rsidR="00DF0678" w:rsidRPr="006E6AC0">
        <w:rPr>
          <w:rFonts w:asciiTheme="majorBidi" w:hAnsiTheme="majorBidi" w:cstheme="majorBidi"/>
          <w:sz w:val="24"/>
          <w:szCs w:val="24"/>
        </w:rPr>
        <w:t>acknowledging the conflict, yet deciding to not engage and re</w:t>
      </w:r>
      <w:r w:rsidR="006638F9" w:rsidRPr="006E6AC0">
        <w:rPr>
          <w:rFonts w:asciiTheme="majorBidi" w:hAnsiTheme="majorBidi" w:cstheme="majorBidi"/>
          <w:sz w:val="24"/>
          <w:szCs w:val="24"/>
        </w:rPr>
        <w:t>act by withdrawing.</w:t>
      </w:r>
    </w:p>
    <w:p w14:paraId="3893CCC1" w14:textId="3564994B" w:rsidR="002B7985" w:rsidRPr="006E6AC0" w:rsidRDefault="002B7985" w:rsidP="00203EEB">
      <w:pPr>
        <w:rPr>
          <w:rFonts w:asciiTheme="majorBidi" w:hAnsiTheme="majorBidi" w:cstheme="majorBidi"/>
          <w:sz w:val="24"/>
          <w:szCs w:val="24"/>
        </w:rPr>
      </w:pPr>
      <w:r w:rsidRPr="006E6AC0">
        <w:rPr>
          <w:rFonts w:asciiTheme="majorBidi" w:hAnsiTheme="majorBidi" w:cstheme="majorBidi"/>
          <w:sz w:val="24"/>
          <w:szCs w:val="24"/>
        </w:rPr>
        <w:t xml:space="preserve">Accommodating </w:t>
      </w:r>
      <w:r w:rsidR="00E631B4" w:rsidRPr="006E6AC0">
        <w:rPr>
          <w:rFonts w:asciiTheme="majorBidi" w:hAnsiTheme="majorBidi" w:cstheme="majorBidi"/>
          <w:sz w:val="24"/>
          <w:szCs w:val="24"/>
        </w:rPr>
        <w:t xml:space="preserve">or appeasement is the second method in which </w:t>
      </w:r>
      <w:r w:rsidR="00EE5539" w:rsidRPr="006E6AC0">
        <w:rPr>
          <w:rFonts w:asciiTheme="majorBidi" w:hAnsiTheme="majorBidi" w:cstheme="majorBidi"/>
          <w:sz w:val="24"/>
          <w:szCs w:val="24"/>
        </w:rPr>
        <w:t xml:space="preserve">one part of the conflict </w:t>
      </w:r>
      <w:r w:rsidR="00CD01EC" w:rsidRPr="006E6AC0">
        <w:rPr>
          <w:rFonts w:asciiTheme="majorBidi" w:hAnsiTheme="majorBidi" w:cstheme="majorBidi"/>
          <w:sz w:val="24"/>
          <w:szCs w:val="24"/>
        </w:rPr>
        <w:t>is passively giving in to the other part</w:t>
      </w:r>
      <w:r w:rsidR="00EA557A" w:rsidRPr="006E6AC0">
        <w:rPr>
          <w:rFonts w:asciiTheme="majorBidi" w:hAnsiTheme="majorBidi" w:cstheme="majorBidi"/>
          <w:sz w:val="24"/>
          <w:szCs w:val="24"/>
        </w:rPr>
        <w:t xml:space="preserve"> </w:t>
      </w:r>
      <w:r w:rsidR="001B11E8" w:rsidRPr="006E6AC0">
        <w:rPr>
          <w:rFonts w:asciiTheme="majorBidi" w:hAnsiTheme="majorBidi" w:cstheme="majorBidi"/>
          <w:sz w:val="24"/>
          <w:szCs w:val="24"/>
        </w:rPr>
        <w:t>at the price of some of their own requirements.</w:t>
      </w:r>
    </w:p>
    <w:p w14:paraId="5C7F4CEF" w14:textId="140032F5" w:rsidR="001B11E8" w:rsidRPr="006E6AC0" w:rsidRDefault="001B11E8" w:rsidP="00203EEB">
      <w:pPr>
        <w:rPr>
          <w:rFonts w:asciiTheme="majorBidi" w:hAnsiTheme="majorBidi" w:cstheme="majorBidi"/>
          <w:sz w:val="24"/>
          <w:szCs w:val="24"/>
        </w:rPr>
      </w:pPr>
      <w:r w:rsidRPr="006E6AC0">
        <w:rPr>
          <w:rFonts w:asciiTheme="majorBidi" w:hAnsiTheme="majorBidi" w:cstheme="majorBidi"/>
          <w:sz w:val="24"/>
          <w:szCs w:val="24"/>
        </w:rPr>
        <w:lastRenderedPageBreak/>
        <w:t>Compromising is the</w:t>
      </w:r>
      <w:r w:rsidR="00C2139B" w:rsidRPr="006E6AC0">
        <w:rPr>
          <w:rFonts w:asciiTheme="majorBidi" w:hAnsiTheme="majorBidi" w:cstheme="majorBidi"/>
          <w:sz w:val="24"/>
          <w:szCs w:val="24"/>
        </w:rPr>
        <w:t xml:space="preserve"> third </w:t>
      </w:r>
      <w:r w:rsidR="006C5151" w:rsidRPr="006E6AC0">
        <w:rPr>
          <w:rFonts w:asciiTheme="majorBidi" w:hAnsiTheme="majorBidi" w:cstheme="majorBidi"/>
          <w:sz w:val="24"/>
          <w:szCs w:val="24"/>
        </w:rPr>
        <w:t>conflict resolution method a</w:t>
      </w:r>
      <w:r w:rsidR="00DD4518" w:rsidRPr="006E6AC0">
        <w:rPr>
          <w:rFonts w:asciiTheme="majorBidi" w:hAnsiTheme="majorBidi" w:cstheme="majorBidi"/>
          <w:sz w:val="24"/>
          <w:szCs w:val="24"/>
        </w:rPr>
        <w:t>nd</w:t>
      </w:r>
      <w:r w:rsidR="006C5151" w:rsidRPr="006E6AC0">
        <w:rPr>
          <w:rFonts w:asciiTheme="majorBidi" w:hAnsiTheme="majorBidi" w:cstheme="majorBidi"/>
          <w:sz w:val="24"/>
          <w:szCs w:val="24"/>
        </w:rPr>
        <w:t xml:space="preserve"> </w:t>
      </w:r>
      <w:r w:rsidR="00246693" w:rsidRPr="006E6AC0">
        <w:rPr>
          <w:rFonts w:asciiTheme="majorBidi" w:hAnsiTheme="majorBidi" w:cstheme="majorBidi"/>
          <w:sz w:val="24"/>
          <w:szCs w:val="24"/>
        </w:rPr>
        <w:t>it balances the gains and los</w:t>
      </w:r>
      <w:r w:rsidR="00C00DF1" w:rsidRPr="006E6AC0">
        <w:rPr>
          <w:rFonts w:asciiTheme="majorBidi" w:hAnsiTheme="majorBidi" w:cstheme="majorBidi"/>
          <w:sz w:val="24"/>
          <w:szCs w:val="24"/>
        </w:rPr>
        <w:t>s</w:t>
      </w:r>
      <w:r w:rsidR="00246693" w:rsidRPr="006E6AC0">
        <w:rPr>
          <w:rFonts w:asciiTheme="majorBidi" w:hAnsiTheme="majorBidi" w:cstheme="majorBidi"/>
          <w:sz w:val="24"/>
          <w:szCs w:val="24"/>
        </w:rPr>
        <w:t>es on both parties</w:t>
      </w:r>
      <w:r w:rsidR="00296F1D" w:rsidRPr="006E6AC0">
        <w:rPr>
          <w:rFonts w:asciiTheme="majorBidi" w:hAnsiTheme="majorBidi" w:cstheme="majorBidi"/>
          <w:sz w:val="24"/>
          <w:szCs w:val="24"/>
        </w:rPr>
        <w:t xml:space="preserve">. A party ready to compromise is believed to be fair and reasonable in </w:t>
      </w:r>
      <w:r w:rsidR="00EB3A9E" w:rsidRPr="006E6AC0">
        <w:rPr>
          <w:rFonts w:asciiTheme="majorBidi" w:hAnsiTheme="majorBidi" w:cstheme="majorBidi"/>
          <w:sz w:val="24"/>
          <w:szCs w:val="24"/>
        </w:rPr>
        <w:t>labour</w:t>
      </w:r>
      <w:r w:rsidR="00296F1D" w:rsidRPr="006E6AC0">
        <w:rPr>
          <w:rFonts w:asciiTheme="majorBidi" w:hAnsiTheme="majorBidi" w:cstheme="majorBidi"/>
          <w:sz w:val="24"/>
          <w:szCs w:val="24"/>
        </w:rPr>
        <w:t xml:space="preserve">-management disputes, whereas a party reluctant to compromise is thought to be unyielding and unjust. </w:t>
      </w:r>
      <w:r w:rsidR="00B72BC9" w:rsidRPr="006E6AC0">
        <w:rPr>
          <w:rFonts w:asciiTheme="majorBidi" w:hAnsiTheme="majorBidi" w:cstheme="majorBidi"/>
          <w:sz w:val="24"/>
          <w:szCs w:val="24"/>
        </w:rPr>
        <w:t>The party</w:t>
      </w:r>
      <w:r w:rsidR="00296F1D" w:rsidRPr="006E6AC0">
        <w:rPr>
          <w:rFonts w:asciiTheme="majorBidi" w:hAnsiTheme="majorBidi" w:cstheme="majorBidi"/>
          <w:sz w:val="24"/>
          <w:szCs w:val="24"/>
        </w:rPr>
        <w:t xml:space="preserve"> who compromises </w:t>
      </w:r>
      <w:r w:rsidR="00875750" w:rsidRPr="006E6AC0">
        <w:rPr>
          <w:rFonts w:asciiTheme="majorBidi" w:hAnsiTheme="majorBidi" w:cstheme="majorBidi"/>
          <w:sz w:val="24"/>
          <w:szCs w:val="24"/>
        </w:rPr>
        <w:t>repeatedly</w:t>
      </w:r>
      <w:r w:rsidR="00296F1D" w:rsidRPr="006E6AC0">
        <w:rPr>
          <w:rFonts w:asciiTheme="majorBidi" w:hAnsiTheme="majorBidi" w:cstheme="majorBidi"/>
          <w:sz w:val="24"/>
          <w:szCs w:val="24"/>
        </w:rPr>
        <w:t>, on the other hand, is sometimes labelled as unprincipled</w:t>
      </w:r>
      <w:r w:rsidR="00EB3A9E" w:rsidRPr="006E6AC0">
        <w:rPr>
          <w:rFonts w:asciiTheme="majorBidi" w:hAnsiTheme="majorBidi" w:cstheme="majorBidi"/>
          <w:sz w:val="24"/>
          <w:szCs w:val="24"/>
        </w:rPr>
        <w:t>.</w:t>
      </w:r>
    </w:p>
    <w:p w14:paraId="560C0F68" w14:textId="0F570BF5" w:rsidR="00EB3A9E" w:rsidRPr="006E6AC0" w:rsidRDefault="00EB3A9E" w:rsidP="00203EEB">
      <w:pPr>
        <w:rPr>
          <w:rFonts w:asciiTheme="majorBidi" w:hAnsiTheme="majorBidi" w:cstheme="majorBidi"/>
          <w:sz w:val="24"/>
          <w:szCs w:val="24"/>
        </w:rPr>
      </w:pPr>
      <w:r w:rsidRPr="006E6AC0">
        <w:rPr>
          <w:rFonts w:asciiTheme="majorBidi" w:hAnsiTheme="majorBidi" w:cstheme="majorBidi"/>
          <w:sz w:val="24"/>
          <w:szCs w:val="24"/>
        </w:rPr>
        <w:t xml:space="preserve">Forcing </w:t>
      </w:r>
      <w:r w:rsidR="009634A4" w:rsidRPr="006E6AC0">
        <w:rPr>
          <w:rFonts w:asciiTheme="majorBidi" w:hAnsiTheme="majorBidi" w:cstheme="majorBidi"/>
          <w:sz w:val="24"/>
          <w:szCs w:val="24"/>
        </w:rPr>
        <w:t xml:space="preserve">is </w:t>
      </w:r>
      <w:r w:rsidR="00D67316" w:rsidRPr="006E6AC0">
        <w:rPr>
          <w:rFonts w:asciiTheme="majorBidi" w:hAnsiTheme="majorBidi" w:cstheme="majorBidi"/>
          <w:sz w:val="24"/>
          <w:szCs w:val="24"/>
        </w:rPr>
        <w:t xml:space="preserve">the </w:t>
      </w:r>
      <w:r w:rsidR="00C2139B" w:rsidRPr="006E6AC0">
        <w:rPr>
          <w:rFonts w:asciiTheme="majorBidi" w:hAnsiTheme="majorBidi" w:cstheme="majorBidi"/>
          <w:sz w:val="24"/>
          <w:szCs w:val="24"/>
        </w:rPr>
        <w:t>fourth</w:t>
      </w:r>
      <w:r w:rsidR="00D67316" w:rsidRPr="006E6AC0">
        <w:rPr>
          <w:rFonts w:asciiTheme="majorBidi" w:hAnsiTheme="majorBidi" w:cstheme="majorBidi"/>
          <w:sz w:val="24"/>
          <w:szCs w:val="24"/>
        </w:rPr>
        <w:t xml:space="preserve"> </w:t>
      </w:r>
      <w:r w:rsidR="009634A4" w:rsidRPr="006E6AC0">
        <w:rPr>
          <w:rFonts w:asciiTheme="majorBidi" w:hAnsiTheme="majorBidi" w:cstheme="majorBidi"/>
          <w:sz w:val="24"/>
          <w:szCs w:val="24"/>
        </w:rPr>
        <w:t>an</w:t>
      </w:r>
      <w:r w:rsidR="00D67316" w:rsidRPr="006E6AC0">
        <w:rPr>
          <w:rFonts w:asciiTheme="majorBidi" w:hAnsiTheme="majorBidi" w:cstheme="majorBidi"/>
          <w:sz w:val="24"/>
          <w:szCs w:val="24"/>
        </w:rPr>
        <w:t>d</w:t>
      </w:r>
      <w:r w:rsidR="009634A4" w:rsidRPr="006E6AC0">
        <w:rPr>
          <w:rFonts w:asciiTheme="majorBidi" w:hAnsiTheme="majorBidi" w:cstheme="majorBidi"/>
          <w:sz w:val="24"/>
          <w:szCs w:val="24"/>
        </w:rPr>
        <w:t xml:space="preserve"> aggressive method of conflict resolution as it involves one party considering their needs above all else</w:t>
      </w:r>
      <w:r w:rsidR="0037653A" w:rsidRPr="006E6AC0">
        <w:rPr>
          <w:rFonts w:asciiTheme="majorBidi" w:hAnsiTheme="majorBidi" w:cstheme="majorBidi"/>
          <w:sz w:val="24"/>
          <w:szCs w:val="24"/>
        </w:rPr>
        <w:t xml:space="preserve"> and not </w:t>
      </w:r>
      <w:r w:rsidR="00105A65" w:rsidRPr="006E6AC0">
        <w:rPr>
          <w:rFonts w:asciiTheme="majorBidi" w:hAnsiTheme="majorBidi" w:cstheme="majorBidi"/>
          <w:sz w:val="24"/>
          <w:szCs w:val="24"/>
        </w:rPr>
        <w:t xml:space="preserve">making allowance for the </w:t>
      </w:r>
      <w:r w:rsidR="00336D2E" w:rsidRPr="006E6AC0">
        <w:rPr>
          <w:rFonts w:asciiTheme="majorBidi" w:hAnsiTheme="majorBidi" w:cstheme="majorBidi"/>
          <w:sz w:val="24"/>
          <w:szCs w:val="24"/>
        </w:rPr>
        <w:t>other p</w:t>
      </w:r>
      <w:r w:rsidR="002A2C86" w:rsidRPr="006E6AC0">
        <w:rPr>
          <w:rFonts w:asciiTheme="majorBidi" w:hAnsiTheme="majorBidi" w:cstheme="majorBidi"/>
          <w:sz w:val="24"/>
          <w:szCs w:val="24"/>
        </w:rPr>
        <w:t xml:space="preserve">arty. </w:t>
      </w:r>
      <w:r w:rsidR="00273488" w:rsidRPr="006E6AC0">
        <w:rPr>
          <w:rFonts w:asciiTheme="majorBidi" w:hAnsiTheme="majorBidi" w:cstheme="majorBidi"/>
          <w:sz w:val="24"/>
          <w:szCs w:val="24"/>
        </w:rPr>
        <w:t>In organisations, one party may win a specific argument by imposing its will on the other, but this would severely harm an ongoing relationship and, as a result, eliminate the potential of future initiatives with the other side.</w:t>
      </w:r>
    </w:p>
    <w:p w14:paraId="48628F73" w14:textId="1B367D33" w:rsidR="00CC405B" w:rsidRPr="006E6AC0" w:rsidRDefault="00D67316" w:rsidP="005855F1">
      <w:pPr>
        <w:rPr>
          <w:rFonts w:asciiTheme="majorBidi" w:hAnsiTheme="majorBidi" w:cstheme="majorBidi"/>
          <w:sz w:val="24"/>
          <w:szCs w:val="24"/>
        </w:rPr>
      </w:pPr>
      <w:r w:rsidRPr="006E6AC0">
        <w:rPr>
          <w:rFonts w:asciiTheme="majorBidi" w:hAnsiTheme="majorBidi" w:cstheme="majorBidi"/>
          <w:sz w:val="24"/>
          <w:szCs w:val="24"/>
        </w:rPr>
        <w:t xml:space="preserve">Collaborating </w:t>
      </w:r>
      <w:r w:rsidR="00075615" w:rsidRPr="006E6AC0">
        <w:rPr>
          <w:rFonts w:asciiTheme="majorBidi" w:hAnsiTheme="majorBidi" w:cstheme="majorBidi"/>
          <w:sz w:val="24"/>
          <w:szCs w:val="24"/>
        </w:rPr>
        <w:t>is the fifth and final method of conflict resolution</w:t>
      </w:r>
      <w:r w:rsidR="00A11D00" w:rsidRPr="006E6AC0">
        <w:rPr>
          <w:rFonts w:asciiTheme="majorBidi" w:hAnsiTheme="majorBidi" w:cstheme="majorBidi"/>
          <w:sz w:val="24"/>
          <w:szCs w:val="24"/>
        </w:rPr>
        <w:t xml:space="preserve"> </w:t>
      </w:r>
      <w:r w:rsidR="006660EB" w:rsidRPr="006E6AC0">
        <w:rPr>
          <w:rFonts w:asciiTheme="majorBidi" w:hAnsiTheme="majorBidi" w:cstheme="majorBidi"/>
          <w:sz w:val="24"/>
          <w:szCs w:val="24"/>
        </w:rPr>
        <w:t xml:space="preserve">where both parties could </w:t>
      </w:r>
      <w:r w:rsidR="00086FA5" w:rsidRPr="006E6AC0">
        <w:rPr>
          <w:rFonts w:asciiTheme="majorBidi" w:hAnsiTheme="majorBidi" w:cstheme="majorBidi"/>
          <w:sz w:val="24"/>
          <w:szCs w:val="24"/>
        </w:rPr>
        <w:t>finalise</w:t>
      </w:r>
      <w:r w:rsidR="006660EB" w:rsidRPr="006E6AC0">
        <w:rPr>
          <w:rFonts w:asciiTheme="majorBidi" w:hAnsiTheme="majorBidi" w:cstheme="majorBidi"/>
          <w:sz w:val="24"/>
          <w:szCs w:val="24"/>
        </w:rPr>
        <w:t xml:space="preserve"> as winners</w:t>
      </w:r>
      <w:r w:rsidR="00B40418" w:rsidRPr="006E6AC0">
        <w:rPr>
          <w:rFonts w:asciiTheme="majorBidi" w:hAnsiTheme="majorBidi" w:cstheme="majorBidi"/>
          <w:sz w:val="24"/>
          <w:szCs w:val="24"/>
        </w:rPr>
        <w:t>.</w:t>
      </w:r>
      <w:r w:rsidR="00DC4A23" w:rsidRPr="006E6AC0">
        <w:rPr>
          <w:rFonts w:asciiTheme="majorBidi" w:hAnsiTheme="majorBidi" w:cstheme="majorBidi"/>
          <w:sz w:val="24"/>
          <w:szCs w:val="24"/>
        </w:rPr>
        <w:t xml:space="preserve"> This technique assumes that both sides have legitimate goals in mind, and </w:t>
      </w:r>
      <w:r w:rsidR="0018411B" w:rsidRPr="006E6AC0">
        <w:rPr>
          <w:rFonts w:asciiTheme="majorBidi" w:hAnsiTheme="majorBidi" w:cstheme="majorBidi"/>
          <w:sz w:val="24"/>
          <w:szCs w:val="24"/>
        </w:rPr>
        <w:t xml:space="preserve">imaginative thinking </w:t>
      </w:r>
      <w:r w:rsidR="00DC4A23" w:rsidRPr="006E6AC0">
        <w:rPr>
          <w:rFonts w:asciiTheme="majorBidi" w:hAnsiTheme="majorBidi" w:cstheme="majorBidi"/>
          <w:sz w:val="24"/>
          <w:szCs w:val="24"/>
        </w:rPr>
        <w:t>may convert a conflict into a way for both parties to attain their goals.</w:t>
      </w:r>
    </w:p>
    <w:p w14:paraId="0E6E17CB" w14:textId="257496D2" w:rsidR="005855F1" w:rsidRPr="006E6AC0" w:rsidRDefault="005855F1" w:rsidP="00612C79">
      <w:pPr>
        <w:rPr>
          <w:rFonts w:asciiTheme="majorBidi" w:hAnsiTheme="majorBidi" w:cstheme="majorBidi"/>
          <w:sz w:val="24"/>
          <w:szCs w:val="24"/>
        </w:rPr>
      </w:pPr>
      <w:r w:rsidRPr="006E6AC0">
        <w:rPr>
          <w:rFonts w:asciiTheme="majorBidi" w:hAnsiTheme="majorBidi" w:cstheme="majorBidi"/>
          <w:sz w:val="24"/>
          <w:szCs w:val="24"/>
        </w:rPr>
        <w:t xml:space="preserve">When addressing </w:t>
      </w:r>
      <w:r w:rsidR="00045380" w:rsidRPr="006E6AC0">
        <w:rPr>
          <w:rFonts w:asciiTheme="majorBidi" w:hAnsiTheme="majorBidi" w:cstheme="majorBidi"/>
          <w:sz w:val="24"/>
          <w:szCs w:val="24"/>
        </w:rPr>
        <w:t xml:space="preserve">conflict resolution in changing workforce, </w:t>
      </w:r>
      <w:r w:rsidR="00722774" w:rsidRPr="006E6AC0">
        <w:rPr>
          <w:rFonts w:asciiTheme="majorBidi" w:hAnsiTheme="majorBidi" w:cstheme="majorBidi"/>
          <w:sz w:val="24"/>
          <w:szCs w:val="24"/>
        </w:rPr>
        <w:t xml:space="preserve">the diversification of </w:t>
      </w:r>
      <w:r w:rsidR="00136F63" w:rsidRPr="006E6AC0">
        <w:rPr>
          <w:rFonts w:asciiTheme="majorBidi" w:hAnsiTheme="majorBidi" w:cstheme="majorBidi"/>
          <w:sz w:val="24"/>
          <w:szCs w:val="24"/>
        </w:rPr>
        <w:t>dimensions such as culture, race, ethnicity, age</w:t>
      </w:r>
      <w:r w:rsidR="009A35D5" w:rsidRPr="006E6AC0">
        <w:rPr>
          <w:rFonts w:asciiTheme="majorBidi" w:hAnsiTheme="majorBidi" w:cstheme="majorBidi"/>
          <w:sz w:val="24"/>
          <w:szCs w:val="24"/>
        </w:rPr>
        <w:t xml:space="preserve">, gender and disability has proven to be </w:t>
      </w:r>
      <w:r w:rsidR="0066757C" w:rsidRPr="006E6AC0">
        <w:rPr>
          <w:rFonts w:asciiTheme="majorBidi" w:hAnsiTheme="majorBidi" w:cstheme="majorBidi"/>
          <w:sz w:val="24"/>
          <w:szCs w:val="24"/>
        </w:rPr>
        <w:t xml:space="preserve">instrumental </w:t>
      </w:r>
      <w:r w:rsidR="00574A8C" w:rsidRPr="006E6AC0">
        <w:rPr>
          <w:rFonts w:asciiTheme="majorBidi" w:hAnsiTheme="majorBidi" w:cstheme="majorBidi"/>
          <w:sz w:val="24"/>
          <w:szCs w:val="24"/>
        </w:rPr>
        <w:t xml:space="preserve">in the world of </w:t>
      </w:r>
      <w:r w:rsidR="00E7210F" w:rsidRPr="006E6AC0">
        <w:rPr>
          <w:rFonts w:asciiTheme="majorBidi" w:hAnsiTheme="majorBidi" w:cstheme="majorBidi"/>
          <w:sz w:val="24"/>
          <w:szCs w:val="24"/>
        </w:rPr>
        <w:t xml:space="preserve">work. </w:t>
      </w:r>
      <w:r w:rsidR="00CD08EB" w:rsidRPr="006E6AC0">
        <w:rPr>
          <w:rFonts w:asciiTheme="majorBidi" w:hAnsiTheme="majorBidi" w:cstheme="majorBidi"/>
          <w:sz w:val="24"/>
          <w:szCs w:val="24"/>
        </w:rPr>
        <w:t>“</w:t>
      </w:r>
      <w:r w:rsidR="00612C79" w:rsidRPr="006E6AC0">
        <w:rPr>
          <w:rFonts w:asciiTheme="majorBidi" w:hAnsiTheme="majorBidi" w:cstheme="majorBidi"/>
          <w:sz w:val="24"/>
          <w:szCs w:val="24"/>
        </w:rPr>
        <w:t xml:space="preserve">Steadily disappearing are the days when the typical organization had men as managers and supervisors, women as clerical workers, people of </w:t>
      </w:r>
      <w:proofErr w:type="spellStart"/>
      <w:r w:rsidR="00612C79" w:rsidRPr="006E6AC0">
        <w:rPr>
          <w:rFonts w:asciiTheme="majorBidi" w:hAnsiTheme="majorBidi" w:cstheme="majorBidi"/>
          <w:sz w:val="24"/>
          <w:szCs w:val="24"/>
        </w:rPr>
        <w:t>color</w:t>
      </w:r>
      <w:proofErr w:type="spellEnd"/>
      <w:r w:rsidR="00612C79" w:rsidRPr="006E6AC0">
        <w:rPr>
          <w:rFonts w:asciiTheme="majorBidi" w:hAnsiTheme="majorBidi" w:cstheme="majorBidi"/>
          <w:sz w:val="24"/>
          <w:szCs w:val="24"/>
        </w:rPr>
        <w:t xml:space="preserve"> as production-line workers or cleaning staff, older workers being forced into retirement, and disabled individuals nowhere to be found. This social diversification has been accompanied by a cultural change in which individuals of all backgrounds are quicker to speak up in the face of perceived or real mistreatment or exploitation and, moreover, have the means to address these issues via litigation, arbitration, assistance from government agencies and </w:t>
      </w:r>
      <w:proofErr w:type="spellStart"/>
      <w:r w:rsidR="00612C79" w:rsidRPr="006E6AC0">
        <w:rPr>
          <w:rFonts w:asciiTheme="majorBidi" w:hAnsiTheme="majorBidi" w:cstheme="majorBidi"/>
          <w:sz w:val="24"/>
          <w:szCs w:val="24"/>
        </w:rPr>
        <w:t>labor</w:t>
      </w:r>
      <w:proofErr w:type="spellEnd"/>
      <w:r w:rsidR="00612C79" w:rsidRPr="006E6AC0">
        <w:rPr>
          <w:rFonts w:asciiTheme="majorBidi" w:hAnsiTheme="majorBidi" w:cstheme="majorBidi"/>
          <w:sz w:val="24"/>
          <w:szCs w:val="24"/>
        </w:rPr>
        <w:t xml:space="preserve"> relations boards, and increased union representation in the white</w:t>
      </w:r>
      <w:r w:rsidR="002A6A46" w:rsidRPr="006E6AC0">
        <w:rPr>
          <w:rFonts w:asciiTheme="majorBidi" w:hAnsiTheme="majorBidi" w:cstheme="majorBidi"/>
          <w:sz w:val="24"/>
          <w:szCs w:val="24"/>
        </w:rPr>
        <w:t>-</w:t>
      </w:r>
      <w:r w:rsidR="00612C79" w:rsidRPr="006E6AC0">
        <w:rPr>
          <w:rFonts w:asciiTheme="majorBidi" w:hAnsiTheme="majorBidi" w:cstheme="majorBidi"/>
          <w:sz w:val="24"/>
          <w:szCs w:val="24"/>
        </w:rPr>
        <w:t>collar workforce</w:t>
      </w:r>
      <w:r w:rsidR="00DA3E9C" w:rsidRPr="006E6AC0">
        <w:rPr>
          <w:rFonts w:asciiTheme="majorBidi" w:hAnsiTheme="majorBidi" w:cstheme="majorBidi"/>
          <w:sz w:val="24"/>
          <w:szCs w:val="24"/>
        </w:rPr>
        <w:t>.</w:t>
      </w:r>
      <w:r w:rsidR="002A6A46" w:rsidRPr="006E6AC0">
        <w:rPr>
          <w:rFonts w:asciiTheme="majorBidi" w:hAnsiTheme="majorBidi" w:cstheme="majorBidi"/>
          <w:sz w:val="24"/>
          <w:szCs w:val="24"/>
        </w:rPr>
        <w:t>”</w:t>
      </w:r>
      <w:r w:rsidR="00A31A47" w:rsidRPr="006E6AC0">
        <w:rPr>
          <w:rFonts w:asciiTheme="majorBidi" w:hAnsiTheme="majorBidi" w:cstheme="majorBidi"/>
          <w:sz w:val="24"/>
          <w:szCs w:val="24"/>
        </w:rPr>
        <w:t xml:space="preserve"> </w:t>
      </w:r>
      <w:r w:rsidR="0070625C" w:rsidRPr="006E6AC0">
        <w:rPr>
          <w:rFonts w:asciiTheme="majorBidi" w:hAnsiTheme="majorBidi" w:cstheme="majorBidi"/>
          <w:sz w:val="24"/>
          <w:szCs w:val="24"/>
        </w:rPr>
        <w:t>(Carter &amp; Byrnes, 2006, p.</w:t>
      </w:r>
      <w:r w:rsidR="00CC28F7" w:rsidRPr="006E6AC0">
        <w:rPr>
          <w:rFonts w:asciiTheme="majorBidi" w:hAnsiTheme="majorBidi" w:cstheme="majorBidi"/>
          <w:sz w:val="24"/>
          <w:szCs w:val="24"/>
        </w:rPr>
        <w:t>12)</w:t>
      </w:r>
    </w:p>
    <w:p w14:paraId="7B0BB472" w14:textId="1F44BEF8" w:rsidR="00CC405B" w:rsidRPr="006E6AC0" w:rsidRDefault="009B400B" w:rsidP="00996589">
      <w:pPr>
        <w:rPr>
          <w:rFonts w:asciiTheme="majorBidi" w:hAnsiTheme="majorBidi" w:cstheme="majorBidi"/>
          <w:sz w:val="24"/>
          <w:szCs w:val="24"/>
        </w:rPr>
      </w:pPr>
      <w:r w:rsidRPr="006E6AC0">
        <w:rPr>
          <w:rFonts w:asciiTheme="majorBidi" w:hAnsiTheme="majorBidi" w:cstheme="majorBidi"/>
          <w:sz w:val="24"/>
          <w:szCs w:val="24"/>
        </w:rPr>
        <w:t xml:space="preserve">In every context, no one </w:t>
      </w:r>
      <w:r w:rsidR="00DC2983" w:rsidRPr="006E6AC0">
        <w:rPr>
          <w:rFonts w:asciiTheme="majorBidi" w:hAnsiTheme="majorBidi" w:cstheme="majorBidi"/>
          <w:sz w:val="24"/>
          <w:szCs w:val="24"/>
        </w:rPr>
        <w:t xml:space="preserve">particular </w:t>
      </w:r>
      <w:r w:rsidRPr="006E6AC0">
        <w:rPr>
          <w:rFonts w:asciiTheme="majorBidi" w:hAnsiTheme="majorBidi" w:cstheme="majorBidi"/>
          <w:sz w:val="24"/>
          <w:szCs w:val="24"/>
        </w:rPr>
        <w:t>conflict resolution strategy is optim</w:t>
      </w:r>
      <w:r w:rsidR="00DC2983" w:rsidRPr="006E6AC0">
        <w:rPr>
          <w:rFonts w:asciiTheme="majorBidi" w:hAnsiTheme="majorBidi" w:cstheme="majorBidi"/>
          <w:sz w:val="24"/>
          <w:szCs w:val="24"/>
        </w:rPr>
        <w:t>al</w:t>
      </w:r>
      <w:r w:rsidRPr="006E6AC0">
        <w:rPr>
          <w:rFonts w:asciiTheme="majorBidi" w:hAnsiTheme="majorBidi" w:cstheme="majorBidi"/>
          <w:sz w:val="24"/>
          <w:szCs w:val="24"/>
        </w:rPr>
        <w:t>. Different situations necessitate different methods. Collaborating is generally regarded as a positive strategy, but forc</w:t>
      </w:r>
      <w:r w:rsidR="008F1AD5" w:rsidRPr="006E6AC0">
        <w:rPr>
          <w:rFonts w:asciiTheme="majorBidi" w:hAnsiTheme="majorBidi" w:cstheme="majorBidi"/>
          <w:sz w:val="24"/>
          <w:szCs w:val="24"/>
        </w:rPr>
        <w:t>ing</w:t>
      </w:r>
      <w:r w:rsidRPr="006E6AC0">
        <w:rPr>
          <w:rFonts w:asciiTheme="majorBidi" w:hAnsiTheme="majorBidi" w:cstheme="majorBidi"/>
          <w:sz w:val="24"/>
          <w:szCs w:val="24"/>
        </w:rPr>
        <w:t>, particularly when used against you, is regarded as a negative strategy</w:t>
      </w:r>
      <w:r w:rsidR="00996589" w:rsidRPr="006E6AC0">
        <w:rPr>
          <w:rFonts w:asciiTheme="majorBidi" w:hAnsiTheme="majorBidi" w:cstheme="majorBidi"/>
          <w:sz w:val="24"/>
          <w:szCs w:val="24"/>
        </w:rPr>
        <w:t>.</w:t>
      </w:r>
    </w:p>
    <w:p w14:paraId="42D33EA4" w14:textId="161A3DAA" w:rsidR="002244E1" w:rsidRPr="006E6AC0" w:rsidRDefault="002244E1" w:rsidP="00B753B7">
      <w:pPr>
        <w:rPr>
          <w:rFonts w:asciiTheme="majorBidi" w:hAnsiTheme="majorBidi" w:cstheme="majorBidi"/>
          <w:sz w:val="24"/>
          <w:szCs w:val="24"/>
        </w:rPr>
      </w:pPr>
      <w:r w:rsidRPr="006E6AC0">
        <w:rPr>
          <w:rFonts w:asciiTheme="majorBidi" w:hAnsiTheme="majorBidi" w:cstheme="majorBidi"/>
          <w:sz w:val="24"/>
          <w:szCs w:val="24"/>
        </w:rPr>
        <w:t>One strategy for resolving conflict is negotiation, which is</w:t>
      </w:r>
      <w:r w:rsidR="00BC22B3" w:rsidRPr="006E6AC0">
        <w:rPr>
          <w:rFonts w:asciiTheme="majorBidi" w:hAnsiTheme="majorBidi" w:cstheme="majorBidi"/>
          <w:sz w:val="24"/>
          <w:szCs w:val="24"/>
        </w:rPr>
        <w:t xml:space="preserve"> a</w:t>
      </w:r>
      <w:r w:rsidRPr="006E6AC0">
        <w:rPr>
          <w:rFonts w:asciiTheme="majorBidi" w:hAnsiTheme="majorBidi" w:cstheme="majorBidi"/>
          <w:sz w:val="24"/>
          <w:szCs w:val="24"/>
        </w:rPr>
        <w:t xml:space="preserve"> two-way dialogue used to establish an agreement. When bargaining, negotiators might use a forc</w:t>
      </w:r>
      <w:r w:rsidR="00CD04A0" w:rsidRPr="006E6AC0">
        <w:rPr>
          <w:rFonts w:asciiTheme="majorBidi" w:hAnsiTheme="majorBidi" w:cstheme="majorBidi"/>
          <w:sz w:val="24"/>
          <w:szCs w:val="24"/>
        </w:rPr>
        <w:t>ing</w:t>
      </w:r>
      <w:r w:rsidRPr="006E6AC0">
        <w:rPr>
          <w:rFonts w:asciiTheme="majorBidi" w:hAnsiTheme="majorBidi" w:cstheme="majorBidi"/>
          <w:sz w:val="24"/>
          <w:szCs w:val="24"/>
        </w:rPr>
        <w:t xml:space="preserve">, compromising, </w:t>
      </w:r>
      <w:r w:rsidR="00CD04A0" w:rsidRPr="006E6AC0">
        <w:rPr>
          <w:rFonts w:asciiTheme="majorBidi" w:hAnsiTheme="majorBidi" w:cstheme="majorBidi"/>
          <w:sz w:val="24"/>
          <w:szCs w:val="24"/>
        </w:rPr>
        <w:t>avoiding</w:t>
      </w:r>
      <w:r w:rsidRPr="006E6AC0">
        <w:rPr>
          <w:rFonts w:asciiTheme="majorBidi" w:hAnsiTheme="majorBidi" w:cstheme="majorBidi"/>
          <w:sz w:val="24"/>
          <w:szCs w:val="24"/>
        </w:rPr>
        <w:t xml:space="preserve">, accommodating, or cooperative </w:t>
      </w:r>
      <w:r w:rsidR="005D058D" w:rsidRPr="006E6AC0">
        <w:rPr>
          <w:rFonts w:asciiTheme="majorBidi" w:hAnsiTheme="majorBidi" w:cstheme="majorBidi"/>
          <w:sz w:val="24"/>
          <w:szCs w:val="24"/>
        </w:rPr>
        <w:t>technique</w:t>
      </w:r>
      <w:r w:rsidRPr="006E6AC0">
        <w:rPr>
          <w:rFonts w:asciiTheme="majorBidi" w:hAnsiTheme="majorBidi" w:cstheme="majorBidi"/>
          <w:sz w:val="24"/>
          <w:szCs w:val="24"/>
        </w:rPr>
        <w:t>.</w:t>
      </w:r>
    </w:p>
    <w:p w14:paraId="332D408B" w14:textId="311662A6" w:rsidR="00BC0A5E" w:rsidRPr="006E6AC0" w:rsidRDefault="00433D8F" w:rsidP="00B753B7">
      <w:pPr>
        <w:rPr>
          <w:rFonts w:asciiTheme="majorBidi" w:hAnsiTheme="majorBidi" w:cstheme="majorBidi"/>
          <w:sz w:val="24"/>
          <w:szCs w:val="24"/>
        </w:rPr>
      </w:pPr>
      <w:r w:rsidRPr="006E6AC0">
        <w:rPr>
          <w:rFonts w:asciiTheme="majorBidi" w:hAnsiTheme="majorBidi" w:cstheme="majorBidi"/>
          <w:sz w:val="24"/>
          <w:szCs w:val="24"/>
        </w:rPr>
        <w:t xml:space="preserve">When it comes to negotiating, managers are most likely to adopt three strategies: </w:t>
      </w:r>
      <w:r w:rsidR="003A7B2E" w:rsidRPr="006E6AC0">
        <w:rPr>
          <w:rFonts w:asciiTheme="majorBidi" w:hAnsiTheme="majorBidi" w:cstheme="majorBidi"/>
          <w:sz w:val="24"/>
          <w:szCs w:val="24"/>
        </w:rPr>
        <w:t>forc</w:t>
      </w:r>
      <w:r w:rsidRPr="006E6AC0">
        <w:rPr>
          <w:rFonts w:asciiTheme="majorBidi" w:hAnsiTheme="majorBidi" w:cstheme="majorBidi"/>
          <w:sz w:val="24"/>
          <w:szCs w:val="24"/>
        </w:rPr>
        <w:t>ing, compromis</w:t>
      </w:r>
      <w:r w:rsidR="003A7B2E" w:rsidRPr="006E6AC0">
        <w:rPr>
          <w:rFonts w:asciiTheme="majorBidi" w:hAnsiTheme="majorBidi" w:cstheme="majorBidi"/>
          <w:sz w:val="24"/>
          <w:szCs w:val="24"/>
        </w:rPr>
        <w:t>ing</w:t>
      </w:r>
      <w:r w:rsidRPr="006E6AC0">
        <w:rPr>
          <w:rFonts w:asciiTheme="majorBidi" w:hAnsiTheme="majorBidi" w:cstheme="majorBidi"/>
          <w:sz w:val="24"/>
          <w:szCs w:val="24"/>
        </w:rPr>
        <w:t xml:space="preserve">, and </w:t>
      </w:r>
      <w:r w:rsidR="003A7B2E" w:rsidRPr="006E6AC0">
        <w:rPr>
          <w:rFonts w:asciiTheme="majorBidi" w:hAnsiTheme="majorBidi" w:cstheme="majorBidi"/>
          <w:sz w:val="24"/>
          <w:szCs w:val="24"/>
        </w:rPr>
        <w:t>collaborat</w:t>
      </w:r>
      <w:r w:rsidRPr="006E6AC0">
        <w:rPr>
          <w:rFonts w:asciiTheme="majorBidi" w:hAnsiTheme="majorBidi" w:cstheme="majorBidi"/>
          <w:sz w:val="24"/>
          <w:szCs w:val="24"/>
        </w:rPr>
        <w:t>ing.</w:t>
      </w:r>
      <w:r w:rsidR="003002D6" w:rsidRPr="006E6AC0">
        <w:rPr>
          <w:rFonts w:asciiTheme="majorBidi" w:hAnsiTheme="majorBidi" w:cstheme="majorBidi"/>
          <w:sz w:val="24"/>
          <w:szCs w:val="24"/>
        </w:rPr>
        <w:t xml:space="preserve"> </w:t>
      </w:r>
      <w:r w:rsidR="008E6C66" w:rsidRPr="006E6AC0">
        <w:rPr>
          <w:rFonts w:asciiTheme="majorBidi" w:hAnsiTheme="majorBidi" w:cstheme="majorBidi"/>
          <w:sz w:val="24"/>
          <w:szCs w:val="24"/>
        </w:rPr>
        <w:t>When time is limited and the negotiator has more power than the opposite side, forc</w:t>
      </w:r>
      <w:r w:rsidR="00EF4BAD" w:rsidRPr="006E6AC0">
        <w:rPr>
          <w:rFonts w:asciiTheme="majorBidi" w:hAnsiTheme="majorBidi" w:cstheme="majorBidi"/>
          <w:sz w:val="24"/>
          <w:szCs w:val="24"/>
        </w:rPr>
        <w:t>ing</w:t>
      </w:r>
      <w:r w:rsidR="008E6C66" w:rsidRPr="006E6AC0">
        <w:rPr>
          <w:rFonts w:asciiTheme="majorBidi" w:hAnsiTheme="majorBidi" w:cstheme="majorBidi"/>
          <w:sz w:val="24"/>
          <w:szCs w:val="24"/>
        </w:rPr>
        <w:t xml:space="preserve"> works best. This technique involves one person attempting to impose </w:t>
      </w:r>
      <w:r w:rsidR="00EF4BAD" w:rsidRPr="006E6AC0">
        <w:rPr>
          <w:rFonts w:asciiTheme="majorBidi" w:hAnsiTheme="majorBidi" w:cstheme="majorBidi"/>
          <w:sz w:val="24"/>
          <w:szCs w:val="24"/>
        </w:rPr>
        <w:t>their</w:t>
      </w:r>
      <w:r w:rsidR="008E6C66" w:rsidRPr="006E6AC0">
        <w:rPr>
          <w:rFonts w:asciiTheme="majorBidi" w:hAnsiTheme="majorBidi" w:cstheme="majorBidi"/>
          <w:sz w:val="24"/>
          <w:szCs w:val="24"/>
        </w:rPr>
        <w:t xml:space="preserve"> solution on the other. One downside of this technique is that the winner may often turn the loser into a resentful </w:t>
      </w:r>
      <w:r w:rsidR="006A21EC" w:rsidRPr="006E6AC0">
        <w:rPr>
          <w:rFonts w:asciiTheme="majorBidi" w:hAnsiTheme="majorBidi" w:cstheme="majorBidi"/>
          <w:sz w:val="24"/>
          <w:szCs w:val="24"/>
        </w:rPr>
        <w:t>adversary</w:t>
      </w:r>
      <w:r w:rsidR="008E6C66" w:rsidRPr="006E6AC0">
        <w:rPr>
          <w:rFonts w:asciiTheme="majorBidi" w:hAnsiTheme="majorBidi" w:cstheme="majorBidi"/>
          <w:sz w:val="24"/>
          <w:szCs w:val="24"/>
        </w:rPr>
        <w:t>.</w:t>
      </w:r>
    </w:p>
    <w:p w14:paraId="7647AB1C" w14:textId="580C534C" w:rsidR="00CC405B" w:rsidRPr="006E6AC0" w:rsidRDefault="00567CF5" w:rsidP="0054064B">
      <w:pPr>
        <w:rPr>
          <w:rFonts w:asciiTheme="majorBidi" w:hAnsiTheme="majorBidi" w:cstheme="majorBidi"/>
          <w:sz w:val="24"/>
          <w:szCs w:val="24"/>
        </w:rPr>
      </w:pPr>
      <w:r w:rsidRPr="006E6AC0">
        <w:rPr>
          <w:rFonts w:asciiTheme="majorBidi" w:hAnsiTheme="majorBidi" w:cstheme="majorBidi"/>
          <w:sz w:val="24"/>
          <w:szCs w:val="24"/>
        </w:rPr>
        <w:t xml:space="preserve">As claimed by </w:t>
      </w:r>
      <w:r w:rsidR="000F5F2F" w:rsidRPr="006E6AC0">
        <w:rPr>
          <w:rFonts w:asciiTheme="majorBidi" w:hAnsiTheme="majorBidi" w:cstheme="majorBidi"/>
          <w:sz w:val="24"/>
          <w:szCs w:val="24"/>
        </w:rPr>
        <w:t>Carter &amp; Byrnes</w:t>
      </w:r>
      <w:r w:rsidR="006C26CD" w:rsidRPr="006E6AC0">
        <w:rPr>
          <w:rFonts w:asciiTheme="majorBidi" w:hAnsiTheme="majorBidi" w:cstheme="majorBidi"/>
          <w:sz w:val="24"/>
          <w:szCs w:val="24"/>
        </w:rPr>
        <w:t xml:space="preserve"> </w:t>
      </w:r>
      <w:r w:rsidR="000F5F2F" w:rsidRPr="006E6AC0">
        <w:rPr>
          <w:rFonts w:asciiTheme="majorBidi" w:hAnsiTheme="majorBidi" w:cstheme="majorBidi"/>
          <w:sz w:val="24"/>
          <w:szCs w:val="24"/>
        </w:rPr>
        <w:t>(</w:t>
      </w:r>
      <w:r w:rsidR="006C26CD" w:rsidRPr="006E6AC0">
        <w:rPr>
          <w:rFonts w:asciiTheme="majorBidi" w:hAnsiTheme="majorBidi" w:cstheme="majorBidi"/>
          <w:sz w:val="24"/>
          <w:szCs w:val="24"/>
        </w:rPr>
        <w:t>2</w:t>
      </w:r>
      <w:r w:rsidR="000F5F2F" w:rsidRPr="006E6AC0">
        <w:rPr>
          <w:rFonts w:asciiTheme="majorBidi" w:hAnsiTheme="majorBidi" w:cstheme="majorBidi"/>
          <w:sz w:val="24"/>
          <w:szCs w:val="24"/>
        </w:rPr>
        <w:t>006, p.115)</w:t>
      </w:r>
      <w:r w:rsidR="006C26CD" w:rsidRPr="006E6AC0">
        <w:rPr>
          <w:rFonts w:asciiTheme="majorBidi" w:hAnsiTheme="majorBidi" w:cstheme="majorBidi"/>
          <w:sz w:val="24"/>
          <w:szCs w:val="24"/>
        </w:rPr>
        <w:t xml:space="preserve">, the majority of </w:t>
      </w:r>
      <w:r w:rsidR="009453D8" w:rsidRPr="006E6AC0">
        <w:rPr>
          <w:rFonts w:asciiTheme="majorBidi" w:hAnsiTheme="majorBidi" w:cstheme="majorBidi"/>
          <w:sz w:val="24"/>
          <w:szCs w:val="24"/>
        </w:rPr>
        <w:t>“</w:t>
      </w:r>
      <w:r w:rsidR="004E6593" w:rsidRPr="006E6AC0">
        <w:rPr>
          <w:rFonts w:asciiTheme="majorBidi" w:hAnsiTheme="majorBidi" w:cstheme="majorBidi"/>
          <w:sz w:val="24"/>
          <w:szCs w:val="24"/>
        </w:rPr>
        <w:t>people adopt a compromising approach. In fact, negotiation is often</w:t>
      </w:r>
      <w:r w:rsidR="009453D8" w:rsidRPr="006E6AC0">
        <w:rPr>
          <w:rFonts w:asciiTheme="majorBidi" w:hAnsiTheme="majorBidi" w:cstheme="majorBidi"/>
          <w:sz w:val="24"/>
          <w:szCs w:val="24"/>
        </w:rPr>
        <w:t xml:space="preserve"> </w:t>
      </w:r>
      <w:r w:rsidR="004E6593" w:rsidRPr="006E6AC0">
        <w:rPr>
          <w:rFonts w:asciiTheme="majorBidi" w:hAnsiTheme="majorBidi" w:cstheme="majorBidi"/>
          <w:sz w:val="24"/>
          <w:szCs w:val="24"/>
        </w:rPr>
        <w:t>defined as the process of compromising in order to reach agreement</w:t>
      </w:r>
      <w:r w:rsidR="00074707" w:rsidRPr="006E6AC0">
        <w:rPr>
          <w:rFonts w:asciiTheme="majorBidi" w:hAnsiTheme="majorBidi" w:cstheme="majorBidi"/>
          <w:sz w:val="24"/>
          <w:szCs w:val="24"/>
        </w:rPr>
        <w:t xml:space="preserve">”. Because </w:t>
      </w:r>
      <w:r w:rsidR="002F2F0F" w:rsidRPr="006E6AC0">
        <w:rPr>
          <w:rFonts w:asciiTheme="majorBidi" w:hAnsiTheme="majorBidi" w:cstheme="majorBidi"/>
          <w:sz w:val="24"/>
          <w:szCs w:val="24"/>
        </w:rPr>
        <w:t>either parties</w:t>
      </w:r>
      <w:r w:rsidR="00074707" w:rsidRPr="006E6AC0">
        <w:rPr>
          <w:rFonts w:asciiTheme="majorBidi" w:hAnsiTheme="majorBidi" w:cstheme="majorBidi"/>
          <w:sz w:val="24"/>
          <w:szCs w:val="24"/>
        </w:rPr>
        <w:t xml:space="preserve"> win and lose some points, this approach is considered fair. However, this technique has the drawback of encouraging both sides to pursue extreme stances. Most negotiators begin with inflated demands since the bargaining process moves to a middle ground stance. Compromise-oriented negotiators can overlook opportunities to settle disagreement in mutually beneficial ways in their rush to achieve an agreement.</w:t>
      </w:r>
    </w:p>
    <w:p w14:paraId="57E161F1" w14:textId="39A00DD6" w:rsidR="002F6D01" w:rsidRPr="006E6AC0" w:rsidRDefault="00CF2B7B" w:rsidP="002F6D01">
      <w:pPr>
        <w:rPr>
          <w:rFonts w:asciiTheme="majorBidi" w:hAnsiTheme="majorBidi" w:cstheme="majorBidi"/>
          <w:sz w:val="24"/>
          <w:szCs w:val="24"/>
        </w:rPr>
      </w:pPr>
      <w:r w:rsidRPr="006E6AC0">
        <w:rPr>
          <w:rFonts w:asciiTheme="majorBidi" w:hAnsiTheme="majorBidi" w:cstheme="majorBidi"/>
          <w:sz w:val="24"/>
          <w:szCs w:val="24"/>
        </w:rPr>
        <w:lastRenderedPageBreak/>
        <w:t xml:space="preserve">Workplace teams can suffer from conflicts </w:t>
      </w:r>
      <w:r w:rsidR="005A06BA" w:rsidRPr="006E6AC0">
        <w:rPr>
          <w:rFonts w:asciiTheme="majorBidi" w:hAnsiTheme="majorBidi" w:cstheme="majorBidi"/>
          <w:sz w:val="24"/>
          <w:szCs w:val="24"/>
        </w:rPr>
        <w:t xml:space="preserve">and conflict resolution is an important task </w:t>
      </w:r>
      <w:r w:rsidR="00430C67" w:rsidRPr="006E6AC0">
        <w:rPr>
          <w:rFonts w:asciiTheme="majorBidi" w:hAnsiTheme="majorBidi" w:cstheme="majorBidi"/>
          <w:sz w:val="24"/>
          <w:szCs w:val="24"/>
        </w:rPr>
        <w:t>in a manager’s work life</w:t>
      </w:r>
      <w:r w:rsidR="00575048" w:rsidRPr="006E6AC0">
        <w:rPr>
          <w:rFonts w:asciiTheme="majorBidi" w:hAnsiTheme="majorBidi" w:cstheme="majorBidi"/>
          <w:sz w:val="24"/>
          <w:szCs w:val="24"/>
        </w:rPr>
        <w:t xml:space="preserve">. </w:t>
      </w:r>
      <w:r w:rsidR="00311B62" w:rsidRPr="006E6AC0">
        <w:rPr>
          <w:rFonts w:asciiTheme="majorBidi" w:hAnsiTheme="majorBidi" w:cstheme="majorBidi"/>
          <w:sz w:val="24"/>
          <w:szCs w:val="24"/>
        </w:rPr>
        <w:t xml:space="preserve">Politics </w:t>
      </w:r>
      <w:r w:rsidR="00A816B5" w:rsidRPr="006E6AC0">
        <w:rPr>
          <w:rFonts w:asciiTheme="majorBidi" w:hAnsiTheme="majorBidi" w:cstheme="majorBidi"/>
          <w:sz w:val="24"/>
          <w:szCs w:val="24"/>
        </w:rPr>
        <w:t>i</w:t>
      </w:r>
      <w:r w:rsidR="00AE0E3A" w:rsidRPr="006E6AC0">
        <w:rPr>
          <w:rFonts w:asciiTheme="majorBidi" w:hAnsiTheme="majorBidi" w:cstheme="majorBidi"/>
          <w:sz w:val="24"/>
          <w:szCs w:val="24"/>
        </w:rPr>
        <w:t>s</w:t>
      </w:r>
      <w:r w:rsidR="00311B62" w:rsidRPr="006E6AC0">
        <w:rPr>
          <w:rFonts w:asciiTheme="majorBidi" w:hAnsiTheme="majorBidi" w:cstheme="majorBidi"/>
          <w:sz w:val="24"/>
          <w:szCs w:val="24"/>
        </w:rPr>
        <w:t xml:space="preserve"> a part of organisational life, and it has been since the inception of organisations. Various strategies are employed, but the essential objectives appear to be the same</w:t>
      </w:r>
      <w:r w:rsidR="007444C0" w:rsidRPr="006E6AC0">
        <w:rPr>
          <w:rFonts w:asciiTheme="majorBidi" w:hAnsiTheme="majorBidi" w:cstheme="majorBidi"/>
          <w:sz w:val="24"/>
          <w:szCs w:val="24"/>
        </w:rPr>
        <w:t xml:space="preserve"> - </w:t>
      </w:r>
      <w:r w:rsidR="00311B62" w:rsidRPr="006E6AC0">
        <w:rPr>
          <w:rFonts w:asciiTheme="majorBidi" w:hAnsiTheme="majorBidi" w:cstheme="majorBidi"/>
          <w:sz w:val="24"/>
          <w:szCs w:val="24"/>
        </w:rPr>
        <w:t>to create friends while avoiding making enemies in order to achieve personal, departmental, team, and organisational objectives.</w:t>
      </w:r>
    </w:p>
    <w:p w14:paraId="41F883D2" w14:textId="44A53103" w:rsidR="002F6D01" w:rsidRPr="006E6AC0" w:rsidRDefault="00EF1786" w:rsidP="002F6D01">
      <w:pPr>
        <w:rPr>
          <w:rFonts w:asciiTheme="majorBidi" w:hAnsiTheme="majorBidi" w:cstheme="majorBidi"/>
          <w:sz w:val="24"/>
          <w:szCs w:val="24"/>
        </w:rPr>
      </w:pPr>
      <w:r w:rsidRPr="006E6AC0">
        <w:rPr>
          <w:rFonts w:asciiTheme="majorBidi" w:hAnsiTheme="majorBidi" w:cstheme="majorBidi"/>
          <w:sz w:val="24"/>
          <w:szCs w:val="24"/>
        </w:rPr>
        <w:t>The assertions and conclusions reach</w:t>
      </w:r>
      <w:r w:rsidR="00730721" w:rsidRPr="006E6AC0">
        <w:rPr>
          <w:rFonts w:asciiTheme="majorBidi" w:hAnsiTheme="majorBidi" w:cstheme="majorBidi"/>
          <w:sz w:val="24"/>
          <w:szCs w:val="24"/>
        </w:rPr>
        <w:t>ed</w:t>
      </w:r>
      <w:r w:rsidRPr="006E6AC0">
        <w:rPr>
          <w:rFonts w:asciiTheme="majorBidi" w:hAnsiTheme="majorBidi" w:cstheme="majorBidi"/>
          <w:sz w:val="24"/>
          <w:szCs w:val="24"/>
        </w:rPr>
        <w:t xml:space="preserve"> regarding conflict will be influenced by the </w:t>
      </w:r>
      <w:r w:rsidR="00730721" w:rsidRPr="006E6AC0">
        <w:rPr>
          <w:rFonts w:asciiTheme="majorBidi" w:hAnsiTheme="majorBidi" w:cstheme="majorBidi"/>
          <w:sz w:val="24"/>
          <w:szCs w:val="24"/>
        </w:rPr>
        <w:t xml:space="preserve">adopted </w:t>
      </w:r>
      <w:r w:rsidRPr="006E6AC0">
        <w:rPr>
          <w:rFonts w:asciiTheme="majorBidi" w:hAnsiTheme="majorBidi" w:cstheme="majorBidi"/>
          <w:sz w:val="24"/>
          <w:szCs w:val="24"/>
        </w:rPr>
        <w:t>perspective. Furthermore, the theoretical perspective adopt</w:t>
      </w:r>
      <w:r w:rsidR="005A58AD" w:rsidRPr="006E6AC0">
        <w:rPr>
          <w:rFonts w:asciiTheme="majorBidi" w:hAnsiTheme="majorBidi" w:cstheme="majorBidi"/>
          <w:sz w:val="24"/>
          <w:szCs w:val="24"/>
        </w:rPr>
        <w:t>ed</w:t>
      </w:r>
      <w:r w:rsidRPr="006E6AC0">
        <w:rPr>
          <w:rFonts w:asciiTheme="majorBidi" w:hAnsiTheme="majorBidi" w:cstheme="majorBidi"/>
          <w:sz w:val="24"/>
          <w:szCs w:val="24"/>
        </w:rPr>
        <w:t xml:space="preserve"> will influence </w:t>
      </w:r>
      <w:r w:rsidR="005A58AD" w:rsidRPr="006E6AC0">
        <w:rPr>
          <w:rFonts w:asciiTheme="majorBidi" w:hAnsiTheme="majorBidi" w:cstheme="majorBidi"/>
          <w:sz w:val="24"/>
          <w:szCs w:val="24"/>
        </w:rPr>
        <w:t>the method</w:t>
      </w:r>
      <w:r w:rsidRPr="006E6AC0">
        <w:rPr>
          <w:rFonts w:asciiTheme="majorBidi" w:hAnsiTheme="majorBidi" w:cstheme="majorBidi"/>
          <w:sz w:val="24"/>
          <w:szCs w:val="24"/>
        </w:rPr>
        <w:t xml:space="preserve"> selection.</w:t>
      </w:r>
      <w:r w:rsidR="00BF3FBB" w:rsidRPr="006E6AC0">
        <w:rPr>
          <w:rFonts w:asciiTheme="majorBidi" w:hAnsiTheme="majorBidi" w:cstheme="majorBidi"/>
          <w:sz w:val="24"/>
          <w:szCs w:val="24"/>
        </w:rPr>
        <w:t xml:space="preserve"> </w:t>
      </w:r>
      <w:r w:rsidR="00CA1F2C" w:rsidRPr="006E6AC0">
        <w:rPr>
          <w:rFonts w:asciiTheme="majorBidi" w:hAnsiTheme="majorBidi" w:cstheme="majorBidi"/>
          <w:sz w:val="24"/>
          <w:szCs w:val="24"/>
        </w:rPr>
        <w:t>Investigating the source of the conflict helps managers decide their course of action</w:t>
      </w:r>
      <w:r w:rsidR="00532A6D" w:rsidRPr="006E6AC0">
        <w:rPr>
          <w:rFonts w:asciiTheme="majorBidi" w:hAnsiTheme="majorBidi" w:cstheme="majorBidi"/>
          <w:sz w:val="24"/>
          <w:szCs w:val="24"/>
        </w:rPr>
        <w:t>, method of conflict resolution</w:t>
      </w:r>
      <w:r w:rsidR="003C1C5B" w:rsidRPr="006E6AC0">
        <w:rPr>
          <w:rFonts w:asciiTheme="majorBidi" w:hAnsiTheme="majorBidi" w:cstheme="majorBidi"/>
          <w:sz w:val="24"/>
          <w:szCs w:val="24"/>
        </w:rPr>
        <w:t xml:space="preserve"> and chose their negotiation strategy</w:t>
      </w:r>
      <w:r w:rsidR="005D1532" w:rsidRPr="006E6AC0">
        <w:rPr>
          <w:rFonts w:asciiTheme="majorBidi" w:hAnsiTheme="majorBidi" w:cstheme="majorBidi"/>
          <w:sz w:val="24"/>
          <w:szCs w:val="24"/>
        </w:rPr>
        <w:t xml:space="preserve"> in order to maintain the value of workplace teams</w:t>
      </w:r>
      <w:r w:rsidR="00965632" w:rsidRPr="006E6AC0">
        <w:rPr>
          <w:rFonts w:asciiTheme="majorBidi" w:hAnsiTheme="majorBidi" w:cstheme="majorBidi"/>
          <w:sz w:val="24"/>
          <w:szCs w:val="24"/>
        </w:rPr>
        <w:t xml:space="preserve">’ desired </w:t>
      </w:r>
      <w:r w:rsidR="00B73E9C" w:rsidRPr="006E6AC0">
        <w:rPr>
          <w:rFonts w:asciiTheme="majorBidi" w:hAnsiTheme="majorBidi" w:cstheme="majorBidi"/>
          <w:sz w:val="24"/>
          <w:szCs w:val="24"/>
        </w:rPr>
        <w:t>collaborative goals th</w:t>
      </w:r>
      <w:r w:rsidR="00636F56" w:rsidRPr="006E6AC0">
        <w:rPr>
          <w:rFonts w:asciiTheme="majorBidi" w:hAnsiTheme="majorBidi" w:cstheme="majorBidi"/>
          <w:sz w:val="24"/>
          <w:szCs w:val="24"/>
        </w:rPr>
        <w:t>at</w:t>
      </w:r>
      <w:r w:rsidR="00B73E9C" w:rsidRPr="006E6AC0">
        <w:rPr>
          <w:rFonts w:asciiTheme="majorBidi" w:hAnsiTheme="majorBidi" w:cstheme="majorBidi"/>
          <w:sz w:val="24"/>
          <w:szCs w:val="24"/>
        </w:rPr>
        <w:t xml:space="preserve"> will ensure the business</w:t>
      </w:r>
      <w:r w:rsidR="00636F56" w:rsidRPr="006E6AC0">
        <w:rPr>
          <w:rFonts w:asciiTheme="majorBidi" w:hAnsiTheme="majorBidi" w:cstheme="majorBidi"/>
          <w:sz w:val="24"/>
          <w:szCs w:val="24"/>
        </w:rPr>
        <w:t xml:space="preserve">’s continuous </w:t>
      </w:r>
      <w:r w:rsidR="00B73E9C" w:rsidRPr="006E6AC0">
        <w:rPr>
          <w:rFonts w:asciiTheme="majorBidi" w:hAnsiTheme="majorBidi" w:cstheme="majorBidi"/>
          <w:sz w:val="24"/>
          <w:szCs w:val="24"/>
        </w:rPr>
        <w:t>progress.</w:t>
      </w:r>
    </w:p>
    <w:p w14:paraId="39703E0A" w14:textId="77777777" w:rsidR="002F6D01" w:rsidRPr="006E6AC0" w:rsidRDefault="002F6D01" w:rsidP="002F6D01">
      <w:pPr>
        <w:rPr>
          <w:rFonts w:asciiTheme="majorBidi" w:hAnsiTheme="majorBidi" w:cstheme="majorBidi"/>
          <w:sz w:val="24"/>
          <w:szCs w:val="24"/>
        </w:rPr>
      </w:pPr>
    </w:p>
    <w:p w14:paraId="46081DF2" w14:textId="77777777" w:rsidR="002F6D01" w:rsidRPr="006E6AC0" w:rsidRDefault="002F6D01" w:rsidP="002F6D01">
      <w:pPr>
        <w:rPr>
          <w:rFonts w:asciiTheme="majorBidi" w:hAnsiTheme="majorBidi" w:cstheme="majorBidi"/>
          <w:sz w:val="24"/>
          <w:szCs w:val="24"/>
        </w:rPr>
      </w:pPr>
    </w:p>
    <w:p w14:paraId="518C9860" w14:textId="77777777" w:rsidR="00636F56" w:rsidRPr="006E6AC0" w:rsidRDefault="00636F56" w:rsidP="002F6D01">
      <w:pPr>
        <w:rPr>
          <w:rFonts w:asciiTheme="majorBidi" w:hAnsiTheme="majorBidi" w:cstheme="majorBidi"/>
          <w:sz w:val="24"/>
          <w:szCs w:val="24"/>
        </w:rPr>
      </w:pPr>
    </w:p>
    <w:p w14:paraId="3A9621E5" w14:textId="77777777" w:rsidR="00636F56" w:rsidRPr="006E6AC0" w:rsidRDefault="00636F56" w:rsidP="002F6D01">
      <w:pPr>
        <w:rPr>
          <w:rFonts w:asciiTheme="majorBidi" w:hAnsiTheme="majorBidi" w:cstheme="majorBidi"/>
          <w:sz w:val="24"/>
          <w:szCs w:val="24"/>
        </w:rPr>
      </w:pPr>
    </w:p>
    <w:p w14:paraId="6F821B94" w14:textId="77777777" w:rsidR="00636F56" w:rsidRPr="006E6AC0" w:rsidRDefault="00636F56" w:rsidP="002F6D01">
      <w:pPr>
        <w:rPr>
          <w:rFonts w:asciiTheme="majorBidi" w:hAnsiTheme="majorBidi" w:cstheme="majorBidi"/>
          <w:sz w:val="24"/>
          <w:szCs w:val="24"/>
        </w:rPr>
      </w:pPr>
    </w:p>
    <w:p w14:paraId="6C92EC4F" w14:textId="77777777" w:rsidR="00636F56" w:rsidRPr="006E6AC0" w:rsidRDefault="00636F56" w:rsidP="002F6D01">
      <w:pPr>
        <w:rPr>
          <w:rFonts w:asciiTheme="majorBidi" w:hAnsiTheme="majorBidi" w:cstheme="majorBidi"/>
          <w:sz w:val="24"/>
          <w:szCs w:val="24"/>
        </w:rPr>
      </w:pPr>
    </w:p>
    <w:p w14:paraId="6B7CDD19" w14:textId="77777777" w:rsidR="00636F56" w:rsidRPr="006E6AC0" w:rsidRDefault="00636F56" w:rsidP="002F6D01">
      <w:pPr>
        <w:rPr>
          <w:rFonts w:asciiTheme="majorBidi" w:hAnsiTheme="majorBidi" w:cstheme="majorBidi"/>
          <w:sz w:val="24"/>
          <w:szCs w:val="24"/>
        </w:rPr>
      </w:pPr>
    </w:p>
    <w:p w14:paraId="61722471" w14:textId="77777777" w:rsidR="00636F56" w:rsidRPr="006E6AC0" w:rsidRDefault="00636F56" w:rsidP="002F6D01">
      <w:pPr>
        <w:rPr>
          <w:rFonts w:asciiTheme="majorBidi" w:hAnsiTheme="majorBidi" w:cstheme="majorBidi"/>
          <w:sz w:val="24"/>
          <w:szCs w:val="24"/>
        </w:rPr>
      </w:pPr>
    </w:p>
    <w:p w14:paraId="0874D3DE" w14:textId="77777777" w:rsidR="00636F56" w:rsidRPr="006E6AC0" w:rsidRDefault="00636F56" w:rsidP="002F6D01">
      <w:pPr>
        <w:rPr>
          <w:rFonts w:asciiTheme="majorBidi" w:hAnsiTheme="majorBidi" w:cstheme="majorBidi"/>
          <w:sz w:val="24"/>
          <w:szCs w:val="24"/>
        </w:rPr>
      </w:pPr>
    </w:p>
    <w:p w14:paraId="1FA20E74" w14:textId="77777777" w:rsidR="00636F56" w:rsidRPr="006E6AC0" w:rsidRDefault="00636F56" w:rsidP="002F6D01">
      <w:pPr>
        <w:rPr>
          <w:rFonts w:asciiTheme="majorBidi" w:hAnsiTheme="majorBidi" w:cstheme="majorBidi"/>
          <w:sz w:val="24"/>
          <w:szCs w:val="24"/>
        </w:rPr>
      </w:pPr>
    </w:p>
    <w:p w14:paraId="59B49335" w14:textId="77777777" w:rsidR="00636F56" w:rsidRPr="006E6AC0" w:rsidRDefault="00636F56" w:rsidP="002F6D01">
      <w:pPr>
        <w:rPr>
          <w:rFonts w:asciiTheme="majorBidi" w:hAnsiTheme="majorBidi" w:cstheme="majorBidi"/>
          <w:sz w:val="24"/>
          <w:szCs w:val="24"/>
        </w:rPr>
      </w:pPr>
    </w:p>
    <w:p w14:paraId="73DAD6B7" w14:textId="77777777" w:rsidR="00636F56" w:rsidRPr="006E6AC0" w:rsidRDefault="00636F56" w:rsidP="002F6D01">
      <w:pPr>
        <w:rPr>
          <w:rFonts w:asciiTheme="majorBidi" w:hAnsiTheme="majorBidi" w:cstheme="majorBidi"/>
          <w:sz w:val="24"/>
          <w:szCs w:val="24"/>
        </w:rPr>
      </w:pPr>
    </w:p>
    <w:p w14:paraId="293B527F" w14:textId="77777777" w:rsidR="00636F56" w:rsidRPr="006E6AC0" w:rsidRDefault="00636F56" w:rsidP="002F6D01">
      <w:pPr>
        <w:rPr>
          <w:rFonts w:asciiTheme="majorBidi" w:hAnsiTheme="majorBidi" w:cstheme="majorBidi"/>
          <w:sz w:val="24"/>
          <w:szCs w:val="24"/>
        </w:rPr>
      </w:pPr>
    </w:p>
    <w:p w14:paraId="385C2C72" w14:textId="77777777" w:rsidR="00E644A5" w:rsidRPr="006E6AC0" w:rsidRDefault="00E644A5" w:rsidP="002F6D01">
      <w:pPr>
        <w:rPr>
          <w:rFonts w:asciiTheme="majorBidi" w:hAnsiTheme="majorBidi" w:cstheme="majorBidi"/>
          <w:sz w:val="24"/>
          <w:szCs w:val="24"/>
        </w:rPr>
      </w:pPr>
    </w:p>
    <w:p w14:paraId="03B8D76A" w14:textId="77777777" w:rsidR="00E644A5" w:rsidRPr="006E6AC0" w:rsidRDefault="00E644A5" w:rsidP="002F6D01">
      <w:pPr>
        <w:rPr>
          <w:rFonts w:asciiTheme="majorBidi" w:hAnsiTheme="majorBidi" w:cstheme="majorBidi"/>
          <w:sz w:val="24"/>
          <w:szCs w:val="24"/>
        </w:rPr>
      </w:pPr>
    </w:p>
    <w:p w14:paraId="7F68FB63" w14:textId="77777777" w:rsidR="00E644A5" w:rsidRPr="006E6AC0" w:rsidRDefault="00E644A5" w:rsidP="002F6D01">
      <w:pPr>
        <w:rPr>
          <w:rFonts w:asciiTheme="majorBidi" w:hAnsiTheme="majorBidi" w:cstheme="majorBidi"/>
          <w:sz w:val="24"/>
          <w:szCs w:val="24"/>
        </w:rPr>
      </w:pPr>
    </w:p>
    <w:p w14:paraId="64AD6001" w14:textId="77777777" w:rsidR="00E644A5" w:rsidRPr="006E6AC0" w:rsidRDefault="00E644A5" w:rsidP="002F6D01">
      <w:pPr>
        <w:rPr>
          <w:rFonts w:asciiTheme="majorBidi" w:hAnsiTheme="majorBidi" w:cstheme="majorBidi"/>
          <w:sz w:val="24"/>
          <w:szCs w:val="24"/>
        </w:rPr>
      </w:pPr>
    </w:p>
    <w:p w14:paraId="02706022" w14:textId="77777777" w:rsidR="00636F56" w:rsidRPr="006E6AC0" w:rsidRDefault="00636F56" w:rsidP="002F6D01">
      <w:pPr>
        <w:rPr>
          <w:rFonts w:asciiTheme="majorBidi" w:hAnsiTheme="majorBidi" w:cstheme="majorBidi"/>
          <w:sz w:val="24"/>
          <w:szCs w:val="24"/>
        </w:rPr>
      </w:pPr>
    </w:p>
    <w:p w14:paraId="610BE352" w14:textId="77777777" w:rsidR="002F6D01" w:rsidRPr="006E6AC0" w:rsidRDefault="002F6D01" w:rsidP="002F6D01">
      <w:pPr>
        <w:rPr>
          <w:rFonts w:asciiTheme="majorBidi" w:hAnsiTheme="majorBidi" w:cstheme="majorBidi"/>
          <w:sz w:val="24"/>
          <w:szCs w:val="24"/>
        </w:rPr>
      </w:pPr>
    </w:p>
    <w:p w14:paraId="077E4078" w14:textId="77777777" w:rsidR="002F6D01" w:rsidRPr="006E6AC0" w:rsidRDefault="002F6D01" w:rsidP="002F6D01">
      <w:pPr>
        <w:rPr>
          <w:rFonts w:asciiTheme="majorBidi" w:hAnsiTheme="majorBidi" w:cstheme="majorBidi"/>
          <w:sz w:val="24"/>
          <w:szCs w:val="24"/>
        </w:rPr>
      </w:pPr>
    </w:p>
    <w:p w14:paraId="01A94B84" w14:textId="77777777" w:rsidR="00DC5275" w:rsidRDefault="00DC5275" w:rsidP="002F6D01">
      <w:pPr>
        <w:rPr>
          <w:rFonts w:asciiTheme="majorBidi" w:hAnsiTheme="majorBidi" w:cstheme="majorBidi"/>
          <w:sz w:val="24"/>
          <w:szCs w:val="24"/>
        </w:rPr>
      </w:pPr>
    </w:p>
    <w:p w14:paraId="5F5DC348" w14:textId="77777777" w:rsidR="000D6082" w:rsidRPr="006E6AC0" w:rsidRDefault="000D6082" w:rsidP="002F6D01">
      <w:pPr>
        <w:rPr>
          <w:rFonts w:asciiTheme="majorBidi" w:hAnsiTheme="majorBidi" w:cstheme="majorBidi"/>
          <w:sz w:val="24"/>
          <w:szCs w:val="24"/>
        </w:rPr>
      </w:pPr>
    </w:p>
    <w:p w14:paraId="22137A3C" w14:textId="77777777" w:rsidR="002F6D01" w:rsidRPr="006E6AC0" w:rsidRDefault="002F6D01" w:rsidP="002F6D01">
      <w:pPr>
        <w:rPr>
          <w:rFonts w:asciiTheme="majorBidi" w:hAnsiTheme="majorBidi" w:cstheme="majorBidi"/>
          <w:sz w:val="24"/>
          <w:szCs w:val="24"/>
        </w:rPr>
      </w:pPr>
    </w:p>
    <w:p w14:paraId="1C6D0104" w14:textId="5185EACA" w:rsidR="00CC405B" w:rsidRPr="006E6AC0" w:rsidRDefault="00F668E1" w:rsidP="00C14EB7">
      <w:pPr>
        <w:rPr>
          <w:rFonts w:asciiTheme="majorBidi" w:hAnsiTheme="majorBidi" w:cstheme="majorBidi"/>
          <w:sz w:val="24"/>
          <w:szCs w:val="24"/>
        </w:rPr>
      </w:pPr>
      <w:r w:rsidRPr="006E6AC0">
        <w:rPr>
          <w:rFonts w:asciiTheme="majorBidi" w:hAnsiTheme="majorBidi" w:cstheme="majorBidi"/>
          <w:sz w:val="24"/>
          <w:szCs w:val="24"/>
        </w:rPr>
        <w:lastRenderedPageBreak/>
        <w:t>Reference list</w:t>
      </w:r>
    </w:p>
    <w:p w14:paraId="7BAD7945" w14:textId="4EE5AE59" w:rsidR="00225C2E" w:rsidRPr="006E6AC0" w:rsidRDefault="00225C2E" w:rsidP="00225C2E">
      <w:pPr>
        <w:rPr>
          <w:rFonts w:asciiTheme="majorBidi" w:hAnsiTheme="majorBidi" w:cstheme="majorBidi"/>
          <w:sz w:val="24"/>
          <w:szCs w:val="24"/>
        </w:rPr>
      </w:pPr>
      <w:r w:rsidRPr="006E6AC0">
        <w:rPr>
          <w:rFonts w:asciiTheme="majorBidi" w:hAnsiTheme="majorBidi" w:cstheme="majorBidi"/>
          <w:sz w:val="24"/>
          <w:szCs w:val="24"/>
        </w:rPr>
        <w:t>Isenhart, M. W. and Spangle, M.</w:t>
      </w:r>
      <w:r w:rsidR="00F1385D">
        <w:rPr>
          <w:rFonts w:asciiTheme="majorBidi" w:hAnsiTheme="majorBidi" w:cstheme="majorBidi"/>
          <w:sz w:val="24"/>
          <w:szCs w:val="24"/>
        </w:rPr>
        <w:t xml:space="preserve"> (</w:t>
      </w:r>
      <w:r w:rsidRPr="006E6AC0">
        <w:rPr>
          <w:rFonts w:asciiTheme="majorBidi" w:hAnsiTheme="majorBidi" w:cstheme="majorBidi"/>
          <w:sz w:val="24"/>
          <w:szCs w:val="24"/>
        </w:rPr>
        <w:t>2000</w:t>
      </w:r>
      <w:r w:rsidR="00F1385D">
        <w:rPr>
          <w:rFonts w:asciiTheme="majorBidi" w:hAnsiTheme="majorBidi" w:cstheme="majorBidi"/>
          <w:sz w:val="24"/>
          <w:szCs w:val="24"/>
        </w:rPr>
        <w:t>)</w:t>
      </w:r>
      <w:r w:rsidRPr="006E6AC0">
        <w:rPr>
          <w:rFonts w:asciiTheme="majorBidi" w:hAnsiTheme="majorBidi" w:cstheme="majorBidi"/>
          <w:sz w:val="24"/>
          <w:szCs w:val="24"/>
        </w:rPr>
        <w:t xml:space="preserve"> </w:t>
      </w:r>
      <w:r w:rsidRPr="006E6AC0">
        <w:rPr>
          <w:rFonts w:asciiTheme="majorBidi" w:hAnsiTheme="majorBidi" w:cstheme="majorBidi"/>
          <w:i/>
          <w:iCs/>
          <w:sz w:val="24"/>
          <w:szCs w:val="24"/>
        </w:rPr>
        <w:t>Collaborative Approaches to Resolving Conflict</w:t>
      </w:r>
      <w:r w:rsidRPr="006E6AC0">
        <w:rPr>
          <w:rFonts w:asciiTheme="majorBidi" w:hAnsiTheme="majorBidi" w:cstheme="majorBidi"/>
          <w:sz w:val="24"/>
          <w:szCs w:val="24"/>
        </w:rPr>
        <w:t>. Thousand Oaks, CA: SAGE Publications, Inc. Available at: &lt;https://dx.doi.org/10.4135/9781452233307&gt; [Accessed 27 Feb 2022].</w:t>
      </w:r>
    </w:p>
    <w:p w14:paraId="4799F4DA" w14:textId="1B3D9BEB" w:rsidR="00372974" w:rsidRPr="006E6AC0" w:rsidRDefault="00372974" w:rsidP="00225C2E">
      <w:pPr>
        <w:rPr>
          <w:rFonts w:asciiTheme="majorBidi" w:hAnsiTheme="majorBidi" w:cstheme="majorBidi"/>
          <w:sz w:val="24"/>
          <w:szCs w:val="24"/>
          <w:shd w:val="clear" w:color="auto" w:fill="FFFFFF"/>
        </w:rPr>
      </w:pPr>
      <w:r w:rsidRPr="006E6AC0">
        <w:rPr>
          <w:rFonts w:asciiTheme="majorBidi" w:hAnsiTheme="majorBidi" w:cstheme="majorBidi"/>
          <w:sz w:val="24"/>
          <w:szCs w:val="24"/>
          <w:shd w:val="clear" w:color="auto" w:fill="FFFFFF"/>
        </w:rPr>
        <w:t>Mullins, L.</w:t>
      </w:r>
      <w:r w:rsidR="006E6AC0" w:rsidRPr="006E6AC0">
        <w:rPr>
          <w:rFonts w:asciiTheme="majorBidi" w:hAnsiTheme="majorBidi" w:cstheme="majorBidi"/>
          <w:sz w:val="24"/>
          <w:szCs w:val="24"/>
          <w:shd w:val="clear" w:color="auto" w:fill="FFFFFF"/>
        </w:rPr>
        <w:t xml:space="preserve"> </w:t>
      </w:r>
      <w:r w:rsidRPr="006E6AC0">
        <w:rPr>
          <w:rFonts w:asciiTheme="majorBidi" w:hAnsiTheme="majorBidi" w:cstheme="majorBidi"/>
          <w:sz w:val="24"/>
          <w:szCs w:val="24"/>
          <w:shd w:val="clear" w:color="auto" w:fill="FFFFFF"/>
        </w:rPr>
        <w:t>J. and McLean, J.</w:t>
      </w:r>
      <w:r w:rsidR="006E6AC0" w:rsidRPr="006E6AC0">
        <w:rPr>
          <w:rFonts w:asciiTheme="majorBidi" w:hAnsiTheme="majorBidi" w:cstheme="majorBidi"/>
          <w:sz w:val="24"/>
          <w:szCs w:val="24"/>
          <w:shd w:val="clear" w:color="auto" w:fill="FFFFFF"/>
        </w:rPr>
        <w:t xml:space="preserve"> </w:t>
      </w:r>
      <w:r w:rsidRPr="006E6AC0">
        <w:rPr>
          <w:rFonts w:asciiTheme="majorBidi" w:hAnsiTheme="majorBidi" w:cstheme="majorBidi"/>
          <w:sz w:val="24"/>
          <w:szCs w:val="24"/>
          <w:shd w:val="clear" w:color="auto" w:fill="FFFFFF"/>
        </w:rPr>
        <w:t>E. (2019) </w:t>
      </w:r>
      <w:r w:rsidRPr="006E6AC0">
        <w:rPr>
          <w:rFonts w:asciiTheme="majorBidi" w:hAnsiTheme="majorBidi" w:cstheme="majorBidi"/>
          <w:i/>
          <w:iCs/>
          <w:sz w:val="24"/>
          <w:szCs w:val="24"/>
          <w:shd w:val="clear" w:color="auto" w:fill="FFFFFF"/>
        </w:rPr>
        <w:t>Organisational behaviour in the workplace</w:t>
      </w:r>
      <w:r w:rsidRPr="006E6AC0">
        <w:rPr>
          <w:rFonts w:asciiTheme="majorBidi" w:hAnsiTheme="majorBidi" w:cstheme="majorBidi"/>
          <w:sz w:val="24"/>
          <w:szCs w:val="24"/>
          <w:shd w:val="clear" w:color="auto" w:fill="FFFFFF"/>
        </w:rPr>
        <w:t xml:space="preserve">. </w:t>
      </w:r>
      <w:r w:rsidRPr="006E6AC0">
        <w:rPr>
          <w:rFonts w:asciiTheme="majorBidi" w:hAnsiTheme="majorBidi" w:cstheme="majorBidi"/>
          <w:sz w:val="24"/>
          <w:szCs w:val="24"/>
          <w:shd w:val="clear" w:color="auto" w:fill="FFFFFF"/>
        </w:rPr>
        <w:t>12</w:t>
      </w:r>
      <w:r w:rsidRPr="006E6AC0">
        <w:rPr>
          <w:rFonts w:asciiTheme="majorBidi" w:hAnsiTheme="majorBidi" w:cstheme="majorBidi"/>
          <w:sz w:val="24"/>
          <w:szCs w:val="24"/>
          <w:shd w:val="clear" w:color="auto" w:fill="FFFFFF"/>
          <w:vertAlign w:val="superscript"/>
        </w:rPr>
        <w:t>t</w:t>
      </w:r>
      <w:r w:rsidRPr="006E6AC0">
        <w:rPr>
          <w:rFonts w:asciiTheme="majorBidi" w:hAnsiTheme="majorBidi" w:cstheme="majorBidi"/>
          <w:sz w:val="24"/>
          <w:szCs w:val="24"/>
          <w:shd w:val="clear" w:color="auto" w:fill="FFFFFF"/>
          <w:vertAlign w:val="superscript"/>
        </w:rPr>
        <w:t>h</w:t>
      </w:r>
      <w:r w:rsidRPr="006E6AC0">
        <w:rPr>
          <w:rFonts w:asciiTheme="majorBidi" w:hAnsiTheme="majorBidi" w:cstheme="majorBidi"/>
          <w:sz w:val="24"/>
          <w:szCs w:val="24"/>
          <w:shd w:val="clear" w:color="auto" w:fill="FFFFFF"/>
        </w:rPr>
        <w:t xml:space="preserve"> </w:t>
      </w:r>
      <w:r w:rsidRPr="006E6AC0">
        <w:rPr>
          <w:rFonts w:asciiTheme="majorBidi" w:hAnsiTheme="majorBidi" w:cstheme="majorBidi"/>
          <w:sz w:val="24"/>
          <w:szCs w:val="24"/>
          <w:shd w:val="clear" w:color="auto" w:fill="FFFFFF"/>
        </w:rPr>
        <w:t xml:space="preserve"> ed</w:t>
      </w:r>
      <w:r w:rsidR="00B7341F" w:rsidRPr="006E6AC0">
        <w:rPr>
          <w:rFonts w:asciiTheme="majorBidi" w:hAnsiTheme="majorBidi" w:cstheme="majorBidi"/>
          <w:sz w:val="24"/>
          <w:szCs w:val="24"/>
          <w:shd w:val="clear" w:color="auto" w:fill="FFFFFF"/>
        </w:rPr>
        <w:t>n,</w:t>
      </w:r>
      <w:r w:rsidRPr="006E6AC0">
        <w:rPr>
          <w:rFonts w:asciiTheme="majorBidi" w:hAnsiTheme="majorBidi" w:cstheme="majorBidi"/>
          <w:sz w:val="24"/>
          <w:szCs w:val="24"/>
          <w:shd w:val="clear" w:color="auto" w:fill="FFFFFF"/>
        </w:rPr>
        <w:t xml:space="preserve"> Harlow, United Kingdom: Pearson Education Limited.</w:t>
      </w:r>
    </w:p>
    <w:p w14:paraId="537EA0B9" w14:textId="337C6E23" w:rsidR="007D20D6" w:rsidRPr="006E6AC0" w:rsidRDefault="007D20D6" w:rsidP="007137F9">
      <w:pPr>
        <w:rPr>
          <w:rFonts w:asciiTheme="majorBidi" w:hAnsiTheme="majorBidi" w:cstheme="majorBidi"/>
          <w:sz w:val="24"/>
          <w:szCs w:val="24"/>
        </w:rPr>
      </w:pPr>
      <w:r w:rsidRPr="006E6AC0">
        <w:rPr>
          <w:rFonts w:asciiTheme="majorBidi" w:hAnsiTheme="majorBidi" w:cstheme="majorBidi"/>
          <w:sz w:val="24"/>
          <w:szCs w:val="24"/>
        </w:rPr>
        <w:t xml:space="preserve">Popejoy, B. et al. (2002) </w:t>
      </w:r>
      <w:r w:rsidRPr="006E6AC0">
        <w:rPr>
          <w:rFonts w:asciiTheme="majorBidi" w:hAnsiTheme="majorBidi" w:cstheme="majorBidi"/>
          <w:i/>
          <w:iCs/>
          <w:sz w:val="24"/>
          <w:szCs w:val="24"/>
        </w:rPr>
        <w:t>Managing conflict with direct reports</w:t>
      </w:r>
      <w:r w:rsidR="002B47BE" w:rsidRPr="006E6AC0">
        <w:rPr>
          <w:rFonts w:asciiTheme="majorBidi" w:hAnsiTheme="majorBidi" w:cstheme="majorBidi"/>
          <w:sz w:val="24"/>
          <w:szCs w:val="24"/>
        </w:rPr>
        <w:t>,</w:t>
      </w:r>
      <w:r w:rsidRPr="006E6AC0">
        <w:rPr>
          <w:rFonts w:asciiTheme="majorBidi" w:hAnsiTheme="majorBidi" w:cstheme="majorBidi"/>
          <w:sz w:val="24"/>
          <w:szCs w:val="24"/>
        </w:rPr>
        <w:t xml:space="preserve"> Greensboro, N.C: Center for Creative Leadership.</w:t>
      </w:r>
    </w:p>
    <w:p w14:paraId="6B8459A9" w14:textId="1C612888" w:rsidR="00AD59E5" w:rsidRPr="006E6AC0" w:rsidRDefault="007137F9" w:rsidP="007137F9">
      <w:pPr>
        <w:rPr>
          <w:rFonts w:asciiTheme="majorBidi" w:hAnsiTheme="majorBidi" w:cstheme="majorBidi"/>
          <w:sz w:val="24"/>
          <w:szCs w:val="24"/>
        </w:rPr>
      </w:pPr>
      <w:r w:rsidRPr="006E6AC0">
        <w:rPr>
          <w:rFonts w:asciiTheme="majorBidi" w:hAnsiTheme="majorBidi" w:cstheme="majorBidi"/>
          <w:sz w:val="24"/>
          <w:szCs w:val="24"/>
        </w:rPr>
        <w:t>Carter, G.</w:t>
      </w:r>
      <w:r w:rsidR="006E6AC0" w:rsidRPr="006E6AC0">
        <w:rPr>
          <w:rFonts w:asciiTheme="majorBidi" w:hAnsiTheme="majorBidi" w:cstheme="majorBidi"/>
          <w:sz w:val="24"/>
          <w:szCs w:val="24"/>
        </w:rPr>
        <w:t xml:space="preserve"> </w:t>
      </w:r>
      <w:r w:rsidRPr="006E6AC0">
        <w:rPr>
          <w:rFonts w:asciiTheme="majorBidi" w:hAnsiTheme="majorBidi" w:cstheme="majorBidi"/>
          <w:sz w:val="24"/>
          <w:szCs w:val="24"/>
        </w:rPr>
        <w:t>L. and Byrnes, J.</w:t>
      </w:r>
      <w:r w:rsidR="006E6AC0" w:rsidRPr="006E6AC0">
        <w:rPr>
          <w:rFonts w:asciiTheme="majorBidi" w:hAnsiTheme="majorBidi" w:cstheme="majorBidi"/>
          <w:sz w:val="24"/>
          <w:szCs w:val="24"/>
        </w:rPr>
        <w:t xml:space="preserve"> </w:t>
      </w:r>
      <w:r w:rsidRPr="006E6AC0">
        <w:rPr>
          <w:rFonts w:asciiTheme="majorBidi" w:hAnsiTheme="majorBidi" w:cstheme="majorBidi"/>
          <w:sz w:val="24"/>
          <w:szCs w:val="24"/>
        </w:rPr>
        <w:t xml:space="preserve">F. (2006) </w:t>
      </w:r>
      <w:r w:rsidRPr="006E6AC0">
        <w:rPr>
          <w:rFonts w:asciiTheme="majorBidi" w:hAnsiTheme="majorBidi" w:cstheme="majorBidi"/>
          <w:i/>
          <w:iCs/>
          <w:sz w:val="24"/>
          <w:szCs w:val="24"/>
        </w:rPr>
        <w:t>How to manage conflict in the organization</w:t>
      </w:r>
      <w:r w:rsidRPr="006E6AC0">
        <w:rPr>
          <w:rFonts w:asciiTheme="majorBidi" w:hAnsiTheme="majorBidi" w:cstheme="majorBidi"/>
          <w:sz w:val="24"/>
          <w:szCs w:val="24"/>
        </w:rPr>
        <w:t>. 2</w:t>
      </w:r>
      <w:r w:rsidRPr="006E6AC0">
        <w:rPr>
          <w:rFonts w:asciiTheme="majorBidi" w:hAnsiTheme="majorBidi" w:cstheme="majorBidi"/>
          <w:sz w:val="24"/>
          <w:szCs w:val="24"/>
          <w:vertAlign w:val="superscript"/>
        </w:rPr>
        <w:t>nd</w:t>
      </w:r>
      <w:r w:rsidRPr="006E6AC0">
        <w:rPr>
          <w:rFonts w:asciiTheme="majorBidi" w:hAnsiTheme="majorBidi" w:cstheme="majorBidi"/>
          <w:sz w:val="24"/>
          <w:szCs w:val="24"/>
        </w:rPr>
        <w:t xml:space="preserve"> ed</w:t>
      </w:r>
      <w:r w:rsidRPr="006E6AC0">
        <w:rPr>
          <w:rFonts w:asciiTheme="majorBidi" w:hAnsiTheme="majorBidi" w:cstheme="majorBidi"/>
          <w:sz w:val="24"/>
          <w:szCs w:val="24"/>
        </w:rPr>
        <w:t>n</w:t>
      </w:r>
      <w:r w:rsidR="002B47BE" w:rsidRPr="006E6AC0">
        <w:rPr>
          <w:rFonts w:asciiTheme="majorBidi" w:hAnsiTheme="majorBidi" w:cstheme="majorBidi"/>
          <w:sz w:val="24"/>
          <w:szCs w:val="24"/>
        </w:rPr>
        <w:t xml:space="preserve">, </w:t>
      </w:r>
      <w:r w:rsidRPr="006E6AC0">
        <w:rPr>
          <w:rFonts w:asciiTheme="majorBidi" w:hAnsiTheme="majorBidi" w:cstheme="majorBidi"/>
          <w:sz w:val="24"/>
          <w:szCs w:val="24"/>
        </w:rPr>
        <w:t>Saranac Lake, N.Y: American Management Association.</w:t>
      </w:r>
    </w:p>
    <w:sectPr w:rsidR="00AD59E5" w:rsidRPr="006E6AC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FBD7E" w14:textId="77777777" w:rsidR="00083866" w:rsidRDefault="00083866" w:rsidP="009D32AE">
      <w:pPr>
        <w:spacing w:after="0" w:line="240" w:lineRule="auto"/>
      </w:pPr>
      <w:r>
        <w:separator/>
      </w:r>
    </w:p>
  </w:endnote>
  <w:endnote w:type="continuationSeparator" w:id="0">
    <w:p w14:paraId="616005FC" w14:textId="77777777" w:rsidR="00083866" w:rsidRDefault="00083866" w:rsidP="009D3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7E7B6" w14:textId="7BCA7A3B" w:rsidR="002D2DF2" w:rsidRPr="00D06989" w:rsidRDefault="002D2DF2" w:rsidP="00D06989">
    <w:pPr>
      <w:pStyle w:val="Footer"/>
      <w:pBdr>
        <w:top w:val="single" w:sz="4" w:space="1" w:color="D9D9D9" w:themeColor="background1" w:themeShade="D9"/>
      </w:pBdr>
    </w:pPr>
  </w:p>
  <w:p w14:paraId="46CB96AD" w14:textId="77777777" w:rsidR="009D32AE" w:rsidRDefault="009D32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671B8" w14:textId="77777777" w:rsidR="00083866" w:rsidRDefault="00083866" w:rsidP="009D32AE">
      <w:pPr>
        <w:spacing w:after="0" w:line="240" w:lineRule="auto"/>
      </w:pPr>
      <w:r>
        <w:separator/>
      </w:r>
    </w:p>
  </w:footnote>
  <w:footnote w:type="continuationSeparator" w:id="0">
    <w:p w14:paraId="7BEA916D" w14:textId="77777777" w:rsidR="00083866" w:rsidRDefault="00083866" w:rsidP="009D32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2A5"/>
    <w:rsid w:val="000338B1"/>
    <w:rsid w:val="000438F4"/>
    <w:rsid w:val="00045380"/>
    <w:rsid w:val="00046EEB"/>
    <w:rsid w:val="00074707"/>
    <w:rsid w:val="00075615"/>
    <w:rsid w:val="00081A4A"/>
    <w:rsid w:val="00083866"/>
    <w:rsid w:val="00086FA5"/>
    <w:rsid w:val="00094EB3"/>
    <w:rsid w:val="000A0726"/>
    <w:rsid w:val="000A342D"/>
    <w:rsid w:val="000B71A6"/>
    <w:rsid w:val="000D6082"/>
    <w:rsid w:val="000E2AEA"/>
    <w:rsid w:val="000F5F2F"/>
    <w:rsid w:val="00103E31"/>
    <w:rsid w:val="00105A65"/>
    <w:rsid w:val="00133BAB"/>
    <w:rsid w:val="00136F63"/>
    <w:rsid w:val="00156B9D"/>
    <w:rsid w:val="00170563"/>
    <w:rsid w:val="001769A6"/>
    <w:rsid w:val="0018411B"/>
    <w:rsid w:val="00193C21"/>
    <w:rsid w:val="001B11E8"/>
    <w:rsid w:val="001D0E65"/>
    <w:rsid w:val="001D7C64"/>
    <w:rsid w:val="001E4ED8"/>
    <w:rsid w:val="00202C19"/>
    <w:rsid w:val="00203EEB"/>
    <w:rsid w:val="002229CC"/>
    <w:rsid w:val="002244E1"/>
    <w:rsid w:val="00225C2E"/>
    <w:rsid w:val="00227047"/>
    <w:rsid w:val="00227D88"/>
    <w:rsid w:val="00230CE5"/>
    <w:rsid w:val="00232176"/>
    <w:rsid w:val="0023330D"/>
    <w:rsid w:val="0024489A"/>
    <w:rsid w:val="00244E0A"/>
    <w:rsid w:val="00246693"/>
    <w:rsid w:val="00264753"/>
    <w:rsid w:val="00273488"/>
    <w:rsid w:val="00296F1D"/>
    <w:rsid w:val="002A2C86"/>
    <w:rsid w:val="002A6A46"/>
    <w:rsid w:val="002B074E"/>
    <w:rsid w:val="002B47BE"/>
    <w:rsid w:val="002B7985"/>
    <w:rsid w:val="002D2DF2"/>
    <w:rsid w:val="002D6F87"/>
    <w:rsid w:val="002E79C9"/>
    <w:rsid w:val="002F0CB7"/>
    <w:rsid w:val="002F2F0F"/>
    <w:rsid w:val="002F6D01"/>
    <w:rsid w:val="003002D6"/>
    <w:rsid w:val="00311B62"/>
    <w:rsid w:val="003155A9"/>
    <w:rsid w:val="00333402"/>
    <w:rsid w:val="00334DB6"/>
    <w:rsid w:val="00336D2E"/>
    <w:rsid w:val="003433CC"/>
    <w:rsid w:val="00345D29"/>
    <w:rsid w:val="00345FE7"/>
    <w:rsid w:val="0035030B"/>
    <w:rsid w:val="00354B73"/>
    <w:rsid w:val="00363607"/>
    <w:rsid w:val="00372974"/>
    <w:rsid w:val="0037653A"/>
    <w:rsid w:val="003A07DE"/>
    <w:rsid w:val="003A7B2E"/>
    <w:rsid w:val="003C1C5B"/>
    <w:rsid w:val="003D13D1"/>
    <w:rsid w:val="003D7B1B"/>
    <w:rsid w:val="003F382C"/>
    <w:rsid w:val="00430C67"/>
    <w:rsid w:val="00433D8F"/>
    <w:rsid w:val="00434AFC"/>
    <w:rsid w:val="00440B50"/>
    <w:rsid w:val="0045034A"/>
    <w:rsid w:val="00462A6D"/>
    <w:rsid w:val="00474AC4"/>
    <w:rsid w:val="00497D84"/>
    <w:rsid w:val="004E6593"/>
    <w:rsid w:val="004E6F51"/>
    <w:rsid w:val="004F57A3"/>
    <w:rsid w:val="004F71FC"/>
    <w:rsid w:val="00501108"/>
    <w:rsid w:val="005027B3"/>
    <w:rsid w:val="00532297"/>
    <w:rsid w:val="00532A6D"/>
    <w:rsid w:val="0054064B"/>
    <w:rsid w:val="0055367B"/>
    <w:rsid w:val="005566FE"/>
    <w:rsid w:val="005607CB"/>
    <w:rsid w:val="00567CF5"/>
    <w:rsid w:val="00572754"/>
    <w:rsid w:val="00574A8C"/>
    <w:rsid w:val="00575048"/>
    <w:rsid w:val="005855F1"/>
    <w:rsid w:val="00585C1B"/>
    <w:rsid w:val="005A06BA"/>
    <w:rsid w:val="005A58AD"/>
    <w:rsid w:val="005B2E3D"/>
    <w:rsid w:val="005D058D"/>
    <w:rsid w:val="005D1532"/>
    <w:rsid w:val="005F58F3"/>
    <w:rsid w:val="00612C79"/>
    <w:rsid w:val="00633C0A"/>
    <w:rsid w:val="00636F56"/>
    <w:rsid w:val="00652972"/>
    <w:rsid w:val="00660F1C"/>
    <w:rsid w:val="006638F9"/>
    <w:rsid w:val="00664959"/>
    <w:rsid w:val="006660EB"/>
    <w:rsid w:val="0066757C"/>
    <w:rsid w:val="006753DA"/>
    <w:rsid w:val="006A21EC"/>
    <w:rsid w:val="006A7771"/>
    <w:rsid w:val="006C26CD"/>
    <w:rsid w:val="006C2C8C"/>
    <w:rsid w:val="006C5151"/>
    <w:rsid w:val="006E6AC0"/>
    <w:rsid w:val="006F216E"/>
    <w:rsid w:val="00701D3F"/>
    <w:rsid w:val="00702CD5"/>
    <w:rsid w:val="0070625C"/>
    <w:rsid w:val="007137F9"/>
    <w:rsid w:val="00714490"/>
    <w:rsid w:val="00716C0D"/>
    <w:rsid w:val="00716C3D"/>
    <w:rsid w:val="00717B32"/>
    <w:rsid w:val="00722774"/>
    <w:rsid w:val="00727D63"/>
    <w:rsid w:val="00730721"/>
    <w:rsid w:val="007444C0"/>
    <w:rsid w:val="007674A2"/>
    <w:rsid w:val="00770FF5"/>
    <w:rsid w:val="00780F2E"/>
    <w:rsid w:val="0078398C"/>
    <w:rsid w:val="007A3950"/>
    <w:rsid w:val="007A4BE1"/>
    <w:rsid w:val="007C062F"/>
    <w:rsid w:val="007D20D6"/>
    <w:rsid w:val="007E0C9A"/>
    <w:rsid w:val="008011EC"/>
    <w:rsid w:val="008060E6"/>
    <w:rsid w:val="00816796"/>
    <w:rsid w:val="00841CEB"/>
    <w:rsid w:val="00843CA7"/>
    <w:rsid w:val="00846F8E"/>
    <w:rsid w:val="0085246C"/>
    <w:rsid w:val="008569EA"/>
    <w:rsid w:val="008747E4"/>
    <w:rsid w:val="00875750"/>
    <w:rsid w:val="00885A5C"/>
    <w:rsid w:val="00887089"/>
    <w:rsid w:val="008A4150"/>
    <w:rsid w:val="008E24D5"/>
    <w:rsid w:val="008E6C66"/>
    <w:rsid w:val="008F1AD5"/>
    <w:rsid w:val="00904466"/>
    <w:rsid w:val="0092113D"/>
    <w:rsid w:val="009316FE"/>
    <w:rsid w:val="00937EFB"/>
    <w:rsid w:val="009453D8"/>
    <w:rsid w:val="00945EBA"/>
    <w:rsid w:val="00952BA1"/>
    <w:rsid w:val="009615B5"/>
    <w:rsid w:val="009634A4"/>
    <w:rsid w:val="00964324"/>
    <w:rsid w:val="00965632"/>
    <w:rsid w:val="00996589"/>
    <w:rsid w:val="009A35D5"/>
    <w:rsid w:val="009B400B"/>
    <w:rsid w:val="009D32AE"/>
    <w:rsid w:val="009F11D2"/>
    <w:rsid w:val="009F4F5E"/>
    <w:rsid w:val="00A052F1"/>
    <w:rsid w:val="00A11D00"/>
    <w:rsid w:val="00A2237D"/>
    <w:rsid w:val="00A26BB7"/>
    <w:rsid w:val="00A307D5"/>
    <w:rsid w:val="00A31A47"/>
    <w:rsid w:val="00A32F1B"/>
    <w:rsid w:val="00A5350A"/>
    <w:rsid w:val="00A77DC8"/>
    <w:rsid w:val="00A816B5"/>
    <w:rsid w:val="00A84C7D"/>
    <w:rsid w:val="00AB6BA9"/>
    <w:rsid w:val="00AC1D3A"/>
    <w:rsid w:val="00AC485F"/>
    <w:rsid w:val="00AC533C"/>
    <w:rsid w:val="00AD59E5"/>
    <w:rsid w:val="00AE0E3A"/>
    <w:rsid w:val="00AE79BC"/>
    <w:rsid w:val="00B40418"/>
    <w:rsid w:val="00B562F9"/>
    <w:rsid w:val="00B575BA"/>
    <w:rsid w:val="00B72BC9"/>
    <w:rsid w:val="00B7341F"/>
    <w:rsid w:val="00B73E9C"/>
    <w:rsid w:val="00B753B7"/>
    <w:rsid w:val="00BC0A5E"/>
    <w:rsid w:val="00BC0F4C"/>
    <w:rsid w:val="00BC0FE7"/>
    <w:rsid w:val="00BC22B3"/>
    <w:rsid w:val="00BC668C"/>
    <w:rsid w:val="00BF3FBB"/>
    <w:rsid w:val="00C00DF1"/>
    <w:rsid w:val="00C01817"/>
    <w:rsid w:val="00C14EB7"/>
    <w:rsid w:val="00C2139B"/>
    <w:rsid w:val="00C503C6"/>
    <w:rsid w:val="00C52F4B"/>
    <w:rsid w:val="00C733E5"/>
    <w:rsid w:val="00C8034D"/>
    <w:rsid w:val="00C86069"/>
    <w:rsid w:val="00C86307"/>
    <w:rsid w:val="00CA1F2C"/>
    <w:rsid w:val="00CC28F7"/>
    <w:rsid w:val="00CC405B"/>
    <w:rsid w:val="00CC7116"/>
    <w:rsid w:val="00CD01EC"/>
    <w:rsid w:val="00CD04A0"/>
    <w:rsid w:val="00CD08EB"/>
    <w:rsid w:val="00CE04F7"/>
    <w:rsid w:val="00CF2B7B"/>
    <w:rsid w:val="00CF3CB6"/>
    <w:rsid w:val="00D06989"/>
    <w:rsid w:val="00D11B65"/>
    <w:rsid w:val="00D22E54"/>
    <w:rsid w:val="00D366C4"/>
    <w:rsid w:val="00D37B5E"/>
    <w:rsid w:val="00D47F3E"/>
    <w:rsid w:val="00D65EF5"/>
    <w:rsid w:val="00D67316"/>
    <w:rsid w:val="00D74D48"/>
    <w:rsid w:val="00DA3E9C"/>
    <w:rsid w:val="00DB216F"/>
    <w:rsid w:val="00DB4D81"/>
    <w:rsid w:val="00DC2983"/>
    <w:rsid w:val="00DC4A23"/>
    <w:rsid w:val="00DC5275"/>
    <w:rsid w:val="00DD4518"/>
    <w:rsid w:val="00DF0678"/>
    <w:rsid w:val="00DF5505"/>
    <w:rsid w:val="00E06D8B"/>
    <w:rsid w:val="00E37A5A"/>
    <w:rsid w:val="00E60804"/>
    <w:rsid w:val="00E631B4"/>
    <w:rsid w:val="00E644A5"/>
    <w:rsid w:val="00E7210F"/>
    <w:rsid w:val="00E850B4"/>
    <w:rsid w:val="00E96C7D"/>
    <w:rsid w:val="00EA557A"/>
    <w:rsid w:val="00EB32A5"/>
    <w:rsid w:val="00EB3A9E"/>
    <w:rsid w:val="00EC47F7"/>
    <w:rsid w:val="00EE5539"/>
    <w:rsid w:val="00EE5F8E"/>
    <w:rsid w:val="00EE639B"/>
    <w:rsid w:val="00EF1786"/>
    <w:rsid w:val="00EF4BAD"/>
    <w:rsid w:val="00F037CA"/>
    <w:rsid w:val="00F1385D"/>
    <w:rsid w:val="00F17495"/>
    <w:rsid w:val="00F21A8C"/>
    <w:rsid w:val="00F44729"/>
    <w:rsid w:val="00F668E1"/>
    <w:rsid w:val="00FE65EF"/>
    <w:rsid w:val="00FE7F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1C445"/>
  <w15:chartTrackingRefBased/>
  <w15:docId w15:val="{E5E814EA-162D-4B9D-8F5C-A701A2BA9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2AE"/>
  </w:style>
  <w:style w:type="paragraph" w:styleId="Footer">
    <w:name w:val="footer"/>
    <w:basedOn w:val="Normal"/>
    <w:link w:val="FooterChar"/>
    <w:uiPriority w:val="99"/>
    <w:unhideWhenUsed/>
    <w:rsid w:val="009D32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2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8628358">
      <w:bodyDiv w:val="1"/>
      <w:marLeft w:val="0"/>
      <w:marRight w:val="0"/>
      <w:marTop w:val="0"/>
      <w:marBottom w:val="0"/>
      <w:divBdr>
        <w:top w:val="none" w:sz="0" w:space="0" w:color="auto"/>
        <w:left w:val="none" w:sz="0" w:space="0" w:color="auto"/>
        <w:bottom w:val="none" w:sz="0" w:space="0" w:color="auto"/>
        <w:right w:val="none" w:sz="0" w:space="0" w:color="auto"/>
      </w:divBdr>
    </w:div>
    <w:div w:id="1769695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1290</Words>
  <Characters>7353</Characters>
  <Application>Microsoft Office Word</Application>
  <DocSecurity>0</DocSecurity>
  <Lines>61</Lines>
  <Paragraphs>17</Paragraphs>
  <ScaleCrop>false</ScaleCrop>
  <Company/>
  <LinksUpToDate>false</LinksUpToDate>
  <CharactersWithSpaces>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Frangu</dc:creator>
  <cp:keywords/>
  <dc:description/>
  <cp:lastModifiedBy>Elena Frangu</cp:lastModifiedBy>
  <cp:revision>270</cp:revision>
  <dcterms:created xsi:type="dcterms:W3CDTF">2022-02-26T11:40:00Z</dcterms:created>
  <dcterms:modified xsi:type="dcterms:W3CDTF">2022-02-27T16:00:00Z</dcterms:modified>
</cp:coreProperties>
</file>