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209A0" w14:textId="77777777" w:rsidR="00ED2C33" w:rsidRPr="00F902DE" w:rsidRDefault="00ED2C33" w:rsidP="00ED2C33">
      <w:pPr>
        <w:pStyle w:val="Header"/>
        <w:tabs>
          <w:tab w:val="clear" w:pos="4153"/>
          <w:tab w:val="clear" w:pos="8306"/>
        </w:tabs>
        <w:jc w:val="right"/>
        <w:rPr>
          <w:rFonts w:asciiTheme="minorHAnsi" w:eastAsiaTheme="majorEastAsia" w:hAnsiTheme="minorHAnsi" w:cstheme="minorHAnsi"/>
          <w:b/>
          <w:color w:val="000000" w:themeColor="text1"/>
          <w:sz w:val="24"/>
          <w:szCs w:val="24"/>
        </w:rPr>
      </w:pPr>
      <w:r w:rsidRPr="00F902DE">
        <w:rPr>
          <w:rFonts w:asciiTheme="minorHAnsi" w:hAnsiTheme="minorHAnsi" w:cstheme="minorHAnsi"/>
          <w:noProof/>
          <w:color w:val="000000" w:themeColor="text1"/>
          <w:sz w:val="24"/>
          <w:szCs w:val="24"/>
        </w:rPr>
        <w:drawing>
          <wp:anchor distT="0" distB="0" distL="114300" distR="114300" simplePos="0" relativeHeight="251659264" behindDoc="0" locked="0" layoutInCell="1" allowOverlap="1" wp14:anchorId="7F1A3B10" wp14:editId="2C58C4F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F902DE">
        <w:rPr>
          <w:rFonts w:asciiTheme="minorHAnsi" w:eastAsiaTheme="majorEastAsia" w:hAnsiTheme="minorHAnsi" w:cstheme="minorHAnsi"/>
          <w:color w:val="000000" w:themeColor="text1"/>
          <w:sz w:val="24"/>
          <w:szCs w:val="24"/>
        </w:rPr>
        <w:t xml:space="preserve"> </w:t>
      </w:r>
      <w:r w:rsidRPr="00F902DE">
        <w:rPr>
          <w:rFonts w:asciiTheme="minorHAnsi" w:eastAsiaTheme="majorEastAsia" w:hAnsiTheme="minorHAnsi" w:cstheme="minorHAnsi"/>
          <w:b/>
          <w:color w:val="000000" w:themeColor="text1"/>
          <w:sz w:val="24"/>
          <w:szCs w:val="24"/>
        </w:rPr>
        <w:t>APPENDIX GA36a</w:t>
      </w:r>
    </w:p>
    <w:p w14:paraId="5E680DA6" w14:textId="77777777" w:rsidR="00ED2C33" w:rsidRPr="00F902DE" w:rsidRDefault="00ED2C33" w:rsidP="00ED2C33">
      <w:pPr>
        <w:rPr>
          <w:rFonts w:asciiTheme="minorHAnsi" w:eastAsiaTheme="majorEastAsia" w:hAnsiTheme="minorHAnsi" w:cstheme="minorHAnsi"/>
          <w:color w:val="000000" w:themeColor="text1"/>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ED2C33" w:rsidRPr="00F902DE" w14:paraId="37BF0C51" w14:textId="77777777" w:rsidTr="00A9792D">
        <w:tc>
          <w:tcPr>
            <w:tcW w:w="9922" w:type="dxa"/>
            <w:shd w:val="clear" w:color="auto" w:fill="C0C0C0"/>
          </w:tcPr>
          <w:p w14:paraId="58E080EE" w14:textId="77777777" w:rsidR="00ED2C33" w:rsidRPr="00F902DE" w:rsidRDefault="00ED2C33" w:rsidP="00A9792D">
            <w:pPr>
              <w:pStyle w:val="Heading4"/>
              <w:rPr>
                <w:rFonts w:asciiTheme="minorHAnsi" w:hAnsiTheme="minorHAnsi" w:cstheme="minorHAnsi"/>
                <w:b/>
                <w:color w:val="000000" w:themeColor="text1"/>
                <w:sz w:val="24"/>
                <w:szCs w:val="24"/>
              </w:rPr>
            </w:pPr>
            <w:r w:rsidRPr="00F902DE">
              <w:rPr>
                <w:rFonts w:asciiTheme="minorHAnsi" w:hAnsiTheme="minorHAnsi" w:cstheme="minorHAnsi"/>
                <w:b/>
                <w:color w:val="000000" w:themeColor="text1"/>
                <w:sz w:val="24"/>
                <w:szCs w:val="24"/>
              </w:rPr>
              <w:t xml:space="preserve">LEVEL 4 ASSESSMENT SPECIFICATION </w:t>
            </w:r>
          </w:p>
        </w:tc>
      </w:tr>
    </w:tbl>
    <w:p w14:paraId="374861CF" w14:textId="77777777" w:rsidR="00ED2C33" w:rsidRPr="00F902DE" w:rsidRDefault="00ED2C33" w:rsidP="00ED2C33">
      <w:pPr>
        <w:jc w:val="center"/>
        <w:rPr>
          <w:rFonts w:asciiTheme="minorHAnsi" w:eastAsiaTheme="majorEastAsia" w:hAnsiTheme="minorHAnsi" w:cstheme="minorHAnsi"/>
          <w:b/>
          <w:i/>
          <w:color w:val="000000" w:themeColor="text1"/>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D2C33" w:rsidRPr="00F902DE" w14:paraId="48ECBE2F" w14:textId="77777777" w:rsidTr="00A9792D">
        <w:tc>
          <w:tcPr>
            <w:tcW w:w="2093" w:type="dxa"/>
          </w:tcPr>
          <w:p w14:paraId="6EDD08A1" w14:textId="77777777" w:rsidR="00ED2C33" w:rsidRPr="00F902DE" w:rsidRDefault="00ED2C33"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Student name:</w:t>
            </w:r>
          </w:p>
        </w:tc>
        <w:tc>
          <w:tcPr>
            <w:tcW w:w="3293" w:type="dxa"/>
          </w:tcPr>
          <w:p w14:paraId="30A0FECD" w14:textId="77777777" w:rsidR="00ED2C33" w:rsidRPr="00F902DE" w:rsidRDefault="00ED2C33" w:rsidP="00A9792D">
            <w:pPr>
              <w:spacing w:before="120" w:after="120"/>
              <w:jc w:val="both"/>
              <w:rPr>
                <w:rFonts w:asciiTheme="minorHAnsi" w:eastAsiaTheme="majorEastAsia" w:hAnsiTheme="minorHAnsi" w:cstheme="minorHAnsi"/>
                <w:b/>
                <w:color w:val="000000" w:themeColor="text1"/>
                <w:sz w:val="24"/>
                <w:szCs w:val="24"/>
              </w:rPr>
            </w:pPr>
          </w:p>
        </w:tc>
        <w:tc>
          <w:tcPr>
            <w:tcW w:w="2268" w:type="dxa"/>
            <w:shd w:val="clear" w:color="auto" w:fill="D9D9D9" w:themeFill="background1" w:themeFillShade="D9"/>
          </w:tcPr>
          <w:p w14:paraId="2B5BD11F" w14:textId="77777777" w:rsidR="00ED2C33" w:rsidRPr="00F902DE" w:rsidRDefault="00ED2C33"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Student ID number:</w:t>
            </w:r>
          </w:p>
        </w:tc>
        <w:tc>
          <w:tcPr>
            <w:tcW w:w="2268" w:type="dxa"/>
          </w:tcPr>
          <w:p w14:paraId="7C725325" w14:textId="77777777" w:rsidR="00ED2C33" w:rsidRPr="00F902DE" w:rsidRDefault="00ED2C33" w:rsidP="00A9792D">
            <w:pPr>
              <w:spacing w:before="120" w:after="120"/>
              <w:jc w:val="both"/>
              <w:rPr>
                <w:rFonts w:asciiTheme="minorHAnsi" w:eastAsiaTheme="majorEastAsia" w:hAnsiTheme="minorHAnsi" w:cstheme="minorHAnsi"/>
                <w:b/>
                <w:color w:val="000000" w:themeColor="text1"/>
                <w:sz w:val="24"/>
                <w:szCs w:val="24"/>
              </w:rPr>
            </w:pPr>
          </w:p>
        </w:tc>
      </w:tr>
      <w:tr w:rsidR="00ED2C33" w:rsidRPr="00F902DE" w14:paraId="128B49F1" w14:textId="77777777" w:rsidTr="00A9792D">
        <w:tc>
          <w:tcPr>
            <w:tcW w:w="2093" w:type="dxa"/>
          </w:tcPr>
          <w:p w14:paraId="3D48E1C6" w14:textId="77777777" w:rsidR="00ED2C33" w:rsidRPr="00F902DE" w:rsidRDefault="00ED2C33"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Programme:</w:t>
            </w:r>
          </w:p>
        </w:tc>
        <w:tc>
          <w:tcPr>
            <w:tcW w:w="7829" w:type="dxa"/>
            <w:gridSpan w:val="3"/>
          </w:tcPr>
          <w:p w14:paraId="300A3475" w14:textId="77777777" w:rsidR="00ED2C33" w:rsidRPr="00F902DE" w:rsidRDefault="00ED2C33" w:rsidP="00A9792D">
            <w:pPr>
              <w:spacing w:before="120" w:after="120"/>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Level 4 Diploma Therapy Assistant Practitioner</w:t>
            </w:r>
          </w:p>
        </w:tc>
      </w:tr>
      <w:tr w:rsidR="00ED2C33" w:rsidRPr="00F902DE" w14:paraId="3AB1650D" w14:textId="77777777" w:rsidTr="00A9792D">
        <w:tc>
          <w:tcPr>
            <w:tcW w:w="2093" w:type="dxa"/>
          </w:tcPr>
          <w:p w14:paraId="04A06970" w14:textId="77777777" w:rsidR="00ED2C33" w:rsidRPr="00F902DE" w:rsidRDefault="00ED2C33"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Module:</w:t>
            </w:r>
          </w:p>
        </w:tc>
        <w:tc>
          <w:tcPr>
            <w:tcW w:w="7829" w:type="dxa"/>
            <w:gridSpan w:val="3"/>
          </w:tcPr>
          <w:p w14:paraId="520A05AD" w14:textId="77777777" w:rsidR="00ED2C33" w:rsidRPr="00F902DE" w:rsidRDefault="00ED2C33" w:rsidP="00ED2C33">
            <w:pPr>
              <w:jc w:val="both"/>
              <w:rPr>
                <w:rFonts w:asciiTheme="minorHAnsi" w:hAnsiTheme="minorHAnsi" w:cstheme="majorHAnsi"/>
                <w:b/>
                <w:bCs/>
                <w:sz w:val="24"/>
                <w:szCs w:val="24"/>
              </w:rPr>
            </w:pPr>
            <w:r w:rsidRPr="00F902DE">
              <w:rPr>
                <w:rFonts w:asciiTheme="minorHAnsi" w:hAnsiTheme="minorHAnsi" w:cstheme="majorHAnsi"/>
                <w:b/>
                <w:bCs/>
                <w:sz w:val="24"/>
                <w:szCs w:val="24"/>
              </w:rPr>
              <w:t>Developing Therapeutic Relationships to Enhance Interventions</w:t>
            </w:r>
          </w:p>
          <w:p w14:paraId="18F99AB9" w14:textId="5768296C" w:rsidR="00ED2C33" w:rsidRPr="00F902DE" w:rsidRDefault="00ED2C33" w:rsidP="00A9792D">
            <w:pPr>
              <w:spacing w:line="259" w:lineRule="auto"/>
              <w:ind w:left="-5" w:hanging="10"/>
              <w:rPr>
                <w:rFonts w:asciiTheme="minorHAnsi" w:eastAsiaTheme="majorEastAsia" w:hAnsiTheme="minorHAnsi" w:cstheme="minorHAnsi"/>
                <w:color w:val="000000" w:themeColor="text1"/>
                <w:sz w:val="24"/>
                <w:szCs w:val="24"/>
              </w:rPr>
            </w:pPr>
          </w:p>
        </w:tc>
      </w:tr>
      <w:tr w:rsidR="00ED2C33" w:rsidRPr="00F902DE" w14:paraId="06E24478" w14:textId="77777777" w:rsidTr="00A9792D">
        <w:tc>
          <w:tcPr>
            <w:tcW w:w="2093" w:type="dxa"/>
          </w:tcPr>
          <w:p w14:paraId="427E8641" w14:textId="77777777" w:rsidR="00ED2C33" w:rsidRPr="00F902DE" w:rsidRDefault="00ED2C33"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Module code:</w:t>
            </w:r>
          </w:p>
        </w:tc>
        <w:tc>
          <w:tcPr>
            <w:tcW w:w="3293" w:type="dxa"/>
          </w:tcPr>
          <w:p w14:paraId="17E417C6" w14:textId="049DFFD2" w:rsidR="00ED2C33" w:rsidRPr="00ED2C33" w:rsidRDefault="00ED2C33" w:rsidP="00ED2C33">
            <w:pPr>
              <w:spacing w:line="259" w:lineRule="auto"/>
              <w:ind w:hanging="10"/>
              <w:rPr>
                <w:rFonts w:asciiTheme="minorHAnsi" w:eastAsiaTheme="majorEastAsia" w:hAnsiTheme="minorHAnsi" w:cstheme="minorHAnsi"/>
                <w:b/>
                <w:bCs/>
                <w:color w:val="000000" w:themeColor="text1"/>
                <w:sz w:val="24"/>
                <w:szCs w:val="24"/>
              </w:rPr>
            </w:pPr>
            <w:r w:rsidRPr="009532A3">
              <w:rPr>
                <w:rFonts w:asciiTheme="minorHAnsi" w:eastAsiaTheme="majorEastAsia" w:hAnsiTheme="minorHAnsi" w:cstheme="minorHAnsi"/>
                <w:b/>
                <w:color w:val="000000" w:themeColor="text1"/>
                <w:sz w:val="24"/>
                <w:szCs w:val="24"/>
              </w:rPr>
              <w:t>EE84CY002:</w:t>
            </w:r>
            <w:r w:rsidRPr="00F902DE">
              <w:rPr>
                <w:rFonts w:asciiTheme="minorHAnsi" w:eastAsiaTheme="majorEastAsia" w:hAnsiTheme="minorHAnsi" w:cstheme="minorHAnsi"/>
                <w:b/>
                <w:color w:val="000000" w:themeColor="text1"/>
                <w:sz w:val="24"/>
                <w:szCs w:val="24"/>
              </w:rPr>
              <w:t xml:space="preserve"> </w:t>
            </w:r>
            <w:r w:rsidRPr="00ED2C33">
              <w:rPr>
                <w:rFonts w:asciiTheme="minorHAnsi" w:eastAsiaTheme="majorEastAsia" w:hAnsiTheme="minorHAnsi" w:cstheme="minorHAnsi"/>
                <w:b/>
                <w:bCs/>
                <w:color w:val="000000" w:themeColor="text1"/>
                <w:sz w:val="24"/>
                <w:szCs w:val="24"/>
              </w:rPr>
              <w:t>CDQ102</w:t>
            </w:r>
          </w:p>
          <w:p w14:paraId="162FDC7D" w14:textId="26838E74" w:rsidR="00ED2C33" w:rsidRPr="00ED2C33" w:rsidRDefault="00ED2C33" w:rsidP="00ED2C33">
            <w:pPr>
              <w:spacing w:line="259" w:lineRule="auto"/>
              <w:ind w:hanging="10"/>
              <w:rPr>
                <w:rFonts w:asciiTheme="minorHAnsi" w:eastAsiaTheme="majorEastAsia" w:hAnsiTheme="minorHAnsi" w:cstheme="minorHAnsi"/>
                <w:b/>
                <w:bCs/>
                <w:color w:val="000000" w:themeColor="text1"/>
                <w:sz w:val="24"/>
                <w:szCs w:val="24"/>
              </w:rPr>
            </w:pPr>
            <w:r w:rsidRPr="00F902DE">
              <w:rPr>
                <w:rFonts w:asciiTheme="minorHAnsi" w:eastAsiaTheme="majorEastAsia" w:hAnsiTheme="minorHAnsi" w:cstheme="minorHAnsi"/>
                <w:b/>
                <w:color w:val="000000" w:themeColor="text1"/>
                <w:sz w:val="24"/>
                <w:szCs w:val="24"/>
              </w:rPr>
              <w:t xml:space="preserve">/ </w:t>
            </w:r>
            <w:r w:rsidRPr="00ED2C33">
              <w:rPr>
                <w:rFonts w:asciiTheme="minorHAnsi" w:eastAsiaTheme="majorEastAsia" w:hAnsiTheme="minorHAnsi" w:cstheme="minorHAnsi"/>
                <w:b/>
                <w:bCs/>
                <w:color w:val="000000" w:themeColor="text1"/>
                <w:sz w:val="24"/>
                <w:szCs w:val="24"/>
              </w:rPr>
              <w:t>PJ14CY021</w:t>
            </w:r>
          </w:p>
          <w:p w14:paraId="64306E40" w14:textId="77777777" w:rsidR="00ED2C33" w:rsidRPr="00F902DE" w:rsidRDefault="00ED2C33" w:rsidP="00A9792D">
            <w:pPr>
              <w:spacing w:line="259" w:lineRule="auto"/>
              <w:ind w:hanging="10"/>
              <w:rPr>
                <w:rFonts w:asciiTheme="minorHAnsi" w:eastAsiaTheme="majorEastAsia" w:hAnsiTheme="minorHAnsi" w:cstheme="minorHAnsi"/>
                <w:b/>
                <w:color w:val="000000" w:themeColor="text1"/>
                <w:sz w:val="24"/>
                <w:szCs w:val="24"/>
              </w:rPr>
            </w:pPr>
          </w:p>
        </w:tc>
        <w:tc>
          <w:tcPr>
            <w:tcW w:w="2268" w:type="dxa"/>
            <w:shd w:val="clear" w:color="auto" w:fill="D9D9D9" w:themeFill="background1" w:themeFillShade="D9"/>
          </w:tcPr>
          <w:p w14:paraId="310286EF" w14:textId="77777777" w:rsidR="00ED2C33" w:rsidRPr="009532A3" w:rsidRDefault="00ED2C33" w:rsidP="00A9792D">
            <w:pPr>
              <w:pStyle w:val="Heading2"/>
              <w:rPr>
                <w:rFonts w:ascii="Aptos" w:hAnsi="Aptos" w:cstheme="minorHAnsi"/>
                <w:b/>
                <w:bCs/>
                <w:color w:val="000000" w:themeColor="text1"/>
                <w:sz w:val="20"/>
                <w:szCs w:val="20"/>
              </w:rPr>
            </w:pPr>
            <w:r w:rsidRPr="009532A3">
              <w:rPr>
                <w:rFonts w:ascii="Aptos" w:hAnsi="Aptos" w:cstheme="minorHAnsi"/>
                <w:b/>
                <w:bCs/>
                <w:color w:val="000000" w:themeColor="text1"/>
                <w:sz w:val="20"/>
                <w:szCs w:val="20"/>
              </w:rPr>
              <w:t>Contribution to Overall Module Assessment (%):</w:t>
            </w:r>
          </w:p>
        </w:tc>
        <w:tc>
          <w:tcPr>
            <w:tcW w:w="2268" w:type="dxa"/>
          </w:tcPr>
          <w:p w14:paraId="48FF5810" w14:textId="77777777" w:rsidR="00ED2C33" w:rsidRPr="00F902DE" w:rsidRDefault="00ED2C33" w:rsidP="00A9792D">
            <w:pPr>
              <w:spacing w:after="120"/>
              <w:jc w:val="both"/>
              <w:rPr>
                <w:rFonts w:asciiTheme="minorHAnsi" w:eastAsiaTheme="majorEastAsia" w:hAnsiTheme="minorHAnsi" w:cstheme="minorHAnsi"/>
                <w:b/>
                <w:color w:val="000000" w:themeColor="text1"/>
                <w:sz w:val="24"/>
                <w:szCs w:val="24"/>
              </w:rPr>
            </w:pPr>
          </w:p>
        </w:tc>
      </w:tr>
      <w:tr w:rsidR="00ED2C33" w:rsidRPr="00F902DE" w14:paraId="7478CF9C" w14:textId="77777777" w:rsidTr="00A9792D">
        <w:tc>
          <w:tcPr>
            <w:tcW w:w="2093" w:type="dxa"/>
          </w:tcPr>
          <w:p w14:paraId="31695D3A" w14:textId="77777777" w:rsidR="00ED2C33" w:rsidRPr="00F902DE" w:rsidRDefault="00ED2C33"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Lecturer:</w:t>
            </w:r>
          </w:p>
        </w:tc>
        <w:tc>
          <w:tcPr>
            <w:tcW w:w="3293" w:type="dxa"/>
          </w:tcPr>
          <w:p w14:paraId="322A454D" w14:textId="77777777" w:rsidR="00ED2C33" w:rsidRPr="00F902DE" w:rsidRDefault="00ED2C33"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Sarah Collins</w:t>
            </w:r>
          </w:p>
        </w:tc>
        <w:tc>
          <w:tcPr>
            <w:tcW w:w="2268" w:type="dxa"/>
            <w:shd w:val="clear" w:color="auto" w:fill="D9D9D9" w:themeFill="background1" w:themeFillShade="D9"/>
          </w:tcPr>
          <w:p w14:paraId="1AB15C8A" w14:textId="77777777" w:rsidR="00ED2C33" w:rsidRPr="009532A3" w:rsidRDefault="00ED2C33" w:rsidP="00A9792D">
            <w:pPr>
              <w:spacing w:before="120" w:after="120"/>
              <w:rPr>
                <w:rFonts w:ascii="Aptos" w:eastAsiaTheme="majorEastAsia" w:hAnsi="Aptos" w:cstheme="minorHAnsi"/>
                <w:b/>
                <w:bCs/>
                <w:color w:val="000000" w:themeColor="text1"/>
              </w:rPr>
            </w:pPr>
            <w:r w:rsidRPr="009532A3">
              <w:rPr>
                <w:rFonts w:ascii="Aptos" w:eastAsiaTheme="majorEastAsia" w:hAnsi="Aptos" w:cstheme="minorHAnsi"/>
                <w:b/>
                <w:bCs/>
                <w:color w:val="000000" w:themeColor="text1"/>
              </w:rPr>
              <w:t>Internal Verifier:</w:t>
            </w:r>
          </w:p>
        </w:tc>
        <w:tc>
          <w:tcPr>
            <w:tcW w:w="2268" w:type="dxa"/>
          </w:tcPr>
          <w:p w14:paraId="2137CB23" w14:textId="77777777" w:rsidR="00ED2C33" w:rsidRPr="00F902DE" w:rsidRDefault="00ED2C33"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Donna Morgan</w:t>
            </w:r>
          </w:p>
        </w:tc>
      </w:tr>
      <w:tr w:rsidR="00ED2C33" w:rsidRPr="00F902DE" w14:paraId="17C01E81" w14:textId="77777777" w:rsidTr="00A9792D">
        <w:tc>
          <w:tcPr>
            <w:tcW w:w="2093" w:type="dxa"/>
          </w:tcPr>
          <w:p w14:paraId="59C181F7" w14:textId="77777777" w:rsidR="00ED2C33" w:rsidRPr="00F902DE" w:rsidRDefault="00ED2C33"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Assignment Title:</w:t>
            </w:r>
          </w:p>
        </w:tc>
        <w:tc>
          <w:tcPr>
            <w:tcW w:w="3293" w:type="dxa"/>
          </w:tcPr>
          <w:p w14:paraId="6FA3C8F4" w14:textId="0D6F77D2" w:rsidR="00ED2C33" w:rsidRPr="00F902DE" w:rsidRDefault="00ED2C33" w:rsidP="00A9792D">
            <w:pPr>
              <w:spacing w:before="120" w:after="120"/>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Assignment 1:</w:t>
            </w:r>
          </w:p>
          <w:p w14:paraId="79612BE1" w14:textId="3E2DB32B" w:rsidR="00ED2C33" w:rsidRPr="00F902DE" w:rsidRDefault="00ED2C33" w:rsidP="00A9792D">
            <w:pPr>
              <w:spacing w:before="120" w:after="120"/>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 xml:space="preserve">Evaluation table </w:t>
            </w:r>
          </w:p>
        </w:tc>
        <w:tc>
          <w:tcPr>
            <w:tcW w:w="2268" w:type="dxa"/>
          </w:tcPr>
          <w:p w14:paraId="1FDD3EAB" w14:textId="77777777" w:rsidR="00ED2C33" w:rsidRPr="00F902DE" w:rsidRDefault="00ED2C33" w:rsidP="00A9792D">
            <w:pPr>
              <w:spacing w:before="120" w:after="120"/>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Word count (or equivalent):</w:t>
            </w:r>
          </w:p>
        </w:tc>
        <w:tc>
          <w:tcPr>
            <w:tcW w:w="2268" w:type="dxa"/>
          </w:tcPr>
          <w:p w14:paraId="45819864" w14:textId="07C10F94" w:rsidR="00ED2C33" w:rsidRPr="00F902DE" w:rsidRDefault="00ED2C33" w:rsidP="00A9792D">
            <w:pPr>
              <w:spacing w:before="120" w:after="120"/>
              <w:rPr>
                <w:rFonts w:asciiTheme="minorHAnsi" w:eastAsiaTheme="majorEastAsia" w:hAnsiTheme="minorHAnsi" w:cstheme="minorHAnsi"/>
                <w:b/>
                <w:color w:val="000000" w:themeColor="text1"/>
                <w:sz w:val="24"/>
                <w:szCs w:val="24"/>
              </w:rPr>
            </w:pPr>
          </w:p>
        </w:tc>
      </w:tr>
      <w:tr w:rsidR="00ED2C33" w:rsidRPr="00F902DE" w14:paraId="74E9DD2B" w14:textId="77777777" w:rsidTr="00A9792D">
        <w:tc>
          <w:tcPr>
            <w:tcW w:w="2093" w:type="dxa"/>
          </w:tcPr>
          <w:p w14:paraId="405EFD1A" w14:textId="77777777" w:rsidR="00ED2C33" w:rsidRPr="00F902DE" w:rsidRDefault="00ED2C33"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Submission deadline:</w:t>
            </w:r>
          </w:p>
        </w:tc>
        <w:tc>
          <w:tcPr>
            <w:tcW w:w="3293" w:type="dxa"/>
          </w:tcPr>
          <w:p w14:paraId="172097CE" w14:textId="77777777" w:rsidR="00ED2C33" w:rsidRPr="00F902DE" w:rsidRDefault="00ED2C33" w:rsidP="00A9792D">
            <w:pPr>
              <w:rPr>
                <w:rFonts w:asciiTheme="minorHAnsi" w:eastAsiaTheme="majorEastAsia" w:hAnsiTheme="minorHAnsi" w:cstheme="minorHAnsi"/>
                <w:b/>
                <w:color w:val="000000" w:themeColor="text1"/>
                <w:sz w:val="24"/>
                <w:szCs w:val="24"/>
              </w:rPr>
            </w:pPr>
          </w:p>
          <w:p w14:paraId="3843D806" w14:textId="48CA75E9" w:rsidR="00ED2C33" w:rsidRPr="00F902DE" w:rsidRDefault="00492A43" w:rsidP="00A9792D">
            <w:pPr>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2</w:t>
            </w:r>
            <w:r w:rsidR="009532A3">
              <w:rPr>
                <w:rFonts w:asciiTheme="minorHAnsi" w:eastAsiaTheme="majorEastAsia" w:hAnsiTheme="minorHAnsi" w:cstheme="minorHAnsi"/>
                <w:b/>
                <w:color w:val="000000" w:themeColor="text1"/>
                <w:sz w:val="24"/>
                <w:szCs w:val="24"/>
              </w:rPr>
              <w:t>4</w:t>
            </w:r>
            <w:r w:rsidRPr="00F902DE">
              <w:rPr>
                <w:rFonts w:asciiTheme="minorHAnsi" w:eastAsiaTheme="majorEastAsia" w:hAnsiTheme="minorHAnsi" w:cstheme="minorHAnsi"/>
                <w:b/>
                <w:color w:val="000000" w:themeColor="text1"/>
                <w:sz w:val="24"/>
                <w:szCs w:val="24"/>
                <w:vertAlign w:val="superscript"/>
              </w:rPr>
              <w:t>th</w:t>
            </w:r>
            <w:r w:rsidRPr="00F902DE">
              <w:rPr>
                <w:rFonts w:asciiTheme="minorHAnsi" w:eastAsiaTheme="majorEastAsia" w:hAnsiTheme="minorHAnsi" w:cstheme="minorHAnsi"/>
                <w:b/>
                <w:color w:val="000000" w:themeColor="text1"/>
                <w:sz w:val="24"/>
                <w:szCs w:val="24"/>
              </w:rPr>
              <w:t xml:space="preserve"> </w:t>
            </w:r>
            <w:r w:rsidR="00D95D90" w:rsidRPr="00F902DE">
              <w:rPr>
                <w:rFonts w:asciiTheme="minorHAnsi" w:eastAsiaTheme="majorEastAsia" w:hAnsiTheme="minorHAnsi" w:cstheme="minorHAnsi"/>
                <w:b/>
                <w:color w:val="000000" w:themeColor="text1"/>
                <w:sz w:val="24"/>
                <w:szCs w:val="24"/>
              </w:rPr>
              <w:t>February 202</w:t>
            </w:r>
            <w:r w:rsidR="009532A3">
              <w:rPr>
                <w:rFonts w:asciiTheme="minorHAnsi" w:eastAsiaTheme="majorEastAsia" w:hAnsiTheme="minorHAnsi" w:cstheme="minorHAnsi"/>
                <w:b/>
                <w:color w:val="000000" w:themeColor="text1"/>
                <w:sz w:val="24"/>
                <w:szCs w:val="24"/>
              </w:rPr>
              <w:t>6</w:t>
            </w:r>
            <w:r w:rsidR="00D95D90" w:rsidRPr="00F902DE">
              <w:rPr>
                <w:rFonts w:asciiTheme="minorHAnsi" w:eastAsiaTheme="majorEastAsia" w:hAnsiTheme="minorHAnsi" w:cstheme="minorHAnsi"/>
                <w:b/>
                <w:color w:val="000000" w:themeColor="text1"/>
                <w:sz w:val="24"/>
                <w:szCs w:val="24"/>
              </w:rPr>
              <w:t xml:space="preserve"> </w:t>
            </w:r>
          </w:p>
          <w:p w14:paraId="51AA933E" w14:textId="6B220C55" w:rsidR="00D95D90" w:rsidRPr="00F902DE" w:rsidRDefault="00D95D90" w:rsidP="00A9792D">
            <w:pPr>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By 23:58</w:t>
            </w:r>
          </w:p>
        </w:tc>
        <w:tc>
          <w:tcPr>
            <w:tcW w:w="2268" w:type="dxa"/>
          </w:tcPr>
          <w:p w14:paraId="17DFA06C" w14:textId="77777777" w:rsidR="00ED2C33" w:rsidRPr="00F902DE" w:rsidRDefault="00ED2C33" w:rsidP="00A9792D">
            <w:pPr>
              <w:spacing w:before="120" w:after="120"/>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Return date of provisional marks &amp; written feedback:</w:t>
            </w:r>
          </w:p>
        </w:tc>
        <w:tc>
          <w:tcPr>
            <w:tcW w:w="2268" w:type="dxa"/>
          </w:tcPr>
          <w:p w14:paraId="7919FC1D" w14:textId="77777777" w:rsidR="00ED2C33" w:rsidRPr="00F902DE" w:rsidRDefault="00ED2C33" w:rsidP="00A9792D">
            <w:pPr>
              <w:spacing w:before="120" w:after="120"/>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 xml:space="preserve">Within 20 working days of submission. </w:t>
            </w:r>
          </w:p>
        </w:tc>
      </w:tr>
      <w:tr w:rsidR="00ED2C33" w:rsidRPr="00F902DE" w14:paraId="538B1D5E" w14:textId="77777777" w:rsidTr="00A9792D">
        <w:tc>
          <w:tcPr>
            <w:tcW w:w="2093" w:type="dxa"/>
          </w:tcPr>
          <w:p w14:paraId="4AD6A58B" w14:textId="77777777" w:rsidR="00ED2C33" w:rsidRPr="00F902DE" w:rsidRDefault="00ED2C33"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Submission method:</w:t>
            </w:r>
          </w:p>
        </w:tc>
        <w:tc>
          <w:tcPr>
            <w:tcW w:w="7829" w:type="dxa"/>
            <w:gridSpan w:val="3"/>
          </w:tcPr>
          <w:p w14:paraId="2799A721" w14:textId="77777777" w:rsidR="00ED2C33" w:rsidRPr="00F902DE" w:rsidRDefault="00ED2C33" w:rsidP="00A9792D">
            <w:pPr>
              <w:rPr>
                <w:rFonts w:asciiTheme="minorHAnsi" w:eastAsiaTheme="majorEastAsia" w:hAnsiTheme="minorHAnsi" w:cstheme="minorHAnsi"/>
                <w:color w:val="000000" w:themeColor="text1"/>
                <w:sz w:val="24"/>
                <w:szCs w:val="24"/>
              </w:rPr>
            </w:pPr>
            <w:r w:rsidRPr="00F902DE">
              <w:rPr>
                <w:rFonts w:asciiTheme="minorHAnsi" w:eastAsiaTheme="majorEastAsia" w:hAnsiTheme="minorHAnsi" w:cstheme="minorHAnsi"/>
                <w:color w:val="000000" w:themeColor="text1"/>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CAD6A77" w14:textId="77777777" w:rsidR="00ED2C33" w:rsidRPr="00F902DE" w:rsidRDefault="00ED2C33"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 xml:space="preserve">Alternative submission method (if applicable): </w:t>
            </w:r>
          </w:p>
          <w:p w14:paraId="33DA2A07" w14:textId="77777777" w:rsidR="00ED2C33" w:rsidRPr="00F902DE" w:rsidRDefault="00ED2C33"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 xml:space="preserve">Late submission of the assessment will result in a late penalty mark.  </w:t>
            </w:r>
            <w:r w:rsidRPr="00F902DE">
              <w:rPr>
                <w:rFonts w:asciiTheme="minorHAnsi" w:eastAsiaTheme="majorEastAsia" w:hAnsiTheme="minorHAnsi" w:cstheme="minorHAnsi"/>
                <w:color w:val="000000" w:themeColor="text1"/>
                <w:sz w:val="24"/>
                <w:szCs w:val="24"/>
              </w:rPr>
              <w:t>Penalties for late submission: Up to one week late, maximum mark of 50%.  Over one week late, 0%.  Only the Extenuating Circumstances Panel may approve a change to submission dates.</w:t>
            </w:r>
          </w:p>
        </w:tc>
      </w:tr>
      <w:tr w:rsidR="00ED2C33" w:rsidRPr="00F902DE" w14:paraId="2B6587B6" w14:textId="77777777" w:rsidTr="00A9792D">
        <w:tc>
          <w:tcPr>
            <w:tcW w:w="2093" w:type="dxa"/>
          </w:tcPr>
          <w:p w14:paraId="1AF27C49" w14:textId="77777777" w:rsidR="00ED2C33" w:rsidRPr="00F902DE" w:rsidRDefault="00ED2C33" w:rsidP="00A9792D">
            <w:pPr>
              <w:spacing w:before="120" w:after="120"/>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Academic honesty / referencing:</w:t>
            </w:r>
          </w:p>
        </w:tc>
        <w:tc>
          <w:tcPr>
            <w:tcW w:w="7829" w:type="dxa"/>
            <w:gridSpan w:val="3"/>
          </w:tcPr>
          <w:p w14:paraId="6396CDE4" w14:textId="77777777" w:rsidR="00ED2C33" w:rsidRPr="00F902DE" w:rsidRDefault="00ED2C33" w:rsidP="00A9792D">
            <w:pPr>
              <w:spacing w:before="120" w:after="120"/>
              <w:jc w:val="both"/>
              <w:rPr>
                <w:rFonts w:asciiTheme="minorHAnsi" w:eastAsiaTheme="majorEastAsia" w:hAnsiTheme="minorHAnsi" w:cstheme="minorHAnsi"/>
                <w:color w:val="000000" w:themeColor="text1"/>
                <w:sz w:val="24"/>
                <w:szCs w:val="24"/>
              </w:rPr>
            </w:pPr>
            <w:r w:rsidRPr="00F902DE">
              <w:rPr>
                <w:rFonts w:asciiTheme="minorHAnsi" w:eastAsiaTheme="majorEastAsia" w:hAnsiTheme="minorHAnsi" w:cstheme="minorHAnsi"/>
                <w:color w:val="000000" w:themeColor="text1"/>
                <w:sz w:val="24"/>
                <w:szCs w:val="24"/>
              </w:rPr>
              <w:t xml:space="preserve">Academic honesty is required. In the main body of your </w:t>
            </w:r>
            <w:proofErr w:type="gramStart"/>
            <w:r w:rsidRPr="00F902DE">
              <w:rPr>
                <w:rFonts w:asciiTheme="minorHAnsi" w:eastAsiaTheme="majorEastAsia" w:hAnsiTheme="minorHAnsi" w:cstheme="minorHAnsi"/>
                <w:color w:val="000000" w:themeColor="text1"/>
                <w:sz w:val="24"/>
                <w:szCs w:val="24"/>
              </w:rPr>
              <w:t>submission</w:t>
            </w:r>
            <w:proofErr w:type="gramEnd"/>
            <w:r w:rsidRPr="00F902DE">
              <w:rPr>
                <w:rFonts w:asciiTheme="minorHAnsi" w:eastAsiaTheme="majorEastAsia" w:hAnsiTheme="minorHAnsi" w:cstheme="minorHAnsi"/>
                <w:color w:val="000000" w:themeColor="text1"/>
                <w:sz w:val="24"/>
                <w:szCs w:val="24"/>
              </w:rPr>
              <w:t xml:space="preserve"> you must give credit to authors on whose research and ideas your work is based. Append to your submission a reference list that indicates the books, articles, etc. that you have used, cited or quoted </w:t>
            </w:r>
            <w:proofErr w:type="gramStart"/>
            <w:r w:rsidRPr="00F902DE">
              <w:rPr>
                <w:rFonts w:asciiTheme="minorHAnsi" w:eastAsiaTheme="majorEastAsia" w:hAnsiTheme="minorHAnsi" w:cstheme="minorHAnsi"/>
                <w:color w:val="000000" w:themeColor="text1"/>
                <w:sz w:val="24"/>
                <w:szCs w:val="24"/>
              </w:rPr>
              <w:t>in order to</w:t>
            </w:r>
            <w:proofErr w:type="gramEnd"/>
            <w:r w:rsidRPr="00F902DE">
              <w:rPr>
                <w:rFonts w:asciiTheme="minorHAnsi" w:eastAsiaTheme="majorEastAsia" w:hAnsiTheme="minorHAnsi" w:cstheme="minorHAnsi"/>
                <w:color w:val="000000" w:themeColor="text1"/>
                <w:sz w:val="24"/>
                <w:szCs w:val="24"/>
              </w:rPr>
              <w:t xml:space="preserve"> complete this assessment.  </w:t>
            </w:r>
          </w:p>
        </w:tc>
      </w:tr>
    </w:tbl>
    <w:p w14:paraId="71140976" w14:textId="77777777" w:rsidR="00ED2C33" w:rsidRPr="00F902DE" w:rsidRDefault="00ED2C33" w:rsidP="00ED2C33">
      <w:pPr>
        <w:rPr>
          <w:rFonts w:asciiTheme="minorHAnsi" w:eastAsiaTheme="majorEastAsia" w:hAnsiTheme="minorHAnsi" w:cstheme="minorHAnsi"/>
          <w:color w:val="000000" w:themeColor="text1"/>
          <w:sz w:val="24"/>
          <w:szCs w:val="24"/>
        </w:rPr>
      </w:pPr>
    </w:p>
    <w:p w14:paraId="28BBE47C" w14:textId="77777777" w:rsidR="00ED2C33" w:rsidRPr="00F902DE" w:rsidRDefault="00ED2C33" w:rsidP="00ED2C33">
      <w:pPr>
        <w:rPr>
          <w:rFonts w:asciiTheme="minorHAnsi" w:eastAsiaTheme="majorEastAsia" w:hAnsiTheme="minorHAnsi" w:cstheme="minorHAnsi"/>
          <w:color w:val="000000" w:themeColor="text1"/>
          <w:sz w:val="24"/>
          <w:szCs w:val="24"/>
        </w:rPr>
      </w:pPr>
    </w:p>
    <w:p w14:paraId="4B39432F" w14:textId="77777777" w:rsidR="00ED2C33" w:rsidRPr="00F902DE" w:rsidRDefault="00ED2C33" w:rsidP="00ED2C33">
      <w:pPr>
        <w:rPr>
          <w:rFonts w:asciiTheme="minorHAnsi" w:eastAsiaTheme="majorEastAsia" w:hAnsiTheme="minorHAnsi" w:cstheme="minorHAnsi"/>
          <w:color w:val="000000" w:themeColor="text1"/>
          <w:sz w:val="24"/>
          <w:szCs w:val="24"/>
        </w:rPr>
      </w:pPr>
    </w:p>
    <w:p w14:paraId="6ED34F9E" w14:textId="77777777" w:rsidR="00ED2C33" w:rsidRPr="00F902DE" w:rsidRDefault="00ED2C33" w:rsidP="00ED2C33">
      <w:pPr>
        <w:rPr>
          <w:rFonts w:asciiTheme="minorHAnsi" w:eastAsiaTheme="majorEastAsia" w:hAnsiTheme="minorHAnsi" w:cstheme="minorHAnsi"/>
          <w:color w:val="000000" w:themeColor="text1"/>
          <w:sz w:val="24"/>
          <w:szCs w:val="24"/>
        </w:rPr>
      </w:pPr>
    </w:p>
    <w:p w14:paraId="3BA24FAB" w14:textId="77777777" w:rsidR="00ED2C33" w:rsidRDefault="00ED2C33" w:rsidP="00ED2C33">
      <w:pPr>
        <w:rPr>
          <w:rFonts w:asciiTheme="minorHAnsi" w:eastAsiaTheme="majorEastAsia" w:hAnsiTheme="minorHAnsi" w:cstheme="minorHAnsi"/>
          <w:color w:val="000000" w:themeColor="text1"/>
          <w:sz w:val="24"/>
          <w:szCs w:val="24"/>
        </w:rPr>
      </w:pPr>
    </w:p>
    <w:p w14:paraId="569295C2" w14:textId="77777777" w:rsidR="009532A3" w:rsidRDefault="009532A3" w:rsidP="00ED2C33">
      <w:pPr>
        <w:rPr>
          <w:rFonts w:asciiTheme="minorHAnsi" w:eastAsiaTheme="majorEastAsia" w:hAnsiTheme="minorHAnsi" w:cstheme="minorHAnsi"/>
          <w:color w:val="000000" w:themeColor="text1"/>
          <w:sz w:val="24"/>
          <w:szCs w:val="24"/>
        </w:rPr>
      </w:pPr>
    </w:p>
    <w:p w14:paraId="0F98E0E9" w14:textId="77777777" w:rsidR="009532A3" w:rsidRDefault="009532A3" w:rsidP="00ED2C33">
      <w:pPr>
        <w:rPr>
          <w:rFonts w:asciiTheme="minorHAnsi" w:eastAsiaTheme="majorEastAsia" w:hAnsiTheme="minorHAnsi" w:cstheme="minorHAnsi"/>
          <w:color w:val="000000" w:themeColor="text1"/>
          <w:sz w:val="24"/>
          <w:szCs w:val="24"/>
        </w:rPr>
      </w:pPr>
    </w:p>
    <w:p w14:paraId="4967BADD" w14:textId="77777777" w:rsidR="009532A3" w:rsidRDefault="009532A3" w:rsidP="00ED2C33">
      <w:pPr>
        <w:rPr>
          <w:rFonts w:asciiTheme="minorHAnsi" w:eastAsiaTheme="majorEastAsia" w:hAnsiTheme="minorHAnsi" w:cstheme="minorHAnsi"/>
          <w:color w:val="000000" w:themeColor="text1"/>
          <w:sz w:val="24"/>
          <w:szCs w:val="24"/>
        </w:rPr>
      </w:pPr>
    </w:p>
    <w:p w14:paraId="4BEA2D31" w14:textId="77777777" w:rsidR="009532A3" w:rsidRPr="00F902DE" w:rsidRDefault="009532A3" w:rsidP="00ED2C33">
      <w:pPr>
        <w:rPr>
          <w:rFonts w:asciiTheme="minorHAnsi" w:eastAsiaTheme="majorEastAsia" w:hAnsiTheme="minorHAnsi" w:cstheme="minorHAnsi"/>
          <w:color w:val="000000" w:themeColor="text1"/>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D2C33" w:rsidRPr="00F902DE" w14:paraId="75423748" w14:textId="77777777" w:rsidTr="00A9792D">
        <w:tc>
          <w:tcPr>
            <w:tcW w:w="9747" w:type="dxa"/>
          </w:tcPr>
          <w:p w14:paraId="1E51513D" w14:textId="77777777" w:rsidR="00ED2C33" w:rsidRPr="00F902DE" w:rsidRDefault="00ED2C33" w:rsidP="00A9792D">
            <w:pPr>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lastRenderedPageBreak/>
              <w:t xml:space="preserve">Module Learning Outcomes </w:t>
            </w:r>
          </w:p>
          <w:p w14:paraId="30A64217" w14:textId="77777777" w:rsidR="00ED2C33" w:rsidRPr="00F902DE" w:rsidRDefault="00ED2C33" w:rsidP="00A9792D">
            <w:pPr>
              <w:rPr>
                <w:rFonts w:asciiTheme="minorHAnsi" w:eastAsiaTheme="majorEastAsia" w:hAnsiTheme="minorHAnsi" w:cstheme="minorHAnsi"/>
                <w:color w:val="000000" w:themeColor="text1"/>
                <w:sz w:val="24"/>
                <w:szCs w:val="24"/>
              </w:rPr>
            </w:pPr>
            <w:r w:rsidRPr="00F902DE">
              <w:rPr>
                <w:rFonts w:asciiTheme="minorHAnsi" w:eastAsiaTheme="majorEastAsia" w:hAnsiTheme="minorHAnsi" w:cstheme="minorHAnsi"/>
                <w:b/>
                <w:color w:val="000000" w:themeColor="text1"/>
                <w:sz w:val="24"/>
                <w:szCs w:val="24"/>
              </w:rPr>
              <w:t>(from module syllabus)</w:t>
            </w:r>
          </w:p>
        </w:tc>
      </w:tr>
      <w:tr w:rsidR="00ED2C33" w:rsidRPr="00F902DE" w14:paraId="5EC2A119" w14:textId="77777777" w:rsidTr="00A9792D">
        <w:tc>
          <w:tcPr>
            <w:tcW w:w="9747" w:type="dxa"/>
            <w:tcBorders>
              <w:bottom w:val="single" w:sz="4" w:space="0" w:color="auto"/>
            </w:tcBorders>
          </w:tcPr>
          <w:p w14:paraId="084FB793" w14:textId="77777777" w:rsidR="00ED2C33" w:rsidRPr="00F902DE" w:rsidRDefault="00ED2C33" w:rsidP="00A9792D">
            <w:pPr>
              <w:rPr>
                <w:rFonts w:asciiTheme="minorHAnsi" w:eastAsiaTheme="majorEastAsia" w:hAnsiTheme="minorHAnsi" w:cstheme="minorHAnsi"/>
                <w:b/>
                <w:color w:val="000000" w:themeColor="text1"/>
                <w:sz w:val="24"/>
                <w:szCs w:val="24"/>
                <w:u w:val="single"/>
              </w:rPr>
            </w:pPr>
            <w:r w:rsidRPr="00F902DE">
              <w:rPr>
                <w:rFonts w:asciiTheme="minorHAnsi" w:eastAsiaTheme="majorEastAsia" w:hAnsiTheme="minorHAnsi" w:cstheme="minorHAnsi"/>
                <w:b/>
                <w:color w:val="000000" w:themeColor="text1"/>
                <w:sz w:val="24"/>
                <w:szCs w:val="24"/>
                <w:u w:val="single"/>
              </w:rPr>
              <w:t>Learning Outcomes</w:t>
            </w:r>
          </w:p>
          <w:p w14:paraId="754243F6" w14:textId="77777777" w:rsidR="00ED2C33" w:rsidRPr="00F902DE" w:rsidRDefault="00ED2C33" w:rsidP="00A9792D">
            <w:pPr>
              <w:rPr>
                <w:rFonts w:asciiTheme="minorHAnsi" w:eastAsiaTheme="majorEastAsia" w:hAnsiTheme="minorHAnsi" w:cstheme="minorHAnsi"/>
                <w:color w:val="000000" w:themeColor="text1"/>
                <w:sz w:val="24"/>
                <w:szCs w:val="24"/>
              </w:rPr>
            </w:pPr>
          </w:p>
          <w:p w14:paraId="0A36321A" w14:textId="41573A54" w:rsidR="00ED2C33" w:rsidRPr="00F902DE" w:rsidRDefault="00D95D90" w:rsidP="00A9792D">
            <w:pPr>
              <w:spacing w:after="3" w:line="265" w:lineRule="auto"/>
              <w:rPr>
                <w:rFonts w:asciiTheme="minorHAnsi" w:eastAsiaTheme="majorEastAsia" w:hAnsiTheme="minorHAnsi" w:cs="Arial"/>
                <w:sz w:val="24"/>
                <w:szCs w:val="24"/>
              </w:rPr>
            </w:pPr>
            <w:r w:rsidRPr="00F902DE">
              <w:rPr>
                <w:rFonts w:asciiTheme="minorHAnsi" w:eastAsiaTheme="majorEastAsia" w:hAnsiTheme="minorHAnsi" w:cs="Arial"/>
                <w:b/>
                <w:bCs/>
                <w:sz w:val="24"/>
                <w:szCs w:val="24"/>
              </w:rPr>
              <w:t>4.</w:t>
            </w:r>
            <w:r w:rsidRPr="00F902DE">
              <w:rPr>
                <w:rFonts w:asciiTheme="minorHAnsi" w:eastAsiaTheme="majorEastAsia" w:hAnsiTheme="minorHAnsi" w:cs="Arial"/>
                <w:sz w:val="24"/>
                <w:szCs w:val="24"/>
              </w:rPr>
              <w:t xml:space="preserve"> </w:t>
            </w:r>
            <w:r w:rsidRPr="00F902DE">
              <w:rPr>
                <w:rFonts w:asciiTheme="minorHAnsi" w:hAnsiTheme="minorHAnsi" w:cs="Arial"/>
                <w:sz w:val="24"/>
                <w:szCs w:val="24"/>
                <w:shd w:val="clear" w:color="auto" w:fill="FFFFFF"/>
              </w:rPr>
              <w:t>Understand techniques used to support therapeutic interventions.</w:t>
            </w:r>
          </w:p>
          <w:p w14:paraId="5C2CBB21" w14:textId="77777777" w:rsidR="00ED2C33" w:rsidRPr="00F902DE" w:rsidRDefault="00ED2C33" w:rsidP="00A9792D">
            <w:pPr>
              <w:rPr>
                <w:rFonts w:asciiTheme="minorHAnsi" w:eastAsiaTheme="majorEastAsia" w:hAnsiTheme="minorHAnsi" w:cs="Arial"/>
                <w:sz w:val="24"/>
                <w:szCs w:val="24"/>
              </w:rPr>
            </w:pPr>
          </w:p>
          <w:p w14:paraId="3B13B6DB" w14:textId="77777777" w:rsidR="00ED2C33" w:rsidRPr="00F902DE" w:rsidRDefault="00ED2C33" w:rsidP="00A9792D">
            <w:pPr>
              <w:rPr>
                <w:rFonts w:asciiTheme="minorHAnsi" w:eastAsiaTheme="majorEastAsia" w:hAnsiTheme="minorHAnsi" w:cs="Arial"/>
                <w:b/>
                <w:sz w:val="24"/>
                <w:szCs w:val="24"/>
                <w:u w:val="single"/>
              </w:rPr>
            </w:pPr>
            <w:r w:rsidRPr="00F902DE">
              <w:rPr>
                <w:rFonts w:asciiTheme="minorHAnsi" w:eastAsiaTheme="majorEastAsia" w:hAnsiTheme="minorHAnsi" w:cs="Arial"/>
                <w:b/>
                <w:sz w:val="24"/>
                <w:szCs w:val="24"/>
                <w:u w:val="single"/>
              </w:rPr>
              <w:t>Assessment Criteria</w:t>
            </w:r>
          </w:p>
          <w:p w14:paraId="7E5ACF8A" w14:textId="77777777" w:rsidR="00ED2C33" w:rsidRPr="00F902DE" w:rsidRDefault="00ED2C33" w:rsidP="00A9792D">
            <w:pPr>
              <w:rPr>
                <w:rFonts w:asciiTheme="minorHAnsi" w:eastAsiaTheme="majorEastAsia" w:hAnsiTheme="minorHAnsi" w:cs="Arial"/>
                <w:b/>
                <w:sz w:val="24"/>
                <w:szCs w:val="24"/>
                <w:u w:val="single"/>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766"/>
              <w:gridCol w:w="8594"/>
            </w:tblGrid>
            <w:tr w:rsidR="00D95D90" w:rsidRPr="00F902DE" w14:paraId="5E25751A" w14:textId="77777777" w:rsidTr="009532A3">
              <w:tc>
                <w:tcPr>
                  <w:tcW w:w="766" w:type="dxa"/>
                  <w:shd w:val="clear" w:color="auto" w:fill="FFFFFF"/>
                  <w:tcMar>
                    <w:top w:w="15" w:type="dxa"/>
                    <w:left w:w="15" w:type="dxa"/>
                    <w:bottom w:w="15" w:type="dxa"/>
                    <w:right w:w="120" w:type="dxa"/>
                  </w:tcMar>
                  <w:hideMark/>
                </w:tcPr>
                <w:p w14:paraId="5EEE9A6C" w14:textId="77777777" w:rsidR="00D95D90" w:rsidRPr="00D95D90" w:rsidRDefault="00D95D90" w:rsidP="00D95D90">
                  <w:pPr>
                    <w:rPr>
                      <w:rFonts w:asciiTheme="minorHAnsi" w:hAnsiTheme="minorHAnsi" w:cs="Arial"/>
                      <w:b/>
                      <w:bCs/>
                      <w:sz w:val="24"/>
                      <w:szCs w:val="24"/>
                    </w:rPr>
                  </w:pPr>
                  <w:r w:rsidRPr="00D95D90">
                    <w:rPr>
                      <w:rFonts w:asciiTheme="minorHAnsi" w:hAnsiTheme="minorHAnsi" w:cs="Arial"/>
                      <w:b/>
                      <w:bCs/>
                      <w:sz w:val="24"/>
                      <w:szCs w:val="24"/>
                    </w:rPr>
                    <w:t>4.1</w:t>
                  </w:r>
                </w:p>
              </w:tc>
              <w:tc>
                <w:tcPr>
                  <w:tcW w:w="8594" w:type="dxa"/>
                  <w:shd w:val="clear" w:color="auto" w:fill="FFFFFF"/>
                  <w:vAlign w:val="center"/>
                  <w:hideMark/>
                </w:tcPr>
                <w:p w14:paraId="02A71035" w14:textId="77777777" w:rsidR="00D95D90" w:rsidRPr="00D95D90" w:rsidRDefault="00D95D90" w:rsidP="00D95D90">
                  <w:pPr>
                    <w:rPr>
                      <w:rFonts w:asciiTheme="minorHAnsi" w:hAnsiTheme="minorHAnsi" w:cs="Arial"/>
                      <w:sz w:val="24"/>
                      <w:szCs w:val="24"/>
                    </w:rPr>
                  </w:pPr>
                  <w:r w:rsidRPr="00D95D90">
                    <w:rPr>
                      <w:rFonts w:asciiTheme="minorHAnsi" w:hAnsiTheme="minorHAnsi" w:cs="Arial"/>
                      <w:sz w:val="24"/>
                      <w:szCs w:val="24"/>
                    </w:rPr>
                    <w:t>Explain the importance of active listening when supporting an individual.</w:t>
                  </w:r>
                </w:p>
              </w:tc>
            </w:tr>
            <w:tr w:rsidR="00D95D90" w:rsidRPr="00F902DE" w14:paraId="7E2BA48F" w14:textId="77777777" w:rsidTr="009532A3">
              <w:tc>
                <w:tcPr>
                  <w:tcW w:w="766" w:type="dxa"/>
                  <w:shd w:val="clear" w:color="auto" w:fill="FFFFFF"/>
                  <w:tcMar>
                    <w:top w:w="15" w:type="dxa"/>
                    <w:left w:w="15" w:type="dxa"/>
                    <w:bottom w:w="15" w:type="dxa"/>
                    <w:right w:w="120" w:type="dxa"/>
                  </w:tcMar>
                  <w:hideMark/>
                </w:tcPr>
                <w:p w14:paraId="5E0A5AF6" w14:textId="77777777" w:rsidR="00D95D90" w:rsidRPr="00D95D90" w:rsidRDefault="00D95D90" w:rsidP="00D95D90">
                  <w:pPr>
                    <w:rPr>
                      <w:rFonts w:asciiTheme="minorHAnsi" w:hAnsiTheme="minorHAnsi" w:cs="Arial"/>
                      <w:b/>
                      <w:bCs/>
                      <w:sz w:val="24"/>
                      <w:szCs w:val="24"/>
                    </w:rPr>
                  </w:pPr>
                  <w:r w:rsidRPr="00D95D90">
                    <w:rPr>
                      <w:rFonts w:asciiTheme="minorHAnsi" w:hAnsiTheme="minorHAnsi" w:cs="Arial"/>
                      <w:b/>
                      <w:bCs/>
                      <w:sz w:val="24"/>
                      <w:szCs w:val="24"/>
                    </w:rPr>
                    <w:t>4.2</w:t>
                  </w:r>
                </w:p>
              </w:tc>
              <w:tc>
                <w:tcPr>
                  <w:tcW w:w="8594" w:type="dxa"/>
                  <w:shd w:val="clear" w:color="auto" w:fill="FFFFFF"/>
                  <w:hideMark/>
                </w:tcPr>
                <w:p w14:paraId="4E506B27" w14:textId="77777777" w:rsidR="00D95D90" w:rsidRPr="00D95D90" w:rsidRDefault="00D95D90" w:rsidP="00D95D90">
                  <w:pPr>
                    <w:rPr>
                      <w:rFonts w:asciiTheme="minorHAnsi" w:hAnsiTheme="minorHAnsi" w:cs="Arial"/>
                      <w:sz w:val="24"/>
                      <w:szCs w:val="24"/>
                    </w:rPr>
                  </w:pPr>
                  <w:r w:rsidRPr="00D95D90">
                    <w:rPr>
                      <w:rFonts w:asciiTheme="minorHAnsi" w:hAnsiTheme="minorHAnsi" w:cs="Arial"/>
                      <w:sz w:val="24"/>
                      <w:szCs w:val="24"/>
                    </w:rPr>
                    <w:t>Explain the role of motivational interviewing techniques.</w:t>
                  </w:r>
                </w:p>
              </w:tc>
            </w:tr>
            <w:tr w:rsidR="00D95D90" w:rsidRPr="00F902DE" w14:paraId="4FC74582" w14:textId="77777777" w:rsidTr="009532A3">
              <w:tc>
                <w:tcPr>
                  <w:tcW w:w="766" w:type="dxa"/>
                  <w:shd w:val="clear" w:color="auto" w:fill="FFFFFF"/>
                  <w:tcMar>
                    <w:top w:w="15" w:type="dxa"/>
                    <w:left w:w="15" w:type="dxa"/>
                    <w:bottom w:w="15" w:type="dxa"/>
                    <w:right w:w="120" w:type="dxa"/>
                  </w:tcMar>
                  <w:hideMark/>
                </w:tcPr>
                <w:p w14:paraId="6B5509A4" w14:textId="77777777" w:rsidR="00D95D90" w:rsidRPr="00D95D90" w:rsidRDefault="00D95D90" w:rsidP="00D95D90">
                  <w:pPr>
                    <w:rPr>
                      <w:rFonts w:asciiTheme="minorHAnsi" w:hAnsiTheme="minorHAnsi" w:cs="Arial"/>
                      <w:b/>
                      <w:bCs/>
                      <w:sz w:val="24"/>
                      <w:szCs w:val="24"/>
                    </w:rPr>
                  </w:pPr>
                  <w:r w:rsidRPr="00D95D90">
                    <w:rPr>
                      <w:rFonts w:asciiTheme="minorHAnsi" w:hAnsiTheme="minorHAnsi" w:cs="Arial"/>
                      <w:b/>
                      <w:bCs/>
                      <w:sz w:val="24"/>
                      <w:szCs w:val="24"/>
                    </w:rPr>
                    <w:t>4.3</w:t>
                  </w:r>
                </w:p>
              </w:tc>
              <w:tc>
                <w:tcPr>
                  <w:tcW w:w="8594" w:type="dxa"/>
                  <w:shd w:val="clear" w:color="auto" w:fill="FFFFFF"/>
                  <w:hideMark/>
                </w:tcPr>
                <w:p w14:paraId="385FD6FC" w14:textId="77777777" w:rsidR="00D95D90" w:rsidRPr="00D95D90" w:rsidRDefault="00D95D90" w:rsidP="00D95D90">
                  <w:pPr>
                    <w:rPr>
                      <w:rFonts w:asciiTheme="minorHAnsi" w:hAnsiTheme="minorHAnsi" w:cs="Arial"/>
                      <w:sz w:val="24"/>
                      <w:szCs w:val="24"/>
                    </w:rPr>
                  </w:pPr>
                  <w:r w:rsidRPr="00D95D90">
                    <w:rPr>
                      <w:rFonts w:asciiTheme="minorHAnsi" w:hAnsiTheme="minorHAnsi" w:cs="Arial"/>
                      <w:sz w:val="24"/>
                      <w:szCs w:val="24"/>
                    </w:rPr>
                    <w:t>Explain the importance of agreeing and prioritising goals with individuals.</w:t>
                  </w:r>
                </w:p>
              </w:tc>
            </w:tr>
            <w:tr w:rsidR="00D95D90" w:rsidRPr="00F902DE" w14:paraId="5804E153" w14:textId="77777777" w:rsidTr="009532A3">
              <w:tc>
                <w:tcPr>
                  <w:tcW w:w="766" w:type="dxa"/>
                  <w:shd w:val="clear" w:color="auto" w:fill="FFFFFF"/>
                  <w:tcMar>
                    <w:top w:w="15" w:type="dxa"/>
                    <w:left w:w="15" w:type="dxa"/>
                    <w:bottom w:w="15" w:type="dxa"/>
                    <w:right w:w="120" w:type="dxa"/>
                  </w:tcMar>
                  <w:hideMark/>
                </w:tcPr>
                <w:p w14:paraId="2AC25C67" w14:textId="77777777" w:rsidR="00D95D90" w:rsidRPr="00D95D90" w:rsidRDefault="00D95D90" w:rsidP="00D95D90">
                  <w:pPr>
                    <w:rPr>
                      <w:rFonts w:asciiTheme="minorHAnsi" w:hAnsiTheme="minorHAnsi" w:cs="Arial"/>
                      <w:b/>
                      <w:bCs/>
                      <w:sz w:val="24"/>
                      <w:szCs w:val="24"/>
                    </w:rPr>
                  </w:pPr>
                  <w:r w:rsidRPr="00D95D90">
                    <w:rPr>
                      <w:rFonts w:asciiTheme="minorHAnsi" w:hAnsiTheme="minorHAnsi" w:cs="Arial"/>
                      <w:b/>
                      <w:bCs/>
                      <w:sz w:val="24"/>
                      <w:szCs w:val="24"/>
                    </w:rPr>
                    <w:t>4.4</w:t>
                  </w:r>
                </w:p>
              </w:tc>
              <w:tc>
                <w:tcPr>
                  <w:tcW w:w="8594" w:type="dxa"/>
                  <w:shd w:val="clear" w:color="auto" w:fill="FFFFFF"/>
                  <w:hideMark/>
                </w:tcPr>
                <w:p w14:paraId="7D5F9C87" w14:textId="77777777" w:rsidR="00D95D90" w:rsidRPr="00D95D90" w:rsidRDefault="00D95D90" w:rsidP="00D95D90">
                  <w:pPr>
                    <w:rPr>
                      <w:rFonts w:asciiTheme="minorHAnsi" w:hAnsiTheme="minorHAnsi" w:cs="Arial"/>
                      <w:sz w:val="24"/>
                      <w:szCs w:val="24"/>
                    </w:rPr>
                  </w:pPr>
                  <w:r w:rsidRPr="00D95D90">
                    <w:rPr>
                      <w:rFonts w:asciiTheme="minorHAnsi" w:hAnsiTheme="minorHAnsi" w:cs="Arial"/>
                      <w:sz w:val="24"/>
                      <w:szCs w:val="24"/>
                    </w:rPr>
                    <w:t>Evaluate the use of compassion focussed approaches.</w:t>
                  </w:r>
                </w:p>
              </w:tc>
            </w:tr>
            <w:tr w:rsidR="00D95D90" w:rsidRPr="00F902DE" w14:paraId="6B4F37CF" w14:textId="77777777" w:rsidTr="009532A3">
              <w:tc>
                <w:tcPr>
                  <w:tcW w:w="766" w:type="dxa"/>
                  <w:shd w:val="clear" w:color="auto" w:fill="FFFFFF"/>
                  <w:tcMar>
                    <w:top w:w="15" w:type="dxa"/>
                    <w:left w:w="15" w:type="dxa"/>
                    <w:bottom w:w="15" w:type="dxa"/>
                    <w:right w:w="120" w:type="dxa"/>
                  </w:tcMar>
                  <w:hideMark/>
                </w:tcPr>
                <w:p w14:paraId="4E4517C6" w14:textId="77777777" w:rsidR="00D95D90" w:rsidRPr="00D95D90" w:rsidRDefault="00D95D90" w:rsidP="00D95D90">
                  <w:pPr>
                    <w:rPr>
                      <w:rFonts w:asciiTheme="minorHAnsi" w:hAnsiTheme="minorHAnsi" w:cs="Arial"/>
                      <w:b/>
                      <w:bCs/>
                      <w:sz w:val="24"/>
                      <w:szCs w:val="24"/>
                    </w:rPr>
                  </w:pPr>
                  <w:r w:rsidRPr="00D95D90">
                    <w:rPr>
                      <w:rFonts w:asciiTheme="minorHAnsi" w:hAnsiTheme="minorHAnsi" w:cs="Arial"/>
                      <w:b/>
                      <w:bCs/>
                      <w:sz w:val="24"/>
                      <w:szCs w:val="24"/>
                    </w:rPr>
                    <w:t>4.5</w:t>
                  </w:r>
                </w:p>
              </w:tc>
              <w:tc>
                <w:tcPr>
                  <w:tcW w:w="8594" w:type="dxa"/>
                  <w:shd w:val="clear" w:color="auto" w:fill="FFFFFF"/>
                  <w:hideMark/>
                </w:tcPr>
                <w:p w14:paraId="4BADF2FA" w14:textId="77777777" w:rsidR="00D95D90" w:rsidRPr="00D95D90" w:rsidRDefault="00D95D90" w:rsidP="00D95D90">
                  <w:pPr>
                    <w:rPr>
                      <w:rFonts w:asciiTheme="minorHAnsi" w:hAnsiTheme="minorHAnsi" w:cs="Arial"/>
                      <w:sz w:val="24"/>
                      <w:szCs w:val="24"/>
                    </w:rPr>
                  </w:pPr>
                  <w:r w:rsidRPr="00D95D90">
                    <w:rPr>
                      <w:rFonts w:asciiTheme="minorHAnsi" w:hAnsiTheme="minorHAnsi" w:cs="Arial"/>
                      <w:sz w:val="24"/>
                      <w:szCs w:val="24"/>
                    </w:rPr>
                    <w:t>Explain how emotional intelligence can support therapeutic relationships.</w:t>
                  </w:r>
                </w:p>
              </w:tc>
            </w:tr>
            <w:tr w:rsidR="00D95D90" w:rsidRPr="00F902DE" w14:paraId="1C848133" w14:textId="77777777" w:rsidTr="009532A3">
              <w:tc>
                <w:tcPr>
                  <w:tcW w:w="766" w:type="dxa"/>
                  <w:shd w:val="clear" w:color="auto" w:fill="FFFFFF"/>
                  <w:tcMar>
                    <w:top w:w="15" w:type="dxa"/>
                    <w:left w:w="15" w:type="dxa"/>
                    <w:bottom w:w="15" w:type="dxa"/>
                    <w:right w:w="120" w:type="dxa"/>
                  </w:tcMar>
                  <w:hideMark/>
                </w:tcPr>
                <w:p w14:paraId="591CFBFB" w14:textId="77777777" w:rsidR="00D95D90" w:rsidRPr="00D95D90" w:rsidRDefault="00D95D90" w:rsidP="00D95D90">
                  <w:pPr>
                    <w:rPr>
                      <w:rFonts w:asciiTheme="minorHAnsi" w:hAnsiTheme="minorHAnsi" w:cs="Arial"/>
                      <w:b/>
                      <w:bCs/>
                      <w:sz w:val="24"/>
                      <w:szCs w:val="24"/>
                    </w:rPr>
                  </w:pPr>
                  <w:r w:rsidRPr="00D95D90">
                    <w:rPr>
                      <w:rFonts w:asciiTheme="minorHAnsi" w:hAnsiTheme="minorHAnsi" w:cs="Arial"/>
                      <w:b/>
                      <w:bCs/>
                      <w:sz w:val="24"/>
                      <w:szCs w:val="24"/>
                    </w:rPr>
                    <w:t>4.6</w:t>
                  </w:r>
                </w:p>
              </w:tc>
              <w:tc>
                <w:tcPr>
                  <w:tcW w:w="8594" w:type="dxa"/>
                  <w:shd w:val="clear" w:color="auto" w:fill="FFFFFF"/>
                  <w:hideMark/>
                </w:tcPr>
                <w:p w14:paraId="47FBA8B8" w14:textId="77777777" w:rsidR="00D95D90" w:rsidRPr="00D95D90" w:rsidRDefault="00D95D90" w:rsidP="00D95D90">
                  <w:pPr>
                    <w:rPr>
                      <w:rFonts w:asciiTheme="minorHAnsi" w:hAnsiTheme="minorHAnsi" w:cs="Arial"/>
                      <w:sz w:val="24"/>
                      <w:szCs w:val="24"/>
                    </w:rPr>
                  </w:pPr>
                  <w:r w:rsidRPr="00D95D90">
                    <w:rPr>
                      <w:rFonts w:asciiTheme="minorHAnsi" w:hAnsiTheme="minorHAnsi" w:cs="Arial"/>
                      <w:sz w:val="24"/>
                      <w:szCs w:val="24"/>
                    </w:rPr>
                    <w:t>Explain the importance of shared engagement in activities to support therapeutic relationships</w:t>
                  </w:r>
                </w:p>
              </w:tc>
            </w:tr>
          </w:tbl>
          <w:p w14:paraId="10CE8B4C" w14:textId="7E27FBAA" w:rsidR="00ED2C33" w:rsidRPr="00F902DE" w:rsidRDefault="00ED2C33" w:rsidP="00A9792D">
            <w:pPr>
              <w:spacing w:after="3" w:line="265" w:lineRule="auto"/>
              <w:rPr>
                <w:rFonts w:asciiTheme="minorHAnsi" w:eastAsiaTheme="majorEastAsia" w:hAnsiTheme="minorHAnsi" w:cstheme="minorHAnsi"/>
                <w:color w:val="000000" w:themeColor="text1"/>
                <w:sz w:val="24"/>
                <w:szCs w:val="24"/>
              </w:rPr>
            </w:pPr>
          </w:p>
        </w:tc>
      </w:tr>
      <w:tr w:rsidR="00ED2C33" w:rsidRPr="00F902DE" w14:paraId="351DE72D" w14:textId="77777777" w:rsidTr="00A9792D">
        <w:tc>
          <w:tcPr>
            <w:tcW w:w="9747" w:type="dxa"/>
            <w:tcBorders>
              <w:left w:val="nil"/>
              <w:right w:val="nil"/>
            </w:tcBorders>
          </w:tcPr>
          <w:p w14:paraId="29657A9F" w14:textId="77777777" w:rsidR="00ED2C33" w:rsidRPr="00F902DE" w:rsidRDefault="00ED2C33" w:rsidP="00A9792D">
            <w:pPr>
              <w:rPr>
                <w:rFonts w:asciiTheme="minorHAnsi" w:eastAsiaTheme="majorEastAsia" w:hAnsiTheme="minorHAnsi" w:cstheme="minorHAnsi"/>
                <w:b/>
                <w:color w:val="000000" w:themeColor="text1"/>
                <w:sz w:val="24"/>
                <w:szCs w:val="24"/>
                <w:u w:val="single"/>
              </w:rPr>
            </w:pPr>
          </w:p>
        </w:tc>
      </w:tr>
      <w:tr w:rsidR="00ED2C33" w:rsidRPr="00F902DE" w14:paraId="7852166E" w14:textId="77777777" w:rsidTr="00D95D90">
        <w:tblPrEx>
          <w:shd w:val="clear" w:color="auto" w:fill="C0C0C0"/>
          <w:tblLook w:val="01E0" w:firstRow="1" w:lastRow="1" w:firstColumn="1" w:lastColumn="1" w:noHBand="0" w:noVBand="0"/>
        </w:tblPrEx>
        <w:tc>
          <w:tcPr>
            <w:tcW w:w="9747" w:type="dxa"/>
            <w:shd w:val="clear" w:color="auto" w:fill="C0C0C0"/>
          </w:tcPr>
          <w:p w14:paraId="573A72C7" w14:textId="77777777" w:rsidR="00ED2C33" w:rsidRPr="00F902DE" w:rsidRDefault="00ED2C33" w:rsidP="00A9792D">
            <w:pPr>
              <w:jc w:val="center"/>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color w:val="000000" w:themeColor="text1"/>
                <w:sz w:val="24"/>
                <w:szCs w:val="24"/>
              </w:rPr>
              <w:br w:type="page"/>
            </w:r>
            <w:r w:rsidRPr="00F902DE">
              <w:rPr>
                <w:rFonts w:asciiTheme="minorHAnsi" w:eastAsiaTheme="majorEastAsia" w:hAnsiTheme="minorHAnsi" w:cstheme="minorHAnsi"/>
                <w:b/>
                <w:color w:val="000000" w:themeColor="text1"/>
                <w:sz w:val="24"/>
                <w:szCs w:val="24"/>
              </w:rPr>
              <w:t>TASK DESCRIPTION</w:t>
            </w:r>
          </w:p>
        </w:tc>
      </w:tr>
    </w:tbl>
    <w:p w14:paraId="00336783" w14:textId="77777777" w:rsidR="00ED2C33" w:rsidRPr="00F902DE" w:rsidRDefault="00ED2C33" w:rsidP="00ED2C33">
      <w:pPr>
        <w:jc w:val="both"/>
        <w:rPr>
          <w:rFonts w:asciiTheme="minorHAnsi" w:eastAsiaTheme="majorEastAsia" w:hAnsiTheme="minorHAnsi" w:cstheme="minorHAnsi"/>
          <w:color w:val="000000" w:themeColor="text1"/>
          <w:sz w:val="24"/>
          <w:szCs w:val="24"/>
        </w:rPr>
      </w:pPr>
    </w:p>
    <w:p w14:paraId="013FAAF3" w14:textId="50B22237" w:rsidR="00ED2C33" w:rsidRPr="00F902DE" w:rsidRDefault="00ED2C33" w:rsidP="00ED2C33">
      <w:pPr>
        <w:rPr>
          <w:rFonts w:asciiTheme="minorHAnsi" w:eastAsiaTheme="majorEastAsia" w:hAnsiTheme="minorHAnsi" w:cstheme="minorHAnsi"/>
          <w:color w:val="000000" w:themeColor="text1"/>
          <w:sz w:val="24"/>
          <w:szCs w:val="24"/>
        </w:rPr>
      </w:pPr>
      <w:r w:rsidRPr="00F902DE">
        <w:rPr>
          <w:rFonts w:asciiTheme="minorHAnsi" w:eastAsiaTheme="majorEastAsia" w:hAnsiTheme="minorHAnsi" w:cstheme="minorHAnsi"/>
          <w:color w:val="000000" w:themeColor="text1"/>
          <w:sz w:val="24"/>
          <w:szCs w:val="24"/>
        </w:rPr>
        <w:t xml:space="preserve">Students must evaluate </w:t>
      </w:r>
      <w:r w:rsidR="00515BD5" w:rsidRPr="00F902DE">
        <w:rPr>
          <w:rFonts w:asciiTheme="minorHAnsi" w:eastAsiaTheme="majorEastAsia" w:hAnsiTheme="minorHAnsi" w:cstheme="minorHAnsi"/>
          <w:color w:val="000000" w:themeColor="text1"/>
          <w:sz w:val="24"/>
          <w:szCs w:val="24"/>
        </w:rPr>
        <w:t>a range of techniques used to support therapeutic relationships.</w:t>
      </w:r>
    </w:p>
    <w:p w14:paraId="503C2DB4" w14:textId="48E63CC4" w:rsidR="00515BD5" w:rsidRPr="00F902DE" w:rsidRDefault="00515BD5" w:rsidP="00ED2C33">
      <w:pPr>
        <w:rPr>
          <w:rFonts w:asciiTheme="minorHAnsi" w:hAnsiTheme="minorHAnsi"/>
          <w:sz w:val="24"/>
          <w:szCs w:val="24"/>
        </w:rPr>
      </w:pPr>
      <w:r w:rsidRPr="00F902DE">
        <w:rPr>
          <w:rFonts w:asciiTheme="minorHAnsi" w:eastAsiaTheme="majorEastAsia" w:hAnsiTheme="minorHAnsi" w:cstheme="minorHAnsi"/>
          <w:color w:val="000000" w:themeColor="text1"/>
          <w:sz w:val="24"/>
          <w:szCs w:val="24"/>
        </w:rPr>
        <w:t xml:space="preserve">Through using an evaluation table, the students will describe the technique, </w:t>
      </w:r>
      <w:r w:rsidR="00B20099" w:rsidRPr="00F902DE">
        <w:rPr>
          <w:rFonts w:asciiTheme="minorHAnsi" w:hAnsiTheme="minorHAnsi"/>
          <w:sz w:val="24"/>
          <w:szCs w:val="24"/>
        </w:rPr>
        <w:t xml:space="preserve">how </w:t>
      </w:r>
      <w:r w:rsidR="00F902DE" w:rsidRPr="00F902DE">
        <w:rPr>
          <w:rFonts w:asciiTheme="minorHAnsi" w:hAnsiTheme="minorHAnsi"/>
          <w:sz w:val="24"/>
          <w:szCs w:val="24"/>
        </w:rPr>
        <w:t>they</w:t>
      </w:r>
      <w:r w:rsidR="00B20099" w:rsidRPr="00F902DE">
        <w:rPr>
          <w:rFonts w:asciiTheme="minorHAnsi" w:hAnsiTheme="minorHAnsi"/>
          <w:sz w:val="24"/>
          <w:szCs w:val="24"/>
        </w:rPr>
        <w:t xml:space="preserve"> could use it, it’s importance and benefits within </w:t>
      </w:r>
      <w:r w:rsidR="00F902DE" w:rsidRPr="00F902DE">
        <w:rPr>
          <w:rFonts w:asciiTheme="minorHAnsi" w:hAnsiTheme="minorHAnsi"/>
          <w:sz w:val="24"/>
          <w:szCs w:val="24"/>
        </w:rPr>
        <w:t xml:space="preserve">their </w:t>
      </w:r>
      <w:r w:rsidR="00B20099" w:rsidRPr="00F902DE">
        <w:rPr>
          <w:rFonts w:asciiTheme="minorHAnsi" w:hAnsiTheme="minorHAnsi"/>
          <w:sz w:val="24"/>
          <w:szCs w:val="24"/>
        </w:rPr>
        <w:t xml:space="preserve">role, and examples of the challenges or drawbacks to using this method within their role. </w:t>
      </w:r>
    </w:p>
    <w:p w14:paraId="44A1DD5B" w14:textId="77777777" w:rsidR="00F902DE" w:rsidRPr="00F902DE" w:rsidRDefault="00F902DE" w:rsidP="00ED2C33">
      <w:pPr>
        <w:rPr>
          <w:rFonts w:asciiTheme="minorHAnsi" w:eastAsiaTheme="majorEastAsia" w:hAnsiTheme="minorHAnsi" w:cstheme="minorHAnsi"/>
          <w:color w:val="000000" w:themeColor="text1"/>
          <w:sz w:val="24"/>
          <w:szCs w:val="24"/>
        </w:rPr>
      </w:pPr>
    </w:p>
    <w:p w14:paraId="6A3F9D59" w14:textId="79358DFD" w:rsidR="00ED2C33" w:rsidRPr="00F902DE" w:rsidRDefault="00ED2C33" w:rsidP="00ED2C33">
      <w:pPr>
        <w:rPr>
          <w:rFonts w:asciiTheme="minorHAnsi" w:eastAsiaTheme="majorEastAsia" w:hAnsiTheme="minorHAnsi" w:cstheme="minorHAnsi"/>
          <w:color w:val="000000" w:themeColor="text1"/>
          <w:sz w:val="24"/>
          <w:szCs w:val="24"/>
        </w:rPr>
      </w:pPr>
      <w:r w:rsidRPr="00F902DE">
        <w:rPr>
          <w:rFonts w:asciiTheme="minorHAnsi" w:eastAsiaTheme="majorEastAsia" w:hAnsiTheme="minorHAnsi" w:cstheme="minorHAnsi"/>
          <w:color w:val="000000" w:themeColor="text1"/>
          <w:sz w:val="24"/>
          <w:szCs w:val="24"/>
        </w:rPr>
        <w:t xml:space="preserve">Students </w:t>
      </w:r>
      <w:r w:rsidR="00F902DE" w:rsidRPr="00F902DE">
        <w:rPr>
          <w:rFonts w:asciiTheme="minorHAnsi" w:eastAsiaTheme="majorEastAsia" w:hAnsiTheme="minorHAnsi" w:cstheme="minorHAnsi"/>
          <w:color w:val="000000" w:themeColor="text1"/>
          <w:sz w:val="24"/>
          <w:szCs w:val="24"/>
        </w:rPr>
        <w:t xml:space="preserve">will complete the evaluation table, including a minimum of three references </w:t>
      </w:r>
      <w:r w:rsidR="00F902DE" w:rsidRPr="00F902DE">
        <w:rPr>
          <w:rFonts w:asciiTheme="minorHAnsi" w:hAnsiTheme="minorHAnsi"/>
          <w:sz w:val="24"/>
          <w:szCs w:val="24"/>
        </w:rPr>
        <w:t>with corresponding citations within the table.</w:t>
      </w:r>
    </w:p>
    <w:tbl>
      <w:tblPr>
        <w:tblStyle w:val="TableGrid"/>
        <w:tblpPr w:leftFromText="180" w:rightFromText="180" w:vertAnchor="page" w:horzAnchor="margin" w:tblpY="8861"/>
        <w:tblW w:w="10201" w:type="dxa"/>
        <w:tblLook w:val="04A0" w:firstRow="1" w:lastRow="0" w:firstColumn="1" w:lastColumn="0" w:noHBand="0" w:noVBand="1"/>
      </w:tblPr>
      <w:tblGrid>
        <w:gridCol w:w="1843"/>
        <w:gridCol w:w="1701"/>
        <w:gridCol w:w="3260"/>
        <w:gridCol w:w="3397"/>
      </w:tblGrid>
      <w:tr w:rsidR="009532A3" w:rsidRPr="00F902DE" w14:paraId="49DDFC5F" w14:textId="77777777" w:rsidTr="009532A3">
        <w:tc>
          <w:tcPr>
            <w:tcW w:w="1843" w:type="dxa"/>
            <w:shd w:val="clear" w:color="auto" w:fill="D1D1D1" w:themeFill="background2" w:themeFillShade="E6"/>
          </w:tcPr>
          <w:p w14:paraId="35640940" w14:textId="77777777" w:rsidR="009532A3" w:rsidRPr="00F902DE" w:rsidRDefault="009532A3" w:rsidP="009532A3">
            <w:pPr>
              <w:rPr>
                <w:rFonts w:asciiTheme="minorHAnsi" w:hAnsiTheme="minorHAnsi"/>
                <w:b/>
                <w:bCs/>
                <w:sz w:val="24"/>
                <w:szCs w:val="24"/>
              </w:rPr>
            </w:pPr>
            <w:r w:rsidRPr="00F902DE">
              <w:rPr>
                <w:rFonts w:asciiTheme="minorHAnsi" w:hAnsiTheme="minorHAnsi"/>
                <w:b/>
                <w:bCs/>
                <w:sz w:val="24"/>
                <w:szCs w:val="24"/>
              </w:rPr>
              <w:t xml:space="preserve">Therapeutic technique </w:t>
            </w:r>
          </w:p>
        </w:tc>
        <w:tc>
          <w:tcPr>
            <w:tcW w:w="1701" w:type="dxa"/>
            <w:shd w:val="clear" w:color="auto" w:fill="D1D1D1" w:themeFill="background2" w:themeFillShade="E6"/>
          </w:tcPr>
          <w:p w14:paraId="59C3B3FD" w14:textId="77777777" w:rsidR="009532A3" w:rsidRPr="00F902DE" w:rsidRDefault="009532A3" w:rsidP="009532A3">
            <w:pPr>
              <w:rPr>
                <w:rFonts w:asciiTheme="minorHAnsi" w:hAnsiTheme="minorHAnsi"/>
                <w:b/>
                <w:bCs/>
                <w:sz w:val="24"/>
                <w:szCs w:val="24"/>
              </w:rPr>
            </w:pPr>
            <w:r w:rsidRPr="00F902DE">
              <w:rPr>
                <w:rFonts w:asciiTheme="minorHAnsi" w:hAnsiTheme="minorHAnsi"/>
                <w:b/>
                <w:bCs/>
                <w:sz w:val="24"/>
                <w:szCs w:val="24"/>
              </w:rPr>
              <w:t xml:space="preserve">Description </w:t>
            </w:r>
          </w:p>
        </w:tc>
        <w:tc>
          <w:tcPr>
            <w:tcW w:w="3260" w:type="dxa"/>
            <w:shd w:val="clear" w:color="auto" w:fill="D1D1D1" w:themeFill="background2" w:themeFillShade="E6"/>
          </w:tcPr>
          <w:p w14:paraId="43DCE5A6" w14:textId="77777777" w:rsidR="009532A3" w:rsidRPr="00F902DE" w:rsidRDefault="009532A3" w:rsidP="009532A3">
            <w:pPr>
              <w:rPr>
                <w:rFonts w:asciiTheme="minorHAnsi" w:hAnsiTheme="minorHAnsi"/>
                <w:b/>
                <w:bCs/>
                <w:sz w:val="24"/>
                <w:szCs w:val="24"/>
              </w:rPr>
            </w:pPr>
            <w:r w:rsidRPr="00F902DE">
              <w:rPr>
                <w:rFonts w:asciiTheme="minorHAnsi" w:hAnsiTheme="minorHAnsi"/>
                <w:b/>
                <w:bCs/>
                <w:sz w:val="24"/>
                <w:szCs w:val="24"/>
              </w:rPr>
              <w:t xml:space="preserve">Example of how you could use it, it’s importance and benefits within your role.  </w:t>
            </w:r>
          </w:p>
        </w:tc>
        <w:tc>
          <w:tcPr>
            <w:tcW w:w="3397" w:type="dxa"/>
            <w:shd w:val="clear" w:color="auto" w:fill="D1D1D1" w:themeFill="background2" w:themeFillShade="E6"/>
          </w:tcPr>
          <w:p w14:paraId="0C62EAFF" w14:textId="77777777" w:rsidR="009532A3" w:rsidRPr="00F902DE" w:rsidRDefault="009532A3" w:rsidP="009532A3">
            <w:pPr>
              <w:rPr>
                <w:rFonts w:asciiTheme="minorHAnsi" w:hAnsiTheme="minorHAnsi"/>
                <w:b/>
                <w:bCs/>
                <w:sz w:val="24"/>
                <w:szCs w:val="24"/>
              </w:rPr>
            </w:pPr>
            <w:r w:rsidRPr="00F902DE">
              <w:rPr>
                <w:rFonts w:asciiTheme="minorHAnsi" w:hAnsiTheme="minorHAnsi"/>
                <w:b/>
                <w:bCs/>
                <w:sz w:val="24"/>
                <w:szCs w:val="24"/>
              </w:rPr>
              <w:t xml:space="preserve">Examples of the challenges or drawbacks to using this method within your role </w:t>
            </w:r>
          </w:p>
        </w:tc>
      </w:tr>
      <w:tr w:rsidR="009532A3" w:rsidRPr="00F902DE" w14:paraId="4DFE8898" w14:textId="77777777" w:rsidTr="009532A3">
        <w:trPr>
          <w:trHeight w:val="421"/>
        </w:trPr>
        <w:tc>
          <w:tcPr>
            <w:tcW w:w="1843" w:type="dxa"/>
            <w:shd w:val="clear" w:color="auto" w:fill="E8E8E8" w:themeFill="background2"/>
          </w:tcPr>
          <w:p w14:paraId="6427AA24" w14:textId="77777777" w:rsidR="009532A3" w:rsidRPr="00F902DE" w:rsidRDefault="009532A3" w:rsidP="009532A3">
            <w:pPr>
              <w:rPr>
                <w:rFonts w:asciiTheme="minorHAnsi" w:hAnsiTheme="minorHAnsi"/>
                <w:sz w:val="24"/>
                <w:szCs w:val="24"/>
              </w:rPr>
            </w:pPr>
            <w:r w:rsidRPr="00F902DE">
              <w:rPr>
                <w:rFonts w:asciiTheme="minorHAnsi" w:hAnsiTheme="minorHAnsi"/>
                <w:sz w:val="24"/>
                <w:szCs w:val="24"/>
              </w:rPr>
              <w:t>Active listening</w:t>
            </w:r>
          </w:p>
        </w:tc>
        <w:tc>
          <w:tcPr>
            <w:tcW w:w="1701" w:type="dxa"/>
          </w:tcPr>
          <w:p w14:paraId="60B71AEA" w14:textId="77777777" w:rsidR="009532A3" w:rsidRPr="00F902DE" w:rsidRDefault="009532A3" w:rsidP="009532A3">
            <w:pPr>
              <w:rPr>
                <w:rFonts w:asciiTheme="minorHAnsi" w:hAnsiTheme="minorHAnsi"/>
                <w:sz w:val="24"/>
                <w:szCs w:val="24"/>
              </w:rPr>
            </w:pPr>
          </w:p>
          <w:p w14:paraId="6B907C2A" w14:textId="77777777" w:rsidR="009532A3" w:rsidRPr="00F902DE" w:rsidRDefault="009532A3" w:rsidP="009532A3">
            <w:pPr>
              <w:rPr>
                <w:rFonts w:asciiTheme="minorHAnsi" w:hAnsiTheme="minorHAnsi"/>
                <w:sz w:val="24"/>
                <w:szCs w:val="24"/>
              </w:rPr>
            </w:pPr>
          </w:p>
        </w:tc>
        <w:tc>
          <w:tcPr>
            <w:tcW w:w="3260" w:type="dxa"/>
          </w:tcPr>
          <w:p w14:paraId="20F84C73" w14:textId="77777777" w:rsidR="009532A3" w:rsidRPr="00F902DE" w:rsidRDefault="009532A3" w:rsidP="009532A3">
            <w:pPr>
              <w:rPr>
                <w:rFonts w:asciiTheme="minorHAnsi" w:hAnsiTheme="minorHAnsi"/>
                <w:sz w:val="24"/>
                <w:szCs w:val="24"/>
              </w:rPr>
            </w:pPr>
          </w:p>
        </w:tc>
        <w:tc>
          <w:tcPr>
            <w:tcW w:w="3397" w:type="dxa"/>
          </w:tcPr>
          <w:p w14:paraId="70998E8C" w14:textId="77777777" w:rsidR="009532A3" w:rsidRPr="00F902DE" w:rsidRDefault="009532A3" w:rsidP="009532A3">
            <w:pPr>
              <w:rPr>
                <w:rFonts w:asciiTheme="minorHAnsi" w:hAnsiTheme="minorHAnsi"/>
                <w:sz w:val="24"/>
                <w:szCs w:val="24"/>
              </w:rPr>
            </w:pPr>
          </w:p>
        </w:tc>
      </w:tr>
      <w:tr w:rsidR="009532A3" w:rsidRPr="00F902DE" w14:paraId="797FE73D" w14:textId="77777777" w:rsidTr="009532A3">
        <w:tc>
          <w:tcPr>
            <w:tcW w:w="1843" w:type="dxa"/>
            <w:shd w:val="clear" w:color="auto" w:fill="E8E8E8" w:themeFill="background2"/>
          </w:tcPr>
          <w:p w14:paraId="38CB1340" w14:textId="77777777" w:rsidR="009532A3" w:rsidRPr="00F902DE" w:rsidRDefault="009532A3" w:rsidP="009532A3">
            <w:pPr>
              <w:rPr>
                <w:rFonts w:asciiTheme="minorHAnsi" w:hAnsiTheme="minorHAnsi"/>
                <w:sz w:val="24"/>
                <w:szCs w:val="24"/>
              </w:rPr>
            </w:pPr>
            <w:r w:rsidRPr="00F902DE">
              <w:rPr>
                <w:rFonts w:asciiTheme="minorHAnsi" w:hAnsiTheme="minorHAnsi"/>
                <w:sz w:val="24"/>
                <w:szCs w:val="24"/>
              </w:rPr>
              <w:t xml:space="preserve">Motivational interviewing </w:t>
            </w:r>
          </w:p>
          <w:p w14:paraId="61AE4488" w14:textId="77777777" w:rsidR="009532A3" w:rsidRPr="00F902DE" w:rsidRDefault="009532A3" w:rsidP="009532A3">
            <w:pPr>
              <w:rPr>
                <w:rFonts w:asciiTheme="minorHAnsi" w:hAnsiTheme="minorHAnsi"/>
                <w:sz w:val="24"/>
                <w:szCs w:val="24"/>
              </w:rPr>
            </w:pPr>
          </w:p>
        </w:tc>
        <w:tc>
          <w:tcPr>
            <w:tcW w:w="1701" w:type="dxa"/>
          </w:tcPr>
          <w:p w14:paraId="7587FDC7" w14:textId="77777777" w:rsidR="009532A3" w:rsidRPr="00F902DE" w:rsidRDefault="009532A3" w:rsidP="009532A3">
            <w:pPr>
              <w:rPr>
                <w:rFonts w:asciiTheme="minorHAnsi" w:hAnsiTheme="minorHAnsi"/>
                <w:sz w:val="24"/>
                <w:szCs w:val="24"/>
              </w:rPr>
            </w:pPr>
          </w:p>
        </w:tc>
        <w:tc>
          <w:tcPr>
            <w:tcW w:w="3260" w:type="dxa"/>
          </w:tcPr>
          <w:p w14:paraId="7D1FBC77" w14:textId="77777777" w:rsidR="009532A3" w:rsidRPr="00F902DE" w:rsidRDefault="009532A3" w:rsidP="009532A3">
            <w:pPr>
              <w:rPr>
                <w:rFonts w:asciiTheme="minorHAnsi" w:hAnsiTheme="minorHAnsi"/>
                <w:sz w:val="24"/>
                <w:szCs w:val="24"/>
              </w:rPr>
            </w:pPr>
          </w:p>
        </w:tc>
        <w:tc>
          <w:tcPr>
            <w:tcW w:w="3397" w:type="dxa"/>
          </w:tcPr>
          <w:p w14:paraId="458E2721" w14:textId="77777777" w:rsidR="009532A3" w:rsidRPr="00F902DE" w:rsidRDefault="009532A3" w:rsidP="009532A3">
            <w:pPr>
              <w:rPr>
                <w:rFonts w:asciiTheme="minorHAnsi" w:hAnsiTheme="minorHAnsi"/>
                <w:sz w:val="24"/>
                <w:szCs w:val="24"/>
              </w:rPr>
            </w:pPr>
          </w:p>
        </w:tc>
      </w:tr>
      <w:tr w:rsidR="009532A3" w:rsidRPr="00F902DE" w14:paraId="40AADE9B" w14:textId="77777777" w:rsidTr="009532A3">
        <w:tc>
          <w:tcPr>
            <w:tcW w:w="1843" w:type="dxa"/>
            <w:shd w:val="clear" w:color="auto" w:fill="E8E8E8" w:themeFill="background2"/>
          </w:tcPr>
          <w:p w14:paraId="3AD70F97" w14:textId="77777777" w:rsidR="009532A3" w:rsidRPr="00F902DE" w:rsidRDefault="009532A3" w:rsidP="009532A3">
            <w:pPr>
              <w:rPr>
                <w:rFonts w:asciiTheme="minorHAnsi" w:hAnsiTheme="minorHAnsi"/>
                <w:sz w:val="24"/>
                <w:szCs w:val="24"/>
              </w:rPr>
            </w:pPr>
            <w:r w:rsidRPr="00F902DE">
              <w:rPr>
                <w:rFonts w:asciiTheme="minorHAnsi" w:hAnsiTheme="minorHAnsi"/>
                <w:sz w:val="24"/>
                <w:szCs w:val="24"/>
              </w:rPr>
              <w:t xml:space="preserve">Goal setting </w:t>
            </w:r>
          </w:p>
        </w:tc>
        <w:tc>
          <w:tcPr>
            <w:tcW w:w="1701" w:type="dxa"/>
          </w:tcPr>
          <w:p w14:paraId="677DD437" w14:textId="77777777" w:rsidR="009532A3" w:rsidRPr="00F902DE" w:rsidRDefault="009532A3" w:rsidP="009532A3">
            <w:pPr>
              <w:rPr>
                <w:rFonts w:asciiTheme="minorHAnsi" w:hAnsiTheme="minorHAnsi"/>
                <w:sz w:val="24"/>
                <w:szCs w:val="24"/>
              </w:rPr>
            </w:pPr>
          </w:p>
          <w:p w14:paraId="6143434E" w14:textId="77777777" w:rsidR="009532A3" w:rsidRPr="00F902DE" w:rsidRDefault="009532A3" w:rsidP="009532A3">
            <w:pPr>
              <w:rPr>
                <w:rFonts w:asciiTheme="minorHAnsi" w:hAnsiTheme="minorHAnsi"/>
                <w:sz w:val="24"/>
                <w:szCs w:val="24"/>
              </w:rPr>
            </w:pPr>
          </w:p>
          <w:p w14:paraId="6C79F4CE" w14:textId="77777777" w:rsidR="009532A3" w:rsidRPr="00F902DE" w:rsidRDefault="009532A3" w:rsidP="009532A3">
            <w:pPr>
              <w:rPr>
                <w:rFonts w:asciiTheme="minorHAnsi" w:hAnsiTheme="minorHAnsi"/>
                <w:sz w:val="24"/>
                <w:szCs w:val="24"/>
              </w:rPr>
            </w:pPr>
          </w:p>
        </w:tc>
        <w:tc>
          <w:tcPr>
            <w:tcW w:w="3260" w:type="dxa"/>
          </w:tcPr>
          <w:p w14:paraId="1DB16B23" w14:textId="77777777" w:rsidR="009532A3" w:rsidRPr="00F902DE" w:rsidRDefault="009532A3" w:rsidP="009532A3">
            <w:pPr>
              <w:rPr>
                <w:rFonts w:asciiTheme="minorHAnsi" w:hAnsiTheme="minorHAnsi"/>
                <w:sz w:val="24"/>
                <w:szCs w:val="24"/>
              </w:rPr>
            </w:pPr>
          </w:p>
        </w:tc>
        <w:tc>
          <w:tcPr>
            <w:tcW w:w="3397" w:type="dxa"/>
          </w:tcPr>
          <w:p w14:paraId="3A67F18F" w14:textId="77777777" w:rsidR="009532A3" w:rsidRPr="00F902DE" w:rsidRDefault="009532A3" w:rsidP="009532A3">
            <w:pPr>
              <w:rPr>
                <w:rFonts w:asciiTheme="minorHAnsi" w:hAnsiTheme="minorHAnsi"/>
                <w:sz w:val="24"/>
                <w:szCs w:val="24"/>
              </w:rPr>
            </w:pPr>
          </w:p>
        </w:tc>
      </w:tr>
      <w:tr w:rsidR="009532A3" w:rsidRPr="00F902DE" w14:paraId="07A654C7" w14:textId="77777777" w:rsidTr="009532A3">
        <w:tc>
          <w:tcPr>
            <w:tcW w:w="1843" w:type="dxa"/>
            <w:shd w:val="clear" w:color="auto" w:fill="E8E8E8" w:themeFill="background2"/>
          </w:tcPr>
          <w:p w14:paraId="762AAA1C" w14:textId="77777777" w:rsidR="009532A3" w:rsidRPr="00F902DE" w:rsidRDefault="009532A3" w:rsidP="009532A3">
            <w:pPr>
              <w:rPr>
                <w:rFonts w:asciiTheme="minorHAnsi" w:hAnsiTheme="minorHAnsi"/>
                <w:sz w:val="24"/>
                <w:szCs w:val="24"/>
              </w:rPr>
            </w:pPr>
            <w:r w:rsidRPr="00F902DE">
              <w:rPr>
                <w:rFonts w:asciiTheme="minorHAnsi" w:hAnsiTheme="minorHAnsi"/>
                <w:sz w:val="24"/>
                <w:szCs w:val="24"/>
              </w:rPr>
              <w:t>Compassion focused approaches</w:t>
            </w:r>
          </w:p>
        </w:tc>
        <w:tc>
          <w:tcPr>
            <w:tcW w:w="1701" w:type="dxa"/>
          </w:tcPr>
          <w:p w14:paraId="5DCCF127" w14:textId="77777777" w:rsidR="009532A3" w:rsidRPr="00F902DE" w:rsidRDefault="009532A3" w:rsidP="009532A3">
            <w:pPr>
              <w:rPr>
                <w:rFonts w:asciiTheme="minorHAnsi" w:hAnsiTheme="minorHAnsi"/>
                <w:sz w:val="24"/>
                <w:szCs w:val="24"/>
              </w:rPr>
            </w:pPr>
          </w:p>
          <w:p w14:paraId="1A4C3E1C" w14:textId="77777777" w:rsidR="009532A3" w:rsidRPr="00F902DE" w:rsidRDefault="009532A3" w:rsidP="009532A3">
            <w:pPr>
              <w:rPr>
                <w:rFonts w:asciiTheme="minorHAnsi" w:hAnsiTheme="minorHAnsi"/>
                <w:sz w:val="24"/>
                <w:szCs w:val="24"/>
              </w:rPr>
            </w:pPr>
          </w:p>
          <w:p w14:paraId="79F782F2" w14:textId="77777777" w:rsidR="009532A3" w:rsidRPr="00F902DE" w:rsidRDefault="009532A3" w:rsidP="009532A3">
            <w:pPr>
              <w:rPr>
                <w:rFonts w:asciiTheme="minorHAnsi" w:hAnsiTheme="minorHAnsi"/>
                <w:sz w:val="24"/>
                <w:szCs w:val="24"/>
              </w:rPr>
            </w:pPr>
          </w:p>
        </w:tc>
        <w:tc>
          <w:tcPr>
            <w:tcW w:w="3260" w:type="dxa"/>
          </w:tcPr>
          <w:p w14:paraId="276788C2" w14:textId="77777777" w:rsidR="009532A3" w:rsidRPr="00F902DE" w:rsidRDefault="009532A3" w:rsidP="009532A3">
            <w:pPr>
              <w:rPr>
                <w:rFonts w:asciiTheme="minorHAnsi" w:hAnsiTheme="minorHAnsi"/>
                <w:sz w:val="24"/>
                <w:szCs w:val="24"/>
              </w:rPr>
            </w:pPr>
          </w:p>
        </w:tc>
        <w:tc>
          <w:tcPr>
            <w:tcW w:w="3397" w:type="dxa"/>
          </w:tcPr>
          <w:p w14:paraId="49F64448" w14:textId="77777777" w:rsidR="009532A3" w:rsidRPr="00F902DE" w:rsidRDefault="009532A3" w:rsidP="009532A3">
            <w:pPr>
              <w:rPr>
                <w:rFonts w:asciiTheme="minorHAnsi" w:hAnsiTheme="minorHAnsi"/>
                <w:sz w:val="24"/>
                <w:szCs w:val="24"/>
              </w:rPr>
            </w:pPr>
          </w:p>
        </w:tc>
      </w:tr>
      <w:tr w:rsidR="009532A3" w:rsidRPr="00F902DE" w14:paraId="78F3B8DF" w14:textId="77777777" w:rsidTr="009532A3">
        <w:tc>
          <w:tcPr>
            <w:tcW w:w="1843" w:type="dxa"/>
            <w:shd w:val="clear" w:color="auto" w:fill="E8E8E8" w:themeFill="background2"/>
          </w:tcPr>
          <w:p w14:paraId="130F08DF" w14:textId="77777777" w:rsidR="009532A3" w:rsidRPr="00F902DE" w:rsidRDefault="009532A3" w:rsidP="009532A3">
            <w:pPr>
              <w:rPr>
                <w:rFonts w:asciiTheme="minorHAnsi" w:hAnsiTheme="minorHAnsi"/>
                <w:sz w:val="24"/>
                <w:szCs w:val="24"/>
              </w:rPr>
            </w:pPr>
            <w:r w:rsidRPr="00F902DE">
              <w:rPr>
                <w:rFonts w:asciiTheme="minorHAnsi" w:hAnsiTheme="minorHAnsi"/>
                <w:sz w:val="24"/>
                <w:szCs w:val="24"/>
              </w:rPr>
              <w:t>Emotional intelligence</w:t>
            </w:r>
          </w:p>
          <w:p w14:paraId="42D41DCA" w14:textId="77777777" w:rsidR="009532A3" w:rsidRPr="00F902DE" w:rsidRDefault="009532A3" w:rsidP="009532A3">
            <w:pPr>
              <w:rPr>
                <w:rFonts w:asciiTheme="minorHAnsi" w:hAnsiTheme="minorHAnsi"/>
                <w:sz w:val="24"/>
                <w:szCs w:val="24"/>
              </w:rPr>
            </w:pPr>
          </w:p>
        </w:tc>
        <w:tc>
          <w:tcPr>
            <w:tcW w:w="1701" w:type="dxa"/>
          </w:tcPr>
          <w:p w14:paraId="5E87B2DC" w14:textId="77777777" w:rsidR="009532A3" w:rsidRPr="00F902DE" w:rsidRDefault="009532A3" w:rsidP="009532A3">
            <w:pPr>
              <w:rPr>
                <w:rFonts w:asciiTheme="minorHAnsi" w:hAnsiTheme="minorHAnsi"/>
                <w:sz w:val="24"/>
                <w:szCs w:val="24"/>
              </w:rPr>
            </w:pPr>
          </w:p>
          <w:p w14:paraId="16E59204" w14:textId="77777777" w:rsidR="009532A3" w:rsidRPr="00F902DE" w:rsidRDefault="009532A3" w:rsidP="009532A3">
            <w:pPr>
              <w:rPr>
                <w:rFonts w:asciiTheme="minorHAnsi" w:hAnsiTheme="minorHAnsi"/>
                <w:sz w:val="24"/>
                <w:szCs w:val="24"/>
              </w:rPr>
            </w:pPr>
          </w:p>
          <w:p w14:paraId="001F731B" w14:textId="77777777" w:rsidR="009532A3" w:rsidRPr="00F902DE" w:rsidRDefault="009532A3" w:rsidP="009532A3">
            <w:pPr>
              <w:rPr>
                <w:rFonts w:asciiTheme="minorHAnsi" w:hAnsiTheme="minorHAnsi"/>
                <w:sz w:val="24"/>
                <w:szCs w:val="24"/>
              </w:rPr>
            </w:pPr>
          </w:p>
        </w:tc>
        <w:tc>
          <w:tcPr>
            <w:tcW w:w="3260" w:type="dxa"/>
          </w:tcPr>
          <w:p w14:paraId="518F8981" w14:textId="77777777" w:rsidR="009532A3" w:rsidRPr="00F902DE" w:rsidRDefault="009532A3" w:rsidP="009532A3">
            <w:pPr>
              <w:rPr>
                <w:rFonts w:asciiTheme="minorHAnsi" w:hAnsiTheme="minorHAnsi"/>
                <w:sz w:val="24"/>
                <w:szCs w:val="24"/>
              </w:rPr>
            </w:pPr>
          </w:p>
        </w:tc>
        <w:tc>
          <w:tcPr>
            <w:tcW w:w="3397" w:type="dxa"/>
          </w:tcPr>
          <w:p w14:paraId="0A9B0AA3" w14:textId="77777777" w:rsidR="009532A3" w:rsidRPr="00F902DE" w:rsidRDefault="009532A3" w:rsidP="009532A3">
            <w:pPr>
              <w:rPr>
                <w:rFonts w:asciiTheme="minorHAnsi" w:hAnsiTheme="minorHAnsi"/>
                <w:sz w:val="24"/>
                <w:szCs w:val="24"/>
              </w:rPr>
            </w:pPr>
          </w:p>
        </w:tc>
      </w:tr>
      <w:tr w:rsidR="009532A3" w:rsidRPr="00F902DE" w14:paraId="0FE48AE9" w14:textId="77777777" w:rsidTr="009532A3">
        <w:tc>
          <w:tcPr>
            <w:tcW w:w="1843" w:type="dxa"/>
            <w:shd w:val="clear" w:color="auto" w:fill="E8E8E8" w:themeFill="background2"/>
          </w:tcPr>
          <w:p w14:paraId="390842EA" w14:textId="77777777" w:rsidR="009532A3" w:rsidRPr="00F902DE" w:rsidRDefault="009532A3" w:rsidP="009532A3">
            <w:pPr>
              <w:rPr>
                <w:rFonts w:asciiTheme="minorHAnsi" w:hAnsiTheme="minorHAnsi"/>
                <w:sz w:val="24"/>
                <w:szCs w:val="24"/>
              </w:rPr>
            </w:pPr>
            <w:r w:rsidRPr="00F902DE">
              <w:rPr>
                <w:rFonts w:asciiTheme="minorHAnsi" w:hAnsiTheme="minorHAnsi"/>
                <w:sz w:val="24"/>
                <w:szCs w:val="24"/>
              </w:rPr>
              <w:t>Shared engagement</w:t>
            </w:r>
          </w:p>
          <w:p w14:paraId="0CFBE73F" w14:textId="77777777" w:rsidR="009532A3" w:rsidRPr="00F902DE" w:rsidRDefault="009532A3" w:rsidP="009532A3">
            <w:pPr>
              <w:rPr>
                <w:rFonts w:asciiTheme="minorHAnsi" w:hAnsiTheme="minorHAnsi"/>
                <w:sz w:val="24"/>
                <w:szCs w:val="24"/>
              </w:rPr>
            </w:pPr>
          </w:p>
          <w:p w14:paraId="36E3265E" w14:textId="77777777" w:rsidR="009532A3" w:rsidRPr="00F902DE" w:rsidRDefault="009532A3" w:rsidP="009532A3">
            <w:pPr>
              <w:rPr>
                <w:rFonts w:asciiTheme="minorHAnsi" w:hAnsiTheme="minorHAnsi"/>
                <w:sz w:val="24"/>
                <w:szCs w:val="24"/>
              </w:rPr>
            </w:pPr>
            <w:r w:rsidRPr="00F902DE">
              <w:rPr>
                <w:rFonts w:asciiTheme="minorHAnsi" w:hAnsiTheme="minorHAnsi"/>
                <w:sz w:val="24"/>
                <w:szCs w:val="24"/>
              </w:rPr>
              <w:t xml:space="preserve"> </w:t>
            </w:r>
          </w:p>
        </w:tc>
        <w:tc>
          <w:tcPr>
            <w:tcW w:w="1701" w:type="dxa"/>
          </w:tcPr>
          <w:p w14:paraId="4343ACC1" w14:textId="77777777" w:rsidR="009532A3" w:rsidRPr="00F902DE" w:rsidRDefault="009532A3" w:rsidP="009532A3">
            <w:pPr>
              <w:rPr>
                <w:rFonts w:asciiTheme="minorHAnsi" w:hAnsiTheme="minorHAnsi"/>
                <w:sz w:val="24"/>
                <w:szCs w:val="24"/>
              </w:rPr>
            </w:pPr>
          </w:p>
        </w:tc>
        <w:tc>
          <w:tcPr>
            <w:tcW w:w="3260" w:type="dxa"/>
          </w:tcPr>
          <w:p w14:paraId="16474254" w14:textId="77777777" w:rsidR="009532A3" w:rsidRPr="00F902DE" w:rsidRDefault="009532A3" w:rsidP="009532A3">
            <w:pPr>
              <w:rPr>
                <w:rFonts w:asciiTheme="minorHAnsi" w:hAnsiTheme="minorHAnsi"/>
                <w:sz w:val="24"/>
                <w:szCs w:val="24"/>
              </w:rPr>
            </w:pPr>
          </w:p>
        </w:tc>
        <w:tc>
          <w:tcPr>
            <w:tcW w:w="3397" w:type="dxa"/>
          </w:tcPr>
          <w:p w14:paraId="46C85EAA" w14:textId="77777777" w:rsidR="009532A3" w:rsidRPr="00F902DE" w:rsidRDefault="009532A3" w:rsidP="009532A3">
            <w:pPr>
              <w:rPr>
                <w:rFonts w:asciiTheme="minorHAnsi" w:hAnsiTheme="minorHAnsi"/>
                <w:sz w:val="24"/>
                <w:szCs w:val="24"/>
              </w:rPr>
            </w:pPr>
          </w:p>
        </w:tc>
      </w:tr>
    </w:tbl>
    <w:p w14:paraId="69414B5E" w14:textId="63C176D3" w:rsidR="00F902DE" w:rsidRPr="009532A3" w:rsidRDefault="009532A3">
      <w:pPr>
        <w:rPr>
          <w:rFonts w:asciiTheme="minorHAnsi" w:hAnsiTheme="minorHAnsi"/>
          <w:b/>
          <w:bCs/>
          <w:sz w:val="24"/>
          <w:szCs w:val="24"/>
        </w:rPr>
      </w:pPr>
      <w:r w:rsidRPr="009532A3">
        <w:rPr>
          <w:rFonts w:asciiTheme="minorHAnsi" w:hAnsiTheme="minorHAnsi"/>
          <w:b/>
          <w:bCs/>
          <w:sz w:val="24"/>
          <w:szCs w:val="24"/>
        </w:rPr>
        <w:t xml:space="preserve">Here is an example of the evaluation table: </w:t>
      </w:r>
    </w:p>
    <w:p w14:paraId="4DB1B661" w14:textId="77777777" w:rsidR="009532A3" w:rsidRPr="00F902DE" w:rsidRDefault="009532A3" w:rsidP="009532A3">
      <w:pPr>
        <w:rPr>
          <w:rFonts w:asciiTheme="minorHAnsi" w:hAnsiTheme="minorHAnsi"/>
          <w:sz w:val="24"/>
          <w:szCs w:val="24"/>
        </w:rPr>
      </w:pPr>
      <w:r w:rsidRPr="00F902DE">
        <w:rPr>
          <w:rFonts w:asciiTheme="minorHAnsi" w:hAnsiTheme="minorHAnsi"/>
          <w:sz w:val="24"/>
          <w:szCs w:val="24"/>
        </w:rPr>
        <w:t xml:space="preserve">Reference list (at least 3 references with corresponding citations within the table): </w:t>
      </w:r>
    </w:p>
    <w:p w14:paraId="0536F0A5" w14:textId="77777777" w:rsidR="00F902DE" w:rsidRPr="00F902DE" w:rsidRDefault="00F902DE" w:rsidP="00F902DE">
      <w:pPr>
        <w:rPr>
          <w:rFonts w:asciiTheme="minorHAnsi" w:hAnsiTheme="minorHAnsi"/>
          <w:sz w:val="24"/>
          <w:szCs w:val="24"/>
        </w:rPr>
      </w:pPr>
    </w:p>
    <w:sectPr w:rsidR="00F902DE" w:rsidRPr="00F902DE" w:rsidSect="00ED2C33">
      <w:pgSz w:w="11894" w:h="16834"/>
      <w:pgMar w:top="720" w:right="720" w:bottom="720" w:left="720" w:header="706" w:footer="454" w:gutter="0"/>
      <w:paperSrc w:first="1" w:other="1"/>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C06FD4"/>
    <w:multiLevelType w:val="hybridMultilevel"/>
    <w:tmpl w:val="B49C5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13973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C33"/>
    <w:rsid w:val="000A5670"/>
    <w:rsid w:val="002A5B1C"/>
    <w:rsid w:val="00492A43"/>
    <w:rsid w:val="00515BD5"/>
    <w:rsid w:val="00622858"/>
    <w:rsid w:val="009532A3"/>
    <w:rsid w:val="00A532D0"/>
    <w:rsid w:val="00AF324A"/>
    <w:rsid w:val="00B20099"/>
    <w:rsid w:val="00D95D90"/>
    <w:rsid w:val="00ED2C33"/>
    <w:rsid w:val="00EE5C01"/>
    <w:rsid w:val="00F40159"/>
    <w:rsid w:val="00F902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0C54D"/>
  <w15:chartTrackingRefBased/>
  <w15:docId w15:val="{4DF036D4-28B0-462E-9BA1-5E3FA5DBD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C33"/>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ED2C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ED2C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2C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ED2C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2C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2C3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2C3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2C3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2C3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2C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ED2C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2C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ED2C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2C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2C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2C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2C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2C33"/>
    <w:rPr>
      <w:rFonts w:eastAsiaTheme="majorEastAsia" w:cstheme="majorBidi"/>
      <w:color w:val="272727" w:themeColor="text1" w:themeTint="D8"/>
    </w:rPr>
  </w:style>
  <w:style w:type="paragraph" w:styleId="Title">
    <w:name w:val="Title"/>
    <w:basedOn w:val="Normal"/>
    <w:next w:val="Normal"/>
    <w:link w:val="TitleChar"/>
    <w:uiPriority w:val="10"/>
    <w:qFormat/>
    <w:rsid w:val="00ED2C3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2C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2C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2C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2C33"/>
    <w:pPr>
      <w:spacing w:before="160"/>
      <w:jc w:val="center"/>
    </w:pPr>
    <w:rPr>
      <w:i/>
      <w:iCs/>
      <w:color w:val="404040" w:themeColor="text1" w:themeTint="BF"/>
    </w:rPr>
  </w:style>
  <w:style w:type="character" w:customStyle="1" w:styleId="QuoteChar">
    <w:name w:val="Quote Char"/>
    <w:basedOn w:val="DefaultParagraphFont"/>
    <w:link w:val="Quote"/>
    <w:uiPriority w:val="29"/>
    <w:rsid w:val="00ED2C33"/>
    <w:rPr>
      <w:i/>
      <w:iCs/>
      <w:color w:val="404040" w:themeColor="text1" w:themeTint="BF"/>
    </w:rPr>
  </w:style>
  <w:style w:type="paragraph" w:styleId="ListParagraph">
    <w:name w:val="List Paragraph"/>
    <w:basedOn w:val="Normal"/>
    <w:uiPriority w:val="34"/>
    <w:qFormat/>
    <w:rsid w:val="00ED2C33"/>
    <w:pPr>
      <w:ind w:left="720"/>
      <w:contextualSpacing/>
    </w:pPr>
  </w:style>
  <w:style w:type="character" w:styleId="IntenseEmphasis">
    <w:name w:val="Intense Emphasis"/>
    <w:basedOn w:val="DefaultParagraphFont"/>
    <w:uiPriority w:val="21"/>
    <w:qFormat/>
    <w:rsid w:val="00ED2C33"/>
    <w:rPr>
      <w:i/>
      <w:iCs/>
      <w:color w:val="0F4761" w:themeColor="accent1" w:themeShade="BF"/>
    </w:rPr>
  </w:style>
  <w:style w:type="paragraph" w:styleId="IntenseQuote">
    <w:name w:val="Intense Quote"/>
    <w:basedOn w:val="Normal"/>
    <w:next w:val="Normal"/>
    <w:link w:val="IntenseQuoteChar"/>
    <w:uiPriority w:val="30"/>
    <w:qFormat/>
    <w:rsid w:val="00ED2C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2C33"/>
    <w:rPr>
      <w:i/>
      <w:iCs/>
      <w:color w:val="0F4761" w:themeColor="accent1" w:themeShade="BF"/>
    </w:rPr>
  </w:style>
  <w:style w:type="character" w:styleId="IntenseReference">
    <w:name w:val="Intense Reference"/>
    <w:basedOn w:val="DefaultParagraphFont"/>
    <w:uiPriority w:val="32"/>
    <w:qFormat/>
    <w:rsid w:val="00ED2C33"/>
    <w:rPr>
      <w:b/>
      <w:bCs/>
      <w:smallCaps/>
      <w:color w:val="0F4761" w:themeColor="accent1" w:themeShade="BF"/>
      <w:spacing w:val="5"/>
    </w:rPr>
  </w:style>
  <w:style w:type="paragraph" w:styleId="Header">
    <w:name w:val="header"/>
    <w:basedOn w:val="Normal"/>
    <w:link w:val="HeaderChar"/>
    <w:rsid w:val="00ED2C33"/>
    <w:pPr>
      <w:tabs>
        <w:tab w:val="center" w:pos="4153"/>
        <w:tab w:val="right" w:pos="8306"/>
      </w:tabs>
    </w:pPr>
  </w:style>
  <w:style w:type="character" w:customStyle="1" w:styleId="HeaderChar">
    <w:name w:val="Header Char"/>
    <w:basedOn w:val="DefaultParagraphFont"/>
    <w:link w:val="Header"/>
    <w:rsid w:val="00ED2C33"/>
    <w:rPr>
      <w:rFonts w:ascii="Times New Roman" w:eastAsia="Times New Roman" w:hAnsi="Times New Roman" w:cs="Times New Roman"/>
      <w:kern w:val="0"/>
      <w:sz w:val="20"/>
      <w:szCs w:val="20"/>
      <w:lang w:eastAsia="en-GB"/>
      <w14:ligatures w14:val="none"/>
    </w:rPr>
  </w:style>
  <w:style w:type="table" w:styleId="TableGrid">
    <w:name w:val="Table Grid"/>
    <w:basedOn w:val="TableNormal"/>
    <w:uiPriority w:val="39"/>
    <w:rsid w:val="00F90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98104">
      <w:bodyDiv w:val="1"/>
      <w:marLeft w:val="0"/>
      <w:marRight w:val="0"/>
      <w:marTop w:val="0"/>
      <w:marBottom w:val="0"/>
      <w:divBdr>
        <w:top w:val="none" w:sz="0" w:space="0" w:color="auto"/>
        <w:left w:val="none" w:sz="0" w:space="0" w:color="auto"/>
        <w:bottom w:val="none" w:sz="0" w:space="0" w:color="auto"/>
        <w:right w:val="none" w:sz="0" w:space="0" w:color="auto"/>
      </w:divBdr>
    </w:div>
    <w:div w:id="273438904">
      <w:bodyDiv w:val="1"/>
      <w:marLeft w:val="0"/>
      <w:marRight w:val="0"/>
      <w:marTop w:val="0"/>
      <w:marBottom w:val="0"/>
      <w:divBdr>
        <w:top w:val="none" w:sz="0" w:space="0" w:color="auto"/>
        <w:left w:val="none" w:sz="0" w:space="0" w:color="auto"/>
        <w:bottom w:val="none" w:sz="0" w:space="0" w:color="auto"/>
        <w:right w:val="none" w:sz="0" w:space="0" w:color="auto"/>
      </w:divBdr>
    </w:div>
    <w:div w:id="1505629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2</Pages>
  <Words>465</Words>
  <Characters>2655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sarah collins</cp:lastModifiedBy>
  <cp:revision>2</cp:revision>
  <dcterms:created xsi:type="dcterms:W3CDTF">2025-01-23T08:21:00Z</dcterms:created>
  <dcterms:modified xsi:type="dcterms:W3CDTF">2026-01-27T12:07:00Z</dcterms:modified>
</cp:coreProperties>
</file>