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CEA16F" w14:textId="77777777" w:rsidR="005566CD" w:rsidRPr="00C963BC" w:rsidRDefault="005566CD" w:rsidP="005566CD">
      <w:pPr>
        <w:spacing w:line="276" w:lineRule="auto"/>
      </w:pPr>
    </w:p>
    <w:p w14:paraId="0B1402D5" w14:textId="5541E842" w:rsidR="005566CD" w:rsidRPr="005566CD" w:rsidRDefault="00325BDD" w:rsidP="005566CD">
      <w:pPr>
        <w:spacing w:line="276" w:lineRule="auto"/>
        <w:rPr>
          <w:rFonts w:ascii="Times New Roman" w:hAnsi="Times New Roman" w:cs="Times New Roman"/>
          <w:color w:val="000000"/>
          <w:bdr w:val="none" w:sz="0" w:space="0" w:color="auto" w:frame="1"/>
        </w:rPr>
      </w:pPr>
      <w:r w:rsidRPr="005566CD">
        <w:rPr>
          <w:rFonts w:ascii="Times New Roman" w:hAnsi="Times New Roman" w:cs="Times New Roman"/>
          <w:color w:val="000000"/>
          <w:bdr w:val="none" w:sz="0" w:space="0" w:color="auto" w:frame="1"/>
        </w:rPr>
        <w:fldChar w:fldCharType="begin"/>
      </w:r>
      <w:r w:rsidRPr="005566CD">
        <w:rPr>
          <w:rFonts w:ascii="Times New Roman" w:hAnsi="Times New Roman" w:cs="Times New Roman"/>
          <w:color w:val="000000"/>
          <w:bdr w:val="none" w:sz="0" w:space="0" w:color="auto" w:frame="1"/>
        </w:rPr>
        <w:instrText xml:space="preserve"> INCLUDEPICTURE "https://lh6.googleusercontent.com/FzqTVfooD66OpfFeFfVRKLxh9VLgHEVDm7uDEeJwJZTyyhLj7C15Zt38yEjqhibjKkHdenEx-NCRXJwc8ewCvxTMUbrK-_8LYBjj70N3ZQPuh3Au1iBJstvw14udyNhIgsCKv7PM" \* MERGEFORMATINET </w:instrText>
      </w:r>
      <w:r w:rsidRPr="005566CD">
        <w:rPr>
          <w:rFonts w:ascii="Times New Roman" w:hAnsi="Times New Roman" w:cs="Times New Roman"/>
          <w:color w:val="000000"/>
          <w:bdr w:val="none" w:sz="0" w:space="0" w:color="auto" w:frame="1"/>
        </w:rPr>
        <w:fldChar w:fldCharType="separate"/>
      </w:r>
      <w:r w:rsidRPr="005566CD">
        <w:rPr>
          <w:rFonts w:ascii="Times New Roman" w:hAnsi="Times New Roman" w:cs="Times New Roman"/>
          <w:noProof/>
          <w:color w:val="000000"/>
          <w:bdr w:val="none" w:sz="0" w:space="0" w:color="auto" w:frame="1"/>
        </w:rPr>
        <w:drawing>
          <wp:inline distT="0" distB="0" distL="0" distR="0" wp14:anchorId="5C78206A" wp14:editId="078066B1">
            <wp:extent cx="4950460" cy="1639570"/>
            <wp:effectExtent l="0" t="0" r="254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50460" cy="1639570"/>
                    </a:xfrm>
                    <a:prstGeom prst="rect">
                      <a:avLst/>
                    </a:prstGeom>
                    <a:noFill/>
                    <a:ln>
                      <a:noFill/>
                    </a:ln>
                  </pic:spPr>
                </pic:pic>
              </a:graphicData>
            </a:graphic>
          </wp:inline>
        </w:drawing>
      </w:r>
      <w:r w:rsidRPr="005566CD">
        <w:rPr>
          <w:rFonts w:ascii="Times New Roman" w:hAnsi="Times New Roman" w:cs="Times New Roman"/>
          <w:color w:val="000000"/>
          <w:bdr w:val="none" w:sz="0" w:space="0" w:color="auto" w:frame="1"/>
        </w:rPr>
        <w:fldChar w:fldCharType="end"/>
      </w:r>
    </w:p>
    <w:p w14:paraId="19BD6140" w14:textId="77777777" w:rsidR="005566CD" w:rsidRPr="005566CD" w:rsidRDefault="005566CD" w:rsidP="005566CD">
      <w:pPr>
        <w:spacing w:line="276" w:lineRule="auto"/>
        <w:rPr>
          <w:rFonts w:ascii="Times New Roman" w:hAnsi="Times New Roman" w:cs="Times New Roman"/>
          <w:color w:val="000000"/>
          <w:bdr w:val="none" w:sz="0" w:space="0" w:color="auto" w:frame="1"/>
        </w:rPr>
      </w:pPr>
    </w:p>
    <w:p w14:paraId="11488CC0" w14:textId="77777777" w:rsidR="005566CD" w:rsidRPr="005566CD" w:rsidRDefault="005566CD" w:rsidP="005566CD">
      <w:pPr>
        <w:spacing w:line="276" w:lineRule="auto"/>
        <w:rPr>
          <w:rFonts w:ascii="Times New Roman" w:hAnsi="Times New Roman" w:cs="Times New Roman"/>
          <w:color w:val="000000"/>
          <w:bdr w:val="none" w:sz="0" w:space="0" w:color="auto" w:frame="1"/>
        </w:rPr>
      </w:pPr>
    </w:p>
    <w:p w14:paraId="274C5394" w14:textId="1D288730" w:rsidR="005566CD" w:rsidRPr="005566CD" w:rsidRDefault="005566CD" w:rsidP="005566CD">
      <w:pPr>
        <w:spacing w:line="276" w:lineRule="auto"/>
        <w:rPr>
          <w:rFonts w:ascii="Times New Roman" w:hAnsi="Times New Roman" w:cs="Times New Roman"/>
          <w:color w:val="000000"/>
          <w:bdr w:val="none" w:sz="0" w:space="0" w:color="auto" w:frame="1"/>
        </w:rPr>
      </w:pPr>
    </w:p>
    <w:p w14:paraId="36D6F6F5" w14:textId="77777777" w:rsidR="005566CD" w:rsidRPr="005566CD" w:rsidRDefault="005566CD" w:rsidP="005566CD">
      <w:pPr>
        <w:spacing w:line="276" w:lineRule="auto"/>
        <w:rPr>
          <w:rFonts w:ascii="Times New Roman" w:hAnsi="Times New Roman" w:cs="Times New Roman"/>
          <w:color w:val="000000"/>
          <w:bdr w:val="none" w:sz="0" w:space="0" w:color="auto" w:frame="1"/>
        </w:rPr>
      </w:pPr>
    </w:p>
    <w:p w14:paraId="15A69FD4" w14:textId="5084408F" w:rsidR="005566CD" w:rsidRPr="005566CD" w:rsidRDefault="005566CD" w:rsidP="005566CD">
      <w:pPr>
        <w:spacing w:line="276" w:lineRule="auto"/>
        <w:jc w:val="center"/>
        <w:rPr>
          <w:rFonts w:ascii="Times New Roman" w:hAnsi="Times New Roman" w:cs="Times New Roman"/>
          <w:b/>
          <w:bCs/>
          <w:color w:val="000000"/>
          <w:sz w:val="44"/>
          <w:szCs w:val="44"/>
          <w:bdr w:val="none" w:sz="0" w:space="0" w:color="auto" w:frame="1"/>
        </w:rPr>
      </w:pPr>
      <w:r w:rsidRPr="005566CD">
        <w:rPr>
          <w:rFonts w:ascii="Times New Roman" w:hAnsi="Times New Roman" w:cs="Times New Roman"/>
          <w:b/>
          <w:bCs/>
          <w:color w:val="000000"/>
          <w:sz w:val="44"/>
          <w:szCs w:val="44"/>
          <w:bdr w:val="none" w:sz="0" w:space="0" w:color="auto" w:frame="1"/>
        </w:rPr>
        <w:t>Production 1</w:t>
      </w:r>
    </w:p>
    <w:p w14:paraId="7CAD8097" w14:textId="43993E62" w:rsidR="005566CD" w:rsidRPr="005566CD" w:rsidRDefault="005566CD" w:rsidP="005566CD">
      <w:pPr>
        <w:spacing w:line="276" w:lineRule="auto"/>
        <w:jc w:val="center"/>
        <w:rPr>
          <w:rFonts w:ascii="Times New Roman" w:hAnsi="Times New Roman" w:cs="Times New Roman"/>
          <w:b/>
          <w:bCs/>
          <w:color w:val="000000"/>
          <w:sz w:val="44"/>
          <w:szCs w:val="44"/>
          <w:bdr w:val="none" w:sz="0" w:space="0" w:color="auto" w:frame="1"/>
        </w:rPr>
      </w:pPr>
      <w:r w:rsidRPr="005566CD">
        <w:rPr>
          <w:rFonts w:ascii="Times New Roman" w:hAnsi="Times New Roman" w:cs="Times New Roman"/>
          <w:b/>
          <w:bCs/>
          <w:color w:val="000000"/>
          <w:sz w:val="44"/>
          <w:szCs w:val="44"/>
          <w:bdr w:val="none" w:sz="0" w:space="0" w:color="auto" w:frame="1"/>
        </w:rPr>
        <w:t>ADPB6001</w:t>
      </w:r>
    </w:p>
    <w:p w14:paraId="362F2697" w14:textId="77777777" w:rsidR="005566CD" w:rsidRPr="005566CD" w:rsidRDefault="005566CD" w:rsidP="005566CD">
      <w:pPr>
        <w:spacing w:line="276" w:lineRule="auto"/>
        <w:rPr>
          <w:rFonts w:ascii="Times New Roman" w:hAnsi="Times New Roman" w:cs="Times New Roman"/>
          <w:color w:val="000000"/>
          <w:bdr w:val="none" w:sz="0" w:space="0" w:color="auto" w:frame="1"/>
        </w:rPr>
      </w:pPr>
    </w:p>
    <w:p w14:paraId="49E82FD1" w14:textId="77777777" w:rsidR="005566CD" w:rsidRPr="005566CD" w:rsidRDefault="005566CD" w:rsidP="005566CD">
      <w:pPr>
        <w:spacing w:line="276" w:lineRule="auto"/>
        <w:rPr>
          <w:rFonts w:ascii="Times New Roman" w:hAnsi="Times New Roman" w:cs="Times New Roman"/>
          <w:color w:val="000000"/>
          <w:bdr w:val="none" w:sz="0" w:space="0" w:color="auto" w:frame="1"/>
        </w:rPr>
      </w:pPr>
    </w:p>
    <w:p w14:paraId="6B7F5145" w14:textId="77777777" w:rsidR="005566CD" w:rsidRPr="005566CD" w:rsidRDefault="005566CD" w:rsidP="005566CD">
      <w:pPr>
        <w:spacing w:line="276" w:lineRule="auto"/>
        <w:rPr>
          <w:rFonts w:ascii="Times New Roman" w:hAnsi="Times New Roman" w:cs="Times New Roman"/>
          <w:color w:val="000000"/>
          <w:bdr w:val="none" w:sz="0" w:space="0" w:color="auto" w:frame="1"/>
        </w:rPr>
      </w:pPr>
    </w:p>
    <w:p w14:paraId="0E5DB6EF" w14:textId="77777777" w:rsidR="005566CD" w:rsidRPr="005566CD" w:rsidRDefault="005566CD" w:rsidP="005566CD">
      <w:pPr>
        <w:spacing w:line="276" w:lineRule="auto"/>
        <w:rPr>
          <w:rFonts w:ascii="Times New Roman" w:hAnsi="Times New Roman" w:cs="Times New Roman"/>
          <w:color w:val="000000"/>
          <w:sz w:val="32"/>
          <w:szCs w:val="32"/>
          <w:bdr w:val="none" w:sz="0" w:space="0" w:color="auto" w:frame="1"/>
        </w:rPr>
      </w:pPr>
    </w:p>
    <w:p w14:paraId="3C3FB3D5" w14:textId="4DF0C23C" w:rsidR="005566CD" w:rsidRPr="005566CD" w:rsidRDefault="005566CD" w:rsidP="005566CD">
      <w:pPr>
        <w:spacing w:line="276" w:lineRule="auto"/>
        <w:jc w:val="center"/>
        <w:rPr>
          <w:rFonts w:ascii="Times New Roman" w:hAnsi="Times New Roman" w:cs="Times New Roman"/>
          <w:b/>
          <w:bCs/>
          <w:color w:val="000000"/>
          <w:sz w:val="32"/>
          <w:szCs w:val="32"/>
          <w:bdr w:val="none" w:sz="0" w:space="0" w:color="auto" w:frame="1"/>
        </w:rPr>
      </w:pPr>
      <w:r w:rsidRPr="005566CD">
        <w:rPr>
          <w:rFonts w:ascii="Times New Roman" w:hAnsi="Times New Roman" w:cs="Times New Roman"/>
          <w:b/>
          <w:bCs/>
          <w:color w:val="000000"/>
          <w:sz w:val="32"/>
          <w:szCs w:val="32"/>
          <w:bdr w:val="none" w:sz="0" w:space="0" w:color="auto" w:frame="1"/>
        </w:rPr>
        <w:t>Alika Louise Rees</w:t>
      </w:r>
    </w:p>
    <w:p w14:paraId="5F473ED0" w14:textId="77CB623A" w:rsidR="005566CD" w:rsidRPr="005566CD" w:rsidRDefault="005566CD" w:rsidP="005566CD">
      <w:pPr>
        <w:spacing w:line="276" w:lineRule="auto"/>
        <w:jc w:val="center"/>
        <w:rPr>
          <w:rFonts w:ascii="Times New Roman" w:hAnsi="Times New Roman" w:cs="Times New Roman"/>
          <w:b/>
          <w:bCs/>
          <w:color w:val="000000"/>
          <w:sz w:val="32"/>
          <w:szCs w:val="32"/>
          <w:bdr w:val="none" w:sz="0" w:space="0" w:color="auto" w:frame="1"/>
        </w:rPr>
      </w:pPr>
      <w:r w:rsidRPr="005566CD">
        <w:rPr>
          <w:rFonts w:ascii="Times New Roman" w:hAnsi="Times New Roman" w:cs="Times New Roman"/>
          <w:b/>
          <w:bCs/>
          <w:color w:val="000000"/>
          <w:sz w:val="32"/>
          <w:szCs w:val="32"/>
          <w:bdr w:val="none" w:sz="0" w:space="0" w:color="auto" w:frame="1"/>
        </w:rPr>
        <w:t>Student No: 2003819</w:t>
      </w:r>
    </w:p>
    <w:p w14:paraId="71149F82" w14:textId="3F383F8E" w:rsidR="005566CD" w:rsidRDefault="005566CD" w:rsidP="005566CD">
      <w:pPr>
        <w:spacing w:line="276" w:lineRule="auto"/>
        <w:jc w:val="center"/>
        <w:rPr>
          <w:b/>
          <w:bCs/>
          <w:color w:val="000000"/>
          <w:sz w:val="32"/>
          <w:szCs w:val="32"/>
          <w:bdr w:val="none" w:sz="0" w:space="0" w:color="auto" w:frame="1"/>
        </w:rPr>
      </w:pPr>
    </w:p>
    <w:p w14:paraId="6BEAF1D7" w14:textId="77777777" w:rsidR="005566CD" w:rsidRDefault="005566CD" w:rsidP="005566CD">
      <w:pPr>
        <w:spacing w:line="276" w:lineRule="auto"/>
        <w:jc w:val="center"/>
        <w:rPr>
          <w:b/>
          <w:bCs/>
          <w:color w:val="000000"/>
          <w:sz w:val="32"/>
          <w:szCs w:val="32"/>
          <w:bdr w:val="none" w:sz="0" w:space="0" w:color="auto" w:frame="1"/>
        </w:rPr>
      </w:pPr>
    </w:p>
    <w:p w14:paraId="55369387" w14:textId="77777777" w:rsidR="005566CD" w:rsidRPr="00003E1A" w:rsidRDefault="005566CD" w:rsidP="005566CD">
      <w:pPr>
        <w:spacing w:line="276" w:lineRule="auto"/>
        <w:jc w:val="center"/>
        <w:rPr>
          <w:b/>
          <w:bCs/>
          <w:color w:val="000000"/>
          <w:sz w:val="32"/>
          <w:szCs w:val="32"/>
          <w:bdr w:val="none" w:sz="0" w:space="0" w:color="auto" w:frame="1"/>
        </w:rPr>
      </w:pPr>
    </w:p>
    <w:p w14:paraId="72E2D761" w14:textId="77777777" w:rsidR="005566CD" w:rsidRPr="00003E1A" w:rsidRDefault="005566CD" w:rsidP="005566CD">
      <w:pPr>
        <w:spacing w:line="276" w:lineRule="auto"/>
        <w:jc w:val="center"/>
        <w:rPr>
          <w:b/>
          <w:bCs/>
          <w:color w:val="000000"/>
          <w:sz w:val="32"/>
          <w:szCs w:val="32"/>
          <w:bdr w:val="none" w:sz="0" w:space="0" w:color="auto" w:frame="1"/>
        </w:rPr>
      </w:pPr>
    </w:p>
    <w:p w14:paraId="036D9EC0" w14:textId="77777777" w:rsidR="005566CD" w:rsidRPr="00003E1A" w:rsidRDefault="005566CD" w:rsidP="005566CD">
      <w:pPr>
        <w:spacing w:line="276" w:lineRule="auto"/>
        <w:jc w:val="center"/>
        <w:rPr>
          <w:b/>
          <w:bCs/>
          <w:color w:val="000000"/>
          <w:sz w:val="32"/>
          <w:szCs w:val="32"/>
          <w:bdr w:val="none" w:sz="0" w:space="0" w:color="auto" w:frame="1"/>
        </w:rPr>
      </w:pPr>
    </w:p>
    <w:p w14:paraId="5DE0DF96" w14:textId="16EE75E8" w:rsidR="00AC74FD" w:rsidRDefault="00AC74FD" w:rsidP="004B06F9">
      <w:pPr>
        <w:jc w:val="both"/>
        <w:rPr>
          <w:rFonts w:ascii="Times New Roman" w:eastAsia="Times New Roman" w:hAnsi="Times New Roman" w:cs="Times New Roman"/>
          <w:b/>
          <w:bCs/>
          <w:sz w:val="22"/>
          <w:szCs w:val="22"/>
          <w:lang w:eastAsia="en-GB"/>
        </w:rPr>
      </w:pPr>
    </w:p>
    <w:p w14:paraId="00B35E01" w14:textId="77777777" w:rsidR="005566CD" w:rsidRDefault="005566CD" w:rsidP="005566CD">
      <w:pPr>
        <w:rPr>
          <w:rFonts w:ascii="Times New Roman" w:eastAsia="Times New Roman" w:hAnsi="Times New Roman" w:cs="Times New Roman"/>
          <w:b/>
          <w:bCs/>
          <w:sz w:val="22"/>
          <w:szCs w:val="22"/>
          <w:lang w:eastAsia="en-GB"/>
        </w:rPr>
      </w:pPr>
    </w:p>
    <w:p w14:paraId="74429604" w14:textId="77777777" w:rsidR="005566CD" w:rsidRDefault="005566CD">
      <w:pPr>
        <w:rPr>
          <w:rFonts w:ascii="Times New Roman" w:eastAsia="Times New Roman" w:hAnsi="Times New Roman" w:cs="Times New Roman"/>
          <w:b/>
          <w:bCs/>
          <w:sz w:val="22"/>
          <w:szCs w:val="22"/>
          <w:lang w:eastAsia="en-GB"/>
        </w:rPr>
      </w:pPr>
      <w:r>
        <w:rPr>
          <w:rFonts w:ascii="Times New Roman" w:eastAsia="Times New Roman" w:hAnsi="Times New Roman" w:cs="Times New Roman"/>
          <w:b/>
          <w:bCs/>
          <w:sz w:val="22"/>
          <w:szCs w:val="22"/>
          <w:lang w:eastAsia="en-GB"/>
        </w:rPr>
        <w:br w:type="page"/>
      </w:r>
    </w:p>
    <w:p w14:paraId="17B5A918" w14:textId="77777777" w:rsidR="007072C2" w:rsidRPr="006147AD" w:rsidRDefault="007072C2" w:rsidP="00EB7BB4">
      <w:pPr>
        <w:jc w:val="both"/>
        <w:rPr>
          <w:rFonts w:ascii="Times New Roman" w:eastAsia="Times New Roman" w:hAnsi="Times New Roman" w:cs="Times New Roman"/>
          <w:sz w:val="22"/>
          <w:szCs w:val="22"/>
          <w:lang w:eastAsia="en-GB"/>
        </w:rPr>
      </w:pPr>
      <w:r w:rsidRPr="006147AD">
        <w:rPr>
          <w:rFonts w:ascii="Times New Roman" w:eastAsia="Times New Roman" w:hAnsi="Times New Roman" w:cs="Times New Roman"/>
          <w:sz w:val="22"/>
          <w:szCs w:val="22"/>
          <w:lang w:eastAsia="en-GB"/>
        </w:rPr>
        <w:lastRenderedPageBreak/>
        <w:t>Going into the rehearsal process, I felt I had laid down the foundations of my character from my research and felt confident that I could understand and perform as soon as the elements of acting, dancing and performance had been put in place.</w:t>
      </w:r>
    </w:p>
    <w:p w14:paraId="2F24C80D" w14:textId="1ED33115" w:rsidR="007072C2" w:rsidRPr="007072C2" w:rsidRDefault="007072C2" w:rsidP="00EB7BB4">
      <w:pPr>
        <w:ind w:left="60"/>
        <w:jc w:val="both"/>
        <w:rPr>
          <w:rFonts w:ascii="Times New Roman" w:eastAsia="Times New Roman" w:hAnsi="Times New Roman" w:cs="Times New Roman"/>
          <w:sz w:val="22"/>
          <w:szCs w:val="22"/>
          <w:lang w:eastAsia="en-GB"/>
        </w:rPr>
      </w:pPr>
    </w:p>
    <w:p w14:paraId="311B5565" w14:textId="77777777" w:rsidR="007072C2" w:rsidRPr="006147AD" w:rsidRDefault="007072C2" w:rsidP="00EB7BB4">
      <w:pPr>
        <w:jc w:val="both"/>
        <w:rPr>
          <w:rFonts w:ascii="Times New Roman" w:eastAsia="Times New Roman" w:hAnsi="Times New Roman" w:cs="Times New Roman"/>
          <w:sz w:val="22"/>
          <w:szCs w:val="22"/>
          <w:lang w:eastAsia="en-GB"/>
        </w:rPr>
      </w:pPr>
      <w:r w:rsidRPr="006147AD">
        <w:rPr>
          <w:rFonts w:ascii="Times New Roman" w:eastAsia="Times New Roman" w:hAnsi="Times New Roman" w:cs="Times New Roman"/>
          <w:sz w:val="22"/>
          <w:szCs w:val="22"/>
          <w:lang w:eastAsia="en-GB"/>
        </w:rPr>
        <w:t>We began by learning the musical score, this was the lengthiest part of the process due to it being a sung through show. The songs require difficult harmonies and musical timings, with many lyrics rhyming. I found this detail challenging in songs such as ‘</w:t>
      </w:r>
      <w:proofErr w:type="spellStart"/>
      <w:r w:rsidRPr="006147AD">
        <w:rPr>
          <w:rFonts w:ascii="Times New Roman" w:eastAsia="Times New Roman" w:hAnsi="Times New Roman" w:cs="Times New Roman"/>
          <w:sz w:val="22"/>
          <w:szCs w:val="22"/>
          <w:lang w:eastAsia="en-GB"/>
        </w:rPr>
        <w:t>Cutty</w:t>
      </w:r>
      <w:proofErr w:type="spellEnd"/>
      <w:r w:rsidRPr="006147AD">
        <w:rPr>
          <w:rFonts w:ascii="Times New Roman" w:eastAsia="Times New Roman" w:hAnsi="Times New Roman" w:cs="Times New Roman"/>
          <w:sz w:val="22"/>
          <w:szCs w:val="22"/>
          <w:lang w:eastAsia="en-GB"/>
        </w:rPr>
        <w:t xml:space="preserve"> Hunk’ and ‘I Feel So Much Spring’ because there was a use of musical terminology that I was unfamiliar with, such as syncopated rhythms, legato and staccato. I decided to go away and research anything I had written down that I did not understand.</w:t>
      </w:r>
    </w:p>
    <w:p w14:paraId="00A7BFCA" w14:textId="77777777" w:rsidR="007072C2" w:rsidRPr="007072C2" w:rsidRDefault="007072C2" w:rsidP="00EB7BB4">
      <w:pPr>
        <w:jc w:val="both"/>
        <w:rPr>
          <w:rFonts w:ascii="Times New Roman" w:eastAsia="Times New Roman" w:hAnsi="Times New Roman" w:cs="Times New Roman"/>
          <w:sz w:val="22"/>
          <w:szCs w:val="22"/>
          <w:lang w:eastAsia="en-GB"/>
        </w:rPr>
      </w:pPr>
    </w:p>
    <w:p w14:paraId="3E754F6C" w14:textId="77777777" w:rsidR="007072C2" w:rsidRPr="00D75FA3" w:rsidRDefault="007072C2" w:rsidP="00EB7BB4">
      <w:pPr>
        <w:jc w:val="both"/>
        <w:rPr>
          <w:rFonts w:ascii="Times New Roman" w:eastAsia="Times New Roman" w:hAnsi="Times New Roman" w:cs="Times New Roman"/>
          <w:i/>
          <w:iCs/>
          <w:sz w:val="22"/>
          <w:szCs w:val="22"/>
          <w:lang w:eastAsia="en-GB"/>
        </w:rPr>
      </w:pPr>
      <w:r w:rsidRPr="006147AD">
        <w:rPr>
          <w:rFonts w:ascii="Times New Roman" w:eastAsia="Times New Roman" w:hAnsi="Times New Roman" w:cs="Times New Roman"/>
          <w:sz w:val="22"/>
          <w:szCs w:val="22"/>
          <w:lang w:eastAsia="en-GB"/>
        </w:rPr>
        <w:t xml:space="preserve">Due to learning the music in a very short time frame, we decided to use the technology of recording the harmonies which, on reflection, was very beneficial as it allowed us to go away, to learn and come back to rehearsals with it known. I found this strategy useful as now coming to the end of the rehearsal process I am able to familiarise myself with the harmonies independently from time to time if I feel that I need to. It was hard coming together with the other parts of the harmonies and sustaining my line confidently but with further practice and repetition it will be to a good standard. I personally feel that I have seen great improvement so far and I will continue to progress with the terminology, understanding of music and learning harmonies, it will benefit me in the future because as Alex </w:t>
      </w:r>
      <w:proofErr w:type="spellStart"/>
      <w:r w:rsidRPr="006147AD">
        <w:rPr>
          <w:rFonts w:ascii="Times New Roman" w:eastAsia="Times New Roman" w:hAnsi="Times New Roman" w:cs="Times New Roman"/>
          <w:sz w:val="22"/>
          <w:szCs w:val="22"/>
          <w:lang w:eastAsia="en-GB"/>
        </w:rPr>
        <w:t>Lavoire</w:t>
      </w:r>
      <w:proofErr w:type="spellEnd"/>
      <w:r w:rsidRPr="006147AD">
        <w:rPr>
          <w:rFonts w:ascii="Times New Roman" w:eastAsia="Times New Roman" w:hAnsi="Times New Roman" w:cs="Times New Roman"/>
          <w:sz w:val="22"/>
          <w:szCs w:val="22"/>
          <w:lang w:eastAsia="en-GB"/>
        </w:rPr>
        <w:t xml:space="preserve">, a Canadian musician said </w:t>
      </w:r>
      <w:r w:rsidRPr="00D75FA3">
        <w:rPr>
          <w:rFonts w:ascii="Times New Roman" w:eastAsia="Times New Roman" w:hAnsi="Times New Roman" w:cs="Times New Roman"/>
          <w:i/>
          <w:iCs/>
          <w:sz w:val="22"/>
          <w:szCs w:val="22"/>
          <w:lang w:eastAsia="en-GB"/>
        </w:rPr>
        <w:t>“understanding music terms can help you better communicate with how your music should sound with other collaborators.” (</w:t>
      </w:r>
      <w:proofErr w:type="spellStart"/>
      <w:r w:rsidRPr="00D75FA3">
        <w:rPr>
          <w:rFonts w:ascii="Times New Roman" w:eastAsia="Times New Roman" w:hAnsi="Times New Roman" w:cs="Times New Roman"/>
          <w:i/>
          <w:iCs/>
          <w:sz w:val="22"/>
          <w:szCs w:val="22"/>
          <w:lang w:eastAsia="en-GB"/>
        </w:rPr>
        <w:t>Lavoire</w:t>
      </w:r>
      <w:proofErr w:type="spellEnd"/>
      <w:r w:rsidRPr="00D75FA3">
        <w:rPr>
          <w:rFonts w:ascii="Times New Roman" w:eastAsia="Times New Roman" w:hAnsi="Times New Roman" w:cs="Times New Roman"/>
          <w:i/>
          <w:iCs/>
          <w:sz w:val="22"/>
          <w:szCs w:val="22"/>
          <w:lang w:eastAsia="en-GB"/>
        </w:rPr>
        <w:t xml:space="preserve">, 2020) </w:t>
      </w:r>
    </w:p>
    <w:p w14:paraId="3574AE10" w14:textId="77777777" w:rsidR="007072C2" w:rsidRPr="00D75FA3" w:rsidRDefault="007072C2" w:rsidP="00EB7BB4">
      <w:pPr>
        <w:jc w:val="both"/>
        <w:rPr>
          <w:rFonts w:ascii="Times New Roman" w:eastAsia="Times New Roman" w:hAnsi="Times New Roman" w:cs="Times New Roman"/>
          <w:i/>
          <w:iCs/>
          <w:sz w:val="22"/>
          <w:szCs w:val="22"/>
          <w:lang w:eastAsia="en-GB"/>
        </w:rPr>
      </w:pPr>
    </w:p>
    <w:p w14:paraId="58467A39" w14:textId="77777777" w:rsidR="007072C2" w:rsidRPr="00D75FA3" w:rsidRDefault="007072C2" w:rsidP="00EB7BB4">
      <w:pPr>
        <w:jc w:val="both"/>
        <w:rPr>
          <w:rFonts w:ascii="Times New Roman" w:eastAsia="Times New Roman" w:hAnsi="Times New Roman" w:cs="Times New Roman"/>
          <w:i/>
          <w:iCs/>
          <w:sz w:val="22"/>
          <w:szCs w:val="22"/>
          <w:lang w:eastAsia="en-GB"/>
        </w:rPr>
      </w:pPr>
      <w:r w:rsidRPr="006147AD">
        <w:rPr>
          <w:rFonts w:ascii="Times New Roman" w:eastAsia="Times New Roman" w:hAnsi="Times New Roman" w:cs="Times New Roman"/>
          <w:sz w:val="22"/>
          <w:szCs w:val="22"/>
          <w:lang w:eastAsia="en-GB"/>
        </w:rPr>
        <w:t xml:space="preserve">Understanding and defining my character’s presence in each song was something I encountered; to understand what was the reason for them appearing and/or singing. I knew and understood my character regarding their reason for being at the hospital and why their religion was a key part to the show; to be at Gordon’s side before death; but why I appeared in each moment was something I needed to define. I sat down and thought through the whole piece; my character regularly would appear in Gordon’s life during the times of need and hope. For example, in the song ‘Poor, Unsuccessful and Fat Part 1’, the night before the operation where it is very unlikely he will survive and The Sister Nurses come to bless him in anticipation of his arrival with God. Similarly, near the beginning, in Heart and Music, we see Gordon rushed to hospital where he doesn’t know what’s going on. The nuns appear giving the audience the possible impression that </w:t>
      </w:r>
      <w:proofErr w:type="spellStart"/>
      <w:r w:rsidRPr="006147AD">
        <w:rPr>
          <w:rFonts w:ascii="Times New Roman" w:eastAsia="Times New Roman" w:hAnsi="Times New Roman" w:cs="Times New Roman"/>
          <w:sz w:val="22"/>
          <w:szCs w:val="22"/>
          <w:lang w:eastAsia="en-GB"/>
        </w:rPr>
        <w:t>Gordan</w:t>
      </w:r>
      <w:proofErr w:type="spellEnd"/>
      <w:r w:rsidRPr="006147AD">
        <w:rPr>
          <w:rFonts w:ascii="Times New Roman" w:eastAsia="Times New Roman" w:hAnsi="Times New Roman" w:cs="Times New Roman"/>
          <w:sz w:val="22"/>
          <w:szCs w:val="22"/>
          <w:lang w:eastAsia="en-GB"/>
        </w:rPr>
        <w:t xml:space="preserve"> has already died and gone to heaven or is about to. In my research, I found that </w:t>
      </w:r>
      <w:r w:rsidRPr="00D75FA3">
        <w:rPr>
          <w:rFonts w:ascii="Times New Roman" w:eastAsia="Times New Roman" w:hAnsi="Times New Roman" w:cs="Times New Roman"/>
          <w:i/>
          <w:iCs/>
          <w:sz w:val="22"/>
          <w:szCs w:val="22"/>
          <w:lang w:eastAsia="en-GB"/>
        </w:rPr>
        <w:t>“Presence in acting occurs when the actor is deeply connected to other characters, the audience, and the environment. When an actor is intuitively inspired in a moment on stage, the actor's experience is qualitatively different from consciously playing tactics on another actor or the audience to reach a goal.” (</w:t>
      </w:r>
      <w:proofErr w:type="spellStart"/>
      <w:r w:rsidRPr="00D75FA3">
        <w:rPr>
          <w:rFonts w:ascii="Times New Roman" w:eastAsia="Times New Roman" w:hAnsi="Times New Roman" w:cs="Times New Roman"/>
          <w:i/>
          <w:iCs/>
          <w:sz w:val="22"/>
          <w:szCs w:val="22"/>
          <w:lang w:eastAsia="en-GB"/>
        </w:rPr>
        <w:t>Preeshl</w:t>
      </w:r>
      <w:proofErr w:type="spellEnd"/>
      <w:r w:rsidRPr="00D75FA3">
        <w:rPr>
          <w:rFonts w:ascii="Times New Roman" w:eastAsia="Times New Roman" w:hAnsi="Times New Roman" w:cs="Times New Roman"/>
          <w:i/>
          <w:iCs/>
          <w:sz w:val="22"/>
          <w:szCs w:val="22"/>
          <w:lang w:eastAsia="en-GB"/>
        </w:rPr>
        <w:t xml:space="preserve">, 2015) </w:t>
      </w:r>
    </w:p>
    <w:p w14:paraId="22CBB174" w14:textId="59CD7DC2" w:rsidR="007072C2" w:rsidRPr="00D75FA3" w:rsidRDefault="007072C2" w:rsidP="00EB7BB4">
      <w:pPr>
        <w:ind w:left="60"/>
        <w:jc w:val="both"/>
        <w:rPr>
          <w:rFonts w:ascii="Times New Roman" w:eastAsia="Times New Roman" w:hAnsi="Times New Roman" w:cs="Times New Roman"/>
          <w:i/>
          <w:iCs/>
          <w:sz w:val="22"/>
          <w:szCs w:val="22"/>
          <w:lang w:eastAsia="en-GB"/>
        </w:rPr>
      </w:pPr>
    </w:p>
    <w:p w14:paraId="7B637352" w14:textId="77777777" w:rsidR="007072C2" w:rsidRPr="006147AD" w:rsidRDefault="007072C2" w:rsidP="00EB7BB4">
      <w:pPr>
        <w:jc w:val="both"/>
        <w:rPr>
          <w:rFonts w:ascii="Times New Roman" w:eastAsia="Times New Roman" w:hAnsi="Times New Roman" w:cs="Times New Roman"/>
          <w:sz w:val="22"/>
          <w:szCs w:val="22"/>
          <w:lang w:eastAsia="en-GB"/>
        </w:rPr>
      </w:pPr>
      <w:r w:rsidRPr="006147AD">
        <w:rPr>
          <w:rFonts w:ascii="Times New Roman" w:eastAsia="Times New Roman" w:hAnsi="Times New Roman" w:cs="Times New Roman"/>
          <w:sz w:val="22"/>
          <w:szCs w:val="22"/>
          <w:lang w:eastAsia="en-GB"/>
        </w:rPr>
        <w:t xml:space="preserve">An interesting task we undertook within the rehearsals was creating a timeline of the manifestations we had discussed previously; e.g. religion, relationships, body image and career. In song order, we placed each one into the manifestation we felt was the most appropriate. I found this helpful as it gave each song more context and detail into the movement. In my song; Law of Genetics; we made the obvious link with religion. The main basis of movements stemmed from this and we looked at moves you would associate with gospel choirs that we could implement into the show. We ensured that even though the movements were simple but not obvious enough to the audience that we aren’t telling you the manifestation in each song but hinting at it to the best of our ability.  </w:t>
      </w:r>
    </w:p>
    <w:p w14:paraId="314C1C3B" w14:textId="77777777" w:rsidR="007072C2" w:rsidRPr="007072C2" w:rsidRDefault="007072C2" w:rsidP="00EB7BB4">
      <w:pPr>
        <w:jc w:val="both"/>
        <w:rPr>
          <w:rFonts w:ascii="Times New Roman" w:eastAsia="Times New Roman" w:hAnsi="Times New Roman" w:cs="Times New Roman"/>
          <w:sz w:val="22"/>
          <w:szCs w:val="22"/>
          <w:lang w:eastAsia="en-GB"/>
        </w:rPr>
      </w:pPr>
    </w:p>
    <w:p w14:paraId="4FE3DE9F" w14:textId="77777777" w:rsidR="007072C2" w:rsidRPr="00D75FA3" w:rsidRDefault="007072C2" w:rsidP="00EB7BB4">
      <w:pPr>
        <w:jc w:val="both"/>
        <w:rPr>
          <w:rFonts w:ascii="Times New Roman" w:eastAsia="Times New Roman" w:hAnsi="Times New Roman" w:cs="Times New Roman"/>
          <w:i/>
          <w:iCs/>
          <w:sz w:val="22"/>
          <w:szCs w:val="22"/>
          <w:lang w:eastAsia="en-GB"/>
        </w:rPr>
      </w:pPr>
      <w:r w:rsidRPr="006147AD">
        <w:rPr>
          <w:rFonts w:ascii="Times New Roman" w:eastAsia="Times New Roman" w:hAnsi="Times New Roman" w:cs="Times New Roman"/>
          <w:sz w:val="22"/>
          <w:szCs w:val="22"/>
          <w:lang w:eastAsia="en-GB"/>
        </w:rPr>
        <w:t xml:space="preserve">An extremely beneficial part of the process for me was the dialect coaching from Rhian </w:t>
      </w:r>
      <w:proofErr w:type="spellStart"/>
      <w:r w:rsidRPr="006147AD">
        <w:rPr>
          <w:rFonts w:ascii="Times New Roman" w:eastAsia="Times New Roman" w:hAnsi="Times New Roman" w:cs="Times New Roman"/>
          <w:sz w:val="22"/>
          <w:szCs w:val="22"/>
          <w:lang w:eastAsia="en-GB"/>
        </w:rPr>
        <w:t>Cronshaw</w:t>
      </w:r>
      <w:proofErr w:type="spellEnd"/>
      <w:r w:rsidRPr="006147AD">
        <w:rPr>
          <w:rFonts w:ascii="Times New Roman" w:eastAsia="Times New Roman" w:hAnsi="Times New Roman" w:cs="Times New Roman"/>
          <w:sz w:val="22"/>
          <w:szCs w:val="22"/>
          <w:lang w:eastAsia="en-GB"/>
        </w:rPr>
        <w:t xml:space="preserve">, she discussed the standard American accent with us and different pronunciations of words. I found this helpful to the process and we learned many different aspects such as muscularity, placement, and direction. It was useful to learn as this is something that I can use and take into the future with me. One I found particularly hard was the rhythm and stress, due to having a strong Welsh accent there were key moments I needed to emphasise and not stress unlike in my usual speaking voice. We got the opportunity to speak some of our lines within the show to her and receive feedback. She reminded me that the American accent has a lilt at the end of their sentences whereas my accent tends to lower, therefore this is something I need to focus on if I am doing an American accent. I decided to look into </w:t>
      </w:r>
      <w:r w:rsidRPr="006147AD">
        <w:rPr>
          <w:rFonts w:ascii="Times New Roman" w:eastAsia="Times New Roman" w:hAnsi="Times New Roman" w:cs="Times New Roman"/>
          <w:sz w:val="22"/>
          <w:szCs w:val="22"/>
          <w:lang w:eastAsia="en-GB"/>
        </w:rPr>
        <w:lastRenderedPageBreak/>
        <w:t xml:space="preserve">other scripts and see how the accent appears in other performances. I recognised that sometimes the author will indicate the dialect </w:t>
      </w:r>
      <w:r w:rsidRPr="00D75FA3">
        <w:rPr>
          <w:rFonts w:ascii="Times New Roman" w:eastAsia="Times New Roman" w:hAnsi="Times New Roman" w:cs="Times New Roman"/>
          <w:i/>
          <w:iCs/>
          <w:sz w:val="22"/>
          <w:szCs w:val="22"/>
          <w:lang w:eastAsia="en-GB"/>
        </w:rPr>
        <w:t>“in Oklahoma! Hammerstein respelled words like can’t (cain’t) and forget (</w:t>
      </w:r>
      <w:proofErr w:type="spellStart"/>
      <w:r w:rsidRPr="00D75FA3">
        <w:rPr>
          <w:rFonts w:ascii="Times New Roman" w:eastAsia="Times New Roman" w:hAnsi="Times New Roman" w:cs="Times New Roman"/>
          <w:i/>
          <w:iCs/>
          <w:sz w:val="22"/>
          <w:szCs w:val="22"/>
          <w:lang w:eastAsia="en-GB"/>
        </w:rPr>
        <w:t>forgit</w:t>
      </w:r>
      <w:proofErr w:type="spellEnd"/>
      <w:r w:rsidRPr="00D75FA3">
        <w:rPr>
          <w:rFonts w:ascii="Times New Roman" w:eastAsia="Times New Roman" w:hAnsi="Times New Roman" w:cs="Times New Roman"/>
          <w:i/>
          <w:iCs/>
          <w:sz w:val="22"/>
          <w:szCs w:val="22"/>
          <w:lang w:eastAsia="en-GB"/>
        </w:rPr>
        <w:t>) to help us hear the local lingo” (Deer, Dal Vera, 2016, p.115</w:t>
      </w:r>
      <w:r w:rsidRPr="006147AD">
        <w:rPr>
          <w:rFonts w:ascii="Times New Roman" w:eastAsia="Times New Roman" w:hAnsi="Times New Roman" w:cs="Times New Roman"/>
          <w:sz w:val="22"/>
          <w:szCs w:val="22"/>
          <w:lang w:eastAsia="en-GB"/>
        </w:rPr>
        <w:t>) whereas some other authors do not. However “</w:t>
      </w:r>
      <w:r w:rsidRPr="00D75FA3">
        <w:rPr>
          <w:rFonts w:ascii="Times New Roman" w:eastAsia="Times New Roman" w:hAnsi="Times New Roman" w:cs="Times New Roman"/>
          <w:i/>
          <w:iCs/>
          <w:sz w:val="22"/>
          <w:szCs w:val="22"/>
          <w:lang w:eastAsia="en-GB"/>
        </w:rPr>
        <w:t xml:space="preserve">subtle choices about vocal placement or whether the character mumbles or over articulates can be doorways through which we can enter that character's world” (Deer, Dal Vera, 2016, p.115). </w:t>
      </w:r>
    </w:p>
    <w:p w14:paraId="73E055C5" w14:textId="77777777" w:rsidR="007072C2" w:rsidRPr="007072C2" w:rsidRDefault="007072C2" w:rsidP="00EB7BB4">
      <w:pPr>
        <w:jc w:val="both"/>
        <w:rPr>
          <w:rFonts w:ascii="Times New Roman" w:eastAsia="Times New Roman" w:hAnsi="Times New Roman" w:cs="Times New Roman"/>
          <w:sz w:val="22"/>
          <w:szCs w:val="22"/>
          <w:lang w:eastAsia="en-GB"/>
        </w:rPr>
      </w:pPr>
    </w:p>
    <w:p w14:paraId="004768DF" w14:textId="77777777" w:rsidR="007072C2" w:rsidRPr="006147AD" w:rsidRDefault="007072C2" w:rsidP="00EB7BB4">
      <w:pPr>
        <w:jc w:val="both"/>
        <w:rPr>
          <w:rFonts w:ascii="Times New Roman" w:eastAsia="Times New Roman" w:hAnsi="Times New Roman" w:cs="Times New Roman"/>
          <w:sz w:val="22"/>
          <w:szCs w:val="22"/>
          <w:lang w:eastAsia="en-GB"/>
        </w:rPr>
      </w:pPr>
      <w:r w:rsidRPr="006147AD">
        <w:rPr>
          <w:rFonts w:ascii="Times New Roman" w:eastAsia="Times New Roman" w:hAnsi="Times New Roman" w:cs="Times New Roman"/>
          <w:sz w:val="22"/>
          <w:szCs w:val="22"/>
          <w:lang w:eastAsia="en-GB"/>
        </w:rPr>
        <w:t xml:space="preserve">Going into the production, I would like to ensure that I am confident with all aspects of performance. I have worked hard to be consistent with my American accent, rehearsing the routines and harmonies. I still struggle to hold out my harmony lines alongside the others, but this is something I am going to preserve over the coming days and I am looking forward to putting on the production for an audience. </w:t>
      </w:r>
    </w:p>
    <w:p w14:paraId="4E8EE1B1" w14:textId="77777777" w:rsidR="007072C2" w:rsidRPr="007072C2" w:rsidRDefault="007072C2" w:rsidP="00EB7BB4">
      <w:pPr>
        <w:jc w:val="both"/>
        <w:rPr>
          <w:rFonts w:ascii="Times New Roman" w:eastAsia="Times New Roman" w:hAnsi="Times New Roman" w:cs="Times New Roman"/>
          <w:sz w:val="22"/>
          <w:szCs w:val="22"/>
          <w:lang w:eastAsia="en-GB"/>
        </w:rPr>
      </w:pPr>
    </w:p>
    <w:p w14:paraId="5A75235C" w14:textId="772B1173" w:rsidR="007072C2" w:rsidRDefault="007072C2" w:rsidP="00EB7BB4">
      <w:pPr>
        <w:jc w:val="both"/>
        <w:rPr>
          <w:rFonts w:ascii="Times New Roman" w:eastAsia="Times New Roman" w:hAnsi="Times New Roman" w:cs="Times New Roman"/>
          <w:sz w:val="22"/>
          <w:szCs w:val="22"/>
          <w:lang w:eastAsia="en-GB"/>
        </w:rPr>
      </w:pPr>
    </w:p>
    <w:p w14:paraId="4A495D97" w14:textId="7B984A96" w:rsidR="00EB7BB4" w:rsidRDefault="00EB7BB4" w:rsidP="00EB7BB4">
      <w:pPr>
        <w:jc w:val="both"/>
        <w:rPr>
          <w:rFonts w:ascii="Times New Roman" w:eastAsia="Times New Roman" w:hAnsi="Times New Roman" w:cs="Times New Roman"/>
          <w:sz w:val="22"/>
          <w:szCs w:val="22"/>
          <w:lang w:eastAsia="en-GB"/>
        </w:rPr>
      </w:pPr>
    </w:p>
    <w:p w14:paraId="1C724971" w14:textId="67782BB8" w:rsidR="00EB7BB4" w:rsidRDefault="00EB7BB4" w:rsidP="00EB7BB4">
      <w:pPr>
        <w:jc w:val="both"/>
        <w:rPr>
          <w:rFonts w:ascii="Times New Roman" w:eastAsia="Times New Roman" w:hAnsi="Times New Roman" w:cs="Times New Roman"/>
          <w:sz w:val="22"/>
          <w:szCs w:val="22"/>
          <w:lang w:eastAsia="en-GB"/>
        </w:rPr>
      </w:pPr>
    </w:p>
    <w:p w14:paraId="0832307A" w14:textId="087A6AC0" w:rsidR="00EB7BB4" w:rsidRDefault="00EB7BB4" w:rsidP="00EB7BB4">
      <w:pPr>
        <w:jc w:val="both"/>
        <w:rPr>
          <w:rFonts w:ascii="Times New Roman" w:eastAsia="Times New Roman" w:hAnsi="Times New Roman" w:cs="Times New Roman"/>
          <w:sz w:val="22"/>
          <w:szCs w:val="22"/>
          <w:lang w:eastAsia="en-GB"/>
        </w:rPr>
      </w:pPr>
    </w:p>
    <w:p w14:paraId="5B5E0497" w14:textId="40E30194" w:rsidR="00EB7BB4" w:rsidRDefault="00EB7BB4" w:rsidP="00EB7BB4">
      <w:pPr>
        <w:jc w:val="both"/>
        <w:rPr>
          <w:rFonts w:ascii="Times New Roman" w:eastAsia="Times New Roman" w:hAnsi="Times New Roman" w:cs="Times New Roman"/>
          <w:sz w:val="22"/>
          <w:szCs w:val="22"/>
          <w:lang w:eastAsia="en-GB"/>
        </w:rPr>
      </w:pPr>
    </w:p>
    <w:p w14:paraId="5FC053BF" w14:textId="70599D13" w:rsidR="00EB7BB4" w:rsidRDefault="00EB7BB4" w:rsidP="00EB7BB4">
      <w:pPr>
        <w:jc w:val="both"/>
        <w:rPr>
          <w:rFonts w:ascii="Times New Roman" w:eastAsia="Times New Roman" w:hAnsi="Times New Roman" w:cs="Times New Roman"/>
          <w:sz w:val="22"/>
          <w:szCs w:val="22"/>
          <w:lang w:eastAsia="en-GB"/>
        </w:rPr>
      </w:pPr>
    </w:p>
    <w:p w14:paraId="38EBE82D" w14:textId="4D36CD01" w:rsidR="00EB7BB4" w:rsidRDefault="00EB7BB4" w:rsidP="00EB7BB4">
      <w:pPr>
        <w:jc w:val="both"/>
        <w:rPr>
          <w:rFonts w:ascii="Times New Roman" w:eastAsia="Times New Roman" w:hAnsi="Times New Roman" w:cs="Times New Roman"/>
          <w:sz w:val="22"/>
          <w:szCs w:val="22"/>
          <w:lang w:eastAsia="en-GB"/>
        </w:rPr>
      </w:pPr>
    </w:p>
    <w:p w14:paraId="4A638437" w14:textId="66D41E8D" w:rsidR="00EB7BB4" w:rsidRDefault="00EB7BB4" w:rsidP="00EB7BB4">
      <w:pPr>
        <w:jc w:val="both"/>
        <w:rPr>
          <w:rFonts w:ascii="Times New Roman" w:eastAsia="Times New Roman" w:hAnsi="Times New Roman" w:cs="Times New Roman"/>
          <w:sz w:val="22"/>
          <w:szCs w:val="22"/>
          <w:lang w:eastAsia="en-GB"/>
        </w:rPr>
      </w:pPr>
    </w:p>
    <w:p w14:paraId="72A4E8A0" w14:textId="3B7D476C" w:rsidR="00EB7BB4" w:rsidRDefault="00EB7BB4" w:rsidP="00EB7BB4">
      <w:pPr>
        <w:jc w:val="both"/>
        <w:rPr>
          <w:rFonts w:ascii="Times New Roman" w:eastAsia="Times New Roman" w:hAnsi="Times New Roman" w:cs="Times New Roman"/>
          <w:sz w:val="22"/>
          <w:szCs w:val="22"/>
          <w:lang w:eastAsia="en-GB"/>
        </w:rPr>
      </w:pPr>
    </w:p>
    <w:p w14:paraId="5029D978" w14:textId="7088A543" w:rsidR="00EB7BB4" w:rsidRDefault="00EB7BB4" w:rsidP="00EB7BB4">
      <w:pPr>
        <w:jc w:val="both"/>
        <w:rPr>
          <w:rFonts w:ascii="Times New Roman" w:eastAsia="Times New Roman" w:hAnsi="Times New Roman" w:cs="Times New Roman"/>
          <w:sz w:val="22"/>
          <w:szCs w:val="22"/>
          <w:lang w:eastAsia="en-GB"/>
        </w:rPr>
      </w:pPr>
    </w:p>
    <w:p w14:paraId="4538DEEB" w14:textId="31CCC6A6" w:rsidR="00EB7BB4" w:rsidRDefault="00EB7BB4" w:rsidP="00EB7BB4">
      <w:pPr>
        <w:jc w:val="both"/>
        <w:rPr>
          <w:rFonts w:ascii="Times New Roman" w:eastAsia="Times New Roman" w:hAnsi="Times New Roman" w:cs="Times New Roman"/>
          <w:sz w:val="22"/>
          <w:szCs w:val="22"/>
          <w:lang w:eastAsia="en-GB"/>
        </w:rPr>
      </w:pPr>
    </w:p>
    <w:p w14:paraId="17ED89A7" w14:textId="0EC679C1" w:rsidR="00EB7BB4" w:rsidRDefault="00EB7BB4" w:rsidP="00EB7BB4">
      <w:pPr>
        <w:jc w:val="both"/>
        <w:rPr>
          <w:rFonts w:ascii="Times New Roman" w:eastAsia="Times New Roman" w:hAnsi="Times New Roman" w:cs="Times New Roman"/>
          <w:sz w:val="22"/>
          <w:szCs w:val="22"/>
          <w:lang w:eastAsia="en-GB"/>
        </w:rPr>
      </w:pPr>
    </w:p>
    <w:p w14:paraId="6F39896C" w14:textId="0D59E9CD" w:rsidR="00EB7BB4" w:rsidRDefault="00EB7BB4" w:rsidP="00EB7BB4">
      <w:pPr>
        <w:jc w:val="both"/>
        <w:rPr>
          <w:rFonts w:ascii="Times New Roman" w:eastAsia="Times New Roman" w:hAnsi="Times New Roman" w:cs="Times New Roman"/>
          <w:sz w:val="22"/>
          <w:szCs w:val="22"/>
          <w:lang w:eastAsia="en-GB"/>
        </w:rPr>
      </w:pPr>
    </w:p>
    <w:p w14:paraId="4D6B10CC" w14:textId="1F704C36" w:rsidR="00EB7BB4" w:rsidRDefault="00EB7BB4" w:rsidP="00EB7BB4">
      <w:pPr>
        <w:jc w:val="both"/>
        <w:rPr>
          <w:rFonts w:ascii="Times New Roman" w:eastAsia="Times New Roman" w:hAnsi="Times New Roman" w:cs="Times New Roman"/>
          <w:sz w:val="22"/>
          <w:szCs w:val="22"/>
          <w:lang w:eastAsia="en-GB"/>
        </w:rPr>
      </w:pPr>
    </w:p>
    <w:p w14:paraId="32286EE3" w14:textId="5432C7F1" w:rsidR="00EB7BB4" w:rsidRDefault="00EB7BB4" w:rsidP="00EB7BB4">
      <w:pPr>
        <w:jc w:val="both"/>
        <w:rPr>
          <w:rFonts w:ascii="Times New Roman" w:eastAsia="Times New Roman" w:hAnsi="Times New Roman" w:cs="Times New Roman"/>
          <w:sz w:val="22"/>
          <w:szCs w:val="22"/>
          <w:lang w:eastAsia="en-GB"/>
        </w:rPr>
      </w:pPr>
    </w:p>
    <w:p w14:paraId="3B2D3B59" w14:textId="514A9428" w:rsidR="00EB7BB4" w:rsidRDefault="00EB7BB4" w:rsidP="00EB7BB4">
      <w:pPr>
        <w:jc w:val="both"/>
        <w:rPr>
          <w:rFonts w:ascii="Times New Roman" w:eastAsia="Times New Roman" w:hAnsi="Times New Roman" w:cs="Times New Roman"/>
          <w:sz w:val="22"/>
          <w:szCs w:val="22"/>
          <w:lang w:eastAsia="en-GB"/>
        </w:rPr>
      </w:pPr>
    </w:p>
    <w:p w14:paraId="35229FAB" w14:textId="0C54347F" w:rsidR="00EB7BB4" w:rsidRDefault="00EB7BB4" w:rsidP="00EB7BB4">
      <w:pPr>
        <w:jc w:val="both"/>
        <w:rPr>
          <w:rFonts w:ascii="Times New Roman" w:eastAsia="Times New Roman" w:hAnsi="Times New Roman" w:cs="Times New Roman"/>
          <w:sz w:val="22"/>
          <w:szCs w:val="22"/>
          <w:lang w:eastAsia="en-GB"/>
        </w:rPr>
      </w:pPr>
    </w:p>
    <w:p w14:paraId="156EA9A8" w14:textId="516F4A60" w:rsidR="00EB7BB4" w:rsidRDefault="00EB7BB4" w:rsidP="00EB7BB4">
      <w:pPr>
        <w:jc w:val="both"/>
        <w:rPr>
          <w:rFonts w:ascii="Times New Roman" w:eastAsia="Times New Roman" w:hAnsi="Times New Roman" w:cs="Times New Roman"/>
          <w:sz w:val="22"/>
          <w:szCs w:val="22"/>
          <w:lang w:eastAsia="en-GB"/>
        </w:rPr>
      </w:pPr>
    </w:p>
    <w:p w14:paraId="3585357E" w14:textId="5261FCD6" w:rsidR="00EB7BB4" w:rsidRDefault="00EB7BB4" w:rsidP="00EB7BB4">
      <w:pPr>
        <w:jc w:val="both"/>
        <w:rPr>
          <w:rFonts w:ascii="Times New Roman" w:eastAsia="Times New Roman" w:hAnsi="Times New Roman" w:cs="Times New Roman"/>
          <w:sz w:val="22"/>
          <w:szCs w:val="22"/>
          <w:lang w:eastAsia="en-GB"/>
        </w:rPr>
      </w:pPr>
    </w:p>
    <w:p w14:paraId="142D8452" w14:textId="313A0AD1" w:rsidR="00EB7BB4" w:rsidRDefault="00EB7BB4" w:rsidP="00EB7BB4">
      <w:pPr>
        <w:jc w:val="both"/>
        <w:rPr>
          <w:rFonts w:ascii="Times New Roman" w:eastAsia="Times New Roman" w:hAnsi="Times New Roman" w:cs="Times New Roman"/>
          <w:sz w:val="22"/>
          <w:szCs w:val="22"/>
          <w:lang w:eastAsia="en-GB"/>
        </w:rPr>
      </w:pPr>
    </w:p>
    <w:p w14:paraId="1ABDC347" w14:textId="7CF93BFA" w:rsidR="00EB7BB4" w:rsidRDefault="00EB7BB4" w:rsidP="00EB7BB4">
      <w:pPr>
        <w:jc w:val="both"/>
        <w:rPr>
          <w:rFonts w:ascii="Times New Roman" w:eastAsia="Times New Roman" w:hAnsi="Times New Roman" w:cs="Times New Roman"/>
          <w:sz w:val="22"/>
          <w:szCs w:val="22"/>
          <w:lang w:eastAsia="en-GB"/>
        </w:rPr>
      </w:pPr>
    </w:p>
    <w:p w14:paraId="007EE713" w14:textId="1F73841E" w:rsidR="00EB7BB4" w:rsidRDefault="00EB7BB4" w:rsidP="00EB7BB4">
      <w:pPr>
        <w:jc w:val="both"/>
        <w:rPr>
          <w:rFonts w:ascii="Times New Roman" w:eastAsia="Times New Roman" w:hAnsi="Times New Roman" w:cs="Times New Roman"/>
          <w:sz w:val="22"/>
          <w:szCs w:val="22"/>
          <w:lang w:eastAsia="en-GB"/>
        </w:rPr>
      </w:pPr>
    </w:p>
    <w:p w14:paraId="2DA03FED" w14:textId="77C141F2" w:rsidR="00EB7BB4" w:rsidRDefault="00EB7BB4" w:rsidP="00EB7BB4">
      <w:pPr>
        <w:jc w:val="both"/>
        <w:rPr>
          <w:rFonts w:ascii="Times New Roman" w:eastAsia="Times New Roman" w:hAnsi="Times New Roman" w:cs="Times New Roman"/>
          <w:sz w:val="22"/>
          <w:szCs w:val="22"/>
          <w:lang w:eastAsia="en-GB"/>
        </w:rPr>
      </w:pPr>
    </w:p>
    <w:p w14:paraId="4C0BD71D" w14:textId="7D484EDF" w:rsidR="00EB7BB4" w:rsidRDefault="00EB7BB4" w:rsidP="00EB7BB4">
      <w:pPr>
        <w:jc w:val="both"/>
        <w:rPr>
          <w:rFonts w:ascii="Times New Roman" w:eastAsia="Times New Roman" w:hAnsi="Times New Roman" w:cs="Times New Roman"/>
          <w:sz w:val="22"/>
          <w:szCs w:val="22"/>
          <w:lang w:eastAsia="en-GB"/>
        </w:rPr>
      </w:pPr>
    </w:p>
    <w:p w14:paraId="5A06AAF6" w14:textId="4CD97336" w:rsidR="00EB7BB4" w:rsidRDefault="00EB7BB4" w:rsidP="00EB7BB4">
      <w:pPr>
        <w:jc w:val="both"/>
        <w:rPr>
          <w:rFonts w:ascii="Times New Roman" w:eastAsia="Times New Roman" w:hAnsi="Times New Roman" w:cs="Times New Roman"/>
          <w:sz w:val="22"/>
          <w:szCs w:val="22"/>
          <w:lang w:eastAsia="en-GB"/>
        </w:rPr>
      </w:pPr>
    </w:p>
    <w:p w14:paraId="4D25C245" w14:textId="3C9AC13C" w:rsidR="00EB7BB4" w:rsidRDefault="00EB7BB4" w:rsidP="00EB7BB4">
      <w:pPr>
        <w:jc w:val="both"/>
        <w:rPr>
          <w:rFonts w:ascii="Times New Roman" w:eastAsia="Times New Roman" w:hAnsi="Times New Roman" w:cs="Times New Roman"/>
          <w:sz w:val="22"/>
          <w:szCs w:val="22"/>
          <w:lang w:eastAsia="en-GB"/>
        </w:rPr>
      </w:pPr>
    </w:p>
    <w:p w14:paraId="17F3F16B" w14:textId="04814874" w:rsidR="00EB7BB4" w:rsidRDefault="00EB7BB4" w:rsidP="00EB7BB4">
      <w:pPr>
        <w:jc w:val="both"/>
        <w:rPr>
          <w:rFonts w:ascii="Times New Roman" w:eastAsia="Times New Roman" w:hAnsi="Times New Roman" w:cs="Times New Roman"/>
          <w:sz w:val="22"/>
          <w:szCs w:val="22"/>
          <w:lang w:eastAsia="en-GB"/>
        </w:rPr>
      </w:pPr>
    </w:p>
    <w:p w14:paraId="6EC52E8E" w14:textId="1D97E211" w:rsidR="00EB7BB4" w:rsidRDefault="00EB7BB4" w:rsidP="00EB7BB4">
      <w:pPr>
        <w:jc w:val="both"/>
        <w:rPr>
          <w:rFonts w:ascii="Times New Roman" w:eastAsia="Times New Roman" w:hAnsi="Times New Roman" w:cs="Times New Roman"/>
          <w:sz w:val="22"/>
          <w:szCs w:val="22"/>
          <w:lang w:eastAsia="en-GB"/>
        </w:rPr>
      </w:pPr>
    </w:p>
    <w:p w14:paraId="66C86FFA" w14:textId="327CC6CD" w:rsidR="00EB7BB4" w:rsidRDefault="00EB7BB4" w:rsidP="00EB7BB4">
      <w:pPr>
        <w:jc w:val="both"/>
        <w:rPr>
          <w:rFonts w:ascii="Times New Roman" w:eastAsia="Times New Roman" w:hAnsi="Times New Roman" w:cs="Times New Roman"/>
          <w:sz w:val="22"/>
          <w:szCs w:val="22"/>
          <w:lang w:eastAsia="en-GB"/>
        </w:rPr>
      </w:pPr>
    </w:p>
    <w:p w14:paraId="77E37F69" w14:textId="6D9BD049" w:rsidR="00EB7BB4" w:rsidRDefault="00EB7BB4" w:rsidP="00EB7BB4">
      <w:pPr>
        <w:jc w:val="both"/>
        <w:rPr>
          <w:rFonts w:ascii="Times New Roman" w:eastAsia="Times New Roman" w:hAnsi="Times New Roman" w:cs="Times New Roman"/>
          <w:sz w:val="22"/>
          <w:szCs w:val="22"/>
          <w:lang w:eastAsia="en-GB"/>
        </w:rPr>
      </w:pPr>
    </w:p>
    <w:p w14:paraId="0D926527" w14:textId="443F3A8C" w:rsidR="00EB7BB4" w:rsidRDefault="00EB7BB4" w:rsidP="00EB7BB4">
      <w:pPr>
        <w:jc w:val="both"/>
        <w:rPr>
          <w:rFonts w:ascii="Times New Roman" w:eastAsia="Times New Roman" w:hAnsi="Times New Roman" w:cs="Times New Roman"/>
          <w:sz w:val="22"/>
          <w:szCs w:val="22"/>
          <w:lang w:eastAsia="en-GB"/>
        </w:rPr>
      </w:pPr>
    </w:p>
    <w:p w14:paraId="48B5DB3C" w14:textId="03A8667D" w:rsidR="00EB7BB4" w:rsidRDefault="00EB7BB4" w:rsidP="00EB7BB4">
      <w:pPr>
        <w:jc w:val="both"/>
        <w:rPr>
          <w:rFonts w:ascii="Times New Roman" w:eastAsia="Times New Roman" w:hAnsi="Times New Roman" w:cs="Times New Roman"/>
          <w:sz w:val="22"/>
          <w:szCs w:val="22"/>
          <w:lang w:eastAsia="en-GB"/>
        </w:rPr>
      </w:pPr>
    </w:p>
    <w:p w14:paraId="6E708D25" w14:textId="6EE3A612" w:rsidR="00EB7BB4" w:rsidRDefault="00EB7BB4" w:rsidP="00EB7BB4">
      <w:pPr>
        <w:jc w:val="both"/>
        <w:rPr>
          <w:rFonts w:ascii="Times New Roman" w:eastAsia="Times New Roman" w:hAnsi="Times New Roman" w:cs="Times New Roman"/>
          <w:sz w:val="22"/>
          <w:szCs w:val="22"/>
          <w:lang w:eastAsia="en-GB"/>
        </w:rPr>
      </w:pPr>
    </w:p>
    <w:p w14:paraId="2E66F474" w14:textId="3EBCDFFB" w:rsidR="00EB7BB4" w:rsidRDefault="00EB7BB4" w:rsidP="00EB7BB4">
      <w:pPr>
        <w:jc w:val="both"/>
        <w:rPr>
          <w:rFonts w:ascii="Times New Roman" w:eastAsia="Times New Roman" w:hAnsi="Times New Roman" w:cs="Times New Roman"/>
          <w:sz w:val="22"/>
          <w:szCs w:val="22"/>
          <w:lang w:eastAsia="en-GB"/>
        </w:rPr>
      </w:pPr>
    </w:p>
    <w:p w14:paraId="6EE971DA" w14:textId="0CC1B7F4" w:rsidR="00EB7BB4" w:rsidRDefault="00EB7BB4" w:rsidP="00EB7BB4">
      <w:pPr>
        <w:jc w:val="both"/>
        <w:rPr>
          <w:rFonts w:ascii="Times New Roman" w:eastAsia="Times New Roman" w:hAnsi="Times New Roman" w:cs="Times New Roman"/>
          <w:sz w:val="22"/>
          <w:szCs w:val="22"/>
          <w:lang w:eastAsia="en-GB"/>
        </w:rPr>
      </w:pPr>
    </w:p>
    <w:p w14:paraId="7EBAB393" w14:textId="5B88077C" w:rsidR="00EB7BB4" w:rsidRDefault="00EB7BB4" w:rsidP="00EB7BB4">
      <w:pPr>
        <w:jc w:val="both"/>
        <w:rPr>
          <w:rFonts w:ascii="Times New Roman" w:eastAsia="Times New Roman" w:hAnsi="Times New Roman" w:cs="Times New Roman"/>
          <w:sz w:val="22"/>
          <w:szCs w:val="22"/>
          <w:lang w:eastAsia="en-GB"/>
        </w:rPr>
      </w:pPr>
    </w:p>
    <w:p w14:paraId="0C940E45" w14:textId="26F427F6" w:rsidR="00EB7BB4" w:rsidRDefault="00EB7BB4" w:rsidP="00EB7BB4">
      <w:pPr>
        <w:jc w:val="both"/>
        <w:rPr>
          <w:rFonts w:ascii="Times New Roman" w:eastAsia="Times New Roman" w:hAnsi="Times New Roman" w:cs="Times New Roman"/>
          <w:sz w:val="22"/>
          <w:szCs w:val="22"/>
          <w:lang w:eastAsia="en-GB"/>
        </w:rPr>
      </w:pPr>
    </w:p>
    <w:p w14:paraId="7FADD95C" w14:textId="4B78AC30" w:rsidR="00EB7BB4" w:rsidRDefault="00EB7BB4" w:rsidP="00EB7BB4">
      <w:pPr>
        <w:jc w:val="both"/>
        <w:rPr>
          <w:rFonts w:ascii="Times New Roman" w:eastAsia="Times New Roman" w:hAnsi="Times New Roman" w:cs="Times New Roman"/>
          <w:sz w:val="22"/>
          <w:szCs w:val="22"/>
          <w:lang w:eastAsia="en-GB"/>
        </w:rPr>
      </w:pPr>
    </w:p>
    <w:p w14:paraId="6F727A63" w14:textId="15CE16B6" w:rsidR="00EB7BB4" w:rsidRDefault="00EB7BB4" w:rsidP="00EB7BB4">
      <w:pPr>
        <w:jc w:val="both"/>
        <w:rPr>
          <w:rFonts w:ascii="Times New Roman" w:eastAsia="Times New Roman" w:hAnsi="Times New Roman" w:cs="Times New Roman"/>
          <w:sz w:val="22"/>
          <w:szCs w:val="22"/>
          <w:lang w:eastAsia="en-GB"/>
        </w:rPr>
      </w:pPr>
    </w:p>
    <w:p w14:paraId="1E4A0994" w14:textId="77777777" w:rsidR="00EB7BB4" w:rsidRPr="007072C2" w:rsidRDefault="00EB7BB4" w:rsidP="00EB7BB4">
      <w:pPr>
        <w:jc w:val="both"/>
        <w:rPr>
          <w:rFonts w:ascii="Times New Roman" w:eastAsia="Times New Roman" w:hAnsi="Times New Roman" w:cs="Times New Roman"/>
          <w:sz w:val="22"/>
          <w:szCs w:val="22"/>
          <w:lang w:eastAsia="en-GB"/>
        </w:rPr>
      </w:pPr>
    </w:p>
    <w:p w14:paraId="5ADA6367" w14:textId="77777777" w:rsidR="007072C2" w:rsidRPr="007072C2" w:rsidRDefault="007072C2" w:rsidP="00EB7BB4">
      <w:pPr>
        <w:jc w:val="both"/>
        <w:rPr>
          <w:rFonts w:ascii="Times New Roman" w:eastAsia="Times New Roman" w:hAnsi="Times New Roman" w:cs="Times New Roman"/>
          <w:sz w:val="22"/>
          <w:szCs w:val="22"/>
          <w:lang w:eastAsia="en-GB"/>
        </w:rPr>
      </w:pPr>
    </w:p>
    <w:p w14:paraId="07243E3D" w14:textId="77777777" w:rsidR="007072C2" w:rsidRPr="007072C2" w:rsidRDefault="007072C2" w:rsidP="00EB7BB4">
      <w:pPr>
        <w:jc w:val="both"/>
        <w:rPr>
          <w:rFonts w:ascii="Times New Roman" w:eastAsia="Times New Roman" w:hAnsi="Times New Roman" w:cs="Times New Roman"/>
          <w:sz w:val="22"/>
          <w:szCs w:val="22"/>
          <w:lang w:eastAsia="en-GB"/>
        </w:rPr>
      </w:pPr>
    </w:p>
    <w:p w14:paraId="14745925" w14:textId="77777777" w:rsidR="007072C2" w:rsidRPr="007072C2" w:rsidRDefault="007072C2" w:rsidP="00EB7BB4">
      <w:pPr>
        <w:jc w:val="both"/>
        <w:rPr>
          <w:rFonts w:ascii="Times New Roman" w:eastAsia="Times New Roman" w:hAnsi="Times New Roman" w:cs="Times New Roman"/>
          <w:b/>
          <w:bCs/>
          <w:sz w:val="22"/>
          <w:szCs w:val="22"/>
          <w:lang w:eastAsia="en-GB"/>
        </w:rPr>
      </w:pPr>
    </w:p>
    <w:p w14:paraId="4E8C8FA5" w14:textId="77777777" w:rsidR="007072C2" w:rsidRPr="006147AD" w:rsidRDefault="007072C2" w:rsidP="00EB7BB4">
      <w:pPr>
        <w:jc w:val="both"/>
        <w:rPr>
          <w:rFonts w:ascii="Times New Roman" w:eastAsia="Times New Roman" w:hAnsi="Times New Roman" w:cs="Times New Roman"/>
          <w:b/>
          <w:bCs/>
          <w:sz w:val="22"/>
          <w:szCs w:val="22"/>
          <w:lang w:eastAsia="en-GB"/>
        </w:rPr>
      </w:pPr>
      <w:r w:rsidRPr="006147AD">
        <w:rPr>
          <w:rFonts w:ascii="Times New Roman" w:eastAsia="Times New Roman" w:hAnsi="Times New Roman" w:cs="Times New Roman"/>
          <w:b/>
          <w:bCs/>
          <w:sz w:val="22"/>
          <w:szCs w:val="22"/>
          <w:lang w:eastAsia="en-GB"/>
        </w:rPr>
        <w:lastRenderedPageBreak/>
        <w:t>Bibliography</w:t>
      </w:r>
    </w:p>
    <w:p w14:paraId="016F976B" w14:textId="77777777" w:rsidR="007072C2" w:rsidRPr="007072C2" w:rsidRDefault="007072C2" w:rsidP="00EB7BB4">
      <w:pPr>
        <w:jc w:val="both"/>
        <w:rPr>
          <w:rFonts w:ascii="Times New Roman" w:eastAsia="Times New Roman" w:hAnsi="Times New Roman" w:cs="Times New Roman"/>
          <w:sz w:val="22"/>
          <w:szCs w:val="22"/>
          <w:lang w:eastAsia="en-GB"/>
        </w:rPr>
      </w:pPr>
    </w:p>
    <w:p w14:paraId="31109B9E" w14:textId="77777777" w:rsidR="007072C2" w:rsidRPr="006147AD" w:rsidRDefault="007072C2" w:rsidP="00EB7BB4">
      <w:pPr>
        <w:jc w:val="both"/>
        <w:rPr>
          <w:rFonts w:ascii="Times New Roman" w:eastAsia="Times New Roman" w:hAnsi="Times New Roman" w:cs="Times New Roman"/>
          <w:sz w:val="22"/>
          <w:szCs w:val="22"/>
          <w:lang w:eastAsia="en-GB"/>
        </w:rPr>
      </w:pPr>
      <w:proofErr w:type="spellStart"/>
      <w:r w:rsidRPr="006147AD">
        <w:rPr>
          <w:rFonts w:ascii="Times New Roman" w:eastAsia="Times New Roman" w:hAnsi="Times New Roman" w:cs="Times New Roman"/>
          <w:sz w:val="22"/>
          <w:szCs w:val="22"/>
          <w:lang w:eastAsia="en-GB"/>
        </w:rPr>
        <w:t>Biswas</w:t>
      </w:r>
      <w:proofErr w:type="spellEnd"/>
      <w:r w:rsidRPr="006147AD">
        <w:rPr>
          <w:rFonts w:ascii="Times New Roman" w:eastAsia="Times New Roman" w:hAnsi="Times New Roman" w:cs="Times New Roman"/>
          <w:sz w:val="22"/>
          <w:szCs w:val="22"/>
          <w:lang w:eastAsia="en-GB"/>
        </w:rPr>
        <w:t xml:space="preserve">, S. (2017) Theatre Theory and Performance: A Critical Interrogation. Newcastle Upon Tyne: Cambridge Scholars Publishing  </w:t>
      </w:r>
    </w:p>
    <w:p w14:paraId="652EDBA2" w14:textId="77777777" w:rsidR="007072C2" w:rsidRPr="007072C2" w:rsidRDefault="007072C2" w:rsidP="00EB7BB4">
      <w:pPr>
        <w:jc w:val="both"/>
        <w:rPr>
          <w:rFonts w:ascii="Times New Roman" w:eastAsia="Times New Roman" w:hAnsi="Times New Roman" w:cs="Times New Roman"/>
          <w:sz w:val="22"/>
          <w:szCs w:val="22"/>
          <w:lang w:eastAsia="en-GB"/>
        </w:rPr>
      </w:pPr>
    </w:p>
    <w:p w14:paraId="51ACB605" w14:textId="77777777" w:rsidR="007072C2" w:rsidRPr="006147AD" w:rsidRDefault="007072C2" w:rsidP="00EB7BB4">
      <w:pPr>
        <w:jc w:val="both"/>
        <w:rPr>
          <w:rFonts w:ascii="Times New Roman" w:eastAsia="Times New Roman" w:hAnsi="Times New Roman" w:cs="Times New Roman"/>
          <w:sz w:val="22"/>
          <w:szCs w:val="22"/>
          <w:lang w:eastAsia="en-GB"/>
        </w:rPr>
      </w:pPr>
      <w:r w:rsidRPr="006147AD">
        <w:rPr>
          <w:rFonts w:ascii="Times New Roman" w:eastAsia="Times New Roman" w:hAnsi="Times New Roman" w:cs="Times New Roman"/>
          <w:sz w:val="22"/>
          <w:szCs w:val="22"/>
          <w:lang w:eastAsia="en-GB"/>
        </w:rPr>
        <w:t xml:space="preserve">Deer, J. Dal Vera, R. (2016) Acting in Musical Theatre. A Comprehensive Course. Second Edition. London and New York: </w:t>
      </w:r>
      <w:proofErr w:type="spellStart"/>
      <w:r w:rsidRPr="006147AD">
        <w:rPr>
          <w:rFonts w:ascii="Times New Roman" w:eastAsia="Times New Roman" w:hAnsi="Times New Roman" w:cs="Times New Roman"/>
          <w:sz w:val="22"/>
          <w:szCs w:val="22"/>
          <w:lang w:eastAsia="en-GB"/>
        </w:rPr>
        <w:t>Routledge</w:t>
      </w:r>
      <w:proofErr w:type="spellEnd"/>
      <w:r w:rsidRPr="006147AD">
        <w:rPr>
          <w:rFonts w:ascii="Times New Roman" w:eastAsia="Times New Roman" w:hAnsi="Times New Roman" w:cs="Times New Roman"/>
          <w:sz w:val="22"/>
          <w:szCs w:val="22"/>
          <w:lang w:eastAsia="en-GB"/>
        </w:rPr>
        <w:t xml:space="preserve">. </w:t>
      </w:r>
    </w:p>
    <w:p w14:paraId="69CFD001" w14:textId="77777777" w:rsidR="007072C2" w:rsidRPr="007072C2" w:rsidRDefault="007072C2" w:rsidP="00EB7BB4">
      <w:pPr>
        <w:jc w:val="both"/>
        <w:rPr>
          <w:rFonts w:ascii="Times New Roman" w:eastAsia="Times New Roman" w:hAnsi="Times New Roman" w:cs="Times New Roman"/>
          <w:sz w:val="22"/>
          <w:szCs w:val="22"/>
          <w:lang w:eastAsia="en-GB"/>
        </w:rPr>
      </w:pPr>
    </w:p>
    <w:p w14:paraId="646BAFAC" w14:textId="77777777" w:rsidR="007072C2" w:rsidRPr="006147AD" w:rsidRDefault="007072C2" w:rsidP="00EB7BB4">
      <w:pPr>
        <w:jc w:val="both"/>
        <w:rPr>
          <w:rFonts w:ascii="Times New Roman" w:eastAsia="Times New Roman" w:hAnsi="Times New Roman" w:cs="Times New Roman"/>
          <w:sz w:val="22"/>
          <w:szCs w:val="22"/>
          <w:lang w:eastAsia="en-GB"/>
        </w:rPr>
      </w:pPr>
      <w:proofErr w:type="spellStart"/>
      <w:r w:rsidRPr="006147AD">
        <w:rPr>
          <w:rFonts w:ascii="Times New Roman" w:eastAsia="Times New Roman" w:hAnsi="Times New Roman" w:cs="Times New Roman"/>
          <w:sz w:val="22"/>
          <w:szCs w:val="22"/>
          <w:lang w:eastAsia="en-GB"/>
        </w:rPr>
        <w:t>Hoopes</w:t>
      </w:r>
      <w:proofErr w:type="spellEnd"/>
      <w:r w:rsidRPr="006147AD">
        <w:rPr>
          <w:rFonts w:ascii="Times New Roman" w:eastAsia="Times New Roman" w:hAnsi="Times New Roman" w:cs="Times New Roman"/>
          <w:sz w:val="22"/>
          <w:szCs w:val="22"/>
          <w:lang w:eastAsia="en-GB"/>
        </w:rPr>
        <w:t>, J (1991) Pierce on Signs.  Chapel Hill and London: The University of North Carolina Press.</w:t>
      </w:r>
    </w:p>
    <w:p w14:paraId="123F3640" w14:textId="77777777" w:rsidR="007072C2" w:rsidRPr="007072C2" w:rsidRDefault="007072C2" w:rsidP="00EB7BB4">
      <w:pPr>
        <w:jc w:val="both"/>
        <w:rPr>
          <w:rFonts w:ascii="Times New Roman" w:eastAsia="Times New Roman" w:hAnsi="Times New Roman" w:cs="Times New Roman"/>
          <w:sz w:val="22"/>
          <w:szCs w:val="22"/>
          <w:lang w:eastAsia="en-GB"/>
        </w:rPr>
      </w:pPr>
    </w:p>
    <w:p w14:paraId="1E10E3C8" w14:textId="77777777" w:rsidR="007072C2" w:rsidRPr="006147AD" w:rsidRDefault="007072C2" w:rsidP="00EB7BB4">
      <w:pPr>
        <w:jc w:val="both"/>
        <w:rPr>
          <w:rFonts w:ascii="Times New Roman" w:eastAsia="Times New Roman" w:hAnsi="Times New Roman" w:cs="Times New Roman"/>
          <w:sz w:val="22"/>
          <w:szCs w:val="22"/>
          <w:lang w:eastAsia="en-GB"/>
        </w:rPr>
      </w:pPr>
      <w:proofErr w:type="spellStart"/>
      <w:r w:rsidRPr="006147AD">
        <w:rPr>
          <w:rFonts w:ascii="Times New Roman" w:eastAsia="Times New Roman" w:hAnsi="Times New Roman" w:cs="Times New Roman"/>
          <w:sz w:val="22"/>
          <w:szCs w:val="22"/>
          <w:lang w:eastAsia="en-GB"/>
        </w:rPr>
        <w:t>Lavoire</w:t>
      </w:r>
      <w:proofErr w:type="spellEnd"/>
      <w:r w:rsidRPr="006147AD">
        <w:rPr>
          <w:rFonts w:ascii="Times New Roman" w:eastAsia="Times New Roman" w:hAnsi="Times New Roman" w:cs="Times New Roman"/>
          <w:sz w:val="22"/>
          <w:szCs w:val="22"/>
          <w:lang w:eastAsia="en-GB"/>
        </w:rPr>
        <w:t>, A. (2020) Music Glossary: 61 Obscure Music Terms to Know. Available at: Music Glossary: 61 Obscure Music Terms to Know | LANDR Blog (Accessed: 12th May 2022)</w:t>
      </w:r>
    </w:p>
    <w:p w14:paraId="08FF41C8" w14:textId="77777777" w:rsidR="007072C2" w:rsidRPr="007072C2" w:rsidRDefault="007072C2" w:rsidP="00EB7BB4">
      <w:pPr>
        <w:jc w:val="both"/>
        <w:rPr>
          <w:rFonts w:ascii="Times New Roman" w:eastAsia="Times New Roman" w:hAnsi="Times New Roman" w:cs="Times New Roman"/>
          <w:sz w:val="22"/>
          <w:szCs w:val="22"/>
          <w:lang w:eastAsia="en-GB"/>
        </w:rPr>
      </w:pPr>
    </w:p>
    <w:p w14:paraId="438B4C21" w14:textId="77777777" w:rsidR="007072C2" w:rsidRPr="007072C2" w:rsidRDefault="007072C2" w:rsidP="00EB7BB4">
      <w:pPr>
        <w:jc w:val="both"/>
        <w:rPr>
          <w:rFonts w:ascii="Times New Roman" w:eastAsia="Times New Roman" w:hAnsi="Times New Roman" w:cs="Times New Roman"/>
          <w:sz w:val="22"/>
          <w:szCs w:val="22"/>
          <w:lang w:eastAsia="en-GB"/>
        </w:rPr>
      </w:pPr>
    </w:p>
    <w:p w14:paraId="51F469D9" w14:textId="77777777" w:rsidR="007072C2" w:rsidRPr="006147AD" w:rsidRDefault="007072C2" w:rsidP="00EB7BB4">
      <w:pPr>
        <w:jc w:val="both"/>
        <w:rPr>
          <w:rFonts w:ascii="Times New Roman" w:eastAsia="Times New Roman" w:hAnsi="Times New Roman" w:cs="Times New Roman"/>
          <w:sz w:val="22"/>
          <w:szCs w:val="22"/>
          <w:lang w:eastAsia="en-GB"/>
        </w:rPr>
      </w:pPr>
      <w:proofErr w:type="spellStart"/>
      <w:r w:rsidRPr="006147AD">
        <w:rPr>
          <w:rFonts w:ascii="Times New Roman" w:eastAsia="Times New Roman" w:hAnsi="Times New Roman" w:cs="Times New Roman"/>
          <w:sz w:val="22"/>
          <w:szCs w:val="22"/>
          <w:lang w:eastAsia="en-GB"/>
        </w:rPr>
        <w:t>Preeshl</w:t>
      </w:r>
      <w:proofErr w:type="spellEnd"/>
      <w:r w:rsidRPr="006147AD">
        <w:rPr>
          <w:rFonts w:ascii="Times New Roman" w:eastAsia="Times New Roman" w:hAnsi="Times New Roman" w:cs="Times New Roman"/>
          <w:sz w:val="22"/>
          <w:szCs w:val="22"/>
          <w:lang w:eastAsia="en-GB"/>
        </w:rPr>
        <w:t>, A (2015) The path to presence in performance through movement, physiological response, and mood. Available at: Full article: The path to presence in performance through movement, physiological response, and mood (Accessed: 12th May 2022)</w:t>
      </w:r>
    </w:p>
    <w:p w14:paraId="288D9E33" w14:textId="77777777" w:rsidR="007072C2" w:rsidRPr="007072C2" w:rsidRDefault="007072C2" w:rsidP="00EB7BB4">
      <w:pPr>
        <w:jc w:val="both"/>
        <w:rPr>
          <w:rFonts w:ascii="Times New Roman" w:eastAsia="Times New Roman" w:hAnsi="Times New Roman" w:cs="Times New Roman"/>
          <w:sz w:val="22"/>
          <w:szCs w:val="22"/>
          <w:lang w:eastAsia="en-GB"/>
        </w:rPr>
      </w:pPr>
    </w:p>
    <w:p w14:paraId="1DB0991E" w14:textId="5BFAC160" w:rsidR="00AC74FD" w:rsidRPr="006147AD" w:rsidRDefault="007072C2" w:rsidP="00EB7BB4">
      <w:pPr>
        <w:jc w:val="both"/>
        <w:rPr>
          <w:rFonts w:ascii="Times New Roman" w:eastAsia="Times New Roman" w:hAnsi="Times New Roman" w:cs="Times New Roman"/>
          <w:sz w:val="22"/>
          <w:szCs w:val="22"/>
          <w:lang w:eastAsia="en-GB"/>
        </w:rPr>
      </w:pPr>
      <w:r w:rsidRPr="006147AD">
        <w:rPr>
          <w:rFonts w:ascii="Times New Roman" w:eastAsia="Times New Roman" w:hAnsi="Times New Roman" w:cs="Times New Roman"/>
          <w:sz w:val="22"/>
          <w:szCs w:val="22"/>
          <w:lang w:eastAsia="en-GB"/>
        </w:rPr>
        <w:t xml:space="preserve">Stanford </w:t>
      </w:r>
      <w:proofErr w:type="spellStart"/>
      <w:r w:rsidRPr="006147AD">
        <w:rPr>
          <w:rFonts w:ascii="Times New Roman" w:eastAsia="Times New Roman" w:hAnsi="Times New Roman" w:cs="Times New Roman"/>
          <w:sz w:val="22"/>
          <w:szCs w:val="22"/>
          <w:lang w:eastAsia="en-GB"/>
        </w:rPr>
        <w:t>Encyclopedia</w:t>
      </w:r>
      <w:proofErr w:type="spellEnd"/>
      <w:r w:rsidRPr="006147AD">
        <w:rPr>
          <w:rFonts w:ascii="Times New Roman" w:eastAsia="Times New Roman" w:hAnsi="Times New Roman" w:cs="Times New Roman"/>
          <w:sz w:val="22"/>
          <w:szCs w:val="22"/>
          <w:lang w:eastAsia="en-GB"/>
        </w:rPr>
        <w:t xml:space="preserve"> of </w:t>
      </w:r>
      <w:proofErr w:type="spellStart"/>
      <w:r w:rsidRPr="006147AD">
        <w:rPr>
          <w:rFonts w:ascii="Times New Roman" w:eastAsia="Times New Roman" w:hAnsi="Times New Roman" w:cs="Times New Roman"/>
          <w:sz w:val="22"/>
          <w:szCs w:val="22"/>
          <w:lang w:eastAsia="en-GB"/>
        </w:rPr>
        <w:t>Philiospohy</w:t>
      </w:r>
      <w:proofErr w:type="spellEnd"/>
      <w:r w:rsidRPr="006147AD">
        <w:rPr>
          <w:rFonts w:ascii="Times New Roman" w:eastAsia="Times New Roman" w:hAnsi="Times New Roman" w:cs="Times New Roman"/>
          <w:sz w:val="22"/>
          <w:szCs w:val="22"/>
          <w:lang w:eastAsia="en-GB"/>
        </w:rPr>
        <w:t xml:space="preserve"> (2010) Pierce’s Theory Of Signs. Available at: </w:t>
      </w:r>
      <w:proofErr w:type="spellStart"/>
      <w:r w:rsidRPr="006147AD">
        <w:rPr>
          <w:rFonts w:ascii="Times New Roman" w:eastAsia="Times New Roman" w:hAnsi="Times New Roman" w:cs="Times New Roman"/>
          <w:sz w:val="22"/>
          <w:szCs w:val="22"/>
          <w:lang w:eastAsia="en-GB"/>
        </w:rPr>
        <w:t>Peirce’s</w:t>
      </w:r>
      <w:proofErr w:type="spellEnd"/>
      <w:r w:rsidRPr="006147AD">
        <w:rPr>
          <w:rFonts w:ascii="Times New Roman" w:eastAsia="Times New Roman" w:hAnsi="Times New Roman" w:cs="Times New Roman"/>
          <w:sz w:val="22"/>
          <w:szCs w:val="22"/>
          <w:lang w:eastAsia="en-GB"/>
        </w:rPr>
        <w:t xml:space="preserve"> Theory of Signs (Stanford </w:t>
      </w:r>
      <w:proofErr w:type="spellStart"/>
      <w:r w:rsidRPr="006147AD">
        <w:rPr>
          <w:rFonts w:ascii="Times New Roman" w:eastAsia="Times New Roman" w:hAnsi="Times New Roman" w:cs="Times New Roman"/>
          <w:sz w:val="22"/>
          <w:szCs w:val="22"/>
          <w:lang w:eastAsia="en-GB"/>
        </w:rPr>
        <w:t>Encyclopedia</w:t>
      </w:r>
      <w:proofErr w:type="spellEnd"/>
      <w:r w:rsidRPr="006147AD">
        <w:rPr>
          <w:rFonts w:ascii="Times New Roman" w:eastAsia="Times New Roman" w:hAnsi="Times New Roman" w:cs="Times New Roman"/>
          <w:sz w:val="22"/>
          <w:szCs w:val="22"/>
          <w:lang w:eastAsia="en-GB"/>
        </w:rPr>
        <w:t xml:space="preserve"> of Philosophy) (Accessed:12th May 2022)</w:t>
      </w:r>
    </w:p>
    <w:p w14:paraId="385DAC3A" w14:textId="77777777" w:rsidR="00D242A8" w:rsidRDefault="00D75FA3" w:rsidP="00EB7BB4">
      <w:pPr>
        <w:jc w:val="both"/>
      </w:pPr>
    </w:p>
    <w:sectPr w:rsidR="00D24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41096"/>
    <w:multiLevelType w:val="hybridMultilevel"/>
    <w:tmpl w:val="0BC02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7203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6F9"/>
    <w:rsid w:val="00117FAA"/>
    <w:rsid w:val="002417F2"/>
    <w:rsid w:val="002E602C"/>
    <w:rsid w:val="00325BDD"/>
    <w:rsid w:val="003872B9"/>
    <w:rsid w:val="00387435"/>
    <w:rsid w:val="004B06F9"/>
    <w:rsid w:val="005566CD"/>
    <w:rsid w:val="00577415"/>
    <w:rsid w:val="005B7EE0"/>
    <w:rsid w:val="006147AD"/>
    <w:rsid w:val="006E3C1B"/>
    <w:rsid w:val="007072C2"/>
    <w:rsid w:val="00724CCB"/>
    <w:rsid w:val="00846DD2"/>
    <w:rsid w:val="00A62535"/>
    <w:rsid w:val="00AC74FD"/>
    <w:rsid w:val="00B15686"/>
    <w:rsid w:val="00B44678"/>
    <w:rsid w:val="00CD7E41"/>
    <w:rsid w:val="00D75FA3"/>
    <w:rsid w:val="00EB7BB4"/>
    <w:rsid w:val="00EE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79B9A2"/>
  <w15:chartTrackingRefBased/>
  <w15:docId w15:val="{A4D37F79-4765-E649-929D-9040180DF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6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47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4</Pages>
  <Words>1043</Words>
  <Characters>5949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Alika Louise Rees (2003819)</dc:creator>
  <cp:keywords/>
  <dc:description/>
  <cp:lastModifiedBy>alikarees01@icloud.com</cp:lastModifiedBy>
  <cp:revision>6</cp:revision>
  <dcterms:created xsi:type="dcterms:W3CDTF">2022-05-18T18:11:00Z</dcterms:created>
  <dcterms:modified xsi:type="dcterms:W3CDTF">2022-05-20T21:38:00Z</dcterms:modified>
</cp:coreProperties>
</file>