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07352988"/>
        <w:docPartObj>
          <w:docPartGallery w:val="Cover Pages"/>
          <w:docPartUnique/>
        </w:docPartObj>
      </w:sdtPr>
      <w:sdtEndPr>
        <w:rPr>
          <w:rFonts w:ascii="Arial" w:eastAsiaTheme="minorHAnsi" w:hAnsi="Arial" w:cs="Arial"/>
          <w:color w:val="4472C4" w:themeColor="accent1"/>
          <w:kern w:val="2"/>
          <w:sz w:val="28"/>
          <w:szCs w:val="28"/>
          <w:lang w:val="en-GB"/>
          <w14:ligatures w14:val="standardContextual"/>
        </w:rPr>
      </w:sdtEndPr>
      <w:sdtContent>
        <w:p w14:paraId="3F0A993F" w14:textId="49050E1D" w:rsidR="0059514E" w:rsidRDefault="0059514E">
          <w:pPr>
            <w:pStyle w:val="NoSpacing"/>
            <w:rPr>
              <w:sz w:val="2"/>
            </w:rPr>
          </w:pPr>
        </w:p>
        <w:p w14:paraId="14A5DD42" w14:textId="040D340A" w:rsidR="0059514E" w:rsidRDefault="0059514E">
          <w:r>
            <w:rPr>
              <w:noProof/>
            </w:rPr>
            <mc:AlternateContent>
              <mc:Choice Requires="wps">
                <w:drawing>
                  <wp:anchor distT="0" distB="0" distL="114300" distR="114300" simplePos="0" relativeHeight="251661312" behindDoc="0" locked="0" layoutInCell="1" allowOverlap="1" wp14:anchorId="3A25D883" wp14:editId="58EFE185">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561675A" w14:textId="5C7CE97E" w:rsidR="0059514E" w:rsidRDefault="0059514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assignment 2 – cultural awareness</w:t>
                                    </w:r>
                                  </w:p>
                                </w:sdtContent>
                              </w:sdt>
                              <w:p w14:paraId="44C6AF67" w14:textId="4792CF4F" w:rsidR="0059514E" w:rsidRDefault="0059514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Report – </w:t>
                                    </w:r>
                                    <w:r w:rsidR="0034272A">
                                      <w:rPr>
                                        <w:color w:val="4472C4" w:themeColor="accent1"/>
                                        <w:sz w:val="36"/>
                                        <w:szCs w:val="36"/>
                                      </w:rPr>
                                      <w:t>Intercultural Competence</w:t>
                                    </w:r>
                                  </w:sdtContent>
                                </w:sdt>
                              </w:p>
                              <w:p w14:paraId="1543D5BE" w14:textId="77777777" w:rsidR="0059514E" w:rsidRDefault="005951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A25D883"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561675A" w14:textId="5C7CE97E" w:rsidR="0059514E" w:rsidRDefault="0059514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assignment 2 – cultural awareness</w:t>
                              </w:r>
                            </w:p>
                          </w:sdtContent>
                        </w:sdt>
                        <w:p w14:paraId="44C6AF67" w14:textId="4792CF4F" w:rsidR="0059514E" w:rsidRDefault="0059514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Report – </w:t>
                              </w:r>
                              <w:r w:rsidR="0034272A">
                                <w:rPr>
                                  <w:color w:val="4472C4" w:themeColor="accent1"/>
                                  <w:sz w:val="36"/>
                                  <w:szCs w:val="36"/>
                                </w:rPr>
                                <w:t>Intercultural Competence</w:t>
                              </w:r>
                            </w:sdtContent>
                          </w:sdt>
                        </w:p>
                        <w:p w14:paraId="1543D5BE" w14:textId="77777777" w:rsidR="0059514E" w:rsidRDefault="0059514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5AB938C" wp14:editId="2248086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51302C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94A102E" w14:textId="1F871F02" w:rsidR="0059514E" w:rsidRDefault="0034272A">
          <w:pPr>
            <w:rPr>
              <w:rFonts w:ascii="Arial" w:hAnsi="Arial" w:cs="Arial"/>
              <w:color w:val="4472C4" w:themeColor="accent1"/>
              <w:sz w:val="28"/>
              <w:szCs w:val="28"/>
            </w:rPr>
          </w:pPr>
          <w:r>
            <w:rPr>
              <w:noProof/>
            </w:rPr>
            <mc:AlternateContent>
              <mc:Choice Requires="wps">
                <w:drawing>
                  <wp:anchor distT="0" distB="0" distL="114300" distR="114300" simplePos="0" relativeHeight="251659264" behindDoc="0" locked="0" layoutInCell="1" allowOverlap="1" wp14:anchorId="40760C4A" wp14:editId="56EBA7A3">
                    <wp:simplePos x="0" y="0"/>
                    <wp:positionH relativeFrom="page">
                      <wp:posOffset>2305050</wp:posOffset>
                    </wp:positionH>
                    <wp:positionV relativeFrom="paragraph">
                      <wp:posOffset>6671945</wp:posOffset>
                    </wp:positionV>
                    <wp:extent cx="4991100" cy="561975"/>
                    <wp:effectExtent l="0" t="0" r="0" b="9525"/>
                    <wp:wrapNone/>
                    <wp:docPr id="69" name="Text Box 16"/>
                    <wp:cNvGraphicFramePr/>
                    <a:graphic xmlns:a="http://schemas.openxmlformats.org/drawingml/2006/main">
                      <a:graphicData uri="http://schemas.microsoft.com/office/word/2010/wordprocessingShape">
                        <wps:wsp>
                          <wps:cNvSpPr txBox="1"/>
                          <wps:spPr>
                            <a:xfrm>
                              <a:off x="0" y="0"/>
                              <a:ext cx="4991100" cy="561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93A35" w14:textId="4AB0D56C" w:rsidR="0059514E" w:rsidRDefault="0059514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Mohammed Khaled Ahmed - 2128054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0AD740" w14:textId="26BBCA1B" w:rsidR="0059514E" w:rsidRDefault="0059514E">
                                    <w:pPr>
                                      <w:pStyle w:val="NoSpacing"/>
                                      <w:jc w:val="right"/>
                                      <w:rPr>
                                        <w:color w:val="4472C4" w:themeColor="accent1"/>
                                        <w:sz w:val="36"/>
                                        <w:szCs w:val="36"/>
                                      </w:rPr>
                                    </w:pPr>
                                    <w:r>
                                      <w:rPr>
                                        <w:color w:val="4472C4" w:themeColor="accent1"/>
                                        <w:sz w:val="36"/>
                                        <w:szCs w:val="36"/>
                                      </w:rPr>
                                      <w:t>Module:</w:t>
                                    </w:r>
                                    <w:r w:rsidR="0034272A">
                                      <w:rPr>
                                        <w:color w:val="4472C4" w:themeColor="accent1"/>
                                        <w:sz w:val="36"/>
                                        <w:szCs w:val="36"/>
                                      </w:rPr>
                                      <w:t xml:space="preserve"> Foreign Languages &amp; Cultural Awareness</w:t>
                                    </w: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0760C4A" id="Text Box 16" o:spid="_x0000_s1027" type="#_x0000_t202" style="position:absolute;margin-left:181.5pt;margin-top:525.35pt;width:393pt;height:44.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" filled="f" stroked="f" strokeweight=".5pt">
                    <v:textbox inset="0,0,0,0">
                      <w:txbxContent>
                        <w:p w14:paraId="47093A35" w14:textId="4AB0D56C" w:rsidR="0059514E" w:rsidRDefault="0059514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Mohammed Khaled Ahmed - 2128054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0AD740" w14:textId="26BBCA1B" w:rsidR="0059514E" w:rsidRDefault="0059514E">
                              <w:pPr>
                                <w:pStyle w:val="NoSpacing"/>
                                <w:jc w:val="right"/>
                                <w:rPr>
                                  <w:color w:val="4472C4" w:themeColor="accent1"/>
                                  <w:sz w:val="36"/>
                                  <w:szCs w:val="36"/>
                                </w:rPr>
                              </w:pPr>
                              <w:r>
                                <w:rPr>
                                  <w:color w:val="4472C4" w:themeColor="accent1"/>
                                  <w:sz w:val="36"/>
                                  <w:szCs w:val="36"/>
                                </w:rPr>
                                <w:t>Module:</w:t>
                              </w:r>
                              <w:r w:rsidR="0034272A">
                                <w:rPr>
                                  <w:color w:val="4472C4" w:themeColor="accent1"/>
                                  <w:sz w:val="36"/>
                                  <w:szCs w:val="36"/>
                                </w:rPr>
                                <w:t xml:space="preserve"> Foreign Languages &amp; Cultural Awareness</w:t>
                              </w:r>
                              <w:r>
                                <w:rPr>
                                  <w:color w:val="4472C4" w:themeColor="accent1"/>
                                  <w:sz w:val="36"/>
                                  <w:szCs w:val="36"/>
                                </w:rPr>
                                <w:t xml:space="preserve"> </w:t>
                              </w:r>
                            </w:p>
                          </w:sdtContent>
                        </w:sdt>
                      </w:txbxContent>
                    </v:textbox>
                    <w10:wrap anchorx="page"/>
                  </v:shape>
                </w:pict>
              </mc:Fallback>
            </mc:AlternateContent>
          </w:r>
          <w:r w:rsidRPr="0034272A">
            <w:rPr>
              <w:rFonts w:ascii="Arial" w:hAnsi="Arial" w:cs="Arial"/>
              <w:noProof/>
              <w:color w:val="4472C4" w:themeColor="accent1"/>
              <w:sz w:val="28"/>
              <w:szCs w:val="28"/>
            </w:rPr>
            <mc:AlternateContent>
              <mc:Choice Requires="wps">
                <w:drawing>
                  <wp:anchor distT="45720" distB="45720" distL="114300" distR="114300" simplePos="0" relativeHeight="251663360" behindDoc="0" locked="0" layoutInCell="1" allowOverlap="1" wp14:anchorId="5E98F062" wp14:editId="43A4A448">
                    <wp:simplePos x="0" y="0"/>
                    <wp:positionH relativeFrom="margin">
                      <wp:posOffset>2903855</wp:posOffset>
                    </wp:positionH>
                    <wp:positionV relativeFrom="paragraph">
                      <wp:posOffset>7265035</wp:posOffset>
                    </wp:positionV>
                    <wp:extent cx="3486150" cy="1447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1447800"/>
                            </a:xfrm>
                            <a:prstGeom prst="rect">
                              <a:avLst/>
                            </a:prstGeom>
                            <a:solidFill>
                              <a:srgbClr val="FFFFFF"/>
                            </a:solidFill>
                            <a:ln w="9525">
                              <a:solidFill>
                                <a:schemeClr val="bg1"/>
                              </a:solidFill>
                              <a:miter lim="800000"/>
                              <a:headEnd/>
                              <a:tailEnd/>
                            </a:ln>
                          </wps:spPr>
                          <wps:txbx>
                            <w:txbxContent>
                              <w:p w14:paraId="71FF90F4" w14:textId="77777777" w:rsidR="0034272A" w:rsidRPr="0034272A" w:rsidRDefault="0034272A" w:rsidP="0034272A">
                                <w:pPr>
                                  <w:pStyle w:val="NoSpacing"/>
                                  <w:rPr>
                                    <w:color w:val="4472C4" w:themeColor="accent1"/>
                                    <w:sz w:val="36"/>
                                    <w:szCs w:val="36"/>
                                  </w:rPr>
                                </w:pPr>
                                <w:r w:rsidRPr="0034272A">
                                  <w:rPr>
                                    <w:color w:val="4472C4" w:themeColor="accent1"/>
                                    <w:sz w:val="36"/>
                                    <w:szCs w:val="36"/>
                                  </w:rPr>
                                  <w:t>Module ID: BMIH5003</w:t>
                                </w:r>
                              </w:p>
                              <w:p w14:paraId="1F0E6665" w14:textId="36280923" w:rsidR="0034272A" w:rsidRPr="0034272A" w:rsidRDefault="0034272A" w:rsidP="0034272A">
                                <w:pPr>
                                  <w:pStyle w:val="NoSpacing"/>
                                  <w:rPr>
                                    <w:color w:val="4472C4" w:themeColor="accent1"/>
                                    <w:sz w:val="36"/>
                                    <w:szCs w:val="36"/>
                                  </w:rPr>
                                </w:pPr>
                                <w:r w:rsidRPr="0034272A">
                                  <w:rPr>
                                    <w:color w:val="4472C4" w:themeColor="accent1"/>
                                    <w:sz w:val="36"/>
                                    <w:szCs w:val="36"/>
                                  </w:rPr>
                                  <w:t>Lecturer: Heidi Prosser</w:t>
                                </w:r>
                              </w:p>
                              <w:p w14:paraId="6BDA3C70" w14:textId="521C500C" w:rsidR="0034272A" w:rsidRPr="0034272A" w:rsidRDefault="0034272A" w:rsidP="0034272A">
                                <w:pPr>
                                  <w:pStyle w:val="NoSpacing"/>
                                  <w:rPr>
                                    <w:color w:val="4472C4" w:themeColor="accent1"/>
                                    <w:sz w:val="36"/>
                                    <w:szCs w:val="36"/>
                                  </w:rPr>
                                </w:pPr>
                                <w:r w:rsidRPr="0034272A">
                                  <w:rPr>
                                    <w:color w:val="4472C4" w:themeColor="accent1"/>
                                    <w:sz w:val="36"/>
                                    <w:szCs w:val="36"/>
                                  </w:rPr>
                                  <w:t>Word Count: 1006</w:t>
                                </w:r>
                              </w:p>
                              <w:p w14:paraId="742B5D1E" w14:textId="10EE88A7" w:rsidR="0034272A" w:rsidRPr="0034272A" w:rsidRDefault="0034272A" w:rsidP="0034272A">
                                <w:pPr>
                                  <w:pStyle w:val="NoSpacing"/>
                                  <w:rPr>
                                    <w:color w:val="4472C4" w:themeColor="accent1"/>
                                    <w:sz w:val="36"/>
                                    <w:szCs w:val="36"/>
                                  </w:rPr>
                                </w:pPr>
                                <w:r w:rsidRPr="0034272A">
                                  <w:rPr>
                                    <w:color w:val="4472C4" w:themeColor="accent1"/>
                                    <w:sz w:val="36"/>
                                    <w:szCs w:val="36"/>
                                  </w:rPr>
                                  <w:t>Submission: 10</w:t>
                                </w:r>
                                <w:r w:rsidRPr="0034272A">
                                  <w:rPr>
                                    <w:color w:val="4472C4" w:themeColor="accent1"/>
                                    <w:sz w:val="36"/>
                                    <w:szCs w:val="36"/>
                                    <w:vertAlign w:val="superscript"/>
                                  </w:rPr>
                                  <w:t>th</w:t>
                                </w:r>
                                <w:r w:rsidRPr="0034272A">
                                  <w:rPr>
                                    <w:color w:val="4472C4" w:themeColor="accent1"/>
                                    <w:sz w:val="36"/>
                                    <w:szCs w:val="36"/>
                                  </w:rPr>
                                  <w:t xml:space="preserve"> November 2023</w:t>
                                </w:r>
                              </w:p>
                              <w:p w14:paraId="2F3DE732" w14:textId="77777777" w:rsidR="0034272A" w:rsidRPr="0034272A" w:rsidRDefault="0034272A" w:rsidP="0034272A">
                                <w:pPr>
                                  <w:pStyle w:val="NoSpacing"/>
                                  <w:rPr>
                                    <w:color w:val="4472C4" w:themeColor="accent1"/>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8F062" id="Text Box 2" o:spid="_x0000_s1028" type="#_x0000_t202" style="position:absolute;margin-left:228.65pt;margin-top:572.05pt;width:274.5pt;height:11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" strokecolor="white [3212]">
                    <v:textbox>
                      <w:txbxContent>
                        <w:p w14:paraId="71FF90F4" w14:textId="77777777" w:rsidR="0034272A" w:rsidRPr="0034272A" w:rsidRDefault="0034272A" w:rsidP="0034272A">
                          <w:pPr>
                            <w:pStyle w:val="NoSpacing"/>
                            <w:rPr>
                              <w:color w:val="4472C4" w:themeColor="accent1"/>
                              <w:sz w:val="36"/>
                              <w:szCs w:val="36"/>
                            </w:rPr>
                          </w:pPr>
                          <w:r w:rsidRPr="0034272A">
                            <w:rPr>
                              <w:color w:val="4472C4" w:themeColor="accent1"/>
                              <w:sz w:val="36"/>
                              <w:szCs w:val="36"/>
                            </w:rPr>
                            <w:t>Module ID: BMIH5003</w:t>
                          </w:r>
                        </w:p>
                        <w:p w14:paraId="1F0E6665" w14:textId="36280923" w:rsidR="0034272A" w:rsidRPr="0034272A" w:rsidRDefault="0034272A" w:rsidP="0034272A">
                          <w:pPr>
                            <w:pStyle w:val="NoSpacing"/>
                            <w:rPr>
                              <w:color w:val="4472C4" w:themeColor="accent1"/>
                              <w:sz w:val="36"/>
                              <w:szCs w:val="36"/>
                            </w:rPr>
                          </w:pPr>
                          <w:r w:rsidRPr="0034272A">
                            <w:rPr>
                              <w:color w:val="4472C4" w:themeColor="accent1"/>
                              <w:sz w:val="36"/>
                              <w:szCs w:val="36"/>
                            </w:rPr>
                            <w:t>Lecturer: Heidi Prosser</w:t>
                          </w:r>
                        </w:p>
                        <w:p w14:paraId="6BDA3C70" w14:textId="521C500C" w:rsidR="0034272A" w:rsidRPr="0034272A" w:rsidRDefault="0034272A" w:rsidP="0034272A">
                          <w:pPr>
                            <w:pStyle w:val="NoSpacing"/>
                            <w:rPr>
                              <w:color w:val="4472C4" w:themeColor="accent1"/>
                              <w:sz w:val="36"/>
                              <w:szCs w:val="36"/>
                            </w:rPr>
                          </w:pPr>
                          <w:r w:rsidRPr="0034272A">
                            <w:rPr>
                              <w:color w:val="4472C4" w:themeColor="accent1"/>
                              <w:sz w:val="36"/>
                              <w:szCs w:val="36"/>
                            </w:rPr>
                            <w:t>Word Count: 1006</w:t>
                          </w:r>
                        </w:p>
                        <w:p w14:paraId="742B5D1E" w14:textId="10EE88A7" w:rsidR="0034272A" w:rsidRPr="0034272A" w:rsidRDefault="0034272A" w:rsidP="0034272A">
                          <w:pPr>
                            <w:pStyle w:val="NoSpacing"/>
                            <w:rPr>
                              <w:color w:val="4472C4" w:themeColor="accent1"/>
                              <w:sz w:val="36"/>
                              <w:szCs w:val="36"/>
                            </w:rPr>
                          </w:pPr>
                          <w:r w:rsidRPr="0034272A">
                            <w:rPr>
                              <w:color w:val="4472C4" w:themeColor="accent1"/>
                              <w:sz w:val="36"/>
                              <w:szCs w:val="36"/>
                            </w:rPr>
                            <w:t>Submission: 10</w:t>
                          </w:r>
                          <w:r w:rsidRPr="0034272A">
                            <w:rPr>
                              <w:color w:val="4472C4" w:themeColor="accent1"/>
                              <w:sz w:val="36"/>
                              <w:szCs w:val="36"/>
                              <w:vertAlign w:val="superscript"/>
                            </w:rPr>
                            <w:t>th</w:t>
                          </w:r>
                          <w:r w:rsidRPr="0034272A">
                            <w:rPr>
                              <w:color w:val="4472C4" w:themeColor="accent1"/>
                              <w:sz w:val="36"/>
                              <w:szCs w:val="36"/>
                            </w:rPr>
                            <w:t xml:space="preserve"> November 2023</w:t>
                          </w:r>
                        </w:p>
                        <w:p w14:paraId="2F3DE732" w14:textId="77777777" w:rsidR="0034272A" w:rsidRPr="0034272A" w:rsidRDefault="0034272A" w:rsidP="0034272A">
                          <w:pPr>
                            <w:pStyle w:val="NoSpacing"/>
                            <w:rPr>
                              <w:color w:val="4472C4" w:themeColor="accent1"/>
                              <w:sz w:val="36"/>
                              <w:szCs w:val="36"/>
                            </w:rPr>
                          </w:pPr>
                        </w:p>
                      </w:txbxContent>
                    </v:textbox>
                    <w10:wrap type="square" anchorx="margin"/>
                  </v:shape>
                </w:pict>
              </mc:Fallback>
            </mc:AlternateContent>
          </w:r>
          <w:r w:rsidR="0059514E">
            <w:rPr>
              <w:rFonts w:ascii="Arial" w:hAnsi="Arial" w:cs="Arial"/>
              <w:color w:val="4472C4" w:themeColor="accent1"/>
              <w:sz w:val="28"/>
              <w:szCs w:val="28"/>
            </w:rPr>
            <w:br w:type="page"/>
          </w:r>
        </w:p>
      </w:sdtContent>
    </w:sdt>
    <w:p w14:paraId="37271B05" w14:textId="03F965EB" w:rsidR="0059514E" w:rsidRPr="006A383A" w:rsidRDefault="0034272A" w:rsidP="006A383A">
      <w:pPr>
        <w:pStyle w:val="NoSpacing"/>
        <w:spacing w:line="360" w:lineRule="auto"/>
        <w:rPr>
          <w:rFonts w:ascii="Arial" w:hAnsi="Arial" w:cs="Arial"/>
          <w:sz w:val="24"/>
          <w:szCs w:val="24"/>
        </w:rPr>
      </w:pPr>
      <w:r w:rsidRPr="006A383A">
        <w:rPr>
          <w:rFonts w:ascii="Arial" w:hAnsi="Arial" w:cs="Arial"/>
          <w:sz w:val="24"/>
          <w:szCs w:val="24"/>
        </w:rPr>
        <w:lastRenderedPageBreak/>
        <w:t>Contents</w:t>
      </w:r>
    </w:p>
    <w:p w14:paraId="00F545C3" w14:textId="77777777" w:rsidR="0034272A" w:rsidRPr="006A383A" w:rsidRDefault="0034272A" w:rsidP="006A383A">
      <w:pPr>
        <w:pStyle w:val="NoSpacing"/>
        <w:spacing w:line="360" w:lineRule="auto"/>
        <w:rPr>
          <w:rFonts w:ascii="Arial" w:hAnsi="Arial" w:cs="Arial"/>
          <w:sz w:val="24"/>
          <w:szCs w:val="24"/>
        </w:rPr>
      </w:pPr>
    </w:p>
    <w:p w14:paraId="3861684A" w14:textId="77777777" w:rsidR="006A383A" w:rsidRDefault="006A383A" w:rsidP="00952093">
      <w:pPr>
        <w:pStyle w:val="NoSpacing"/>
        <w:spacing w:line="360" w:lineRule="auto"/>
        <w:rPr>
          <w:rFonts w:ascii="Arial" w:hAnsi="Arial" w:cs="Arial"/>
          <w:sz w:val="24"/>
          <w:szCs w:val="24"/>
        </w:rPr>
      </w:pPr>
      <w:r w:rsidRPr="006A383A">
        <w:rPr>
          <w:rFonts w:ascii="Arial" w:hAnsi="Arial" w:cs="Arial"/>
          <w:sz w:val="24"/>
          <w:szCs w:val="24"/>
        </w:rPr>
        <w:t>1.0</w:t>
      </w:r>
      <w:r w:rsidRPr="006A383A">
        <w:rPr>
          <w:rFonts w:ascii="Arial" w:hAnsi="Arial" w:cs="Arial"/>
          <w:sz w:val="24"/>
          <w:szCs w:val="24"/>
        </w:rPr>
        <w:tab/>
      </w:r>
      <w:r>
        <w:rPr>
          <w:rFonts w:ascii="Arial" w:hAnsi="Arial" w:cs="Arial"/>
          <w:sz w:val="24"/>
          <w:szCs w:val="24"/>
        </w:rPr>
        <w:t>Introduction</w:t>
      </w:r>
      <w:r>
        <w:rPr>
          <w:rFonts w:ascii="Arial" w:hAnsi="Arial" w:cs="Arial"/>
          <w:sz w:val="24"/>
          <w:szCs w:val="24"/>
        </w:rPr>
        <w:tab/>
        <w:t>……………………………………………………………</w:t>
      </w:r>
      <w:r>
        <w:rPr>
          <w:rFonts w:ascii="Arial" w:hAnsi="Arial" w:cs="Arial"/>
          <w:sz w:val="24"/>
          <w:szCs w:val="24"/>
        </w:rPr>
        <w:tab/>
        <w:t>Page 2</w:t>
      </w:r>
    </w:p>
    <w:p w14:paraId="54B39B78"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2.0</w:t>
      </w:r>
      <w:r>
        <w:rPr>
          <w:rFonts w:ascii="Arial" w:hAnsi="Arial" w:cs="Arial"/>
          <w:sz w:val="24"/>
          <w:szCs w:val="24"/>
        </w:rPr>
        <w:tab/>
        <w:t xml:space="preserve">Main Body </w:t>
      </w:r>
      <w:r>
        <w:rPr>
          <w:rFonts w:ascii="Arial" w:hAnsi="Arial" w:cs="Arial"/>
          <w:sz w:val="24"/>
          <w:szCs w:val="24"/>
        </w:rPr>
        <w:tab/>
        <w:t>……………………………………………………………</w:t>
      </w:r>
      <w:r>
        <w:rPr>
          <w:rFonts w:ascii="Arial" w:hAnsi="Arial" w:cs="Arial"/>
          <w:sz w:val="24"/>
          <w:szCs w:val="24"/>
        </w:rPr>
        <w:tab/>
        <w:t>Page 3</w:t>
      </w:r>
    </w:p>
    <w:p w14:paraId="53B0CF15"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2.1</w:t>
      </w:r>
      <w:r>
        <w:rPr>
          <w:rFonts w:ascii="Arial" w:hAnsi="Arial" w:cs="Arial"/>
          <w:sz w:val="24"/>
          <w:szCs w:val="24"/>
        </w:rPr>
        <w:tab/>
        <w:t>Culture and Customs ………………………………………………….</w:t>
      </w:r>
      <w:r>
        <w:rPr>
          <w:rFonts w:ascii="Arial" w:hAnsi="Arial" w:cs="Arial"/>
          <w:sz w:val="24"/>
          <w:szCs w:val="24"/>
        </w:rPr>
        <w:tab/>
        <w:t>Page 3</w:t>
      </w:r>
    </w:p>
    <w:p w14:paraId="352A5416" w14:textId="2AA39D06" w:rsidR="006A383A" w:rsidRDefault="006A383A" w:rsidP="00952093">
      <w:pPr>
        <w:pStyle w:val="NoSpacing"/>
        <w:spacing w:line="360" w:lineRule="auto"/>
        <w:rPr>
          <w:rFonts w:ascii="Arial" w:hAnsi="Arial" w:cs="Arial"/>
          <w:sz w:val="24"/>
          <w:szCs w:val="24"/>
        </w:rPr>
      </w:pPr>
      <w:r>
        <w:rPr>
          <w:rFonts w:ascii="Arial" w:hAnsi="Arial" w:cs="Arial"/>
          <w:sz w:val="24"/>
          <w:szCs w:val="24"/>
        </w:rPr>
        <w:t>2.2</w:t>
      </w:r>
      <w:r>
        <w:rPr>
          <w:rFonts w:ascii="Arial" w:hAnsi="Arial" w:cs="Arial"/>
          <w:sz w:val="24"/>
          <w:szCs w:val="24"/>
        </w:rPr>
        <w:tab/>
        <w:t xml:space="preserve">Global </w:t>
      </w:r>
      <w:proofErr w:type="gramStart"/>
      <w:r>
        <w:rPr>
          <w:rFonts w:ascii="Arial" w:hAnsi="Arial" w:cs="Arial"/>
          <w:sz w:val="24"/>
          <w:szCs w:val="24"/>
        </w:rPr>
        <w:t>Project  …</w:t>
      </w:r>
      <w:proofErr w:type="gramEnd"/>
      <w:r>
        <w:rPr>
          <w:rFonts w:ascii="Arial" w:hAnsi="Arial" w:cs="Arial"/>
          <w:sz w:val="24"/>
          <w:szCs w:val="24"/>
        </w:rPr>
        <w:t>………………………………………………………</w:t>
      </w:r>
      <w:r>
        <w:rPr>
          <w:rFonts w:ascii="Arial" w:hAnsi="Arial" w:cs="Arial"/>
          <w:sz w:val="24"/>
          <w:szCs w:val="24"/>
        </w:rPr>
        <w:tab/>
        <w:t>Page 3</w:t>
      </w:r>
    </w:p>
    <w:p w14:paraId="60E04284"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2.3</w:t>
      </w:r>
      <w:r>
        <w:rPr>
          <w:rFonts w:ascii="Arial" w:hAnsi="Arial" w:cs="Arial"/>
          <w:sz w:val="24"/>
          <w:szCs w:val="24"/>
        </w:rPr>
        <w:tab/>
        <w:t>Graphs …</w:t>
      </w:r>
      <w:proofErr w:type="gramStart"/>
      <w:r>
        <w:rPr>
          <w:rFonts w:ascii="Arial" w:hAnsi="Arial" w:cs="Arial"/>
          <w:sz w:val="24"/>
          <w:szCs w:val="24"/>
        </w:rPr>
        <w:t>…..</w:t>
      </w:r>
      <w:proofErr w:type="gramEnd"/>
      <w:r>
        <w:rPr>
          <w:rFonts w:ascii="Arial" w:hAnsi="Arial" w:cs="Arial"/>
          <w:sz w:val="24"/>
          <w:szCs w:val="24"/>
        </w:rPr>
        <w:t>…………………………………………………………….</w:t>
      </w:r>
      <w:r>
        <w:rPr>
          <w:rFonts w:ascii="Arial" w:hAnsi="Arial" w:cs="Arial"/>
          <w:sz w:val="24"/>
          <w:szCs w:val="24"/>
        </w:rPr>
        <w:tab/>
        <w:t>Page 4</w:t>
      </w:r>
    </w:p>
    <w:p w14:paraId="233F82A7"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2.4</w:t>
      </w:r>
      <w:r>
        <w:rPr>
          <w:rFonts w:ascii="Arial" w:hAnsi="Arial" w:cs="Arial"/>
          <w:sz w:val="24"/>
          <w:szCs w:val="24"/>
        </w:rPr>
        <w:tab/>
        <w:t>Cultural Intelligence …………………………………………………….</w:t>
      </w:r>
      <w:r>
        <w:rPr>
          <w:rFonts w:ascii="Arial" w:hAnsi="Arial" w:cs="Arial"/>
          <w:sz w:val="24"/>
          <w:szCs w:val="24"/>
        </w:rPr>
        <w:tab/>
        <w:t>Page 4</w:t>
      </w:r>
    </w:p>
    <w:p w14:paraId="73FF60F6"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2.5</w:t>
      </w:r>
      <w:r>
        <w:rPr>
          <w:rFonts w:ascii="Arial" w:hAnsi="Arial" w:cs="Arial"/>
          <w:sz w:val="24"/>
          <w:szCs w:val="24"/>
        </w:rPr>
        <w:tab/>
        <w:t>Cultural Sensitivity ………………………………………………………</w:t>
      </w:r>
      <w:r>
        <w:rPr>
          <w:rFonts w:ascii="Arial" w:hAnsi="Arial" w:cs="Arial"/>
          <w:sz w:val="24"/>
          <w:szCs w:val="24"/>
        </w:rPr>
        <w:tab/>
        <w:t>Page 5</w:t>
      </w:r>
    </w:p>
    <w:p w14:paraId="4BF39957"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3.0</w:t>
      </w:r>
      <w:r>
        <w:rPr>
          <w:rFonts w:ascii="Arial" w:hAnsi="Arial" w:cs="Arial"/>
          <w:sz w:val="24"/>
          <w:szCs w:val="24"/>
        </w:rPr>
        <w:tab/>
        <w:t>Conclusion ……………………………………………………………….</w:t>
      </w:r>
      <w:r>
        <w:rPr>
          <w:rFonts w:ascii="Arial" w:hAnsi="Arial" w:cs="Arial"/>
          <w:sz w:val="24"/>
          <w:szCs w:val="24"/>
        </w:rPr>
        <w:tab/>
        <w:t>Page 6</w:t>
      </w:r>
    </w:p>
    <w:p w14:paraId="2278875B" w14:textId="77777777" w:rsidR="006A383A" w:rsidRDefault="006A383A" w:rsidP="00952093">
      <w:pPr>
        <w:pStyle w:val="NoSpacing"/>
        <w:spacing w:line="360" w:lineRule="auto"/>
        <w:rPr>
          <w:rFonts w:ascii="Arial" w:hAnsi="Arial" w:cs="Arial"/>
          <w:sz w:val="24"/>
          <w:szCs w:val="24"/>
        </w:rPr>
      </w:pPr>
      <w:r>
        <w:rPr>
          <w:rFonts w:ascii="Arial" w:hAnsi="Arial" w:cs="Arial"/>
          <w:sz w:val="24"/>
          <w:szCs w:val="24"/>
        </w:rPr>
        <w:t>4.0</w:t>
      </w:r>
      <w:r>
        <w:rPr>
          <w:rFonts w:ascii="Arial" w:hAnsi="Arial" w:cs="Arial"/>
          <w:sz w:val="24"/>
          <w:szCs w:val="24"/>
        </w:rPr>
        <w:tab/>
        <w:t>Recommendations ………………………………………………………</w:t>
      </w:r>
      <w:r>
        <w:rPr>
          <w:rFonts w:ascii="Arial" w:hAnsi="Arial" w:cs="Arial"/>
          <w:sz w:val="24"/>
          <w:szCs w:val="24"/>
        </w:rPr>
        <w:tab/>
        <w:t>Page 7</w:t>
      </w:r>
    </w:p>
    <w:p w14:paraId="367DAEAB" w14:textId="426C90A2" w:rsidR="006A383A" w:rsidRDefault="006A383A" w:rsidP="00952093">
      <w:pPr>
        <w:pStyle w:val="NoSpacing"/>
        <w:spacing w:line="360" w:lineRule="auto"/>
        <w:rPr>
          <w:rFonts w:ascii="Arial" w:hAnsi="Arial" w:cs="Arial"/>
          <w:sz w:val="24"/>
          <w:szCs w:val="24"/>
        </w:rPr>
      </w:pPr>
      <w:r>
        <w:rPr>
          <w:rFonts w:ascii="Arial" w:hAnsi="Arial" w:cs="Arial"/>
          <w:sz w:val="24"/>
          <w:szCs w:val="24"/>
        </w:rPr>
        <w:t>5.0</w:t>
      </w:r>
      <w:r>
        <w:rPr>
          <w:rFonts w:ascii="Arial" w:hAnsi="Arial" w:cs="Arial"/>
          <w:sz w:val="24"/>
          <w:szCs w:val="24"/>
        </w:rPr>
        <w:tab/>
        <w:t>Appendix …………………………………………………………………</w:t>
      </w:r>
      <w:r>
        <w:rPr>
          <w:rFonts w:ascii="Arial" w:hAnsi="Arial" w:cs="Arial"/>
          <w:sz w:val="24"/>
          <w:szCs w:val="24"/>
        </w:rPr>
        <w:tab/>
        <w:t>Page 8</w:t>
      </w:r>
    </w:p>
    <w:p w14:paraId="1A24BFD4" w14:textId="51D390C6" w:rsidR="00952093" w:rsidRDefault="00952093" w:rsidP="00952093">
      <w:pPr>
        <w:pStyle w:val="NoSpacing"/>
        <w:spacing w:line="360" w:lineRule="auto"/>
        <w:ind w:left="720" w:hanging="720"/>
        <w:rPr>
          <w:rFonts w:ascii="Arial" w:hAnsi="Arial" w:cs="Arial"/>
          <w:sz w:val="24"/>
          <w:szCs w:val="24"/>
        </w:rPr>
      </w:pPr>
      <w:r>
        <w:rPr>
          <w:rFonts w:ascii="Arial" w:hAnsi="Arial" w:cs="Arial"/>
          <w:sz w:val="24"/>
          <w:szCs w:val="24"/>
        </w:rPr>
        <w:t>6</w:t>
      </w:r>
      <w:r w:rsidR="006A383A">
        <w:rPr>
          <w:rFonts w:ascii="Arial" w:hAnsi="Arial" w:cs="Arial"/>
          <w:sz w:val="24"/>
          <w:szCs w:val="24"/>
        </w:rPr>
        <w:t>.0</w:t>
      </w:r>
      <w:r w:rsidR="006A383A">
        <w:rPr>
          <w:rFonts w:ascii="Arial" w:hAnsi="Arial" w:cs="Arial"/>
          <w:sz w:val="24"/>
          <w:szCs w:val="24"/>
        </w:rPr>
        <w:tab/>
        <w:t>References ………………………………………………………………</w:t>
      </w:r>
      <w:r w:rsidR="006A383A">
        <w:rPr>
          <w:rFonts w:ascii="Arial" w:hAnsi="Arial" w:cs="Arial"/>
          <w:sz w:val="24"/>
          <w:szCs w:val="24"/>
        </w:rPr>
        <w:tab/>
        <w:t xml:space="preserve">Page </w:t>
      </w:r>
      <w:r>
        <w:rPr>
          <w:rFonts w:ascii="Arial" w:hAnsi="Arial" w:cs="Arial"/>
          <w:sz w:val="24"/>
          <w:szCs w:val="24"/>
        </w:rPr>
        <w:t xml:space="preserve">10 </w:t>
      </w:r>
    </w:p>
    <w:p w14:paraId="01CAA7ED" w14:textId="15FF47CA" w:rsidR="0034272A" w:rsidRPr="006A383A" w:rsidRDefault="00952093" w:rsidP="00952093">
      <w:pPr>
        <w:pStyle w:val="NoSpacing"/>
        <w:spacing w:line="360" w:lineRule="auto"/>
        <w:ind w:firstLine="720"/>
        <w:rPr>
          <w:rFonts w:ascii="Arial" w:hAnsi="Arial" w:cs="Arial"/>
          <w:sz w:val="24"/>
          <w:szCs w:val="24"/>
        </w:rPr>
      </w:pPr>
      <w:r>
        <w:rPr>
          <w:rFonts w:ascii="Arial" w:hAnsi="Arial" w:cs="Arial"/>
          <w:sz w:val="24"/>
          <w:szCs w:val="24"/>
        </w:rPr>
        <w:t>References ………………………………………………………………</w:t>
      </w:r>
      <w:r>
        <w:rPr>
          <w:rFonts w:ascii="Arial" w:hAnsi="Arial" w:cs="Arial"/>
          <w:sz w:val="24"/>
          <w:szCs w:val="24"/>
        </w:rPr>
        <w:tab/>
        <w:t>Page 11</w:t>
      </w:r>
      <w:r w:rsidR="0034272A" w:rsidRPr="006A383A">
        <w:rPr>
          <w:rFonts w:ascii="Arial" w:hAnsi="Arial" w:cs="Arial"/>
          <w:sz w:val="24"/>
          <w:szCs w:val="24"/>
        </w:rPr>
        <w:br w:type="page"/>
      </w:r>
    </w:p>
    <w:p w14:paraId="7C3017B9" w14:textId="1DBD49F3" w:rsidR="008059ED" w:rsidRPr="0059514E" w:rsidRDefault="00D6671B" w:rsidP="008059ED">
      <w:pPr>
        <w:spacing w:line="360" w:lineRule="auto"/>
        <w:jc w:val="both"/>
        <w:rPr>
          <w:rFonts w:ascii="Arial" w:hAnsi="Arial" w:cs="Arial"/>
          <w:color w:val="4472C4" w:themeColor="accent1"/>
          <w:sz w:val="28"/>
          <w:szCs w:val="28"/>
        </w:rPr>
      </w:pPr>
      <w:r w:rsidRPr="0059514E">
        <w:rPr>
          <w:rFonts w:ascii="Arial" w:hAnsi="Arial" w:cs="Arial"/>
          <w:color w:val="4472C4" w:themeColor="accent1"/>
          <w:sz w:val="28"/>
          <w:szCs w:val="28"/>
        </w:rPr>
        <w:lastRenderedPageBreak/>
        <w:t>1.0</w:t>
      </w:r>
      <w:r w:rsidRPr="0059514E">
        <w:rPr>
          <w:rFonts w:ascii="Arial" w:hAnsi="Arial" w:cs="Arial"/>
          <w:color w:val="4472C4" w:themeColor="accent1"/>
          <w:sz w:val="28"/>
          <w:szCs w:val="28"/>
        </w:rPr>
        <w:tab/>
      </w:r>
      <w:r w:rsidR="008059ED" w:rsidRPr="0059514E">
        <w:rPr>
          <w:rFonts w:ascii="Arial" w:hAnsi="Arial" w:cs="Arial"/>
          <w:color w:val="4472C4" w:themeColor="accent1"/>
          <w:sz w:val="28"/>
          <w:szCs w:val="28"/>
        </w:rPr>
        <w:t>Introduction</w:t>
      </w:r>
    </w:p>
    <w:p w14:paraId="421B9EDD" w14:textId="2DBE0B00" w:rsidR="008059ED" w:rsidRDefault="008059ED" w:rsidP="008059ED">
      <w:pPr>
        <w:spacing w:line="360" w:lineRule="auto"/>
        <w:jc w:val="both"/>
        <w:rPr>
          <w:rFonts w:ascii="Arial" w:hAnsi="Arial" w:cs="Arial"/>
          <w:sz w:val="24"/>
          <w:szCs w:val="24"/>
        </w:rPr>
      </w:pPr>
      <w:r>
        <w:rPr>
          <w:rFonts w:ascii="Arial" w:hAnsi="Arial" w:cs="Arial"/>
          <w:sz w:val="24"/>
          <w:szCs w:val="24"/>
        </w:rPr>
        <w:t xml:space="preserve">Diversity Hotel &amp; Spa in London, a 5-star UK-based hotel brand has </w:t>
      </w:r>
      <w:r w:rsidR="00E847EC">
        <w:rPr>
          <w:rFonts w:ascii="Arial" w:hAnsi="Arial" w:cs="Arial"/>
          <w:sz w:val="24"/>
          <w:szCs w:val="24"/>
        </w:rPr>
        <w:t xml:space="preserve">recently </w:t>
      </w:r>
      <w:r>
        <w:rPr>
          <w:rFonts w:ascii="Arial" w:hAnsi="Arial" w:cs="Arial"/>
          <w:sz w:val="24"/>
          <w:szCs w:val="24"/>
        </w:rPr>
        <w:t xml:space="preserve">expanded overseas. </w:t>
      </w:r>
      <w:r w:rsidR="00E847EC">
        <w:rPr>
          <w:rFonts w:ascii="Arial" w:hAnsi="Arial" w:cs="Arial"/>
          <w:sz w:val="24"/>
          <w:szCs w:val="24"/>
        </w:rPr>
        <w:t>Currently employed as an</w:t>
      </w:r>
      <w:r>
        <w:rPr>
          <w:rFonts w:ascii="Arial" w:hAnsi="Arial" w:cs="Arial"/>
          <w:sz w:val="24"/>
          <w:szCs w:val="24"/>
        </w:rPr>
        <w:t xml:space="preserve"> Assistant General Manager </w:t>
      </w:r>
      <w:r w:rsidR="00E847EC">
        <w:rPr>
          <w:rFonts w:ascii="Arial" w:hAnsi="Arial" w:cs="Arial"/>
          <w:sz w:val="24"/>
          <w:szCs w:val="24"/>
        </w:rPr>
        <w:t>a report has been prepared</w:t>
      </w:r>
      <w:r>
        <w:rPr>
          <w:rFonts w:ascii="Arial" w:hAnsi="Arial" w:cs="Arial"/>
          <w:sz w:val="24"/>
          <w:szCs w:val="24"/>
        </w:rPr>
        <w:t xml:space="preserve"> for </w:t>
      </w:r>
      <w:r w:rsidR="00404F3B">
        <w:rPr>
          <w:rFonts w:ascii="Arial" w:hAnsi="Arial" w:cs="Arial"/>
          <w:sz w:val="24"/>
          <w:szCs w:val="24"/>
        </w:rPr>
        <w:t xml:space="preserve">the </w:t>
      </w:r>
      <w:r>
        <w:rPr>
          <w:rFonts w:ascii="Arial" w:hAnsi="Arial" w:cs="Arial"/>
          <w:sz w:val="24"/>
          <w:szCs w:val="24"/>
        </w:rPr>
        <w:t xml:space="preserve">General Manager who is visiting one of the </w:t>
      </w:r>
      <w:r w:rsidR="00215376">
        <w:rPr>
          <w:rFonts w:ascii="Arial" w:hAnsi="Arial" w:cs="Arial"/>
          <w:sz w:val="24"/>
          <w:szCs w:val="24"/>
        </w:rPr>
        <w:t>Germany</w:t>
      </w:r>
      <w:r>
        <w:rPr>
          <w:rFonts w:ascii="Arial" w:hAnsi="Arial" w:cs="Arial"/>
          <w:sz w:val="24"/>
          <w:szCs w:val="24"/>
        </w:rPr>
        <w:t>-based hotels to train the hotel personnel on the chain’s operations, brand standards, and the running of the business b</w:t>
      </w:r>
      <w:r w:rsidR="00404F3B">
        <w:rPr>
          <w:rFonts w:ascii="Arial" w:hAnsi="Arial" w:cs="Arial"/>
          <w:sz w:val="24"/>
          <w:szCs w:val="24"/>
        </w:rPr>
        <w:t>efore the grand opening.</w:t>
      </w:r>
    </w:p>
    <w:p w14:paraId="578A9EB3" w14:textId="4ABECE93" w:rsidR="00404F3B" w:rsidRDefault="00404F3B" w:rsidP="008059ED">
      <w:pPr>
        <w:spacing w:line="360" w:lineRule="auto"/>
        <w:jc w:val="both"/>
        <w:rPr>
          <w:rFonts w:ascii="Arial" w:hAnsi="Arial" w:cs="Arial"/>
          <w:sz w:val="24"/>
          <w:szCs w:val="24"/>
        </w:rPr>
      </w:pPr>
      <w:r>
        <w:rPr>
          <w:rFonts w:ascii="Arial" w:hAnsi="Arial" w:cs="Arial"/>
          <w:sz w:val="24"/>
          <w:szCs w:val="24"/>
        </w:rPr>
        <w:t>The main focus of the report will be on any difference in intercultural competence and leadership which will differ from the UK</w:t>
      </w:r>
      <w:r w:rsidR="00E847EC">
        <w:rPr>
          <w:rFonts w:ascii="Arial" w:hAnsi="Arial" w:cs="Arial"/>
          <w:sz w:val="24"/>
          <w:szCs w:val="24"/>
        </w:rPr>
        <w:t>, and a</w:t>
      </w:r>
      <w:r>
        <w:rPr>
          <w:rFonts w:ascii="Arial" w:hAnsi="Arial" w:cs="Arial"/>
          <w:sz w:val="24"/>
          <w:szCs w:val="24"/>
        </w:rPr>
        <w:t>lso</w:t>
      </w:r>
      <w:r w:rsidR="00E847EC">
        <w:rPr>
          <w:rFonts w:ascii="Arial" w:hAnsi="Arial" w:cs="Arial"/>
          <w:sz w:val="24"/>
          <w:szCs w:val="24"/>
        </w:rPr>
        <w:t xml:space="preserve">, acknowledge if there are </w:t>
      </w:r>
      <w:r>
        <w:rPr>
          <w:rFonts w:ascii="Arial" w:hAnsi="Arial" w:cs="Arial"/>
          <w:sz w:val="24"/>
          <w:szCs w:val="24"/>
        </w:rPr>
        <w:t xml:space="preserve">any potential challenges for the General Manager. </w:t>
      </w:r>
    </w:p>
    <w:p w14:paraId="7BC9BC1E" w14:textId="4AF660B9" w:rsidR="00E847EC" w:rsidRDefault="00E847EC" w:rsidP="008059ED">
      <w:pPr>
        <w:spacing w:line="360" w:lineRule="auto"/>
        <w:jc w:val="both"/>
        <w:rPr>
          <w:rFonts w:ascii="Arial" w:hAnsi="Arial" w:cs="Arial"/>
          <w:sz w:val="24"/>
          <w:szCs w:val="24"/>
        </w:rPr>
      </w:pPr>
      <w:r>
        <w:rPr>
          <w:rFonts w:ascii="Arial" w:hAnsi="Arial" w:cs="Arial"/>
          <w:sz w:val="24"/>
          <w:szCs w:val="24"/>
        </w:rPr>
        <w:t>Using the GLOBE Project’s culture and leadership study, will help to analysis the country and focus on the relevant practices and values that will help the hotel in Italy to be successful.</w:t>
      </w:r>
      <w:r w:rsidR="00952260">
        <w:rPr>
          <w:rFonts w:ascii="Arial" w:hAnsi="Arial" w:cs="Arial"/>
          <w:sz w:val="24"/>
          <w:szCs w:val="24"/>
        </w:rPr>
        <w:t xml:space="preserve"> </w:t>
      </w:r>
    </w:p>
    <w:p w14:paraId="7C1ABB5E" w14:textId="07506B9A" w:rsidR="00032B6E" w:rsidRDefault="00032B6E" w:rsidP="008059ED">
      <w:pPr>
        <w:spacing w:line="360" w:lineRule="auto"/>
        <w:jc w:val="both"/>
        <w:rPr>
          <w:rFonts w:ascii="Arial" w:hAnsi="Arial" w:cs="Arial"/>
          <w:sz w:val="24"/>
          <w:szCs w:val="24"/>
        </w:rPr>
      </w:pPr>
      <w:r>
        <w:rPr>
          <w:rFonts w:ascii="Arial" w:hAnsi="Arial" w:cs="Arial"/>
          <w:sz w:val="24"/>
          <w:szCs w:val="24"/>
        </w:rPr>
        <w:t xml:space="preserve">Cultural intelligence and sensitivity will also be essential for critical discussion for hotel personnel within the business context prior to opening the hotel in </w:t>
      </w:r>
      <w:r w:rsidR="00215376">
        <w:rPr>
          <w:rFonts w:ascii="Arial" w:hAnsi="Arial" w:cs="Arial"/>
          <w:sz w:val="24"/>
          <w:szCs w:val="24"/>
        </w:rPr>
        <w:t>Germany</w:t>
      </w:r>
      <w:r>
        <w:rPr>
          <w:rFonts w:ascii="Arial" w:hAnsi="Arial" w:cs="Arial"/>
          <w:sz w:val="24"/>
          <w:szCs w:val="24"/>
        </w:rPr>
        <w:t>.</w:t>
      </w:r>
    </w:p>
    <w:p w14:paraId="1672552B" w14:textId="77777777" w:rsidR="002F178F" w:rsidRDefault="002F178F" w:rsidP="008059ED">
      <w:pPr>
        <w:spacing w:line="360" w:lineRule="auto"/>
        <w:jc w:val="both"/>
        <w:rPr>
          <w:rFonts w:ascii="Arial" w:hAnsi="Arial" w:cs="Arial"/>
          <w:sz w:val="24"/>
          <w:szCs w:val="24"/>
        </w:rPr>
      </w:pPr>
    </w:p>
    <w:p w14:paraId="3FEB5FAA" w14:textId="43C1CA15" w:rsidR="002F178F" w:rsidRDefault="002F178F">
      <w:pPr>
        <w:rPr>
          <w:rFonts w:ascii="Arial" w:hAnsi="Arial" w:cs="Arial"/>
          <w:sz w:val="24"/>
          <w:szCs w:val="24"/>
        </w:rPr>
      </w:pPr>
      <w:r>
        <w:rPr>
          <w:rFonts w:ascii="Arial" w:hAnsi="Arial" w:cs="Arial"/>
          <w:sz w:val="24"/>
          <w:szCs w:val="24"/>
        </w:rPr>
        <w:br w:type="page"/>
      </w:r>
    </w:p>
    <w:p w14:paraId="7C7272D9" w14:textId="7F68451C" w:rsidR="002F178F" w:rsidRPr="0059514E" w:rsidRDefault="00D6671B" w:rsidP="008059ED">
      <w:pPr>
        <w:spacing w:line="360" w:lineRule="auto"/>
        <w:jc w:val="both"/>
        <w:rPr>
          <w:rFonts w:ascii="Arial" w:hAnsi="Arial" w:cs="Arial"/>
          <w:color w:val="4472C4" w:themeColor="accent1"/>
          <w:sz w:val="28"/>
          <w:szCs w:val="28"/>
        </w:rPr>
      </w:pPr>
      <w:r w:rsidRPr="0059514E">
        <w:rPr>
          <w:rFonts w:ascii="Arial" w:hAnsi="Arial" w:cs="Arial"/>
          <w:color w:val="4472C4" w:themeColor="accent1"/>
          <w:sz w:val="28"/>
          <w:szCs w:val="28"/>
        </w:rPr>
        <w:lastRenderedPageBreak/>
        <w:t>2.0</w:t>
      </w:r>
      <w:r w:rsidRPr="0059514E">
        <w:rPr>
          <w:rFonts w:ascii="Arial" w:hAnsi="Arial" w:cs="Arial"/>
          <w:color w:val="4472C4" w:themeColor="accent1"/>
          <w:sz w:val="28"/>
          <w:szCs w:val="28"/>
        </w:rPr>
        <w:tab/>
      </w:r>
      <w:r w:rsidR="00A5483C" w:rsidRPr="0059514E">
        <w:rPr>
          <w:rFonts w:ascii="Arial" w:hAnsi="Arial" w:cs="Arial"/>
          <w:color w:val="4472C4" w:themeColor="accent1"/>
          <w:sz w:val="28"/>
          <w:szCs w:val="28"/>
        </w:rPr>
        <w:t>Main Body</w:t>
      </w:r>
    </w:p>
    <w:p w14:paraId="0304E8C6" w14:textId="3BF3E394" w:rsidR="00A5483C" w:rsidRDefault="00EF2CF6" w:rsidP="0048525E">
      <w:pPr>
        <w:spacing w:line="360" w:lineRule="auto"/>
        <w:jc w:val="both"/>
        <w:rPr>
          <w:rFonts w:ascii="Arial" w:hAnsi="Arial" w:cs="Arial"/>
          <w:sz w:val="24"/>
          <w:szCs w:val="24"/>
        </w:rPr>
      </w:pPr>
      <w:r>
        <w:rPr>
          <w:rFonts w:ascii="Arial" w:hAnsi="Arial" w:cs="Arial"/>
          <w:sz w:val="24"/>
          <w:szCs w:val="24"/>
        </w:rPr>
        <w:t xml:space="preserve">The hotel which is based in Germany is in a good location because of the diversity </w:t>
      </w:r>
      <w:r w:rsidR="009042E8">
        <w:rPr>
          <w:rFonts w:ascii="Arial" w:hAnsi="Arial" w:cs="Arial"/>
          <w:sz w:val="24"/>
          <w:szCs w:val="24"/>
        </w:rPr>
        <w:t xml:space="preserve">in diverse and culture. </w:t>
      </w:r>
      <w:r w:rsidR="0048525E" w:rsidRPr="0048525E">
        <w:rPr>
          <w:rFonts w:ascii="Arial" w:hAnsi="Arial" w:cs="Arial"/>
          <w:sz w:val="24"/>
          <w:szCs w:val="24"/>
        </w:rPr>
        <w:t>In terms of both politics and economy, the hotel is located in Germany, which is in the middle of Europe. With an 80 million strong population, Germany boasts the fifth largest economy in the world as well as the largest on the continent. Germans make up 91.5 percent of the population; the remainder is made up of Greek, Russian, Italian, Polish, and Serbo-Croatian people</w:t>
      </w:r>
      <w:r w:rsidR="0048525E">
        <w:rPr>
          <w:rFonts w:ascii="Arial" w:hAnsi="Arial" w:cs="Arial"/>
          <w:sz w:val="24"/>
          <w:szCs w:val="24"/>
        </w:rPr>
        <w:t xml:space="preserve"> </w:t>
      </w:r>
      <w:r w:rsidR="0048525E" w:rsidRPr="0048525E">
        <w:rPr>
          <w:rFonts w:ascii="Arial" w:hAnsi="Arial" w:cs="Arial"/>
          <w:sz w:val="24"/>
          <w:szCs w:val="24"/>
        </w:rPr>
        <w:t>(Zimmermann, 2018)</w:t>
      </w:r>
      <w:r w:rsidR="0048525E">
        <w:rPr>
          <w:rFonts w:ascii="Arial" w:hAnsi="Arial" w:cs="Arial"/>
          <w:sz w:val="24"/>
          <w:szCs w:val="24"/>
        </w:rPr>
        <w:t>.</w:t>
      </w:r>
    </w:p>
    <w:p w14:paraId="51ACD21C" w14:textId="77777777" w:rsidR="00D6671B" w:rsidRDefault="00D6671B" w:rsidP="0048525E">
      <w:pPr>
        <w:spacing w:line="360" w:lineRule="auto"/>
        <w:jc w:val="both"/>
        <w:rPr>
          <w:rFonts w:ascii="Arial" w:hAnsi="Arial" w:cs="Arial"/>
          <w:sz w:val="24"/>
          <w:szCs w:val="24"/>
        </w:rPr>
      </w:pPr>
    </w:p>
    <w:p w14:paraId="087853CD" w14:textId="73E274EE" w:rsidR="009042E8" w:rsidRPr="00D6671B" w:rsidRDefault="00D6671B" w:rsidP="0048525E">
      <w:pPr>
        <w:spacing w:line="360" w:lineRule="auto"/>
        <w:jc w:val="both"/>
        <w:rPr>
          <w:rFonts w:ascii="Arial" w:hAnsi="Arial" w:cs="Arial"/>
          <w:color w:val="4472C4" w:themeColor="accent1"/>
          <w:sz w:val="24"/>
          <w:szCs w:val="24"/>
        </w:rPr>
      </w:pPr>
      <w:r w:rsidRPr="00D6671B">
        <w:rPr>
          <w:rFonts w:ascii="Arial" w:hAnsi="Arial" w:cs="Arial"/>
          <w:color w:val="4472C4" w:themeColor="accent1"/>
          <w:sz w:val="24"/>
          <w:szCs w:val="24"/>
        </w:rPr>
        <w:t>2.1</w:t>
      </w:r>
      <w:r w:rsidRPr="00D6671B">
        <w:rPr>
          <w:rFonts w:ascii="Arial" w:hAnsi="Arial" w:cs="Arial"/>
          <w:color w:val="4472C4" w:themeColor="accent1"/>
          <w:sz w:val="24"/>
          <w:szCs w:val="24"/>
        </w:rPr>
        <w:tab/>
      </w:r>
      <w:r w:rsidR="009042E8" w:rsidRPr="00D6671B">
        <w:rPr>
          <w:rFonts w:ascii="Arial" w:hAnsi="Arial" w:cs="Arial"/>
          <w:color w:val="4472C4" w:themeColor="accent1"/>
          <w:sz w:val="24"/>
          <w:szCs w:val="24"/>
        </w:rPr>
        <w:t>Culture and Customs</w:t>
      </w:r>
    </w:p>
    <w:p w14:paraId="03E4F66B" w14:textId="77777777" w:rsidR="009042E8" w:rsidRDefault="007554F4" w:rsidP="00B3090E">
      <w:pPr>
        <w:pStyle w:val="ListParagraph"/>
        <w:numPr>
          <w:ilvl w:val="0"/>
          <w:numId w:val="1"/>
        </w:numPr>
        <w:spacing w:line="360" w:lineRule="auto"/>
        <w:jc w:val="both"/>
        <w:rPr>
          <w:rFonts w:ascii="Arial" w:hAnsi="Arial" w:cs="Arial"/>
          <w:sz w:val="24"/>
          <w:szCs w:val="24"/>
        </w:rPr>
      </w:pPr>
      <w:r w:rsidRPr="009042E8">
        <w:rPr>
          <w:rFonts w:ascii="Arial" w:hAnsi="Arial" w:cs="Arial"/>
          <w:sz w:val="24"/>
          <w:szCs w:val="24"/>
        </w:rPr>
        <w:t>Germany customary greet people with a handshake, using title and surname</w:t>
      </w:r>
    </w:p>
    <w:p w14:paraId="5A6E1EA9" w14:textId="77777777" w:rsidR="009042E8" w:rsidRDefault="007554F4" w:rsidP="00B3090E">
      <w:pPr>
        <w:pStyle w:val="ListParagraph"/>
        <w:numPr>
          <w:ilvl w:val="0"/>
          <w:numId w:val="1"/>
        </w:numPr>
        <w:spacing w:line="360" w:lineRule="auto"/>
        <w:jc w:val="both"/>
        <w:rPr>
          <w:rFonts w:ascii="Arial" w:hAnsi="Arial" w:cs="Arial"/>
          <w:sz w:val="24"/>
          <w:szCs w:val="24"/>
        </w:rPr>
      </w:pPr>
      <w:r w:rsidRPr="009042E8">
        <w:rPr>
          <w:rFonts w:ascii="Arial" w:hAnsi="Arial" w:cs="Arial"/>
          <w:sz w:val="24"/>
          <w:szCs w:val="24"/>
        </w:rPr>
        <w:t xml:space="preserve">They value punctuality. </w:t>
      </w:r>
    </w:p>
    <w:p w14:paraId="010E19C6" w14:textId="4C6759F4" w:rsidR="0048525E" w:rsidRDefault="007554F4" w:rsidP="00B3090E">
      <w:pPr>
        <w:pStyle w:val="ListParagraph"/>
        <w:numPr>
          <w:ilvl w:val="0"/>
          <w:numId w:val="1"/>
        </w:numPr>
        <w:spacing w:line="360" w:lineRule="auto"/>
        <w:jc w:val="both"/>
        <w:rPr>
          <w:rFonts w:ascii="Arial" w:hAnsi="Arial" w:cs="Arial"/>
          <w:sz w:val="24"/>
          <w:szCs w:val="24"/>
        </w:rPr>
      </w:pPr>
      <w:r w:rsidRPr="009042E8">
        <w:rPr>
          <w:rFonts w:ascii="Arial" w:hAnsi="Arial" w:cs="Arial"/>
          <w:sz w:val="24"/>
          <w:szCs w:val="24"/>
        </w:rPr>
        <w:t>Germans value privacy this seems they are reserved for outsiders</w:t>
      </w:r>
      <w:r w:rsidR="009042E8">
        <w:rPr>
          <w:rFonts w:ascii="Arial" w:hAnsi="Arial" w:cs="Arial"/>
          <w:sz w:val="24"/>
          <w:szCs w:val="24"/>
        </w:rPr>
        <w:t xml:space="preserve">, </w:t>
      </w:r>
      <w:r w:rsidRPr="009042E8">
        <w:rPr>
          <w:rFonts w:ascii="Arial" w:hAnsi="Arial" w:cs="Arial"/>
          <w:sz w:val="24"/>
          <w:szCs w:val="24"/>
        </w:rPr>
        <w:t>it's important to respect personal space and not to ask personal questions.</w:t>
      </w:r>
    </w:p>
    <w:p w14:paraId="0D20DFD8" w14:textId="70321ED4" w:rsidR="00E978B6" w:rsidRDefault="00E978B6" w:rsidP="00B3090E">
      <w:pPr>
        <w:pStyle w:val="ListParagraph"/>
        <w:numPr>
          <w:ilvl w:val="0"/>
          <w:numId w:val="1"/>
        </w:numPr>
        <w:spacing w:line="360" w:lineRule="auto"/>
        <w:jc w:val="both"/>
        <w:rPr>
          <w:rFonts w:ascii="Arial" w:hAnsi="Arial" w:cs="Arial"/>
          <w:sz w:val="24"/>
          <w:szCs w:val="24"/>
        </w:rPr>
      </w:pPr>
      <w:r>
        <w:rPr>
          <w:rFonts w:ascii="Arial" w:hAnsi="Arial" w:cs="Arial"/>
          <w:sz w:val="24"/>
          <w:szCs w:val="24"/>
        </w:rPr>
        <w:t>Art and architecture in Germany are renowned for their rich history such as the Brandenburg Gate, the Berlin Wall, and the Neuschwanstein Castle (Sender, 2023).</w:t>
      </w:r>
    </w:p>
    <w:p w14:paraId="18ABF9F4" w14:textId="5BF692A1" w:rsidR="00E978B6" w:rsidRDefault="00E978B6" w:rsidP="00B3090E">
      <w:pPr>
        <w:pStyle w:val="ListParagraph"/>
        <w:numPr>
          <w:ilvl w:val="0"/>
          <w:numId w:val="1"/>
        </w:numPr>
        <w:spacing w:line="360" w:lineRule="auto"/>
        <w:jc w:val="both"/>
        <w:rPr>
          <w:rFonts w:ascii="Arial" w:hAnsi="Arial" w:cs="Arial"/>
          <w:sz w:val="24"/>
          <w:szCs w:val="24"/>
        </w:rPr>
      </w:pPr>
      <w:r>
        <w:rPr>
          <w:rFonts w:ascii="Arial" w:hAnsi="Arial" w:cs="Arial"/>
          <w:sz w:val="24"/>
          <w:szCs w:val="24"/>
        </w:rPr>
        <w:t>Women in the Black Forest still wear a costume known as a Tract on festival days</w:t>
      </w:r>
    </w:p>
    <w:p w14:paraId="57571523" w14:textId="71CD20C8" w:rsidR="00ED24AB" w:rsidRDefault="00ED24AB" w:rsidP="00B3090E">
      <w:pPr>
        <w:pStyle w:val="ListParagraph"/>
        <w:numPr>
          <w:ilvl w:val="0"/>
          <w:numId w:val="1"/>
        </w:numPr>
        <w:spacing w:line="360" w:lineRule="auto"/>
        <w:jc w:val="both"/>
        <w:rPr>
          <w:rFonts w:ascii="Arial" w:hAnsi="Arial" w:cs="Arial"/>
          <w:sz w:val="24"/>
          <w:szCs w:val="24"/>
        </w:rPr>
      </w:pPr>
      <w:r>
        <w:rPr>
          <w:rFonts w:ascii="Arial" w:hAnsi="Arial" w:cs="Arial"/>
          <w:sz w:val="24"/>
          <w:szCs w:val="24"/>
        </w:rPr>
        <w:t>Festivals celebrated are pre-Lenten, Thirty-Year’s War, Corpus Christi Day</w:t>
      </w:r>
    </w:p>
    <w:p w14:paraId="05E61AA2" w14:textId="35C75C98" w:rsidR="00ED24AB" w:rsidRDefault="00ED24AB" w:rsidP="00B8103B">
      <w:pPr>
        <w:pStyle w:val="ListParagraph"/>
        <w:numPr>
          <w:ilvl w:val="0"/>
          <w:numId w:val="1"/>
        </w:numPr>
        <w:spacing w:line="360" w:lineRule="auto"/>
        <w:jc w:val="both"/>
        <w:rPr>
          <w:rFonts w:ascii="Arial" w:hAnsi="Arial" w:cs="Arial"/>
          <w:sz w:val="24"/>
          <w:szCs w:val="24"/>
        </w:rPr>
      </w:pPr>
      <w:r>
        <w:rPr>
          <w:rFonts w:ascii="Arial" w:hAnsi="Arial" w:cs="Arial"/>
          <w:sz w:val="24"/>
          <w:szCs w:val="24"/>
        </w:rPr>
        <w:t>Traditional Germain cuisine, use of pork, beef, poultry, rabbit, freshwater and ocean fish. A variety of cheeses are used in dishes</w:t>
      </w:r>
      <w:r w:rsidRPr="00B8103B">
        <w:rPr>
          <w:rFonts w:ascii="Arial" w:hAnsi="Arial" w:cs="Arial"/>
          <w:sz w:val="24"/>
          <w:szCs w:val="24"/>
        </w:rPr>
        <w:t xml:space="preserve"> </w:t>
      </w:r>
      <w:r w:rsidR="00B8103B" w:rsidRPr="00B8103B">
        <w:rPr>
          <w:rFonts w:ascii="Arial" w:hAnsi="Arial" w:cs="Arial"/>
          <w:sz w:val="24"/>
          <w:szCs w:val="24"/>
        </w:rPr>
        <w:t>(</w:t>
      </w:r>
      <w:proofErr w:type="spellStart"/>
      <w:r w:rsidR="00B8103B" w:rsidRPr="00B8103B">
        <w:rPr>
          <w:rFonts w:ascii="Arial" w:hAnsi="Arial" w:cs="Arial"/>
          <w:sz w:val="24"/>
          <w:szCs w:val="24"/>
        </w:rPr>
        <w:t>Hamerow</w:t>
      </w:r>
      <w:proofErr w:type="spellEnd"/>
      <w:r w:rsidR="00B8103B" w:rsidRPr="00B8103B">
        <w:rPr>
          <w:rFonts w:ascii="Arial" w:hAnsi="Arial" w:cs="Arial"/>
          <w:sz w:val="24"/>
          <w:szCs w:val="24"/>
        </w:rPr>
        <w:t>, Elkins</w:t>
      </w:r>
      <w:r w:rsidR="00386A85">
        <w:rPr>
          <w:rFonts w:ascii="Arial" w:hAnsi="Arial" w:cs="Arial"/>
          <w:sz w:val="24"/>
          <w:szCs w:val="24"/>
        </w:rPr>
        <w:t>,</w:t>
      </w:r>
      <w:r w:rsidR="00B8103B" w:rsidRPr="00B8103B">
        <w:rPr>
          <w:rFonts w:ascii="Arial" w:hAnsi="Arial" w:cs="Arial"/>
          <w:sz w:val="24"/>
          <w:szCs w:val="24"/>
        </w:rPr>
        <w:t xml:space="preserve"> and Strauss, 2019)</w:t>
      </w:r>
      <w:r w:rsidR="00B8103B">
        <w:rPr>
          <w:rFonts w:ascii="Arial" w:hAnsi="Arial" w:cs="Arial"/>
          <w:sz w:val="24"/>
          <w:szCs w:val="24"/>
        </w:rPr>
        <w:t>.</w:t>
      </w:r>
    </w:p>
    <w:p w14:paraId="0F4D1760" w14:textId="77777777" w:rsidR="002A6D85" w:rsidRDefault="002A6D85" w:rsidP="002A6D85">
      <w:pPr>
        <w:pStyle w:val="ListParagraph"/>
        <w:spacing w:line="360" w:lineRule="auto"/>
        <w:jc w:val="both"/>
        <w:rPr>
          <w:rFonts w:ascii="Arial" w:hAnsi="Arial" w:cs="Arial"/>
          <w:sz w:val="24"/>
          <w:szCs w:val="24"/>
        </w:rPr>
      </w:pPr>
    </w:p>
    <w:p w14:paraId="022B9A15" w14:textId="6375204B" w:rsidR="00B8103B" w:rsidRPr="002A6D85" w:rsidRDefault="002A6D85" w:rsidP="00B8103B">
      <w:pPr>
        <w:spacing w:line="360" w:lineRule="auto"/>
        <w:jc w:val="both"/>
        <w:rPr>
          <w:rFonts w:ascii="Arial" w:hAnsi="Arial" w:cs="Arial"/>
          <w:color w:val="4472C4" w:themeColor="accent1"/>
          <w:sz w:val="24"/>
          <w:szCs w:val="24"/>
        </w:rPr>
      </w:pPr>
      <w:r w:rsidRPr="002A6D85">
        <w:rPr>
          <w:rFonts w:ascii="Arial" w:hAnsi="Arial" w:cs="Arial"/>
          <w:color w:val="4472C4" w:themeColor="accent1"/>
          <w:sz w:val="24"/>
          <w:szCs w:val="24"/>
        </w:rPr>
        <w:t>2.2</w:t>
      </w:r>
      <w:r w:rsidRPr="002A6D85">
        <w:rPr>
          <w:rFonts w:ascii="Arial" w:hAnsi="Arial" w:cs="Arial"/>
          <w:color w:val="4472C4" w:themeColor="accent1"/>
          <w:sz w:val="24"/>
          <w:szCs w:val="24"/>
        </w:rPr>
        <w:tab/>
      </w:r>
      <w:r w:rsidR="00B8103B" w:rsidRPr="002A6D85">
        <w:rPr>
          <w:rFonts w:ascii="Arial" w:hAnsi="Arial" w:cs="Arial"/>
          <w:color w:val="4472C4" w:themeColor="accent1"/>
          <w:sz w:val="24"/>
          <w:szCs w:val="24"/>
        </w:rPr>
        <w:t>Globe Project</w:t>
      </w:r>
    </w:p>
    <w:p w14:paraId="65D9E5E2" w14:textId="3A86067E" w:rsidR="00B8103B" w:rsidRDefault="00B8103B" w:rsidP="00B8103B">
      <w:pPr>
        <w:spacing w:line="360" w:lineRule="auto"/>
        <w:jc w:val="both"/>
        <w:rPr>
          <w:rFonts w:ascii="Arial" w:hAnsi="Arial" w:cs="Arial"/>
          <w:sz w:val="24"/>
          <w:szCs w:val="24"/>
        </w:rPr>
      </w:pPr>
      <w:r>
        <w:rPr>
          <w:rFonts w:ascii="Arial" w:hAnsi="Arial" w:cs="Arial"/>
          <w:sz w:val="24"/>
          <w:szCs w:val="24"/>
        </w:rPr>
        <w:t xml:space="preserve">To place a hotel in a location, it is important to analyse what's important for the country to </w:t>
      </w:r>
      <w:r w:rsidR="00053BFB">
        <w:rPr>
          <w:rFonts w:ascii="Arial" w:hAnsi="Arial" w:cs="Arial"/>
          <w:sz w:val="24"/>
          <w:szCs w:val="24"/>
        </w:rPr>
        <w:t>attract</w:t>
      </w:r>
      <w:r>
        <w:rPr>
          <w:rFonts w:ascii="Arial" w:hAnsi="Arial" w:cs="Arial"/>
          <w:sz w:val="24"/>
          <w:szCs w:val="24"/>
        </w:rPr>
        <w:t xml:space="preserve"> visitors</w:t>
      </w:r>
      <w:r w:rsidR="00053BFB">
        <w:rPr>
          <w:rFonts w:ascii="Arial" w:hAnsi="Arial" w:cs="Arial"/>
          <w:sz w:val="24"/>
          <w:szCs w:val="24"/>
        </w:rPr>
        <w:t xml:space="preserve">. </w:t>
      </w:r>
      <w:r w:rsidR="00B12D44">
        <w:rPr>
          <w:rFonts w:ascii="Arial" w:hAnsi="Arial" w:cs="Arial"/>
          <w:sz w:val="24"/>
          <w:szCs w:val="24"/>
        </w:rPr>
        <w:t xml:space="preserve">Using </w:t>
      </w:r>
      <w:r w:rsidR="00053BFB">
        <w:rPr>
          <w:rFonts w:ascii="Arial" w:hAnsi="Arial" w:cs="Arial"/>
          <w:sz w:val="24"/>
          <w:szCs w:val="24"/>
        </w:rPr>
        <w:t>The Globe</w:t>
      </w:r>
      <w:r w:rsidR="00B12D44">
        <w:rPr>
          <w:rFonts w:ascii="Arial" w:hAnsi="Arial" w:cs="Arial"/>
          <w:sz w:val="24"/>
          <w:szCs w:val="24"/>
        </w:rPr>
        <w:t xml:space="preserve"> program, this can identify the German Cultural society.</w:t>
      </w:r>
      <w:r w:rsidR="00053BFB">
        <w:rPr>
          <w:rFonts w:ascii="Arial" w:hAnsi="Arial" w:cs="Arial"/>
          <w:sz w:val="24"/>
          <w:szCs w:val="24"/>
        </w:rPr>
        <w:t xml:space="preserve"> </w:t>
      </w:r>
      <w:r w:rsidR="00B12D44">
        <w:rPr>
          <w:rFonts w:ascii="Arial" w:hAnsi="Arial" w:cs="Arial"/>
          <w:sz w:val="24"/>
          <w:szCs w:val="24"/>
        </w:rPr>
        <w:t xml:space="preserve">GLOBE </w:t>
      </w:r>
      <w:r w:rsidR="00053BFB">
        <w:rPr>
          <w:rFonts w:ascii="Arial" w:hAnsi="Arial" w:cs="Arial"/>
          <w:sz w:val="24"/>
          <w:szCs w:val="24"/>
        </w:rPr>
        <w:t xml:space="preserve">(Global Leadership and Organizational </w:t>
      </w:r>
      <w:proofErr w:type="spellStart"/>
      <w:r w:rsidR="00053BFB">
        <w:rPr>
          <w:rFonts w:ascii="Arial" w:hAnsi="Arial" w:cs="Arial"/>
          <w:sz w:val="24"/>
          <w:szCs w:val="24"/>
        </w:rPr>
        <w:t>Behavior</w:t>
      </w:r>
      <w:proofErr w:type="spellEnd"/>
      <w:r w:rsidR="00053BFB">
        <w:rPr>
          <w:rFonts w:ascii="Arial" w:hAnsi="Arial" w:cs="Arial"/>
          <w:sz w:val="24"/>
          <w:szCs w:val="24"/>
        </w:rPr>
        <w:t xml:space="preserve"> Effectiveness) is a research program founded by Robert House in 1991. The research program where investigators spanning the world examine the interrelationships between societal culture, societal effectiveness, and organizational leadership.</w:t>
      </w:r>
    </w:p>
    <w:p w14:paraId="3ED4CB3F" w14:textId="2980ACBE" w:rsidR="006512C1" w:rsidRDefault="00A23D8C" w:rsidP="006512C1">
      <w:pPr>
        <w:spacing w:line="360" w:lineRule="auto"/>
        <w:jc w:val="both"/>
        <w:rPr>
          <w:rFonts w:ascii="Arial" w:hAnsi="Arial" w:cs="Arial"/>
          <w:sz w:val="24"/>
          <w:szCs w:val="24"/>
        </w:rPr>
      </w:pPr>
      <w:r>
        <w:rPr>
          <w:rFonts w:ascii="Arial" w:hAnsi="Arial" w:cs="Arial"/>
          <w:sz w:val="24"/>
          <w:szCs w:val="24"/>
        </w:rPr>
        <w:t>GLOBE defines culture as, shared motives, values, beliefs, identities, and interpretations or meanings of significant events that result from common experiences.</w:t>
      </w:r>
      <w:r w:rsidR="00386A85">
        <w:rPr>
          <w:rFonts w:ascii="Arial" w:hAnsi="Arial" w:cs="Arial"/>
          <w:sz w:val="24"/>
          <w:szCs w:val="24"/>
        </w:rPr>
        <w:t xml:space="preserve"> This is measured </w:t>
      </w:r>
      <w:r w:rsidR="00386A85">
        <w:rPr>
          <w:rFonts w:ascii="Arial" w:hAnsi="Arial" w:cs="Arial"/>
          <w:sz w:val="24"/>
          <w:szCs w:val="24"/>
        </w:rPr>
        <w:lastRenderedPageBreak/>
        <w:t>through values and practices</w:t>
      </w:r>
      <w:r w:rsidR="00B12D44">
        <w:rPr>
          <w:rFonts w:ascii="Arial" w:hAnsi="Arial" w:cs="Arial"/>
          <w:sz w:val="24"/>
          <w:szCs w:val="24"/>
        </w:rPr>
        <w:t xml:space="preserve">. Values are expressed of what it ‘should be’, </w:t>
      </w:r>
      <w:r w:rsidR="006512C1">
        <w:rPr>
          <w:rFonts w:ascii="Arial" w:hAnsi="Arial" w:cs="Arial"/>
          <w:sz w:val="24"/>
          <w:szCs w:val="24"/>
        </w:rPr>
        <w:t xml:space="preserve">and </w:t>
      </w:r>
      <w:r w:rsidR="00B12D44">
        <w:rPr>
          <w:rFonts w:ascii="Arial" w:hAnsi="Arial" w:cs="Arial"/>
          <w:sz w:val="24"/>
          <w:szCs w:val="24"/>
        </w:rPr>
        <w:t xml:space="preserve">practices are ‘What </w:t>
      </w:r>
      <w:proofErr w:type="gramStart"/>
      <w:r w:rsidR="00B12D44">
        <w:rPr>
          <w:rFonts w:ascii="Arial" w:hAnsi="Arial" w:cs="Arial"/>
          <w:sz w:val="24"/>
          <w:szCs w:val="24"/>
        </w:rPr>
        <w:t>is’</w:t>
      </w:r>
      <w:proofErr w:type="gramEnd"/>
      <w:r w:rsidR="006512C1">
        <w:rPr>
          <w:rFonts w:ascii="Arial" w:hAnsi="Arial" w:cs="Arial"/>
          <w:sz w:val="24"/>
          <w:szCs w:val="24"/>
        </w:rPr>
        <w:t>. The cultural dimensions are constructed in 9 categories. These are performance, assertiveness, future orientation, Humane orientation, institutional collectivism, in-group collectivism, gender egalitarianism, power distance, and uncertainty avoidance (GLOBE, 2020).</w:t>
      </w:r>
    </w:p>
    <w:p w14:paraId="13BC836F" w14:textId="41073048" w:rsidR="002D68E7" w:rsidRDefault="002D68E7" w:rsidP="006512C1">
      <w:pPr>
        <w:spacing w:line="360" w:lineRule="auto"/>
        <w:jc w:val="both"/>
        <w:rPr>
          <w:rFonts w:ascii="Arial" w:hAnsi="Arial" w:cs="Arial"/>
          <w:sz w:val="24"/>
          <w:szCs w:val="24"/>
        </w:rPr>
      </w:pPr>
      <w:r>
        <w:rPr>
          <w:rFonts w:ascii="Arial" w:hAnsi="Arial" w:cs="Arial"/>
          <w:sz w:val="24"/>
          <w:szCs w:val="24"/>
        </w:rPr>
        <w:t xml:space="preserve">Globe researchers have categorised countries </w:t>
      </w:r>
      <w:r w:rsidR="005F056B">
        <w:rPr>
          <w:rFonts w:ascii="Arial" w:hAnsi="Arial" w:cs="Arial"/>
          <w:sz w:val="24"/>
          <w:szCs w:val="24"/>
        </w:rPr>
        <w:t>into</w:t>
      </w:r>
      <w:r>
        <w:rPr>
          <w:rFonts w:ascii="Arial" w:hAnsi="Arial" w:cs="Arial"/>
          <w:sz w:val="24"/>
          <w:szCs w:val="24"/>
        </w:rPr>
        <w:t xml:space="preserve"> clusters of countries with similar cultural characteristics. This is to simplify and understand for international managers to attempt to manage hotels in different countries.</w:t>
      </w:r>
    </w:p>
    <w:p w14:paraId="377C2F88" w14:textId="2E809970" w:rsidR="00833884" w:rsidRDefault="005F056B" w:rsidP="006512C1">
      <w:pPr>
        <w:spacing w:line="360" w:lineRule="auto"/>
        <w:jc w:val="both"/>
        <w:rPr>
          <w:rFonts w:ascii="Arial" w:hAnsi="Arial" w:cs="Arial"/>
          <w:sz w:val="24"/>
          <w:szCs w:val="24"/>
        </w:rPr>
      </w:pPr>
      <w:r w:rsidRPr="005F056B">
        <w:rPr>
          <w:rFonts w:ascii="Arial" w:hAnsi="Arial" w:cs="Arial"/>
          <w:sz w:val="24"/>
          <w:szCs w:val="24"/>
        </w:rPr>
        <w:t>The GLOBE researchers took six leadership profiles into consideration to assess how the various clusters rate different types of leadership:</w:t>
      </w:r>
    </w:p>
    <w:p w14:paraId="72EFC977" w14:textId="3AEA6AE5" w:rsidR="005F056B" w:rsidRDefault="005F056B" w:rsidP="005F056B">
      <w:pPr>
        <w:pStyle w:val="ListParagraph"/>
        <w:numPr>
          <w:ilvl w:val="0"/>
          <w:numId w:val="3"/>
        </w:numPr>
        <w:spacing w:line="360" w:lineRule="auto"/>
        <w:jc w:val="both"/>
        <w:rPr>
          <w:rFonts w:ascii="Arial" w:hAnsi="Arial" w:cs="Arial"/>
          <w:sz w:val="24"/>
          <w:szCs w:val="24"/>
        </w:rPr>
      </w:pPr>
      <w:r>
        <w:rPr>
          <w:rFonts w:ascii="Arial" w:hAnsi="Arial" w:cs="Arial"/>
          <w:sz w:val="24"/>
          <w:szCs w:val="24"/>
        </w:rPr>
        <w:t>Charismatic type: inspire and motivate others</w:t>
      </w:r>
    </w:p>
    <w:p w14:paraId="601EE8E7" w14:textId="707071CB" w:rsidR="005F056B" w:rsidRDefault="005F056B" w:rsidP="005F056B">
      <w:pPr>
        <w:pStyle w:val="ListParagraph"/>
        <w:numPr>
          <w:ilvl w:val="0"/>
          <w:numId w:val="3"/>
        </w:numPr>
        <w:spacing w:line="360" w:lineRule="auto"/>
        <w:jc w:val="both"/>
        <w:rPr>
          <w:rFonts w:ascii="Arial" w:hAnsi="Arial" w:cs="Arial"/>
          <w:sz w:val="24"/>
          <w:szCs w:val="24"/>
        </w:rPr>
      </w:pPr>
      <w:r>
        <w:rPr>
          <w:rFonts w:ascii="Arial" w:hAnsi="Arial" w:cs="Arial"/>
          <w:sz w:val="24"/>
          <w:szCs w:val="24"/>
        </w:rPr>
        <w:t>Team oriented: adopt a high-functioning team</w:t>
      </w:r>
    </w:p>
    <w:p w14:paraId="7FD552A0" w14:textId="5AA8A184" w:rsidR="005F056B" w:rsidRDefault="005F056B" w:rsidP="005F056B">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Participative type: leaders involve the staff in </w:t>
      </w:r>
      <w:r w:rsidR="001C238D">
        <w:rPr>
          <w:rFonts w:ascii="Arial" w:hAnsi="Arial" w:cs="Arial"/>
          <w:sz w:val="24"/>
          <w:szCs w:val="24"/>
        </w:rPr>
        <w:t>decision-making</w:t>
      </w:r>
    </w:p>
    <w:p w14:paraId="7CA6A026" w14:textId="34D962BD" w:rsidR="001C238D" w:rsidRDefault="001C238D" w:rsidP="005F056B">
      <w:pPr>
        <w:pStyle w:val="ListParagraph"/>
        <w:numPr>
          <w:ilvl w:val="0"/>
          <w:numId w:val="3"/>
        </w:numPr>
        <w:spacing w:line="360" w:lineRule="auto"/>
        <w:jc w:val="both"/>
        <w:rPr>
          <w:rFonts w:ascii="Arial" w:hAnsi="Arial" w:cs="Arial"/>
          <w:sz w:val="24"/>
          <w:szCs w:val="24"/>
        </w:rPr>
      </w:pPr>
      <w:r>
        <w:rPr>
          <w:rFonts w:ascii="Arial" w:hAnsi="Arial" w:cs="Arial"/>
          <w:sz w:val="24"/>
          <w:szCs w:val="24"/>
        </w:rPr>
        <w:t>Humane oriented: leaders show compassion and generosity</w:t>
      </w:r>
    </w:p>
    <w:p w14:paraId="2BB6DB70" w14:textId="7A69F293" w:rsidR="001C238D" w:rsidRDefault="001C238D" w:rsidP="005F056B">
      <w:pPr>
        <w:pStyle w:val="ListParagraph"/>
        <w:numPr>
          <w:ilvl w:val="0"/>
          <w:numId w:val="3"/>
        </w:numPr>
        <w:spacing w:line="360" w:lineRule="auto"/>
        <w:jc w:val="both"/>
        <w:rPr>
          <w:rFonts w:ascii="Arial" w:hAnsi="Arial" w:cs="Arial"/>
          <w:sz w:val="24"/>
          <w:szCs w:val="24"/>
        </w:rPr>
      </w:pPr>
      <w:r>
        <w:rPr>
          <w:rFonts w:ascii="Arial" w:hAnsi="Arial" w:cs="Arial"/>
          <w:sz w:val="24"/>
          <w:szCs w:val="24"/>
        </w:rPr>
        <w:t>Autonomous: reflects independent and individualistic leadership</w:t>
      </w:r>
    </w:p>
    <w:p w14:paraId="1B4A5922" w14:textId="77777777" w:rsidR="00224CC1" w:rsidRDefault="001C238D" w:rsidP="005F056B">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Self-protective - </w:t>
      </w:r>
      <w:r w:rsidRPr="001C238D">
        <w:rPr>
          <w:rFonts w:ascii="Arial" w:hAnsi="Arial" w:cs="Arial"/>
          <w:sz w:val="24"/>
          <w:szCs w:val="24"/>
        </w:rPr>
        <w:t>Leaders exhibit self-importance and a face-saving strategy</w:t>
      </w:r>
      <w:r w:rsidR="00224CC1">
        <w:rPr>
          <w:rFonts w:ascii="Arial" w:hAnsi="Arial" w:cs="Arial"/>
          <w:sz w:val="24"/>
          <w:szCs w:val="24"/>
        </w:rPr>
        <w:t xml:space="preserve"> </w:t>
      </w:r>
      <w:r w:rsidR="0014727F">
        <w:rPr>
          <w:rFonts w:ascii="Arial" w:hAnsi="Arial" w:cs="Arial"/>
          <w:sz w:val="24"/>
          <w:szCs w:val="24"/>
        </w:rPr>
        <w:t>(Rice University, 2023).</w:t>
      </w:r>
    </w:p>
    <w:p w14:paraId="34690D58" w14:textId="77777777" w:rsidR="00932AD1" w:rsidRDefault="00932AD1" w:rsidP="00932AD1">
      <w:pPr>
        <w:pStyle w:val="ListParagraph"/>
        <w:spacing w:line="360" w:lineRule="auto"/>
        <w:jc w:val="both"/>
        <w:rPr>
          <w:rFonts w:ascii="Arial" w:hAnsi="Arial" w:cs="Arial"/>
          <w:sz w:val="24"/>
          <w:szCs w:val="24"/>
        </w:rPr>
      </w:pPr>
    </w:p>
    <w:p w14:paraId="27F31325" w14:textId="447A3797" w:rsidR="00224CC1" w:rsidRPr="002A6D85" w:rsidRDefault="002A6D85" w:rsidP="005A651C">
      <w:pPr>
        <w:spacing w:line="360" w:lineRule="auto"/>
        <w:jc w:val="both"/>
        <w:rPr>
          <w:rFonts w:ascii="Arial" w:hAnsi="Arial" w:cs="Arial"/>
          <w:color w:val="4472C4" w:themeColor="accent1"/>
          <w:sz w:val="24"/>
          <w:szCs w:val="24"/>
        </w:rPr>
      </w:pPr>
      <w:r w:rsidRPr="002A6D85">
        <w:rPr>
          <w:rFonts w:ascii="Arial" w:hAnsi="Arial" w:cs="Arial"/>
          <w:color w:val="4472C4" w:themeColor="accent1"/>
          <w:sz w:val="24"/>
          <w:szCs w:val="24"/>
        </w:rPr>
        <w:t>2.3</w:t>
      </w:r>
      <w:r w:rsidRPr="002A6D85">
        <w:rPr>
          <w:rFonts w:ascii="Arial" w:hAnsi="Arial" w:cs="Arial"/>
          <w:color w:val="4472C4" w:themeColor="accent1"/>
          <w:sz w:val="24"/>
          <w:szCs w:val="24"/>
        </w:rPr>
        <w:tab/>
      </w:r>
      <w:r w:rsidR="005A651C" w:rsidRPr="002A6D85">
        <w:rPr>
          <w:rFonts w:ascii="Arial" w:hAnsi="Arial" w:cs="Arial"/>
          <w:color w:val="4472C4" w:themeColor="accent1"/>
          <w:sz w:val="24"/>
          <w:szCs w:val="24"/>
        </w:rPr>
        <w:t>Graphs</w:t>
      </w:r>
    </w:p>
    <w:p w14:paraId="04819E02" w14:textId="0DBFDF16" w:rsidR="005A651C" w:rsidRDefault="00340EA9" w:rsidP="005A651C">
      <w:pPr>
        <w:spacing w:line="360" w:lineRule="auto"/>
        <w:jc w:val="both"/>
        <w:rPr>
          <w:rFonts w:ascii="Arial" w:hAnsi="Arial" w:cs="Arial"/>
          <w:sz w:val="24"/>
          <w:szCs w:val="24"/>
        </w:rPr>
      </w:pPr>
      <w:r>
        <w:rPr>
          <w:rFonts w:ascii="Arial" w:hAnsi="Arial" w:cs="Arial"/>
          <w:sz w:val="24"/>
          <w:szCs w:val="24"/>
        </w:rPr>
        <w:t>Comparing the culture and leadership visualization between England</w:t>
      </w:r>
      <w:r w:rsidR="00D0145F">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 xml:space="preserve">and </w:t>
      </w:r>
      <w:r w:rsidR="00D0145F">
        <w:rPr>
          <w:rFonts w:ascii="Arial" w:hAnsi="Arial" w:cs="Arial"/>
          <w:sz w:val="24"/>
          <w:szCs w:val="24"/>
        </w:rPr>
        <w:t xml:space="preserve"> East</w:t>
      </w:r>
      <w:proofErr w:type="gramEnd"/>
      <w:r w:rsidR="00D0145F">
        <w:rPr>
          <w:rFonts w:ascii="Arial" w:hAnsi="Arial" w:cs="Arial"/>
          <w:sz w:val="24"/>
          <w:szCs w:val="24"/>
        </w:rPr>
        <w:t xml:space="preserve"> </w:t>
      </w:r>
      <w:r>
        <w:rPr>
          <w:rFonts w:ascii="Arial" w:hAnsi="Arial" w:cs="Arial"/>
          <w:sz w:val="24"/>
          <w:szCs w:val="24"/>
        </w:rPr>
        <w:t>Germany</w:t>
      </w:r>
      <w:r w:rsidR="00D0145F">
        <w:rPr>
          <w:rFonts w:ascii="Arial" w:hAnsi="Arial" w:cs="Arial"/>
          <w:sz w:val="24"/>
          <w:szCs w:val="24"/>
        </w:rPr>
        <w:t xml:space="preserve"> they</w:t>
      </w:r>
      <w:r>
        <w:rPr>
          <w:rFonts w:ascii="Arial" w:hAnsi="Arial" w:cs="Arial"/>
          <w:sz w:val="24"/>
          <w:szCs w:val="24"/>
        </w:rPr>
        <w:t xml:space="preserve"> are quite </w:t>
      </w:r>
      <w:r w:rsidR="00D0145F">
        <w:rPr>
          <w:rFonts w:ascii="Arial" w:hAnsi="Arial" w:cs="Arial"/>
          <w:sz w:val="24"/>
          <w:szCs w:val="24"/>
        </w:rPr>
        <w:t xml:space="preserve">similar in country practice score, range practices, country value score, range values, and average GLOBE score (see Appendix 1 and 2). This will not hinder any difference between running the hotel compared to England. Both country score falls fairly medium and relatively high on their score of </w:t>
      </w:r>
      <w:r w:rsidR="00932AD1">
        <w:rPr>
          <w:rFonts w:ascii="Arial" w:hAnsi="Arial" w:cs="Arial"/>
          <w:sz w:val="24"/>
          <w:szCs w:val="24"/>
        </w:rPr>
        <w:t>cultural</w:t>
      </w:r>
      <w:r w:rsidR="00D0145F">
        <w:rPr>
          <w:rFonts w:ascii="Arial" w:hAnsi="Arial" w:cs="Arial"/>
          <w:sz w:val="24"/>
          <w:szCs w:val="24"/>
        </w:rPr>
        <w:t xml:space="preserve"> practices. Leadership visualization varies from </w:t>
      </w:r>
      <w:r w:rsidR="008E0035">
        <w:rPr>
          <w:rFonts w:ascii="Arial" w:hAnsi="Arial" w:cs="Arial"/>
          <w:sz w:val="24"/>
          <w:szCs w:val="24"/>
        </w:rPr>
        <w:t xml:space="preserve">slightly inhibits to contributes somewhat, which are similar </w:t>
      </w:r>
      <w:r w:rsidR="00932AD1">
        <w:rPr>
          <w:rFonts w:ascii="Arial" w:hAnsi="Arial" w:cs="Arial"/>
          <w:sz w:val="24"/>
          <w:szCs w:val="24"/>
        </w:rPr>
        <w:t>graphs</w:t>
      </w:r>
      <w:r w:rsidR="008E0035">
        <w:rPr>
          <w:rFonts w:ascii="Arial" w:hAnsi="Arial" w:cs="Arial"/>
          <w:sz w:val="24"/>
          <w:szCs w:val="24"/>
        </w:rPr>
        <w:t xml:space="preserve"> of both countries.</w:t>
      </w:r>
    </w:p>
    <w:p w14:paraId="35A17830" w14:textId="77777777" w:rsidR="00932AD1" w:rsidRDefault="00932AD1" w:rsidP="005A651C">
      <w:pPr>
        <w:spacing w:line="360" w:lineRule="auto"/>
        <w:jc w:val="both"/>
        <w:rPr>
          <w:rFonts w:ascii="Arial" w:hAnsi="Arial" w:cs="Arial"/>
          <w:sz w:val="24"/>
          <w:szCs w:val="24"/>
        </w:rPr>
      </w:pPr>
    </w:p>
    <w:p w14:paraId="713C6A0F" w14:textId="1CE5525D" w:rsidR="00932AD1" w:rsidRPr="002A6D85" w:rsidRDefault="002A6D85" w:rsidP="005A651C">
      <w:pPr>
        <w:spacing w:line="360" w:lineRule="auto"/>
        <w:jc w:val="both"/>
        <w:rPr>
          <w:rFonts w:ascii="Arial" w:hAnsi="Arial" w:cs="Arial"/>
          <w:color w:val="4472C4" w:themeColor="accent1"/>
          <w:sz w:val="24"/>
          <w:szCs w:val="24"/>
        </w:rPr>
      </w:pPr>
      <w:r w:rsidRPr="002A6D85">
        <w:rPr>
          <w:rFonts w:ascii="Arial" w:hAnsi="Arial" w:cs="Arial"/>
          <w:color w:val="4472C4" w:themeColor="accent1"/>
          <w:sz w:val="24"/>
          <w:szCs w:val="24"/>
        </w:rPr>
        <w:t>2.4</w:t>
      </w:r>
      <w:r w:rsidRPr="002A6D85">
        <w:rPr>
          <w:rFonts w:ascii="Arial" w:hAnsi="Arial" w:cs="Arial"/>
          <w:color w:val="4472C4" w:themeColor="accent1"/>
          <w:sz w:val="24"/>
          <w:szCs w:val="24"/>
        </w:rPr>
        <w:tab/>
      </w:r>
      <w:r w:rsidR="00932AD1" w:rsidRPr="002A6D85">
        <w:rPr>
          <w:rFonts w:ascii="Arial" w:hAnsi="Arial" w:cs="Arial"/>
          <w:color w:val="4472C4" w:themeColor="accent1"/>
          <w:sz w:val="24"/>
          <w:szCs w:val="24"/>
        </w:rPr>
        <w:t>Cultural intelligence</w:t>
      </w:r>
    </w:p>
    <w:p w14:paraId="3CDE02E7" w14:textId="7B244666" w:rsidR="00932AD1" w:rsidRDefault="00932AD1" w:rsidP="005A651C">
      <w:pPr>
        <w:spacing w:line="360" w:lineRule="auto"/>
        <w:jc w:val="both"/>
        <w:rPr>
          <w:rFonts w:ascii="Arial" w:hAnsi="Arial" w:cs="Arial"/>
          <w:sz w:val="24"/>
          <w:szCs w:val="24"/>
        </w:rPr>
      </w:pPr>
      <w:r>
        <w:rPr>
          <w:rFonts w:ascii="Arial" w:hAnsi="Arial" w:cs="Arial"/>
          <w:sz w:val="24"/>
          <w:szCs w:val="24"/>
        </w:rPr>
        <w:t xml:space="preserve">In a workplace culture intelligence is </w:t>
      </w:r>
      <w:r w:rsidR="0058571F">
        <w:rPr>
          <w:rFonts w:ascii="Arial" w:hAnsi="Arial" w:cs="Arial"/>
          <w:sz w:val="24"/>
          <w:szCs w:val="24"/>
        </w:rPr>
        <w:t xml:space="preserve">a </w:t>
      </w:r>
      <w:r>
        <w:rPr>
          <w:rFonts w:ascii="Arial" w:hAnsi="Arial" w:cs="Arial"/>
          <w:sz w:val="24"/>
          <w:szCs w:val="24"/>
        </w:rPr>
        <w:t>simple way to work effectively across cultures, this contributes to better communication and effective leadership</w:t>
      </w:r>
      <w:r w:rsidR="007B7EB8">
        <w:rPr>
          <w:rFonts w:ascii="Arial" w:hAnsi="Arial" w:cs="Arial"/>
          <w:sz w:val="24"/>
          <w:szCs w:val="24"/>
        </w:rPr>
        <w:t xml:space="preserve"> through understanding and sensitivity. In hotels</w:t>
      </w:r>
      <w:r w:rsidR="0058571F">
        <w:rPr>
          <w:rFonts w:ascii="Arial" w:hAnsi="Arial" w:cs="Arial"/>
          <w:sz w:val="24"/>
          <w:szCs w:val="24"/>
        </w:rPr>
        <w:t>,</w:t>
      </w:r>
      <w:r w:rsidR="007B7EB8">
        <w:rPr>
          <w:rFonts w:ascii="Arial" w:hAnsi="Arial" w:cs="Arial"/>
          <w:sz w:val="24"/>
          <w:szCs w:val="24"/>
        </w:rPr>
        <w:t xml:space="preserve"> all staff and management </w:t>
      </w:r>
      <w:r w:rsidR="0058571F">
        <w:rPr>
          <w:rFonts w:ascii="Arial" w:hAnsi="Arial" w:cs="Arial"/>
          <w:sz w:val="24"/>
          <w:szCs w:val="24"/>
        </w:rPr>
        <w:t>interact</w:t>
      </w:r>
      <w:r w:rsidR="007B7EB8">
        <w:rPr>
          <w:rFonts w:ascii="Arial" w:hAnsi="Arial" w:cs="Arial"/>
          <w:sz w:val="24"/>
          <w:szCs w:val="24"/>
        </w:rPr>
        <w:t xml:space="preserve"> or work with from different </w:t>
      </w:r>
      <w:r w:rsidR="007B7EB8">
        <w:rPr>
          <w:rFonts w:ascii="Arial" w:hAnsi="Arial" w:cs="Arial"/>
          <w:sz w:val="24"/>
          <w:szCs w:val="24"/>
        </w:rPr>
        <w:lastRenderedPageBreak/>
        <w:t xml:space="preserve">backgrounds, so </w:t>
      </w:r>
      <w:r w:rsidR="0058571F">
        <w:rPr>
          <w:rFonts w:ascii="Arial" w:hAnsi="Arial" w:cs="Arial"/>
          <w:sz w:val="24"/>
          <w:szCs w:val="24"/>
        </w:rPr>
        <w:t>it is</w:t>
      </w:r>
      <w:r w:rsidR="007B7EB8">
        <w:rPr>
          <w:rFonts w:ascii="Arial" w:hAnsi="Arial" w:cs="Arial"/>
          <w:sz w:val="24"/>
          <w:szCs w:val="24"/>
        </w:rPr>
        <w:t xml:space="preserve"> important to understand what motivates and drives people, in ways of how they act, why</w:t>
      </w:r>
      <w:r w:rsidR="0058571F">
        <w:rPr>
          <w:rFonts w:ascii="Arial" w:hAnsi="Arial" w:cs="Arial"/>
          <w:sz w:val="24"/>
          <w:szCs w:val="24"/>
        </w:rPr>
        <w:t>,</w:t>
      </w:r>
      <w:r w:rsidR="007B7EB8">
        <w:rPr>
          <w:rFonts w:ascii="Arial" w:hAnsi="Arial" w:cs="Arial"/>
          <w:sz w:val="24"/>
          <w:szCs w:val="24"/>
        </w:rPr>
        <w:t xml:space="preserve"> and how they make decisions (Magazine, 2022).</w:t>
      </w:r>
      <w:r w:rsidR="0058571F">
        <w:rPr>
          <w:rFonts w:ascii="Arial" w:hAnsi="Arial" w:cs="Arial"/>
          <w:sz w:val="24"/>
          <w:szCs w:val="24"/>
        </w:rPr>
        <w:t xml:space="preserve"> According to Hebert, we can determine fostering an inclusive and diverse workplace enhances global competence, and drives innovation. This drives brands to expand into new markets and attract diverse talents establishing connections with clients and partners worldwide (2023).</w:t>
      </w:r>
    </w:p>
    <w:p w14:paraId="567E5B05" w14:textId="77777777" w:rsidR="002A6D85" w:rsidRDefault="002A6D85" w:rsidP="005A651C">
      <w:pPr>
        <w:spacing w:line="360" w:lineRule="auto"/>
        <w:jc w:val="both"/>
        <w:rPr>
          <w:rFonts w:ascii="Arial" w:hAnsi="Arial" w:cs="Arial"/>
          <w:sz w:val="24"/>
          <w:szCs w:val="24"/>
        </w:rPr>
      </w:pPr>
    </w:p>
    <w:p w14:paraId="0055907B" w14:textId="26971F50" w:rsidR="00AE71E1" w:rsidRPr="002A6D85" w:rsidRDefault="002A6D85" w:rsidP="005A651C">
      <w:pPr>
        <w:spacing w:line="360" w:lineRule="auto"/>
        <w:jc w:val="both"/>
        <w:rPr>
          <w:rFonts w:ascii="Arial" w:hAnsi="Arial" w:cs="Arial"/>
          <w:color w:val="4472C4" w:themeColor="accent1"/>
          <w:sz w:val="24"/>
          <w:szCs w:val="24"/>
        </w:rPr>
      </w:pPr>
      <w:r w:rsidRPr="002A6D85">
        <w:rPr>
          <w:rFonts w:ascii="Arial" w:hAnsi="Arial" w:cs="Arial"/>
          <w:color w:val="4472C4" w:themeColor="accent1"/>
          <w:sz w:val="24"/>
          <w:szCs w:val="24"/>
        </w:rPr>
        <w:t>2.5</w:t>
      </w:r>
      <w:r w:rsidRPr="002A6D85">
        <w:rPr>
          <w:rFonts w:ascii="Arial" w:hAnsi="Arial" w:cs="Arial"/>
          <w:color w:val="4472C4" w:themeColor="accent1"/>
          <w:sz w:val="24"/>
          <w:szCs w:val="24"/>
        </w:rPr>
        <w:tab/>
      </w:r>
      <w:r w:rsidR="00AE71E1" w:rsidRPr="002A6D85">
        <w:rPr>
          <w:rFonts w:ascii="Arial" w:hAnsi="Arial" w:cs="Arial"/>
          <w:color w:val="4472C4" w:themeColor="accent1"/>
          <w:sz w:val="24"/>
          <w:szCs w:val="24"/>
        </w:rPr>
        <w:t>Cultural sensitivity</w:t>
      </w:r>
    </w:p>
    <w:p w14:paraId="53448788" w14:textId="13E3181A" w:rsidR="00E13839" w:rsidRDefault="00AE71E1" w:rsidP="00B60F41">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Lawanghare</w:t>
      </w:r>
      <w:proofErr w:type="spellEnd"/>
      <w:r w:rsidR="00364DB3">
        <w:rPr>
          <w:rFonts w:ascii="Arial" w:hAnsi="Arial" w:cs="Arial"/>
          <w:sz w:val="24"/>
          <w:szCs w:val="24"/>
        </w:rPr>
        <w:t>,</w:t>
      </w:r>
      <w:r>
        <w:rPr>
          <w:rFonts w:ascii="Arial" w:hAnsi="Arial" w:cs="Arial"/>
          <w:sz w:val="24"/>
          <w:szCs w:val="24"/>
        </w:rPr>
        <w:t xml:space="preserve"> there is </w:t>
      </w:r>
      <w:r w:rsidR="00802309">
        <w:rPr>
          <w:rFonts w:ascii="Arial" w:hAnsi="Arial" w:cs="Arial"/>
          <w:sz w:val="24"/>
          <w:szCs w:val="24"/>
        </w:rPr>
        <w:t>a</w:t>
      </w:r>
      <w:r>
        <w:rPr>
          <w:rFonts w:ascii="Arial" w:hAnsi="Arial" w:cs="Arial"/>
          <w:sz w:val="24"/>
          <w:szCs w:val="24"/>
        </w:rPr>
        <w:t xml:space="preserve"> Plat</w:t>
      </w:r>
      <w:r w:rsidR="00802309">
        <w:rPr>
          <w:rFonts w:ascii="Arial" w:hAnsi="Arial" w:cs="Arial"/>
          <w:sz w:val="24"/>
          <w:szCs w:val="24"/>
        </w:rPr>
        <w:t>i</w:t>
      </w:r>
      <w:r>
        <w:rPr>
          <w:rFonts w:ascii="Arial" w:hAnsi="Arial" w:cs="Arial"/>
          <w:sz w:val="24"/>
          <w:szCs w:val="24"/>
        </w:rPr>
        <w:t xml:space="preserve">num Rule of behavioural Intelligence. Rule is to treat others as they want to be treated not as your culture </w:t>
      </w:r>
      <w:r w:rsidR="00802309">
        <w:rPr>
          <w:rFonts w:ascii="Arial" w:hAnsi="Arial" w:cs="Arial"/>
          <w:sz w:val="24"/>
          <w:szCs w:val="24"/>
        </w:rPr>
        <w:t>not as you are thinking. The main reason is to create harmony (2022).</w:t>
      </w:r>
    </w:p>
    <w:p w14:paraId="16E7EA9D" w14:textId="29E393F4" w:rsidR="00E13839" w:rsidRDefault="00486B91" w:rsidP="00B60F41">
      <w:pPr>
        <w:spacing w:line="360" w:lineRule="auto"/>
        <w:jc w:val="both"/>
        <w:rPr>
          <w:rFonts w:ascii="Arial" w:hAnsi="Arial" w:cs="Arial"/>
          <w:sz w:val="24"/>
          <w:szCs w:val="24"/>
        </w:rPr>
      </w:pPr>
      <w:r>
        <w:rPr>
          <w:rFonts w:ascii="Arial" w:hAnsi="Arial" w:cs="Arial"/>
          <w:sz w:val="24"/>
          <w:szCs w:val="24"/>
        </w:rPr>
        <w:t>According to the research, this can be determined m</w:t>
      </w:r>
      <w:r w:rsidRPr="00486B91">
        <w:rPr>
          <w:rFonts w:ascii="Arial" w:hAnsi="Arial" w:cs="Arial"/>
          <w:sz w:val="24"/>
          <w:szCs w:val="24"/>
        </w:rPr>
        <w:t xml:space="preserve">otivational, cognitive, metacognitive, and behavioural components make up cultural intelligence (CQ), which can be developed through a range of training methods. CQ's role is to assist in resolving polarisation with those who live closest to us but hold differing opinions. People will learn from this to utilise differences as motivation and to lessen their obsession </w:t>
      </w:r>
      <w:r>
        <w:rPr>
          <w:rFonts w:ascii="Arial" w:hAnsi="Arial" w:cs="Arial"/>
          <w:sz w:val="24"/>
          <w:szCs w:val="24"/>
        </w:rPr>
        <w:t>with</w:t>
      </w:r>
      <w:r w:rsidRPr="00486B91">
        <w:rPr>
          <w:rFonts w:ascii="Arial" w:hAnsi="Arial" w:cs="Arial"/>
          <w:sz w:val="24"/>
          <w:szCs w:val="24"/>
        </w:rPr>
        <w:t xml:space="preserve"> being right. By keeping an open mind to diverse viewpoints, we might identify points of agreement and find answers to some of our own problems</w:t>
      </w:r>
      <w:r>
        <w:rPr>
          <w:rFonts w:ascii="Arial" w:hAnsi="Arial" w:cs="Arial"/>
          <w:sz w:val="24"/>
          <w:szCs w:val="24"/>
        </w:rPr>
        <w:t xml:space="preserve"> </w:t>
      </w:r>
      <w:r w:rsidRPr="00486B91">
        <w:rPr>
          <w:rFonts w:ascii="Arial" w:hAnsi="Arial" w:cs="Arial"/>
          <w:sz w:val="24"/>
          <w:szCs w:val="24"/>
        </w:rPr>
        <w:t>(Pogosyan, 2022)</w:t>
      </w:r>
      <w:r>
        <w:rPr>
          <w:rFonts w:ascii="Arial" w:hAnsi="Arial" w:cs="Arial"/>
          <w:sz w:val="24"/>
          <w:szCs w:val="24"/>
        </w:rPr>
        <w:t>.</w:t>
      </w:r>
    </w:p>
    <w:p w14:paraId="28AAD9DF" w14:textId="270A6173" w:rsidR="00024C72" w:rsidRDefault="00024C72" w:rsidP="00B60F41">
      <w:pPr>
        <w:spacing w:line="360" w:lineRule="auto"/>
        <w:jc w:val="both"/>
        <w:rPr>
          <w:rFonts w:ascii="Arial" w:hAnsi="Arial" w:cs="Arial"/>
          <w:sz w:val="24"/>
          <w:szCs w:val="24"/>
        </w:rPr>
      </w:pPr>
      <w:r>
        <w:rPr>
          <w:rFonts w:ascii="Arial" w:hAnsi="Arial" w:cs="Arial"/>
          <w:sz w:val="24"/>
          <w:szCs w:val="24"/>
        </w:rPr>
        <w:t>One cognitive attribution bias is the halo effect, where you perceive a person as warm, which attributes a number of traits without knowledge that they are true (Perera, 2021).</w:t>
      </w:r>
    </w:p>
    <w:p w14:paraId="22033C29" w14:textId="77777777" w:rsidR="00E13839" w:rsidRDefault="00E13839" w:rsidP="00B60F41">
      <w:pPr>
        <w:spacing w:line="360" w:lineRule="auto"/>
        <w:jc w:val="both"/>
        <w:rPr>
          <w:rFonts w:ascii="Arial" w:hAnsi="Arial" w:cs="Arial"/>
          <w:sz w:val="24"/>
          <w:szCs w:val="24"/>
        </w:rPr>
      </w:pPr>
    </w:p>
    <w:p w14:paraId="1B354707" w14:textId="77777777" w:rsidR="00E13839" w:rsidRDefault="00E13839" w:rsidP="00B60F41">
      <w:pPr>
        <w:spacing w:line="360" w:lineRule="auto"/>
        <w:jc w:val="both"/>
        <w:rPr>
          <w:rFonts w:ascii="Arial" w:hAnsi="Arial" w:cs="Arial"/>
          <w:sz w:val="24"/>
          <w:szCs w:val="24"/>
        </w:rPr>
      </w:pPr>
    </w:p>
    <w:p w14:paraId="2744740A" w14:textId="77777777" w:rsidR="00E13839" w:rsidRDefault="00E13839" w:rsidP="00B60F41">
      <w:pPr>
        <w:spacing w:line="360" w:lineRule="auto"/>
        <w:jc w:val="both"/>
        <w:rPr>
          <w:rFonts w:ascii="Arial" w:hAnsi="Arial" w:cs="Arial"/>
          <w:sz w:val="24"/>
          <w:szCs w:val="24"/>
        </w:rPr>
      </w:pPr>
    </w:p>
    <w:p w14:paraId="7739C74E" w14:textId="77777777" w:rsidR="00E13839" w:rsidRDefault="00E13839" w:rsidP="00B60F41">
      <w:pPr>
        <w:spacing w:line="360" w:lineRule="auto"/>
        <w:jc w:val="both"/>
        <w:rPr>
          <w:rFonts w:ascii="Arial" w:hAnsi="Arial" w:cs="Arial"/>
          <w:sz w:val="24"/>
          <w:szCs w:val="24"/>
        </w:rPr>
      </w:pPr>
    </w:p>
    <w:p w14:paraId="1B3BF958" w14:textId="77777777" w:rsidR="00364DB3" w:rsidRDefault="00364DB3" w:rsidP="00215376">
      <w:pPr>
        <w:spacing w:line="360" w:lineRule="auto"/>
        <w:jc w:val="both"/>
        <w:rPr>
          <w:rFonts w:ascii="Arial" w:hAnsi="Arial" w:cs="Arial"/>
          <w:sz w:val="24"/>
          <w:szCs w:val="24"/>
        </w:rPr>
      </w:pPr>
    </w:p>
    <w:p w14:paraId="3E02BDFB" w14:textId="77777777" w:rsidR="00364DB3" w:rsidRDefault="00364DB3" w:rsidP="00215376">
      <w:pPr>
        <w:spacing w:line="360" w:lineRule="auto"/>
        <w:jc w:val="both"/>
        <w:rPr>
          <w:rFonts w:ascii="Arial" w:hAnsi="Arial" w:cs="Arial"/>
          <w:sz w:val="24"/>
          <w:szCs w:val="24"/>
        </w:rPr>
      </w:pPr>
    </w:p>
    <w:p w14:paraId="2FCB39BC" w14:textId="77777777" w:rsidR="00364DB3" w:rsidRDefault="00364DB3" w:rsidP="00215376">
      <w:pPr>
        <w:spacing w:line="360" w:lineRule="auto"/>
        <w:jc w:val="both"/>
        <w:rPr>
          <w:rFonts w:ascii="Arial" w:hAnsi="Arial" w:cs="Arial"/>
          <w:sz w:val="24"/>
          <w:szCs w:val="24"/>
        </w:rPr>
      </w:pPr>
    </w:p>
    <w:p w14:paraId="27457698" w14:textId="77777777" w:rsidR="00364DB3" w:rsidRDefault="00364DB3" w:rsidP="00215376">
      <w:pPr>
        <w:spacing w:line="360" w:lineRule="auto"/>
        <w:jc w:val="both"/>
        <w:rPr>
          <w:rFonts w:ascii="Arial" w:hAnsi="Arial" w:cs="Arial"/>
          <w:sz w:val="24"/>
          <w:szCs w:val="24"/>
        </w:rPr>
      </w:pPr>
    </w:p>
    <w:p w14:paraId="31C3430D" w14:textId="77777777" w:rsidR="00364DB3" w:rsidRDefault="00364DB3" w:rsidP="00215376">
      <w:pPr>
        <w:spacing w:line="360" w:lineRule="auto"/>
        <w:jc w:val="both"/>
        <w:rPr>
          <w:rFonts w:ascii="Arial" w:hAnsi="Arial" w:cs="Arial"/>
          <w:sz w:val="24"/>
          <w:szCs w:val="24"/>
        </w:rPr>
      </w:pPr>
    </w:p>
    <w:p w14:paraId="1686E78A" w14:textId="097C1FCB" w:rsidR="00364DB3" w:rsidRPr="0059514E" w:rsidRDefault="0059514E" w:rsidP="0059514E">
      <w:pPr>
        <w:rPr>
          <w:rFonts w:ascii="Arial" w:hAnsi="Arial" w:cs="Arial"/>
          <w:color w:val="4472C4" w:themeColor="accent1"/>
          <w:sz w:val="28"/>
          <w:szCs w:val="28"/>
        </w:rPr>
      </w:pPr>
      <w:r w:rsidRPr="0059514E">
        <w:rPr>
          <w:rFonts w:ascii="Arial" w:hAnsi="Arial" w:cs="Arial"/>
          <w:color w:val="4472C4" w:themeColor="accent1"/>
          <w:sz w:val="28"/>
          <w:szCs w:val="28"/>
        </w:rPr>
        <w:lastRenderedPageBreak/>
        <w:t>3.0</w:t>
      </w:r>
      <w:r w:rsidRPr="0059514E">
        <w:rPr>
          <w:rFonts w:ascii="Arial" w:hAnsi="Arial" w:cs="Arial"/>
          <w:color w:val="4472C4" w:themeColor="accent1"/>
          <w:sz w:val="28"/>
          <w:szCs w:val="28"/>
        </w:rPr>
        <w:tab/>
      </w:r>
      <w:r w:rsidR="00024C72" w:rsidRPr="0059514E">
        <w:rPr>
          <w:rFonts w:ascii="Arial" w:hAnsi="Arial" w:cs="Arial"/>
          <w:color w:val="4472C4" w:themeColor="accent1"/>
          <w:sz w:val="28"/>
          <w:szCs w:val="28"/>
        </w:rPr>
        <w:t>Conclusion</w:t>
      </w:r>
    </w:p>
    <w:p w14:paraId="3F62D447" w14:textId="5BFDBF5C" w:rsidR="00024C72" w:rsidRDefault="00B67A2F" w:rsidP="00215376">
      <w:pPr>
        <w:spacing w:line="360" w:lineRule="auto"/>
        <w:jc w:val="both"/>
        <w:rPr>
          <w:rFonts w:ascii="Arial" w:hAnsi="Arial" w:cs="Arial"/>
          <w:sz w:val="24"/>
          <w:szCs w:val="24"/>
        </w:rPr>
      </w:pPr>
      <w:r>
        <w:rPr>
          <w:rFonts w:ascii="Arial" w:hAnsi="Arial" w:cs="Arial"/>
          <w:sz w:val="24"/>
          <w:szCs w:val="24"/>
        </w:rPr>
        <w:t xml:space="preserve">To conclude the report, it's important to adapt to the culture that the country that the hotel is opening. Have or hire staff that know the culture of German which will acknowledge to adapt a UK-style Hotel. Train staff to be intellectual of cultural intelligence, also during festival seasons adapt themes during the time in the hotel to attract visitors in order to enjoy </w:t>
      </w:r>
      <w:r w:rsidR="00D6671B">
        <w:rPr>
          <w:rFonts w:ascii="Arial" w:hAnsi="Arial" w:cs="Arial"/>
          <w:sz w:val="24"/>
          <w:szCs w:val="24"/>
        </w:rPr>
        <w:t xml:space="preserve">the </w:t>
      </w:r>
      <w:r>
        <w:rPr>
          <w:rFonts w:ascii="Arial" w:hAnsi="Arial" w:cs="Arial"/>
          <w:sz w:val="24"/>
          <w:szCs w:val="24"/>
        </w:rPr>
        <w:t>UK lifestyle along as well as the German lifestyle.</w:t>
      </w:r>
      <w:r w:rsidR="00D6671B">
        <w:rPr>
          <w:rFonts w:ascii="Arial" w:hAnsi="Arial" w:cs="Arial"/>
          <w:sz w:val="24"/>
          <w:szCs w:val="24"/>
        </w:rPr>
        <w:t xml:space="preserve"> It’s also important to keep an eye out for using the GLOBE project to balance with the country's values and cultural practices.</w:t>
      </w:r>
    </w:p>
    <w:p w14:paraId="0D71E1FD" w14:textId="77777777" w:rsidR="00364DB3" w:rsidRDefault="00364DB3" w:rsidP="00215376">
      <w:pPr>
        <w:spacing w:line="360" w:lineRule="auto"/>
        <w:jc w:val="both"/>
        <w:rPr>
          <w:rFonts w:ascii="Arial" w:hAnsi="Arial" w:cs="Arial"/>
          <w:sz w:val="24"/>
          <w:szCs w:val="24"/>
        </w:rPr>
      </w:pPr>
    </w:p>
    <w:p w14:paraId="7F11681E" w14:textId="77777777" w:rsidR="00364DB3" w:rsidRDefault="00364DB3" w:rsidP="00215376">
      <w:pPr>
        <w:spacing w:line="360" w:lineRule="auto"/>
        <w:jc w:val="both"/>
        <w:rPr>
          <w:rFonts w:ascii="Arial" w:hAnsi="Arial" w:cs="Arial"/>
          <w:sz w:val="24"/>
          <w:szCs w:val="24"/>
        </w:rPr>
      </w:pPr>
    </w:p>
    <w:p w14:paraId="3FD540E6" w14:textId="77777777" w:rsidR="00364DB3" w:rsidRDefault="00364DB3" w:rsidP="00215376">
      <w:pPr>
        <w:spacing w:line="360" w:lineRule="auto"/>
        <w:jc w:val="both"/>
        <w:rPr>
          <w:rFonts w:ascii="Arial" w:hAnsi="Arial" w:cs="Arial"/>
          <w:sz w:val="24"/>
          <w:szCs w:val="24"/>
        </w:rPr>
      </w:pPr>
    </w:p>
    <w:p w14:paraId="508E7B07" w14:textId="77777777" w:rsidR="00364DB3" w:rsidRDefault="00364DB3" w:rsidP="00215376">
      <w:pPr>
        <w:spacing w:line="360" w:lineRule="auto"/>
        <w:jc w:val="both"/>
        <w:rPr>
          <w:rFonts w:ascii="Arial" w:hAnsi="Arial" w:cs="Arial"/>
          <w:sz w:val="24"/>
          <w:szCs w:val="24"/>
        </w:rPr>
      </w:pPr>
    </w:p>
    <w:p w14:paraId="02D22EE6" w14:textId="031B21F4" w:rsidR="002A6D85" w:rsidRPr="0059514E" w:rsidRDefault="00D6671B" w:rsidP="0059514E">
      <w:pPr>
        <w:spacing w:line="360" w:lineRule="auto"/>
        <w:jc w:val="both"/>
        <w:rPr>
          <w:rFonts w:ascii="Arial" w:hAnsi="Arial" w:cs="Arial"/>
          <w:color w:val="4472C4" w:themeColor="accent1"/>
          <w:sz w:val="28"/>
          <w:szCs w:val="28"/>
        </w:rPr>
      </w:pPr>
      <w:r>
        <w:rPr>
          <w:rFonts w:ascii="Arial" w:hAnsi="Arial" w:cs="Arial"/>
          <w:sz w:val="24"/>
          <w:szCs w:val="24"/>
        </w:rPr>
        <w:br w:type="page"/>
      </w:r>
      <w:r w:rsidR="0059514E" w:rsidRPr="0059514E">
        <w:rPr>
          <w:rFonts w:ascii="Arial" w:hAnsi="Arial" w:cs="Arial"/>
          <w:color w:val="4472C4" w:themeColor="accent1"/>
          <w:sz w:val="28"/>
          <w:szCs w:val="28"/>
        </w:rPr>
        <w:lastRenderedPageBreak/>
        <w:t>4.0</w:t>
      </w:r>
      <w:r w:rsidR="0059514E" w:rsidRPr="0059514E">
        <w:rPr>
          <w:rFonts w:ascii="Arial" w:hAnsi="Arial" w:cs="Arial"/>
          <w:color w:val="4472C4" w:themeColor="accent1"/>
          <w:sz w:val="28"/>
          <w:szCs w:val="28"/>
        </w:rPr>
        <w:tab/>
      </w:r>
      <w:r w:rsidR="002A6D85" w:rsidRPr="0059514E">
        <w:rPr>
          <w:rFonts w:ascii="Arial" w:hAnsi="Arial" w:cs="Arial"/>
          <w:color w:val="4472C4" w:themeColor="accent1"/>
          <w:sz w:val="28"/>
          <w:szCs w:val="28"/>
        </w:rPr>
        <w:t>Recommendations:</w:t>
      </w:r>
    </w:p>
    <w:p w14:paraId="3C3FE61C" w14:textId="084BE2E6" w:rsidR="002A6D85" w:rsidRDefault="002A6D85" w:rsidP="0059514E">
      <w:pPr>
        <w:pStyle w:val="ListParagraph"/>
        <w:numPr>
          <w:ilvl w:val="0"/>
          <w:numId w:val="10"/>
        </w:numPr>
        <w:spacing w:line="360" w:lineRule="auto"/>
        <w:jc w:val="both"/>
        <w:rPr>
          <w:rFonts w:ascii="Arial" w:hAnsi="Arial" w:cs="Arial"/>
          <w:sz w:val="24"/>
          <w:szCs w:val="24"/>
        </w:rPr>
      </w:pPr>
      <w:r>
        <w:rPr>
          <w:rFonts w:ascii="Arial" w:hAnsi="Arial" w:cs="Arial"/>
          <w:sz w:val="24"/>
          <w:szCs w:val="24"/>
        </w:rPr>
        <w:t>Understand the country’s background</w:t>
      </w:r>
    </w:p>
    <w:p w14:paraId="21DEC2A4" w14:textId="6B4730DB" w:rsidR="002A6D85" w:rsidRDefault="002A6D85" w:rsidP="0059514E">
      <w:pPr>
        <w:pStyle w:val="ListParagraph"/>
        <w:numPr>
          <w:ilvl w:val="0"/>
          <w:numId w:val="10"/>
        </w:numPr>
        <w:spacing w:line="360" w:lineRule="auto"/>
        <w:jc w:val="both"/>
        <w:rPr>
          <w:rFonts w:ascii="Arial" w:hAnsi="Arial" w:cs="Arial"/>
          <w:sz w:val="24"/>
          <w:szCs w:val="24"/>
        </w:rPr>
      </w:pPr>
      <w:r>
        <w:rPr>
          <w:rFonts w:ascii="Arial" w:hAnsi="Arial" w:cs="Arial"/>
          <w:sz w:val="24"/>
          <w:szCs w:val="24"/>
        </w:rPr>
        <w:t>Understand culture festivals</w:t>
      </w:r>
    </w:p>
    <w:p w14:paraId="5DF66C85" w14:textId="609DCA8C" w:rsidR="002A6D85" w:rsidRDefault="002A6D85" w:rsidP="0059514E">
      <w:pPr>
        <w:pStyle w:val="ListParagraph"/>
        <w:numPr>
          <w:ilvl w:val="0"/>
          <w:numId w:val="10"/>
        </w:numPr>
        <w:spacing w:line="360" w:lineRule="auto"/>
        <w:jc w:val="both"/>
        <w:rPr>
          <w:rFonts w:ascii="Arial" w:hAnsi="Arial" w:cs="Arial"/>
          <w:sz w:val="24"/>
          <w:szCs w:val="24"/>
        </w:rPr>
      </w:pPr>
      <w:r>
        <w:rPr>
          <w:rFonts w:ascii="Arial" w:hAnsi="Arial" w:cs="Arial"/>
          <w:sz w:val="24"/>
          <w:szCs w:val="24"/>
        </w:rPr>
        <w:t>Understand language</w:t>
      </w:r>
    </w:p>
    <w:p w14:paraId="0ECF2198" w14:textId="25C5ABC2" w:rsidR="002A6D85" w:rsidRDefault="002A6D85" w:rsidP="0059514E">
      <w:pPr>
        <w:pStyle w:val="ListParagraph"/>
        <w:numPr>
          <w:ilvl w:val="0"/>
          <w:numId w:val="10"/>
        </w:numPr>
        <w:spacing w:line="360" w:lineRule="auto"/>
        <w:jc w:val="both"/>
        <w:rPr>
          <w:rFonts w:ascii="Arial" w:hAnsi="Arial" w:cs="Arial"/>
          <w:sz w:val="24"/>
          <w:szCs w:val="24"/>
        </w:rPr>
      </w:pPr>
      <w:r>
        <w:rPr>
          <w:rFonts w:ascii="Arial" w:hAnsi="Arial" w:cs="Arial"/>
          <w:sz w:val="24"/>
          <w:szCs w:val="24"/>
        </w:rPr>
        <w:t>Adapt German culture such as language, gestures, such as how you address visitors formal or informal</w:t>
      </w:r>
    </w:p>
    <w:p w14:paraId="5939545F" w14:textId="69E877A3" w:rsidR="002A6D85" w:rsidRDefault="0059514E" w:rsidP="0059514E">
      <w:pPr>
        <w:pStyle w:val="ListParagraph"/>
        <w:numPr>
          <w:ilvl w:val="0"/>
          <w:numId w:val="10"/>
        </w:numPr>
        <w:spacing w:line="360" w:lineRule="auto"/>
        <w:jc w:val="both"/>
        <w:rPr>
          <w:rFonts w:ascii="Arial" w:hAnsi="Arial" w:cs="Arial"/>
          <w:sz w:val="24"/>
          <w:szCs w:val="24"/>
        </w:rPr>
      </w:pPr>
      <w:r>
        <w:rPr>
          <w:rFonts w:ascii="Arial" w:hAnsi="Arial" w:cs="Arial"/>
          <w:sz w:val="24"/>
          <w:szCs w:val="24"/>
        </w:rPr>
        <w:t>Constant training available</w:t>
      </w:r>
    </w:p>
    <w:p w14:paraId="2DFE2A63" w14:textId="77777777" w:rsidR="002A6D85" w:rsidRPr="002A6D85" w:rsidRDefault="002A6D85" w:rsidP="0059514E">
      <w:pPr>
        <w:pStyle w:val="ListParagraph"/>
        <w:spacing w:line="360" w:lineRule="auto"/>
        <w:jc w:val="both"/>
        <w:rPr>
          <w:rFonts w:ascii="Arial" w:hAnsi="Arial" w:cs="Arial"/>
          <w:sz w:val="24"/>
          <w:szCs w:val="24"/>
        </w:rPr>
      </w:pPr>
    </w:p>
    <w:p w14:paraId="7C8CA378" w14:textId="16428FEB" w:rsidR="002A6D85" w:rsidRPr="002A6D85" w:rsidRDefault="002A6D85" w:rsidP="002A6D85">
      <w:pPr>
        <w:jc w:val="both"/>
        <w:rPr>
          <w:rFonts w:ascii="Arial" w:hAnsi="Arial" w:cs="Arial"/>
          <w:sz w:val="24"/>
          <w:szCs w:val="24"/>
        </w:rPr>
      </w:pPr>
      <w:r w:rsidRPr="002A6D85">
        <w:rPr>
          <w:rFonts w:ascii="Arial" w:hAnsi="Arial" w:cs="Arial"/>
          <w:sz w:val="24"/>
          <w:szCs w:val="24"/>
        </w:rPr>
        <w:br w:type="page"/>
      </w:r>
    </w:p>
    <w:p w14:paraId="1EB1F36E" w14:textId="77777777" w:rsidR="00D6671B" w:rsidRDefault="00D6671B">
      <w:pPr>
        <w:rPr>
          <w:rFonts w:ascii="Arial" w:hAnsi="Arial" w:cs="Arial"/>
          <w:sz w:val="24"/>
          <w:szCs w:val="24"/>
        </w:rPr>
      </w:pPr>
    </w:p>
    <w:p w14:paraId="0556F86D" w14:textId="6F45E6B3" w:rsidR="00340EA9" w:rsidRPr="0059514E" w:rsidRDefault="0059514E" w:rsidP="00215376">
      <w:pPr>
        <w:spacing w:line="360" w:lineRule="auto"/>
        <w:jc w:val="both"/>
        <w:rPr>
          <w:rFonts w:ascii="Arial" w:hAnsi="Arial" w:cs="Arial"/>
          <w:color w:val="4472C4" w:themeColor="accent1"/>
          <w:sz w:val="28"/>
          <w:szCs w:val="28"/>
        </w:rPr>
      </w:pPr>
      <w:r>
        <w:rPr>
          <w:rFonts w:ascii="Arial" w:hAnsi="Arial" w:cs="Arial"/>
          <w:color w:val="4472C4" w:themeColor="accent1"/>
          <w:sz w:val="28"/>
          <w:szCs w:val="28"/>
        </w:rPr>
        <w:t>5.0</w:t>
      </w:r>
      <w:r>
        <w:rPr>
          <w:rFonts w:ascii="Arial" w:hAnsi="Arial" w:cs="Arial"/>
          <w:color w:val="4472C4" w:themeColor="accent1"/>
          <w:sz w:val="28"/>
          <w:szCs w:val="28"/>
        </w:rPr>
        <w:tab/>
      </w:r>
      <w:r w:rsidR="00340EA9" w:rsidRPr="0059514E">
        <w:rPr>
          <w:rFonts w:ascii="Arial" w:hAnsi="Arial" w:cs="Arial"/>
          <w:color w:val="4472C4" w:themeColor="accent1"/>
          <w:sz w:val="28"/>
          <w:szCs w:val="28"/>
        </w:rPr>
        <w:t xml:space="preserve">Appendix </w:t>
      </w:r>
    </w:p>
    <w:p w14:paraId="7155EB38" w14:textId="3E76736B" w:rsidR="0059514E" w:rsidRDefault="0059514E" w:rsidP="00215376">
      <w:pPr>
        <w:spacing w:line="360" w:lineRule="auto"/>
        <w:jc w:val="both"/>
        <w:rPr>
          <w:rFonts w:ascii="Arial" w:hAnsi="Arial" w:cs="Arial"/>
          <w:sz w:val="24"/>
          <w:szCs w:val="24"/>
        </w:rPr>
      </w:pPr>
      <w:r>
        <w:rPr>
          <w:rFonts w:ascii="Arial" w:hAnsi="Arial" w:cs="Arial"/>
          <w:sz w:val="24"/>
          <w:szCs w:val="24"/>
        </w:rPr>
        <w:t>Appendix 1</w:t>
      </w:r>
    </w:p>
    <w:p w14:paraId="05508CF4" w14:textId="67B04BB9" w:rsidR="00340EA9" w:rsidRDefault="005A651C" w:rsidP="00215376">
      <w:pPr>
        <w:spacing w:line="360" w:lineRule="auto"/>
        <w:jc w:val="both"/>
        <w:rPr>
          <w:rFonts w:ascii="Arial" w:hAnsi="Arial" w:cs="Arial"/>
          <w:sz w:val="24"/>
          <w:szCs w:val="24"/>
        </w:rPr>
      </w:pPr>
      <w:r>
        <w:rPr>
          <w:rFonts w:ascii="Arial" w:hAnsi="Arial" w:cs="Arial"/>
          <w:sz w:val="24"/>
          <w:szCs w:val="24"/>
        </w:rPr>
        <w:t>Germany</w:t>
      </w:r>
    </w:p>
    <w:p w14:paraId="6A446766" w14:textId="2B535E17" w:rsidR="005A651C" w:rsidRDefault="005A651C" w:rsidP="00215376">
      <w:pPr>
        <w:spacing w:line="360" w:lineRule="auto"/>
        <w:jc w:val="both"/>
        <w:rPr>
          <w:rFonts w:ascii="Arial" w:hAnsi="Arial" w:cs="Arial"/>
          <w:sz w:val="24"/>
          <w:szCs w:val="24"/>
        </w:rPr>
      </w:pPr>
      <w:r>
        <w:rPr>
          <w:rFonts w:ascii="Arial" w:hAnsi="Arial" w:cs="Arial"/>
          <w:noProof/>
          <w:sz w:val="24"/>
          <w:szCs w:val="24"/>
        </w:rPr>
        <w:drawing>
          <wp:inline distT="0" distB="0" distL="0" distR="0" wp14:anchorId="7FA7076A" wp14:editId="36B4CDF2">
            <wp:extent cx="2952750" cy="2400525"/>
            <wp:effectExtent l="0" t="0" r="0" b="0"/>
            <wp:docPr id="19917555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5017" cy="2418628"/>
                    </a:xfrm>
                    <a:prstGeom prst="rect">
                      <a:avLst/>
                    </a:prstGeom>
                    <a:noFill/>
                  </pic:spPr>
                </pic:pic>
              </a:graphicData>
            </a:graphic>
          </wp:inline>
        </w:drawing>
      </w:r>
      <w:r>
        <w:rPr>
          <w:rFonts w:ascii="Arial" w:hAnsi="Arial" w:cs="Arial"/>
          <w:noProof/>
          <w:sz w:val="24"/>
          <w:szCs w:val="24"/>
        </w:rPr>
        <w:drawing>
          <wp:inline distT="0" distB="0" distL="0" distR="0" wp14:anchorId="384D5FEA" wp14:editId="027FEC95">
            <wp:extent cx="2895600" cy="1753160"/>
            <wp:effectExtent l="0" t="0" r="0" b="0"/>
            <wp:docPr id="3655112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4902" cy="1758792"/>
                    </a:xfrm>
                    <a:prstGeom prst="rect">
                      <a:avLst/>
                    </a:prstGeom>
                    <a:noFill/>
                  </pic:spPr>
                </pic:pic>
              </a:graphicData>
            </a:graphic>
          </wp:inline>
        </w:drawing>
      </w:r>
    </w:p>
    <w:p w14:paraId="4F5A9A16" w14:textId="484C80BE" w:rsidR="005A651C" w:rsidRDefault="00340EA9" w:rsidP="00215376">
      <w:pPr>
        <w:spacing w:line="360" w:lineRule="auto"/>
        <w:jc w:val="both"/>
        <w:rPr>
          <w:rFonts w:ascii="Arial" w:hAnsi="Arial" w:cs="Arial"/>
          <w:sz w:val="24"/>
          <w:szCs w:val="24"/>
        </w:rPr>
      </w:pPr>
      <w:r>
        <w:rPr>
          <w:rFonts w:ascii="Arial" w:hAnsi="Arial" w:cs="Arial"/>
          <w:sz w:val="24"/>
          <w:szCs w:val="24"/>
        </w:rPr>
        <w:t>Appendix 2</w:t>
      </w:r>
    </w:p>
    <w:p w14:paraId="7CDB2AC9" w14:textId="27ABDAD7" w:rsidR="005A651C" w:rsidRDefault="005A651C" w:rsidP="00215376">
      <w:pPr>
        <w:spacing w:line="360" w:lineRule="auto"/>
        <w:jc w:val="both"/>
        <w:rPr>
          <w:rFonts w:ascii="Arial" w:hAnsi="Arial" w:cs="Arial"/>
          <w:sz w:val="24"/>
          <w:szCs w:val="24"/>
        </w:rPr>
      </w:pPr>
      <w:r>
        <w:rPr>
          <w:rFonts w:ascii="Arial" w:hAnsi="Arial" w:cs="Arial"/>
          <w:sz w:val="24"/>
          <w:szCs w:val="24"/>
        </w:rPr>
        <w:t>England</w:t>
      </w:r>
    </w:p>
    <w:p w14:paraId="419108F6" w14:textId="72F328B5" w:rsidR="005A651C" w:rsidRDefault="005A651C" w:rsidP="00215376">
      <w:pPr>
        <w:spacing w:line="360" w:lineRule="auto"/>
        <w:jc w:val="both"/>
        <w:rPr>
          <w:rFonts w:ascii="Arial" w:hAnsi="Arial" w:cs="Arial"/>
          <w:sz w:val="24"/>
          <w:szCs w:val="24"/>
        </w:rPr>
      </w:pPr>
      <w:r w:rsidRPr="005A651C">
        <w:rPr>
          <w:rFonts w:ascii="Arial" w:hAnsi="Arial" w:cs="Arial"/>
          <w:sz w:val="24"/>
          <w:szCs w:val="24"/>
        </w:rPr>
        <w:drawing>
          <wp:inline distT="0" distB="0" distL="0" distR="0" wp14:anchorId="47C023B6" wp14:editId="5F55A6E1">
            <wp:extent cx="2411651" cy="1733196"/>
            <wp:effectExtent l="0" t="0" r="8255" b="635"/>
            <wp:docPr id="1791106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106752" name=""/>
                    <pic:cNvPicPr/>
                  </pic:nvPicPr>
                  <pic:blipFill>
                    <a:blip r:embed="rId9"/>
                    <a:stretch>
                      <a:fillRect/>
                    </a:stretch>
                  </pic:blipFill>
                  <pic:spPr>
                    <a:xfrm>
                      <a:off x="0" y="0"/>
                      <a:ext cx="2419847" cy="1739086"/>
                    </a:xfrm>
                    <a:prstGeom prst="rect">
                      <a:avLst/>
                    </a:prstGeom>
                  </pic:spPr>
                </pic:pic>
              </a:graphicData>
            </a:graphic>
          </wp:inline>
        </w:drawing>
      </w:r>
      <w:r>
        <w:rPr>
          <w:rFonts w:ascii="Arial" w:hAnsi="Arial" w:cs="Arial"/>
          <w:noProof/>
          <w:sz w:val="24"/>
          <w:szCs w:val="24"/>
        </w:rPr>
        <w:drawing>
          <wp:inline distT="0" distB="0" distL="0" distR="0" wp14:anchorId="756D8E1A" wp14:editId="06F18072">
            <wp:extent cx="3219450" cy="1984367"/>
            <wp:effectExtent l="0" t="0" r="0" b="0"/>
            <wp:docPr id="18353354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28152" cy="1989731"/>
                    </a:xfrm>
                    <a:prstGeom prst="rect">
                      <a:avLst/>
                    </a:prstGeom>
                    <a:noFill/>
                  </pic:spPr>
                </pic:pic>
              </a:graphicData>
            </a:graphic>
          </wp:inline>
        </w:drawing>
      </w:r>
    </w:p>
    <w:p w14:paraId="78DED975" w14:textId="52F648DC" w:rsidR="002A6D85" w:rsidRDefault="002A6D85">
      <w:pPr>
        <w:rPr>
          <w:rFonts w:ascii="Arial" w:hAnsi="Arial" w:cs="Arial"/>
          <w:sz w:val="24"/>
          <w:szCs w:val="24"/>
        </w:rPr>
      </w:pPr>
      <w:r>
        <w:rPr>
          <w:rFonts w:ascii="Arial" w:hAnsi="Arial" w:cs="Arial"/>
          <w:sz w:val="24"/>
          <w:szCs w:val="24"/>
        </w:rPr>
        <w:br w:type="page"/>
      </w:r>
    </w:p>
    <w:p w14:paraId="1A10E3A5" w14:textId="36F4CFB5" w:rsidR="002A6D85" w:rsidRPr="002A6D85" w:rsidRDefault="0059514E" w:rsidP="002A6D85">
      <w:pPr>
        <w:spacing w:line="360" w:lineRule="auto"/>
        <w:jc w:val="both"/>
        <w:rPr>
          <w:rFonts w:ascii="Arial" w:hAnsi="Arial" w:cs="Arial"/>
          <w:color w:val="4472C4" w:themeColor="accent1"/>
          <w:sz w:val="28"/>
          <w:szCs w:val="28"/>
        </w:rPr>
      </w:pPr>
      <w:r w:rsidRPr="0059514E">
        <w:rPr>
          <w:rFonts w:ascii="Arial" w:hAnsi="Arial" w:cs="Arial"/>
          <w:color w:val="4472C4" w:themeColor="accent1"/>
          <w:sz w:val="28"/>
          <w:szCs w:val="28"/>
        </w:rPr>
        <w:lastRenderedPageBreak/>
        <w:t>6.0</w:t>
      </w:r>
      <w:r w:rsidRPr="0059514E">
        <w:rPr>
          <w:rFonts w:ascii="Arial" w:hAnsi="Arial" w:cs="Arial"/>
          <w:color w:val="4472C4" w:themeColor="accent1"/>
          <w:sz w:val="28"/>
          <w:szCs w:val="28"/>
        </w:rPr>
        <w:tab/>
      </w:r>
      <w:r w:rsidR="002A6D85" w:rsidRPr="002A6D85">
        <w:rPr>
          <w:rFonts w:ascii="Arial" w:hAnsi="Arial" w:cs="Arial"/>
          <w:color w:val="4472C4" w:themeColor="accent1"/>
          <w:sz w:val="28"/>
          <w:szCs w:val="28"/>
        </w:rPr>
        <w:t>Reference list</w:t>
      </w:r>
    </w:p>
    <w:p w14:paraId="14F9EBC3"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GLOBE (2020). </w:t>
      </w:r>
      <w:r w:rsidRPr="002A6D85">
        <w:rPr>
          <w:rFonts w:ascii="Arial" w:hAnsi="Arial" w:cs="Arial"/>
          <w:i/>
          <w:iCs/>
          <w:sz w:val="24"/>
          <w:szCs w:val="24"/>
        </w:rPr>
        <w:t>2004, 2007 Studies - GLOBE Project</w:t>
      </w:r>
      <w:r w:rsidRPr="002A6D85">
        <w:rPr>
          <w:rFonts w:ascii="Arial" w:hAnsi="Arial" w:cs="Arial"/>
          <w:sz w:val="24"/>
          <w:szCs w:val="24"/>
        </w:rPr>
        <w:t>. [online] Globeproject.com. Available at: https://globeproject.com/study_2004_2007 [Accessed 7 Nov. 2023].</w:t>
      </w:r>
    </w:p>
    <w:p w14:paraId="52D661DE" w14:textId="77777777" w:rsidR="002A6D85" w:rsidRPr="002A6D85" w:rsidRDefault="002A6D85" w:rsidP="002A6D85">
      <w:pPr>
        <w:spacing w:line="360" w:lineRule="auto"/>
        <w:jc w:val="both"/>
        <w:rPr>
          <w:rFonts w:ascii="Arial" w:hAnsi="Arial" w:cs="Arial"/>
          <w:sz w:val="24"/>
          <w:szCs w:val="24"/>
        </w:rPr>
      </w:pPr>
      <w:proofErr w:type="spellStart"/>
      <w:r w:rsidRPr="002A6D85">
        <w:rPr>
          <w:rFonts w:ascii="Arial" w:hAnsi="Arial" w:cs="Arial"/>
          <w:sz w:val="24"/>
          <w:szCs w:val="24"/>
        </w:rPr>
        <w:t>Hamerow</w:t>
      </w:r>
      <w:proofErr w:type="spellEnd"/>
      <w:r w:rsidRPr="002A6D85">
        <w:rPr>
          <w:rFonts w:ascii="Arial" w:hAnsi="Arial" w:cs="Arial"/>
          <w:sz w:val="24"/>
          <w:szCs w:val="24"/>
        </w:rPr>
        <w:t xml:space="preserve">, T.S., Elkins, T.H. and Strauss, G. (2019). Germany - Daily life and social customs | Britannica. In: </w:t>
      </w:r>
      <w:proofErr w:type="spellStart"/>
      <w:r w:rsidRPr="002A6D85">
        <w:rPr>
          <w:rFonts w:ascii="Arial" w:hAnsi="Arial" w:cs="Arial"/>
          <w:i/>
          <w:iCs/>
          <w:sz w:val="24"/>
          <w:szCs w:val="24"/>
        </w:rPr>
        <w:t>Encyclopædia</w:t>
      </w:r>
      <w:proofErr w:type="spellEnd"/>
      <w:r w:rsidRPr="002A6D85">
        <w:rPr>
          <w:rFonts w:ascii="Arial" w:hAnsi="Arial" w:cs="Arial"/>
          <w:i/>
          <w:iCs/>
          <w:sz w:val="24"/>
          <w:szCs w:val="24"/>
        </w:rPr>
        <w:t xml:space="preserve"> Britannica</w:t>
      </w:r>
      <w:r w:rsidRPr="002A6D85">
        <w:rPr>
          <w:rFonts w:ascii="Arial" w:hAnsi="Arial" w:cs="Arial"/>
          <w:sz w:val="24"/>
          <w:szCs w:val="24"/>
        </w:rPr>
        <w:t>. [online] Available at: https://www.britannica.com/place/Germany/Daily-life-and-social-customs [Accessed 7 Nov. 2023].</w:t>
      </w:r>
    </w:p>
    <w:p w14:paraId="05756D2D"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Hebert, M. (2023). </w:t>
      </w:r>
      <w:r w:rsidRPr="002A6D85">
        <w:rPr>
          <w:rFonts w:ascii="Arial" w:hAnsi="Arial" w:cs="Arial"/>
          <w:i/>
          <w:iCs/>
          <w:sz w:val="24"/>
          <w:szCs w:val="24"/>
        </w:rPr>
        <w:t xml:space="preserve">Cultural Intelligence: What is it and </w:t>
      </w:r>
      <w:proofErr w:type="gramStart"/>
      <w:r w:rsidRPr="002A6D85">
        <w:rPr>
          <w:rFonts w:ascii="Arial" w:hAnsi="Arial" w:cs="Arial"/>
          <w:i/>
          <w:iCs/>
          <w:sz w:val="24"/>
          <w:szCs w:val="24"/>
        </w:rPr>
        <w:t>Why</w:t>
      </w:r>
      <w:proofErr w:type="gramEnd"/>
      <w:r w:rsidRPr="002A6D85">
        <w:rPr>
          <w:rFonts w:ascii="Arial" w:hAnsi="Arial" w:cs="Arial"/>
          <w:i/>
          <w:iCs/>
          <w:sz w:val="24"/>
          <w:szCs w:val="24"/>
        </w:rPr>
        <w:t xml:space="preserve"> is it Important?</w:t>
      </w:r>
      <w:r w:rsidRPr="002A6D85">
        <w:rPr>
          <w:rFonts w:ascii="Arial" w:hAnsi="Arial" w:cs="Arial"/>
          <w:sz w:val="24"/>
          <w:szCs w:val="24"/>
        </w:rPr>
        <w:t xml:space="preserve"> [online] </w:t>
      </w:r>
      <w:proofErr w:type="spellStart"/>
      <w:r w:rsidRPr="002A6D85">
        <w:rPr>
          <w:rFonts w:ascii="Arial" w:hAnsi="Arial" w:cs="Arial"/>
          <w:sz w:val="24"/>
          <w:szCs w:val="24"/>
        </w:rPr>
        <w:t>TopResume</w:t>
      </w:r>
      <w:proofErr w:type="spellEnd"/>
      <w:r w:rsidRPr="002A6D85">
        <w:rPr>
          <w:rFonts w:ascii="Arial" w:hAnsi="Arial" w:cs="Arial"/>
          <w:sz w:val="24"/>
          <w:szCs w:val="24"/>
        </w:rPr>
        <w:t>. Available at: https://www.topresume.com/career-advice/cultural-intelligence-what-is-it-and-why-is-it-important [Accessed 9 Nov. 2023].</w:t>
      </w:r>
    </w:p>
    <w:p w14:paraId="04E9FD91" w14:textId="77777777" w:rsidR="002A6D85" w:rsidRPr="002A6D85" w:rsidRDefault="002A6D85" w:rsidP="002A6D85">
      <w:pPr>
        <w:spacing w:line="360" w:lineRule="auto"/>
        <w:jc w:val="both"/>
        <w:rPr>
          <w:rFonts w:ascii="Arial" w:hAnsi="Arial" w:cs="Arial"/>
          <w:sz w:val="24"/>
          <w:szCs w:val="24"/>
        </w:rPr>
      </w:pPr>
      <w:proofErr w:type="spellStart"/>
      <w:r w:rsidRPr="002A6D85">
        <w:rPr>
          <w:rFonts w:ascii="Arial" w:hAnsi="Arial" w:cs="Arial"/>
          <w:sz w:val="24"/>
          <w:szCs w:val="24"/>
        </w:rPr>
        <w:t>Lawanghare</w:t>
      </w:r>
      <w:proofErr w:type="spellEnd"/>
      <w:r w:rsidRPr="002A6D85">
        <w:rPr>
          <w:rFonts w:ascii="Arial" w:hAnsi="Arial" w:cs="Arial"/>
          <w:sz w:val="24"/>
          <w:szCs w:val="24"/>
        </w:rPr>
        <w:t xml:space="preserve">, H. (2022). </w:t>
      </w:r>
      <w:r w:rsidRPr="002A6D85">
        <w:rPr>
          <w:rFonts w:ascii="Arial" w:hAnsi="Arial" w:cs="Arial"/>
          <w:i/>
          <w:iCs/>
          <w:sz w:val="24"/>
          <w:szCs w:val="24"/>
        </w:rPr>
        <w:t xml:space="preserve">Social Skill: Cultural Sensitivity and Why is it Important? | Hemant </w:t>
      </w:r>
      <w:proofErr w:type="spellStart"/>
      <w:r w:rsidRPr="002A6D85">
        <w:rPr>
          <w:rFonts w:ascii="Arial" w:hAnsi="Arial" w:cs="Arial"/>
          <w:i/>
          <w:iCs/>
          <w:sz w:val="24"/>
          <w:szCs w:val="24"/>
        </w:rPr>
        <w:t>Lawanghare</w:t>
      </w:r>
      <w:proofErr w:type="spellEnd"/>
      <w:r w:rsidRPr="002A6D85">
        <w:rPr>
          <w:rFonts w:ascii="Arial" w:hAnsi="Arial" w:cs="Arial"/>
          <w:i/>
          <w:iCs/>
          <w:sz w:val="24"/>
          <w:szCs w:val="24"/>
        </w:rPr>
        <w:t xml:space="preserve"> (HL)</w:t>
      </w:r>
      <w:r w:rsidRPr="002A6D85">
        <w:rPr>
          <w:rFonts w:ascii="Arial" w:hAnsi="Arial" w:cs="Arial"/>
          <w:sz w:val="24"/>
          <w:szCs w:val="24"/>
        </w:rPr>
        <w:t>. [online] www.youtube.com. Available at: https://www.youtube.com/watch?v=kLg3NjGxflU [Accessed 9 Nov. 2023].</w:t>
      </w:r>
    </w:p>
    <w:p w14:paraId="1FB14938"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Magazine, B. (2022). </w:t>
      </w:r>
      <w:r w:rsidRPr="002A6D85">
        <w:rPr>
          <w:rFonts w:ascii="Arial" w:hAnsi="Arial" w:cs="Arial"/>
          <w:i/>
          <w:iCs/>
          <w:sz w:val="24"/>
          <w:szCs w:val="24"/>
        </w:rPr>
        <w:t xml:space="preserve">The Importance </w:t>
      </w:r>
      <w:proofErr w:type="gramStart"/>
      <w:r w:rsidRPr="002A6D85">
        <w:rPr>
          <w:rFonts w:ascii="Arial" w:hAnsi="Arial" w:cs="Arial"/>
          <w:i/>
          <w:iCs/>
          <w:sz w:val="24"/>
          <w:szCs w:val="24"/>
        </w:rPr>
        <w:t>Of</w:t>
      </w:r>
      <w:proofErr w:type="gramEnd"/>
      <w:r w:rsidRPr="002A6D85">
        <w:rPr>
          <w:rFonts w:ascii="Arial" w:hAnsi="Arial" w:cs="Arial"/>
          <w:i/>
          <w:iCs/>
          <w:sz w:val="24"/>
          <w:szCs w:val="24"/>
        </w:rPr>
        <w:t xml:space="preserve"> Cultural Intelligence And Sensitivity In Leadership</w:t>
      </w:r>
      <w:r w:rsidRPr="002A6D85">
        <w:rPr>
          <w:rFonts w:ascii="Arial" w:hAnsi="Arial" w:cs="Arial"/>
          <w:sz w:val="24"/>
          <w:szCs w:val="24"/>
        </w:rPr>
        <w:t xml:space="preserve">. [online] </w:t>
      </w:r>
      <w:proofErr w:type="spellStart"/>
      <w:r w:rsidRPr="002A6D85">
        <w:rPr>
          <w:rFonts w:ascii="Arial" w:hAnsi="Arial" w:cs="Arial"/>
          <w:sz w:val="24"/>
          <w:szCs w:val="24"/>
        </w:rPr>
        <w:t>Brainz</w:t>
      </w:r>
      <w:proofErr w:type="spellEnd"/>
      <w:r w:rsidRPr="002A6D85">
        <w:rPr>
          <w:rFonts w:ascii="Arial" w:hAnsi="Arial" w:cs="Arial"/>
          <w:sz w:val="24"/>
          <w:szCs w:val="24"/>
        </w:rPr>
        <w:t xml:space="preserve"> Magazine. Available at: https://www.brainzmagazine.com/post/the-importance-of-cultural-intelligence-and-sensitivity-in-leadership [Accessed 9 Nov. 2023].</w:t>
      </w:r>
    </w:p>
    <w:p w14:paraId="6F529CE4"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Perera, A. (2021). </w:t>
      </w:r>
      <w:r w:rsidRPr="002A6D85">
        <w:rPr>
          <w:rFonts w:ascii="Arial" w:hAnsi="Arial" w:cs="Arial"/>
          <w:i/>
          <w:iCs/>
          <w:sz w:val="24"/>
          <w:szCs w:val="24"/>
        </w:rPr>
        <w:t>Halo Effect: Definition and Examples</w:t>
      </w:r>
      <w:r w:rsidRPr="002A6D85">
        <w:rPr>
          <w:rFonts w:ascii="Arial" w:hAnsi="Arial" w:cs="Arial"/>
          <w:sz w:val="24"/>
          <w:szCs w:val="24"/>
        </w:rPr>
        <w:t>. [online] www.simplypsychology.org. Available at: https://www.simplypsychology.org/halo-effect.html.</w:t>
      </w:r>
    </w:p>
    <w:p w14:paraId="4F59D5D5"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Pogosyan, M. (2022). The What, How and Why of Cultural Intelligence. </w:t>
      </w:r>
      <w:r w:rsidRPr="002A6D85">
        <w:rPr>
          <w:rFonts w:ascii="Arial" w:hAnsi="Arial" w:cs="Arial"/>
          <w:i/>
          <w:iCs/>
          <w:sz w:val="24"/>
          <w:szCs w:val="24"/>
        </w:rPr>
        <w:t>Psychology Today</w:t>
      </w:r>
      <w:r w:rsidRPr="002A6D85">
        <w:rPr>
          <w:rFonts w:ascii="Arial" w:hAnsi="Arial" w:cs="Arial"/>
          <w:sz w:val="24"/>
          <w:szCs w:val="24"/>
        </w:rPr>
        <w:t>. [online] 29 Jun. Available at: https://www.psychologytoday.com/us/blog/between-cultures/202206/the-what-how-and-why-cultural-intelligence [Accessed 10 Nov. 2023].</w:t>
      </w:r>
    </w:p>
    <w:p w14:paraId="446D21B9"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Rice University (2023). </w:t>
      </w:r>
      <w:r w:rsidRPr="002A6D85">
        <w:rPr>
          <w:rFonts w:ascii="Arial" w:hAnsi="Arial" w:cs="Arial"/>
          <w:i/>
          <w:iCs/>
          <w:sz w:val="24"/>
          <w:szCs w:val="24"/>
        </w:rPr>
        <w:t>6.3 The GLOBE Framework - Principles of Management | OpenStax</w:t>
      </w:r>
      <w:r w:rsidRPr="002A6D85">
        <w:rPr>
          <w:rFonts w:ascii="Arial" w:hAnsi="Arial" w:cs="Arial"/>
          <w:sz w:val="24"/>
          <w:szCs w:val="24"/>
        </w:rPr>
        <w:t>. [online] openstax.org. Available at: https://openstax.org/books/principles-management/pages/6-3-the-globe-framework [Accessed 7 Nov. 2023].</w:t>
      </w:r>
    </w:p>
    <w:p w14:paraId="29B38BC7"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t xml:space="preserve">Sender, W. (2023). </w:t>
      </w:r>
      <w:r w:rsidRPr="002A6D85">
        <w:rPr>
          <w:rFonts w:ascii="Arial" w:hAnsi="Arial" w:cs="Arial"/>
          <w:i/>
          <w:iCs/>
          <w:sz w:val="24"/>
          <w:szCs w:val="24"/>
        </w:rPr>
        <w:t>German Culture and Traditions: An introduction</w:t>
      </w:r>
      <w:r w:rsidRPr="002A6D85">
        <w:rPr>
          <w:rFonts w:ascii="Arial" w:hAnsi="Arial" w:cs="Arial"/>
          <w:sz w:val="24"/>
          <w:szCs w:val="24"/>
        </w:rPr>
        <w:t>. [online] Jobs, studies, and apprenticeships worldwide. Available at: https://en.life-in-germany.de/exploring-german-culture-and-traditions/?utm_content=cmp-true [Accessed 7 Nov. 2023].</w:t>
      </w:r>
    </w:p>
    <w:p w14:paraId="68061567" w14:textId="77777777" w:rsidR="002A6D85" w:rsidRPr="002A6D85" w:rsidRDefault="002A6D85" w:rsidP="002A6D85">
      <w:pPr>
        <w:spacing w:line="360" w:lineRule="auto"/>
        <w:jc w:val="both"/>
        <w:rPr>
          <w:rFonts w:ascii="Arial" w:hAnsi="Arial" w:cs="Arial"/>
          <w:sz w:val="24"/>
          <w:szCs w:val="24"/>
        </w:rPr>
      </w:pPr>
      <w:r w:rsidRPr="002A6D85">
        <w:rPr>
          <w:rFonts w:ascii="Arial" w:hAnsi="Arial" w:cs="Arial"/>
          <w:sz w:val="24"/>
          <w:szCs w:val="24"/>
        </w:rPr>
        <w:lastRenderedPageBreak/>
        <w:t xml:space="preserve">Zimmermann, K.A. (2018). </w:t>
      </w:r>
      <w:r w:rsidRPr="002A6D85">
        <w:rPr>
          <w:rFonts w:ascii="Arial" w:hAnsi="Arial" w:cs="Arial"/>
          <w:i/>
          <w:iCs/>
          <w:sz w:val="24"/>
          <w:szCs w:val="24"/>
        </w:rPr>
        <w:t>German Culture: Facts, Customs and Traditions</w:t>
      </w:r>
      <w:r w:rsidRPr="002A6D85">
        <w:rPr>
          <w:rFonts w:ascii="Arial" w:hAnsi="Arial" w:cs="Arial"/>
          <w:sz w:val="24"/>
          <w:szCs w:val="24"/>
        </w:rPr>
        <w:t>. [online] Live Science. Available at: https://www.livescience.com/44007-german-culture.html [Accessed 7 Nov. 2023].</w:t>
      </w:r>
    </w:p>
    <w:p w14:paraId="4D55FD82" w14:textId="77777777" w:rsidR="005A651C" w:rsidRPr="00215376" w:rsidRDefault="005A651C" w:rsidP="002A6D85">
      <w:pPr>
        <w:spacing w:line="360" w:lineRule="auto"/>
        <w:jc w:val="both"/>
        <w:rPr>
          <w:rFonts w:ascii="Arial" w:hAnsi="Arial" w:cs="Arial"/>
          <w:sz w:val="24"/>
          <w:szCs w:val="24"/>
        </w:rPr>
      </w:pPr>
    </w:p>
    <w:sectPr w:rsidR="005A651C" w:rsidRPr="00215376" w:rsidSect="0059514E">
      <w:headerReference w:type="default" r:id="rId11"/>
      <w:pgSz w:w="11906" w:h="16838"/>
      <w:pgMar w:top="1304" w:right="1304" w:bottom="1304" w:left="130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DF9B8" w14:textId="77777777" w:rsidR="008D07AC" w:rsidRDefault="008D07AC" w:rsidP="006A383A">
      <w:pPr>
        <w:spacing w:after="0" w:line="240" w:lineRule="auto"/>
      </w:pPr>
      <w:r>
        <w:separator/>
      </w:r>
    </w:p>
  </w:endnote>
  <w:endnote w:type="continuationSeparator" w:id="0">
    <w:p w14:paraId="58CC256A" w14:textId="77777777" w:rsidR="008D07AC" w:rsidRDefault="008D07AC" w:rsidP="006A3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73184" w14:textId="77777777" w:rsidR="008D07AC" w:rsidRDefault="008D07AC" w:rsidP="006A383A">
      <w:pPr>
        <w:spacing w:after="0" w:line="240" w:lineRule="auto"/>
      </w:pPr>
      <w:r>
        <w:separator/>
      </w:r>
    </w:p>
  </w:footnote>
  <w:footnote w:type="continuationSeparator" w:id="0">
    <w:p w14:paraId="70DDF75A" w14:textId="77777777" w:rsidR="008D07AC" w:rsidRDefault="008D07AC" w:rsidP="006A38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937103"/>
      <w:docPartObj>
        <w:docPartGallery w:val="Page Numbers (Top of Page)"/>
        <w:docPartUnique/>
      </w:docPartObj>
    </w:sdtPr>
    <w:sdtEndPr>
      <w:rPr>
        <w:color w:val="7F7F7F" w:themeColor="background1" w:themeShade="7F"/>
        <w:spacing w:val="60"/>
      </w:rPr>
    </w:sdtEndPr>
    <w:sdtContent>
      <w:p w14:paraId="5E6ACBFD" w14:textId="3FF0DD5C" w:rsidR="006A383A" w:rsidRDefault="006A383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DC6FD8" w14:textId="77777777" w:rsidR="006A383A" w:rsidRDefault="006A38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F6AFB"/>
    <w:multiLevelType w:val="hybridMultilevel"/>
    <w:tmpl w:val="EB98E7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24D41D0"/>
    <w:multiLevelType w:val="hybridMultilevel"/>
    <w:tmpl w:val="32DC730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438B764F"/>
    <w:multiLevelType w:val="hybridMultilevel"/>
    <w:tmpl w:val="A5A05F70"/>
    <w:lvl w:ilvl="0" w:tplc="BAF4CDC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83278AE"/>
    <w:multiLevelType w:val="hybridMultilevel"/>
    <w:tmpl w:val="EB4A11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CBE5A5F"/>
    <w:multiLevelType w:val="hybridMultilevel"/>
    <w:tmpl w:val="8E1E8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EE499C"/>
    <w:multiLevelType w:val="hybridMultilevel"/>
    <w:tmpl w:val="5AB41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EE29AD"/>
    <w:multiLevelType w:val="hybridMultilevel"/>
    <w:tmpl w:val="16D2DF1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7" w15:restartNumberingAfterBreak="0">
    <w:nsid w:val="65583189"/>
    <w:multiLevelType w:val="hybridMultilevel"/>
    <w:tmpl w:val="4832F9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68320DDC"/>
    <w:multiLevelType w:val="hybridMultilevel"/>
    <w:tmpl w:val="D6BC67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94B296C"/>
    <w:multiLevelType w:val="hybridMultilevel"/>
    <w:tmpl w:val="7CA8C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0398819">
    <w:abstractNumId w:val="4"/>
  </w:num>
  <w:num w:numId="2" w16cid:durableId="220138393">
    <w:abstractNumId w:val="0"/>
  </w:num>
  <w:num w:numId="3" w16cid:durableId="1539901519">
    <w:abstractNumId w:val="9"/>
  </w:num>
  <w:num w:numId="4" w16cid:durableId="1072389898">
    <w:abstractNumId w:val="3"/>
  </w:num>
  <w:num w:numId="5" w16cid:durableId="2077430052">
    <w:abstractNumId w:val="1"/>
  </w:num>
  <w:num w:numId="6" w16cid:durableId="1479493185">
    <w:abstractNumId w:val="7"/>
  </w:num>
  <w:num w:numId="7" w16cid:durableId="102845380">
    <w:abstractNumId w:val="8"/>
  </w:num>
  <w:num w:numId="8" w16cid:durableId="434247373">
    <w:abstractNumId w:val="6"/>
  </w:num>
  <w:num w:numId="9" w16cid:durableId="890699914">
    <w:abstractNumId w:val="2"/>
  </w:num>
  <w:num w:numId="10" w16cid:durableId="14220947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9ED"/>
    <w:rsid w:val="00024C72"/>
    <w:rsid w:val="00032B6E"/>
    <w:rsid w:val="00053BFB"/>
    <w:rsid w:val="00123A19"/>
    <w:rsid w:val="0014727F"/>
    <w:rsid w:val="001C238D"/>
    <w:rsid w:val="00215376"/>
    <w:rsid w:val="00224CC1"/>
    <w:rsid w:val="002A6D85"/>
    <w:rsid w:val="002D68E7"/>
    <w:rsid w:val="002F178F"/>
    <w:rsid w:val="00340EA9"/>
    <w:rsid w:val="0034272A"/>
    <w:rsid w:val="00364DB3"/>
    <w:rsid w:val="00386A85"/>
    <w:rsid w:val="00404F3B"/>
    <w:rsid w:val="0048525E"/>
    <w:rsid w:val="00486B91"/>
    <w:rsid w:val="004E29C7"/>
    <w:rsid w:val="004E72BF"/>
    <w:rsid w:val="0058571F"/>
    <w:rsid w:val="0059514E"/>
    <w:rsid w:val="005A651C"/>
    <w:rsid w:val="005F056B"/>
    <w:rsid w:val="00646529"/>
    <w:rsid w:val="00647C78"/>
    <w:rsid w:val="006512C1"/>
    <w:rsid w:val="006A383A"/>
    <w:rsid w:val="007554F4"/>
    <w:rsid w:val="007B7EB8"/>
    <w:rsid w:val="00802309"/>
    <w:rsid w:val="008059ED"/>
    <w:rsid w:val="00833884"/>
    <w:rsid w:val="008D07AC"/>
    <w:rsid w:val="008E0035"/>
    <w:rsid w:val="009042E8"/>
    <w:rsid w:val="00932AD1"/>
    <w:rsid w:val="00952093"/>
    <w:rsid w:val="00952260"/>
    <w:rsid w:val="00A23D8C"/>
    <w:rsid w:val="00A5483C"/>
    <w:rsid w:val="00AE71E1"/>
    <w:rsid w:val="00B00965"/>
    <w:rsid w:val="00B12D44"/>
    <w:rsid w:val="00B3090E"/>
    <w:rsid w:val="00B60F41"/>
    <w:rsid w:val="00B67A2F"/>
    <w:rsid w:val="00B8103B"/>
    <w:rsid w:val="00D0145F"/>
    <w:rsid w:val="00D6671B"/>
    <w:rsid w:val="00DB1846"/>
    <w:rsid w:val="00E13839"/>
    <w:rsid w:val="00E847EC"/>
    <w:rsid w:val="00E978B6"/>
    <w:rsid w:val="00ED24AB"/>
    <w:rsid w:val="00EF2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4D2CD5"/>
  <w15:chartTrackingRefBased/>
  <w15:docId w15:val="{7D3FC282-7233-456E-8DA7-46A4FB347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42E8"/>
    <w:pPr>
      <w:ind w:left="720"/>
      <w:contextualSpacing/>
    </w:pPr>
  </w:style>
  <w:style w:type="paragraph" w:styleId="NoSpacing">
    <w:name w:val="No Spacing"/>
    <w:link w:val="NoSpacingChar"/>
    <w:uiPriority w:val="1"/>
    <w:qFormat/>
    <w:rsid w:val="0059514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9514E"/>
    <w:rPr>
      <w:rFonts w:eastAsiaTheme="minorEastAsia"/>
      <w:kern w:val="0"/>
      <w:lang w:val="en-US"/>
      <w14:ligatures w14:val="none"/>
    </w:rPr>
  </w:style>
  <w:style w:type="paragraph" w:styleId="Header">
    <w:name w:val="header"/>
    <w:basedOn w:val="Normal"/>
    <w:link w:val="HeaderChar"/>
    <w:uiPriority w:val="99"/>
    <w:unhideWhenUsed/>
    <w:rsid w:val="006A3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83A"/>
  </w:style>
  <w:style w:type="paragraph" w:styleId="Footer">
    <w:name w:val="footer"/>
    <w:basedOn w:val="Normal"/>
    <w:link w:val="FooterChar"/>
    <w:uiPriority w:val="99"/>
    <w:unhideWhenUsed/>
    <w:rsid w:val="006A3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486943">
      <w:bodyDiv w:val="1"/>
      <w:marLeft w:val="0"/>
      <w:marRight w:val="0"/>
      <w:marTop w:val="0"/>
      <w:marBottom w:val="0"/>
      <w:divBdr>
        <w:top w:val="none" w:sz="0" w:space="0" w:color="auto"/>
        <w:left w:val="none" w:sz="0" w:space="0" w:color="auto"/>
        <w:bottom w:val="none" w:sz="0" w:space="0" w:color="auto"/>
        <w:right w:val="none" w:sz="0" w:space="0" w:color="auto"/>
      </w:divBdr>
      <w:divsChild>
        <w:div w:id="859201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3184</TotalTime>
  <Pages>11</Pages>
  <Words>1360</Words>
  <Characters>8632</Characters>
  <Application>Microsoft Office Word</Application>
  <DocSecurity>0</DocSecurity>
  <Lines>188</Lines>
  <Paragraphs>71</Paragraphs>
  <ScaleCrop>false</ScaleCrop>
  <HeadingPairs>
    <vt:vector size="2" baseType="variant">
      <vt:variant>
        <vt:lpstr>Title</vt:lpstr>
      </vt:variant>
      <vt:variant>
        <vt:i4>1</vt:i4>
      </vt:variant>
    </vt:vector>
  </HeadingPairs>
  <TitlesOfParts>
    <vt:vector size="1" baseType="lpstr">
      <vt:lpstr/>
    </vt:vector>
  </TitlesOfParts>
  <Company>Mohammed Khaled Ahmed - 2128054</Company>
  <LinksUpToDate>false</LinksUpToDate>
  <CharactersWithSpaces>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cultural awareness</dc:title>
  <dc:subject>Report – Intercultural Competence</dc:subject>
  <dc:creator>Mohammed Ahmed</dc:creator>
  <cp:keywords/>
  <dc:description/>
  <cp:lastModifiedBy>Mohammed Ahmed</cp:lastModifiedBy>
  <cp:revision>6</cp:revision>
  <dcterms:created xsi:type="dcterms:W3CDTF">2023-11-07T11:54:00Z</dcterms:created>
  <dcterms:modified xsi:type="dcterms:W3CDTF">2023-11-10T13:27:00Z</dcterms:modified>
  <cp:category>Module: Foreign Languages &amp; Cultural Awareness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eed9f03c-ecc6-4449-8e55-24b159acff38</vt:lpwstr>
  </property>
</Properties>
</file>