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743FD4B" w14:textId="77777777" w:rsidR="007236AE" w:rsidRPr="007236AE" w:rsidRDefault="007236AE" w:rsidP="007236AE">
      <w:pPr>
        <w:jc w:val="center"/>
        <w:rPr>
          <w:b/>
          <w:bCs/>
          <w:sz w:val="40"/>
          <w:szCs w:val="40"/>
        </w:rPr>
      </w:pPr>
      <w:bookmarkStart w:id="0" w:name="_Toc48515695"/>
      <w:bookmarkStart w:id="1" w:name="_Toc48519771"/>
      <w:r w:rsidRPr="007236AE">
        <w:rPr>
          <w:b/>
          <w:bCs/>
          <w:sz w:val="40"/>
          <w:szCs w:val="40"/>
        </w:rPr>
        <w:t>LCBB4003</w:t>
      </w:r>
    </w:p>
    <w:p w14:paraId="1C195178" w14:textId="77777777" w:rsidR="007236AE" w:rsidRDefault="007236AE" w:rsidP="007236AE">
      <w:pPr>
        <w:jc w:val="center"/>
        <w:rPr>
          <w:b/>
          <w:bCs/>
          <w:sz w:val="40"/>
          <w:szCs w:val="40"/>
        </w:rPr>
      </w:pPr>
      <w:r w:rsidRPr="007236AE">
        <w:rPr>
          <w:b/>
          <w:bCs/>
          <w:sz w:val="40"/>
          <w:szCs w:val="40"/>
        </w:rPr>
        <w:t>Introducing the Modern Workplace</w:t>
      </w:r>
    </w:p>
    <w:p w14:paraId="17AA171F" w14:textId="77777777" w:rsidR="0014337D" w:rsidRDefault="0014337D" w:rsidP="007236AE">
      <w:pPr>
        <w:jc w:val="center"/>
        <w:rPr>
          <w:b/>
          <w:bCs/>
          <w:sz w:val="40"/>
          <w:szCs w:val="40"/>
        </w:rPr>
      </w:pPr>
      <w:r>
        <w:rPr>
          <w:b/>
          <w:bCs/>
          <w:sz w:val="40"/>
          <w:szCs w:val="40"/>
        </w:rPr>
        <w:t xml:space="preserve">Essay on Aviva </w:t>
      </w:r>
    </w:p>
    <w:p w14:paraId="61FB6F07" w14:textId="7345B742" w:rsidR="0014337D" w:rsidRPr="0014337D" w:rsidRDefault="0014337D" w:rsidP="007236AE">
      <w:pPr>
        <w:jc w:val="center"/>
        <w:rPr>
          <w:b/>
          <w:bCs/>
          <w:sz w:val="40"/>
          <w:szCs w:val="40"/>
          <w:u w:val="single"/>
        </w:rPr>
      </w:pPr>
      <w:proofErr w:type="gramStart"/>
      <w:r w:rsidRPr="0014337D">
        <w:rPr>
          <w:b/>
          <w:bCs/>
          <w:sz w:val="40"/>
          <w:szCs w:val="40"/>
          <w:u w:val="single"/>
        </w:rPr>
        <w:t>structure</w:t>
      </w:r>
      <w:proofErr w:type="gramEnd"/>
      <w:r w:rsidRPr="0014337D">
        <w:rPr>
          <w:b/>
          <w:bCs/>
          <w:sz w:val="40"/>
          <w:szCs w:val="40"/>
          <w:u w:val="single"/>
        </w:rPr>
        <w:t>, culture and performance</w:t>
      </w:r>
    </w:p>
    <w:p w14:paraId="1D8D83C9" w14:textId="77777777" w:rsidR="00054E86" w:rsidRDefault="007236AE" w:rsidP="007236AE">
      <w:pPr>
        <w:jc w:val="center"/>
        <w:rPr>
          <w:b/>
          <w:bCs/>
          <w:sz w:val="40"/>
          <w:szCs w:val="40"/>
        </w:rPr>
      </w:pPr>
      <w:r w:rsidRPr="007236AE">
        <w:rPr>
          <w:b/>
          <w:bCs/>
          <w:sz w:val="40"/>
          <w:szCs w:val="40"/>
        </w:rPr>
        <w:t>Assessment 1</w:t>
      </w:r>
    </w:p>
    <w:p w14:paraId="4467285D" w14:textId="77777777" w:rsidR="00054E86" w:rsidRDefault="00054E86" w:rsidP="007236AE">
      <w:pPr>
        <w:jc w:val="center"/>
        <w:rPr>
          <w:b/>
          <w:bCs/>
          <w:sz w:val="40"/>
          <w:szCs w:val="40"/>
        </w:rPr>
      </w:pPr>
      <w:r>
        <w:rPr>
          <w:b/>
          <w:bCs/>
          <w:sz w:val="40"/>
          <w:szCs w:val="40"/>
        </w:rPr>
        <w:t>1917249</w:t>
      </w:r>
    </w:p>
    <w:p w14:paraId="66CA15AE" w14:textId="2F2C86AD" w:rsidR="004578DC" w:rsidRDefault="00054E86" w:rsidP="007236AE">
      <w:pPr>
        <w:jc w:val="center"/>
      </w:pPr>
      <w:r>
        <w:rPr>
          <w:b/>
          <w:bCs/>
          <w:sz w:val="40"/>
          <w:szCs w:val="40"/>
        </w:rPr>
        <w:t>Tzvetan Petrov</w:t>
      </w:r>
      <w:bookmarkStart w:id="2" w:name="_GoBack"/>
      <w:bookmarkEnd w:id="2"/>
      <w:r w:rsidR="004578DC">
        <w:br w:type="page"/>
      </w:r>
    </w:p>
    <w:sdt>
      <w:sdtPr>
        <w:rPr>
          <w:rFonts w:ascii="Times New Roman" w:eastAsiaTheme="minorHAnsi" w:hAnsi="Times New Roman" w:cs="Times New Roman"/>
          <w:b/>
          <w:bCs/>
          <w:color w:val="auto"/>
          <w:sz w:val="24"/>
          <w:szCs w:val="22"/>
          <w:lang w:val="en-GB"/>
        </w:rPr>
        <w:id w:val="199517139"/>
        <w:docPartObj>
          <w:docPartGallery w:val="Table of Contents"/>
          <w:docPartUnique/>
        </w:docPartObj>
      </w:sdtPr>
      <w:sdtEndPr>
        <w:rPr>
          <w:rFonts w:cstheme="minorBidi"/>
          <w:noProof/>
        </w:rPr>
      </w:sdtEndPr>
      <w:sdtContent>
        <w:p w14:paraId="549539DA" w14:textId="33D673C9" w:rsidR="004578DC" w:rsidRPr="004578DC" w:rsidRDefault="004578DC" w:rsidP="006B107F">
          <w:pPr>
            <w:pStyle w:val="TOCHeading"/>
            <w:spacing w:line="360" w:lineRule="auto"/>
            <w:rPr>
              <w:rFonts w:ascii="Times New Roman" w:hAnsi="Times New Roman" w:cs="Times New Roman"/>
              <w:b/>
              <w:bCs/>
            </w:rPr>
          </w:pPr>
          <w:r w:rsidRPr="004578DC">
            <w:rPr>
              <w:rFonts w:ascii="Times New Roman" w:hAnsi="Times New Roman" w:cs="Times New Roman"/>
              <w:b/>
              <w:bCs/>
            </w:rPr>
            <w:t>Contents</w:t>
          </w:r>
        </w:p>
        <w:p w14:paraId="2F42632F" w14:textId="0267F6C0" w:rsidR="000C137B" w:rsidRDefault="004578DC">
          <w:pPr>
            <w:pStyle w:val="TOC1"/>
            <w:rPr>
              <w:rFonts w:asciiTheme="minorHAnsi" w:eastAsiaTheme="minorEastAsia" w:hAnsiTheme="minorHAnsi"/>
              <w:b w:val="0"/>
              <w:bCs w:val="0"/>
              <w:sz w:val="22"/>
              <w:lang w:eastAsia="en-GB"/>
            </w:rPr>
          </w:pPr>
          <w:r>
            <w:fldChar w:fldCharType="begin"/>
          </w:r>
          <w:r>
            <w:instrText xml:space="preserve"> TOC \o "1-3" \h \z \u </w:instrText>
          </w:r>
          <w:r>
            <w:fldChar w:fldCharType="separate"/>
          </w:r>
          <w:hyperlink w:anchor="_Toc49207852" w:history="1">
            <w:r w:rsidR="000C137B" w:rsidRPr="006642B3">
              <w:rPr>
                <w:rStyle w:val="Hyperlink"/>
              </w:rPr>
              <w:t>Introduction</w:t>
            </w:r>
            <w:r w:rsidR="000C137B">
              <w:rPr>
                <w:webHidden/>
              </w:rPr>
              <w:tab/>
            </w:r>
            <w:r w:rsidR="000C137B">
              <w:rPr>
                <w:webHidden/>
              </w:rPr>
              <w:fldChar w:fldCharType="begin"/>
            </w:r>
            <w:r w:rsidR="000C137B">
              <w:rPr>
                <w:webHidden/>
              </w:rPr>
              <w:instrText xml:space="preserve"> PAGEREF _Toc49207852 \h </w:instrText>
            </w:r>
            <w:r w:rsidR="000C137B">
              <w:rPr>
                <w:webHidden/>
              </w:rPr>
            </w:r>
            <w:r w:rsidR="000C137B">
              <w:rPr>
                <w:webHidden/>
              </w:rPr>
              <w:fldChar w:fldCharType="separate"/>
            </w:r>
            <w:r w:rsidR="000C137B">
              <w:rPr>
                <w:webHidden/>
              </w:rPr>
              <w:t>3</w:t>
            </w:r>
            <w:r w:rsidR="000C137B">
              <w:rPr>
                <w:webHidden/>
              </w:rPr>
              <w:fldChar w:fldCharType="end"/>
            </w:r>
          </w:hyperlink>
        </w:p>
        <w:p w14:paraId="20E3BC98" w14:textId="6F444F15" w:rsidR="000C137B" w:rsidRDefault="006A2C4B">
          <w:pPr>
            <w:pStyle w:val="TOC2"/>
            <w:tabs>
              <w:tab w:val="right" w:leader="dot" w:pos="9016"/>
            </w:tabs>
            <w:rPr>
              <w:rFonts w:asciiTheme="minorHAnsi" w:eastAsiaTheme="minorEastAsia" w:hAnsiTheme="minorHAnsi"/>
              <w:noProof/>
              <w:sz w:val="22"/>
              <w:lang w:eastAsia="en-GB"/>
            </w:rPr>
          </w:pPr>
          <w:hyperlink w:anchor="_Toc49207853" w:history="1">
            <w:r w:rsidR="000C137B" w:rsidRPr="006642B3">
              <w:rPr>
                <w:rStyle w:val="Hyperlink"/>
                <w:noProof/>
              </w:rPr>
              <w:t>1. Analysing the Relationship Between Structure, Culture, People and Organisational Performance</w:t>
            </w:r>
            <w:r w:rsidR="000C137B">
              <w:rPr>
                <w:noProof/>
                <w:webHidden/>
              </w:rPr>
              <w:tab/>
            </w:r>
            <w:r w:rsidR="000C137B">
              <w:rPr>
                <w:noProof/>
                <w:webHidden/>
              </w:rPr>
              <w:fldChar w:fldCharType="begin"/>
            </w:r>
            <w:r w:rsidR="000C137B">
              <w:rPr>
                <w:noProof/>
                <w:webHidden/>
              </w:rPr>
              <w:instrText xml:space="preserve"> PAGEREF _Toc49207853 \h </w:instrText>
            </w:r>
            <w:r w:rsidR="000C137B">
              <w:rPr>
                <w:noProof/>
                <w:webHidden/>
              </w:rPr>
            </w:r>
            <w:r w:rsidR="000C137B">
              <w:rPr>
                <w:noProof/>
                <w:webHidden/>
              </w:rPr>
              <w:fldChar w:fldCharType="separate"/>
            </w:r>
            <w:r w:rsidR="000C137B">
              <w:rPr>
                <w:noProof/>
                <w:webHidden/>
              </w:rPr>
              <w:t>4</w:t>
            </w:r>
            <w:r w:rsidR="000C137B">
              <w:rPr>
                <w:noProof/>
                <w:webHidden/>
              </w:rPr>
              <w:fldChar w:fldCharType="end"/>
            </w:r>
          </w:hyperlink>
        </w:p>
        <w:p w14:paraId="5BC6E7BD" w14:textId="56B9D4DD" w:rsidR="000C137B" w:rsidRDefault="006A2C4B">
          <w:pPr>
            <w:pStyle w:val="TOC3"/>
            <w:tabs>
              <w:tab w:val="right" w:leader="dot" w:pos="9016"/>
            </w:tabs>
            <w:rPr>
              <w:rFonts w:asciiTheme="minorHAnsi" w:eastAsiaTheme="minorEastAsia" w:hAnsiTheme="minorHAnsi"/>
              <w:noProof/>
              <w:sz w:val="22"/>
              <w:lang w:eastAsia="en-GB"/>
            </w:rPr>
          </w:pPr>
          <w:hyperlink w:anchor="_Toc49207854" w:history="1">
            <w:r w:rsidR="000C137B" w:rsidRPr="006642B3">
              <w:rPr>
                <w:rStyle w:val="Hyperlink"/>
                <w:noProof/>
              </w:rPr>
              <w:t>1.1 Organisational Structure</w:t>
            </w:r>
            <w:r w:rsidR="000C137B">
              <w:rPr>
                <w:noProof/>
                <w:webHidden/>
              </w:rPr>
              <w:tab/>
            </w:r>
            <w:r w:rsidR="000C137B">
              <w:rPr>
                <w:noProof/>
                <w:webHidden/>
              </w:rPr>
              <w:fldChar w:fldCharType="begin"/>
            </w:r>
            <w:r w:rsidR="000C137B">
              <w:rPr>
                <w:noProof/>
                <w:webHidden/>
              </w:rPr>
              <w:instrText xml:space="preserve"> PAGEREF _Toc49207854 \h </w:instrText>
            </w:r>
            <w:r w:rsidR="000C137B">
              <w:rPr>
                <w:noProof/>
                <w:webHidden/>
              </w:rPr>
            </w:r>
            <w:r w:rsidR="000C137B">
              <w:rPr>
                <w:noProof/>
                <w:webHidden/>
              </w:rPr>
              <w:fldChar w:fldCharType="separate"/>
            </w:r>
            <w:r w:rsidR="000C137B">
              <w:rPr>
                <w:noProof/>
                <w:webHidden/>
              </w:rPr>
              <w:t>4</w:t>
            </w:r>
            <w:r w:rsidR="000C137B">
              <w:rPr>
                <w:noProof/>
                <w:webHidden/>
              </w:rPr>
              <w:fldChar w:fldCharType="end"/>
            </w:r>
          </w:hyperlink>
        </w:p>
        <w:p w14:paraId="78B5134D" w14:textId="0104D0B9" w:rsidR="000C137B" w:rsidRDefault="006A2C4B">
          <w:pPr>
            <w:pStyle w:val="TOC3"/>
            <w:tabs>
              <w:tab w:val="right" w:leader="dot" w:pos="9016"/>
            </w:tabs>
            <w:rPr>
              <w:rFonts w:asciiTheme="minorHAnsi" w:eastAsiaTheme="minorEastAsia" w:hAnsiTheme="minorHAnsi"/>
              <w:noProof/>
              <w:sz w:val="22"/>
              <w:lang w:eastAsia="en-GB"/>
            </w:rPr>
          </w:pPr>
          <w:hyperlink w:anchor="_Toc49207855" w:history="1">
            <w:r w:rsidR="000C137B" w:rsidRPr="006642B3">
              <w:rPr>
                <w:rStyle w:val="Hyperlink"/>
                <w:noProof/>
              </w:rPr>
              <w:t>1.2 Organisational Culture</w:t>
            </w:r>
            <w:r w:rsidR="000C137B">
              <w:rPr>
                <w:noProof/>
                <w:webHidden/>
              </w:rPr>
              <w:tab/>
            </w:r>
            <w:r w:rsidR="000C137B">
              <w:rPr>
                <w:noProof/>
                <w:webHidden/>
              </w:rPr>
              <w:fldChar w:fldCharType="begin"/>
            </w:r>
            <w:r w:rsidR="000C137B">
              <w:rPr>
                <w:noProof/>
                <w:webHidden/>
              </w:rPr>
              <w:instrText xml:space="preserve"> PAGEREF _Toc49207855 \h </w:instrText>
            </w:r>
            <w:r w:rsidR="000C137B">
              <w:rPr>
                <w:noProof/>
                <w:webHidden/>
              </w:rPr>
            </w:r>
            <w:r w:rsidR="000C137B">
              <w:rPr>
                <w:noProof/>
                <w:webHidden/>
              </w:rPr>
              <w:fldChar w:fldCharType="separate"/>
            </w:r>
            <w:r w:rsidR="000C137B">
              <w:rPr>
                <w:noProof/>
                <w:webHidden/>
              </w:rPr>
              <w:t>6</w:t>
            </w:r>
            <w:r w:rsidR="000C137B">
              <w:rPr>
                <w:noProof/>
                <w:webHidden/>
              </w:rPr>
              <w:fldChar w:fldCharType="end"/>
            </w:r>
          </w:hyperlink>
        </w:p>
        <w:p w14:paraId="55B2626A" w14:textId="5BEAFD08" w:rsidR="000C137B" w:rsidRDefault="006A2C4B">
          <w:pPr>
            <w:pStyle w:val="TOC3"/>
            <w:tabs>
              <w:tab w:val="right" w:leader="dot" w:pos="9016"/>
            </w:tabs>
            <w:rPr>
              <w:rFonts w:asciiTheme="minorHAnsi" w:eastAsiaTheme="minorEastAsia" w:hAnsiTheme="minorHAnsi"/>
              <w:noProof/>
              <w:sz w:val="22"/>
              <w:lang w:eastAsia="en-GB"/>
            </w:rPr>
          </w:pPr>
          <w:hyperlink w:anchor="_Toc49207856" w:history="1">
            <w:r w:rsidR="000C137B" w:rsidRPr="006642B3">
              <w:rPr>
                <w:rStyle w:val="Hyperlink"/>
                <w:noProof/>
              </w:rPr>
              <w:t>1.3 Relationship Between Organisational Structure, Culture, People and Performance</w:t>
            </w:r>
            <w:r w:rsidR="000C137B">
              <w:rPr>
                <w:noProof/>
                <w:webHidden/>
              </w:rPr>
              <w:tab/>
            </w:r>
            <w:r w:rsidR="000C137B">
              <w:rPr>
                <w:noProof/>
                <w:webHidden/>
              </w:rPr>
              <w:fldChar w:fldCharType="begin"/>
            </w:r>
            <w:r w:rsidR="000C137B">
              <w:rPr>
                <w:noProof/>
                <w:webHidden/>
              </w:rPr>
              <w:instrText xml:space="preserve"> PAGEREF _Toc49207856 \h </w:instrText>
            </w:r>
            <w:r w:rsidR="000C137B">
              <w:rPr>
                <w:noProof/>
                <w:webHidden/>
              </w:rPr>
            </w:r>
            <w:r w:rsidR="000C137B">
              <w:rPr>
                <w:noProof/>
                <w:webHidden/>
              </w:rPr>
              <w:fldChar w:fldCharType="separate"/>
            </w:r>
            <w:r w:rsidR="000C137B">
              <w:rPr>
                <w:noProof/>
                <w:webHidden/>
              </w:rPr>
              <w:t>6</w:t>
            </w:r>
            <w:r w:rsidR="000C137B">
              <w:rPr>
                <w:noProof/>
                <w:webHidden/>
              </w:rPr>
              <w:fldChar w:fldCharType="end"/>
            </w:r>
          </w:hyperlink>
        </w:p>
        <w:p w14:paraId="377656A6" w14:textId="3604B170" w:rsidR="000C137B" w:rsidRDefault="006A2C4B">
          <w:pPr>
            <w:pStyle w:val="TOC3"/>
            <w:tabs>
              <w:tab w:val="right" w:leader="dot" w:pos="9016"/>
            </w:tabs>
            <w:rPr>
              <w:rFonts w:asciiTheme="minorHAnsi" w:eastAsiaTheme="minorEastAsia" w:hAnsiTheme="minorHAnsi"/>
              <w:noProof/>
              <w:sz w:val="22"/>
              <w:lang w:eastAsia="en-GB"/>
            </w:rPr>
          </w:pPr>
          <w:hyperlink w:anchor="_Toc49207857" w:history="1">
            <w:r w:rsidR="000C137B" w:rsidRPr="006642B3">
              <w:rPr>
                <w:rStyle w:val="Hyperlink"/>
                <w:noProof/>
                <w:lang w:bidi="bn-BD"/>
              </w:rPr>
              <w:t>1.3 Identifying the Essential Nature of Managerial Work</w:t>
            </w:r>
            <w:r w:rsidR="000C137B">
              <w:rPr>
                <w:noProof/>
                <w:webHidden/>
              </w:rPr>
              <w:tab/>
            </w:r>
            <w:r w:rsidR="000C137B">
              <w:rPr>
                <w:noProof/>
                <w:webHidden/>
              </w:rPr>
              <w:fldChar w:fldCharType="begin"/>
            </w:r>
            <w:r w:rsidR="000C137B">
              <w:rPr>
                <w:noProof/>
                <w:webHidden/>
              </w:rPr>
              <w:instrText xml:space="preserve"> PAGEREF _Toc49207857 \h </w:instrText>
            </w:r>
            <w:r w:rsidR="000C137B">
              <w:rPr>
                <w:noProof/>
                <w:webHidden/>
              </w:rPr>
            </w:r>
            <w:r w:rsidR="000C137B">
              <w:rPr>
                <w:noProof/>
                <w:webHidden/>
              </w:rPr>
              <w:fldChar w:fldCharType="separate"/>
            </w:r>
            <w:r w:rsidR="000C137B">
              <w:rPr>
                <w:noProof/>
                <w:webHidden/>
              </w:rPr>
              <w:t>8</w:t>
            </w:r>
            <w:r w:rsidR="000C137B">
              <w:rPr>
                <w:noProof/>
                <w:webHidden/>
              </w:rPr>
              <w:fldChar w:fldCharType="end"/>
            </w:r>
          </w:hyperlink>
        </w:p>
        <w:p w14:paraId="51E6E57C" w14:textId="327F4182" w:rsidR="000C137B" w:rsidRDefault="006A2C4B">
          <w:pPr>
            <w:pStyle w:val="TOC3"/>
            <w:tabs>
              <w:tab w:val="right" w:leader="dot" w:pos="9016"/>
            </w:tabs>
            <w:rPr>
              <w:rFonts w:asciiTheme="minorHAnsi" w:eastAsiaTheme="minorEastAsia" w:hAnsiTheme="minorHAnsi"/>
              <w:noProof/>
              <w:sz w:val="22"/>
              <w:lang w:eastAsia="en-GB"/>
            </w:rPr>
          </w:pPr>
          <w:hyperlink w:anchor="_Toc49207858" w:history="1">
            <w:r w:rsidR="000C137B" w:rsidRPr="006642B3">
              <w:rPr>
                <w:rStyle w:val="Hyperlink"/>
                <w:noProof/>
              </w:rPr>
              <w:t>1.4 Administrative Management Theory</w:t>
            </w:r>
            <w:r w:rsidR="000C137B">
              <w:rPr>
                <w:noProof/>
                <w:webHidden/>
              </w:rPr>
              <w:tab/>
            </w:r>
            <w:r w:rsidR="000C137B">
              <w:rPr>
                <w:noProof/>
                <w:webHidden/>
              </w:rPr>
              <w:fldChar w:fldCharType="begin"/>
            </w:r>
            <w:r w:rsidR="000C137B">
              <w:rPr>
                <w:noProof/>
                <w:webHidden/>
              </w:rPr>
              <w:instrText xml:space="preserve"> PAGEREF _Toc49207858 \h </w:instrText>
            </w:r>
            <w:r w:rsidR="000C137B">
              <w:rPr>
                <w:noProof/>
                <w:webHidden/>
              </w:rPr>
            </w:r>
            <w:r w:rsidR="000C137B">
              <w:rPr>
                <w:noProof/>
                <w:webHidden/>
              </w:rPr>
              <w:fldChar w:fldCharType="separate"/>
            </w:r>
            <w:r w:rsidR="000C137B">
              <w:rPr>
                <w:noProof/>
                <w:webHidden/>
              </w:rPr>
              <w:t>8</w:t>
            </w:r>
            <w:r w:rsidR="000C137B">
              <w:rPr>
                <w:noProof/>
                <w:webHidden/>
              </w:rPr>
              <w:fldChar w:fldCharType="end"/>
            </w:r>
          </w:hyperlink>
        </w:p>
        <w:p w14:paraId="21FEB551" w14:textId="758D42B7" w:rsidR="000C137B" w:rsidRDefault="006A2C4B">
          <w:pPr>
            <w:pStyle w:val="TOC3"/>
            <w:tabs>
              <w:tab w:val="right" w:leader="dot" w:pos="9016"/>
            </w:tabs>
            <w:rPr>
              <w:rFonts w:asciiTheme="minorHAnsi" w:eastAsiaTheme="minorEastAsia" w:hAnsiTheme="minorHAnsi"/>
              <w:noProof/>
              <w:sz w:val="22"/>
              <w:lang w:eastAsia="en-GB"/>
            </w:rPr>
          </w:pPr>
          <w:hyperlink w:anchor="_Toc49207859" w:history="1">
            <w:r w:rsidR="000C137B" w:rsidRPr="006642B3">
              <w:rPr>
                <w:rStyle w:val="Hyperlink"/>
                <w:noProof/>
                <w:lang w:bidi="bn-BD"/>
              </w:rPr>
              <w:t>1.5 The Role of Leadership</w:t>
            </w:r>
            <w:r w:rsidR="000C137B">
              <w:rPr>
                <w:noProof/>
                <w:webHidden/>
              </w:rPr>
              <w:tab/>
            </w:r>
            <w:r w:rsidR="000C137B">
              <w:rPr>
                <w:noProof/>
                <w:webHidden/>
              </w:rPr>
              <w:fldChar w:fldCharType="begin"/>
            </w:r>
            <w:r w:rsidR="000C137B">
              <w:rPr>
                <w:noProof/>
                <w:webHidden/>
              </w:rPr>
              <w:instrText xml:space="preserve"> PAGEREF _Toc49207859 \h </w:instrText>
            </w:r>
            <w:r w:rsidR="000C137B">
              <w:rPr>
                <w:noProof/>
                <w:webHidden/>
              </w:rPr>
            </w:r>
            <w:r w:rsidR="000C137B">
              <w:rPr>
                <w:noProof/>
                <w:webHidden/>
              </w:rPr>
              <w:fldChar w:fldCharType="separate"/>
            </w:r>
            <w:r w:rsidR="000C137B">
              <w:rPr>
                <w:noProof/>
                <w:webHidden/>
              </w:rPr>
              <w:t>9</w:t>
            </w:r>
            <w:r w:rsidR="000C137B">
              <w:rPr>
                <w:noProof/>
                <w:webHidden/>
              </w:rPr>
              <w:fldChar w:fldCharType="end"/>
            </w:r>
          </w:hyperlink>
        </w:p>
        <w:p w14:paraId="437EB426" w14:textId="6AEC66DE" w:rsidR="000C137B" w:rsidRDefault="006A2C4B">
          <w:pPr>
            <w:pStyle w:val="TOC3"/>
            <w:tabs>
              <w:tab w:val="right" w:leader="dot" w:pos="9016"/>
            </w:tabs>
            <w:rPr>
              <w:rFonts w:asciiTheme="minorHAnsi" w:eastAsiaTheme="minorEastAsia" w:hAnsiTheme="minorHAnsi"/>
              <w:noProof/>
              <w:sz w:val="22"/>
              <w:lang w:eastAsia="en-GB"/>
            </w:rPr>
          </w:pPr>
          <w:hyperlink w:anchor="_Toc49207860" w:history="1">
            <w:r w:rsidR="000C137B" w:rsidRPr="006642B3">
              <w:rPr>
                <w:rStyle w:val="Hyperlink"/>
                <w:noProof/>
                <w:lang w:bidi="bn-BD"/>
              </w:rPr>
              <w:t>1.6 Variables that Determine Effective Management and Leadership</w:t>
            </w:r>
            <w:r w:rsidR="000C137B">
              <w:rPr>
                <w:noProof/>
                <w:webHidden/>
              </w:rPr>
              <w:tab/>
            </w:r>
            <w:r w:rsidR="000C137B">
              <w:rPr>
                <w:noProof/>
                <w:webHidden/>
              </w:rPr>
              <w:fldChar w:fldCharType="begin"/>
            </w:r>
            <w:r w:rsidR="000C137B">
              <w:rPr>
                <w:noProof/>
                <w:webHidden/>
              </w:rPr>
              <w:instrText xml:space="preserve"> PAGEREF _Toc49207860 \h </w:instrText>
            </w:r>
            <w:r w:rsidR="000C137B">
              <w:rPr>
                <w:noProof/>
                <w:webHidden/>
              </w:rPr>
            </w:r>
            <w:r w:rsidR="000C137B">
              <w:rPr>
                <w:noProof/>
                <w:webHidden/>
              </w:rPr>
              <w:fldChar w:fldCharType="separate"/>
            </w:r>
            <w:r w:rsidR="000C137B">
              <w:rPr>
                <w:noProof/>
                <w:webHidden/>
              </w:rPr>
              <w:t>10</w:t>
            </w:r>
            <w:r w:rsidR="000C137B">
              <w:rPr>
                <w:noProof/>
                <w:webHidden/>
              </w:rPr>
              <w:fldChar w:fldCharType="end"/>
            </w:r>
          </w:hyperlink>
        </w:p>
        <w:p w14:paraId="6ED1F9D5" w14:textId="62E2AC90" w:rsidR="000C137B" w:rsidRDefault="006A2C4B">
          <w:pPr>
            <w:pStyle w:val="TOC2"/>
            <w:tabs>
              <w:tab w:val="right" w:leader="dot" w:pos="9016"/>
            </w:tabs>
            <w:rPr>
              <w:rFonts w:asciiTheme="minorHAnsi" w:eastAsiaTheme="minorEastAsia" w:hAnsiTheme="minorHAnsi"/>
              <w:noProof/>
              <w:sz w:val="22"/>
              <w:lang w:eastAsia="en-GB"/>
            </w:rPr>
          </w:pPr>
          <w:hyperlink w:anchor="_Toc49207861" w:history="1">
            <w:r w:rsidR="000C137B" w:rsidRPr="006642B3">
              <w:rPr>
                <w:rStyle w:val="Hyperlink"/>
                <w:noProof/>
                <w:lang w:bidi="bn-BD"/>
              </w:rPr>
              <w:t>2. The Behavioural Approach to Management, Through Understanding the Factors that Affect Differences in Individual Behaviour</w:t>
            </w:r>
            <w:r w:rsidR="000C137B">
              <w:rPr>
                <w:noProof/>
                <w:webHidden/>
              </w:rPr>
              <w:tab/>
            </w:r>
            <w:r w:rsidR="000C137B">
              <w:rPr>
                <w:noProof/>
                <w:webHidden/>
              </w:rPr>
              <w:fldChar w:fldCharType="begin"/>
            </w:r>
            <w:r w:rsidR="000C137B">
              <w:rPr>
                <w:noProof/>
                <w:webHidden/>
              </w:rPr>
              <w:instrText xml:space="preserve"> PAGEREF _Toc49207861 \h </w:instrText>
            </w:r>
            <w:r w:rsidR="000C137B">
              <w:rPr>
                <w:noProof/>
                <w:webHidden/>
              </w:rPr>
            </w:r>
            <w:r w:rsidR="000C137B">
              <w:rPr>
                <w:noProof/>
                <w:webHidden/>
              </w:rPr>
              <w:fldChar w:fldCharType="separate"/>
            </w:r>
            <w:r w:rsidR="000C137B">
              <w:rPr>
                <w:noProof/>
                <w:webHidden/>
              </w:rPr>
              <w:t>11</w:t>
            </w:r>
            <w:r w:rsidR="000C137B">
              <w:rPr>
                <w:noProof/>
                <w:webHidden/>
              </w:rPr>
              <w:fldChar w:fldCharType="end"/>
            </w:r>
          </w:hyperlink>
        </w:p>
        <w:p w14:paraId="086A4D07" w14:textId="74DD5C05" w:rsidR="000C137B" w:rsidRDefault="006A2C4B">
          <w:pPr>
            <w:pStyle w:val="TOC1"/>
            <w:rPr>
              <w:rFonts w:asciiTheme="minorHAnsi" w:eastAsiaTheme="minorEastAsia" w:hAnsiTheme="minorHAnsi"/>
              <w:b w:val="0"/>
              <w:bCs w:val="0"/>
              <w:sz w:val="22"/>
              <w:lang w:eastAsia="en-GB"/>
            </w:rPr>
          </w:pPr>
          <w:hyperlink w:anchor="_Toc49207862" w:history="1">
            <w:r w:rsidR="000C137B" w:rsidRPr="006642B3">
              <w:rPr>
                <w:rStyle w:val="Hyperlink"/>
              </w:rPr>
              <w:t>Conclusion</w:t>
            </w:r>
            <w:r w:rsidR="000C137B">
              <w:rPr>
                <w:webHidden/>
              </w:rPr>
              <w:tab/>
            </w:r>
            <w:r w:rsidR="000C137B">
              <w:rPr>
                <w:webHidden/>
              </w:rPr>
              <w:fldChar w:fldCharType="begin"/>
            </w:r>
            <w:r w:rsidR="000C137B">
              <w:rPr>
                <w:webHidden/>
              </w:rPr>
              <w:instrText xml:space="preserve"> PAGEREF _Toc49207862 \h </w:instrText>
            </w:r>
            <w:r w:rsidR="000C137B">
              <w:rPr>
                <w:webHidden/>
              </w:rPr>
            </w:r>
            <w:r w:rsidR="000C137B">
              <w:rPr>
                <w:webHidden/>
              </w:rPr>
              <w:fldChar w:fldCharType="separate"/>
            </w:r>
            <w:r w:rsidR="000C137B">
              <w:rPr>
                <w:webHidden/>
              </w:rPr>
              <w:t>12</w:t>
            </w:r>
            <w:r w:rsidR="000C137B">
              <w:rPr>
                <w:webHidden/>
              </w:rPr>
              <w:fldChar w:fldCharType="end"/>
            </w:r>
          </w:hyperlink>
        </w:p>
        <w:p w14:paraId="7119C7B4" w14:textId="17A6001D" w:rsidR="000C137B" w:rsidRDefault="006A2C4B">
          <w:pPr>
            <w:pStyle w:val="TOC1"/>
            <w:rPr>
              <w:rFonts w:asciiTheme="minorHAnsi" w:eastAsiaTheme="minorEastAsia" w:hAnsiTheme="minorHAnsi"/>
              <w:b w:val="0"/>
              <w:bCs w:val="0"/>
              <w:sz w:val="22"/>
              <w:lang w:eastAsia="en-GB"/>
            </w:rPr>
          </w:pPr>
          <w:hyperlink w:anchor="_Toc49207863" w:history="1">
            <w:r w:rsidR="000C137B" w:rsidRPr="006642B3">
              <w:rPr>
                <w:rStyle w:val="Hyperlink"/>
              </w:rPr>
              <w:t>References</w:t>
            </w:r>
            <w:r w:rsidR="000C137B">
              <w:rPr>
                <w:webHidden/>
              </w:rPr>
              <w:tab/>
            </w:r>
            <w:r w:rsidR="000C137B">
              <w:rPr>
                <w:webHidden/>
              </w:rPr>
              <w:fldChar w:fldCharType="begin"/>
            </w:r>
            <w:r w:rsidR="000C137B">
              <w:rPr>
                <w:webHidden/>
              </w:rPr>
              <w:instrText xml:space="preserve"> PAGEREF _Toc49207863 \h </w:instrText>
            </w:r>
            <w:r w:rsidR="000C137B">
              <w:rPr>
                <w:webHidden/>
              </w:rPr>
            </w:r>
            <w:r w:rsidR="000C137B">
              <w:rPr>
                <w:webHidden/>
              </w:rPr>
              <w:fldChar w:fldCharType="separate"/>
            </w:r>
            <w:r w:rsidR="000C137B">
              <w:rPr>
                <w:webHidden/>
              </w:rPr>
              <w:t>13</w:t>
            </w:r>
            <w:r w:rsidR="000C137B">
              <w:rPr>
                <w:webHidden/>
              </w:rPr>
              <w:fldChar w:fldCharType="end"/>
            </w:r>
          </w:hyperlink>
        </w:p>
        <w:p w14:paraId="7BD944E5" w14:textId="050F2D25" w:rsidR="004578DC" w:rsidRDefault="004578DC" w:rsidP="006B107F">
          <w:r>
            <w:rPr>
              <w:b/>
              <w:bCs/>
              <w:noProof/>
            </w:rPr>
            <w:fldChar w:fldCharType="end"/>
          </w:r>
        </w:p>
      </w:sdtContent>
    </w:sdt>
    <w:p w14:paraId="33405ABA" w14:textId="46E553BB" w:rsidR="004578DC" w:rsidRDefault="004578DC" w:rsidP="006B107F">
      <w:pPr>
        <w:jc w:val="left"/>
        <w:rPr>
          <w:rFonts w:eastAsiaTheme="majorEastAsia" w:cstheme="majorBidi"/>
          <w:b/>
          <w:color w:val="2F5496" w:themeColor="accent1" w:themeShade="BF"/>
          <w:sz w:val="32"/>
          <w:szCs w:val="32"/>
        </w:rPr>
      </w:pPr>
      <w:r>
        <w:br w:type="page"/>
      </w:r>
    </w:p>
    <w:p w14:paraId="0E2A94F2" w14:textId="6DFD8E13" w:rsidR="00691082" w:rsidRPr="00180BF5" w:rsidRDefault="00691082" w:rsidP="006B107F">
      <w:pPr>
        <w:pStyle w:val="Heading1"/>
      </w:pPr>
      <w:bookmarkStart w:id="3" w:name="_Toc49207852"/>
      <w:r w:rsidRPr="00180BF5">
        <w:lastRenderedPageBreak/>
        <w:t>Introduction</w:t>
      </w:r>
      <w:bookmarkEnd w:id="0"/>
      <w:bookmarkEnd w:id="1"/>
      <w:bookmarkEnd w:id="3"/>
    </w:p>
    <w:p w14:paraId="701B3D17" w14:textId="66D52541" w:rsidR="00180BF5" w:rsidRDefault="00652CB5" w:rsidP="006B107F">
      <w:r>
        <w:t>Several factors</w:t>
      </w:r>
      <w:r w:rsidR="00180BF5">
        <w:t xml:space="preserve"> need to be kept in mind while opening an organisation. These factors control and influence the whole business organisation fundamentally </w:t>
      </w:r>
      <w:r w:rsidR="00180BF5" w:rsidRPr="00A676FE">
        <w:t>(Armstrong, 2012)</w:t>
      </w:r>
      <w:r w:rsidR="00180BF5">
        <w:t xml:space="preserve">. Organisational structure and organisational culture are two of these factors which drive the operation of the whole organisation </w:t>
      </w:r>
      <w:r w:rsidR="00180BF5" w:rsidRPr="00A676FE">
        <w:t>(Cooper, 2005)</w:t>
      </w:r>
      <w:r w:rsidR="00180BF5">
        <w:t>. The focus of this essay is the influence of culture and structure on the business of Aviva Plc.</w:t>
      </w:r>
    </w:p>
    <w:p w14:paraId="3B3BFD42" w14:textId="77777777" w:rsidR="00691082" w:rsidRDefault="00691082" w:rsidP="006B107F"/>
    <w:p w14:paraId="076FAE9D" w14:textId="17CADBD0" w:rsidR="00691082" w:rsidRDefault="00691082" w:rsidP="006B107F">
      <w:pPr>
        <w:pStyle w:val="Heading4"/>
      </w:pPr>
      <w:bookmarkStart w:id="4" w:name="_Toc48515696"/>
      <w:bookmarkStart w:id="5" w:name="_Toc48519772"/>
      <w:r>
        <w:t xml:space="preserve">Organisational Review: </w:t>
      </w:r>
      <w:bookmarkEnd w:id="4"/>
      <w:bookmarkEnd w:id="5"/>
      <w:r w:rsidR="004B2EBD">
        <w:t>Aviva Plc</w:t>
      </w:r>
    </w:p>
    <w:p w14:paraId="438E003F" w14:textId="745956D7" w:rsidR="001A4AC5" w:rsidRDefault="001A4AC5" w:rsidP="006B107F">
      <w:r>
        <w:t xml:space="preserve">Aviva is a public limited company operating in the United Kingdom. It was founded in 2000 as a result of the merger between CGU Plc and Norwich Union. Aviva operates in the Financial </w:t>
      </w:r>
      <w:r w:rsidR="003852F4">
        <w:t>S</w:t>
      </w:r>
      <w:r>
        <w:t>ervices industry as a multinational insurance company. It is headquartered in London but operates in 16 countries, and has nearly 33 million customers</w:t>
      </w:r>
      <w:r w:rsidR="003852F4">
        <w:t xml:space="preserve"> </w:t>
      </w:r>
      <w:r w:rsidR="003852F4">
        <w:rPr>
          <w:rStyle w:val="selectable"/>
          <w:color w:val="000000"/>
        </w:rPr>
        <w:t>(</w:t>
      </w:r>
      <w:r w:rsidR="003852F4">
        <w:rPr>
          <w:rStyle w:val="selectable"/>
          <w:i/>
          <w:iCs/>
          <w:color w:val="000000"/>
        </w:rPr>
        <w:t>About Us - Aviva</w:t>
      </w:r>
      <w:r w:rsidR="003852F4">
        <w:rPr>
          <w:rStyle w:val="selectable"/>
          <w:color w:val="000000"/>
        </w:rPr>
        <w:t>, 2020)</w:t>
      </w:r>
      <w:r>
        <w:t>.</w:t>
      </w:r>
    </w:p>
    <w:p w14:paraId="7230D899" w14:textId="6575BD96" w:rsidR="00691082" w:rsidRDefault="001A4AC5" w:rsidP="006B107F">
      <w:pPr>
        <w:jc w:val="center"/>
      </w:pPr>
      <w:r>
        <w:rPr>
          <w:noProof/>
          <w:lang w:eastAsia="en-GB"/>
        </w:rPr>
        <w:drawing>
          <wp:inline distT="0" distB="0" distL="0" distR="0" wp14:anchorId="516FECF5" wp14:editId="4D416B0E">
            <wp:extent cx="2546945" cy="18288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546945" cy="1828800"/>
                    </a:xfrm>
                    <a:prstGeom prst="rect">
                      <a:avLst/>
                    </a:prstGeom>
                    <a:noFill/>
                    <a:ln>
                      <a:noFill/>
                    </a:ln>
                  </pic:spPr>
                </pic:pic>
              </a:graphicData>
            </a:graphic>
          </wp:inline>
        </w:drawing>
      </w:r>
    </w:p>
    <w:p w14:paraId="56F25AC5" w14:textId="37E108B4" w:rsidR="00691082" w:rsidRPr="00702193" w:rsidRDefault="00356847" w:rsidP="006B107F">
      <w:pPr>
        <w:jc w:val="center"/>
        <w:rPr>
          <w:b/>
          <w:bCs/>
        </w:rPr>
      </w:pPr>
      <w:r>
        <w:rPr>
          <w:b/>
          <w:bCs/>
        </w:rPr>
        <w:t>Image</w:t>
      </w:r>
      <w:r w:rsidR="00691082" w:rsidRPr="00702193">
        <w:rPr>
          <w:b/>
          <w:bCs/>
        </w:rPr>
        <w:t xml:space="preserve">: Logo of </w:t>
      </w:r>
      <w:r w:rsidR="001A4AC5">
        <w:rPr>
          <w:b/>
          <w:bCs/>
        </w:rPr>
        <w:t>Aviva P</w:t>
      </w:r>
      <w:r w:rsidR="00691082" w:rsidRPr="00702193">
        <w:rPr>
          <w:b/>
          <w:bCs/>
        </w:rPr>
        <w:t>lc</w:t>
      </w:r>
      <w:r w:rsidR="003852F4">
        <w:rPr>
          <w:b/>
          <w:bCs/>
        </w:rPr>
        <w:t xml:space="preserve"> </w:t>
      </w:r>
      <w:r w:rsidR="003852F4" w:rsidRPr="003852F4">
        <w:rPr>
          <w:b/>
          <w:bCs/>
        </w:rPr>
        <w:t>(</w:t>
      </w:r>
      <w:r w:rsidR="003852F4" w:rsidRPr="003852F4">
        <w:rPr>
          <w:b/>
          <w:bCs/>
          <w:i/>
          <w:iCs/>
        </w:rPr>
        <w:t>About Us - Aviva</w:t>
      </w:r>
      <w:r w:rsidR="003852F4" w:rsidRPr="003852F4">
        <w:rPr>
          <w:b/>
          <w:bCs/>
        </w:rPr>
        <w:t>, 2020)</w:t>
      </w:r>
      <w:r w:rsidR="00691082" w:rsidRPr="00702193">
        <w:rPr>
          <w:b/>
          <w:bCs/>
        </w:rPr>
        <w:t>.</w:t>
      </w:r>
    </w:p>
    <w:p w14:paraId="2A9114B4" w14:textId="22DA0D16" w:rsidR="00691082" w:rsidRPr="00277631" w:rsidRDefault="00F2057A" w:rsidP="006B107F">
      <w:r>
        <w:t>Aviva Plc offers various services to its customers, including life insurance, pensions, and general insurance. It has approximately 31,700 employees in the current year</w:t>
      </w:r>
      <w:r w:rsidR="003852F4">
        <w:t xml:space="preserve"> </w:t>
      </w:r>
      <w:r w:rsidR="003852F4">
        <w:rPr>
          <w:rStyle w:val="selectable"/>
          <w:color w:val="000000"/>
        </w:rPr>
        <w:t>(</w:t>
      </w:r>
      <w:r w:rsidR="003852F4">
        <w:rPr>
          <w:rStyle w:val="selectable"/>
          <w:i/>
          <w:iCs/>
          <w:color w:val="000000"/>
        </w:rPr>
        <w:t>About Us - Aviva</w:t>
      </w:r>
      <w:r w:rsidR="003852F4">
        <w:rPr>
          <w:rStyle w:val="selectable"/>
          <w:color w:val="000000"/>
        </w:rPr>
        <w:t>, 2020)</w:t>
      </w:r>
      <w:r>
        <w:t>.</w:t>
      </w:r>
    </w:p>
    <w:p w14:paraId="1AD40EC4" w14:textId="77777777" w:rsidR="00691082" w:rsidRDefault="00691082" w:rsidP="006B107F">
      <w:r>
        <w:br w:type="page"/>
      </w:r>
    </w:p>
    <w:p w14:paraId="544732B8" w14:textId="4A7A52A1" w:rsidR="00691082" w:rsidRPr="00D751C4" w:rsidRDefault="00C61287" w:rsidP="006B107F">
      <w:pPr>
        <w:pStyle w:val="Heading2"/>
      </w:pPr>
      <w:bookmarkStart w:id="6" w:name="_Toc48515697"/>
      <w:bookmarkStart w:id="7" w:name="_Toc48519773"/>
      <w:bookmarkStart w:id="8" w:name="_Toc49207853"/>
      <w:r w:rsidRPr="00D751C4">
        <w:lastRenderedPageBreak/>
        <w:t xml:space="preserve">1. </w:t>
      </w:r>
      <w:r w:rsidR="00691082" w:rsidRPr="00D751C4">
        <w:t>Analysi</w:t>
      </w:r>
      <w:r w:rsidRPr="00D751C4">
        <w:t>ng</w:t>
      </w:r>
      <w:r w:rsidR="00691082" w:rsidRPr="00D751C4">
        <w:t xml:space="preserve"> the Relationship </w:t>
      </w:r>
      <w:proofErr w:type="gramStart"/>
      <w:r w:rsidR="00691082" w:rsidRPr="00D751C4">
        <w:t>Between</w:t>
      </w:r>
      <w:proofErr w:type="gramEnd"/>
      <w:r w:rsidR="00691082" w:rsidRPr="00D751C4">
        <w:t xml:space="preserve"> Structure, Culture, People and Organisational Performance</w:t>
      </w:r>
      <w:bookmarkEnd w:id="6"/>
      <w:bookmarkEnd w:id="7"/>
      <w:bookmarkEnd w:id="8"/>
    </w:p>
    <w:p w14:paraId="4A719B8E" w14:textId="2950CF4E" w:rsidR="00691082" w:rsidRPr="00D751C4" w:rsidRDefault="00C61287" w:rsidP="006B107F">
      <w:pPr>
        <w:pStyle w:val="Heading3"/>
      </w:pPr>
      <w:bookmarkStart w:id="9" w:name="_Toc49207854"/>
      <w:r w:rsidRPr="00D751C4">
        <w:t xml:space="preserve">1.1 </w:t>
      </w:r>
      <w:r w:rsidR="00691082" w:rsidRPr="00D751C4">
        <w:t>Organisational Structure</w:t>
      </w:r>
      <w:bookmarkEnd w:id="9"/>
    </w:p>
    <w:p w14:paraId="47DC3829" w14:textId="698F7AD1" w:rsidR="00D751C4" w:rsidRPr="00897F05" w:rsidRDefault="00D751C4" w:rsidP="006B107F">
      <w:pPr>
        <w:spacing w:after="0"/>
        <w:rPr>
          <w:rFonts w:eastAsia="Times New Roman" w:cs="Times New Roman"/>
          <w:color w:val="0E101A"/>
          <w:szCs w:val="24"/>
        </w:rPr>
      </w:pPr>
      <w:r w:rsidRPr="00897F05">
        <w:rPr>
          <w:rFonts w:eastAsia="Times New Roman" w:cs="Times New Roman"/>
          <w:color w:val="0E101A"/>
          <w:szCs w:val="24"/>
        </w:rPr>
        <w:t>What we define as the organizational structure is a system where an organization assigns and diverge tasks between the employees. The ranking of tasks is defined by the structure for the employees so that they get an idea of each of their position and responsibility</w:t>
      </w:r>
      <w:r w:rsidR="004575F9">
        <w:rPr>
          <w:rFonts w:eastAsia="Times New Roman" w:cs="Times New Roman"/>
          <w:color w:val="0E101A"/>
          <w:szCs w:val="24"/>
        </w:rPr>
        <w:t xml:space="preserve"> </w:t>
      </w:r>
      <w:r w:rsidR="004575F9">
        <w:rPr>
          <w:rStyle w:val="selectable"/>
          <w:color w:val="000000"/>
        </w:rPr>
        <w:t>(</w:t>
      </w:r>
      <w:proofErr w:type="spellStart"/>
      <w:r w:rsidR="004575F9">
        <w:rPr>
          <w:rStyle w:val="selectable"/>
          <w:color w:val="000000"/>
        </w:rPr>
        <w:t>Raynes</w:t>
      </w:r>
      <w:proofErr w:type="spellEnd"/>
      <w:r w:rsidR="004575F9">
        <w:rPr>
          <w:rStyle w:val="selectable"/>
          <w:color w:val="000000"/>
        </w:rPr>
        <w:t>, Pratt and Roses, 2017)</w:t>
      </w:r>
      <w:r w:rsidRPr="00897F05">
        <w:rPr>
          <w:rFonts w:eastAsia="Times New Roman" w:cs="Times New Roman"/>
          <w:color w:val="0E101A"/>
          <w:szCs w:val="24"/>
        </w:rPr>
        <w:t>. Without an organizational structure, it is almost impossible to manage an organization because every organization consists of numerous employees for its ventures.</w:t>
      </w:r>
    </w:p>
    <w:p w14:paraId="66635F46" w14:textId="77777777" w:rsidR="00D751C4" w:rsidRPr="00897F05" w:rsidRDefault="00D751C4" w:rsidP="006B107F">
      <w:pPr>
        <w:spacing w:after="0"/>
        <w:rPr>
          <w:rFonts w:eastAsia="Times New Roman" w:cs="Times New Roman"/>
          <w:color w:val="0E101A"/>
          <w:szCs w:val="24"/>
        </w:rPr>
      </w:pPr>
      <w:r w:rsidRPr="00897F05">
        <w:rPr>
          <w:rFonts w:eastAsia="Times New Roman" w:cs="Times New Roman"/>
          <w:color w:val="0E101A"/>
          <w:szCs w:val="24"/>
        </w:rPr>
        <w:t>A business can use several structures to integrate and implement together, some of which are discussed below.</w:t>
      </w:r>
    </w:p>
    <w:p w14:paraId="44BB4233" w14:textId="07F5FE40" w:rsidR="00691082" w:rsidRPr="00D751C4" w:rsidRDefault="00691082" w:rsidP="006B107F">
      <w:pPr>
        <w:pStyle w:val="ListParagraph"/>
        <w:numPr>
          <w:ilvl w:val="0"/>
          <w:numId w:val="9"/>
        </w:numPr>
        <w:spacing w:after="0"/>
        <w:rPr>
          <w:rFonts w:eastAsia="Times New Roman" w:cs="Times New Roman"/>
          <w:color w:val="0E101A"/>
          <w:szCs w:val="24"/>
        </w:rPr>
      </w:pPr>
      <w:r w:rsidRPr="002D35CC">
        <w:rPr>
          <w:b/>
          <w:bCs/>
        </w:rPr>
        <w:t>Functional:</w:t>
      </w:r>
      <w:r w:rsidRPr="002D35CC">
        <w:t xml:space="preserve"> </w:t>
      </w:r>
      <w:r w:rsidR="00D751C4" w:rsidRPr="002D35CC">
        <w:rPr>
          <w:rFonts w:eastAsia="Times New Roman" w:cs="Times New Roman"/>
          <w:color w:val="0E101A"/>
          <w:szCs w:val="24"/>
        </w:rPr>
        <w:t>Among the common organizational structures, the first and most common</w:t>
      </w:r>
      <w:r w:rsidR="00D751C4" w:rsidRPr="00D751C4">
        <w:rPr>
          <w:rFonts w:eastAsia="Times New Roman" w:cs="Times New Roman"/>
          <w:color w:val="0E101A"/>
          <w:szCs w:val="24"/>
        </w:rPr>
        <w:t xml:space="preserve"> one is the functional structure. This structure is also known as a bureaucratic organizational structure that divides a company and the tasks based on the distinctiveness of its activities</w:t>
      </w:r>
      <w:r w:rsidR="004575F9">
        <w:rPr>
          <w:rFonts w:eastAsia="Times New Roman" w:cs="Times New Roman"/>
          <w:color w:val="0E101A"/>
          <w:szCs w:val="24"/>
        </w:rPr>
        <w:t xml:space="preserve"> </w:t>
      </w:r>
      <w:r w:rsidR="004575F9">
        <w:rPr>
          <w:rStyle w:val="selectable"/>
          <w:color w:val="000000"/>
        </w:rPr>
        <w:t>(</w:t>
      </w:r>
      <w:proofErr w:type="spellStart"/>
      <w:r w:rsidR="004575F9">
        <w:rPr>
          <w:rStyle w:val="selectable"/>
          <w:color w:val="000000"/>
        </w:rPr>
        <w:t>Raynes</w:t>
      </w:r>
      <w:proofErr w:type="spellEnd"/>
      <w:r w:rsidR="004575F9">
        <w:rPr>
          <w:rStyle w:val="selectable"/>
          <w:color w:val="000000"/>
        </w:rPr>
        <w:t>, Pratt and Roses, 2017)</w:t>
      </w:r>
      <w:r w:rsidR="00D751C4" w:rsidRPr="00D751C4">
        <w:rPr>
          <w:rFonts w:eastAsia="Times New Roman" w:cs="Times New Roman"/>
          <w:color w:val="0E101A"/>
          <w:szCs w:val="24"/>
        </w:rPr>
        <w:t xml:space="preserve">. Dividing a business organization into </w:t>
      </w:r>
      <w:proofErr w:type="spellStart"/>
      <w:r w:rsidR="00D751C4" w:rsidRPr="00D751C4">
        <w:rPr>
          <w:rFonts w:eastAsia="Times New Roman" w:cs="Times New Roman"/>
          <w:color w:val="0E101A"/>
          <w:szCs w:val="24"/>
        </w:rPr>
        <w:t>sperate</w:t>
      </w:r>
      <w:proofErr w:type="spellEnd"/>
      <w:r w:rsidR="00D751C4" w:rsidRPr="00D751C4">
        <w:rPr>
          <w:rFonts w:eastAsia="Times New Roman" w:cs="Times New Roman"/>
          <w:color w:val="0E101A"/>
          <w:szCs w:val="24"/>
        </w:rPr>
        <w:t xml:space="preserve"> divisions is done with this structure and implemented in most small to medium size businesses.</w:t>
      </w:r>
    </w:p>
    <w:p w14:paraId="5EE76BA1" w14:textId="1318C0E5" w:rsidR="00691082" w:rsidRPr="002D35CC" w:rsidRDefault="00CD44DA" w:rsidP="006B107F">
      <w:pPr>
        <w:pStyle w:val="ListParagraph"/>
        <w:jc w:val="center"/>
      </w:pPr>
      <w:r w:rsidRPr="002D35CC">
        <w:rPr>
          <w:noProof/>
          <w:lang w:eastAsia="en-GB"/>
        </w:rPr>
        <w:drawing>
          <wp:inline distT="0" distB="0" distL="0" distR="0" wp14:anchorId="439DBF83" wp14:editId="6B15056F">
            <wp:extent cx="4572000" cy="2734791"/>
            <wp:effectExtent l="0" t="0" r="0" b="889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72000" cy="2734791"/>
                    </a:xfrm>
                    <a:prstGeom prst="rect">
                      <a:avLst/>
                    </a:prstGeom>
                    <a:noFill/>
                    <a:ln>
                      <a:noFill/>
                    </a:ln>
                  </pic:spPr>
                </pic:pic>
              </a:graphicData>
            </a:graphic>
          </wp:inline>
        </w:drawing>
      </w:r>
    </w:p>
    <w:p w14:paraId="62A3D807" w14:textId="5860472E" w:rsidR="002D35CC" w:rsidRDefault="00691082" w:rsidP="006B107F">
      <w:pPr>
        <w:ind w:left="720"/>
        <w:jc w:val="center"/>
        <w:rPr>
          <w:b/>
          <w:bCs/>
        </w:rPr>
      </w:pPr>
      <w:r w:rsidRPr="002D35CC">
        <w:rPr>
          <w:b/>
          <w:bCs/>
        </w:rPr>
        <w:t>Figure: Functional Organisational Structure</w:t>
      </w:r>
      <w:r w:rsidR="004575F9">
        <w:rPr>
          <w:b/>
          <w:bCs/>
        </w:rPr>
        <w:t xml:space="preserve"> </w:t>
      </w:r>
      <w:r w:rsidR="004575F9" w:rsidRPr="004575F9">
        <w:rPr>
          <w:b/>
          <w:bCs/>
        </w:rPr>
        <w:t>(</w:t>
      </w:r>
      <w:proofErr w:type="spellStart"/>
      <w:r w:rsidR="004575F9" w:rsidRPr="004575F9">
        <w:rPr>
          <w:b/>
          <w:bCs/>
        </w:rPr>
        <w:t>Raynes</w:t>
      </w:r>
      <w:proofErr w:type="spellEnd"/>
      <w:r w:rsidR="004575F9" w:rsidRPr="004575F9">
        <w:rPr>
          <w:b/>
          <w:bCs/>
        </w:rPr>
        <w:t>, Pratt and Roses, 2017)</w:t>
      </w:r>
      <w:r w:rsidRPr="002D35CC">
        <w:rPr>
          <w:b/>
          <w:bCs/>
        </w:rPr>
        <w:t>.</w:t>
      </w:r>
    </w:p>
    <w:p w14:paraId="26CF2345" w14:textId="750C0B37" w:rsidR="00691082" w:rsidRPr="002D35CC" w:rsidRDefault="00691082" w:rsidP="006B107F">
      <w:pPr>
        <w:pStyle w:val="ListParagraph"/>
        <w:numPr>
          <w:ilvl w:val="0"/>
          <w:numId w:val="9"/>
        </w:numPr>
        <w:rPr>
          <w:b/>
          <w:bCs/>
        </w:rPr>
      </w:pPr>
      <w:r w:rsidRPr="002D35CC">
        <w:rPr>
          <w:b/>
          <w:bCs/>
        </w:rPr>
        <w:t>Division:</w:t>
      </w:r>
      <w:r w:rsidRPr="002D35CC">
        <w:t xml:space="preserve"> </w:t>
      </w:r>
      <w:r w:rsidR="002D35CC" w:rsidRPr="002D35CC">
        <w:t>The divisional structure is implemented mostly in large organizations. As the name suggests, it’s a multidivisional structure where each division of a company gets individual leadership capabilities depending on the type of products, campaign, services, etc</w:t>
      </w:r>
      <w:r w:rsidR="00BA09D3">
        <w:t xml:space="preserve">. </w:t>
      </w:r>
      <w:bookmarkStart w:id="10" w:name="_Hlk49207869"/>
      <w:r w:rsidR="00BA09D3">
        <w:rPr>
          <w:rStyle w:val="selectable"/>
          <w:color w:val="000000"/>
        </w:rPr>
        <w:t>(James, 2015)</w:t>
      </w:r>
      <w:bookmarkEnd w:id="10"/>
      <w:r w:rsidR="002D35CC" w:rsidRPr="002D35CC">
        <w:t xml:space="preserve">. An excellent example of the divisional structure is Johnson </w:t>
      </w:r>
      <w:r w:rsidR="002D35CC" w:rsidRPr="002D35CC">
        <w:lastRenderedPageBreak/>
        <w:t>&amp; Johnson. With a variety of products and campaigns, the company is divided into individual sectors that function as a company itself.</w:t>
      </w:r>
    </w:p>
    <w:p w14:paraId="7388C30A" w14:textId="7A8B348D" w:rsidR="00691082" w:rsidRPr="00882908" w:rsidRDefault="00CD44DA" w:rsidP="006B107F">
      <w:pPr>
        <w:pStyle w:val="ListParagraph"/>
        <w:jc w:val="center"/>
        <w:rPr>
          <w:b/>
          <w:bCs/>
          <w:highlight w:val="cyan"/>
        </w:rPr>
      </w:pPr>
      <w:r>
        <w:rPr>
          <w:noProof/>
          <w:lang w:eastAsia="en-GB"/>
        </w:rPr>
        <w:drawing>
          <wp:inline distT="0" distB="0" distL="0" distR="0" wp14:anchorId="386963C5" wp14:editId="449F91F5">
            <wp:extent cx="4572000" cy="354525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72000" cy="3545250"/>
                    </a:xfrm>
                    <a:prstGeom prst="rect">
                      <a:avLst/>
                    </a:prstGeom>
                    <a:noFill/>
                    <a:ln>
                      <a:noFill/>
                    </a:ln>
                  </pic:spPr>
                </pic:pic>
              </a:graphicData>
            </a:graphic>
          </wp:inline>
        </w:drawing>
      </w:r>
    </w:p>
    <w:p w14:paraId="7E7E7D59" w14:textId="34ADE71C" w:rsidR="006A566F" w:rsidRDefault="00691082" w:rsidP="006B107F">
      <w:pPr>
        <w:pStyle w:val="ListParagraph"/>
        <w:jc w:val="center"/>
        <w:rPr>
          <w:b/>
          <w:bCs/>
        </w:rPr>
      </w:pPr>
      <w:r w:rsidRPr="006A566F">
        <w:rPr>
          <w:b/>
          <w:bCs/>
        </w:rPr>
        <w:t>Figure: Divisional Organisational Structure</w:t>
      </w:r>
      <w:r w:rsidR="00327381">
        <w:rPr>
          <w:b/>
          <w:bCs/>
        </w:rPr>
        <w:t xml:space="preserve"> </w:t>
      </w:r>
      <w:r w:rsidR="00327381" w:rsidRPr="00327381">
        <w:rPr>
          <w:b/>
          <w:bCs/>
        </w:rPr>
        <w:t>(James, 2015)</w:t>
      </w:r>
      <w:r w:rsidRPr="006A566F">
        <w:rPr>
          <w:b/>
          <w:bCs/>
        </w:rPr>
        <w:t>.</w:t>
      </w:r>
    </w:p>
    <w:p w14:paraId="3E4D67F9" w14:textId="69A68B11" w:rsidR="00691082" w:rsidRPr="006A566F" w:rsidRDefault="00691082" w:rsidP="006B107F">
      <w:pPr>
        <w:pStyle w:val="ListParagraph"/>
        <w:numPr>
          <w:ilvl w:val="0"/>
          <w:numId w:val="9"/>
        </w:numPr>
        <w:rPr>
          <w:b/>
          <w:bCs/>
        </w:rPr>
      </w:pPr>
      <w:r w:rsidRPr="006A566F">
        <w:rPr>
          <w:b/>
          <w:bCs/>
        </w:rPr>
        <w:t>Matrix</w:t>
      </w:r>
      <w:r w:rsidRPr="006A566F">
        <w:t xml:space="preserve">: </w:t>
      </w:r>
      <w:r w:rsidR="006A566F" w:rsidRPr="006A566F">
        <w:t>This is the most confusing and least used structure among the traditional ones that are used. It’s a structure-based fully on campaigns and projects where employees are assigned tasks not related to their division but to the project they handle</w:t>
      </w:r>
      <w:r w:rsidR="004575F9">
        <w:t xml:space="preserve"> </w:t>
      </w:r>
      <w:r w:rsidR="004575F9">
        <w:rPr>
          <w:rStyle w:val="selectable"/>
          <w:color w:val="000000"/>
        </w:rPr>
        <w:t>(</w:t>
      </w:r>
      <w:proofErr w:type="spellStart"/>
      <w:r w:rsidR="004575F9">
        <w:rPr>
          <w:rStyle w:val="selectable"/>
          <w:color w:val="000000"/>
        </w:rPr>
        <w:t>Raynes</w:t>
      </w:r>
      <w:proofErr w:type="spellEnd"/>
      <w:r w:rsidR="004575F9">
        <w:rPr>
          <w:rStyle w:val="selectable"/>
          <w:color w:val="000000"/>
        </w:rPr>
        <w:t>, Pratt and Roses, 2017)</w:t>
      </w:r>
      <w:r w:rsidR="006A566F" w:rsidRPr="006A566F">
        <w:t>. In this structure, an employee can be responsible for both the sales and management departments depending on their project.</w:t>
      </w:r>
    </w:p>
    <w:p w14:paraId="3A9A9F1D" w14:textId="235948F8" w:rsidR="00691082" w:rsidRPr="00882908" w:rsidRDefault="00CD44DA" w:rsidP="006B107F">
      <w:pPr>
        <w:pStyle w:val="ListParagraph"/>
        <w:jc w:val="center"/>
        <w:rPr>
          <w:b/>
          <w:bCs/>
          <w:highlight w:val="cyan"/>
        </w:rPr>
      </w:pPr>
      <w:r>
        <w:rPr>
          <w:noProof/>
          <w:lang w:eastAsia="en-GB"/>
        </w:rPr>
        <w:drawing>
          <wp:inline distT="0" distB="0" distL="0" distR="0" wp14:anchorId="33512245" wp14:editId="1241B4BC">
            <wp:extent cx="4572000" cy="240604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572000" cy="2406049"/>
                    </a:xfrm>
                    <a:prstGeom prst="rect">
                      <a:avLst/>
                    </a:prstGeom>
                  </pic:spPr>
                </pic:pic>
              </a:graphicData>
            </a:graphic>
          </wp:inline>
        </w:drawing>
      </w:r>
    </w:p>
    <w:p w14:paraId="58D6E557" w14:textId="0EC05AEC" w:rsidR="00691082" w:rsidRPr="00535280" w:rsidRDefault="00691082" w:rsidP="006B107F">
      <w:pPr>
        <w:pStyle w:val="ListParagraph"/>
        <w:jc w:val="center"/>
        <w:rPr>
          <w:b/>
          <w:bCs/>
        </w:rPr>
      </w:pPr>
      <w:r w:rsidRPr="00535280">
        <w:rPr>
          <w:b/>
          <w:bCs/>
        </w:rPr>
        <w:t>Figure: Matrix Organisational Structure</w:t>
      </w:r>
      <w:r w:rsidR="004575F9">
        <w:rPr>
          <w:b/>
          <w:bCs/>
        </w:rPr>
        <w:t xml:space="preserve"> </w:t>
      </w:r>
      <w:r w:rsidR="004575F9" w:rsidRPr="004575F9">
        <w:rPr>
          <w:b/>
          <w:bCs/>
        </w:rPr>
        <w:t>(</w:t>
      </w:r>
      <w:proofErr w:type="spellStart"/>
      <w:r w:rsidR="004575F9" w:rsidRPr="004575F9">
        <w:rPr>
          <w:b/>
          <w:bCs/>
        </w:rPr>
        <w:t>Raynes</w:t>
      </w:r>
      <w:proofErr w:type="spellEnd"/>
      <w:r w:rsidR="004575F9" w:rsidRPr="004575F9">
        <w:rPr>
          <w:b/>
          <w:bCs/>
        </w:rPr>
        <w:t>, Pratt and Roses, 2017)</w:t>
      </w:r>
      <w:r w:rsidRPr="00535280">
        <w:rPr>
          <w:b/>
          <w:bCs/>
        </w:rPr>
        <w:t>.</w:t>
      </w:r>
    </w:p>
    <w:p w14:paraId="22685185" w14:textId="77777777" w:rsidR="00E2168D" w:rsidRDefault="00E2168D" w:rsidP="006B107F">
      <w:pPr>
        <w:rPr>
          <w:highlight w:val="cyan"/>
        </w:rPr>
      </w:pPr>
    </w:p>
    <w:p w14:paraId="47291139" w14:textId="6F942BFC" w:rsidR="00691082" w:rsidRPr="00A701C8" w:rsidRDefault="00E2168D" w:rsidP="006B107F">
      <w:pPr>
        <w:pStyle w:val="Heading3"/>
      </w:pPr>
      <w:bookmarkStart w:id="11" w:name="_Toc49207855"/>
      <w:r w:rsidRPr="00A701C8">
        <w:lastRenderedPageBreak/>
        <w:t xml:space="preserve">1.2 </w:t>
      </w:r>
      <w:r w:rsidR="00691082" w:rsidRPr="00A701C8">
        <w:t>Organisational Culture</w:t>
      </w:r>
      <w:bookmarkEnd w:id="11"/>
    </w:p>
    <w:p w14:paraId="03DE5252" w14:textId="3C1F0E47" w:rsidR="00A701C8" w:rsidRPr="00D7703F" w:rsidRDefault="00A701C8" w:rsidP="006B107F">
      <w:pPr>
        <w:spacing w:after="0"/>
        <w:rPr>
          <w:rFonts w:eastAsia="Times New Roman" w:cs="Times New Roman"/>
          <w:color w:val="0E101A"/>
          <w:szCs w:val="24"/>
        </w:rPr>
      </w:pPr>
      <w:r w:rsidRPr="00A701C8">
        <w:rPr>
          <w:rFonts w:eastAsia="Times New Roman" w:cs="Times New Roman"/>
          <w:color w:val="0E101A"/>
          <w:szCs w:val="24"/>
        </w:rPr>
        <w:t xml:space="preserve">Organizational culture is an overall situation of a company that is defined by the values and </w:t>
      </w:r>
      <w:r w:rsidRPr="00D7703F">
        <w:rPr>
          <w:rFonts w:eastAsia="Times New Roman" w:cs="Times New Roman"/>
          <w:color w:val="0E101A"/>
          <w:szCs w:val="24"/>
        </w:rPr>
        <w:t>norms of the majority of the employees</w:t>
      </w:r>
      <w:r w:rsidR="00047E8E">
        <w:rPr>
          <w:rFonts w:eastAsia="Times New Roman" w:cs="Times New Roman"/>
          <w:color w:val="0E101A"/>
          <w:szCs w:val="24"/>
        </w:rPr>
        <w:t xml:space="preserve"> </w:t>
      </w:r>
      <w:r w:rsidR="00047E8E">
        <w:rPr>
          <w:rStyle w:val="selectable"/>
          <w:color w:val="000000"/>
        </w:rPr>
        <w:t>(</w:t>
      </w:r>
      <w:proofErr w:type="spellStart"/>
      <w:r w:rsidR="00047E8E">
        <w:rPr>
          <w:rStyle w:val="selectable"/>
          <w:color w:val="000000"/>
        </w:rPr>
        <w:t>Kummerow</w:t>
      </w:r>
      <w:proofErr w:type="spellEnd"/>
      <w:r w:rsidR="00047E8E">
        <w:rPr>
          <w:rStyle w:val="selectable"/>
          <w:color w:val="000000"/>
        </w:rPr>
        <w:t xml:space="preserve"> and Kirby, 2013)</w:t>
      </w:r>
      <w:r w:rsidRPr="00D7703F">
        <w:rPr>
          <w:rFonts w:eastAsia="Times New Roman" w:cs="Times New Roman"/>
          <w:color w:val="0E101A"/>
          <w:szCs w:val="24"/>
        </w:rPr>
        <w:t>. It is a very important aspect of the company since a company is run by mostly the employees and their behaviour to the company goals and mutual communication has an impact on the outcome of the company.</w:t>
      </w:r>
    </w:p>
    <w:p w14:paraId="22213A1C" w14:textId="77777777" w:rsidR="00D7703F" w:rsidRPr="00D7703F" w:rsidRDefault="00D7703F" w:rsidP="006B107F">
      <w:pPr>
        <w:spacing w:after="0"/>
        <w:rPr>
          <w:rFonts w:eastAsia="Times New Roman" w:cs="Times New Roman"/>
          <w:color w:val="0E101A"/>
          <w:szCs w:val="24"/>
        </w:rPr>
      </w:pPr>
      <w:r w:rsidRPr="00D7703F">
        <w:rPr>
          <w:rFonts w:eastAsia="Times New Roman" w:cs="Times New Roman"/>
          <w:color w:val="0E101A"/>
          <w:szCs w:val="24"/>
        </w:rPr>
        <w:t>The organizational cultures are discussed below:</w:t>
      </w:r>
    </w:p>
    <w:p w14:paraId="7E67FB14" w14:textId="1002F393" w:rsidR="00691082" w:rsidRPr="00D7703F" w:rsidRDefault="00691082" w:rsidP="006B107F">
      <w:pPr>
        <w:pStyle w:val="ListParagraph"/>
        <w:numPr>
          <w:ilvl w:val="0"/>
          <w:numId w:val="2"/>
        </w:numPr>
      </w:pPr>
      <w:r w:rsidRPr="00D7703F">
        <w:rPr>
          <w:b/>
          <w:bCs/>
        </w:rPr>
        <w:t>Hierarchy:</w:t>
      </w:r>
      <w:r w:rsidRPr="00D7703F">
        <w:t xml:space="preserve"> </w:t>
      </w:r>
      <w:r w:rsidR="00D7703F" w:rsidRPr="00D7703F">
        <w:t>Hierarchy is an organizational culture where an employee can’t perform tasks without the approval of their superiors. Most organizations follow the hierarchy culture since it implements authority over the employees, keeping everything in order</w:t>
      </w:r>
      <w:r w:rsidR="00047E8E">
        <w:t xml:space="preserve"> </w:t>
      </w:r>
      <w:r w:rsidR="00047E8E">
        <w:rPr>
          <w:rStyle w:val="selectable"/>
          <w:color w:val="000000"/>
        </w:rPr>
        <w:t>(</w:t>
      </w:r>
      <w:proofErr w:type="spellStart"/>
      <w:r w:rsidR="00047E8E">
        <w:rPr>
          <w:rStyle w:val="selectable"/>
          <w:color w:val="000000"/>
        </w:rPr>
        <w:t>Kummerow</w:t>
      </w:r>
      <w:proofErr w:type="spellEnd"/>
      <w:r w:rsidR="00047E8E">
        <w:rPr>
          <w:rStyle w:val="selectable"/>
          <w:color w:val="000000"/>
        </w:rPr>
        <w:t xml:space="preserve"> and Kirby, 2013)</w:t>
      </w:r>
      <w:r w:rsidR="00D7703F" w:rsidRPr="00D7703F">
        <w:t>.</w:t>
      </w:r>
    </w:p>
    <w:p w14:paraId="208DB9CA" w14:textId="14773133" w:rsidR="00D7703F" w:rsidRDefault="00691082" w:rsidP="006B107F">
      <w:pPr>
        <w:pStyle w:val="ListParagraph"/>
        <w:numPr>
          <w:ilvl w:val="0"/>
          <w:numId w:val="2"/>
        </w:numPr>
      </w:pPr>
      <w:r w:rsidRPr="00D7703F">
        <w:rPr>
          <w:b/>
          <w:bCs/>
        </w:rPr>
        <w:t>Market:</w:t>
      </w:r>
      <w:r w:rsidRPr="00D7703F">
        <w:t xml:space="preserve"> </w:t>
      </w:r>
      <w:r w:rsidR="00D7703F" w:rsidRPr="00D7703F">
        <w:t>The market is a competitive structure in an organization that focuses on the specific skills and outcomes of each employee</w:t>
      </w:r>
      <w:r w:rsidR="00047E8E">
        <w:t xml:space="preserve"> </w:t>
      </w:r>
      <w:r w:rsidR="00047E8E">
        <w:rPr>
          <w:rStyle w:val="selectable"/>
          <w:color w:val="000000"/>
        </w:rPr>
        <w:t>(Turner, 2014)</w:t>
      </w:r>
      <w:r w:rsidR="00D7703F" w:rsidRPr="00D7703F">
        <w:t>. Since there is no fixed order of management, employees have the freedom to perform as they wish as long as the set goal of the company is fulfilled.</w:t>
      </w:r>
    </w:p>
    <w:p w14:paraId="2BF81F33" w14:textId="3B75C448" w:rsidR="00D7703F" w:rsidRDefault="00691082" w:rsidP="006B107F">
      <w:pPr>
        <w:pStyle w:val="ListParagraph"/>
        <w:numPr>
          <w:ilvl w:val="0"/>
          <w:numId w:val="2"/>
        </w:numPr>
      </w:pPr>
      <w:r w:rsidRPr="00D7703F">
        <w:rPr>
          <w:b/>
          <w:bCs/>
        </w:rPr>
        <w:t>Clan:</w:t>
      </w:r>
      <w:r w:rsidRPr="00D7703F">
        <w:t xml:space="preserve"> </w:t>
      </w:r>
      <w:r w:rsidR="00D7703F" w:rsidRPr="00D7703F">
        <w:t>The clan culture is based on teamwork and the assistance of each other. A friendly and helpful work environment is necessary for this culture as the employees are assigned to different teams or clans to work together</w:t>
      </w:r>
      <w:r w:rsidR="00047E8E">
        <w:t xml:space="preserve"> </w:t>
      </w:r>
      <w:r w:rsidR="00047E8E">
        <w:rPr>
          <w:rStyle w:val="selectable"/>
          <w:color w:val="000000"/>
        </w:rPr>
        <w:t>(</w:t>
      </w:r>
      <w:proofErr w:type="spellStart"/>
      <w:r w:rsidR="00047E8E">
        <w:rPr>
          <w:rStyle w:val="selectable"/>
          <w:color w:val="000000"/>
        </w:rPr>
        <w:t>Kummerow</w:t>
      </w:r>
      <w:proofErr w:type="spellEnd"/>
      <w:r w:rsidR="00047E8E">
        <w:rPr>
          <w:rStyle w:val="selectable"/>
          <w:color w:val="000000"/>
        </w:rPr>
        <w:t xml:space="preserve"> and Kirby, 2013)</w:t>
      </w:r>
      <w:r w:rsidR="00D7703F" w:rsidRPr="00D7703F">
        <w:t>. Divisional organizational structure works best with clan culture.</w:t>
      </w:r>
    </w:p>
    <w:p w14:paraId="28B786FE" w14:textId="4DAE899B" w:rsidR="00D7703F" w:rsidRPr="00D7703F" w:rsidRDefault="00D7703F" w:rsidP="006B107F">
      <w:pPr>
        <w:pStyle w:val="ListParagraph"/>
        <w:numPr>
          <w:ilvl w:val="0"/>
          <w:numId w:val="2"/>
        </w:numPr>
      </w:pPr>
      <w:r w:rsidRPr="00D7703F">
        <w:rPr>
          <w:b/>
          <w:bCs/>
        </w:rPr>
        <w:t>Adhocracy:</w:t>
      </w:r>
      <w:r>
        <w:t xml:space="preserve"> </w:t>
      </w:r>
      <w:r w:rsidRPr="00D7703F">
        <w:t>This is a unique organizational culture that differs widely from traditional ones. Creativity and thinking outside the box are heavily encouraged in this structure and enables every employee to perform with freedom</w:t>
      </w:r>
      <w:r w:rsidR="00047E8E">
        <w:t xml:space="preserve"> </w:t>
      </w:r>
      <w:r w:rsidR="00047E8E">
        <w:rPr>
          <w:rStyle w:val="selectable"/>
          <w:color w:val="000000"/>
        </w:rPr>
        <w:t>(Turner, 2014)</w:t>
      </w:r>
      <w:r w:rsidRPr="00D7703F">
        <w:t>. The only requirement the employees need to maintain is to keep up with the changing work environment which can be a very daunting task for old generation people. This culture is thus seen mostly in organizations run by youths</w:t>
      </w:r>
      <w:r>
        <w:t>.</w:t>
      </w:r>
    </w:p>
    <w:p w14:paraId="5B94E1F9" w14:textId="77777777" w:rsidR="00DD3372" w:rsidRPr="00DD3372" w:rsidRDefault="00DD3372" w:rsidP="006B107F">
      <w:pPr>
        <w:rPr>
          <w:highlight w:val="cyan"/>
        </w:rPr>
      </w:pPr>
    </w:p>
    <w:p w14:paraId="3879AA80" w14:textId="6DCA2EF7" w:rsidR="00691082" w:rsidRPr="007D40AA" w:rsidRDefault="0072760F" w:rsidP="006B107F">
      <w:pPr>
        <w:pStyle w:val="Heading3"/>
      </w:pPr>
      <w:bookmarkStart w:id="12" w:name="_Toc49207856"/>
      <w:r>
        <w:t xml:space="preserve">1.3 </w:t>
      </w:r>
      <w:r w:rsidR="00691082" w:rsidRPr="007D40AA">
        <w:t xml:space="preserve">Relationship </w:t>
      </w:r>
      <w:proofErr w:type="gramStart"/>
      <w:r w:rsidR="00691082" w:rsidRPr="007D40AA">
        <w:t>Between</w:t>
      </w:r>
      <w:proofErr w:type="gramEnd"/>
      <w:r w:rsidR="00691082" w:rsidRPr="007D40AA">
        <w:t xml:space="preserve"> Organisational Structure, Culture, People </w:t>
      </w:r>
      <w:r w:rsidR="00691082">
        <w:t>a</w:t>
      </w:r>
      <w:r w:rsidR="00691082" w:rsidRPr="007D40AA">
        <w:t>nd Performance</w:t>
      </w:r>
      <w:bookmarkEnd w:id="12"/>
    </w:p>
    <w:p w14:paraId="19C6CBA6" w14:textId="359ED71A" w:rsidR="00830335" w:rsidRDefault="00830335" w:rsidP="006B107F">
      <w:r>
        <w:t>Aviva Plc prioritises its employees, i.e. the people in the organisation more than anything else. As an insurance company, the relationship between its employees and its customers is crucial for its success and profitability. As a multinational company operating in 16 countries, Aviva cannot ignore the impact of its employees on its customers</w:t>
      </w:r>
      <w:r w:rsidR="005C127A">
        <w:t xml:space="preserve"> </w:t>
      </w:r>
      <w:r w:rsidR="005C127A">
        <w:rPr>
          <w:rStyle w:val="selectable"/>
          <w:color w:val="000000"/>
        </w:rPr>
        <w:t>(</w:t>
      </w:r>
      <w:r w:rsidR="005C127A">
        <w:rPr>
          <w:rStyle w:val="selectable"/>
          <w:i/>
          <w:iCs/>
          <w:color w:val="000000"/>
        </w:rPr>
        <w:t>About Us - Aviva</w:t>
      </w:r>
      <w:r w:rsidR="005C127A">
        <w:rPr>
          <w:rStyle w:val="selectable"/>
          <w:color w:val="000000"/>
        </w:rPr>
        <w:t>, 2020)</w:t>
      </w:r>
      <w:r>
        <w:t xml:space="preserve">. For this company, skilled employees are directly responsible for </w:t>
      </w:r>
      <w:r w:rsidR="00F57AD1">
        <w:t>its sustainability, more so than companies in other industries</w:t>
      </w:r>
      <w:r>
        <w:t>.</w:t>
      </w:r>
      <w:r w:rsidR="00F57AD1">
        <w:t xml:space="preserve"> Thus, it makes sense for the company to have a team of executives who can be a role model </w:t>
      </w:r>
      <w:r w:rsidR="003852F4">
        <w:t>for</w:t>
      </w:r>
      <w:r w:rsidR="00F57AD1">
        <w:t xml:space="preserve"> the other employees.</w:t>
      </w:r>
    </w:p>
    <w:p w14:paraId="34155E63" w14:textId="2330DC24" w:rsidR="00691082" w:rsidRDefault="00F57AD1" w:rsidP="006B107F">
      <w:pPr>
        <w:jc w:val="center"/>
      </w:pPr>
      <w:r>
        <w:rPr>
          <w:noProof/>
          <w:lang w:eastAsia="en-GB"/>
        </w:rPr>
        <w:lastRenderedPageBreak/>
        <w:drawing>
          <wp:inline distT="0" distB="0" distL="0" distR="0" wp14:anchorId="52F6283C" wp14:editId="12D2270D">
            <wp:extent cx="5731510" cy="329882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298825"/>
                    </a:xfrm>
                    <a:prstGeom prst="rect">
                      <a:avLst/>
                    </a:prstGeom>
                    <a:noFill/>
                    <a:ln>
                      <a:noFill/>
                    </a:ln>
                  </pic:spPr>
                </pic:pic>
              </a:graphicData>
            </a:graphic>
          </wp:inline>
        </w:drawing>
      </w:r>
    </w:p>
    <w:p w14:paraId="32D2C22C" w14:textId="69F583DF" w:rsidR="00691082" w:rsidRPr="00220772" w:rsidRDefault="00356847" w:rsidP="006B107F">
      <w:pPr>
        <w:jc w:val="center"/>
        <w:rPr>
          <w:b/>
          <w:bCs/>
        </w:rPr>
      </w:pPr>
      <w:r>
        <w:rPr>
          <w:b/>
          <w:bCs/>
        </w:rPr>
        <w:t>Image</w:t>
      </w:r>
      <w:r w:rsidR="00691082" w:rsidRPr="00BB5128">
        <w:rPr>
          <w:b/>
          <w:bCs/>
        </w:rPr>
        <w:t xml:space="preserve">: Chief </w:t>
      </w:r>
      <w:r w:rsidR="00691082">
        <w:rPr>
          <w:b/>
          <w:bCs/>
        </w:rPr>
        <w:t>O</w:t>
      </w:r>
      <w:r w:rsidR="00691082" w:rsidRPr="00BB5128">
        <w:rPr>
          <w:b/>
          <w:bCs/>
        </w:rPr>
        <w:t xml:space="preserve">rganisational </w:t>
      </w:r>
      <w:r w:rsidR="00691082">
        <w:rPr>
          <w:b/>
          <w:bCs/>
        </w:rPr>
        <w:t>T</w:t>
      </w:r>
      <w:r w:rsidR="00691082" w:rsidRPr="00BB5128">
        <w:rPr>
          <w:b/>
          <w:bCs/>
        </w:rPr>
        <w:t xml:space="preserve">eam of </w:t>
      </w:r>
      <w:r w:rsidR="00F57AD1">
        <w:rPr>
          <w:b/>
          <w:bCs/>
        </w:rPr>
        <w:t>Aviva Plc</w:t>
      </w:r>
      <w:r w:rsidR="003852F4">
        <w:rPr>
          <w:b/>
          <w:bCs/>
        </w:rPr>
        <w:t xml:space="preserve"> </w:t>
      </w:r>
      <w:r w:rsidR="003852F4" w:rsidRPr="003852F4">
        <w:rPr>
          <w:b/>
          <w:bCs/>
        </w:rPr>
        <w:t>(</w:t>
      </w:r>
      <w:r w:rsidR="003852F4" w:rsidRPr="003852F4">
        <w:rPr>
          <w:b/>
          <w:bCs/>
          <w:i/>
          <w:iCs/>
        </w:rPr>
        <w:t>About Us - Aviva</w:t>
      </w:r>
      <w:r w:rsidR="003852F4" w:rsidRPr="003852F4">
        <w:rPr>
          <w:b/>
          <w:bCs/>
        </w:rPr>
        <w:t>, 2020)</w:t>
      </w:r>
      <w:r w:rsidR="00691082">
        <w:rPr>
          <w:b/>
          <w:bCs/>
        </w:rPr>
        <w:t>.</w:t>
      </w:r>
    </w:p>
    <w:p w14:paraId="51D06589" w14:textId="554D3656" w:rsidR="002E18A9" w:rsidRDefault="002E18A9" w:rsidP="006B107F">
      <w:r>
        <w:t xml:space="preserve">The people in a business organisation are at the very core of its operations, that this statement couldn’t be truer for an insurance company like Aviva Plc. </w:t>
      </w:r>
      <w:r w:rsidR="00B034FB">
        <w:t>As such, it connects with other factors like organisational structure, culture. Meanwhile, organisational performance is the result of the synergy of these factors. The structure of an organisation determines how the people in that organisation will be allowed to interact and work with each other. In a functional structure, this distinction is made through departments</w:t>
      </w:r>
      <w:r w:rsidR="00DA6FA6">
        <w:t xml:space="preserve"> </w:t>
      </w:r>
      <w:r w:rsidR="00DA6FA6">
        <w:rPr>
          <w:rStyle w:val="selectable"/>
          <w:color w:val="000000"/>
        </w:rPr>
        <w:t>(</w:t>
      </w:r>
      <w:proofErr w:type="spellStart"/>
      <w:r w:rsidR="00DA6FA6">
        <w:rPr>
          <w:rStyle w:val="selectable"/>
          <w:color w:val="000000"/>
        </w:rPr>
        <w:t>Raynes</w:t>
      </w:r>
      <w:proofErr w:type="spellEnd"/>
      <w:r w:rsidR="00DA6FA6">
        <w:rPr>
          <w:rStyle w:val="selectable"/>
          <w:color w:val="000000"/>
        </w:rPr>
        <w:t>, Pratt and Roses, 2017)</w:t>
      </w:r>
      <w:r w:rsidR="00B034FB">
        <w:t xml:space="preserve">. Each department is responsible for a particular business function. </w:t>
      </w:r>
      <w:r w:rsidR="00EB5705">
        <w:t>Hence, people are also distributed to those departments, allowing them to focus on specific activities. This improves the performance of the organisation as a whole since the employees do not have to be concerned with unnecessary things. Distributing work in this way makes the company more progressive.</w:t>
      </w:r>
    </w:p>
    <w:p w14:paraId="4F8074C2" w14:textId="29400503" w:rsidR="00EB5705" w:rsidRDefault="00246E46" w:rsidP="006B107F">
      <w:r>
        <w:t>Organisational culture is usually the result of the operations, beliefs, decisions and regulations of a particular business organisation. These aspects unite to create the organisational culture. Nevertheless, organisational culture can have a specific nature depending on how it influences the organisation and its employees</w:t>
      </w:r>
      <w:r w:rsidR="00DA6FA6">
        <w:t xml:space="preserve"> </w:t>
      </w:r>
      <w:r w:rsidR="00DA6FA6">
        <w:rPr>
          <w:rStyle w:val="selectable"/>
          <w:color w:val="000000"/>
        </w:rPr>
        <w:t>(Turner, 2014)</w:t>
      </w:r>
      <w:r>
        <w:t xml:space="preserve">. For Aviva Plc, a hierarchical organisational culture can be seen. As a result, employees compete with each other to output better results, thereby improving the overall organisational performance. Furthermore, it is exceptionally </w:t>
      </w:r>
      <w:r w:rsidR="005327DF">
        <w:t>well-</w:t>
      </w:r>
      <w:r>
        <w:t xml:space="preserve">suited </w:t>
      </w:r>
      <w:r w:rsidR="005327DF">
        <w:t>with the functional organisational structure that the company maintains.</w:t>
      </w:r>
    </w:p>
    <w:p w14:paraId="389AA6D0" w14:textId="2483DBCC" w:rsidR="005327DF" w:rsidRDefault="00D027A3" w:rsidP="006B107F">
      <w:r>
        <w:lastRenderedPageBreak/>
        <w:t>As in the case with Aviva Plc, it is necessary for the organisational structure and organisational culture to be harmonious, without which there would be a disturbance in the organisation. That’s why suddenly shifting to a different organisational structure or culture can have backlashes for an organisation</w:t>
      </w:r>
      <w:r w:rsidR="00E04E09">
        <w:t xml:space="preserve"> </w:t>
      </w:r>
      <w:r w:rsidR="00E04E09">
        <w:rPr>
          <w:rStyle w:val="selectable"/>
          <w:color w:val="000000"/>
        </w:rPr>
        <w:t>(</w:t>
      </w:r>
      <w:proofErr w:type="spellStart"/>
      <w:r w:rsidR="00E04E09">
        <w:rPr>
          <w:rStyle w:val="selectable"/>
          <w:color w:val="000000"/>
        </w:rPr>
        <w:t>Kummerow</w:t>
      </w:r>
      <w:proofErr w:type="spellEnd"/>
      <w:r w:rsidR="00E04E09">
        <w:rPr>
          <w:rStyle w:val="selectable"/>
          <w:color w:val="000000"/>
        </w:rPr>
        <w:t xml:space="preserve"> and Kirby, 2013)</w:t>
      </w:r>
      <w:r>
        <w:t>. Nevertheless, opting for the most appropriate organisational structure and culture is important as they can directly influence the performance of the employees and the organisation as a whole.</w:t>
      </w:r>
    </w:p>
    <w:p w14:paraId="0C2D6C61" w14:textId="77777777" w:rsidR="00246E46" w:rsidRDefault="00246E46" w:rsidP="006B107F"/>
    <w:p w14:paraId="13D92244" w14:textId="62D21325" w:rsidR="00691082" w:rsidRPr="006A0677" w:rsidRDefault="00246E46" w:rsidP="006B107F">
      <w:pPr>
        <w:pStyle w:val="Heading3"/>
        <w:rPr>
          <w:lang w:bidi="bn-BD"/>
        </w:rPr>
      </w:pPr>
      <w:bookmarkStart w:id="13" w:name="_Toc49207857"/>
      <w:r w:rsidRPr="006A0677">
        <w:rPr>
          <w:lang w:bidi="bn-BD"/>
        </w:rPr>
        <w:t xml:space="preserve">1.3 </w:t>
      </w:r>
      <w:r w:rsidR="00691082" w:rsidRPr="006A0677">
        <w:rPr>
          <w:lang w:bidi="bn-BD"/>
        </w:rPr>
        <w:t>Identif</w:t>
      </w:r>
      <w:r w:rsidRPr="006A0677">
        <w:rPr>
          <w:lang w:bidi="bn-BD"/>
        </w:rPr>
        <w:t>ying</w:t>
      </w:r>
      <w:r w:rsidR="00691082" w:rsidRPr="006A0677">
        <w:rPr>
          <w:lang w:bidi="bn-BD"/>
        </w:rPr>
        <w:t xml:space="preserve"> the </w:t>
      </w:r>
      <w:r w:rsidRPr="006A0677">
        <w:rPr>
          <w:lang w:bidi="bn-BD"/>
        </w:rPr>
        <w:t>E</w:t>
      </w:r>
      <w:r w:rsidR="00691082" w:rsidRPr="006A0677">
        <w:rPr>
          <w:lang w:bidi="bn-BD"/>
        </w:rPr>
        <w:t xml:space="preserve">ssential </w:t>
      </w:r>
      <w:r w:rsidRPr="006A0677">
        <w:rPr>
          <w:lang w:bidi="bn-BD"/>
        </w:rPr>
        <w:t>N</w:t>
      </w:r>
      <w:r w:rsidR="00691082" w:rsidRPr="006A0677">
        <w:rPr>
          <w:lang w:bidi="bn-BD"/>
        </w:rPr>
        <w:t xml:space="preserve">ature of </w:t>
      </w:r>
      <w:r w:rsidRPr="006A0677">
        <w:rPr>
          <w:lang w:bidi="bn-BD"/>
        </w:rPr>
        <w:t>M</w:t>
      </w:r>
      <w:r w:rsidR="00691082" w:rsidRPr="006A0677">
        <w:rPr>
          <w:lang w:bidi="bn-BD"/>
        </w:rPr>
        <w:t xml:space="preserve">anagerial </w:t>
      </w:r>
      <w:r w:rsidRPr="006A0677">
        <w:rPr>
          <w:lang w:bidi="bn-BD"/>
        </w:rPr>
        <w:t>W</w:t>
      </w:r>
      <w:r w:rsidR="00691082" w:rsidRPr="006A0677">
        <w:rPr>
          <w:lang w:bidi="bn-BD"/>
        </w:rPr>
        <w:t>ork</w:t>
      </w:r>
      <w:bookmarkEnd w:id="13"/>
    </w:p>
    <w:p w14:paraId="566CB3BA" w14:textId="77777777" w:rsidR="006A0677" w:rsidRDefault="006A0677" w:rsidP="006B107F">
      <w:r>
        <w:t>Managerial works understandable by its name are managed by managers. Managers control the functions and processes of managerial works namely: Planning, organising, staffing, controlling and directing among others</w:t>
      </w:r>
      <w:r w:rsidRPr="00A676FE">
        <w:t xml:space="preserve"> (</w:t>
      </w:r>
      <w:proofErr w:type="spellStart"/>
      <w:r w:rsidRPr="00A676FE">
        <w:t>Bahl</w:t>
      </w:r>
      <w:proofErr w:type="spellEnd"/>
      <w:r w:rsidRPr="00A676FE">
        <w:t>, 2018)</w:t>
      </w:r>
      <w:r>
        <w:t>. To achieve these functions and processes, the manager has to do the following tasks:</w:t>
      </w:r>
    </w:p>
    <w:p w14:paraId="2337D5FE" w14:textId="77777777" w:rsidR="006A0677" w:rsidRDefault="006A0677" w:rsidP="006B107F">
      <w:pPr>
        <w:pStyle w:val="ListParagraph"/>
        <w:numPr>
          <w:ilvl w:val="0"/>
          <w:numId w:val="6"/>
        </w:numPr>
      </w:pPr>
      <w:r w:rsidRPr="006A0677">
        <w:rPr>
          <w:b/>
          <w:bCs/>
        </w:rPr>
        <w:t>Plan:</w:t>
      </w:r>
      <w:r>
        <w:t xml:space="preserve"> The primary task of management is planning. Considering various factors, managers plan the next step in their operation to achieve objectives.</w:t>
      </w:r>
    </w:p>
    <w:p w14:paraId="30192892" w14:textId="77777777" w:rsidR="006A0677" w:rsidRDefault="006A0677" w:rsidP="006B107F">
      <w:pPr>
        <w:pStyle w:val="ListParagraph"/>
        <w:numPr>
          <w:ilvl w:val="0"/>
          <w:numId w:val="6"/>
        </w:numPr>
      </w:pPr>
      <w:r w:rsidRPr="006A0677">
        <w:rPr>
          <w:b/>
          <w:bCs/>
        </w:rPr>
        <w:t xml:space="preserve">Organise: </w:t>
      </w:r>
      <w:r>
        <w:t>Managers also need to organise tasks according to the need of the objectives.</w:t>
      </w:r>
    </w:p>
    <w:p w14:paraId="503644D3" w14:textId="77777777" w:rsidR="006A0677" w:rsidRDefault="006A0677" w:rsidP="006B107F">
      <w:pPr>
        <w:pStyle w:val="ListParagraph"/>
        <w:numPr>
          <w:ilvl w:val="0"/>
          <w:numId w:val="6"/>
        </w:numPr>
      </w:pPr>
      <w:r w:rsidRPr="006A0677">
        <w:rPr>
          <w:b/>
          <w:bCs/>
        </w:rPr>
        <w:t>Staffing</w:t>
      </w:r>
      <w:r>
        <w:t xml:space="preserve">: A manager has to manage the staff or the employees, and according to their skills and capabilities assign them the tasks to achieve organisational objectives </w:t>
      </w:r>
      <w:r w:rsidRPr="006F4B83">
        <w:t>(</w:t>
      </w:r>
      <w:proofErr w:type="spellStart"/>
      <w:r w:rsidRPr="006F4B83">
        <w:t>Newstrom</w:t>
      </w:r>
      <w:proofErr w:type="spellEnd"/>
      <w:r w:rsidRPr="006F4B83">
        <w:t>, 2015)</w:t>
      </w:r>
      <w:r>
        <w:t>.</w:t>
      </w:r>
    </w:p>
    <w:p w14:paraId="4CFB400C" w14:textId="77777777" w:rsidR="006A0677" w:rsidRDefault="006A0677" w:rsidP="006B107F">
      <w:pPr>
        <w:pStyle w:val="ListParagraph"/>
        <w:numPr>
          <w:ilvl w:val="0"/>
          <w:numId w:val="6"/>
        </w:numPr>
      </w:pPr>
      <w:r w:rsidRPr="006A0677">
        <w:rPr>
          <w:b/>
          <w:bCs/>
        </w:rPr>
        <w:t>Controlling:</w:t>
      </w:r>
      <w:r>
        <w:t xml:space="preserve"> A manager has to control how these tasks are done and monitor the progress and quality of these tasks.</w:t>
      </w:r>
    </w:p>
    <w:p w14:paraId="6369C5B4" w14:textId="77777777" w:rsidR="00691082" w:rsidRPr="0059050C" w:rsidRDefault="00691082" w:rsidP="006B107F">
      <w:pPr>
        <w:autoSpaceDE w:val="0"/>
        <w:autoSpaceDN w:val="0"/>
        <w:adjustRightInd w:val="0"/>
        <w:spacing w:after="0"/>
        <w:rPr>
          <w:rFonts w:cs="Times New Roman"/>
          <w:color w:val="000000"/>
          <w:szCs w:val="24"/>
          <w:lang w:bidi="bn-BD"/>
        </w:rPr>
      </w:pPr>
    </w:p>
    <w:p w14:paraId="6BD26EB8" w14:textId="178A6C6A" w:rsidR="00691082" w:rsidRPr="00187120" w:rsidRDefault="00187120" w:rsidP="006B107F">
      <w:pPr>
        <w:pStyle w:val="Heading3"/>
      </w:pPr>
      <w:bookmarkStart w:id="14" w:name="_Toc48515698"/>
      <w:bookmarkStart w:id="15" w:name="_Toc48519774"/>
      <w:bookmarkStart w:id="16" w:name="_Toc49207858"/>
      <w:r w:rsidRPr="00187120">
        <w:t xml:space="preserve">1.4 </w:t>
      </w:r>
      <w:r w:rsidR="00691082" w:rsidRPr="00187120">
        <w:t>Administrative Management Theory</w:t>
      </w:r>
      <w:bookmarkEnd w:id="14"/>
      <w:bookmarkEnd w:id="15"/>
      <w:bookmarkEnd w:id="16"/>
    </w:p>
    <w:p w14:paraId="2CE13EB1" w14:textId="5CCA9909" w:rsidR="00187120" w:rsidRDefault="00187120" w:rsidP="006B107F">
      <w:r>
        <w:t xml:space="preserve">The rational design and management of an organisation is the concern for the Administrative Management Theory </w:t>
      </w:r>
      <w:r w:rsidRPr="006F4B83">
        <w:t>(Robbins and Judge, 2019)</w:t>
      </w:r>
      <w:r>
        <w:t xml:space="preserve">.  The administrative management theory holds that organisations are to be managed under a formal structure of administration, which promotes a clear work division. A properly defined administration and clear labour division in the organisation will ensure a solid performance boost in employees working in the organisation. Furthermore, this administration can guide the performance of these employees </w:t>
      </w:r>
      <w:r w:rsidRPr="006F4B83">
        <w:t>(</w:t>
      </w:r>
      <w:proofErr w:type="spellStart"/>
      <w:r w:rsidRPr="006F4B83">
        <w:t>Shoraj</w:t>
      </w:r>
      <w:proofErr w:type="spellEnd"/>
      <w:r w:rsidRPr="006F4B83">
        <w:t xml:space="preserve"> and </w:t>
      </w:r>
      <w:proofErr w:type="spellStart"/>
      <w:r w:rsidRPr="006F4B83">
        <w:t>Llaci</w:t>
      </w:r>
      <w:proofErr w:type="spellEnd"/>
      <w:r w:rsidRPr="006F4B83">
        <w:t>, 2015)</w:t>
      </w:r>
      <w:r>
        <w:t>. This guidance can enhance the capability of organisations to performing under pressure.</w:t>
      </w:r>
    </w:p>
    <w:p w14:paraId="20094964" w14:textId="0CC5205F" w:rsidR="00187120" w:rsidRPr="00FF5BE8" w:rsidRDefault="00187120" w:rsidP="006B107F">
      <w:pPr>
        <w:jc w:val="center"/>
        <w:rPr>
          <w:highlight w:val="yellow"/>
        </w:rPr>
      </w:pPr>
      <w:r>
        <w:rPr>
          <w:noProof/>
          <w:lang w:eastAsia="en-GB"/>
        </w:rPr>
        <w:lastRenderedPageBreak/>
        <w:drawing>
          <wp:inline distT="0" distB="0" distL="0" distR="0" wp14:anchorId="765ED006" wp14:editId="73343172">
            <wp:extent cx="5731510" cy="3221355"/>
            <wp:effectExtent l="0" t="0" r="2540" b="0"/>
            <wp:docPr id="9" name="Picture 9" descr="What is Management? | Features, Meaning and Defini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What is Management? | Features, Meaning and Definition"/>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221355"/>
                    </a:xfrm>
                    <a:prstGeom prst="rect">
                      <a:avLst/>
                    </a:prstGeom>
                    <a:noFill/>
                    <a:ln>
                      <a:noFill/>
                    </a:ln>
                  </pic:spPr>
                </pic:pic>
              </a:graphicData>
            </a:graphic>
          </wp:inline>
        </w:drawing>
      </w:r>
    </w:p>
    <w:p w14:paraId="0F856733" w14:textId="77777777" w:rsidR="00356847" w:rsidRDefault="00356847" w:rsidP="006B107F">
      <w:pPr>
        <w:rPr>
          <w:b/>
          <w:bCs/>
        </w:rPr>
      </w:pPr>
    </w:p>
    <w:p w14:paraId="582EDA26" w14:textId="0AD103A4" w:rsidR="00187120" w:rsidRDefault="00187120" w:rsidP="006B107F">
      <w:r>
        <w:t xml:space="preserve">As there are a core structure and guidance that the management must follow, the managerial nature can be understood as science. The Administrative Management Theory is well aligned with this scientific view of business management </w:t>
      </w:r>
      <w:r w:rsidRPr="006F4B83">
        <w:t>(Robbins and Judge, 2019)</w:t>
      </w:r>
      <w:r>
        <w:t>.</w:t>
      </w:r>
    </w:p>
    <w:p w14:paraId="6DCFC33A" w14:textId="0E909C58" w:rsidR="00691082" w:rsidRDefault="00691082" w:rsidP="006B107F"/>
    <w:p w14:paraId="568182E0" w14:textId="0346961E" w:rsidR="00691082" w:rsidRPr="00F61A70" w:rsidRDefault="00F61A70" w:rsidP="006B107F">
      <w:pPr>
        <w:pStyle w:val="Heading3"/>
        <w:rPr>
          <w:lang w:bidi="bn-BD"/>
        </w:rPr>
      </w:pPr>
      <w:bookmarkStart w:id="17" w:name="_Toc48515699"/>
      <w:bookmarkStart w:id="18" w:name="_Toc48519775"/>
      <w:bookmarkStart w:id="19" w:name="_Toc49207859"/>
      <w:r w:rsidRPr="00F61A70">
        <w:rPr>
          <w:lang w:bidi="bn-BD"/>
        </w:rPr>
        <w:t xml:space="preserve">1.5 </w:t>
      </w:r>
      <w:r w:rsidR="00691082" w:rsidRPr="00F61A70">
        <w:rPr>
          <w:lang w:bidi="bn-BD"/>
        </w:rPr>
        <w:t>The Role of Leadership</w:t>
      </w:r>
      <w:bookmarkEnd w:id="17"/>
      <w:bookmarkEnd w:id="18"/>
      <w:bookmarkEnd w:id="19"/>
    </w:p>
    <w:p w14:paraId="1BC3668B" w14:textId="37D539BC" w:rsidR="00F61A70" w:rsidRDefault="00F61A70" w:rsidP="006B107F">
      <w:r>
        <w:t>In any organisation, leadership is an integral part of the management. The duties of managers can often intersect with the duties of a leader</w:t>
      </w:r>
      <w:r w:rsidRPr="006F4B83">
        <w:t xml:space="preserve"> (Robbins and Judge, 2019)</w:t>
      </w:r>
      <w:r>
        <w:t>. So, in a sense, the leaders often perform the duties of managers. But Leadership has specific aspects of an organisation, such as:</w:t>
      </w:r>
    </w:p>
    <w:p w14:paraId="32419A2B" w14:textId="576E3453" w:rsidR="00F61A70" w:rsidRDefault="00F61A70" w:rsidP="006B107F">
      <w:pPr>
        <w:pStyle w:val="ListParagraph"/>
        <w:numPr>
          <w:ilvl w:val="0"/>
          <w:numId w:val="7"/>
        </w:numPr>
      </w:pPr>
      <w:r w:rsidRPr="00F61A70">
        <w:rPr>
          <w:b/>
          <w:bCs/>
        </w:rPr>
        <w:t>Vision Creation:</w:t>
      </w:r>
      <w:r>
        <w:t xml:space="preserve"> As leaders, one of the most important tasks individuals perform is creating a vision in others</w:t>
      </w:r>
      <w:r w:rsidRPr="006F4B83">
        <w:t xml:space="preserve"> (</w:t>
      </w:r>
      <w:proofErr w:type="spellStart"/>
      <w:r w:rsidRPr="006F4B83">
        <w:t>Bahl</w:t>
      </w:r>
      <w:proofErr w:type="spellEnd"/>
      <w:r w:rsidRPr="006F4B83">
        <w:t>, 2018)</w:t>
      </w:r>
      <w:r>
        <w:t>.  Motivating and giving the team members a purpose and a vision to keep them on task and achieve objectives is one of the most important aspects of being a leader.</w:t>
      </w:r>
    </w:p>
    <w:p w14:paraId="19C43BE4" w14:textId="77777777" w:rsidR="00F61A70" w:rsidRDefault="00F61A70" w:rsidP="006B107F">
      <w:pPr>
        <w:pStyle w:val="ListParagraph"/>
        <w:numPr>
          <w:ilvl w:val="0"/>
          <w:numId w:val="7"/>
        </w:numPr>
      </w:pPr>
      <w:r w:rsidRPr="00F61A70">
        <w:rPr>
          <w:b/>
          <w:bCs/>
        </w:rPr>
        <w:t xml:space="preserve">Trust inspiring:  </w:t>
      </w:r>
      <w:r>
        <w:t xml:space="preserve">A leader instils trust in their team members. As the team members trust the leader’s instinct, they begin to follow him and support him </w:t>
      </w:r>
      <w:r w:rsidRPr="006F4B83">
        <w:t>(</w:t>
      </w:r>
      <w:proofErr w:type="spellStart"/>
      <w:r w:rsidRPr="006F4B83">
        <w:t>Shoraj</w:t>
      </w:r>
      <w:proofErr w:type="spellEnd"/>
      <w:r w:rsidRPr="006F4B83">
        <w:t xml:space="preserve"> and </w:t>
      </w:r>
      <w:proofErr w:type="spellStart"/>
      <w:r w:rsidRPr="006F4B83">
        <w:t>Llaci</w:t>
      </w:r>
      <w:proofErr w:type="spellEnd"/>
      <w:r w:rsidRPr="006F4B83">
        <w:t>, 2015)</w:t>
      </w:r>
      <w:r>
        <w:t>. Thus, the leader can lead them through challenges and take risks with their support.</w:t>
      </w:r>
    </w:p>
    <w:p w14:paraId="183A4C42" w14:textId="5746CE76" w:rsidR="00F61A70" w:rsidRDefault="00F61A70" w:rsidP="006B107F">
      <w:pPr>
        <w:pStyle w:val="ListParagraph"/>
        <w:numPr>
          <w:ilvl w:val="0"/>
          <w:numId w:val="7"/>
        </w:numPr>
      </w:pPr>
      <w:r w:rsidRPr="00F61A70">
        <w:rPr>
          <w:b/>
          <w:bCs/>
        </w:rPr>
        <w:lastRenderedPageBreak/>
        <w:t>Potential creation:</w:t>
      </w:r>
      <w:r>
        <w:t xml:space="preserve"> Another aspect of being a leader is to see the potential of team members. It is the sole duty of leaders to identify what their team members are capable of doing and their limitation</w:t>
      </w:r>
      <w:r w:rsidRPr="006F4B83">
        <w:t xml:space="preserve"> (Armstrong, 2012)</w:t>
      </w:r>
      <w:r>
        <w:t>. With this understanding, they can inspire their team members creating new potential in them.</w:t>
      </w:r>
    </w:p>
    <w:p w14:paraId="0F8C3CD2" w14:textId="77777777" w:rsidR="00F61A70" w:rsidRDefault="00F61A70" w:rsidP="006B107F">
      <w:pPr>
        <w:pStyle w:val="ListParagraph"/>
        <w:numPr>
          <w:ilvl w:val="0"/>
          <w:numId w:val="7"/>
        </w:numPr>
      </w:pPr>
      <w:r w:rsidRPr="00F61A70">
        <w:rPr>
          <w:b/>
          <w:bCs/>
        </w:rPr>
        <w:t>Strategy execution:</w:t>
      </w:r>
      <w:r>
        <w:t xml:space="preserve"> Another solemn task of a leader is to reach objectives by assigning the right people for the right job. With the right people by his side, a leader can execute a specific strategy required by the particular tasks.</w:t>
      </w:r>
    </w:p>
    <w:p w14:paraId="1C206EDF" w14:textId="77777777" w:rsidR="00691082" w:rsidRPr="00C102E5" w:rsidRDefault="00691082" w:rsidP="006B107F">
      <w:pPr>
        <w:rPr>
          <w:lang w:bidi="bn-BD"/>
        </w:rPr>
      </w:pPr>
    </w:p>
    <w:p w14:paraId="234A12D7" w14:textId="16E09EA5" w:rsidR="00691082" w:rsidRPr="008C39D2" w:rsidRDefault="00DC2860" w:rsidP="006B107F">
      <w:pPr>
        <w:pStyle w:val="Heading3"/>
        <w:rPr>
          <w:lang w:bidi="bn-BD"/>
        </w:rPr>
      </w:pPr>
      <w:bookmarkStart w:id="20" w:name="_Toc48515700"/>
      <w:bookmarkStart w:id="21" w:name="_Toc48519776"/>
      <w:bookmarkStart w:id="22" w:name="_Toc49207860"/>
      <w:r>
        <w:rPr>
          <w:lang w:bidi="bn-BD"/>
        </w:rPr>
        <w:t xml:space="preserve">1.6 </w:t>
      </w:r>
      <w:r w:rsidR="00691082" w:rsidRPr="008C39D2">
        <w:rPr>
          <w:lang w:bidi="bn-BD"/>
        </w:rPr>
        <w:t>Variables that Determine Effective Management and Leadership</w:t>
      </w:r>
      <w:bookmarkEnd w:id="20"/>
      <w:bookmarkEnd w:id="21"/>
      <w:bookmarkEnd w:id="22"/>
    </w:p>
    <w:p w14:paraId="5BACE081" w14:textId="77777777" w:rsidR="008C39D2" w:rsidRDefault="008C39D2" w:rsidP="006B107F">
      <w:r>
        <w:t>Every organisation wants strong leadership and effective management in their workplace. But there are some factors or determinants to understanding the efficacy of leadership and management in organisations. Such variables are:</w:t>
      </w:r>
    </w:p>
    <w:p w14:paraId="122D8DF5" w14:textId="77777777" w:rsidR="008C39D2" w:rsidRDefault="008C39D2" w:rsidP="006B107F">
      <w:pPr>
        <w:pStyle w:val="ListParagraph"/>
        <w:numPr>
          <w:ilvl w:val="0"/>
          <w:numId w:val="8"/>
        </w:numPr>
      </w:pPr>
      <w:r w:rsidRPr="006F4B83">
        <w:rPr>
          <w:b/>
          <w:bCs/>
        </w:rPr>
        <w:t>Money</w:t>
      </w:r>
      <w:r>
        <w:t xml:space="preserve">: Monetary assets are one of the biggest variables in the business industry. Every organisation is centred </w:t>
      </w:r>
      <w:proofErr w:type="gramStart"/>
      <w:r>
        <w:t>around</w:t>
      </w:r>
      <w:proofErr w:type="gramEnd"/>
      <w:r>
        <w:t xml:space="preserve"> money</w:t>
      </w:r>
      <w:r w:rsidRPr="006F4B83">
        <w:t xml:space="preserve"> (</w:t>
      </w:r>
      <w:proofErr w:type="spellStart"/>
      <w:r w:rsidRPr="006F4B83">
        <w:t>Shoraj</w:t>
      </w:r>
      <w:proofErr w:type="spellEnd"/>
      <w:r w:rsidRPr="006F4B83">
        <w:t xml:space="preserve"> and </w:t>
      </w:r>
      <w:proofErr w:type="spellStart"/>
      <w:r w:rsidRPr="006F4B83">
        <w:t>Llaci</w:t>
      </w:r>
      <w:proofErr w:type="spellEnd"/>
      <w:r w:rsidRPr="006F4B83">
        <w:t>, 2015)</w:t>
      </w:r>
      <w:r>
        <w:t>. Thus logically, money is one of the most important variables that determine the effectiveness of leadership and management.</w:t>
      </w:r>
    </w:p>
    <w:p w14:paraId="78ABA25A" w14:textId="22C08135" w:rsidR="008C39D2" w:rsidRDefault="008C39D2" w:rsidP="006B107F">
      <w:pPr>
        <w:pStyle w:val="ListParagraph"/>
        <w:numPr>
          <w:ilvl w:val="0"/>
          <w:numId w:val="8"/>
        </w:numPr>
      </w:pPr>
      <w:r w:rsidRPr="006F4B83">
        <w:rPr>
          <w:b/>
          <w:bCs/>
        </w:rPr>
        <w:t>Resources</w:t>
      </w:r>
      <w:r>
        <w:t xml:space="preserve">: For any organisation, </w:t>
      </w:r>
      <w:r w:rsidR="00652CB5">
        <w:t>many things</w:t>
      </w:r>
      <w:r>
        <w:t xml:space="preserve"> are considered as resources. But among these resources, managers and leaders themselves are two of the most important resource for the organisation </w:t>
      </w:r>
      <w:r w:rsidRPr="006F4B83">
        <w:t>(</w:t>
      </w:r>
      <w:proofErr w:type="spellStart"/>
      <w:r w:rsidRPr="006F4B83">
        <w:t>Newstrom</w:t>
      </w:r>
      <w:proofErr w:type="spellEnd"/>
      <w:r w:rsidRPr="006F4B83">
        <w:t>, 2015)</w:t>
      </w:r>
      <w:r>
        <w:t>.  Resources are important determiners for the efficacy of managers and leaders to see how effectively they manage these resources.</w:t>
      </w:r>
    </w:p>
    <w:p w14:paraId="6B80594B" w14:textId="77777777" w:rsidR="008C39D2" w:rsidRDefault="008C39D2" w:rsidP="006B107F">
      <w:pPr>
        <w:pStyle w:val="ListParagraph"/>
        <w:numPr>
          <w:ilvl w:val="0"/>
          <w:numId w:val="8"/>
        </w:numPr>
      </w:pPr>
      <w:r w:rsidRPr="006F4B83">
        <w:rPr>
          <w:b/>
          <w:bCs/>
        </w:rPr>
        <w:t>Time</w:t>
      </w:r>
      <w:r>
        <w:t xml:space="preserve">: Another important resource for any organisation is time. It is important to see how the manager and leaders manage time in achieving their objectives and tasks </w:t>
      </w:r>
      <w:r w:rsidRPr="006F4B83">
        <w:t>(</w:t>
      </w:r>
      <w:proofErr w:type="spellStart"/>
      <w:r w:rsidRPr="006F4B83">
        <w:t>Bahl</w:t>
      </w:r>
      <w:proofErr w:type="spellEnd"/>
      <w:r w:rsidRPr="006F4B83">
        <w:t>, 2018)</w:t>
      </w:r>
      <w:r>
        <w:t>. The working hours and the deadlines in achieving tasks determine how effectively leaders and managers are completing tasks for the organisation.</w:t>
      </w:r>
    </w:p>
    <w:p w14:paraId="4F72428C" w14:textId="77777777" w:rsidR="00691082" w:rsidRDefault="00691082" w:rsidP="006B107F">
      <w:pPr>
        <w:rPr>
          <w:rFonts w:ascii="Calibri" w:hAnsi="Calibri" w:cs="Calibri"/>
          <w:color w:val="000000"/>
          <w:sz w:val="20"/>
          <w:szCs w:val="20"/>
          <w:lang w:bidi="bn-BD"/>
        </w:rPr>
      </w:pPr>
      <w:r>
        <w:rPr>
          <w:rFonts w:ascii="Calibri" w:hAnsi="Calibri" w:cs="Calibri"/>
          <w:color w:val="000000"/>
          <w:sz w:val="20"/>
          <w:szCs w:val="20"/>
          <w:lang w:bidi="bn-BD"/>
        </w:rPr>
        <w:br w:type="page"/>
      </w:r>
    </w:p>
    <w:p w14:paraId="6D6FCF25" w14:textId="54780D25" w:rsidR="00691082" w:rsidRPr="00735087" w:rsidRDefault="00DC2860" w:rsidP="006B107F">
      <w:pPr>
        <w:pStyle w:val="Heading2"/>
        <w:rPr>
          <w:lang w:bidi="bn-BD"/>
        </w:rPr>
      </w:pPr>
      <w:bookmarkStart w:id="23" w:name="_Toc48515701"/>
      <w:bookmarkStart w:id="24" w:name="_Toc48519777"/>
      <w:bookmarkStart w:id="25" w:name="_Toc49207861"/>
      <w:r>
        <w:rPr>
          <w:lang w:bidi="bn-BD"/>
        </w:rPr>
        <w:lastRenderedPageBreak/>
        <w:t xml:space="preserve">2. </w:t>
      </w:r>
      <w:r w:rsidR="00691082" w:rsidRPr="00735087">
        <w:rPr>
          <w:lang w:bidi="bn-BD"/>
        </w:rPr>
        <w:t>The Behavioural Approach to Management, Through Understanding the Factors that Affect Differences in Individual Behaviour</w:t>
      </w:r>
      <w:bookmarkEnd w:id="23"/>
      <w:bookmarkEnd w:id="24"/>
      <w:bookmarkEnd w:id="25"/>
    </w:p>
    <w:p w14:paraId="2340B84D" w14:textId="77777777" w:rsidR="00735087" w:rsidRDefault="00735087" w:rsidP="006B107F">
      <w:r>
        <w:t>The behavioural approach to management divides into two branches: “Human relations approach: and the “Behavioural Science approach”, with each having their advantages and disadvantages.</w:t>
      </w:r>
    </w:p>
    <w:p w14:paraId="04EB300D" w14:textId="77777777" w:rsidR="00735087" w:rsidRDefault="00735087" w:rsidP="006B107F">
      <w:r>
        <w:t>How managers are to control and collaborate with their employees are seen under the human relations approach</w:t>
      </w:r>
      <w:r w:rsidRPr="006F4B83">
        <w:t xml:space="preserve"> (Armstrong, 2012)</w:t>
      </w:r>
      <w:r>
        <w:t>. Without any strict pattern, this approach recognises the employee behaviours acknowledging their requirement for acceptance and recognition as Maslow’s hierarchy of needs suggests</w:t>
      </w:r>
      <w:r w:rsidRPr="006F4B83">
        <w:t xml:space="preserve"> (Robbins and Judge, 2019)</w:t>
      </w:r>
      <w:r>
        <w:t xml:space="preserve">. With behavioural science, certain values are assigned to the behaviour and in turn, the performance of employees considering employees as human beings are more complex </w:t>
      </w:r>
      <w:r w:rsidRPr="00352F6B">
        <w:t>(Cooper, 2005)</w:t>
      </w:r>
      <w:r>
        <w:t>. Both approaches contribute to how employees as human beings should be seen in organisations.</w:t>
      </w:r>
    </w:p>
    <w:p w14:paraId="4D9F208A" w14:textId="77777777" w:rsidR="00735087" w:rsidRPr="00E00275" w:rsidRDefault="00735087" w:rsidP="006B107F">
      <w:r>
        <w:t xml:space="preserve">The Behavioural approach to management has helped improve team composition and utilising resources to achieve organisational objectives better. As it sees employees as human beings with a specific need for recognition and improvement it focuses on training </w:t>
      </w:r>
      <w:r w:rsidRPr="00352F6B">
        <w:t>(</w:t>
      </w:r>
      <w:proofErr w:type="spellStart"/>
      <w:r w:rsidRPr="00352F6B">
        <w:t>Bahl</w:t>
      </w:r>
      <w:proofErr w:type="spellEnd"/>
      <w:r w:rsidRPr="00352F6B">
        <w:t>, 2018)</w:t>
      </w:r>
      <w:r>
        <w:t>. Again, to boost the motivation and performance of these employees this approach promotes the use of rewards modernising the way organisations see humans as resources.</w:t>
      </w:r>
    </w:p>
    <w:p w14:paraId="146DFFEC" w14:textId="77777777" w:rsidR="00691082" w:rsidRPr="00FF5BE8" w:rsidRDefault="00691082" w:rsidP="006B107F">
      <w:pPr>
        <w:rPr>
          <w:highlight w:val="yellow"/>
        </w:rPr>
      </w:pPr>
      <w:r w:rsidRPr="00FF5BE8">
        <w:rPr>
          <w:highlight w:val="yellow"/>
        </w:rPr>
        <w:br w:type="page"/>
      </w:r>
    </w:p>
    <w:p w14:paraId="5AFFC00C" w14:textId="77777777" w:rsidR="00691082" w:rsidRPr="00AE5EA5" w:rsidRDefault="00691082" w:rsidP="006B107F">
      <w:pPr>
        <w:pStyle w:val="Heading1"/>
      </w:pPr>
      <w:bookmarkStart w:id="26" w:name="_Toc48515702"/>
      <w:bookmarkStart w:id="27" w:name="_Toc48519778"/>
      <w:bookmarkStart w:id="28" w:name="_Toc49207862"/>
      <w:r w:rsidRPr="00AE5EA5">
        <w:lastRenderedPageBreak/>
        <w:t>Conclusion</w:t>
      </w:r>
      <w:bookmarkEnd w:id="26"/>
      <w:bookmarkEnd w:id="27"/>
      <w:bookmarkEnd w:id="28"/>
    </w:p>
    <w:p w14:paraId="09F62BE0" w14:textId="05C47581" w:rsidR="00E54273" w:rsidRDefault="009C2F85" w:rsidP="006B107F">
      <w:r>
        <w:t>With the</w:t>
      </w:r>
      <w:r w:rsidR="00AE5EA5">
        <w:t xml:space="preserve"> discussion in this report, the organisational structure and its culture of Aviva Plc</w:t>
      </w:r>
      <w:r>
        <w:t xml:space="preserve"> are important as it affects</w:t>
      </w:r>
      <w:r w:rsidR="00AE5EA5">
        <w:t xml:space="preserve"> totality of the operation and determines how it will perform. Thus, any companies making proper use of structure and culture in their workplace will surely improve their performance and strengthen their control over the performance of its employees.</w:t>
      </w:r>
    </w:p>
    <w:p w14:paraId="22F6FDE2" w14:textId="77777777" w:rsidR="00E54273" w:rsidRDefault="00E54273" w:rsidP="006B107F">
      <w:pPr>
        <w:jc w:val="left"/>
      </w:pPr>
      <w:r>
        <w:br w:type="page"/>
      </w:r>
    </w:p>
    <w:p w14:paraId="0A36AE89" w14:textId="1BADEED4" w:rsidR="00E54273" w:rsidRDefault="00E54273" w:rsidP="006B107F">
      <w:pPr>
        <w:pStyle w:val="Heading1"/>
      </w:pPr>
      <w:bookmarkStart w:id="29" w:name="_Toc49207863"/>
      <w:r>
        <w:lastRenderedPageBreak/>
        <w:t>References</w:t>
      </w:r>
      <w:bookmarkEnd w:id="29"/>
    </w:p>
    <w:p w14:paraId="06341967" w14:textId="77777777" w:rsidR="00356847" w:rsidRPr="00376D37" w:rsidRDefault="00356847" w:rsidP="006B107F">
      <w:r>
        <w:rPr>
          <w:rStyle w:val="selectable"/>
          <w:i/>
          <w:iCs/>
          <w:color w:val="000000"/>
        </w:rPr>
        <w:t>About Us - Aviva</w:t>
      </w:r>
      <w:r>
        <w:rPr>
          <w:rStyle w:val="selectable"/>
          <w:color w:val="000000"/>
        </w:rPr>
        <w:t xml:space="preserve"> (2020). Available at: https://www.aviva.com/about-us/ (Accessed: 24 August 2020).</w:t>
      </w:r>
    </w:p>
    <w:p w14:paraId="17BF29BC" w14:textId="77777777" w:rsidR="00356847" w:rsidRDefault="00356847" w:rsidP="006B107F">
      <w:pPr>
        <w:pStyle w:val="NormalWeb"/>
        <w:shd w:val="clear" w:color="auto" w:fill="FFFFFF"/>
        <w:spacing w:before="0" w:beforeAutospacing="0" w:after="240" w:afterAutospacing="0" w:line="360" w:lineRule="auto"/>
        <w:ind w:left="720" w:hanging="720"/>
        <w:jc w:val="both"/>
        <w:rPr>
          <w:color w:val="000000"/>
        </w:rPr>
      </w:pPr>
      <w:r>
        <w:rPr>
          <w:color w:val="000000"/>
        </w:rPr>
        <w:t xml:space="preserve">Armstrong, M. (2012) </w:t>
      </w:r>
      <w:r>
        <w:rPr>
          <w:i/>
          <w:iCs/>
          <w:color w:val="000000"/>
        </w:rPr>
        <w:t>Armstrong’s handbook of management and leadership: developing effective people skills for better leadership and management</w:t>
      </w:r>
      <w:r>
        <w:rPr>
          <w:color w:val="000000"/>
        </w:rPr>
        <w:t xml:space="preserve">. London; Philadelphia: </w:t>
      </w:r>
      <w:proofErr w:type="spellStart"/>
      <w:r>
        <w:rPr>
          <w:color w:val="000000"/>
        </w:rPr>
        <w:t>Kogan</w:t>
      </w:r>
      <w:proofErr w:type="spellEnd"/>
      <w:r>
        <w:rPr>
          <w:color w:val="000000"/>
        </w:rPr>
        <w:t xml:space="preserve"> Page.</w:t>
      </w:r>
    </w:p>
    <w:p w14:paraId="1BB0D64F" w14:textId="77777777" w:rsidR="00356847" w:rsidRDefault="00356847" w:rsidP="006B107F">
      <w:pPr>
        <w:pStyle w:val="NormalWeb"/>
        <w:shd w:val="clear" w:color="auto" w:fill="FFFFFF"/>
        <w:spacing w:before="0" w:beforeAutospacing="0" w:after="240" w:afterAutospacing="0" w:line="360" w:lineRule="auto"/>
        <w:ind w:left="720" w:hanging="720"/>
        <w:jc w:val="both"/>
        <w:rPr>
          <w:color w:val="000000"/>
        </w:rPr>
      </w:pPr>
      <w:proofErr w:type="spellStart"/>
      <w:r>
        <w:rPr>
          <w:color w:val="000000"/>
        </w:rPr>
        <w:t>Bahl</w:t>
      </w:r>
      <w:proofErr w:type="spellEnd"/>
      <w:r>
        <w:rPr>
          <w:color w:val="000000"/>
        </w:rPr>
        <w:t xml:space="preserve">, J. (2018) “Human Resource Management: A Rationale behind Organisations’ Value Chain,” </w:t>
      </w:r>
      <w:r>
        <w:rPr>
          <w:i/>
          <w:iCs/>
          <w:color w:val="000000"/>
        </w:rPr>
        <w:t>The SIJ Transactions on Industrial, Financial &amp; Business Management</w:t>
      </w:r>
      <w:r>
        <w:rPr>
          <w:color w:val="000000"/>
        </w:rPr>
        <w:t xml:space="preserve">, 06(01), pp. 10–12. </w:t>
      </w:r>
      <w:proofErr w:type="spellStart"/>
      <w:proofErr w:type="gramStart"/>
      <w:r>
        <w:rPr>
          <w:color w:val="000000"/>
        </w:rPr>
        <w:t>doi</w:t>
      </w:r>
      <w:proofErr w:type="spellEnd"/>
      <w:proofErr w:type="gramEnd"/>
      <w:r>
        <w:rPr>
          <w:color w:val="000000"/>
        </w:rPr>
        <w:t>: 10.9756/</w:t>
      </w:r>
      <w:proofErr w:type="spellStart"/>
      <w:r>
        <w:rPr>
          <w:color w:val="000000"/>
        </w:rPr>
        <w:t>sijifbm</w:t>
      </w:r>
      <w:proofErr w:type="spellEnd"/>
      <w:r>
        <w:rPr>
          <w:color w:val="000000"/>
        </w:rPr>
        <w:t>/v6i1/0102530102. (Accessed: 31 August 2019).</w:t>
      </w:r>
    </w:p>
    <w:p w14:paraId="6A1A5356" w14:textId="77777777" w:rsidR="00356847" w:rsidRDefault="00356847" w:rsidP="006B107F">
      <w:pPr>
        <w:pStyle w:val="NormalWeb"/>
        <w:shd w:val="clear" w:color="auto" w:fill="FFFFFF"/>
        <w:spacing w:before="0" w:beforeAutospacing="0" w:after="240" w:afterAutospacing="0" w:line="360" w:lineRule="auto"/>
        <w:ind w:left="720" w:hanging="720"/>
        <w:jc w:val="both"/>
        <w:rPr>
          <w:color w:val="000000"/>
        </w:rPr>
      </w:pPr>
      <w:r>
        <w:rPr>
          <w:color w:val="000000"/>
        </w:rPr>
        <w:t xml:space="preserve">Cooper, C.L. (2005) </w:t>
      </w:r>
      <w:r>
        <w:rPr>
          <w:i/>
          <w:iCs/>
          <w:color w:val="000000"/>
        </w:rPr>
        <w:t>Leadership and management in the 21st century: business challenges of the future</w:t>
      </w:r>
      <w:r>
        <w:rPr>
          <w:color w:val="000000"/>
        </w:rPr>
        <w:t>. Oxford: Oxford University Press.</w:t>
      </w:r>
    </w:p>
    <w:p w14:paraId="0EFC04C1" w14:textId="77777777" w:rsidR="00356847" w:rsidRDefault="00356847" w:rsidP="006B107F">
      <w:pPr>
        <w:pStyle w:val="NormalWeb"/>
        <w:shd w:val="clear" w:color="auto" w:fill="FFFFFF"/>
        <w:spacing w:before="0" w:beforeAutospacing="0" w:after="240" w:afterAutospacing="0" w:line="360" w:lineRule="auto"/>
        <w:ind w:left="720" w:hanging="720"/>
        <w:jc w:val="both"/>
        <w:rPr>
          <w:rStyle w:val="selectable"/>
          <w:rFonts w:eastAsiaTheme="majorEastAsia"/>
          <w:color w:val="000000"/>
        </w:rPr>
      </w:pPr>
      <w:r>
        <w:rPr>
          <w:rStyle w:val="selectable"/>
          <w:rFonts w:eastAsiaTheme="majorEastAsia"/>
          <w:color w:val="000000"/>
        </w:rPr>
        <w:t xml:space="preserve">James, R. (2015) </w:t>
      </w:r>
      <w:r>
        <w:rPr>
          <w:rStyle w:val="selectable"/>
          <w:rFonts w:eastAsiaTheme="majorEastAsia"/>
          <w:i/>
          <w:iCs/>
          <w:color w:val="000000"/>
        </w:rPr>
        <w:t>Organisational structure</w:t>
      </w:r>
      <w:r>
        <w:rPr>
          <w:rStyle w:val="selectable"/>
          <w:rFonts w:eastAsiaTheme="majorEastAsia"/>
          <w:color w:val="000000"/>
        </w:rPr>
        <w:t>. Darwin: Northern Territory Library.</w:t>
      </w:r>
    </w:p>
    <w:p w14:paraId="754F12E9" w14:textId="77777777" w:rsidR="00356847" w:rsidRDefault="00356847" w:rsidP="006B107F">
      <w:pPr>
        <w:pStyle w:val="NormalWeb"/>
        <w:shd w:val="clear" w:color="auto" w:fill="FFFFFF"/>
        <w:spacing w:before="0" w:beforeAutospacing="0" w:after="240" w:afterAutospacing="0" w:line="360" w:lineRule="auto"/>
        <w:ind w:left="720" w:hanging="720"/>
        <w:jc w:val="both"/>
        <w:rPr>
          <w:color w:val="000000"/>
        </w:rPr>
      </w:pPr>
      <w:proofErr w:type="spellStart"/>
      <w:r>
        <w:rPr>
          <w:rStyle w:val="selectable"/>
          <w:rFonts w:eastAsiaTheme="majorEastAsia"/>
          <w:color w:val="000000"/>
        </w:rPr>
        <w:t>Kummerow</w:t>
      </w:r>
      <w:proofErr w:type="spellEnd"/>
      <w:r>
        <w:rPr>
          <w:rStyle w:val="selectable"/>
          <w:rFonts w:eastAsiaTheme="majorEastAsia"/>
          <w:color w:val="000000"/>
        </w:rPr>
        <w:t xml:space="preserve">, E. and Kirby, N. (2013) </w:t>
      </w:r>
      <w:r>
        <w:rPr>
          <w:rStyle w:val="selectable"/>
          <w:rFonts w:eastAsiaTheme="majorEastAsia"/>
          <w:i/>
          <w:iCs/>
          <w:color w:val="000000"/>
        </w:rPr>
        <w:t>Organisational Culture</w:t>
      </w:r>
      <w:r>
        <w:rPr>
          <w:rStyle w:val="selectable"/>
          <w:rFonts w:eastAsiaTheme="majorEastAsia"/>
          <w:color w:val="000000"/>
        </w:rPr>
        <w:t>. Singapore: World Scientific Publishing Company.</w:t>
      </w:r>
    </w:p>
    <w:p w14:paraId="75957AB0" w14:textId="77777777" w:rsidR="00356847" w:rsidRDefault="00356847" w:rsidP="006B107F">
      <w:pPr>
        <w:pStyle w:val="NormalWeb"/>
        <w:shd w:val="clear" w:color="auto" w:fill="FFFFFF"/>
        <w:spacing w:before="0" w:beforeAutospacing="0" w:after="240" w:afterAutospacing="0" w:line="360" w:lineRule="auto"/>
        <w:ind w:left="720" w:hanging="720"/>
        <w:jc w:val="both"/>
        <w:rPr>
          <w:color w:val="000000"/>
        </w:rPr>
      </w:pPr>
      <w:proofErr w:type="spellStart"/>
      <w:r>
        <w:rPr>
          <w:color w:val="000000"/>
        </w:rPr>
        <w:t>Newstrom</w:t>
      </w:r>
      <w:proofErr w:type="spellEnd"/>
      <w:r>
        <w:rPr>
          <w:color w:val="000000"/>
        </w:rPr>
        <w:t xml:space="preserve">, J. (2015) </w:t>
      </w:r>
      <w:r>
        <w:rPr>
          <w:i/>
          <w:iCs/>
          <w:color w:val="000000"/>
        </w:rPr>
        <w:t xml:space="preserve">Organizational </w:t>
      </w:r>
      <w:proofErr w:type="spellStart"/>
      <w:r>
        <w:rPr>
          <w:i/>
          <w:iCs/>
          <w:color w:val="000000"/>
        </w:rPr>
        <w:t>Behavior</w:t>
      </w:r>
      <w:proofErr w:type="spellEnd"/>
      <w:r>
        <w:rPr>
          <w:i/>
          <w:iCs/>
          <w:color w:val="000000"/>
        </w:rPr>
        <w:t>.</w:t>
      </w:r>
      <w:r>
        <w:rPr>
          <w:color w:val="000000"/>
        </w:rPr>
        <w:t xml:space="preserve"> </w:t>
      </w:r>
      <w:proofErr w:type="spellStart"/>
      <w:r>
        <w:rPr>
          <w:color w:val="000000"/>
        </w:rPr>
        <w:t>Mcgraw-Hill</w:t>
      </w:r>
      <w:proofErr w:type="spellEnd"/>
      <w:r>
        <w:rPr>
          <w:color w:val="000000"/>
        </w:rPr>
        <w:t xml:space="preserve"> College.</w:t>
      </w:r>
    </w:p>
    <w:p w14:paraId="0290B07F" w14:textId="77777777" w:rsidR="00356847" w:rsidRDefault="00356847" w:rsidP="006B107F">
      <w:pPr>
        <w:pStyle w:val="NormalWeb"/>
        <w:shd w:val="clear" w:color="auto" w:fill="FFFFFF"/>
        <w:spacing w:before="0" w:beforeAutospacing="0" w:after="240" w:afterAutospacing="0" w:line="360" w:lineRule="auto"/>
        <w:ind w:left="720" w:hanging="720"/>
        <w:jc w:val="both"/>
        <w:rPr>
          <w:color w:val="000000"/>
        </w:rPr>
      </w:pPr>
      <w:proofErr w:type="spellStart"/>
      <w:r>
        <w:rPr>
          <w:rStyle w:val="selectable"/>
          <w:rFonts w:eastAsiaTheme="majorEastAsia"/>
          <w:color w:val="000000"/>
        </w:rPr>
        <w:t>Raynes</w:t>
      </w:r>
      <w:proofErr w:type="spellEnd"/>
      <w:r>
        <w:rPr>
          <w:rStyle w:val="selectable"/>
          <w:rFonts w:eastAsiaTheme="majorEastAsia"/>
          <w:color w:val="000000"/>
        </w:rPr>
        <w:t xml:space="preserve">, N., Pratt, M. and Roses, S. (2017) </w:t>
      </w:r>
      <w:r>
        <w:rPr>
          <w:rStyle w:val="selectable"/>
          <w:rFonts w:eastAsiaTheme="majorEastAsia"/>
          <w:i/>
          <w:iCs/>
          <w:color w:val="000000"/>
        </w:rPr>
        <w:t>Organisational structures</w:t>
      </w:r>
      <w:r>
        <w:rPr>
          <w:rStyle w:val="selectable"/>
          <w:rFonts w:eastAsiaTheme="majorEastAsia"/>
          <w:color w:val="000000"/>
        </w:rPr>
        <w:t xml:space="preserve">. New York: </w:t>
      </w:r>
      <w:proofErr w:type="spellStart"/>
      <w:r>
        <w:rPr>
          <w:rStyle w:val="selectable"/>
          <w:rFonts w:eastAsiaTheme="majorEastAsia"/>
          <w:color w:val="000000"/>
        </w:rPr>
        <w:t>Praeger</w:t>
      </w:r>
      <w:proofErr w:type="spellEnd"/>
      <w:r>
        <w:rPr>
          <w:rStyle w:val="selectable"/>
          <w:rFonts w:eastAsiaTheme="majorEastAsia"/>
          <w:color w:val="000000"/>
        </w:rPr>
        <w:t>.</w:t>
      </w:r>
    </w:p>
    <w:p w14:paraId="03CFA3AD" w14:textId="77777777" w:rsidR="00356847" w:rsidRDefault="00356847" w:rsidP="006B107F">
      <w:pPr>
        <w:pStyle w:val="NormalWeb"/>
        <w:shd w:val="clear" w:color="auto" w:fill="FFFFFF"/>
        <w:spacing w:before="0" w:beforeAutospacing="0" w:after="240" w:afterAutospacing="0" w:line="360" w:lineRule="auto"/>
        <w:ind w:left="720" w:hanging="720"/>
        <w:jc w:val="both"/>
        <w:rPr>
          <w:color w:val="000000"/>
        </w:rPr>
      </w:pPr>
      <w:r>
        <w:rPr>
          <w:color w:val="000000"/>
        </w:rPr>
        <w:t xml:space="preserve">Robbins, S.P. and Judge, T.A. (2019) </w:t>
      </w:r>
      <w:r>
        <w:rPr>
          <w:i/>
          <w:iCs/>
          <w:color w:val="000000"/>
        </w:rPr>
        <w:t>Organizational behaviour</w:t>
      </w:r>
      <w:r>
        <w:rPr>
          <w:color w:val="000000"/>
        </w:rPr>
        <w:t>. New York, New York: Pearson.</w:t>
      </w:r>
    </w:p>
    <w:p w14:paraId="4FC6C56B" w14:textId="77777777" w:rsidR="00356847" w:rsidRDefault="00356847" w:rsidP="006B107F">
      <w:pPr>
        <w:pStyle w:val="NormalWeb"/>
        <w:shd w:val="clear" w:color="auto" w:fill="FFFFFF"/>
        <w:spacing w:before="0" w:beforeAutospacing="0" w:after="240" w:afterAutospacing="0" w:line="360" w:lineRule="auto"/>
        <w:ind w:left="720" w:hanging="720"/>
        <w:jc w:val="both"/>
        <w:rPr>
          <w:color w:val="000000"/>
        </w:rPr>
      </w:pPr>
      <w:proofErr w:type="spellStart"/>
      <w:r>
        <w:rPr>
          <w:color w:val="000000"/>
        </w:rPr>
        <w:t>Shoraj</w:t>
      </w:r>
      <w:proofErr w:type="spellEnd"/>
      <w:r>
        <w:rPr>
          <w:color w:val="000000"/>
        </w:rPr>
        <w:t xml:space="preserve">, D. and </w:t>
      </w:r>
      <w:proofErr w:type="spellStart"/>
      <w:r>
        <w:rPr>
          <w:color w:val="000000"/>
        </w:rPr>
        <w:t>Llaci</w:t>
      </w:r>
      <w:proofErr w:type="spellEnd"/>
      <w:r>
        <w:rPr>
          <w:color w:val="000000"/>
        </w:rPr>
        <w:t xml:space="preserve">, S. (2015) “Motivation and Its Impact on Organizational Effectiveness in Albanian Businesses,” </w:t>
      </w:r>
      <w:r>
        <w:rPr>
          <w:i/>
          <w:iCs/>
          <w:color w:val="000000"/>
        </w:rPr>
        <w:t>SAGE Open</w:t>
      </w:r>
      <w:r>
        <w:rPr>
          <w:color w:val="000000"/>
        </w:rPr>
        <w:t xml:space="preserve">, 5(2), p. 215824401558222. </w:t>
      </w:r>
      <w:proofErr w:type="spellStart"/>
      <w:proofErr w:type="gramStart"/>
      <w:r>
        <w:rPr>
          <w:color w:val="000000"/>
        </w:rPr>
        <w:t>doi</w:t>
      </w:r>
      <w:proofErr w:type="spellEnd"/>
      <w:proofErr w:type="gramEnd"/>
      <w:r>
        <w:rPr>
          <w:color w:val="000000"/>
        </w:rPr>
        <w:t>: 10.1177/2158244015582229. (Accessed: 7 August 2019).</w:t>
      </w:r>
    </w:p>
    <w:p w14:paraId="179072BB" w14:textId="77777777" w:rsidR="00356847" w:rsidRPr="00E54273" w:rsidRDefault="00356847" w:rsidP="006B107F">
      <w:pPr>
        <w:pStyle w:val="NormalWeb"/>
        <w:shd w:val="clear" w:color="auto" w:fill="FFFFFF"/>
        <w:spacing w:before="0" w:beforeAutospacing="0" w:after="240" w:afterAutospacing="0" w:line="360" w:lineRule="auto"/>
        <w:ind w:left="720" w:hanging="720"/>
        <w:jc w:val="both"/>
        <w:rPr>
          <w:color w:val="000000"/>
        </w:rPr>
      </w:pPr>
      <w:r>
        <w:rPr>
          <w:rStyle w:val="selectable"/>
          <w:rFonts w:eastAsiaTheme="majorEastAsia"/>
          <w:color w:val="000000"/>
        </w:rPr>
        <w:t xml:space="preserve">Turner, C. (2014) </w:t>
      </w:r>
      <w:r>
        <w:rPr>
          <w:rStyle w:val="selectable"/>
          <w:rFonts w:eastAsiaTheme="majorEastAsia"/>
          <w:i/>
          <w:iCs/>
          <w:color w:val="000000"/>
        </w:rPr>
        <w:t>Organisational culture</w:t>
      </w:r>
      <w:r>
        <w:rPr>
          <w:rStyle w:val="selectable"/>
          <w:rFonts w:eastAsiaTheme="majorEastAsia"/>
          <w:color w:val="000000"/>
        </w:rPr>
        <w:t xml:space="preserve">. </w:t>
      </w:r>
      <w:proofErr w:type="spellStart"/>
      <w:r>
        <w:rPr>
          <w:rStyle w:val="selectable"/>
          <w:rFonts w:eastAsiaTheme="majorEastAsia"/>
          <w:color w:val="000000"/>
        </w:rPr>
        <w:t>Blagdon</w:t>
      </w:r>
      <w:proofErr w:type="spellEnd"/>
      <w:r>
        <w:rPr>
          <w:rStyle w:val="selectable"/>
          <w:rFonts w:eastAsiaTheme="majorEastAsia"/>
          <w:color w:val="000000"/>
        </w:rPr>
        <w:t>: Staff College.</w:t>
      </w:r>
    </w:p>
    <w:sectPr w:rsidR="00356847" w:rsidRPr="00E5427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26904DF" w14:textId="77777777" w:rsidR="006A2C4B" w:rsidRDefault="006A2C4B">
      <w:pPr>
        <w:spacing w:after="0" w:line="240" w:lineRule="auto"/>
      </w:pPr>
      <w:r>
        <w:separator/>
      </w:r>
    </w:p>
  </w:endnote>
  <w:endnote w:type="continuationSeparator" w:id="0">
    <w:p w14:paraId="3B779A30" w14:textId="77777777" w:rsidR="006A2C4B" w:rsidRDefault="006A2C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BEE94A3" w14:textId="77777777" w:rsidR="00D60965" w:rsidRDefault="00691082" w:rsidP="00D60965">
    <w:pPr>
      <w:pStyle w:val="Footer"/>
      <w:jc w:val="right"/>
    </w:pPr>
    <w:r>
      <w:fldChar w:fldCharType="begin"/>
    </w:r>
    <w:r>
      <w:instrText xml:space="preserve"> PAGE   \* MERGEFORMAT </w:instrText>
    </w:r>
    <w:r>
      <w:fldChar w:fldCharType="separate"/>
    </w:r>
    <w:r w:rsidR="0014337D">
      <w:rPr>
        <w:noProof/>
      </w:rPr>
      <w:t>2</w:t>
    </w:r>
    <w:r>
      <w:rPr>
        <w:noProof/>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4EC00F3" w14:textId="77777777" w:rsidR="006A2C4B" w:rsidRDefault="006A2C4B">
      <w:pPr>
        <w:spacing w:after="0" w:line="240" w:lineRule="auto"/>
      </w:pPr>
      <w:r>
        <w:separator/>
      </w:r>
    </w:p>
  </w:footnote>
  <w:footnote w:type="continuationSeparator" w:id="0">
    <w:p w14:paraId="5CC127A2" w14:textId="77777777" w:rsidR="006A2C4B" w:rsidRDefault="006A2C4B">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7F6905"/>
    <w:multiLevelType w:val="hybridMultilevel"/>
    <w:tmpl w:val="44EC8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297A55"/>
    <w:multiLevelType w:val="hybridMultilevel"/>
    <w:tmpl w:val="FA788C1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BD73E8"/>
    <w:multiLevelType w:val="hybridMultilevel"/>
    <w:tmpl w:val="CA8CD5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0FB7F86"/>
    <w:multiLevelType w:val="hybridMultilevel"/>
    <w:tmpl w:val="FD6CBD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FA41776"/>
    <w:multiLevelType w:val="hybridMultilevel"/>
    <w:tmpl w:val="9E6629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07B3208"/>
    <w:multiLevelType w:val="hybridMultilevel"/>
    <w:tmpl w:val="11D46D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10C7FEF"/>
    <w:multiLevelType w:val="hybridMultilevel"/>
    <w:tmpl w:val="AB349F9A"/>
    <w:lvl w:ilvl="0" w:tplc="C5B65D62">
      <w:start w:val="1"/>
      <w:numFmt w:val="decimal"/>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D0D4DFB"/>
    <w:multiLevelType w:val="hybridMultilevel"/>
    <w:tmpl w:val="F4528872"/>
    <w:lvl w:ilvl="0" w:tplc="F022CFF6">
      <w:start w:val="1"/>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FE24DD8"/>
    <w:multiLevelType w:val="hybridMultilevel"/>
    <w:tmpl w:val="7A5A3E4E"/>
    <w:lvl w:ilvl="0" w:tplc="A964D5F4">
      <w:start w:val="1"/>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8"/>
  </w:num>
  <w:num w:numId="2">
    <w:abstractNumId w:val="7"/>
  </w:num>
  <w:num w:numId="3">
    <w:abstractNumId w:val="4"/>
  </w:num>
  <w:num w:numId="4">
    <w:abstractNumId w:val="5"/>
  </w:num>
  <w:num w:numId="5">
    <w:abstractNumId w:val="2"/>
  </w:num>
  <w:num w:numId="6">
    <w:abstractNumId w:val="0"/>
  </w:num>
  <w:num w:numId="7">
    <w:abstractNumId w:val="3"/>
  </w:num>
  <w:num w:numId="8">
    <w:abstractNumId w:val="1"/>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91082"/>
    <w:rsid w:val="00047E8E"/>
    <w:rsid w:val="00054E86"/>
    <w:rsid w:val="000C137B"/>
    <w:rsid w:val="001426B7"/>
    <w:rsid w:val="0014337D"/>
    <w:rsid w:val="00180BF5"/>
    <w:rsid w:val="00187120"/>
    <w:rsid w:val="001A4AC5"/>
    <w:rsid w:val="00246E46"/>
    <w:rsid w:val="00262484"/>
    <w:rsid w:val="002B3E77"/>
    <w:rsid w:val="002D35CC"/>
    <w:rsid w:val="002E18A9"/>
    <w:rsid w:val="00327381"/>
    <w:rsid w:val="00356847"/>
    <w:rsid w:val="003663A1"/>
    <w:rsid w:val="00376D37"/>
    <w:rsid w:val="003852F4"/>
    <w:rsid w:val="003C7262"/>
    <w:rsid w:val="00401CA5"/>
    <w:rsid w:val="004575F9"/>
    <w:rsid w:val="004578DC"/>
    <w:rsid w:val="004810D9"/>
    <w:rsid w:val="004B2EBD"/>
    <w:rsid w:val="004E0A7E"/>
    <w:rsid w:val="004E538F"/>
    <w:rsid w:val="005327DF"/>
    <w:rsid w:val="00535280"/>
    <w:rsid w:val="005A4A93"/>
    <w:rsid w:val="005C127A"/>
    <w:rsid w:val="00635A49"/>
    <w:rsid w:val="00647E66"/>
    <w:rsid w:val="00652CB5"/>
    <w:rsid w:val="00691082"/>
    <w:rsid w:val="006A0677"/>
    <w:rsid w:val="006A2C4B"/>
    <w:rsid w:val="006A566F"/>
    <w:rsid w:val="006B107F"/>
    <w:rsid w:val="006C7ABA"/>
    <w:rsid w:val="00717D61"/>
    <w:rsid w:val="007236AE"/>
    <w:rsid w:val="0072760F"/>
    <w:rsid w:val="00735087"/>
    <w:rsid w:val="007A5992"/>
    <w:rsid w:val="007F6DF0"/>
    <w:rsid w:val="00830335"/>
    <w:rsid w:val="00882908"/>
    <w:rsid w:val="008C39D2"/>
    <w:rsid w:val="008D4A4F"/>
    <w:rsid w:val="0094769D"/>
    <w:rsid w:val="0095262E"/>
    <w:rsid w:val="00971E4A"/>
    <w:rsid w:val="009C044E"/>
    <w:rsid w:val="009C2F85"/>
    <w:rsid w:val="00A44BBC"/>
    <w:rsid w:val="00A701C8"/>
    <w:rsid w:val="00AE5EA5"/>
    <w:rsid w:val="00B034FB"/>
    <w:rsid w:val="00B61E87"/>
    <w:rsid w:val="00BA09D3"/>
    <w:rsid w:val="00BB2986"/>
    <w:rsid w:val="00C61287"/>
    <w:rsid w:val="00CD44DA"/>
    <w:rsid w:val="00D027A3"/>
    <w:rsid w:val="00D47AEC"/>
    <w:rsid w:val="00D751C4"/>
    <w:rsid w:val="00D7703F"/>
    <w:rsid w:val="00D86E3A"/>
    <w:rsid w:val="00DA6FA6"/>
    <w:rsid w:val="00DC2860"/>
    <w:rsid w:val="00DD3372"/>
    <w:rsid w:val="00DE3697"/>
    <w:rsid w:val="00E04E09"/>
    <w:rsid w:val="00E17AE7"/>
    <w:rsid w:val="00E2168D"/>
    <w:rsid w:val="00E54273"/>
    <w:rsid w:val="00EA07C7"/>
    <w:rsid w:val="00EB0781"/>
    <w:rsid w:val="00EB5705"/>
    <w:rsid w:val="00F2057A"/>
    <w:rsid w:val="00F57AD1"/>
    <w:rsid w:val="00F61A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5C8E5E"/>
  <w15:chartTrackingRefBased/>
  <w15:docId w15:val="{24BB79E9-CBDB-462A-BDB6-542D04515A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91082"/>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691082"/>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691082"/>
    <w:pPr>
      <w:keepNext/>
      <w:keepLines/>
      <w:spacing w:before="40" w:after="0"/>
      <w:outlineLvl w:val="1"/>
    </w:pPr>
    <w:rPr>
      <w:rFonts w:eastAsiaTheme="majorEastAsia" w:cstheme="majorBidi"/>
      <w:b/>
      <w:color w:val="2F5496" w:themeColor="accent1" w:themeShade="BF"/>
      <w:sz w:val="28"/>
      <w:szCs w:val="26"/>
    </w:rPr>
  </w:style>
  <w:style w:type="paragraph" w:styleId="Heading3">
    <w:name w:val="heading 3"/>
    <w:basedOn w:val="Normal"/>
    <w:next w:val="Normal"/>
    <w:link w:val="Heading3Char"/>
    <w:uiPriority w:val="9"/>
    <w:unhideWhenUsed/>
    <w:qFormat/>
    <w:rsid w:val="00691082"/>
    <w:pPr>
      <w:keepNext/>
      <w:keepLines/>
      <w:spacing w:before="40" w:after="0"/>
      <w:outlineLvl w:val="2"/>
    </w:pPr>
    <w:rPr>
      <w:rFonts w:eastAsiaTheme="majorEastAsia" w:cstheme="majorBidi"/>
      <w:b/>
      <w:color w:val="2F5496" w:themeColor="accent1" w:themeShade="BF"/>
      <w:szCs w:val="24"/>
    </w:rPr>
  </w:style>
  <w:style w:type="paragraph" w:styleId="Heading4">
    <w:name w:val="heading 4"/>
    <w:basedOn w:val="Normal"/>
    <w:next w:val="Normal"/>
    <w:link w:val="Heading4Char"/>
    <w:uiPriority w:val="9"/>
    <w:unhideWhenUsed/>
    <w:qFormat/>
    <w:rsid w:val="00691082"/>
    <w:pPr>
      <w:keepNext/>
      <w:keepLines/>
      <w:spacing w:before="40" w:after="0"/>
      <w:outlineLvl w:val="3"/>
    </w:pPr>
    <w:rPr>
      <w:rFonts w:eastAsiaTheme="majorEastAsia" w:cstheme="majorBidi"/>
      <w:b/>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1082"/>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691082"/>
    <w:rPr>
      <w:rFonts w:ascii="Times New Roman" w:eastAsiaTheme="majorEastAsia" w:hAnsi="Times New Roman" w:cstheme="majorBidi"/>
      <w:b/>
      <w:color w:val="2F5496" w:themeColor="accent1" w:themeShade="BF"/>
      <w:sz w:val="28"/>
      <w:szCs w:val="26"/>
    </w:rPr>
  </w:style>
  <w:style w:type="character" w:customStyle="1" w:styleId="Heading3Char">
    <w:name w:val="Heading 3 Char"/>
    <w:basedOn w:val="DefaultParagraphFont"/>
    <w:link w:val="Heading3"/>
    <w:uiPriority w:val="9"/>
    <w:rsid w:val="00691082"/>
    <w:rPr>
      <w:rFonts w:ascii="Times New Roman" w:eastAsiaTheme="majorEastAsia" w:hAnsi="Times New Roman" w:cstheme="majorBidi"/>
      <w:b/>
      <w:color w:val="2F5496" w:themeColor="accent1" w:themeShade="BF"/>
      <w:sz w:val="24"/>
      <w:szCs w:val="24"/>
    </w:rPr>
  </w:style>
  <w:style w:type="character" w:customStyle="1" w:styleId="Heading4Char">
    <w:name w:val="Heading 4 Char"/>
    <w:basedOn w:val="DefaultParagraphFont"/>
    <w:link w:val="Heading4"/>
    <w:uiPriority w:val="9"/>
    <w:rsid w:val="00691082"/>
    <w:rPr>
      <w:rFonts w:ascii="Times New Roman" w:eastAsiaTheme="majorEastAsia" w:hAnsi="Times New Roman" w:cstheme="majorBidi"/>
      <w:b/>
      <w:iCs/>
      <w:sz w:val="24"/>
    </w:rPr>
  </w:style>
  <w:style w:type="paragraph" w:styleId="ListParagraph">
    <w:name w:val="List Paragraph"/>
    <w:basedOn w:val="Normal"/>
    <w:uiPriority w:val="34"/>
    <w:qFormat/>
    <w:rsid w:val="00691082"/>
    <w:pPr>
      <w:ind w:left="720"/>
      <w:contextualSpacing/>
    </w:pPr>
  </w:style>
  <w:style w:type="paragraph" w:styleId="Footer">
    <w:name w:val="footer"/>
    <w:basedOn w:val="Normal"/>
    <w:link w:val="FooterChar"/>
    <w:uiPriority w:val="99"/>
    <w:unhideWhenUsed/>
    <w:rsid w:val="006910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1082"/>
    <w:rPr>
      <w:rFonts w:ascii="Times New Roman" w:hAnsi="Times New Roman"/>
      <w:sz w:val="24"/>
    </w:rPr>
  </w:style>
  <w:style w:type="character" w:customStyle="1" w:styleId="selectable">
    <w:name w:val="selectable"/>
    <w:basedOn w:val="DefaultParagraphFont"/>
    <w:rsid w:val="003852F4"/>
  </w:style>
  <w:style w:type="paragraph" w:styleId="NormalWeb">
    <w:name w:val="Normal (Web)"/>
    <w:basedOn w:val="Normal"/>
    <w:uiPriority w:val="99"/>
    <w:unhideWhenUsed/>
    <w:rsid w:val="00E54273"/>
    <w:pPr>
      <w:spacing w:before="100" w:beforeAutospacing="1" w:after="100" w:afterAutospacing="1" w:line="240" w:lineRule="auto"/>
      <w:jc w:val="left"/>
    </w:pPr>
    <w:rPr>
      <w:rFonts w:eastAsia="Times New Roman" w:cs="Times New Roman"/>
      <w:szCs w:val="24"/>
      <w:lang w:eastAsia="en-GB"/>
    </w:rPr>
  </w:style>
  <w:style w:type="paragraph" w:styleId="TOCHeading">
    <w:name w:val="TOC Heading"/>
    <w:basedOn w:val="Heading1"/>
    <w:next w:val="Normal"/>
    <w:uiPriority w:val="39"/>
    <w:unhideWhenUsed/>
    <w:qFormat/>
    <w:rsid w:val="004578DC"/>
    <w:pPr>
      <w:spacing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EA07C7"/>
    <w:pPr>
      <w:tabs>
        <w:tab w:val="right" w:leader="dot" w:pos="9016"/>
      </w:tabs>
      <w:spacing w:after="100"/>
    </w:pPr>
    <w:rPr>
      <w:b/>
      <w:bCs/>
      <w:noProof/>
    </w:rPr>
  </w:style>
  <w:style w:type="paragraph" w:styleId="TOC2">
    <w:name w:val="toc 2"/>
    <w:basedOn w:val="Normal"/>
    <w:next w:val="Normal"/>
    <w:autoRedefine/>
    <w:uiPriority w:val="39"/>
    <w:unhideWhenUsed/>
    <w:rsid w:val="004578DC"/>
    <w:pPr>
      <w:spacing w:after="100"/>
      <w:ind w:left="240"/>
    </w:pPr>
  </w:style>
  <w:style w:type="paragraph" w:styleId="TOC3">
    <w:name w:val="toc 3"/>
    <w:basedOn w:val="Normal"/>
    <w:next w:val="Normal"/>
    <w:autoRedefine/>
    <w:uiPriority w:val="39"/>
    <w:unhideWhenUsed/>
    <w:rsid w:val="004578DC"/>
    <w:pPr>
      <w:spacing w:after="100"/>
      <w:ind w:left="480"/>
    </w:pPr>
  </w:style>
  <w:style w:type="character" w:styleId="Hyperlink">
    <w:name w:val="Hyperlink"/>
    <w:basedOn w:val="DefaultParagraphFont"/>
    <w:uiPriority w:val="99"/>
    <w:unhideWhenUsed/>
    <w:rsid w:val="004578DC"/>
    <w:rPr>
      <w:color w:val="0563C1" w:themeColor="hyperlink"/>
      <w:u w:val="single"/>
    </w:rPr>
  </w:style>
  <w:style w:type="character" w:styleId="PlaceholderText">
    <w:name w:val="Placeholder Text"/>
    <w:basedOn w:val="DefaultParagraphFont"/>
    <w:uiPriority w:val="99"/>
    <w:semiHidden/>
    <w:rsid w:val="0095262E"/>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117904-4281-4054-8E4C-DE5A8F71EC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331</TotalTime>
  <Pages>13</Pages>
  <Words>2564</Words>
  <Characters>14615</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Introducing the Modern Workplace</vt:lpstr>
    </vt:vector>
  </TitlesOfParts>
  <Company/>
  <LinksUpToDate>false</LinksUpToDate>
  <CharactersWithSpaces>17145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Introducing the Modern Workplace</dc:title>
  <dc:subject/>
  <cp:keywords/>
  <dc:description/>
  <cp:lastModifiedBy>User</cp:lastModifiedBy>
  <cp:revision>3</cp:revision>
  <dcterms:created xsi:type="dcterms:W3CDTF">2020-08-24T14:04:00Z</dcterms:created>
  <dcterms:modified xsi:type="dcterms:W3CDTF">2020-08-29T09:46:00Z</dcterms:modified>
</cp:coreProperties>
</file>