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120A8" w14:textId="77777777" w:rsidR="008C4F52" w:rsidRPr="000D5B3B" w:rsidRDefault="008C4F52" w:rsidP="008C4F52">
      <w:pPr>
        <w:jc w:val="center"/>
        <w:rPr>
          <w:b/>
          <w:bCs/>
          <w:sz w:val="32"/>
          <w:szCs w:val="32"/>
        </w:rPr>
      </w:pPr>
      <w:r w:rsidRPr="000D5B3B">
        <w:rPr>
          <w:b/>
          <w:bCs/>
          <w:sz w:val="32"/>
          <w:szCs w:val="32"/>
        </w:rPr>
        <w:t>NAME: Neethu Sunny</w:t>
      </w:r>
    </w:p>
    <w:p w14:paraId="53AE8D65" w14:textId="77777777" w:rsidR="008C4F52" w:rsidRPr="000D5B3B" w:rsidRDefault="008C4F52" w:rsidP="008C4F52">
      <w:pPr>
        <w:jc w:val="center"/>
        <w:rPr>
          <w:b/>
          <w:bCs/>
          <w:sz w:val="32"/>
          <w:szCs w:val="32"/>
        </w:rPr>
      </w:pPr>
      <w:r w:rsidRPr="000D5B3B">
        <w:rPr>
          <w:b/>
          <w:bCs/>
          <w:sz w:val="32"/>
          <w:szCs w:val="32"/>
        </w:rPr>
        <w:t>STUDENT NUMBER: 2132660</w:t>
      </w:r>
    </w:p>
    <w:p w14:paraId="6A7336A7" w14:textId="127104EC" w:rsidR="008C4F52" w:rsidRPr="000D5B3B" w:rsidRDefault="008C4F52" w:rsidP="008C4F52">
      <w:pPr>
        <w:jc w:val="center"/>
        <w:rPr>
          <w:b/>
          <w:bCs/>
          <w:sz w:val="32"/>
          <w:szCs w:val="32"/>
        </w:rPr>
      </w:pPr>
      <w:r w:rsidRPr="000D5B3B">
        <w:rPr>
          <w:b/>
          <w:bCs/>
          <w:sz w:val="32"/>
          <w:szCs w:val="32"/>
        </w:rPr>
        <w:t>MODULE: LCMB700</w:t>
      </w:r>
      <w:r>
        <w:rPr>
          <w:b/>
          <w:bCs/>
          <w:sz w:val="32"/>
          <w:szCs w:val="32"/>
        </w:rPr>
        <w:t>4</w:t>
      </w:r>
    </w:p>
    <w:p w14:paraId="61049223" w14:textId="35A8B52A" w:rsidR="008C4F52" w:rsidRPr="000D5B3B" w:rsidRDefault="008C4F52" w:rsidP="008C4F52">
      <w:pPr>
        <w:jc w:val="center"/>
        <w:rPr>
          <w:b/>
          <w:bCs/>
          <w:sz w:val="32"/>
          <w:szCs w:val="32"/>
        </w:rPr>
      </w:pPr>
      <w:r w:rsidRPr="000D5B3B">
        <w:rPr>
          <w:b/>
          <w:bCs/>
          <w:sz w:val="32"/>
          <w:szCs w:val="32"/>
        </w:rPr>
        <w:t xml:space="preserve">LECTURER: </w:t>
      </w:r>
      <w:r>
        <w:rPr>
          <w:b/>
          <w:bCs/>
          <w:sz w:val="32"/>
          <w:szCs w:val="32"/>
        </w:rPr>
        <w:t>Isaiah Oino</w:t>
      </w:r>
    </w:p>
    <w:p w14:paraId="07673105" w14:textId="77777777" w:rsidR="008C4F52" w:rsidRPr="000D5B3B" w:rsidRDefault="008C4F52" w:rsidP="008C4F52">
      <w:pPr>
        <w:jc w:val="center"/>
        <w:rPr>
          <w:b/>
          <w:bCs/>
          <w:sz w:val="32"/>
          <w:szCs w:val="32"/>
        </w:rPr>
      </w:pPr>
      <w:r w:rsidRPr="000D5B3B">
        <w:rPr>
          <w:b/>
          <w:bCs/>
          <w:sz w:val="32"/>
          <w:szCs w:val="32"/>
        </w:rPr>
        <w:t>COURSE: MBA General Management</w:t>
      </w:r>
    </w:p>
    <w:p w14:paraId="1CD03A4D" w14:textId="5E7939C1" w:rsidR="008C4F52" w:rsidRPr="000D5B3B" w:rsidRDefault="008C4F52" w:rsidP="008C4F52">
      <w:pPr>
        <w:jc w:val="center"/>
        <w:rPr>
          <w:b/>
          <w:bCs/>
          <w:sz w:val="32"/>
          <w:szCs w:val="32"/>
        </w:rPr>
      </w:pPr>
      <w:r w:rsidRPr="000D5B3B">
        <w:rPr>
          <w:b/>
          <w:bCs/>
          <w:sz w:val="32"/>
          <w:szCs w:val="32"/>
        </w:rPr>
        <w:t>SUBMISSION DATE: 0</w:t>
      </w:r>
      <w:r>
        <w:rPr>
          <w:b/>
          <w:bCs/>
          <w:sz w:val="32"/>
          <w:szCs w:val="32"/>
        </w:rPr>
        <w:t>9</w:t>
      </w:r>
      <w:r w:rsidRPr="000D5B3B">
        <w:rPr>
          <w:b/>
          <w:bCs/>
          <w:sz w:val="32"/>
          <w:szCs w:val="32"/>
        </w:rPr>
        <w:t>/01/2023</w:t>
      </w:r>
    </w:p>
    <w:p w14:paraId="7B595943" w14:textId="05683522" w:rsidR="008C4F52" w:rsidRPr="000D5B3B" w:rsidRDefault="008C4F52" w:rsidP="008C4F52">
      <w:pPr>
        <w:jc w:val="center"/>
        <w:rPr>
          <w:b/>
          <w:bCs/>
          <w:sz w:val="32"/>
          <w:szCs w:val="32"/>
        </w:rPr>
      </w:pPr>
      <w:r w:rsidRPr="000D5B3B">
        <w:rPr>
          <w:b/>
          <w:bCs/>
          <w:sz w:val="32"/>
          <w:szCs w:val="32"/>
        </w:rPr>
        <w:t xml:space="preserve">TITLE: </w:t>
      </w:r>
      <w:r>
        <w:rPr>
          <w:b/>
          <w:bCs/>
          <w:sz w:val="32"/>
          <w:szCs w:val="32"/>
        </w:rPr>
        <w:t>Assessment-1</w:t>
      </w:r>
    </w:p>
    <w:p w14:paraId="41C4F254" w14:textId="529041FC" w:rsidR="008C4F52" w:rsidRDefault="008C4F52" w:rsidP="00EC08D0">
      <w:pPr>
        <w:jc w:val="center"/>
        <w:rPr>
          <w:b/>
          <w:bCs/>
          <w:sz w:val="36"/>
          <w:szCs w:val="32"/>
          <w:u w:val="single"/>
        </w:rPr>
      </w:pPr>
    </w:p>
    <w:p w14:paraId="0340524B" w14:textId="77777777" w:rsidR="008C4F52" w:rsidRDefault="008C4F52">
      <w:pPr>
        <w:jc w:val="left"/>
        <w:rPr>
          <w:b/>
          <w:bCs/>
          <w:sz w:val="36"/>
          <w:szCs w:val="32"/>
          <w:u w:val="single"/>
        </w:rPr>
      </w:pPr>
      <w:r>
        <w:rPr>
          <w:b/>
          <w:bCs/>
          <w:sz w:val="36"/>
          <w:szCs w:val="32"/>
          <w:u w:val="single"/>
        </w:rPr>
        <w:br w:type="page"/>
      </w:r>
    </w:p>
    <w:p w14:paraId="634E6BF3" w14:textId="77777777" w:rsidR="00EC08D0" w:rsidRDefault="00EC08D0" w:rsidP="00EC08D0">
      <w:pPr>
        <w:jc w:val="center"/>
        <w:rPr>
          <w:b/>
          <w:bCs/>
          <w:sz w:val="36"/>
          <w:szCs w:val="32"/>
          <w:u w:val="single"/>
        </w:rPr>
      </w:pPr>
    </w:p>
    <w:p w14:paraId="3B914F57" w14:textId="77777777" w:rsidR="00EC08D0" w:rsidRDefault="00EC08D0" w:rsidP="00EC08D0">
      <w:pPr>
        <w:jc w:val="center"/>
        <w:rPr>
          <w:b/>
          <w:bCs/>
          <w:sz w:val="36"/>
          <w:szCs w:val="32"/>
          <w:u w:val="single"/>
        </w:rPr>
      </w:pPr>
    </w:p>
    <w:p w14:paraId="509D99BE" w14:textId="77777777" w:rsidR="00EC08D0" w:rsidRDefault="00EC08D0" w:rsidP="00EC08D0">
      <w:pPr>
        <w:jc w:val="center"/>
        <w:rPr>
          <w:b/>
          <w:bCs/>
          <w:sz w:val="36"/>
          <w:szCs w:val="32"/>
          <w:u w:val="single"/>
        </w:rPr>
      </w:pPr>
    </w:p>
    <w:p w14:paraId="491FDF65" w14:textId="77777777" w:rsidR="00EC08D0" w:rsidRDefault="00EC08D0" w:rsidP="00EC08D0">
      <w:pPr>
        <w:jc w:val="center"/>
        <w:rPr>
          <w:b/>
          <w:bCs/>
          <w:sz w:val="36"/>
          <w:szCs w:val="32"/>
          <w:u w:val="single"/>
        </w:rPr>
      </w:pPr>
    </w:p>
    <w:p w14:paraId="66CA0992" w14:textId="77777777" w:rsidR="00EC08D0" w:rsidRPr="00EC08D0" w:rsidRDefault="00EC08D0" w:rsidP="00EC08D0">
      <w:pPr>
        <w:jc w:val="center"/>
        <w:rPr>
          <w:b/>
          <w:bCs/>
          <w:sz w:val="36"/>
          <w:szCs w:val="32"/>
          <w:u w:val="single"/>
        </w:rPr>
      </w:pPr>
      <w:r w:rsidRPr="00EC08D0">
        <w:rPr>
          <w:b/>
          <w:bCs/>
          <w:sz w:val="36"/>
          <w:szCs w:val="32"/>
          <w:u w:val="single"/>
        </w:rPr>
        <w:t>LCMB7004: Entrepreneurship</w:t>
      </w:r>
    </w:p>
    <w:p w14:paraId="6FDE04BF" w14:textId="77777777" w:rsidR="00EC08D0" w:rsidRDefault="00EC08D0" w:rsidP="007E4ACC">
      <w:pPr>
        <w:pStyle w:val="Heading1"/>
      </w:pPr>
    </w:p>
    <w:p w14:paraId="33690401" w14:textId="77777777" w:rsidR="00EC08D0" w:rsidRDefault="00EC08D0" w:rsidP="00EC08D0"/>
    <w:p w14:paraId="5ECB7480" w14:textId="77777777" w:rsidR="00EC08D0" w:rsidRDefault="00EC08D0" w:rsidP="00EC08D0"/>
    <w:p w14:paraId="3E41400C" w14:textId="77777777" w:rsidR="00EC08D0" w:rsidRDefault="00EC08D0" w:rsidP="00EC08D0"/>
    <w:p w14:paraId="6842D543" w14:textId="77777777" w:rsidR="00EC08D0" w:rsidRDefault="00EC08D0" w:rsidP="00EC08D0"/>
    <w:p w14:paraId="66FC616D" w14:textId="77777777" w:rsidR="00EC08D0" w:rsidRDefault="00EC08D0" w:rsidP="00EC08D0"/>
    <w:p w14:paraId="7B3276A0" w14:textId="77777777" w:rsidR="00EC08D0" w:rsidRDefault="00EC08D0" w:rsidP="00EC08D0"/>
    <w:p w14:paraId="59FDC4C5" w14:textId="77777777" w:rsidR="00EC08D0" w:rsidRDefault="00EC08D0" w:rsidP="00EC08D0"/>
    <w:p w14:paraId="7772A217" w14:textId="77777777" w:rsidR="00EC08D0" w:rsidRDefault="00EC08D0" w:rsidP="00EC08D0"/>
    <w:p w14:paraId="03C1351C" w14:textId="77777777" w:rsidR="00EC08D0" w:rsidRDefault="00EC08D0" w:rsidP="00EC08D0"/>
    <w:p w14:paraId="261F2440" w14:textId="77777777" w:rsidR="00EC08D0" w:rsidRDefault="00EC08D0" w:rsidP="00EC08D0"/>
    <w:p w14:paraId="13BE841E" w14:textId="77777777" w:rsidR="00EC08D0" w:rsidRPr="00EC08D0" w:rsidRDefault="00EC08D0" w:rsidP="00EC08D0"/>
    <w:p w14:paraId="0EDF36B6" w14:textId="77777777" w:rsidR="007E4ACC" w:rsidRDefault="007E4ACC" w:rsidP="007E4ACC">
      <w:pPr>
        <w:pStyle w:val="Heading1"/>
      </w:pPr>
      <w:r>
        <w:lastRenderedPageBreak/>
        <w:t>Critical evaluation of the traits, characteristics, attributes and motivations of entrepreneurs</w:t>
      </w:r>
    </w:p>
    <w:p w14:paraId="2442A65B" w14:textId="77777777" w:rsidR="00B407EA" w:rsidRDefault="00B407EA" w:rsidP="00B407EA">
      <w:r w:rsidRPr="003C54F1">
        <w:t xml:space="preserve">The majority of firms in many countries are considered to be small enterprises, making them an essential component of the global economy (Mazzarol and Reboud 2020). Entrepreneurs </w:t>
      </w:r>
      <w:r w:rsidR="001E590B">
        <w:t xml:space="preserve">generate a significant influence on the development of economy on particular nations </w:t>
      </w:r>
      <w:r w:rsidRPr="003C54F1">
        <w:t xml:space="preserve">through the establishment of new small enterprises (Bosma et al. 2018). For the purpose of encouraging entrepreneurial behaviour and offering assistance to proprietors of small businesses, </w:t>
      </w:r>
      <w:r w:rsidR="001E590B">
        <w:t>it would be vital to study the</w:t>
      </w:r>
      <w:r w:rsidRPr="003C54F1">
        <w:t xml:space="preserve"> traits </w:t>
      </w:r>
      <w:r w:rsidR="001E590B">
        <w:t xml:space="preserve">and </w:t>
      </w:r>
      <w:r w:rsidR="001E590B" w:rsidRPr="003C54F1">
        <w:t xml:space="preserve">characteristics </w:t>
      </w:r>
      <w:r w:rsidR="001E590B">
        <w:t>of entrepreneurs</w:t>
      </w:r>
      <w:r w:rsidRPr="003C54F1">
        <w:t xml:space="preserve"> who </w:t>
      </w:r>
      <w:r w:rsidR="001E590B">
        <w:t>run small enterprises</w:t>
      </w:r>
      <w:r w:rsidRPr="003C54F1">
        <w:t xml:space="preserve"> (Shane 2003). As a result of this, both academics and policymakers are interested in finding out how the features, characteristics, attributes, and motives of entrepreneurs differ from those of the general population.</w:t>
      </w:r>
    </w:p>
    <w:p w14:paraId="2BF4BA6A" w14:textId="77777777" w:rsidR="00B407EA" w:rsidRDefault="00B407EA" w:rsidP="007E4ACC">
      <w:r w:rsidRPr="00B407EA">
        <w:t>There is a very wide variety of entrepreneurial classifications, with very little overlap between them (Wickham 2006). Some research on entrepreneurial personality traits, for instance, focus on the founders of technology-based businesses, while others define entrepreneurs as local farmers and conduct surveys with nursing students as future business owners (</w:t>
      </w:r>
      <w:r w:rsidR="0086210F" w:rsidRPr="0086210F">
        <w:t>Salmony, and Kanbach, 2022</w:t>
      </w:r>
      <w:r w:rsidRPr="00B407EA">
        <w:t xml:space="preserve">). In the same vein, </w:t>
      </w:r>
      <w:r w:rsidR="0086210F">
        <w:t xml:space="preserve">assigning </w:t>
      </w:r>
      <w:r w:rsidRPr="00B407EA">
        <w:t xml:space="preserve">a single, definition </w:t>
      </w:r>
      <w:r w:rsidR="0086210F">
        <w:t>for</w:t>
      </w:r>
      <w:r w:rsidRPr="00B407EA">
        <w:t xml:space="preserve"> "entrepreneur" would </w:t>
      </w:r>
      <w:r w:rsidR="0086210F">
        <w:t>confine</w:t>
      </w:r>
      <w:r w:rsidRPr="00B407EA">
        <w:t xml:space="preserve"> the insights that may be derived from diverse samples.</w:t>
      </w:r>
    </w:p>
    <w:p w14:paraId="66A047AD" w14:textId="77777777" w:rsidR="00C75F5B" w:rsidRDefault="00C75F5B" w:rsidP="00C75F5B">
      <w:r>
        <w:t>The "Big Five" (Goldberg 1990) is a well-known approach for classifying different aspects of a person's personality. It is a strong and reproducible method for grouping hundreds of possible personality traits, and it does so while preserving generalizability across a variety of samples and research approaches (</w:t>
      </w:r>
      <w:r w:rsidR="0086210F" w:rsidRPr="0086210F">
        <w:t>Mammadov, 2022</w:t>
      </w:r>
      <w:r>
        <w:t xml:space="preserve">). </w:t>
      </w:r>
      <w:r w:rsidR="001E590B">
        <w:t xml:space="preserve">This model consists of </w:t>
      </w:r>
      <w:r>
        <w:t xml:space="preserve">Extraversion, agreeableness, conscientiousness, neuroticism, </w:t>
      </w:r>
      <w:r w:rsidR="001E590B">
        <w:t xml:space="preserve">and openness to new experiences. </w:t>
      </w:r>
      <w:r w:rsidR="0086210F">
        <w:t xml:space="preserve">This </w:t>
      </w:r>
      <w:r w:rsidR="001E590B">
        <w:t>framework is utilized</w:t>
      </w:r>
      <w:r w:rsidR="0086210F">
        <w:t xml:space="preserve"> Since the 1980s</w:t>
      </w:r>
      <w:r>
        <w:t xml:space="preserve"> for </w:t>
      </w:r>
      <w:r w:rsidR="0086210F">
        <w:t>determining</w:t>
      </w:r>
      <w:r>
        <w:t xml:space="preserve"> personality traits</w:t>
      </w:r>
      <w:r w:rsidR="0086210F">
        <w:t xml:space="preserve"> of </w:t>
      </w:r>
      <w:r w:rsidR="001E590B">
        <w:t>entrepreneurs</w:t>
      </w:r>
      <w:r>
        <w:t>, and research has shown that the Big-5 features have an effect on both the choice of a profession and performance at work.</w:t>
      </w:r>
    </w:p>
    <w:p w14:paraId="2DEAA984" w14:textId="77777777" w:rsidR="00C75F5B" w:rsidRDefault="00C75F5B" w:rsidP="00C75F5B">
      <w:r>
        <w:t xml:space="preserve">It has been shown that entrepreneurs typically have slightly lower levels of agreeableness and neuroticism than the average person. But the disparities that have been measured between business owners and managers aren't that significant. Some studies have hypothesised that entrepreneurs do not need to worry about satisfying other people around them because the </w:t>
      </w:r>
      <w:r w:rsidR="001E590B">
        <w:t>many</w:t>
      </w:r>
      <w:r>
        <w:t xml:space="preserve"> entrepreneurs </w:t>
      </w:r>
      <w:r w:rsidR="001E590B">
        <w:t>end up becoming Chairmen of their own companies</w:t>
      </w:r>
      <w:r>
        <w:t xml:space="preserve">. On the other hand, managers </w:t>
      </w:r>
      <w:r>
        <w:lastRenderedPageBreak/>
        <w:t>are required to appease their own superiors at the very least. According to Zhao and Seibert (2006), entrepreneurs had lower levels of neuroticism compared to managers. They hypothesise that this is due to the fact that entrepreneurs need to have an exceptionally high level of self-confidence in order to take on the risks associated with beginning a business. On the other hand, in general, the existing body of research on these two dimensions does not present a clear pattern of results that are statistically significant.</w:t>
      </w:r>
    </w:p>
    <w:p w14:paraId="1E75F57C" w14:textId="77777777" w:rsidR="00C75F5B" w:rsidRDefault="00C75F5B" w:rsidP="00C75F5B">
      <w:r>
        <w:t xml:space="preserve">It has been proven that entrepreneurs are more receptive to new information </w:t>
      </w:r>
      <w:r w:rsidR="001E590B">
        <w:t xml:space="preserve">when compared to </w:t>
      </w:r>
      <w:r>
        <w:t>managers</w:t>
      </w:r>
      <w:r w:rsidR="001E590B">
        <w:t xml:space="preserve"> in organizational context</w:t>
      </w:r>
      <w:r>
        <w:t xml:space="preserve">. </w:t>
      </w:r>
      <w:r w:rsidR="001E590B">
        <w:t>It has been found that</w:t>
      </w:r>
      <w:r w:rsidR="00610E5A" w:rsidRPr="00610E5A">
        <w:t xml:space="preserve"> an entrepreneur </w:t>
      </w:r>
      <w:r w:rsidR="001E590B">
        <w:t xml:space="preserve">is fond of </w:t>
      </w:r>
      <w:r w:rsidR="00610E5A" w:rsidRPr="00610E5A">
        <w:t xml:space="preserve">constantly changing environments and </w:t>
      </w:r>
      <w:r w:rsidR="001E590B">
        <w:t xml:space="preserve">to face </w:t>
      </w:r>
      <w:r w:rsidR="00610E5A" w:rsidRPr="00610E5A">
        <w:t>new challenges.</w:t>
      </w:r>
      <w:r>
        <w:t xml:space="preserve"> </w:t>
      </w:r>
      <w:r w:rsidR="001E590B">
        <w:t>Individuals</w:t>
      </w:r>
      <w:r>
        <w:t xml:space="preserve"> who flourish in fresh situations and difficulties are the ones who propose creative ideas, business strategies, and goods, and the openness of entrepreneurs may assist in the performance of these activities.</w:t>
      </w:r>
    </w:p>
    <w:p w14:paraId="2E57694B" w14:textId="77777777" w:rsidR="00C75F5B" w:rsidRDefault="00C75F5B" w:rsidP="00C75F5B">
      <w:r>
        <w:t>According to Zhao and Seibert (2006), the most important distinction between business owners and managers is a much greater level of conscientiousness. The traits of dependability and accomplishment drive are what go into making up conscientiousness. According to Zhao and Seibert's (2006) research, the dependability of entrepreneurs and managers is comparable; nevertheless, the accomplishment scores of entrepreneurs are much higher than those of managers.</w:t>
      </w:r>
    </w:p>
    <w:p w14:paraId="6A6F3484" w14:textId="77777777" w:rsidR="008447D8" w:rsidRDefault="00C75F5B" w:rsidP="00C75F5B">
      <w:r>
        <w:t xml:space="preserve">The answer to the question of whether or not entrepreneurs are more extraverted than managers is not universally agreed upon. This characteristic evaluates one's level of dominance, energy, activity, talkativeness, and enthusiasm in a given situation (Costa and McCrae, 1992). It has been hypothesised by some academics that extraversion is more crucial for entrepreneurs than it is for managers. </w:t>
      </w:r>
      <w:r w:rsidR="00610E5A" w:rsidRPr="00610E5A">
        <w:t>This is because entrepreneurs are accoun</w:t>
      </w:r>
      <w:r w:rsidR="001E590B">
        <w:t>table for selling their viable ideas and attract</w:t>
      </w:r>
      <w:r w:rsidR="00610E5A" w:rsidRPr="00610E5A">
        <w:t xml:space="preserve"> potential investors, par</w:t>
      </w:r>
      <w:r w:rsidR="00610E5A">
        <w:t>tners, employees, and consumers</w:t>
      </w:r>
      <w:r>
        <w:t xml:space="preserve">. </w:t>
      </w:r>
      <w:r w:rsidR="001E590B">
        <w:t>As found by</w:t>
      </w:r>
      <w:r>
        <w:t xml:space="preserve"> Envick and Langford (2000), </w:t>
      </w:r>
      <w:r w:rsidR="00610E5A" w:rsidRPr="00610E5A">
        <w:t xml:space="preserve">Entrepreneurs </w:t>
      </w:r>
      <w:r w:rsidR="001E590B">
        <w:t>are considered</w:t>
      </w:r>
      <w:r w:rsidR="00610E5A" w:rsidRPr="00610E5A">
        <w:t xml:space="preserve"> less extroverted</w:t>
      </w:r>
      <w:r w:rsidR="001E590B">
        <w:t xml:space="preserve"> when compared to managers. That is the reason, </w:t>
      </w:r>
      <w:r w:rsidR="00610E5A" w:rsidRPr="00610E5A">
        <w:t xml:space="preserve">many entrepreneurs </w:t>
      </w:r>
      <w:r w:rsidR="001E590B">
        <w:t xml:space="preserve">tend to </w:t>
      </w:r>
      <w:r w:rsidR="00610E5A" w:rsidRPr="00610E5A">
        <w:t xml:space="preserve">operate </w:t>
      </w:r>
      <w:r w:rsidR="001E590B">
        <w:t>their small business</w:t>
      </w:r>
      <w:r w:rsidR="00610E5A" w:rsidRPr="00610E5A">
        <w:t xml:space="preserve"> </w:t>
      </w:r>
      <w:r w:rsidR="001E590B">
        <w:t>at</w:t>
      </w:r>
      <w:r w:rsidR="00610E5A" w:rsidRPr="00610E5A">
        <w:t xml:space="preserve"> homes to </w:t>
      </w:r>
      <w:r w:rsidR="001E590B">
        <w:t>prevent socializing with others</w:t>
      </w:r>
      <w:r w:rsidR="00610E5A" w:rsidRPr="00610E5A">
        <w:t>.</w:t>
      </w:r>
      <w:r>
        <w:t xml:space="preserve"> Self-employed people and people who are focused on growth typically display quite distinct qualities. This is one of the many areas in which the definition of "entrepreneur" is extremely important.</w:t>
      </w:r>
    </w:p>
    <w:p w14:paraId="473E96BA" w14:textId="77777777" w:rsidR="00C75F5B" w:rsidRDefault="00C75F5B" w:rsidP="00413C7A">
      <w:r w:rsidRPr="00C75F5B">
        <w:lastRenderedPageBreak/>
        <w:t>Need for Achievement is a multidimensional concept that was developed by Murray in 1938 and further developed by McClelland and his colleagues in 1953. It encompasses individual incentives to attain objectives</w:t>
      </w:r>
      <w:r w:rsidR="00610E5A">
        <w:t xml:space="preserve">. </w:t>
      </w:r>
      <w:r w:rsidRPr="00C75F5B">
        <w:t xml:space="preserve">McClelland (1961) </w:t>
      </w:r>
      <w:r w:rsidR="00086864">
        <w:t>revealed</w:t>
      </w:r>
      <w:r w:rsidRPr="00C75F5B">
        <w:t xml:space="preserve"> that having a high level of nAch </w:t>
      </w:r>
      <w:r w:rsidR="00086864">
        <w:t>orient</w:t>
      </w:r>
      <w:r w:rsidRPr="00C75F5B">
        <w:t xml:space="preserve"> individuals toward entrepreneurial </w:t>
      </w:r>
      <w:r w:rsidR="00086864">
        <w:t>activities</w:t>
      </w:r>
      <w:r w:rsidRPr="00C75F5B">
        <w:t xml:space="preserve">. </w:t>
      </w:r>
      <w:r w:rsidR="00086864">
        <w:t>Further he suggests</w:t>
      </w:r>
      <w:r w:rsidRPr="00C75F5B">
        <w:t xml:space="preserve"> that individuals with a high level of nAch derive a greater sense of achievement satisfaction from activities associated with entrepreneurship. </w:t>
      </w:r>
      <w:r w:rsidR="00086864">
        <w:t xml:space="preserve">A </w:t>
      </w:r>
      <w:r w:rsidRPr="00C75F5B">
        <w:t xml:space="preserve">number of the studies that were conducted on nAch looked on the characteristics of people who did not go on to start their own businesses. This was done by investigating the levels of entrepreneurial intention present in people who had not yet established their own companies. For instance, Zeffane (2013) showed that nAch was the most relevant factor in determining the self-assessed entrepreneurial capacity of business students in the UAE. </w:t>
      </w:r>
    </w:p>
    <w:p w14:paraId="47293131" w14:textId="77777777" w:rsidR="00156984" w:rsidRDefault="00156984" w:rsidP="00156984">
      <w:r>
        <w:t>The tendency for an entrepreneur to be innovative was one of the early psychological traits that attracted the attention of academics. An early notion postulated that business owners and managers would be most diverse from one another in terms of the</w:t>
      </w:r>
      <w:r w:rsidR="00891916">
        <w:t>ir tendency toward innovation. According to Mueller and Thomas (2001) t</w:t>
      </w:r>
      <w:r>
        <w:t xml:space="preserve">his hypothesis was based on the observation that different types of businesses had different levels of innovation. </w:t>
      </w:r>
      <w:r w:rsidR="00891916">
        <w:t>It can be said that</w:t>
      </w:r>
      <w:r>
        <w:t xml:space="preserve">, inventiveness is a trait </w:t>
      </w:r>
      <w:r w:rsidR="00891916">
        <w:t>that entrepreneurs typically foster</w:t>
      </w:r>
      <w:r>
        <w:t xml:space="preserve"> </w:t>
      </w:r>
      <w:r w:rsidR="00891916">
        <w:t>and act as a motive</w:t>
      </w:r>
      <w:r>
        <w:t xml:space="preserve"> </w:t>
      </w:r>
      <w:r w:rsidR="00891916">
        <w:t>for the</w:t>
      </w:r>
      <w:r>
        <w:t xml:space="preserve"> entre</w:t>
      </w:r>
      <w:r w:rsidR="00891916">
        <w:t>preneurial mindset and activity.</w:t>
      </w:r>
    </w:p>
    <w:p w14:paraId="1250F38E" w14:textId="77777777" w:rsidR="00156984" w:rsidRDefault="00891916" w:rsidP="00156984">
      <w:r>
        <w:t>According to Bandura (1997)</w:t>
      </w:r>
      <w:r w:rsidR="00156984">
        <w:t xml:space="preserve"> person's self-efficacy</w:t>
      </w:r>
      <w:r>
        <w:t xml:space="preserve"> is referred to</w:t>
      </w:r>
      <w:r w:rsidR="00156984">
        <w:t xml:space="preserve"> their </w:t>
      </w:r>
      <w:r>
        <w:t>belief on</w:t>
      </w:r>
      <w:r w:rsidR="00156984">
        <w:t xml:space="preserve"> "ability to control</w:t>
      </w:r>
      <w:r>
        <w:t xml:space="preserve"> events that affect their life". </w:t>
      </w:r>
      <w:r w:rsidR="00156984">
        <w:t xml:space="preserve">It is conceivable for it to change during the course of an individual's lifespan, for instance through the use of various therapies ESE is a composite of a person's level of self-efficacy with the following five tasks: innovation, risk-taking, marketing, management, and financial control, according to Chen et al. (1998). </w:t>
      </w:r>
    </w:p>
    <w:p w14:paraId="469C3E64" w14:textId="77777777" w:rsidR="0004049A" w:rsidRDefault="00156984" w:rsidP="00156984">
      <w:r>
        <w:t>Within the field of study pertaining to entrepreneurship, the locus of control is seen as an important quality to investigate (LOC)</w:t>
      </w:r>
      <w:r w:rsidR="00891916">
        <w:t xml:space="preserve"> which was introduced by (Rotter, 1954)</w:t>
      </w:r>
      <w:r>
        <w:t xml:space="preserve">. </w:t>
      </w:r>
      <w:r w:rsidR="00891916">
        <w:t>LOC is perceived as internal and external. Individuals with</w:t>
      </w:r>
      <w:r>
        <w:t xml:space="preserve"> internal locus of control </w:t>
      </w:r>
      <w:r w:rsidR="00891916">
        <w:t>are in the opinion of</w:t>
      </w:r>
      <w:r>
        <w:t xml:space="preserve"> that their lives are </w:t>
      </w:r>
      <w:r w:rsidR="00891916">
        <w:t>entirely based on their</w:t>
      </w:r>
      <w:r>
        <w:t xml:space="preserve"> decisions</w:t>
      </w:r>
      <w:r w:rsidR="00891916">
        <w:t>.</w:t>
      </w:r>
      <w:r>
        <w:t xml:space="preserve"> </w:t>
      </w:r>
      <w:r w:rsidR="00891916">
        <w:t>On the other hand,</w:t>
      </w:r>
      <w:r>
        <w:t xml:space="preserve"> </w:t>
      </w:r>
      <w:r w:rsidR="00891916">
        <w:t xml:space="preserve">individuals with external locus of control </w:t>
      </w:r>
      <w:r>
        <w:t xml:space="preserve">believe that their lives are </w:t>
      </w:r>
      <w:r w:rsidR="00891916">
        <w:t>based on</w:t>
      </w:r>
      <w:r>
        <w:t xml:space="preserve"> chance, fate, or aspects of their environment over which they have no control. Those who have an internal locus of control feel that their lives are directed by the choices that they make. People who believe that they can influence the results of situations through their own efforts, capabilities, or talents rather than through the control of </w:t>
      </w:r>
      <w:r>
        <w:lastRenderedPageBreak/>
        <w:t>external factors are said to have an internal locus of control. People with an external locus of control believe that the outcomes of situations are under the control of other factors. Previous research has shown that the likelihood that an individual will participate in entrepreneurial endeavours is correlated with the degree to which they have faith in the internal control mechanisms of the firm in which they work.</w:t>
      </w:r>
    </w:p>
    <w:p w14:paraId="731257D2" w14:textId="77777777" w:rsidR="008B3691" w:rsidRDefault="008B3691" w:rsidP="00156984"/>
    <w:p w14:paraId="21BFF6CC" w14:textId="77777777" w:rsidR="008B3691" w:rsidRDefault="008B3691" w:rsidP="00156984"/>
    <w:p w14:paraId="5C6BABFA" w14:textId="77777777" w:rsidR="008B3691" w:rsidRDefault="008B3691" w:rsidP="00156984"/>
    <w:p w14:paraId="29B174AE" w14:textId="77777777" w:rsidR="008B3691" w:rsidRDefault="008B3691" w:rsidP="00156984"/>
    <w:p w14:paraId="17D60F68" w14:textId="77777777" w:rsidR="008B3691" w:rsidRDefault="008B3691" w:rsidP="00156984"/>
    <w:p w14:paraId="0A19B43E" w14:textId="77777777" w:rsidR="008B3691" w:rsidRDefault="008B3691" w:rsidP="00156984"/>
    <w:p w14:paraId="17246F7D" w14:textId="77777777" w:rsidR="008B3691" w:rsidRDefault="008B3691" w:rsidP="00156984"/>
    <w:p w14:paraId="6BD5D464" w14:textId="77777777" w:rsidR="008B3691" w:rsidRDefault="008B3691" w:rsidP="00156984"/>
    <w:p w14:paraId="0541F332" w14:textId="77777777" w:rsidR="008B3691" w:rsidRDefault="008B3691" w:rsidP="00156984"/>
    <w:p w14:paraId="4E1B8A2C" w14:textId="77777777" w:rsidR="005B2B54" w:rsidRDefault="005B2B54" w:rsidP="005B2B54">
      <w:pPr>
        <w:pStyle w:val="Heading1"/>
      </w:pPr>
      <w:r>
        <w:t xml:space="preserve">Comparison between ‘for profit’ and ‘not for profit’ small organizations </w:t>
      </w:r>
    </w:p>
    <w:p w14:paraId="11909EFE" w14:textId="77777777" w:rsidR="00301866" w:rsidRDefault="00301866" w:rsidP="00301866">
      <w:r>
        <w:t>The primary characteristic that sets apart the various types of business organisations is the reason why they are in business. For instance, the pursuit of profit is not the driving force behind all organisations; rather, there are certain businesses whose primary objective is to be of service to the community. In this sense, there are two primary categories of organisations, which are referred to respectively as profit organisations and non-profit organisations</w:t>
      </w:r>
      <w:r w:rsidR="001A792D" w:rsidRPr="001A792D">
        <w:t xml:space="preserve"> </w:t>
      </w:r>
      <w:r w:rsidR="001A792D">
        <w:t>(</w:t>
      </w:r>
      <w:r w:rsidR="001A792D" w:rsidRPr="001A792D">
        <w:t>Salamon, and Anheier, 1992</w:t>
      </w:r>
      <w:r w:rsidR="001A792D">
        <w:t>)</w:t>
      </w:r>
      <w:r>
        <w:t xml:space="preserve">. </w:t>
      </w:r>
      <w:r w:rsidR="007074CD" w:rsidRPr="007074CD">
        <w:t>It is one of the most popular and pervasive misunderstandings about non-profit organisations because most people believe a nonprofit organisation does not produce a profit from its commercial operations. This is one of the most common misconceptions about nonprofit organisations. However, in reality, a non-profit organisation may create a profit from a number of activities just as a for-profit organisation does</w:t>
      </w:r>
      <w:r w:rsidR="001A792D" w:rsidRPr="001A792D">
        <w:t xml:space="preserve"> </w:t>
      </w:r>
      <w:r w:rsidR="001A792D">
        <w:t>(</w:t>
      </w:r>
      <w:r w:rsidR="001A792D" w:rsidRPr="001A792D">
        <w:t>Anheier, 2000</w:t>
      </w:r>
      <w:r w:rsidR="001A792D">
        <w:t>)</w:t>
      </w:r>
      <w:r w:rsidR="007074CD" w:rsidRPr="007074CD">
        <w:t xml:space="preserve">. The only difference between </w:t>
      </w:r>
      <w:r w:rsidR="007074CD" w:rsidRPr="007074CD">
        <w:lastRenderedPageBreak/>
        <w:t>the two types of organisations is the method in which they handle their revenues once they have been generated.</w:t>
      </w:r>
    </w:p>
    <w:p w14:paraId="7430240D" w14:textId="77777777" w:rsidR="00301866" w:rsidRDefault="001A792D" w:rsidP="00301866">
      <w:r>
        <w:t>A</w:t>
      </w:r>
      <w:r w:rsidR="007074CD" w:rsidRPr="007074CD">
        <w:t xml:space="preserve"> profit organisation </w:t>
      </w:r>
      <w:r>
        <w:t xml:space="preserve">can be introduced as </w:t>
      </w:r>
      <w:r w:rsidR="007074CD" w:rsidRPr="007074CD">
        <w:t xml:space="preserve">any commercial enterprise whose </w:t>
      </w:r>
      <w:r>
        <w:t>main focus is to</w:t>
      </w:r>
      <w:r w:rsidR="007074CD" w:rsidRPr="007074CD">
        <w:t xml:space="preserve"> increase the wealth </w:t>
      </w:r>
      <w:r>
        <w:t>for its shareholders</w:t>
      </w:r>
      <w:r w:rsidRPr="001A792D">
        <w:t xml:space="preserve"> </w:t>
      </w:r>
      <w:r>
        <w:t>(</w:t>
      </w:r>
      <w:r w:rsidRPr="001A792D">
        <w:t>Moore, 2000</w:t>
      </w:r>
      <w:r>
        <w:t>).</w:t>
      </w:r>
      <w:r w:rsidR="007074CD" w:rsidRPr="007074CD">
        <w:t xml:space="preserve"> </w:t>
      </w:r>
      <w:r>
        <w:t>This is done through the commercial activities carried out by the organization</w:t>
      </w:r>
      <w:r w:rsidR="007074CD" w:rsidRPr="007074CD">
        <w:t>. The profits that these kinds of businesses bring in are either put aside in the form of reserves to be used by the firm in the case of unforeseen occurrences and retained there, or they are distributed to the shareholders of the company in the form of dividends</w:t>
      </w:r>
      <w:r w:rsidRPr="001A792D">
        <w:t xml:space="preserve"> </w:t>
      </w:r>
      <w:r>
        <w:t>(</w:t>
      </w:r>
      <w:r w:rsidRPr="001A792D">
        <w:t>Teece, 1996</w:t>
      </w:r>
      <w:r>
        <w:t>)</w:t>
      </w:r>
      <w:r w:rsidR="007074CD" w:rsidRPr="007074CD">
        <w:t>.</w:t>
      </w:r>
      <w:r w:rsidR="007074CD">
        <w:t xml:space="preserve"> </w:t>
      </w:r>
      <w:r w:rsidR="00301866">
        <w:t>There are a few different organisational options available for running a business, including sole proprietorship, partnership, joint venture, or corporation. These kinds of commercial enterprises are always working to reduce their costs as much as possible while simultaneously increasing their revenues as much as possible in order to boost their profits and improve their market share. They must keep their books of accounts in order so that they may be audited and pay their taxes. In addition, the tax levied on the earnings of the company is calculated as a flat rate.</w:t>
      </w:r>
    </w:p>
    <w:p w14:paraId="75E4063F" w14:textId="77777777" w:rsidR="00301866" w:rsidRDefault="00301866" w:rsidP="00301866">
      <w:r>
        <w:t>There are three basic characteristics that define companies that are run for profit. To begin, the ultimate goal of most corporations is to increase the wealth of its owners during the course of the company's existence. That does not imply, however, that the interests of the firm's other stakeholders, like as its customers, workers, or suppliers, must be subordinated to those of the shareholders in order to satisfy those stakeholders. After all, the only way to maximise the wealth of shareholders over the long term is to cultivate consumer loyalty while also involving suppliers and employees in the work of the business (Moore, 2000). Second, in most cases, they are accountable for paying taxes on profits (Lien, 2002). Last but not least, the majority of their revenue comes from the provision o</w:t>
      </w:r>
      <w:r w:rsidR="001A792D">
        <w:t>f goods and services to clients.</w:t>
      </w:r>
    </w:p>
    <w:p w14:paraId="47D0A515" w14:textId="77777777" w:rsidR="00301866" w:rsidRDefault="00AC0352" w:rsidP="00301866">
      <w:r>
        <w:t>The main aim of a</w:t>
      </w:r>
      <w:r w:rsidR="007074CD" w:rsidRPr="007074CD">
        <w:t xml:space="preserve"> non-profit organ</w:t>
      </w:r>
      <w:r>
        <w:t xml:space="preserve">isation </w:t>
      </w:r>
      <w:r w:rsidR="007074CD" w:rsidRPr="007074CD">
        <w:t xml:space="preserve">is not to produce profits but rather to serve the </w:t>
      </w:r>
      <w:r>
        <w:t xml:space="preserve">society as indicated by </w:t>
      </w:r>
      <w:r w:rsidR="007074CD" w:rsidRPr="007074CD">
        <w:t>"not-for-profit." This is in sharp contrast to the principal objective of a business that is primarily concerned with making a profit. Typically, they are begun by a group of people who have a same objective and make the decision to collaborate in order to accomplish it.</w:t>
      </w:r>
      <w:r w:rsidR="007074CD">
        <w:t xml:space="preserve"> </w:t>
      </w:r>
      <w:r w:rsidR="00301866">
        <w:t xml:space="preserve">For example, by providing members and individuals with service. </w:t>
      </w:r>
      <w:r>
        <w:t xml:space="preserve">The organization is managed by a committee which </w:t>
      </w:r>
      <w:r w:rsidR="007074CD" w:rsidRPr="007074CD">
        <w:t xml:space="preserve">is comprised of a group of individuals </w:t>
      </w:r>
      <w:r>
        <w:t>appointed</w:t>
      </w:r>
      <w:r w:rsidR="007074CD" w:rsidRPr="007074CD">
        <w:t xml:space="preserve"> by the members of the </w:t>
      </w:r>
      <w:r>
        <w:t xml:space="preserve">particular </w:t>
      </w:r>
      <w:r w:rsidR="007074CD" w:rsidRPr="007074CD">
        <w:t xml:space="preserve">organisation. </w:t>
      </w:r>
      <w:r>
        <w:t>These organizations are formed</w:t>
      </w:r>
      <w:r w:rsidR="007074CD" w:rsidRPr="007074CD">
        <w:t xml:space="preserve"> </w:t>
      </w:r>
      <w:r>
        <w:t>to advance a</w:t>
      </w:r>
      <w:r w:rsidR="007074CD" w:rsidRPr="007074CD">
        <w:t xml:space="preserve"> certain political or social </w:t>
      </w:r>
      <w:r w:rsidR="007074CD" w:rsidRPr="007074CD">
        <w:lastRenderedPageBreak/>
        <w:t xml:space="preserve">agenda or lending support for a particular </w:t>
      </w:r>
      <w:r>
        <w:t>social view or opinion (Benz, 2005)</w:t>
      </w:r>
      <w:r w:rsidR="007074CD" w:rsidRPr="007074CD">
        <w:t>. Some examples of these kinds of organisations are the literacy society, the cooperative societies, the public hospitals, the religious institutions, and the sports club. Even in the unlikely event that non-profit organisations are successful in turning a profit, that money is used toward furthering the organization's objective rather than being dispersed to shareholders. They raise funds through a variety of channels, including bequests, gifts, membership dues, entrance fees, legacies, charity contributions, subscriptions, and subscription fees, amongst other things.</w:t>
      </w:r>
    </w:p>
    <w:p w14:paraId="2A59FCC2" w14:textId="77777777" w:rsidR="007074CD" w:rsidRDefault="00301866" w:rsidP="007074CD">
      <w:r>
        <w:t>Emerson and Twersky (1996) are only one of the many recent books that encourage individuals working in the nonprofit sector to take on the role of social entrepreneurs or to use "private sector tac</w:t>
      </w:r>
      <w:r w:rsidR="00AC0352">
        <w:t xml:space="preserve">tics for social sector success". </w:t>
      </w:r>
      <w:r>
        <w:t xml:space="preserve">There are five primary characteristics that define organisations that are not for profit. To begin, non-profit organisations often have an end goal that is distinct from that of for-profit businesses. </w:t>
      </w:r>
      <w:r w:rsidR="007074CD" w:rsidRPr="007074CD">
        <w:t>One of the many roles o</w:t>
      </w:r>
      <w:r w:rsidR="00AC0352">
        <w:t>f the aim is to maximise output,</w:t>
      </w:r>
      <w:r w:rsidR="007074CD" w:rsidRPr="007074CD">
        <w:t xml:space="preserve"> budget, prestige, quality, and remuneration for employees. Second, they are not allowed to raise capital through equity financing, which means that they are compelled to operate within a restricted budget and are unable to continue business activities that result in a loss. This leaves them in</w:t>
      </w:r>
      <w:r w:rsidR="00AC0352">
        <w:t xml:space="preserve"> a difficult financial position. </w:t>
      </w:r>
      <w:r>
        <w:t xml:space="preserve">Thirdly, they are constrained by factors that are not related to distribution (Lien, 2002). They are permitted, according to the law, to accumulate profits; yet, they are not permitted by law to distribute these gains to the owners of the organisation. This is despite the fact that they are permitted to accumulate profits (Steinberg, 1986). These gains are often put to use by the company in the form of investments of various kinds. </w:t>
      </w:r>
      <w:r w:rsidR="007074CD" w:rsidRPr="007074CD">
        <w:t xml:space="preserve">Fourth, their principal </w:t>
      </w:r>
      <w:r w:rsidR="008B3691" w:rsidRPr="007074CD">
        <w:t>source of income is</w:t>
      </w:r>
      <w:r w:rsidR="008B3691">
        <w:t xml:space="preserve"> mainly from sales. </w:t>
      </w:r>
      <w:r w:rsidR="007074CD" w:rsidRPr="007074CD">
        <w:t>Fifth, the local community is the major focus of their attention and efforts (Moore, 2000). It's probable that the latter won't wind up being the largest or most essential source of cash for non-profit organisations in the long run. Donations from supporters continue to be the most important source of income for charities and other nonprofit organisat</w:t>
      </w:r>
      <w:r w:rsidR="007074CD">
        <w:t>ions, notwithstanding this fact</w:t>
      </w:r>
      <w:r>
        <w:t xml:space="preserve">. This is due to the fact that nonprofit organisations are established for the exclusive purpose of collecting and distributing voluntary contributions. As a result, these organisations will become more attuned (at least partially) to the desires of the contributors. Moore (2000) came to the conclusion that the most important value that can be provided by organisations that are not-for-profit is the realisation of the social intentions of the organisation as well as the satisfaction of the ambitions of donors who have contributed to the cause that the organisation embodies. In order for charitable organisations to </w:t>
      </w:r>
      <w:r>
        <w:lastRenderedPageBreak/>
        <w:t xml:space="preserve">collect financial contributions, such organisations are required to participate in fundraising efforts, which themselves entail expenses. </w:t>
      </w:r>
      <w:r w:rsidR="007074CD">
        <w:t>Okten and Weibrod (2000) draw the conclusion that the expenditures made for fundraising have two affects on donations that are diametrically opposed to each other. As a consequence of this, Okten and Weibrod's conclusion is as follows: "They improve contributions directly by lowering the amount of information that contributors need to provide. On the other hand, they may reduce contributions by raising the cost of giving; that is, they could reduce the average percentage of total funds that are committed to output by lowering the price of giving." Because of this, charitable organisations will only actively seek donations up until the point at which the expenditures involved with fundraising no longer contribute to the enhancement of the function for which they are primarily intended to provide assistance (Liu and Weinberg, 2009). Fifth, in compared to their analogous organisations that are for-profit, virtually all organisations that are not-for-profit are granted advantageous tax status by the state and federal taxing authorities in each of their different jurisdictions (Hansmann, 1980).</w:t>
      </w:r>
    </w:p>
    <w:p w14:paraId="5942680E" w14:textId="77777777" w:rsidR="007074CD" w:rsidRDefault="008B3691" w:rsidP="007074CD">
      <w:r>
        <w:t>To conclude, o</w:t>
      </w:r>
      <w:r w:rsidR="007074CD">
        <w:t xml:space="preserve">rganizations that are run for profit and those that are run without profit can be distinguished from one another in a variety of ways. </w:t>
      </w:r>
      <w:r w:rsidR="0094346C">
        <w:t>N</w:t>
      </w:r>
      <w:r w:rsidR="007074CD">
        <w:t xml:space="preserve">on-profit organisations are eligible for certain tax benefits </w:t>
      </w:r>
      <w:r w:rsidR="0094346C">
        <w:t>while</w:t>
      </w:r>
      <w:r w:rsidR="007074CD">
        <w:t xml:space="preserve"> fo</w:t>
      </w:r>
      <w:r w:rsidR="0094346C">
        <w:t>r-profit organisations are not. F</w:t>
      </w:r>
      <w:r w:rsidR="007074CD">
        <w:t>or-profit organisations are owned by their shareholders while non-profit organisations are not owned by anyone, not even their founders, are some of the ways in which for-profit organisations and non-profit organisations are differentiated from one another.</w:t>
      </w:r>
    </w:p>
    <w:p w14:paraId="639EC929" w14:textId="77777777" w:rsidR="0004049A" w:rsidRDefault="0004049A" w:rsidP="007074CD">
      <w:pPr>
        <w:pStyle w:val="Heading1"/>
      </w:pPr>
      <w:r>
        <w:t>References</w:t>
      </w:r>
    </w:p>
    <w:p w14:paraId="5D980F32" w14:textId="77777777" w:rsidR="008B3691" w:rsidRDefault="008B3691" w:rsidP="008B3691">
      <w:r>
        <w:t>Anheier, H.K., 2000. Managing non-profit organisations: Towards a new approach (No. 1). Centre for civil society, London school of economics and Political Science.</w:t>
      </w:r>
    </w:p>
    <w:p w14:paraId="2D8BE12F" w14:textId="77777777" w:rsidR="008B3691" w:rsidRDefault="008B3691" w:rsidP="0004049A">
      <w:r w:rsidRPr="00A84A7C">
        <w:t>Bandura, A., 1997. Self-efficacy: The exercise of control. Macmillan.</w:t>
      </w:r>
    </w:p>
    <w:p w14:paraId="6A4A90C1" w14:textId="77777777" w:rsidR="008B3691" w:rsidRDefault="008B3691" w:rsidP="008B3691">
      <w:r>
        <w:t>Benz, M., 2005. Not for the profit, but for the satisfaction?–Evidence on worker well</w:t>
      </w:r>
      <w:r>
        <w:rPr>
          <w:rFonts w:ascii="Cambria Math" w:hAnsi="Cambria Math" w:cs="Cambria Math"/>
        </w:rPr>
        <w:t>‐</w:t>
      </w:r>
      <w:r>
        <w:t>being in non</w:t>
      </w:r>
      <w:r>
        <w:rPr>
          <w:rFonts w:ascii="Cambria Math" w:hAnsi="Cambria Math" w:cs="Cambria Math"/>
        </w:rPr>
        <w:t>‐</w:t>
      </w:r>
      <w:r>
        <w:t>profit firms. Kyklos, 58(2), pp.155-176.</w:t>
      </w:r>
    </w:p>
    <w:p w14:paraId="49A01D4C" w14:textId="77777777" w:rsidR="008B3691" w:rsidRDefault="008B3691" w:rsidP="0004049A">
      <w:r w:rsidRPr="00A84A7C">
        <w:t>Bosma, N., Sanders, M. and Stam, E., 2018. Institutions, entrepreneurship, and economic growth in Europe. Small Business Economics, 51(2), pp.483-499.</w:t>
      </w:r>
    </w:p>
    <w:p w14:paraId="1E90B6A4" w14:textId="77777777" w:rsidR="008B3691" w:rsidRDefault="008B3691" w:rsidP="0004049A">
      <w:r w:rsidRPr="00A84A7C">
        <w:lastRenderedPageBreak/>
        <w:t>Chen, C.C., Greene, P.G. and Crick, A., 1998. Does entrepreneurial self-efficacy distinguish entrepreneurs from managers?. Journal of business venturing, 13(4), pp.295-316.</w:t>
      </w:r>
    </w:p>
    <w:p w14:paraId="30BB76BD" w14:textId="77777777" w:rsidR="008B3691" w:rsidRDefault="008B3691" w:rsidP="0004049A">
      <w:r w:rsidRPr="00A84A7C">
        <w:t>Costa Jr, P.T. and McCrae, R.R., 1992. The five-factor model of personality and its relevance to personality disorders. Journal of personality disorders, 6(4), pp.343-359.</w:t>
      </w:r>
    </w:p>
    <w:p w14:paraId="22C6FD3D" w14:textId="77777777" w:rsidR="008B3691" w:rsidRDefault="008B3691" w:rsidP="008B3691">
      <w:r>
        <w:t>Emerson, J. and Twersky, F. eds., 1996. New social entrepreneurs: The success, challenge and lessons of non-profit enterprise creation. Homeless Economic Fund, the Roberts Foundation.</w:t>
      </w:r>
    </w:p>
    <w:p w14:paraId="46EDD910" w14:textId="77777777" w:rsidR="008B3691" w:rsidRDefault="008B3691" w:rsidP="0004049A">
      <w:r w:rsidRPr="00A84A7C">
        <w:t>Envick, B.R. and Langford, M., 2000. The five-factor model of personality: Assessing entrepreneurs and managers. Academy of Entrepreneurship Journal, 6(1), pp.6-17.</w:t>
      </w:r>
    </w:p>
    <w:p w14:paraId="2DAD14BA" w14:textId="77777777" w:rsidR="008B3691" w:rsidRDefault="008B3691" w:rsidP="0004049A">
      <w:r w:rsidRPr="00A84A7C">
        <w:t>Goldberg, L.R., 1990. An alternative" description of personality": the big-five factor structure. Journal of personality and social psychology, 59(6), p.1216.</w:t>
      </w:r>
    </w:p>
    <w:p w14:paraId="6400FC35" w14:textId="77777777" w:rsidR="008B3691" w:rsidRDefault="008B3691" w:rsidP="008B3691">
      <w:r>
        <w:t>Lien, D., 2002. Competition between nonprofit and for-profit firms. International Journal of Business and Economics, 1(3), p.193.</w:t>
      </w:r>
    </w:p>
    <w:p w14:paraId="14D878E3" w14:textId="77777777" w:rsidR="008B3691" w:rsidRDefault="008B3691" w:rsidP="0004049A">
      <w:r w:rsidRPr="00735C3E">
        <w:t>Mammadov, S., 2022. Big Five personality traits and academic performance: A meta</w:t>
      </w:r>
      <w:r w:rsidRPr="00735C3E">
        <w:rPr>
          <w:rFonts w:ascii="Cambria Math" w:hAnsi="Cambria Math" w:cs="Cambria Math"/>
        </w:rPr>
        <w:t>‐</w:t>
      </w:r>
      <w:r w:rsidRPr="00735C3E">
        <w:t>analysis. Journal of Personality, 90(2), pp.222-255.</w:t>
      </w:r>
    </w:p>
    <w:p w14:paraId="4FA26B10" w14:textId="77777777" w:rsidR="008B3691" w:rsidRDefault="008B3691" w:rsidP="0004049A">
      <w:r w:rsidRPr="00A84A7C">
        <w:t>Mazzarol, T. and Reboud, S., 2020. The entrepreneurial process. In Entrepreneurship and Innovation (pp. 63-94). Springer, Singapore.</w:t>
      </w:r>
    </w:p>
    <w:p w14:paraId="24F23369" w14:textId="77777777" w:rsidR="008B3691" w:rsidRDefault="008B3691" w:rsidP="0004049A">
      <w:r w:rsidRPr="00A84A7C">
        <w:t>McClelland, D.C., 1961. The Achieving Society Van Nostrand Reinhold. Princeton, NJ.</w:t>
      </w:r>
    </w:p>
    <w:p w14:paraId="7AAAFA83" w14:textId="77777777" w:rsidR="008B3691" w:rsidRDefault="008B3691" w:rsidP="008B3691">
      <w:r>
        <w:t>Moore, M.H., 2000. Managing for value: Organizational strategy in for-profit, nonprofit, and governmental organizations. Nonprofit and voluntary sector quarterly, 29(1_suppl), pp.183-204.</w:t>
      </w:r>
    </w:p>
    <w:p w14:paraId="0C597CB6" w14:textId="77777777" w:rsidR="008B3691" w:rsidRDefault="008B3691" w:rsidP="0004049A">
      <w:r w:rsidRPr="00A84A7C">
        <w:t>Mueller, S.L. and Thomas, A.S., 2001. Culture and entrepreneurial potential: A nine country study of locus of control and innovativeness. Journal of business venturing, 16(1), pp.51-75.</w:t>
      </w:r>
    </w:p>
    <w:p w14:paraId="6012152D" w14:textId="77777777" w:rsidR="008B3691" w:rsidRDefault="008B3691" w:rsidP="008B3691">
      <w:r>
        <w:t>Okten, C. and Weisbrod, B.A., 2000. Determinants of donations in private nonprofit markets. Journal of public economics, 75(2), pp.255-272.</w:t>
      </w:r>
    </w:p>
    <w:p w14:paraId="30C34EFE" w14:textId="77777777" w:rsidR="008B3691" w:rsidRDefault="008B3691" w:rsidP="0004049A">
      <w:r w:rsidRPr="00A84A7C">
        <w:t>Rotter, J.B., 1966. Generalized expectancies for internal versus external control of reinforcement. Psychological monographs: General and applied, 80(1), p.1.</w:t>
      </w:r>
    </w:p>
    <w:p w14:paraId="4FBA327A" w14:textId="77777777" w:rsidR="008B3691" w:rsidRDefault="008B3691" w:rsidP="008B3691">
      <w:r>
        <w:lastRenderedPageBreak/>
        <w:t>Salamon, L.M. and Anheier, H.K., 1992. In search of the non-profit sector. I: The question of definitions. Voluntas: International Journal of Voluntary and Nonprofit Organizations, 3(2), pp.125-151.</w:t>
      </w:r>
    </w:p>
    <w:p w14:paraId="352F41BF" w14:textId="77777777" w:rsidR="008B3691" w:rsidRDefault="008B3691" w:rsidP="0004049A">
      <w:r w:rsidRPr="00735C3E">
        <w:t>Salmony, F.U. and Kanbach, D.K., 2022. Personality trait differences across types of entrepreneurs: a systematic literature review. Review of managerial science, 16(3), pp.713-749.</w:t>
      </w:r>
    </w:p>
    <w:p w14:paraId="70FA048A" w14:textId="77777777" w:rsidR="008B3691" w:rsidRDefault="008B3691" w:rsidP="0004049A">
      <w:r w:rsidRPr="00D15ED8">
        <w:t>Shane, S.A., 2003. A general theory of entrepreneurship: The individual-opportunity nexus. Edward Elgar Publishing.</w:t>
      </w:r>
    </w:p>
    <w:p w14:paraId="428D1F43" w14:textId="77777777" w:rsidR="008B3691" w:rsidRDefault="008B3691" w:rsidP="008B3691">
      <w:r>
        <w:t>Steinberg, R., 1986. The revealed objective functions of nonprofit firms. The RAND Journal of Economics, pp.508-526.</w:t>
      </w:r>
    </w:p>
    <w:p w14:paraId="3AF5345E" w14:textId="77777777" w:rsidR="008B3691" w:rsidRDefault="008B3691" w:rsidP="008B3691">
      <w:r>
        <w:t>Teece, D.J., 1996. Firm organization, industrial structure, and technological innovation. Journal of economic behavior &amp; organization, 31(2), pp.193-224.</w:t>
      </w:r>
    </w:p>
    <w:p w14:paraId="6BE6CA9E" w14:textId="77777777" w:rsidR="008B3691" w:rsidRDefault="008B3691" w:rsidP="0004049A">
      <w:r w:rsidRPr="00D15ED8">
        <w:t>Wickham, P.A., 2006. Strategic Entrepreneurship 4th, Ed.</w:t>
      </w:r>
    </w:p>
    <w:p w14:paraId="0FF812C0" w14:textId="77777777" w:rsidR="008B3691" w:rsidRDefault="008B3691" w:rsidP="0004049A">
      <w:r w:rsidRPr="00D15ED8">
        <w:t>Zeffane, R., 2013. Need for achievement, personality and entrepreneurial potential: A study of young adults in the United Arab Emirates. Journal of Enterprising Culture, 21(01), pp.75-105.</w:t>
      </w:r>
    </w:p>
    <w:p w14:paraId="3AF41343" w14:textId="77777777" w:rsidR="008B3691" w:rsidRDefault="008B3691" w:rsidP="0004049A">
      <w:r w:rsidRPr="00D15ED8">
        <w:t>Zhao, H. and Seibert, S.E., 2006. The big five personality dimensions and entrepreneurial status: a meta-analytical review. Journal of applied psychology, 91(2), p.259.</w:t>
      </w:r>
    </w:p>
    <w:p w14:paraId="4093BE11" w14:textId="77777777" w:rsidR="002B030E" w:rsidRPr="0004049A" w:rsidRDefault="002B030E" w:rsidP="0004049A"/>
    <w:sectPr w:rsidR="002B030E" w:rsidRPr="000404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5BCB"/>
    <w:rsid w:val="000138D0"/>
    <w:rsid w:val="0004049A"/>
    <w:rsid w:val="00041FDB"/>
    <w:rsid w:val="00055BCB"/>
    <w:rsid w:val="00086864"/>
    <w:rsid w:val="000D60F5"/>
    <w:rsid w:val="00156984"/>
    <w:rsid w:val="001723CC"/>
    <w:rsid w:val="001A792D"/>
    <w:rsid w:val="001B5463"/>
    <w:rsid w:val="001E590B"/>
    <w:rsid w:val="00271977"/>
    <w:rsid w:val="002B030E"/>
    <w:rsid w:val="002C15FB"/>
    <w:rsid w:val="002C593B"/>
    <w:rsid w:val="00301866"/>
    <w:rsid w:val="003A1A49"/>
    <w:rsid w:val="003A27A3"/>
    <w:rsid w:val="00413C7A"/>
    <w:rsid w:val="004B1094"/>
    <w:rsid w:val="004C6B00"/>
    <w:rsid w:val="004E45E3"/>
    <w:rsid w:val="005B2B54"/>
    <w:rsid w:val="005B57D8"/>
    <w:rsid w:val="005E5483"/>
    <w:rsid w:val="00600C30"/>
    <w:rsid w:val="00610E5A"/>
    <w:rsid w:val="00694C13"/>
    <w:rsid w:val="006B5F40"/>
    <w:rsid w:val="006C5C01"/>
    <w:rsid w:val="007074CD"/>
    <w:rsid w:val="007805DE"/>
    <w:rsid w:val="007E4ACC"/>
    <w:rsid w:val="00800FA8"/>
    <w:rsid w:val="008447D8"/>
    <w:rsid w:val="0086210F"/>
    <w:rsid w:val="00891916"/>
    <w:rsid w:val="008B3691"/>
    <w:rsid w:val="008C4AB6"/>
    <w:rsid w:val="008C4F52"/>
    <w:rsid w:val="0094346C"/>
    <w:rsid w:val="009C0B17"/>
    <w:rsid w:val="00A143B5"/>
    <w:rsid w:val="00A32DD9"/>
    <w:rsid w:val="00AA4065"/>
    <w:rsid w:val="00AB4436"/>
    <w:rsid w:val="00AC0352"/>
    <w:rsid w:val="00B13CA2"/>
    <w:rsid w:val="00B407EA"/>
    <w:rsid w:val="00C10072"/>
    <w:rsid w:val="00C20023"/>
    <w:rsid w:val="00C553B3"/>
    <w:rsid w:val="00C75F5B"/>
    <w:rsid w:val="00C7676B"/>
    <w:rsid w:val="00CB62DC"/>
    <w:rsid w:val="00D326E4"/>
    <w:rsid w:val="00DA7CFB"/>
    <w:rsid w:val="00DC6572"/>
    <w:rsid w:val="00E50F3E"/>
    <w:rsid w:val="00EC08D0"/>
    <w:rsid w:val="00F36C20"/>
    <w:rsid w:val="00F7643F"/>
    <w:rsid w:val="00FE0BE6"/>
    <w:rsid w:val="00FE358B"/>
    <w:rsid w:val="00FF66B5"/>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FA720"/>
  <w15:docId w15:val="{4AC9C584-02B9-4AB1-8BAA-FFD88C91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si-LK"/>
      </w:rPr>
    </w:rPrDefault>
    <w:pPrDefault>
      <w:pPr>
        <w:spacing w:before="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43F"/>
    <w:pPr>
      <w:jc w:val="both"/>
    </w:pPr>
    <w:rPr>
      <w:rFonts w:ascii="Times New Roman" w:hAnsi="Times New Roman"/>
      <w:sz w:val="24"/>
    </w:rPr>
  </w:style>
  <w:style w:type="paragraph" w:styleId="Heading1">
    <w:name w:val="heading 1"/>
    <w:basedOn w:val="Normal"/>
    <w:next w:val="Normal"/>
    <w:link w:val="Heading1Char"/>
    <w:uiPriority w:val="9"/>
    <w:qFormat/>
    <w:rsid w:val="007E4A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271977"/>
    <w:pPr>
      <w:keepNext/>
      <w:keepLines/>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1977"/>
    <w:rPr>
      <w:rFonts w:ascii="Times New Roman" w:eastAsiaTheme="majorEastAsia" w:hAnsi="Times New Roman" w:cstheme="majorBidi"/>
      <w:b/>
      <w:bCs/>
      <w:sz w:val="26"/>
      <w:szCs w:val="26"/>
    </w:rPr>
  </w:style>
  <w:style w:type="paragraph" w:styleId="Caption">
    <w:name w:val="caption"/>
    <w:basedOn w:val="Normal"/>
    <w:next w:val="Normal"/>
    <w:uiPriority w:val="35"/>
    <w:unhideWhenUsed/>
    <w:qFormat/>
    <w:rsid w:val="00A143B5"/>
    <w:pPr>
      <w:spacing w:after="160" w:line="240" w:lineRule="auto"/>
      <w:jc w:val="left"/>
    </w:pPr>
    <w:rPr>
      <w:rFonts w:eastAsia="Times New Roman" w:cs="Times New Roman"/>
      <w:b/>
      <w:bCs/>
      <w:i/>
      <w:color w:val="4F6228" w:themeColor="accent3" w:themeShade="80"/>
      <w:szCs w:val="18"/>
      <w:lang w:val="en-NZ" w:eastAsia="en-GB" w:bidi="ar-SA"/>
    </w:rPr>
  </w:style>
  <w:style w:type="character" w:customStyle="1" w:styleId="Heading1Char">
    <w:name w:val="Heading 1 Char"/>
    <w:basedOn w:val="DefaultParagraphFont"/>
    <w:link w:val="Heading1"/>
    <w:uiPriority w:val="9"/>
    <w:rsid w:val="007E4AC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11</Pages>
  <Words>3062</Words>
  <Characters>17455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Layani</dc:creator>
  <cp:lastModifiedBy>NJ JJ</cp:lastModifiedBy>
  <cp:revision>9</cp:revision>
  <dcterms:created xsi:type="dcterms:W3CDTF">2023-01-07T08:47:00Z</dcterms:created>
  <dcterms:modified xsi:type="dcterms:W3CDTF">2023-01-07T17:26:00Z</dcterms:modified>
</cp:coreProperties>
</file>