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334292"/>
    <w:p w14:paraId="4DA80C77" w14:textId="5150EBCB" w:rsidR="00BE5988" w:rsidRDefault="00F83F90">
      <w:r>
        <w:rPr>
          <w:noProof/>
        </w:rPr>
        <mc:AlternateContent>
          <mc:Choice Requires="wpg">
            <w:drawing>
              <wp:anchor distT="0" distB="0" distL="114300" distR="114300" simplePos="0" relativeHeight="251662335" behindDoc="0" locked="0" layoutInCell="1" allowOverlap="1" wp14:anchorId="31AF555A" wp14:editId="460C20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91A555" id="Group 157" o:spid="_x0000_s1026" style="position:absolute;margin-left:0;margin-top:0;width:8in;height:95.7pt;z-index:251662335;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MJohwUAAH4bAAAOAAAAZHJzL2Uyb0RvYy54bWzsWcFu2zgQvS+w/0Do&#10;uEBrS7bs2ohTBOm2KFC0QdtFmyNDU5YASdSSdJz06/eRFG3aSWzFAQos4ItFmTMc8s3TUHw6e3tX&#10;leSWS1WIehbFr/sR4TUT86JezKJ/vr9/9SYiStN6TktR81l0z1X09vzPP85WzZQnIhflnEuCQWo1&#10;XTWzKNe6mfZ6iuW8ouq1aHiNzkzIimrcykVvLukKo1dlL+n3R72VkPNGCsaVwr/vXGd0bsfPMs70&#10;lyxTXJNyFmFu2v5K+3tjfnvnZ3S6kLTJC9ZOgx4xi4oWNYKuh3pHNSVLWTwYqiqYFEpk+jUTVU9k&#10;WcG4XQNWE/d3VvNBimVj17KYrhbNGiZAu4PT0cOyz7cfZPOtuZJAYtUsgIW9M2u5y2RlrpglubOQ&#10;3a8h43eaMPw5HsQp8hARhr44idPBpAWV5UB+4/cqdliz/O8nXEdwNjY9H7m3NZ9VA4aoDQjqZSB8&#10;y2nDLbZqChCuJCnmWEGKpdS0AlO/gju0XpScpHbqJj4M11CpqQJqT+Lk1/s4UPGgPxhvr5ZO2VLp&#10;D1xYzOntJ6UdOedoWWrN25kxUdeq0Pwn5ppVJfj6V4/0yYogGclo5Em9a369bZ6TrXQtds1/xsHo&#10;7ciHY4ROfXIwRnJMjNCpXcPhSIMgUgesQvPOMYbPi7FtfhCr7fSdsr0pNQ+5G6ZvMBqN4yQ9zN3Q&#10;KU76k9E4Pcyr7SQezEpo3plX6fN4tW1+4tWjxfP6xVVkMIonaf+ZtWQ8GAzBxYNJCXnSIURofqJV&#10;+1a3u6Nd//bNKU4mo1GHbIeV50Sr4CXyYWUPd8FJ2pb1JInfpE9lPfSwryQuK0+Y77z22JHt1rE3&#10;xgNm7Y8R1p7xoGOM0CneMGt/pG1mJZN+F8RCp03B2h8orECuYO0FLDSP+5M4dY/J/hjhxtYt96FH&#10;h9xvU+XgZr5tjpq+f/ohSY5/od4fIyRJ5xih05HMetFWuH9JIVWeuxUew6wOMfbQCqfXhT+x0dwf&#10;4thd3Z7i0CI4VpqDtHkvaYQyZ+TwSIeDtL/Fkc0diOFlrA84g2Chsz22Yj7dnEGC0Dl5VmRUjNDZ&#10;n2y7RUaCQ+fhsyIjFaGz3QX8mt21BV7iPG9UoNKqQDoiUIFkRKAC3bitoKHa5MtmBU2ysuqGPVCT&#10;HNJAy1LTX4lb/l1YS72ROHyyNr1lHVr547mZsLf1Fv7a2PFCSx/XEcHb+auzb98ZLBSuYLcYejN/&#10;deaoW5hCW3Y7WO5OlpVCcTcfA5qVbNboGdADIaO0xK3F+6Is/RLgYNQUp5/Ylr4vuYGzrL/yDEoM&#10;HonEPh9WCOSXpSS3FMmjjPFax64rp3Pu/sZrODQoN/zaw07LDmhGzhB/PXY7gBEZH47thmntjSu3&#10;OuLa2T246zDbE3POaw8bWdR67VwVtZCPrazEqtrIzt6D5KAxKN2I+T10Kimciqka9r6QSn+iSl9R&#10;CRkIeYUUq7/gJysF+Aua2lZEciF/Pfa/sYeQht6IrCCDziL175JKHpHyYw2JbRIPhxhW25thOk5w&#10;I8Oem7CnXlaXAmlCIcLsbNPY69I3MymqH1BsL0xUdNGaITYKnsaj6G4uNe7RBc2X8YsL24ZWCn59&#10;qr81zAxuUG2w8u93P6hsiGnOIg2l7bPwsh6degUNfNzYGs9aXCy1yAojr1keOlzbG0iMRgj9LVoj&#10;YNrVGuOjxEbLfRD1aWXVl3Ov6RpIjNbYgmeKo4V1BzUvR96URWOeYIOfabdSNDK1I0Q/Itg7kfud&#10;YMsKz65T7SUvqcYnA5UXjQJDpry64XMU5I/zVidWWnLNUFv8o4vqjXCvxunYbxBrE6Q4nOCp5GSn&#10;kvN/Kzn2Ywc+8thdq/0gZb4ihfe2RG0+m53/BwAA//8DAFBLAwQKAAAAAAAAACEAmxsUEWhkAABo&#10;ZAAAFAAAAGRycy9tZWRpYS9pbWFnZTEucG5niVBORw0KGgoAAAANSUhEUgAACWAAAAGPCAYAAADY&#10;sOteAAAACXBIWXMAAC4jAAAuIwF4pT92AAAAGXRFWHRTb2Z0d2FyZQBBZG9iZSBJbWFnZVJlYWR5&#10;ccllPAAAY/VJREFUeNrs3e1uG2l6LuoqkqKoL9qR7e1xz3gjwUJmgPVjAQtY+RkkJ7DzJ0AOYR3A&#10;PqucQI5jY//dQSYTz7TbbUmWKFmiLX5sPmS91ttsutuyVRI/rgt4UaWiu+muUtti8eb9lOPx+P8q&#10;AAAAAJbD9WT1JutssgaTdTRZV2VZXjo1AAAAAMAyKgWwAAAAgBVxPFkRxLoqZsGs67Ise04LAAAA&#10;APCQBLAAAACAVRchrMvipjkrglnHTgsAAAAAcB8EsAAAAIB1ldqyUnPWpWAWAAAAAHDXBLAAAACA&#10;TXNd3LRlXVXbXlmW104NAAAAAHBbAlgAAAAAN1JbVgSzjmJbluWl0wIAAAAAfI4AFgAAAMCvi2BW&#10;3pwV4wx7TgsAAAAAIIAFAAAA8PUihBXBrNScFcGsY6cFAAAAADaHABYAAADA3UtjDFNzVrRm9cqy&#10;vHZqAAAAAGC9CGABAAAA3J98jOFgso4m66osy0unBgAAAABWkwAWAAAAwHJIYwyjOSuCWddlWfac&#10;FgAAAABYbgJYAAAAAMstQliXxU1zVgSzjp0WAAAAAHgQzclqVasxWVsCWAAAAACrKbVlpeasS8Es&#10;AAAAALgT02BVMQtbxdqerLI69jMCWAAAAADr5bq4acu6qra9siyvnRoAAAAA+Ik8WBUrglft2/5L&#10;BLAAAAAANkdqy4pg1lFsy7K8dFoAAAAAWGOpySpt8/GBd0IACwAAAIAIZuXNWTHOsOe0AAAAALAi&#10;8vaq+fGBdRlN1iCWABYAAAAAnxMhrAhmpeasCGYdOy0AAAAAPID59qp8fGCdPhazsNV1tcaT9SH/&#10;BQJYAAAAANxWGmOYmrOiNatXluW1UwMAAADAN5hvr8qbreoU97WG2Tbtj77kHxbAAgAAAOCu5GMM&#10;o379aLKuyrK8dGoAAAAAyOTtVanZqu6QVQpWRXvVp/GB1bFvIoAFAAAAwH1IYwyjOSuCWddlWfac&#10;FgAAAIC1lbdXzY8PrMt8e1U+PrA2AlgAAAAAPKQIYV0WN81ZEcw6dloAAAAAVkLeXjU/PrAu8+1V&#10;Ea4aF7NmqwchgAUAAADAMkptWak561IwCwAAAOBBpGBVaq/KxwfWKW+vyscHLh0BLAAAAABWSdxw&#10;S21ZV9W2V5bltVMDAAAA8NXm26vy8YF1yturUrNVGh+4MgSwAAAAAFgXqS0rgllHsS3L8tJpAQAA&#10;APgkb69K4wNTs1VdUntVBKsGxU/HB64FASwAAAAA1l0Es/LmrBhn2HNaAAAAgDWVt1fNjw+sy3x7&#10;VT4+cO0JYAEAAACwqSKEdZltI5h17LQAAAAAK2C+vWq7uBkfWJcUskrtVfn4wI0mgAUAAAAAP5XG&#10;GKbmrGjN6pVlee3UAAAAAPcotVelYFU+PrBOeXtVPj5w5JIsJoAFAAAAAF8mH2N4lbZlWV46NQAA&#10;AMA3yNur8vGBdcrbq+abrbglASwAAAAA+HbRlpWas44m67osy57TAgAAAFTy9qr58YF1mW+vimYr&#10;IasaCGABAAAAQH0ihHVZ3DRnXQpmAQAAwNrK26vmxwfWZb69Kh8fyD0RwAIAAACA+5faslJzVgSz&#10;jp0WAAAAWHrz7VV5s1Wd8mBVPj6QJdByCgAAAADg3u1W60k6MB7HfdPpDdTUlnVVbXtlWfrUKgAA&#10;ANyf+faqrWxbp3j9P8y2+fhAHth4PI5ms+3qy51ilruK74sdDVgAAAAAsPxSMCs1Zx3FtizLS6cG&#10;AAAAvlreXpWPD6z7NX5qr5ofH8gDGI/HB9XufMAqjY48+LV/hwAWAAAAAKy2GF2YN2fFOMOe0wIA&#10;AABTebBqfnxgXebbq/LxgdyD8Xi8W/w8QNUubgJ2+ePfTAALAAAAANZTasxK2whmHTstAAAArKEU&#10;rIpwzfz4wLrMt1flzVbUYDwex/Xcrb5MIwDDfvZ9sPsQvzcBLAAAAADYLGmMYWrOitasXlmWPoUL&#10;AADAMptvr8rHB9Ypb69KzVZCVncoGwE4H7D64hGAD00ACwAAAAAI+RjDq7Qty/LSqQEAAOCezLdX&#10;5eMD635NnNqr5scH8hXG43Fcs+3qyzxgtVPt3+kIwIcmgAUAAAAA/Jpoy0rNWUeTdV2WZc9pAQAA&#10;4Cvl7VX5+MA65e1V8+MD+QJzIwDzgNWDjwB8aAJYAAAAAMDXihDWZXHTnHUpmAUAAEAlb69KzVZp&#10;fGBdUrAqtVfl4wP5jPF4nNqo5gNWKRR34Cz9MgEsAAAAAOCupbas1JwVwaxjpwUAAGDtpPaqtPLx&#10;gXWZb6/KxwdSmRsBuFNdn3wEYDzWdqbuhgAWAAAAAHBf4qZ4asu6qra9six9EhkAAGB5zbdX5eMD&#10;65S3V6XxganZamONx+PURjUfsJpvsOIeCWABAAAAAA8tBbNSc9ZRbMuyvHRqAAAA7k2EeVKIJx8f&#10;WPfrwdReNT8+cGNkIwBDHrBK5z9/nCUkgAUAAAAALLMYXZg3Z8U4w57TAgAA8FXy9qp8fGCjxuec&#10;b6+KZqs0PnBtfWYEYNjProURgGtCAAsAAAAAWEWpMSttI5h17LQAAAD8pL0qjQ9MzVZ1Se1VKViV&#10;jw9cK9kIwHzc307x8wYrNogAFgAAAACwTtIYw9ScFa1ZvbIsr50aAABgjcy3V+XjA+uUt1fl4wNX&#10;2mdGAMbXO9W+EYD8IgEsAAAAAGAT5GMMr9K2LMtLpwYAAFhS8+1V+fjAOuXtVfPjA1fGeDzOG6ry&#10;cYBpBGD+OHwTASwAAAAAYNNFW1ZqzjqarOuyLHtOCwAAcE/yYFU+PrBOeXvV/PjApfaZEYDt7JwZ&#10;Aci9E8ACAAAAAFgsQliXxU1z1qVgFgAA8JVSk1Xa5uMD6zLfXpU3Wy2V8XicN1TtVOcmHwEYj7V9&#10;G7GsBLAAAAAAAG4ntWWl5qwIZh07LQAAsPHy9qr58YF1mW+vus62D+oXRgDuZOfFCEDWggAWAAAA&#10;AMDdiDc4UlvWVbXtlWV57dQAAMDamG+vyscH1ilvr8rHB9678Xi8W9yEytK4v3wEYP44bAQBLAAA&#10;AACAeqVgVmrOOoptWZaXTg0AACyl+faqvNmq7tcOKVg1Pz6wVp8ZARj2q60RgPALBLAAAAAAAB5O&#10;jC7Mm7NinGHPaQEAgHuRt1elZqu6Q0YpWBUhq/nxgXduPB7nDVXzIwDDgW8D+HYCWAAAAAAAyyc1&#10;ZqVtBLOOnRYAALi1vL1qfnxgXebbq/Lxgd/sMyMA4+udat8IQLhnAlgAAAAAAKsjjTFMzVnRmtUr&#10;y/LaqQEAYIPl7VXz4wPrMt9elY8PvLXxeBy/193qy0UjAPPHgSUjgAUAAAAAsPryMYZXaVuW5aVT&#10;AwDAmkjBqtRelY8PrFPeXpWPD/wi2QjAPEDVLm5GHRoBCGtAAAsAAAAAYL1FW1ZqzjqarOuyLHtO&#10;CwAAS2i+vSofH1invL0qNVul8YE/Mx6P4/ezXX25aATg9j38noElIoAFAAAAALCZIoR1Wdw0Z10K&#10;ZgEAcE/y9qo0PjA1W9UltVdFsGpQ/HR84PwIwDxgtVPcBMKMAAQWEsACAAAAACCX2rJSc1YEs46d&#10;FgAAbilvr5ofH1iX+faqj//6r/+6/S//8i/RbvW5EYC71WMAX00ACwAAAACALxFvYqW2rKtq2yvL&#10;8tqpAQDYWPPtVdvFTVtUbf7hH/6h+J//8382u93u8O///u9bjx8/bvyv//W/osnKCEDgQQhgAQAA&#10;AADwLVIwKzVnHcW2LMtLpwYAYC2k9qoUrMrHB96pf/qnf9qP7W9+85utP/zhD+X29vbob//2b7cO&#10;Dw+LR48ejV6+fLnd6XTGLgmwbASwAAAAAACoS4wuzJuzYpxhz2kBAFhKeXtVPj7wm/zjP/7jTrfb&#10;nTZi/ff//t/3Yjv5ur23t9d+9OjR4K/+6q+2f/Ob34za7fboyZMng8ljo8nxocsBrBIBLAAAAAAA&#10;7ltqzErbCGYdOy0AALVLTVZpm48P/GIvXrxo/t3f/d103N/f/M3fdHZ2dprV8WmD1dbWVuPg4GD6&#10;eKfTGe7u7kaoajA5Pp78mo9CVsC6EcACAAAAAGBZpDGGqTkrWrN6ZVleOzUAAF8sb6+aHx/4i9II&#10;wIODg8bLly+nAaqnT5/ubG1tTf/Zw8PDvUX/XKvVGne73cHOzs5wb29vFCGrdrs9fv78+cDlADaB&#10;ABYAAAAAAMsuH2N4lbZlWV46NQDAhppvr4rxgWUxC1v9xP/4H/+j/dd//dfTUYJpBOD29nbz8PBw&#10;GrDa3d3d6nQ6XzRqcPLPXLdardHjx4+Hk/3B5N8zevnypbA8sPEEsAAAAAAAWGXRlpWas44KwSwA&#10;YH3Mt1d9Gh+YjwD8zW9+s3V4eDgNUC0aAXhbk39u2mQVIav9/f3h5Ovhs2fPBp1OZ+ySACwmgAUA&#10;AAAAwDqKxqzL4qY567Isy57TAgAsoU/tVf/8z//c3d/fbw0Gg500ArDb7bb39vamAavPjQC8rQhZ&#10;bW1tjZ8+fXrdbrdHT548GUyeZ/To0aOhywFwewJYAAAAAABsktSWlZqzIph17LQAAHUZj8ftf/u3&#10;f9s7OTkp+/3+o+vr63asra2t7mTbuM0IwNuY/DuHk393hKqmYasXL158bLfb4+fPnw9cFYC7JYAF&#10;AAAAAAA3wayzbNsry/LaqQEAFhmPxwfVboSntl+9etW4uLjY/8tf/rIzGo2ixap7eXnZ6Pf7zbp+&#10;D61Wa9ztdqcjA/f29kaHh4eD7e3t0cuXL/0MA3CPBLAAAAAAAODz4s3LNM4wgllHsS3L8tKpAYD1&#10;Mx6PdyebFJjKA1bThqrT09P98/Pz9vHxcevjx4+No6Ojrevr63JyrFXn7+vw8PC61WqNHj9+PNzf&#10;3x8eHBwMhawAlocAFgAAAAAAfJ00xjA1ZsU4w57TAgDLZTweR6Bqt/pyZ7JSWGq/2m4XVcAq9Pv9&#10;8u3bt63z8/PmxcVF8/T0tDkYDBonJydbdf4+Dw4OpqMCnz59ep1CVs+ePRt0Op2xqwiw3ASwAAAA&#10;AADgbqXGrLSNYNax0wIAdysbATgfsJpvsFro1atXWx8+fIhgVev9+/eNq6urZq/Xi9GBZV2/506n&#10;M9zd3R1FyKrdbo+ePHky6Ha7o0ePHg1dUYDVJYAFAAAAAAD3I7VlpeasaUirLEvjgwCgMh6Po4lq&#10;u/oyD1jtVPv5iMBf9ebNmxgVWL5+/bodowLPzs5adYesWq3WuNvtDh49ejRttHrx4sXHdrs9fv78&#10;+cAVBlhPAlgAAAAAAPCwIoAVbVkxxjCNM7wqy/LSqQFgHcyNAMwDVmkEYP74rZ2dnUVzVeP4+Dia&#10;rJoRsrq8vGz0+/1mXf9NKWS1s7Mz3NvbGx0eHg62t7dHL1++FKwG2EACWAAAAAAAsLxSW1YEs44K&#10;wSwAlshnRgC2qxUO7uq5+v1++fbt21aErD5+/Ng4Ojraikar8/PzVp3/jYeHh9etVmv0+PHj4f7+&#10;/vDg4GD47NmzQafTGfsOACARwAIAAAAAgNUTjVmXxU1z1mVZlj2nBYBvNTcCMMb+RcApHwEYj7Xr&#10;ev5Xr15tnZ+fNy8uLpqnp6fNwWDQODk52arzv/ng4GA6KvDp06fX7XZ79OTJk4GQFQC3IYAFAAAA&#10;AADrI7VlpeasCGYdOy0Am+0XRgBGqKpZfOMIwNuKkNWHDx8iWBUjAxtXV1cxQrA1GAzKup6z0+kM&#10;d3d3R48ePZqGrV68ePGx2+3G10PfIQB8KwEsAAAAAABYfymYdZZte2VZXjs1AKtrPB5HaKpZfZnG&#10;/eUjAPPH79WbN29iVGD5+vXrdowKPDs7a11eXjb6/X5tv59WqzXudruDnZ2d4d7e3ihCVu12e/z8&#10;+fOB7xYA6iSABQAAAAAAmysCWGmcYQSzjmJbluWlUwPwMD4zAjDsV9taRwDextnZWTRXNY6PjyNs&#10;1Tg6OtqqO2QVDg8Pr1PIarI/2N7eHr18+VKoGIAHI4AFAAAAAAAsksYYpsasGGfYc1oAvs54PE4N&#10;Vfm4vzQCMBws4++73++Xb9++bZ2fnzcvLi6ap6enzRgZOPm6VefzRsiq1WqNHj9+PNzf3x8eHBwM&#10;nz17Nuh0OmPfTQAsGwEsAAAAAADgNlJjVtpGMOvYaQE20WdGAMbXO9X+g40AvK1Xr15tffjwoXFy&#10;ctKKkNVgMIj9rTqf8+DgYLC1tTV++vTpdbvdHj158mTQ7XZHjx49GvruAmCVCGABAAAAAAB3IbVl&#10;peasaUirLEsjoYCVMh6P5xuq5kcA5o+vlDdv3kybrCJk9f79+0Y0WfV6vdZgMCjres5OpzPc3d2N&#10;UNU0bPXixYuP7XZ7/Pz584HvNgDWhQAWAAAAAABQpwhgRVtWjDFM4wyvyrK8dGqA+/SZEYDtaoWD&#10;dfjvjJDVx48fy9evX7evr6/Ls7Oz1uXlZaPf79fWxNVqtcbdbnews7Mz3NvbGx0eHg5iZKCQFQCb&#10;QgALAAAAAAB4KKktK4JZR4VgFnBL4/E4wlPb1ZeLRgDGY+11++8+OzuL5qrG8fFxhK0aR0dHWxG2&#10;Oj8/b9X5vIeHh9etVmv0+PHjYYSstre3Ry9fvtR0CMDGE8ACAAAAAACWTTRmXRY3zVmXZVn2nBbY&#10;DHMjAPOAVYSqmsUKjwC8jX6/X759+3Y6MvDi4qJ5enraHAwGjZOTk606n/fg4GA6KvDp06fX+/v7&#10;w2iyevbs2aDT6Yx9dwLAYgJYAAAAAADAqkhtWak5K4JZx04LrIbxeByhqfkAVT4CMD2+UV69erX1&#10;4cOHCFa13r9/37i6umrWHbLqdDrD3d3dUYSs2u326MmTJ4Nutzt69OjR0HcqANyeABYAAAAAALDq&#10;UjDrLNv2yrI0FgtqNjcCMBqq0gi8/Wq7liMAb+vNmzcxKrB8/fp1O4Wser1eazAYlHU9ZwpZPXr0&#10;aNpo9eLFi4/tdnv8/Pnzge9cALhbAlgAAAAAAMC6igBWGmcYwayj2JZleenUwC8bj8cH1e6iEYDh&#10;wFn6qbOzswhVNY6Pj6PJqjn5unV5edno9/u1tXq1Wq1xt9sd7OzsDPf29kaHh4eD7e3t0cuXLwVQ&#10;AeAeCWABAAAAAACbKI0xTI1ZMc6w57SwzrIRgCEPWG30CMDb6Pf75du3b1sRsvr48WPj6Oho6/r6&#10;ujw/P2/V+byHh4fXrVZr9Pjx4+H+/v7w4OBg+OzZs0Gn0xm7KgDw8ASwAAAAAAAAbqTGrLSNYNax&#10;08KyGo/HEZjarb5cNAIwf5wvkEJW5+fnzYuLi+bp6WlzMBg0Tk5Otup83oODg+mowKdPn1632+3R&#10;kydPBkJWALAaBLAAAAAAAAB+XWrLSs1Z05BWWZbGfFGLbATgfMDKCMA78urVq60PHz5EsCpGBjau&#10;rq5ihGBrMBiUdT1np9MZ7u7ujh49ejTY29sbRsiq2+3G10NXBABWlwAWAAAAAADA14sAVrRlxRjD&#10;NM7wqizLS6eGeePxOEb9bVdf5gGrnWo/Hms7U3fnzZs3MSqwfP36dTtGBZ6dnbXqDlm1Wq1xt9sd&#10;RMgqGq1evHjxsd1uj58/fz5wRQBgPQlgAQAAAAAA1CO1ZUUw66gQzFpLcyMA84CVEYD35OzsLJqr&#10;GsfHxxG2ahwdHW1dXl42+v1+s87nPTw8vN7Z2Rnu7e2NJvuD7e3t0cuXL7XiAcAGEsACAAAAAAC4&#10;X9GYdVncNGddlmXZc1qWy3g8jtBUs/hpgKpd3DRUpce5B/1+v3z79m3r/Py8eXFx0YyQVTRaTb5u&#10;1fm8EbJqtVqjx48fD/f394cHBwfDZ8+eDTqdzthVAQASASwAAAAAAIDlkNqyUnNWBLOOnZa7MzcC&#10;MMb+RXjHCMAl8urVq60Usjo9PW0OBoPGycnJVp3PeXBwMB0V+PTp0+t2uz168uTJoNvtjh49ejR0&#10;RQCALyGABQAAAAAAsNxSMOss2/bKsjTqrDIejw+q3fmAVWqoOnCWlsebN2+mTVYnJyet9+/fN66u&#10;rmKEYGswGJR1PWen0xnu7u5GqGoatnrx4sVHISsA4K4IYAEAAAAAAKymCGClMYaDyTqarKuyLC/X&#10;4T8uGwEY8oCVEYArIEJWHz9+LF+/ft2OUYFnZ2ety8vLRr/fr+2atVqtcbfbHezs7Az39vZGh4eH&#10;gxgZ+Pz584ErAgDUSQALAAAAAABg/aQxhqkxK8YZ9h76NzUejyN8s1t9mUYAhv1qmz/Okjs7O4vm&#10;qsbx8XGErRpHR0dbEbY6Pz9v1fm8h4eH161Wa/T48eNhhKy2t7dHL1++1AgHADwYASwAAAAAAIDN&#10;ESGsy+KmOeu6LMvjb/2XZiMA5wNWRgCuuH6/X759+3Y6MvDi4qJ5enrajJGBdYesDg4Opk1WEbLa&#10;398fRpPVs2fPBp1OZ+yqAADLRgALAAAAAACA1JaVmrNi9SerUT2eB6x2qn0jANfIq1evtj58+NA4&#10;OTlpvX//vhEhq8n+Vp3PGSGrra2t8dOnT6/b7fboyZMng263O3r06NHQFQEAVknLKQAAAAAAANgY&#10;25P1tNqPUFW32v8ue/zJZJ1XK0JY/zVZPxazcNb7ybqYrIFTuXrevHkTowLL169ft1PIqtfrtQaD&#10;QVnXc3Y6neHu7m6EqqZhqxcvXnxst9vj58+f+x4CANaGBiwAAAAAAIDVF6GqCE+1J+tZdeyguGmu&#10;+u03/vuj6SpCOifFLJQVDVl/rr7+oZiNM+xXiwd0dnYWoapGhKyur6/Lydety8vLRr/fr62trNVq&#10;jbvd7nRk4N7e3ujw8HCwvb09evny5bUrAgBsAgEsAAAAAACA5ZQ3VOUBq9Rg1S1uAlYPpVGtaMuK&#10;EYa9yTqarHeT9cdi1pb1odpyR1LI6vj4OBqtGkdHR1sRtjo/P691+s3h4eF1q9UaPX78eLi/vz88&#10;ODgYClkBAAhgAQAAAAAA3LfURjUfsIpwVT4icJVFW1Y0LkUjVgSzYnxhtGRFY9Z/FrPAVgSzTn07&#10;LNbv98u3b9+2zs/PmxcXF83T09PmYDBonJycbNX5vAcHB9NRgU+fPr1OIatnz54NOp3O2FUBAPjM&#10;D78CWAAAAAAAAN8sNVSFPGB1sODxTRctTYNi1pYVQaxox/p+sn4sZkGt99WxwSacjFevXm19+PAh&#10;glWt9+/fN66urqLdqjUYDMq6nrPT6Qx3d3dHjx49Guzt7Q2fPHky6Ha78fXQtycAwO0JYAEAAAAA&#10;ACy2aARg+K7aLsMIwHUSjVkROoqWrGjOioDWD8UsmBVjDc+q4/1V+w978+ZNjAosX79+3Y5RgWdn&#10;Z626Q1atVmvc7XYHEbKKRqsXL158bLfb4+fPnw98qwEA3C0BLAAAAAAAYNOkhqoY+fes2k8jAPPH&#10;WQ6NakVbVowzjGDWm2IW1HpVzNqyPlTbB3N2dhbNVY3j4+NosmpGyOry8rLR7/ebdT1nClnt7OwM&#10;9/b2RoeHh4Pt7e3Ry5cvr33bAADcHwEsAAAAAABgHSwaAdiujs8/znqI9qgIN0UjVgSzYnxhtGRF&#10;Y9afJ+vdZMVIvdO7esJ+v1++ffu2dX5+3ry4uGgeHR1tRaPV5OtWnf+hh4eH161Wa/T48ePh/v7+&#10;8ODgYPjs2bNBp9MZ+zYAAFiCH0zH4/H/Xe2PJiul4YfVKqpj6Ye3E6cMAAAAAAC4JxGYSgGqfBzg&#10;dwseh1wEomLUXrRlRXNWtGN9X60IaqXGrIXj+F69erWVQlanp6fNwWDQODk52arzN3xwcDAdFfj0&#10;6dPrdrs9evLkyaDb7Y4ePXo0dDkBAJZbBLD+9y1+/U4x+yRBhLJG1bGP2eN5cKv3uR9aAQAAAACA&#10;jbZoBOBBtfLH4a7F+1zRnHVyeXn5cTAY9C4uLt5O1vG7d++OT05OPpydnV1NjtcSeup0OsPd3d0I&#10;VU3DVi9evPgoZAUAsPpuG8C6jRTWCpfVfgSyFgW3rqoFAAAAAACspryhKo37y0cAdoubgBXciw8f&#10;PpSj0ai8urpqTLbFx48fyxgZOBgMyrlf2ignhsPh+/F43J9szye/9u1knZ2fn3///v373uTf9aHf&#10;73/4tedstVrjbrc72NnZGe7t7Y0iZNVut8fPnz9XXAAAsKbqDGDdRrtaIeZ0px96I5Q1H9wS1gIA&#10;AAAAgPvxuRGAcaxdGAHIEkiBqhS26vf7nwtZfY3IZUV460MEsyb/zneTFeGso0aj8efJsZOtra3L&#10;nZ2ds+3t7dHLly+vXREAgM2zLAGs24hA1k61H8GsVMkanziYD27FD7nnLjMAAAAAAPxE3lC1aARg&#10;ehyWQrRXffjwoRGhqghXpSar2Nb5vNFcFaMC0zbarSJo1Wg04uFWMXuvqlfM3o86nawfJ+v7yTou&#10;Zu9dnbp6AADrbxUDWLe1X21j5OE420+icatR7Z/4lgAAAAAAYEUtGgEYvqu2RgCy9NKowAhbRbgq&#10;9uNYnc8Z4apmsznudDrjRqMRAatp0CoCV1/5r4ySgAiGxftO/Wp7VMzCWT9M1vvJuihm4S0AANbA&#10;JgSwbmOnuGnOSiMP87DWZTH7NEPo+cEYAAAAAIB78Ntqu2gEYP44rIQYFViNDIxGqyLtR9iqLilQ&#10;FWGraK/a2dkZpbDVPf6nN6oVbVkxzSWCWdGUFcGs15N1VswCW33fJQAAq0UA6+u1sxe3EcyK4FYE&#10;stKrgzQGMQhrAQAAAACQyxuqUoCqXR2ffxxWTowHjGBVarRKIwPjWF3PGcGqGA8YYavJ+rR/zyGr&#10;rxHnJN5TiuBVvL90XNwEs6Ix610xG2d44TsLAGBJf6ATwLoX8UPzTrXfr36QLoqbkNZ8cOvKKQMA&#10;AAAAWDkRmFoUoPpuweOw8lKgKhqtRqNR2e/3y+FwWEbYqs7nrdqrpqMDo9UqQlZxbE1Pc0xmifeR&#10;4sP+0Zx1OlnfF7Nw1pvJGlbHAAB4QAJYy2m/2r4vbkYexicb5oNb19UP2wAAAAAA1CdvqHpW7R9U&#10;K38c1k60V1WjAqcNVhGuimPRbFXn80a4qtlsjjudzqeQVTRaRfCKqXifKN43ijGG/Wp7VMzCWdGa&#10;lRqzTGgBALgHAlirb6f6ITtCWelVR4xETMGtfnb8xOkCAAAAAJiK8FS32l80ArBb3ASsYO2lUYFV&#10;2KpI4wPrfM4IVUW4KkJWjUZjOiowHXNFvlqjWvEB/njvKN4bSmMMXxWzD/8LZgEA3DEBrM2SwlrX&#10;1UrBrWb1eB7c6vnhGwAAAABYMfmIvzxgFcfahRGAbLg0KjCCVSlkFYGrCF7VJQWqotEq2quq8YHT&#10;sJUrcq+iLSveD4oP7sd7Q8fFbIRhCmgdVY/1nSoAgK/4YUsAi89oVyvEJyG2ilkga1FwS1gLAAAA&#10;AKhThKYiPPW5EYDpcdh4MSawClZNtzEyMB2r6zkjWBXjASNsNVlFGhUYYStXZCXEh/PjfZ54vyea&#10;syKM9WO1IqSVxhkCAPAZAljchQhi7VT7KayV9tvFz4NbV04ZAAAAAGy8+YaqFLAyAhB+RRoVmBqt&#10;+v1+ORwOp2GrOp+3aq8qos0qWq0icJXCVqyleF8nvqeiJSuasd4Ws1BWbKM1K4JZp04TAIAAFg9j&#10;v9rGnPE08vCs+GmIK260RGjr3OkCAAAAgJXy22q7aARg/jjwC1LIKpqrosEqwlVxLMYH1vm8Ea5q&#10;NpvjTqczTqMChayY06hWvIcTH7qPUFa0Zr2brFfF7P2feK/H9BQAYGMIYLHsIpSVmrPSq7vLYnFw&#10;68TpAgAAAIBa5CP+8oCVEYDwjSJQlYWtimp84PRYXaK5KhqsImxVtViN0zFXhG8QbVnxnk60ZcX7&#10;OjG+8Li4CWgdVY/1nSoAYO1+EBLAYo20i5vmrHzkYbN6PD6JkW4CCWsBAAAAsOniXlka95cHqL5b&#10;8DjwDdKowBS2ijaraLWKsFVdzxmNVdFcFcGqyUrjA6dhK1eEBxAfrI9GrF4xe78mRhhGMCver4mg&#10;VowzvHCaAIBVJYDFpopQVj7ycKv6wX9RcKtXqMkFAAAAYHWkhqr4sOKzat8IQKhZClSlsFW/3689&#10;ZBUiWJVCVmlUYBxzRVgR8V5M/D8SQaxoxno7Wd8Xs3GGf56s4WSdOk0AwLITwIIvs19tY+Rhp5gF&#10;suKFQLv4eXDryukCAAAA4I7FqL9utZ8HrFJDVbe4GQcI1CQbFTgNV0XIajgcltFoVefzVu1VRYwM&#10;jDGB1djA6TFYU41qRVtWvO+SxhhGQOtVcdOY5QP0AMBSEMCCGl4LF7MwVjRnpdr2s+p4Hty6rl44&#10;AAAAALCZ8hF/ecDKCEB4YDEqMIWsIlwVwas4VudzRriq2WyOO53OOI0KjKBVBK5cEfgkwo7xHky8&#10;1xLBrBhfeFzMAlox1jDasgSzAID7/yFFAAseVAprxYuEcbUfoaz54JawFgAAAMDqiNBU3N/JRwAe&#10;FDcNVUYAwhKIUYHVyMAIWxVpP8JWdUmBqghbpVGBQlZwd/+LFbPgVXxAPt5TiUBWBLNivGGMNexX&#10;CwDgzglgwepoFzfNWVGtu1XcjDucD26dOF0AAAAAdypvqMoDVkYAwhKLkNVoNCqjvSqCVdFmFa1W&#10;Ebaq6zkjWBXjASNYNVmf9qPRyhWBBxHvocT/8/HeSQSwYoxhBLLeTdafi5txhgAAX00AC9b3xURq&#10;zkphrXz8YR7c6hWqeAEAAIDNldqo5gNWcQ/FCEBYASlQlcJW/X6/HA6H09GBdT5vtFdF2CrarCJk&#10;lRqtXBFYGY1qxQfc432TCGXFCMMIaL0qZu+vnDpNAMCXEMACwn61jZGHnWIWyHpfzEJc8aJjWNwE&#10;t66cLgAAAGDJpYaqkAesDhY8DqyAaK+qRgVOG6xSk1XdIasIV6WRgbGtmqymYStgbcWfK/EB9vhQ&#10;e7wn8pdi9v5JjDOMsYYRyorGLB9uBwBufoAQwAJuaae4ac5KNyrPquPzwS1hLQAAAOCu5G1UeYDq&#10;u2prBCCsgTQqsApbFRG4imN1PmeEqiJc1el0xo1GYzoqMB1zRYD5PzKK2Xsh8R5JjDA8KmbNWb1q&#10;268WALBhBLCAOrWLm+asuFkRwa2o8k03SGPeerRvXVfHAQAAgM2TGqriHsKzaj+NAMwfB9ZEGhUY&#10;waoUsorAVQSv6pICVdFklUYFprCVKwLcgXj/I5qz4n2PCGC9LmaBrHjv40/FLLR14TQBwPoSwAKW&#10;6cVJPvJwq7hp0FoU3AIAAACW16IRgO1icYMVsIZiPGBqr4pgVRoZGMfqes4IVsV4wAhbTVaRRgVG&#10;2MoVAR5Io1rxHke85xGhrGjNivasPxaz90NOnSYAWH0CWMCqSs1Zl5PVKW6CW6lxK6RRieawAwAA&#10;wLfLRwDGqL9utf/dgseBDZACVanRqt/vl8PhsIywVZ3PW7VXFdFmFa1WEbgSsgJWTPw5Ge9hRFtW&#10;vKfxl8k6K2YBrTfFLLAlmAUAq/SXuwAWsAF2qhcy0Zy1V8wCWe+LnzZupeDWldMFAADAhlk0AvCg&#10;WvnjwAaK9qoYDxhBqwhcRbgqjkWzVZ3PG+GqZrM57nQ6n0JWqdEKYM21itn7GPEB82jKisasCGb9&#10;UMxCWReFD54DwNIRwAL4qRTW6lUvcprVC5xFwS1hLQAAAJZV3lCVxv3lIwC7xU3ACqBIowKrsFVR&#10;NVtNj9UlQlURroqwVRWwGqdjrgjAz//YrLbxYfNoznpdzIJZJ9W2Xy0A4AEIYAF8vXa1IqwVH73b&#10;Kma1wCm4FS960qjEc6cLAACAb/S5EYBPq9enRgACvyiNCkxhq2izqjtkFY1V0VwVIavYr8YHTsNW&#10;rgjAnYj3I2KkYbwPER8cf1XMPlj+42T9Of74L2atWQBAjQSwAO7vBVA+8jCFteJFUbv4eXALAACA&#10;zZEaqkIa95ePAMwfB/hFMSawaq+abiNklY7V9ZwpZBXtVZNVpFGBEbZyRQAeTKNa0YoV7038qZhN&#10;+Yi2rAhpRTDr1GkCgLshgAWwnFJz1uVkdaoXRx+LWYgrD25F+5ZZ7wAAAMtn0QjA8F21NQIQ+GrZ&#10;qMBpuKrf75fD4XAatqrzeav2qiLarGJMYDU2cHoMgJURf1fEh8HjvYV4j+GomDVm/Ve1H6Gsi8J7&#10;DwBwu79gBbAAVt5OcdOctVe9KHpf3DRupeCWsBYAAMC3yxuq5kcA5o8DfLMYFZhCVhGuiuBVHKvz&#10;OSNc1Ww2x51OZ5xGBUbQKgJXrgjA2mtV23i/IUJYb4tZMCveX4jmrH61AIA5AlgAm6Vd3DRnpZGH&#10;8cmWFNyK49G+dVUtAACATbBoBGC7Oj7/OMCdikBV1mhVVOMDp8fqkgJVEbZKowKFrAD4BfFeQjRn&#10;xYSOeO8gRhhGOCuCWjHaMN5fuHCaANhkAlgA/NILqtScFZ+s3CpmYa1OcdO4lUYlnjtdAADAkonA&#10;1KIA1XcLHgeo1YcPH6K9qkxhq2izilarCFvV9ZwRrIrxgBGsmqw0PnDaaOWKAHBXf91UK1qxIpgV&#10;Yayzyfpxsv44WcNiNtIQANaeABYAdyU1Z8XIwwhpRSgrbiLGp8YjrJWPSgQAAPhaeUPVs2r/oFr5&#10;4wD3KgWqUtiq3++Xw+FwOjqwzudN7VURsorAVWq0ckUAeEDxd1+8H5AmbxwVsw94xzjDN8Xs/QPB&#10;LADW6y8/ASwAHkCEsUbVi6wYf5iCWzvFz4NbAADA+ovwVLfaXzQCsFvcBKwAHkw2KnDaYJWarOoO&#10;WcWowDQyMLYRuEphKwBYMa1qG/f/Y2xhjDL8r+rrH6tjA6cJgFUjgAXAssubs6JZK2ryFwW3el6U&#10;AQDAUslH/OUBqzjWLowABJZYGhUYYasIV8V+HKvzOSNc1Ww2x51OZ5xGBUbQKgJXrggAGyDeB4hA&#10;c9z/j3v/r4pZOCveG4jRhv1qAcBSEsACYJ20i5vmrNhuFbNa4xTcipBWGpV45XQBAMBXidDUdvH5&#10;EYDpcYClFqMCq5GB0WhVpP0IW9UlBaoibJVGBaawlSsCAAs1qhXhq7iv/x/FrCUr2rL+GH+lV18D&#10;wIMSwAJgU8WnaVJzVrx4S2GtrerrXvHTUYkAALDO5huqUoDqu2prBCCwkmI8YASrUqNVGhkYx+p6&#10;zghWxXjACFtN1qd9ISsAuFPxd3nc54/JGHE//4didi8/xhm+qfZPnSYA7u0vJgEsAPgiqTkrRh52&#10;qhdvEc6KkFZq3Er1yAAAsCx+W20XjQDMHwdYWSlQFY1Wo9Go7Pf75XA4LCNsVefzVu1V09GB0WoV&#10;Ias45ooAwINrVdu4dx8hrPjwdTRnRVArmrOiMWvgNAFwlwSwAODu5c1Ze8VNcGun+HlwCwAAbitv&#10;qMoDVkYAAmsr2quqUYHTBqsIV8WxaLaq83kjXNVsNsedTudTyCoarSJ4BQCsnGjMSh+kjvW6WhHM&#10;+lMxG3PYd5oA+BoCWADwsPLmrGjWGhc/DW7F2q9eAPpEDgDA+orA1NNqf9EIwPxxgLWVRgVWYasi&#10;jQ+s8zkjVBXhqghZNRqN6ajAdMwVAYCN0KhWhK/inny0ZUVzVnyI+t+L2b35C6cJgF8igAUAqyM+&#10;nbNo5GEKbkVIK41KvHK6AACWQmqoip/fnlX7RgACGy2NCkxhq2izisBV7NclBaqi0Sraq6rxgdOw&#10;lSsCAHxG3IOP+/IRwIr77z8Us3GG30/WX4rZffhTpwmA6V8aAlgAsLZSc1bcTO5ULwy3itkneeJ4&#10;PioRAIAvF6P+utV+HrBKDVXd4mYcIMBGijGB0V4VYavYRsgqHavrOSNYFeMBI2w1WUUaFRhhK1cE&#10;ALhjrWobH5iOEFbcf/+P6ut0DIANIoAFAIQIY30sZp/YifGHEcoaFYsbtwAA1lE+4i8PWBkBCPAZ&#10;aVRgarTq9/vlcDichq1qfQE7a68qos0qWq0icJXCVgAADywas9K99FivqxX32aM1K0YZDpwmgPUj&#10;gAUA3FYe1upU+/1icXALAOChRWgqwlP5CMCD4qahKj0OwAIpZBXNVdFgFeGqOBbjA+t83ghXNZvN&#10;cafTGadRgUJWAMAKa1Qr7qFHACvasqIlK+6j/3sxu8fed5oAVpcAFgBQp7w5q129sIwXkSm4FSGu&#10;NCrRp34AgC+VN1TlASsjAAG+UgSqsrBVUY0PnB6rSzRXRYNVhK2qFqtxOuaKAAAbIu6fR2tW3De/&#10;nKw/F7P76d8Xs8as2L9wmgBW4A90ASwAYEnEi8xFIw+3JmtYzMJaefsWALB+fltt5wNW8bOBEYAA&#10;3yiNCkxhq2izilarCFvV9ZzRWBXNVRGsmqw0PnAatnJFAAB+UauYfXA5PsB8VMzul0dz1km1Tp0i&#10;gOUhgAUArKrUnBU37aNR610xq3Deqo7HG7UpuAUAPJx8xF8esDICEKAGKVCVwlb9fr/2kFWIYFUK&#10;WaVRgXHMFQEAuHPxYeb42S5CWNGO9baYNWedFbPWrDhm4gTAPRPAAgA2Qd6ctVfMPik0Km4at+IF&#10;a6s6DgD8uryNKg9QfVdtjQAEqFE2KnAaroqQ1XA4LKPRqtYXVrP2qiJGBsaYwGps4PQYAAAPrlGt&#10;uM8dIw3/q5g1Z8UHlv+9OtZ3mgDqIYAFAPBTeXNWNGtdFrNPC6Xg1nUxa986caoAWEO/zf4+fFbt&#10;pxGA+eMA3IM0KjDCVhGuiv04VusLonZ73Gw2x51OZ5xGBUbQKgJXrggAwEqKkH58CDnCV3G/O9qy&#10;YqLEj5P1p2J2L/zCaQL4xj9sBbAAAL5a3pwVb0wPqhexKbiVwlq9QuUzAA8nmqi61X4esFrUYAXA&#10;PYtRgdXIwGi0KtJ+hK3qkgJVEbZKowKFrAAANlLc345713EPO9qyTotZKOvH6tipUwTwZQSwAADu&#10;T2rOyoNbW8VN41aMRHxfCGsB8OvyEYB5wOq7BY8D8MAiZDUajcrUaBVtVjE6MMJWdT1nBKtiPGAE&#10;qybr0340WrkiAAD8iriHHT+rxv3saMd6W8yas44n600hmAXwMwJYAADLKQ9jxfjDqISOUSMR2IpP&#10;HuWjEgFYH4tGAB5UK38cgCWTAlUpbNXv98vhcFhG2KrWFw47O6MIW0WbVYSsUqOVKwIAQA0a1YoP&#10;F8c0iP8qZs1ZEdT6z2IW1vIBY2AjCWABAKy+PKyVxh+m4NZ84xYA9y9vqErj/vIRgN3iJmAFwBKL&#10;9qpqVOC0wSo1WdUdsopwVRoZGNuqyWoatgIAgCUQPw/HfegIZcX96WjLig8VxyjDGGmYAlsA6/sH&#10;oQAWAMBGyZuz2tWL3hTcOqt+TRqVCMDnfW4E4NPqz1cjAAFWWBoVWIWtighcxbE6nzNCVRGu6nQ6&#10;40ajMR0VmI65IgAArLD4cHDcg47JDj8Us5asCGVFOCuNOARYeQJYAAB8Tt6c1a5eJEdgK8Ygfpis&#10;62LWvnXmVAFrJDVUhTTuLx8BmD8OwApLowIjWJVCVhG4iuBVXVKgKpqs0qjAFLZyRQAA2DBx/zma&#10;syKEdVZtoznreLLeTNapUwSsEgEsAADuSmrOyoNbqSVgvnEL4D4tGgEYvqu2RgACrKkYD5jaqyJY&#10;lUYGxrG6njOCVTEeMMJWk1WkUYERtnJFAADg13+krlbcX452rO+LWXNWNGj9Z3XMPWZg6QhgAQDw&#10;EPLmrL3Jele9qN6qXkg3q8eunCrgF6SGqgh4Pqv20wjA/HEA1lgaFZgarfr9fjkcDssIW9X6A+2s&#10;vaqINqtotYrAlZAVAADUJn6+j/vG8SHfNM7wbTH7UHCMNDyvHgN4mD+kBLAAAFhyeXNWp3pxHfaq&#10;F9dhu3qBDay+RSMA29Xx+ccB2BApZBXNVdFgFeGqOBbNVrX+INpuj5vN5rjT6YzTqMDUaAUAACyN&#10;mMgQ949TMCvGF/6lmLVnxbELpwiomwAWAADrJG/Omg9upcatNCoRuD8RmFoUoPpuweMAbLA0KrAK&#10;WxURuIr9OFaXaK6KBqsIW8V+hKzSMVcEAABWWtwvjuasuB8c94d/LGYBrTfVEswC7owAFgAAmyw1&#10;Z8UL8XiDLQJbMQbxw2RdFz8dlQj83KIRgAfVyh8HgE/SqMAUtoo2q7pDVtFYFc1VEbKK/Wp84DRs&#10;5YoAAMDGaVQr7g1HCCuasiKY9W6yXhWzBi2AWxHAAgCALxM11pfVfgpupdkz841bsMoiPNWt9heN&#10;AOwWNwErAFgoxgRW7VXTbYSs0rG6njOFrKK9arKKNCowwlauCAAA8AXi9Up8WDfu86Zxhm+LWXNW&#10;jDSMgJb7v8DiP0AEsAAA4M7lzVnzwa1e8dNRiXAf8hF/ecAqjrULIwAB+ArZqMBpuKrf75fD4XAa&#10;tqr1B61Ze1URbVYxJrAaGzg9BgAAUJO4zxvhqxhnGMGsaM6KUNb31bG+UwSbTQALAAAeVt6c1a5e&#10;uKcX9O+r/dS4BfOeVt8fnxsBmB4HgK8WowJTyCrCVRG8imO1/oDUbo+bzea40+mM06jACFpF4MoV&#10;AQAAlkh82DY+hJKCWefV9k21Lpwi2AwCWAAAsFov5sP8yMOt4qfBrUunaqXNN1SlANV31dYIQADu&#10;XASqskarohofOD1WlxSoirBVGhUoZAUAAKyJRrUikHVUzMYYxjbGGL6arFOnCNaLABYAAKyv1JwV&#10;wa14I7NfveiP0NZ18dPGLer322q7aARg/jgA1OLDhw/RXlWmsFW0WUWrVYSt6nrOCFbFeMAIVk1W&#10;Gh84bbRyRQAAgA0Ur7/ifm3cq40wVowwjGBWNGj9pTo2cJpgBf/nFsACAACKnzZnNYqbsFa4qm4K&#10;XHvx/zN5Q1UKULWr4/OPA0DtUqAqha36/X45HA6nowPrfN4qWDUdHRiBq9Ro5YoAAAB8sbhHG/df&#10;0zjDaMmKUNaP1bG+UwTLSwALAAC4rbw5az64dVXtN7P9VROBqUUBqu8WPA4A9y4bFThtsEpNVnWH&#10;rCJclUYGxjZarVLYCgAAgNrEvdZ4vZeCWdGSFa1ZEc46Lkw5gKUggAUAANR9cyA1Z80Ht95nv+Y+&#10;wlp5Q9Wzat8IQACWVhoVGGGrCFfFfhyr8zkjXNVsNsedTmecRgVG0CoCV64IAADAUmlU67yYBbJ+&#10;rLZvJ+tVIZgF90oACwAAWCYpjJUHt7aKxY1b4WCyutX+ohGA3erXAMBSilGB1cjAaLQq0n6EreqS&#10;AlURtkqjAlPYyhUBAABYedGWFfdXY2RhtGV9X9wEs36otsBd/48ngAUAACyZ3cn6XbX/pLgJU/2+&#10;2u5M1stq/6TaRlDrvNq/Km4atfJ9AHgQMR4wglWp0SqNDIxjdT1nBKtiPGCErSbr076QFQAAwEaL&#10;D7jGvdQ0zvC0mI0y/LFaA6cIvo4AFgAAcF8iNBXhqd3iJkD1pFrhd9VjdYmA1nW1/67aXhc3wa18&#10;HwBuJQWqotFqNBqV/X6/HA6HZYSt6nzeqr1qOjowWq0iZBXHXBEAAABuIRqz4vVrGmP4rtpGOOtN&#10;MWvTAn6BABYAAPAt8gBVhKoiQJU3VOWPr5K8OStCWemTXyfZrzlx+QE2S7RXVaMCpw1WEa6KY9Fs&#10;VefzRriq2WyOO53Op5BVNFpF8AoAAABq1KhW3CONxqy4J5rGGb6arAunCGYEsAAAgEXSuL98BGDe&#10;UPV7p+iTCGf1qv0IbaVPg/WKxcEtAJZcGhVYha2KND6wzueMUFWEqyJk1Wg0pqMC0zFXBAAAgCUT&#10;bVnRmhX3QiOM9X0xG2cY+z9UW9is/ykEsAAAYGOkEYDhD9X2PkcAMpPCWBHOSiMP88atPLgFQE3S&#10;qMAUtoo2qwhcxX5dorEqmqui0Sr2q/GB07CVKwIAAMCaaBWz+5tpnGGsN9XXPxbufbKmBLAAAGC1&#10;RWDqd9V+GgEY8garJ07TyoqA1nW1/67aXheLg1sAzIkxgdFeFWGr2EbIKh2r6zlTyCraqyarSKMC&#10;I2zligAAALDBojErXo+nYNbb4iacFavvFLHKBLAAAGA5pQBVBKpeVvtGAPJL8jBWBLTmxx/mwS2A&#10;tZFGBaZGq36/Xw6Hw2nYqs7nrdqrimizijGBEbhKYSsAAADgizWqFfcuY3xhBLRinOHral04RawC&#10;ASwAALg/eRtVGgEYIwEXBaygThHO6lX7EdpKny7Lxx+eOE3Askghq2iuigarCFfFsRgfWOfzRriq&#10;2WyOO53OOI0KFLICAACAexEfrIrWrLh3GW1Z3xc3wawIar1ziliqb1gBLAAA+Cb5CMAIVz2t9lND&#10;VR6wglWVwlgRzlo0/jAPbgF8tQhUZWGrohofOD1Wl2iuigarCFtVLVbjdMwVAQAAgKXUKmb3I9M4&#10;w1gR0DqutnDvBLAAAGCxCE1FeCofAZg3WBkBCIvlzVnpU2j5+MM8uAVsoDQqMIWtos0qWq0ibFXX&#10;c0ZjVTRXRbBqstL4wGnYyhUBAACAtRGNWXF/IQ9m/aWY3aeMrQ+RUhsBLAAANkkeoIpQVYSr8oaq&#10;/HGgfhHKus7258cf5sEtYIWkQFUKW/X7/dpDViGCVSlklUYFxjFXBAAAADZao1oRxIpQVgS00jjD&#10;V8VszCF8EwEsAABW3edGAP6u+HnAClhdeXNWbNNNkXz84YnTBPcnGxU4DVdFyGo4HJbRaFXn81bt&#10;VUWMDIwxgdXYwOkxAAAAgFuIexjRmhX3GiOMlQezfihuGv7h17+ZBLAAAFhSaQRg+EO1zRuqUsAK&#10;YF4EsnrZ/qLxh3lwC/gFMSowhawiXBXBqzhW53NGuKrZbI47nc44jQqMoFUErlwRAAAA4B60itn9&#10;w++LWWvW22odV8fgJwSwAAC4T4tGAIbfL3gc4L7kzVnpU235+MM8uAVrKUYFViMDI2xVpP0IW9Ul&#10;BaoibJVGBQpZAQAAAEsuGrOiOStCWNGWFU1Zb4rZfcW/FD70ubEEsAAAuAspQBWBqjTuL2+o+r1T&#10;BKyJCGVdZ/vz4w/z4BYslQhZjUajMtqrIlgVbVbRahVhq7qeM4JVMR4wglWT9Wk/Gq1cEQAAAGCN&#10;NKoVQaxozErNWfH1q2I25pA1JoAFAMDnLBoBuFMsDlgB8HN5c1Zs002WfPzhidPEXUqBqhS26vf7&#10;5XA4nI4OrPN5o70qwlbRZhUhq9Ro5YoAAAAAGy7uyURrVtwbfF3cNGfFfgposQ4XWgALAGCjRGDq&#10;d9V+jPp7Wu2nhqo8YAXA/YlAVq/az8NaeYgrD26xwaK9qhoVOG2wSk1WdYesIlyVRgbGtmqymoat&#10;AAAAALi1VjG735fast4Ws2DW8WT96PSsFgEsAID1sGgE4JNq5Y8DsB5Sc1bcoEkjD/Pxh3lwixWV&#10;RgVWYasiAldxrM7njFBVhKs6nc640WhMRwWmY64IAAAAwL2Ixqz4oF1qy/qh2o8PaP7J6VlOAlgA&#10;AMsrD1AtGgGYPw4AnxOhrOtqP680TyGuPLjFPUujAiNYlUJWEbiK4FVdUqAqmqzSqMAUtnJFAAAA&#10;AJZWo1pxjy8as1JzVnz9x0J7/oMSwAIAuF+fGwH4u+oxIwABeEh5c1aEstJNm3z84YnTdDsxHjC1&#10;V0WwKo0MjGN1PWcEq2I8YIStJqtIowIjbOWKAAAAAKyVuMcUrVkXxWyMYWrOinGG0Z7lw5f3cREE&#10;sAAA7kSEpiI89bkRgClgBQDrIgJZvWo/Qlv9bD+FuPLg1lpLowJTo1W/3y+Hw2EZYas6n7dqryqi&#10;zSparSJwJWQFAAAAQKVVzO7P/VcxC2VFQCuCWceT9aPTc3cEsAAAPi8PUEWoKgWofr/gcQDgl6Xm&#10;rLjhkz51l4e18v2llEJW0VwVDVYRropj0WxV5/NGuKrZbI47nc6nkFVqtAIAAACArxCNWfHBwRTM&#10;SiMN4wOVf3J6bk8ACwDYRHmAan4EYP44APAwIqB1Xe2/q7bXxU1wK9+/c+/evTscDoet9+/fdz9+&#10;/Ni5vLzc6Xa7/2+EreoSoaoIV0XYqgpYjdMx3w4AAAAA3JNGtaIpK4JZKaAV9+j+WGxI2/3XEMAC&#10;ANZFGgEY/lBtd4qbcYBGAALAesqbsyKUlW4CnWS/5mT+Hzo/Pz8YDAZbvV5vGra6uro66Pf73dFo&#10;1Jr/tePxuNje3v5/9vf3T7/lNxqNVdFcFSGr2K/GB07DVi4jAAAAAEss2rKiNeuimIWz8pGGPxQ1&#10;flhyVbR8jwAASywCU7+r9heNAMwDVgDAZtopbkLYh9nx//bhw4fi48ePxeXlZYwOjO2g3+9fT+zc&#10;5gnKsiwipPUlvzaFrKK9arKKNCowwlYuFQAAAAArKj5AGB987BSz9+by9+da1WMRyopRhtGW9Wqy&#10;zibrx005QQJYAMBDSAGq3WJxQ5URgADAFxkOh58CVhG26vV6n44t0Cq+8l5Io9H43dbW1v54PO7H&#10;6nQ6Ecy6mhy7jDGB1djAadgKAAAAADZIaqT/P6uVRGNWNGeltqyjaj/asv68bifBCEIA4K48qVZY&#10;NAIwfxwA4FbOz8+LvNFqMBhMj9Vpd3e3aDabRbfbLba2topHjx5Nv4616Lc4WdfV/rtqe13c1K/n&#10;oxIBAAAAYFM1qhXjCyOYlZqz4j7a/7eq/1ECWADAL8lHAEZ46mm1bwQgAHDnIlAVwaqrq6tp2Koa&#10;GzhttKrL9vZ20W63p2GrGBl4cHAw/TqO1ygPY8WNpfQpwZNqmwe3AAAAAGATRFtWfPLxopiFs1Jz&#10;VuxHY9ZSf7hRAAsANlOEpiI8lY8AzBuq8nGAAAB3JgWqUtgqvo5Wqwhb1SUaqyJgFaGqWBGySsdW&#10;QISzetV+3GTqV/u94ufBLQAAAABYR61idl/s+2LWlhUN9K8m67hYkntjAlgAsD7yAFWEquIdRSMA&#10;AYB7l48KjLBVr9ebbuPrOkWwKoWsdnZ2PjVabZh0wynCWYvGH+bBLQAAAABYZdGYFc1Z/1HMmrMi&#10;nBXNWRHM+vE+fyMCWACw/NK4v3wEYN5Q9XunCAC4bylQlYet0sjAOqUmq9imUYGxH41W3FoEtK6r&#10;/XfVNh9/mAe3AAAAAGBVpGDW62I2xjA1Z0Uw6091PKEAFgA8jDQCMPyh2hoBCAAsnTQq8Orqahqu&#10;iv04VqcUqOp2u59GBaawFQ8mD2PFN8D8+MM8uAUAAAAAy6hRrQhlxQcSU3PW28n6Y/ENzfECWABw&#10;dyIw9btqP40ADKmhKh8HCACwNFJ7VYSsYpuarKLlqi4RpopQVYSr0qjAFLZi5eVhrdj2q/18/OGJ&#10;0wQAAADAkoi2rGjNivtY0Zb1Q3HTnBX7v/rBQwEsAPh1KUAV7wamAJURgADASkmjAlOjVQSs4us4&#10;XpcUqIqwVaydnZ1PIwOhEoGsXra/aPxhHtwCAAAAgPvUqrbRlnVW3DRnxf6P6RcJYAGwqfJxf2kE&#10;YN5QZQQgALByUsgqtVf1er3pNr6uU7RXRYtVPiowjkEN8uasd9U2H3+YB7cAAAAAoC7RmBXNWa8n&#10;61QAC4B1ko8AjHDV02rfCEAAYG2kQFUetopGq2i2qvUHrd3daaNVt9v9FLJKx2BJxf8U19n+/PjD&#10;PLgFAAAAAF9NAAuAVRChqQhP5SMA8wYrIwABgLWTRgVeXV1Nw1ax6g5ZRagqwlURskrjA1PYCtZc&#10;3pwV2361n48/PHGaAAAAAFik5RQA8EDyAFWEqiJclTdU5Y8DAKylNCowglUpZJWO1SWFrCJcFWMD&#10;Y1RgClvBBtup1peIQFav2s/DWnmIKw9uAQAAALDmBLAAuGupjSofARhjAecDVgAAGyEfFZgCVvF1&#10;7NclBaoibBVrZ2fnU9gK+GZxP+3wFr8+NWdFICvV2OXjD/PgFgAAAAArSAALgC+RRgCGP1TbvKEq&#10;BawAADZSNFZFsCq1V/V6vU/H6hSBqghW5aMCYz8CWMDSyMNa/8ev/NoIZV1X+++y4ynElQe3AAAA&#10;AFgS5Xg8/t9OA8BGWjQCMPx+weMAABsvBaryRqvBYDAdH1inFKjqdrufmq2ErIDip81Z8QdRGnmY&#10;jz88+f/Zu5vdyNEjDaMqoDb0gou2Uatet++sL92ANxJALyggG9D4zWFkRVenLClLn5Q/5wAEP1LC&#10;YJAbl6SnI3xMAAAAAOOZgAVwfSqgSlBV6/76hKrffEQAAM9LUJWwal3XfWxVawMTYI2SyVWZYFVr&#10;A/tEK4BnTHffJxW/tBIxQdaynRNtPbZzRVw93AIAAADgDQRYAJfh2ArA6e54YAUAwAsqqKrYKs+Z&#10;apXYapSaXpWoKlfWB9Y7gMHyO8Bf3vD9NTkrQVaN+euxVj8DAAAA3DwBFsDnyV/aft3OWfX3j+1c&#10;E6p6YAUAwBv1VYGJrZZlGR5ZRcKqiqymabr7+vXr/h3ABemx1rcXvjeB1m47P2z33d33cKufAQAA&#10;AK6SAAvg/R1bAfj37epfBwDgJyWsSmBVsVUiq3o3UoKqhFV9VWDOmWgFcGN6YfrSlK0+OStRVq08&#10;vG/fc+8jBQAAAC7Nl6enp999DAAv6gFVoqrEVX1CVf86AADvLKsC+0SrrA3Mu5EqqJrn+bAqsGIr&#10;AIZLnLVs50Rbj9t5ufsebvUzAAAAwKcxAQu4Zc+tAPz17q+BFQAAg9Ukq3Vd9/dctT5wlMRUiaoS&#10;V9WqQJEVwFnI7y1/ecP31+SsBFlV6PaJW/0MAAAA8K4EWMA1SjQ1bed/bvc+oaoCKwAAPlgFVZle&#10;lSlWec5Uq8RWo9T0qkRVuaZpOqwMBOBq9Fjr2wvfm0Brt50ftvvu7ni4BQAAAPAiARZwKY6tAIzf&#10;jnwdAIBP1FcFJrZalmV/z/NImV6VKVYJqxJZ1UQrAPjxfzLa+aUpWz3GSqBVKw9r4lYPtwAAAIAb&#10;9eXp6el3HwPwiXpA9eMKwP51AADOSAVVPbaqlYEj1SSr3GtVYM6ZcgUAnyxx1rKdE209bufl7q/h&#10;FgAAAHBFTMACRji2AnDa3ocVgAAAF6JWBa7rug+scuXdSImqElfN83xYH1ixFQCcsfyu9Zc3fH/F&#10;WImzjq0/7OEWAAAAcOa/FAB4jQRTv27nYysAe2AFAMAFqVWBCasqsqp3o1RklbiqVgVWbAUAN6LH&#10;Wt9e+N4EWrvt/LDd+/rDHm4BAAAAH0yABVRAlb90VUD19+3qXwcA4ILVqsCaaJXAKs95P0oFVYmt&#10;ck3TdIitAIA36f/j+dKUrR5jJdD6cf1hD7cAAACAd/Dl6enpdx8DXJ0eUB1bAdi/DgDAlajIqqZX&#10;Lcuyv+d5pARVCav6qkCRFQBchB5r5f64nfv6w3sfEwAAAPxvJmDB5egrABNP/WM7/7p9zQpAAIAb&#10;UEFVj60y0SqTrYb+Y/Rvf9tPtJrn+RBZ1TsA4GJN2/UaCbKWdj62/rCHWwAAAHAzBFjw+RJN5Rdd&#10;z60ArMAKAIAbUqsC13Xdx1a5arLVKImqElfV2sA+0QoAuHn5XXJff/jthe/vk7Metntff9jDLQAA&#10;ALj4H5qB99cDqkRVP06osgIQAIBDUFWxVZ5HR1aZWJWwKlfWBmZVYL0DAHhHvzxzPiZR1q6df1x/&#10;2MMtAAAAODtfnp6efvcxwKv9tt2PrQDsXwcAgL2+KrCmWOU551EqqMrkqlzTNB1iKwCAC9cnZ+X+&#10;uJ37+sN7HxMAAAAfyQQs+L4CMP653a0ABADg1TKxqgKrxFXLshzejZSgKmFVXxWYcwIsAIArNd19&#10;/13eSxJkLdu5x1o94urhFgAAAJxEgMW1SjD163auFYBRE6r6OkAAAHiVrArsE62yNjDvhv7Ddguq&#10;5nk+TLaq2AoAgP8pv//+5Q3fX5OzEmTVP/L6+sMebgEAAMCffgCFS1IBVYKqCqisAAQA4N0kqEpY&#10;ta7rPraqtYGZaDVKYqpEVYmralWgyAoA4MP1WOvbS/9svPv/OCse2vuKuHq4BQAAwJX78vT09LuP&#10;gU/W1/3VCsA+oap/HQAAfloFVRVb5TlTrRJbjVLTqxJV5UpkVe8AALhqfXJWoqxaedjXH977mAAA&#10;AC6XCViM0lcAJp76x3a2AhAAgA/RVwUmtlqWZXhkFQmrKrKapukw0QoAgJs1bVe8tBIxQdaynRNt&#10;PbZzRVw93AIAAOAMCLB4q0RT+WVBXwHYJ1T1dYAAADBUwqoEVj22qpWBI9Ukq9xrVWDOmWgFAAA/&#10;Ib+z/+UN31+TsxJk1crDHmv1MwAAAAN/mIMeUCWqSkBlBSAAAGejVgWu67qPq3LOu5EqqJrn+bAq&#10;sGIrAAA4Ez3W+vbSP6v/e+2288N23919D7f6GQAAgDcQYF23WvfXVwDWhCorAAEAOCs1vSqRVe41&#10;ySpTrkZJTJWoKnFVrQqs2AoAAK5M34v90pStPjkrUVatPLxv33PvIwUAAPh/X56enn73MVyUWgEY&#10;/9zuVgACAHARalVgTbRKYJXnvB+lgqrEVrmmaTqsDAQAAH5a4qxlOyfaetzOy933cKufAQAAro4J&#10;WOchf/n5dTvXCsDoE6ysAAQA4CJUZFXTq5Zl2d/zPFKmV2WKVV8VmHcAAMBQ+TvDL2/4/pqclSCr&#10;Vh72iVv9DAAAcDE/GDFOBVQJqmrdX59Q9ZuPCACAS1RBVY+tMtEqk61GSlyViVbzPB8iq3oHAABc&#10;hB5rfXvhe/MDxm47P2z33d3xcAsAAODTCLDerk+jqhWAWQl4LLACAICLVqsC13Xdx1a5RkdWiaoS&#10;VyWyqvWBFVsBAAA3pY+0fWnKVo+x8kNLrTysiVs93AIAAHhXX56enn73MfxpBWDiqn9s55pQ1QMr&#10;AAC4KrUqMGFVRVb1bpSKrBJXZW1gVgVWbAUAADBY4qxlOyfaetzOy91fwy0AAIAXXfsErGMrAPsE&#10;KysAAQC4CX1VYAVWec55lAqqElvlmqbpEFsBAAB8ovxt5Jc3fH/FWImzjq0/7OEWAABwoz9kXJoe&#10;UCWqSlzVJ1T1rwMAwM3IxKqEVTW9almWw7uRElQlrOqrAnNOgAUAAHAFeqz17YXvTaC1284P272v&#10;P+zhFgAAcCXOJcB6bgXgr3d/DawAAOBmVVDVJ1r98ccf+/WBQ//BvgVV8zwfJluJrAAAAP6ij/x9&#10;acpWj7HyQ92P6w97uAUAAJyxL09PT78P/L+faGrazv/c7n1CVQVWAABAk6AqYdW6rvvYqtYGJsAa&#10;JZOrMsGq1gb2iVYAAAB8qh5r5f64nfv6w3sfEwAAfI5TJmAdWwEYvx35OgAA8IwKqiq2ynOmWiW2&#10;GqWmVyWqypX1gfUOAACAszXdff8P3l+SIGtp52PrD3u4BQAA/KQeYFVAlb+81Lq/PqHqNx8XAAC8&#10;TV8VmNhqWZbhkVUkrKrIapqmu69fv+7fAQAAcPXyt5++/vDbC9/fJ2c9bPe+/rCHWwAAwBFZQfjk&#10;YwAAgNMlrEpgVbFVIqt6N1KCqoRVfVVgzploBQAAAAMkytq184/rD3u4BQAAN0OABQAAr5RVgX2i&#10;VdYG5t1IFVTN83xYFVixFQAAAJyxPjkr98ft3Ncf3vuYAAC4BgIsAABoapLVuq77e65aHzhKYqpE&#10;VYmralWgyAoAAIAbkiBr2c491uoRVw+3AADgrAiwAAC4ORVUZXpVpljlOVOtEluNUtOrElXlmqbp&#10;sDIQAAAAeJOanJUgq0ZT9/WHPdwCAIDhBFgAAFylviowsdWyLPt7nkfK9KpMsUpYlciqJloBAAAA&#10;nyJR1m47P7T3FXH1cAsAAE4iwAIA4GJVUNVjq1oZOFJNssq9VgXmnClXAAAAwMXqk7MSZdXKw77+&#10;8N7HBADAjwRYAACcvVoVuK7rPrDKlXcjVVA1z/NhfWDFVgAAAMDNS5C1bOdEW4/tXBFXD7cAALhi&#10;AiwAAM5CrQpMWFWRVb0bJTFVoqrEVbUqsGIrAAAAgHdUk7MSZNV/VdZjrX4GAODCCLAAAPgwtSqw&#10;JlolsMpz3o9SQVViq1zTNB1iKwAAAIAzlEBrt50ftvvu7nu41c8AAJwBARYAAO+qIquaXrUsy/6e&#10;55ESVCWs6qsCRVYAAADAleuTsxJl1crD+/Y99z4mAICxBFgAALxZBVU9tspEq0y2GilxVSZazfN8&#10;iKzqHQAAAAD/U+KsZTsn2nrczsvd93CrnwEAeCUBFgAAz6pVgeu67mOrXDXZapREVYmram1gn2gF&#10;AAAAwIepyVkJsuq/uusTt/oZAOCmCbAAAG5cBVUVW+V5dGSViVUJq3JlbWBWBdY7AAAAAC5OAq3d&#10;dn7Y7ru74+EWAMDVEWABANyAviqwpljlOedRKqjK5Kpc0zQdYisAAAAAblaPsRJo1crDmrjVwy0A&#10;gIsgwAIAuBKZWFWBVeKqZVkO70ZKUJWwqq8KzDkBFgAAAAD8hMRZy3ZOtPW4nZe7v4ZbAACfRoAF&#10;AHBhsiqwT7TK2sC8G6mCqnme/7Q+UGQFAAAAwBmpGCtx1rH1hz3cAgB4NwIsAIAzlKAqYdW6rvvY&#10;qtYGZqLVKJlclQlWCatqVWBNtAIAAACAK5NAa7edH7Z7X3/Ywy0AgP9JgAUA8EkqqKrYKs+ZapXY&#10;apSaXpWoKlciq3oHAAAAABzVY6wEWj+uP+zhFgBwgwRYAAAD9VWBia2WZRkeWUXCqoqspmk6TLQC&#10;AAAAAIbqsVbuj9u5rz+89zEBwHURYAEA/KSEVQmsemxVKwNHqklWudeqwJwz0QoAAAAAOHsJspZ2&#10;Prb+sIdbAMCZEmABALxSrQpc13UfV+WcdyNVUDXP82FVYMVWAAAAAMBN6ZOzHrZ7X3/Ywy0A4AMJ&#10;sAAAmppelcgq95pklSlXoySmSlSVuKpWBVZsBQAAAABwgkRZu3b+cf1hD7cAgJ8kwAIAbk4FVTXR&#10;Ks9ZHZjYapQKqhJb5Zqm6bAyEAAAAADgE/XJWbk/bue+/vDexwQAzxNgAQBXKTFVoqqKrZZl2d/z&#10;PFKmV2WKVcKqRFY10QoAAAAA4AokyFra+dj6wx5uAcBNEGABABergqoeW2WiVSZbjZS4KhOt5nne&#10;rw6sSVZ5BwAAAADAQU3O6rFWX3/Ywy0AuFgCLADg7NWqwHVd97FVrtGRVaKqxFWJrGp9YMVWAAAA&#10;AAC8u/zSd7edH9r7irh6uAUAZ0WABQCchVoVmLCqIqt6N0pFVomralVgxVYAAAAAAJytPjkrUVat&#10;POzrD+99TAB8FAEWAPBh+qrACqzynPMoFVQltso1TdMhtgIAAAAA4OolyFq2c6Ktx3auiKuHWwDw&#10;ZgIsAOBdZWJVwqqaXrUsy+HdSAmqElb1VYEiKwAAAAAA3qgmZyXIqpWHff1hD7cAYE+ABQC8WQVV&#10;faLVH3/8sV8fOFLiqky0muf5MNmq3gEAAAAAwAfLL8V32/mhva+Iq4dbAFwxARYA8PxPjv/5zz6s&#10;Wtd1H1vV2sAEWKNkclUmWNXawD7RCgAAAAAALlSfnJUoq1Ye3rfvufcxAVwmARYA3LgKqiq26usD&#10;R+nTq7I2MKsC6x0AAAAAANy4xFnLdk609bidl7vv4VY/A/DJBFgAcAP6qsCEVcuy7J/zfqSEVZlc&#10;lWuapkNsBQAAAAAAvJuanJUgq1Ye9olb/QzAAAIsALgSCasSWFVslciq3o2UoCphVV8VmHMmWgEA&#10;AAAAAGclgdZuOz9s993d93CrnwF4JQEWAFzaT0b/+c+fJlplbWDejVRB1TzPh1WBFVsBAAAAAABX&#10;qU/Oyh8iauXhffueex8TgAALAM5SgqqEVeu67mOrXLU+cJTEVImqElfVqkCRFQAAAAAA8AqJs5bt&#10;nGjrcTsvd8fDLYCrIsACgE9SQVXFVnnOVKvEVqPU9KpEVbkSWdU7AAAAAACAD1IxVuKsWvPRJ271&#10;cAvg7AmwAGCgviowsdWyLPt7nkdKWJUpVgmrpmk6TLQCAAAAAAC4MAm0dtv5Ybvv7o6HWwCfQoAF&#10;AD+pgqoeW9XKwJFqklXutSow50y0AgAAAAAAuEE9xkqg9eP6wx5uAbwbARYAvFKtClzXdR9X5Zx3&#10;I1VQNc/zYVVgxVYAAAAAAACcLHHWsp0TbT1u577+8N7HBLyGAAsAmloVmLAqU6xqklXejZKYKlFV&#10;4qpaFVixFQAAAAAAAGehYqzEWcfWH/ZwC7gxAiwAbk6tCqyJVgms8pz3o1RQldgq1zRNh9gKAAAA&#10;AACAq9InZz1s977+sIdbwBUQYAFwlSqyqulVy7Ls73keKUFVwqq+KlBkBQAAAAAAwDMSZe3a+cf1&#10;hz3cAs6UAAuAi1VBVY+tMtEqk61GSlyViVbzPB8iq3oHAAAAAAAAg/TJWbk/bue+/vDexwQfT4AF&#10;wNmrVYHruu5jq1yjI6tEVYmrElnV+sCKrQAAAAAAAODMJcha2vnY+sMebgE/QYAFwFmoVYEVW+W5&#10;3o1SYVWurA3MqsB6BwAAAAAAADekT8562O59/WEPt4AfCLAA+DB9VWDOuec551EqqMrkqlzTNB1i&#10;KwAAAAAAAODNEmXttvNDe18RVw+34CYIsAB4V5lY1adXLctyeDdSgqqEVX1VYM4JsAAAAAAAAIBP&#10;0SdnJcqqlYd9/eG9j4lLJ8AC4CRZFdgnWmVtYN6NVEHVPM9/Wh8osgIAAAAAAICLlyBr2c6Jth7b&#10;uSKuHm7B2RBgAfCsBFUJq9Z13cdWtTYwE61GyeSqTLBKWFWrAmuiFQAAAAAAAMCmJmclyKpJEX39&#10;YQ+3YCgBFsCNq6CqYqs8Z6pVYqtRanpVoqpciazqHQAAAAAAAMA7S5S1284P7X1FXD3cgjcTYAHc&#10;gL4qMLHVsizDI6tIWFWR1TRNh4lWAAAAAAAAAGeqT85KlFUrD+/b99z7mOgEWABXImFVAquKrRJZ&#10;1buRElQlrMr0qloVmHMmWgEAAAAAAABcscRZy3ZOtPW4nZe77+FWP3OlBFgAF6ZWBa7ruo+rcs67&#10;kSqomuf5sCqwYisAAAAAAAAAXqUmZyXIqj/y9olb/cwFEWABnKGaZJXIKvdctT5wlMRUiaoSV9Wq&#10;wIqtAAAAAAAAAPhQCbR22/lhu+/uvodb/cwnE2ABfJIKqmqiVZ6zOjCx1SgVVCW2yjVN02FlIAAA&#10;AAAAAAAXqU/OSpRVKw/v2/fc+5jGEWABDJSYKlFVxVbLsuzveR4p06syxSphVSKrmmgFAAAAAAAA&#10;wE1LnLVs50Rbj9t5uTsebvEKAiyAn1RBVY+tMtEqk61GSlyViVbzPO9XB9Ykq7wDAAAAAAAAgHdQ&#10;MVbirPojeJ+41cOtmyXAAnilWhW4rus+tso1OrJKVJW4KpFVrQ+s2AoAAAAAAAAAzkj+gL7bzg/b&#10;fXd3PNy6KgIsgKZWBSasqsiq3o1SkVXiqloVWLEVAAAAAAAAAFyhHmMl0Ppx/WEPt86eAAu4ObUq&#10;sCZaJbDKc96PUkFVYqtc0zQdYisAAAAAAAAA4FmJs5btnGjrcTv39Yf3n/n/oAALuEqZWJWwqqZX&#10;LctyeDdSgqqEVX1VoMgKAAAAAAAAAD5MxViJs46tP+zh1rsQYAEXq4KqmmiVcyZaZbLVSImrMtFq&#10;nufDZKt6BwAAAAAAAABcjD4562G79/WHPdx6lgALOHu1KnBd131slasmW42SyVWZYFVrA/tEKwAA&#10;AAAAAADg5iTK2rXzYf2hAAs4CxVUVWzV1weO0qdXZW1gVgXWOwAAAAAAAACA1xBgAR+mrwpMWLUs&#10;y/4570epoCqTq3JN03SIrQAAAAAAAAAAfpYAC3hXCasSWFVslciq3o2UoCphVV8VmHMCLAAAAAAA&#10;AACAUQRYwEmyKrBPtMrawLwbqYKqeZ4Pk60qtgIAAAAAAAAA+AwCLOBZCaoSVq3ruo+tctX6wFES&#10;UyWqSlxVqwJFVgAAAAAAAADAuRJgwY2roKpiqzxnqlViq1FqelWiqlyJrOodAAAAAAAAAMAlEWDB&#10;DeirAhNbLcuyv+d5pIRVmWKVsGqapsNEKwAAAAAAAACAayHAgitRQVWPrWpl4Eg1ySr3WhWYcyZa&#10;AQAAAAAAAABcOwEWXJhaFbiu6z6uyjnvRqqgap7nw6rAiq0AAAAAAAAAAG6ZAAvOUK0KTFiVKVY1&#10;ySrvRklMlagqcVWtCqzYCgAAAAAAAACA4wRY8ElqVWBNtEpglee8H6WCqsRWuaZpOqwMBAAAAAAA&#10;AADg7QRYMFBFVjW9almW/T3PI2V6VaZY9VWBeQcAAAAAAAAAwPsSYMFPqqCqx1aZaJXJViMlrspE&#10;q3meD5FVvQMAAAAAAAAA4GMIsOCValXguq772CrX6MgqUVXiqkRWtT6wYisAAAAAAAAAAD6fAAua&#10;WhVYsVWe690oFVblytrArAqsdwAAAAAAAAAAnDcBFjenrwrMOfc85zxKBVWZXJVrmqZDbAUAAAAA&#10;AAAAwOUSYHGVMrGqT69aluXwbqQEVQmr+qrAnBNgAQAAAAAAAABwfQRYXKwKqvpEq6wNzPrAkSqo&#10;muf5T+sDRVYAAAAAAAAAALdHgMXZS1CVsGpd131sVWsDE2CNkslVmWBVawP7RCsAAAAAAAAAACgC&#10;LM5CBVUVW+U5U60SW41S06sSVeXK+sB6BwAAAAAAAAAAryHA4sP0VYGJrZZlGR5ZRcKqiqymabr7&#10;+vXr/h0AAAAAAAAAAPwsARbvKmFVAquKrRJZ1buRElQlrOqrAnPORCsAAAAAAAAAABhFgMVJalXg&#10;uq77uCrnvBupgqp5ng+rAiu2AgAAAAAAAACAzyDA4lk1ySqRVe65an3gKImpElUlrqpVgRVbAQAA&#10;AAAAAADAuRFg3bgKqmqiVZ6zOjCx1SgVVCW2yjVN02FlIAAAAAAAAAAAXBIB1g1ITJWoqmKrZVn2&#10;9zyPlOlVmWKVsCqRVU20AgAAAAAAAACAayHAuhIVVPXYqlYGjlSTrHLP6sA6Z8oVAAAAAAAAAABc&#10;OwHWhalVgeu67gOrXHk3UqKqxFXzPB/WB1ZsBQAAAAAAAAAAt0yAdYZqVWDCqoqs6t0oFVklrqpV&#10;gRVbAQAAAAAAAAAAxwmwPkmtCqyJVgms8pz3o1RQldgq1zRNh9gKAAAAAAAAAAB4OwHWQJlYlbCq&#10;plcty3J4N1KCqoRVfVWgyAoAAAAAAAAAAN6fAOsnVVBVE61yzkSrTLYaKXFVJlrN83yYbFXvAAAA&#10;AAAAAACAjyHAeqVaFbiu6z62ylWTrUbJ5KpMsKq1gX2iFQAAAAAAAAAA8PkEWE0FVRVb9fWBo/Tp&#10;VVkbmFWB9Q4AAAAAAAAAADhvNxdg9VWBNcUqzzmPUkFVJlflmqbpEFsBAAAAAAAAAACX6yoDrEys&#10;qsAqcdWyLId3IyWoSljVVwXmnAALAAAAAAAAAAC4PhcdYGVVYJ9olbWBeTdSBVXzPB8mW1VsBQAA&#10;AAAAAAAA3JazD7ASVCWsWtd1H1vV2sBMtBolMVWiqsRVtSpQZAUAAAAAAAAAAPzoLAKsCqoqtspz&#10;plolthqlplclqsqVyKreAQAAAAAAAAAAvMaHBVh9VWBiq2VZ9vc8j5SwKlOsElZN03SYaAUAAAAA&#10;AAAAAPCz3jXAqqCqx1a1MnCkmmSVe60KzDkTrQAAAAAAAAAAAEY5KcCqVYHruu7jqpzzbqQKquZ5&#10;PqwKrNgKAAAAAAAAAADgMzwbYNX0qkRWudckq0y5GiUxVaKqxFW1KrBiKwAAAAAAAAAAgHNzCLAe&#10;Hh7u/v3vf+9XBya2GqWCqsRWuaZpOqwMBAAAAAAAAAAAuCRf+8N7rhHM9KpMseqrAvMOAAAAAAAA&#10;AADgWhwCrMRSb5W4KhOt5nk+RFb1DgAAAAAAAAAA4NodqqvnplMlqkpclciq1gdWbAUAAAAAAAAA&#10;AHDLvjz9Vz3861//2t8TY1VsBQAAAAAAAAAAwHF/CrAAAAAAAAAAAAB4PQ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QRYAAAAAAAAAAAAJxJgAQAAAAAAAAAAnEiABQAAAAAAAAAAcCIBFgAAAAAAAAAAwIn+&#10;T4ABAE35+RB1xcKhAAAAAElFTkSuQmCCUEsDBBQABgAIAAAAIQD1ompa2QAAAAYBAAAPAAAAZHJz&#10;L2Rvd25yZXYueG1sTI9Bb8IwDIXvk/YfIk/abaRlG9u6pgihcUYULtxC4zXVEqdqApR/P7PLuFh+&#10;etZ7n8v56J044RC7QArySQYCqQmmo1bBbrt6egcRkyajXSBUcMEI8+r+rtSFCWfa4KlOreAQioVW&#10;YFPqCyljY9HrOAk9EnvfYfA6sRxaaQZ95nDv5DTLZtLrjrjB6h6XFpuf+ui5N67fvpz068u4ssvF&#10;c+j2uKmVenwYF58gEo7p/xiu+IwOFTMdwpFMFE4BP5L+5tXLX6esD7x95C8gq1Le4le/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mYwmiHBQAAfhsAAA4AAAAA&#10;AAAAAAAAAAAAOgIAAGRycy9lMm9Eb2MueG1sUEsBAi0ACgAAAAAAAAAhAJsbFBFoZAAAaGQAABQA&#10;AAAAAAAAAAAAAAAA7QcAAGRycy9tZWRpYS9pbWFnZTEucG5nUEsBAi0AFAAGAAgAAAAhAPWialrZ&#10;AAAABgEAAA8AAAAAAAAAAAAAAAAAh2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3F08134" w14:textId="77777777" w:rsidR="00BE5988" w:rsidRDefault="00BE5988"/>
    <w:p w14:paraId="60CEE847" w14:textId="07FE95D9" w:rsidR="00BE5988" w:rsidRDefault="009F46EA">
      <w:r>
        <w:rPr>
          <w:noProof/>
        </w:rPr>
        <mc:AlternateContent>
          <mc:Choice Requires="wps">
            <w:drawing>
              <wp:anchor distT="0" distB="0" distL="114300" distR="114300" simplePos="0" relativeHeight="251663360" behindDoc="0" locked="0" layoutInCell="1" allowOverlap="1" wp14:anchorId="0C3D80E3" wp14:editId="03C4BD24">
                <wp:simplePos x="0" y="0"/>
                <wp:positionH relativeFrom="page">
                  <wp:posOffset>220980</wp:posOffset>
                </wp:positionH>
                <wp:positionV relativeFrom="page">
                  <wp:posOffset>1767840</wp:posOffset>
                </wp:positionV>
                <wp:extent cx="7315200" cy="41148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411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6B8F5" w14:textId="0EABA9C6" w:rsidR="00B70D61" w:rsidRPr="009F46EA" w:rsidRDefault="00000000">
                            <w:pPr>
                              <w:jc w:val="right"/>
                              <w:rPr>
                                <w:color w:val="156082" w:themeColor="accent1"/>
                                <w:sz w:val="52"/>
                                <w:szCs w:val="52"/>
                              </w:rPr>
                            </w:pPr>
                            <w:sdt>
                              <w:sdtPr>
                                <w:rPr>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6EA" w:rsidRPr="002C066E">
                                  <w:rPr>
                                    <w:caps/>
                                    <w:color w:val="156082" w:themeColor="accent1"/>
                                    <w:sz w:val="72"/>
                                    <w:szCs w:val="72"/>
                                  </w:rPr>
                                  <w:t>Component 1</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28EA357F" w:rsidR="00B70D61" w:rsidRDefault="002E2294">
                                <w:pPr>
                                  <w:jc w:val="right"/>
                                  <w:rPr>
                                    <w:smallCaps/>
                                    <w:color w:val="404040" w:themeColor="text1" w:themeTint="BF"/>
                                    <w:sz w:val="36"/>
                                    <w:szCs w:val="36"/>
                                  </w:rPr>
                                </w:pPr>
                                <w:r>
                                  <w:rPr>
                                    <w:sz w:val="36"/>
                                    <w:szCs w:val="36"/>
                                  </w:rPr>
                                  <w:t>Introduction to Physiology</w:t>
                                </w:r>
                                <w:r w:rsidR="00B70D61" w:rsidRPr="00A30509">
                                  <w:rPr>
                                    <w:sz w:val="36"/>
                                    <w:szCs w:val="36"/>
                                  </w:rPr>
                                  <w:t xml:space="preserve"> (BMHP50</w:t>
                                </w:r>
                                <w:r>
                                  <w:rPr>
                                    <w:sz w:val="36"/>
                                    <w:szCs w:val="36"/>
                                  </w:rPr>
                                  <w:t>23</w:t>
                                </w:r>
                                <w:r w:rsidR="00B70D61" w:rsidRPr="00A30509">
                                  <w:rPr>
                                    <w:sz w:val="36"/>
                                    <w:szCs w:val="36"/>
                                  </w:rPr>
                                  <w: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C3D80E3" id="_x0000_t202" coordsize="21600,21600" o:spt="202" path="m,l,21600r21600,l21600,xe">
                <v:stroke joinstyle="miter"/>
                <v:path gradientshapeok="t" o:connecttype="rect"/>
              </v:shapetype>
              <v:shape id="Text Box 163" o:spid="_x0000_s1026" type="#_x0000_t202" style="position:absolute;margin-left:17.4pt;margin-top:139.2pt;width:8in;height:324pt;z-index:25166336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vMMaQIAADkFAAAOAAAAZHJzL2Uyb0RvYy54bWysVEtv2zAMvg/YfxB0X233kQVBnCJr0WFA&#10;0RZth54VWUqMyaImMbGzXz9KtpOi26XDLjYlfnx/1PyyawzbKR9qsCUvTnLOlJVQ1XZd8u/PN5+m&#10;nAUUthIGrCr5XgV+ufj4Yd66mTqFDZhKeUZObJi1ruQbRDfLsiA3qhHhBJyypNTgG4F09Ous8qIl&#10;743JTvN8krXgK+dBqhDo9rpX8kXyr7WSeK91UMhMySk3TF+fvqv4zRZzMVt74Ta1HNIQ/5BFI2pL&#10;QQ+urgUKtvX1H66aWnoIoPFEQpOB1rVUqQaqpsjfVPO0EU6lWqg5wR3aFP6fW3m3e3IPnmH3BToa&#10;YGxI68Is0GWsp9O+iX/KlJGeWrg/tE11yCRdfj4rLmgWnEnSnRfF+ZQO5Cc7mjsf8KuChkWh5J7m&#10;ktoldrcBe+gIidEs3NTGpNkYy9qST84u8mRw0JBzYyNWpSkPbo6pJwn3RkWMsY9Ks7pKFcSLxC91&#10;ZTzbCWKGkFJZTMUnv4SOKE1JvMdwwB+zeo9xX8cYGSwejJvagk/Vv0m7+jGmrHs89fxV3VHEbtUN&#10;I11BtadJe+iXIDh5U9M0bkXAB+GJ9TRB2mS8p482QF2HQeJsA/7X3+4jnshIWs5a2qKSh59b4RVn&#10;5pslmhaTPE/UwHSkCD4Jk+lFJAlbjdd221wBTaKg58LJJEYwmlHUHpoX2vVlDEgqYSWFLflqFK+w&#10;X2t6K6RaLhOIdswJvLVPTkbXcTCRZs/di/Bu4CISje9gXDUxe0PJHhstLSy3CLpOfI297Rs69Jz2&#10;MzF+eEviA/D6nFDHF2/xGwAA//8DAFBLAwQUAAYACAAAACEAn+6vuOEAAAALAQAADwAAAGRycy9k&#10;b3ducmV2LnhtbEyPwU7DMBBE70j8g7VIXCrqNERuGuJUCJQT4kDTD3DjJQnE62C7beDrcU9w3NnR&#10;zJtyO5uRndD5wZKE1TIBhtRaPVAnYd/UdzkwHxRpNVpCCd/oYVtdX5Wq0PZMb3jahY7FEPKFktCH&#10;MBWc+7ZHo/zSTkjx926dUSGeruPaqXMMNyNPk0RwowaKDb2a8KnH9nN3NBI63e31a71uFqIWzdfm&#10;+WXx8eOkvL2ZHx+ABZzDnxku+BEdqsh0sEfSno0S7rNIHiSk6zwDdjGschGlg4RNKjLgVcn/b6h+&#10;AQAA//8DAFBLAQItABQABgAIAAAAIQC2gziS/gAAAOEBAAATAAAAAAAAAAAAAAAAAAAAAABbQ29u&#10;dGVudF9UeXBlc10ueG1sUEsBAi0AFAAGAAgAAAAhADj9If/WAAAAlAEAAAsAAAAAAAAAAAAAAAAA&#10;LwEAAF9yZWxzLy5yZWxzUEsBAi0AFAAGAAgAAAAhALje8wxpAgAAOQUAAA4AAAAAAAAAAAAAAAAA&#10;LgIAAGRycy9lMm9Eb2MueG1sUEsBAi0AFAAGAAgAAAAhAJ/ur7jhAAAACwEAAA8AAAAAAAAAAAAA&#10;AAAAwwQAAGRycy9kb3ducmV2LnhtbFBLBQYAAAAABAAEAPMAAADRBQAAAAA=&#10;" filled="f" stroked="f" strokeweight=".5pt">
                <v:textbox inset="126pt,0,54pt,0">
                  <w:txbxContent>
                    <w:p w14:paraId="1986B8F5" w14:textId="0EABA9C6" w:rsidR="00B70D61" w:rsidRPr="009F46EA" w:rsidRDefault="00000000">
                      <w:pPr>
                        <w:jc w:val="right"/>
                        <w:rPr>
                          <w:color w:val="156082" w:themeColor="accent1"/>
                          <w:sz w:val="52"/>
                          <w:szCs w:val="52"/>
                        </w:rPr>
                      </w:pPr>
                      <w:sdt>
                        <w:sdtPr>
                          <w:rPr>
                            <w:caps/>
                            <w:color w:val="156082"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6EA" w:rsidRPr="002C066E">
                            <w:rPr>
                              <w:caps/>
                              <w:color w:val="156082" w:themeColor="accent1"/>
                              <w:sz w:val="72"/>
                              <w:szCs w:val="72"/>
                            </w:rPr>
                            <w:t>Component 1</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0725A88" w14:textId="28EA357F" w:rsidR="00B70D61" w:rsidRDefault="002E2294">
                          <w:pPr>
                            <w:jc w:val="right"/>
                            <w:rPr>
                              <w:smallCaps/>
                              <w:color w:val="404040" w:themeColor="text1" w:themeTint="BF"/>
                              <w:sz w:val="36"/>
                              <w:szCs w:val="36"/>
                            </w:rPr>
                          </w:pPr>
                          <w:r>
                            <w:rPr>
                              <w:sz w:val="36"/>
                              <w:szCs w:val="36"/>
                            </w:rPr>
                            <w:t>Introduction to Physiology</w:t>
                          </w:r>
                          <w:r w:rsidR="00B70D61" w:rsidRPr="00A30509">
                            <w:rPr>
                              <w:sz w:val="36"/>
                              <w:szCs w:val="36"/>
                            </w:rPr>
                            <w:t xml:space="preserve"> (BMHP50</w:t>
                          </w:r>
                          <w:r>
                            <w:rPr>
                              <w:sz w:val="36"/>
                              <w:szCs w:val="36"/>
                            </w:rPr>
                            <w:t>23</w:t>
                          </w:r>
                          <w:r w:rsidR="00B70D61" w:rsidRPr="00A30509">
                            <w:rPr>
                              <w:sz w:val="36"/>
                              <w:szCs w:val="36"/>
                            </w:rPr>
                            <w:t>)</w:t>
                          </w:r>
                        </w:p>
                      </w:sdtContent>
                    </w:sdt>
                  </w:txbxContent>
                </v:textbox>
                <w10:wrap type="square" anchorx="page" anchory="page"/>
              </v:shape>
            </w:pict>
          </mc:Fallback>
        </mc:AlternateContent>
      </w:r>
    </w:p>
    <w:sdt>
      <w:sdtPr>
        <w:id w:val="1952891226"/>
        <w:docPartObj>
          <w:docPartGallery w:val="Cover Pages"/>
          <w:docPartUnique/>
        </w:docPartObj>
      </w:sdtPr>
      <w:sdtContent>
        <w:p w14:paraId="1E07F0D8" w14:textId="1773D221" w:rsidR="00B70D61" w:rsidRDefault="00B70D61">
          <w:r>
            <w:rPr>
              <w:noProof/>
            </w:rPr>
            <mc:AlternateContent>
              <mc:Choice Requires="wps">
                <w:drawing>
                  <wp:anchor distT="0" distB="0" distL="114300" distR="114300" simplePos="0" relativeHeight="251665408" behindDoc="0" locked="0" layoutInCell="1" allowOverlap="1" wp14:anchorId="4FEB67D6" wp14:editId="5BFF2F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FEB67D6" id="Text Box 161" o:spid="_x0000_s1027" type="#_x0000_t202" style="position:absolute;margin-left:0;margin-top:0;width:8in;height:79.5pt;z-index:25166540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BD25C5C" w14:textId="49048153" w:rsidR="00B70D61" w:rsidRDefault="00B70D61" w:rsidP="00B70D61">
                          <w:pPr>
                            <w:pStyle w:val="NoSpacing"/>
                            <w:jc w:val="center"/>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2E412A" w14:textId="73743FA7" w:rsidR="00B70D61" w:rsidRDefault="00B70D6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D9F94BD" w14:textId="60B7D8A2" w:rsidR="00B70D61" w:rsidRDefault="005E495A">
          <w:pPr>
            <w:rPr>
              <w:lang w:val="en-US"/>
            </w:rPr>
          </w:pPr>
          <w:r>
            <w:rPr>
              <w:noProof/>
            </w:rPr>
            <mc:AlternateContent>
              <mc:Choice Requires="wps">
                <w:drawing>
                  <wp:anchor distT="45720" distB="45720" distL="114300" distR="114300" simplePos="0" relativeHeight="251668480" behindDoc="0" locked="0" layoutInCell="1" allowOverlap="1" wp14:anchorId="6A5633E5" wp14:editId="0E1499FB">
                    <wp:simplePos x="0" y="0"/>
                    <wp:positionH relativeFrom="column">
                      <wp:posOffset>1890395</wp:posOffset>
                    </wp:positionH>
                    <wp:positionV relativeFrom="paragraph">
                      <wp:posOffset>1877060</wp:posOffset>
                    </wp:positionV>
                    <wp:extent cx="3876675" cy="1899920"/>
                    <wp:effectExtent l="0" t="0" r="9525" b="5080"/>
                    <wp:wrapSquare wrapText="bothSides"/>
                    <wp:docPr id="1756799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899920"/>
                            </a:xfrm>
                            <a:prstGeom prst="rect">
                              <a:avLst/>
                            </a:prstGeom>
                            <a:solidFill>
                              <a:srgbClr val="FFFFFF"/>
                            </a:solidFill>
                            <a:ln w="9525">
                              <a:noFill/>
                              <a:miter lim="800000"/>
                              <a:headEnd/>
                              <a:tailEnd/>
                            </a:ln>
                          </wps:spPr>
                          <wps:txbx>
                            <w:txbxContent>
                              <w:p w14:paraId="70977D02" w14:textId="06BE8BD2" w:rsidR="005E495A" w:rsidRPr="005E495A" w:rsidRDefault="005E495A">
                                <w:pPr>
                                  <w:rPr>
                                    <w:sz w:val="36"/>
                                    <w:szCs w:val="36"/>
                                  </w:rPr>
                                </w:pPr>
                                <w:r w:rsidRPr="005E495A">
                                  <w:rPr>
                                    <w:sz w:val="36"/>
                                    <w:szCs w:val="36"/>
                                  </w:rPr>
                                  <w:t xml:space="preserve">Tutor Name: </w:t>
                                </w:r>
                                <w:r w:rsidR="005C209D">
                                  <w:rPr>
                                    <w:sz w:val="36"/>
                                    <w:szCs w:val="36"/>
                                  </w:rPr>
                                  <w:t xml:space="preserve">Robert Nartowski </w:t>
                                </w:r>
                              </w:p>
                              <w:p w14:paraId="111FDBC9" w14:textId="62F3D092" w:rsidR="005E495A" w:rsidRDefault="005E495A">
                                <w:pPr>
                                  <w:rPr>
                                    <w:sz w:val="36"/>
                                    <w:szCs w:val="36"/>
                                  </w:rPr>
                                </w:pPr>
                                <w:r w:rsidRPr="005E495A">
                                  <w:rPr>
                                    <w:sz w:val="36"/>
                                    <w:szCs w:val="36"/>
                                  </w:rPr>
                                  <w:t>Syed Mudassar Hussain (2407258)</w:t>
                                </w:r>
                              </w:p>
                              <w:p w14:paraId="2F5C1E60" w14:textId="20E621AD" w:rsidR="00AE742F" w:rsidRDefault="00427310">
                                <w:pPr>
                                  <w:rPr>
                                    <w:sz w:val="36"/>
                                    <w:szCs w:val="36"/>
                                  </w:rPr>
                                </w:pPr>
                                <w:r>
                                  <w:rPr>
                                    <w:sz w:val="36"/>
                                    <w:szCs w:val="36"/>
                                  </w:rPr>
                                  <w:t>10</w:t>
                                </w:r>
                                <w:r w:rsidRPr="00427310">
                                  <w:rPr>
                                    <w:sz w:val="36"/>
                                    <w:szCs w:val="36"/>
                                    <w:vertAlign w:val="superscript"/>
                                  </w:rPr>
                                  <w:t>th</w:t>
                                </w:r>
                                <w:r>
                                  <w:rPr>
                                    <w:sz w:val="36"/>
                                    <w:szCs w:val="36"/>
                                  </w:rPr>
                                  <w:t xml:space="preserve"> </w:t>
                                </w:r>
                                <w:r w:rsidR="00F9442B">
                                  <w:rPr>
                                    <w:sz w:val="36"/>
                                    <w:szCs w:val="36"/>
                                  </w:rPr>
                                  <w:t>November</w:t>
                                </w:r>
                                <w:r w:rsidR="00AE742F">
                                  <w:rPr>
                                    <w:sz w:val="36"/>
                                    <w:szCs w:val="36"/>
                                  </w:rPr>
                                  <w:t xml:space="preserve"> 2025</w:t>
                                </w:r>
                              </w:p>
                              <w:p w14:paraId="072F0422" w14:textId="799D32E3" w:rsidR="00F83F90" w:rsidRDefault="00F83F90">
                                <w:pPr>
                                  <w:rPr>
                                    <w:sz w:val="36"/>
                                    <w:szCs w:val="36"/>
                                  </w:rPr>
                                </w:pPr>
                                <w:r>
                                  <w:rPr>
                                    <w:sz w:val="36"/>
                                    <w:szCs w:val="36"/>
                                  </w:rPr>
                                  <w:t>Word Count:</w:t>
                                </w:r>
                                <w:r w:rsidR="00DC2795">
                                  <w:rPr>
                                    <w:sz w:val="36"/>
                                    <w:szCs w:val="36"/>
                                  </w:rPr>
                                  <w:t xml:space="preserve"> </w:t>
                                </w:r>
                                <w:r w:rsidR="00DD69BD">
                                  <w:rPr>
                                    <w:sz w:val="36"/>
                                    <w:szCs w:val="36"/>
                                  </w:rPr>
                                  <w:t>21</w:t>
                                </w:r>
                                <w:r w:rsidR="00A66CEF">
                                  <w:rPr>
                                    <w:sz w:val="36"/>
                                    <w:szCs w:val="36"/>
                                  </w:rPr>
                                  <w:t>80</w:t>
                                </w:r>
                              </w:p>
                              <w:p w14:paraId="5E35F738" w14:textId="77777777" w:rsidR="00F83F90" w:rsidRPr="005E495A" w:rsidRDefault="00F83F90">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33E5" id="Text Box 2" o:spid="_x0000_s1028" type="#_x0000_t202" style="position:absolute;margin-left:148.85pt;margin-top:147.8pt;width:305.25pt;height:149.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qGLFAIAAP4DAAAOAAAAZHJzL2Uyb0RvYy54bWysk92O2jAQhe8r9R0s35cABRYiwmrLlqrS&#10;9kfa9gEcxyFWHY87NiT06XfssCza3lXNhWVn7OOZb47Xt31r2FGh12ALPhmNOVNWQqXtvuA/f+ze&#10;LTnzQdhKGLCq4Cfl+e3m7Zt153I1hQZMpZCRiPV55wrehODyLPOyUa3wI3DKUrAGbEWgJe6zCkVH&#10;6q3JpuPxIusAK4cglff0934I8k3Sr2slw7e69iowU3DKLaQR01jGMdusRb5H4Rotz2mIf8iiFdrS&#10;pRepexEEO6D+S6rVEsFDHUYS2gzqWkuVaqBqJuNX1Tw2wqlUC8Hx7oLJ/z9Z+fX46L4jC/0H6KmB&#10;qQjvHkD+8szCthF2r+4QoWuUqOjiSUSWdc7n56MRtc99FCm7L1BRk8UhQBLqa2wjFaqTkTo14HSB&#10;rvrAJP18v7xZLG7mnEmKTZar1Wqa2pKJ/Pm4Qx8+KWhZnBQcqatJXhwffIjpiPx5S7zNg9HVThuT&#10;FrgvtwbZUZADdulLFbzaZizrCr6aT+dJ2UI8n8zR6kAONbot+HIcv8EzEcdHW6UtQWgzzCkTY898&#10;IpIBTujLnumq4NN4NuIqoToRMITBkPSAaNIA/uGsIzMW3P8+CFScmc+WoK8ms1l0b1rM5jdEiOF1&#10;pLyOCCtJquCBs2G6DcnxEYeFO2pOrRO2l0zOKZPJEs3zg4guvl6nXS/PdvMEAAD//wMAUEsDBBQA&#10;BgAIAAAAIQBGxlKE3wAAAAsBAAAPAAAAZHJzL2Rvd25yZXYueG1sTI/LTsMwEEX3SPyDNZXYIOoQ&#10;NU/iVIAEYtvHB0ySaRI1Hkex26R/j7uC3Yzm6M65xXbRg7jSZHvDCl7XAQji2jQ9twqOh6+XFIR1&#10;yA0OhknBjSxsy8eHAvPGzLyj6961woewzVFB59yYS2nrjjTatRmJ/e1kJo3Or1MrmwlnH64HGQZB&#10;LDX27D90ONJnR/V5f9EKTj/zc5TN1bc7JrtN/IF9UpmbUk+r5f0NhKPF/cFw1/fqUHqnyly4sWJQ&#10;EGZJ4tH7EMUgPJEFaQiiUhBlmxRkWcj/HcpfAAAA//8DAFBLAQItABQABgAIAAAAIQC2gziS/gAA&#10;AOEBAAATAAAAAAAAAAAAAAAAAAAAAABbQ29udGVudF9UeXBlc10ueG1sUEsBAi0AFAAGAAgAAAAh&#10;ADj9If/WAAAAlAEAAAsAAAAAAAAAAAAAAAAALwEAAF9yZWxzLy5yZWxzUEsBAi0AFAAGAAgAAAAh&#10;AEjyoYsUAgAA/gMAAA4AAAAAAAAAAAAAAAAALgIAAGRycy9lMm9Eb2MueG1sUEsBAi0AFAAGAAgA&#10;AAAhAEbGUoTfAAAACwEAAA8AAAAAAAAAAAAAAAAAbgQAAGRycy9kb3ducmV2LnhtbFBLBQYAAAAA&#10;BAAEAPMAAAB6BQAAAAA=&#10;" stroked="f">
                    <v:textbox>
                      <w:txbxContent>
                        <w:p w14:paraId="70977D02" w14:textId="06BE8BD2" w:rsidR="005E495A" w:rsidRPr="005E495A" w:rsidRDefault="005E495A">
                          <w:pPr>
                            <w:rPr>
                              <w:sz w:val="36"/>
                              <w:szCs w:val="36"/>
                            </w:rPr>
                          </w:pPr>
                          <w:r w:rsidRPr="005E495A">
                            <w:rPr>
                              <w:sz w:val="36"/>
                              <w:szCs w:val="36"/>
                            </w:rPr>
                            <w:t xml:space="preserve">Tutor Name: </w:t>
                          </w:r>
                          <w:r w:rsidR="005C209D">
                            <w:rPr>
                              <w:sz w:val="36"/>
                              <w:szCs w:val="36"/>
                            </w:rPr>
                            <w:t xml:space="preserve">Robert Nartowski </w:t>
                          </w:r>
                        </w:p>
                        <w:p w14:paraId="111FDBC9" w14:textId="62F3D092" w:rsidR="005E495A" w:rsidRDefault="005E495A">
                          <w:pPr>
                            <w:rPr>
                              <w:sz w:val="36"/>
                              <w:szCs w:val="36"/>
                            </w:rPr>
                          </w:pPr>
                          <w:r w:rsidRPr="005E495A">
                            <w:rPr>
                              <w:sz w:val="36"/>
                              <w:szCs w:val="36"/>
                            </w:rPr>
                            <w:t>Syed Mudassar Hussain (2407258)</w:t>
                          </w:r>
                        </w:p>
                        <w:p w14:paraId="2F5C1E60" w14:textId="20E621AD" w:rsidR="00AE742F" w:rsidRDefault="00427310">
                          <w:pPr>
                            <w:rPr>
                              <w:sz w:val="36"/>
                              <w:szCs w:val="36"/>
                            </w:rPr>
                          </w:pPr>
                          <w:r>
                            <w:rPr>
                              <w:sz w:val="36"/>
                              <w:szCs w:val="36"/>
                            </w:rPr>
                            <w:t>10</w:t>
                          </w:r>
                          <w:r w:rsidRPr="00427310">
                            <w:rPr>
                              <w:sz w:val="36"/>
                              <w:szCs w:val="36"/>
                              <w:vertAlign w:val="superscript"/>
                            </w:rPr>
                            <w:t>th</w:t>
                          </w:r>
                          <w:r>
                            <w:rPr>
                              <w:sz w:val="36"/>
                              <w:szCs w:val="36"/>
                            </w:rPr>
                            <w:t xml:space="preserve"> </w:t>
                          </w:r>
                          <w:r w:rsidR="00F9442B">
                            <w:rPr>
                              <w:sz w:val="36"/>
                              <w:szCs w:val="36"/>
                            </w:rPr>
                            <w:t>November</w:t>
                          </w:r>
                          <w:r w:rsidR="00AE742F">
                            <w:rPr>
                              <w:sz w:val="36"/>
                              <w:szCs w:val="36"/>
                            </w:rPr>
                            <w:t xml:space="preserve"> 2025</w:t>
                          </w:r>
                        </w:p>
                        <w:p w14:paraId="072F0422" w14:textId="799D32E3" w:rsidR="00F83F90" w:rsidRDefault="00F83F90">
                          <w:pPr>
                            <w:rPr>
                              <w:sz w:val="36"/>
                              <w:szCs w:val="36"/>
                            </w:rPr>
                          </w:pPr>
                          <w:r>
                            <w:rPr>
                              <w:sz w:val="36"/>
                              <w:szCs w:val="36"/>
                            </w:rPr>
                            <w:t>Word Count:</w:t>
                          </w:r>
                          <w:r w:rsidR="00DC2795">
                            <w:rPr>
                              <w:sz w:val="36"/>
                              <w:szCs w:val="36"/>
                            </w:rPr>
                            <w:t xml:space="preserve"> </w:t>
                          </w:r>
                          <w:r w:rsidR="00DD69BD">
                            <w:rPr>
                              <w:sz w:val="36"/>
                              <w:szCs w:val="36"/>
                            </w:rPr>
                            <w:t>21</w:t>
                          </w:r>
                          <w:r w:rsidR="00A66CEF">
                            <w:rPr>
                              <w:sz w:val="36"/>
                              <w:szCs w:val="36"/>
                            </w:rPr>
                            <w:t>80</w:t>
                          </w:r>
                        </w:p>
                        <w:p w14:paraId="5E35F738" w14:textId="77777777" w:rsidR="00F83F90" w:rsidRPr="005E495A" w:rsidRDefault="00F83F90">
                          <w:pPr>
                            <w:rPr>
                              <w:sz w:val="36"/>
                              <w:szCs w:val="36"/>
                            </w:rPr>
                          </w:pPr>
                        </w:p>
                      </w:txbxContent>
                    </v:textbox>
                    <w10:wrap type="square"/>
                  </v:shape>
                </w:pict>
              </mc:Fallback>
            </mc:AlternateContent>
          </w:r>
          <w:r w:rsidR="00B70D61">
            <w:br w:type="page"/>
          </w:r>
        </w:p>
      </w:sdtContent>
    </w:sdt>
    <w:sdt>
      <w:sdtPr>
        <w:rPr>
          <w:rFonts w:ascii="Arial" w:eastAsiaTheme="minorHAnsi" w:hAnsi="Arial" w:cs="Arial"/>
          <w:b w:val="0"/>
          <w:color w:val="auto"/>
          <w:kern w:val="2"/>
          <w:sz w:val="22"/>
          <w:szCs w:val="24"/>
          <w:lang w:val="en-GB"/>
          <w14:ligatures w14:val="standardContextual"/>
        </w:rPr>
        <w:id w:val="-1089455995"/>
        <w:docPartObj>
          <w:docPartGallery w:val="Table of Contents"/>
          <w:docPartUnique/>
        </w:docPartObj>
      </w:sdtPr>
      <w:sdtEndPr>
        <w:rPr>
          <w:rFonts w:cstheme="minorBidi"/>
          <w:bCs/>
          <w:noProof/>
        </w:rPr>
      </w:sdtEndPr>
      <w:sdtContent>
        <w:p w14:paraId="405EBDAB" w14:textId="35D5FEE0" w:rsidR="007F6584" w:rsidRPr="007F6584" w:rsidRDefault="007F6584">
          <w:pPr>
            <w:pStyle w:val="TOCHeading"/>
            <w:rPr>
              <w:rFonts w:ascii="Arial" w:hAnsi="Arial" w:cs="Arial"/>
              <w:color w:val="auto"/>
            </w:rPr>
          </w:pPr>
          <w:r w:rsidRPr="007F6584">
            <w:rPr>
              <w:rFonts w:ascii="Arial" w:hAnsi="Arial" w:cs="Arial"/>
              <w:color w:val="auto"/>
            </w:rPr>
            <w:t>Contents</w:t>
          </w:r>
        </w:p>
        <w:p w14:paraId="7F1D2268" w14:textId="55B6BEAB" w:rsidR="00D62669" w:rsidRDefault="007F6584">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13630937" w:history="1">
            <w:r w:rsidR="00D62669" w:rsidRPr="003D5206">
              <w:rPr>
                <w:rStyle w:val="Hyperlink"/>
                <w:rFonts w:cs="Arial"/>
                <w:noProof/>
              </w:rPr>
              <w:t>Asthma in Adolescents</w:t>
            </w:r>
            <w:r w:rsidR="00D62669">
              <w:rPr>
                <w:noProof/>
                <w:webHidden/>
              </w:rPr>
              <w:tab/>
            </w:r>
            <w:r w:rsidR="00D62669">
              <w:rPr>
                <w:noProof/>
                <w:webHidden/>
              </w:rPr>
              <w:fldChar w:fldCharType="begin"/>
            </w:r>
            <w:r w:rsidR="00D62669">
              <w:rPr>
                <w:noProof/>
                <w:webHidden/>
              </w:rPr>
              <w:instrText xml:space="preserve"> PAGEREF _Toc213630937 \h </w:instrText>
            </w:r>
            <w:r w:rsidR="00D62669">
              <w:rPr>
                <w:noProof/>
                <w:webHidden/>
              </w:rPr>
            </w:r>
            <w:r w:rsidR="00D62669">
              <w:rPr>
                <w:noProof/>
                <w:webHidden/>
              </w:rPr>
              <w:fldChar w:fldCharType="separate"/>
            </w:r>
            <w:r w:rsidR="00D62669">
              <w:rPr>
                <w:noProof/>
                <w:webHidden/>
              </w:rPr>
              <w:t>2</w:t>
            </w:r>
            <w:r w:rsidR="00D62669">
              <w:rPr>
                <w:noProof/>
                <w:webHidden/>
              </w:rPr>
              <w:fldChar w:fldCharType="end"/>
            </w:r>
          </w:hyperlink>
        </w:p>
        <w:p w14:paraId="1BBDDA08" w14:textId="2AC5654B" w:rsidR="00D62669" w:rsidRDefault="00D62669">
          <w:pPr>
            <w:pStyle w:val="TOC2"/>
            <w:tabs>
              <w:tab w:val="right" w:leader="dot" w:pos="9016"/>
            </w:tabs>
            <w:rPr>
              <w:rFonts w:asciiTheme="minorHAnsi" w:eastAsiaTheme="minorEastAsia" w:hAnsiTheme="minorHAnsi"/>
              <w:noProof/>
              <w:sz w:val="24"/>
              <w:lang w:eastAsia="en-GB"/>
            </w:rPr>
          </w:pPr>
          <w:hyperlink w:anchor="_Toc213630938" w:history="1">
            <w:r w:rsidRPr="003D5206">
              <w:rPr>
                <w:rStyle w:val="Hyperlink"/>
                <w:rFonts w:cs="Arial"/>
                <w:noProof/>
              </w:rPr>
              <w:t>1 Introduction</w:t>
            </w:r>
            <w:r>
              <w:rPr>
                <w:noProof/>
                <w:webHidden/>
              </w:rPr>
              <w:tab/>
            </w:r>
            <w:r>
              <w:rPr>
                <w:noProof/>
                <w:webHidden/>
              </w:rPr>
              <w:fldChar w:fldCharType="begin"/>
            </w:r>
            <w:r>
              <w:rPr>
                <w:noProof/>
                <w:webHidden/>
              </w:rPr>
              <w:instrText xml:space="preserve"> PAGEREF _Toc213630938 \h </w:instrText>
            </w:r>
            <w:r>
              <w:rPr>
                <w:noProof/>
                <w:webHidden/>
              </w:rPr>
            </w:r>
            <w:r>
              <w:rPr>
                <w:noProof/>
                <w:webHidden/>
              </w:rPr>
              <w:fldChar w:fldCharType="separate"/>
            </w:r>
            <w:r>
              <w:rPr>
                <w:noProof/>
                <w:webHidden/>
              </w:rPr>
              <w:t>2</w:t>
            </w:r>
            <w:r>
              <w:rPr>
                <w:noProof/>
                <w:webHidden/>
              </w:rPr>
              <w:fldChar w:fldCharType="end"/>
            </w:r>
          </w:hyperlink>
        </w:p>
        <w:p w14:paraId="5D622E42" w14:textId="30BF5190" w:rsidR="00D62669" w:rsidRDefault="00D62669">
          <w:pPr>
            <w:pStyle w:val="TOC2"/>
            <w:tabs>
              <w:tab w:val="right" w:leader="dot" w:pos="9016"/>
            </w:tabs>
            <w:rPr>
              <w:rFonts w:asciiTheme="minorHAnsi" w:eastAsiaTheme="minorEastAsia" w:hAnsiTheme="minorHAnsi"/>
              <w:noProof/>
              <w:sz w:val="24"/>
              <w:lang w:eastAsia="en-GB"/>
            </w:rPr>
          </w:pPr>
          <w:hyperlink w:anchor="_Toc213630939" w:history="1">
            <w:r w:rsidRPr="003D5206">
              <w:rPr>
                <w:rStyle w:val="Hyperlink"/>
                <w:noProof/>
              </w:rPr>
              <w:t>2 Respiratory System and Mechanics of Breathing</w:t>
            </w:r>
            <w:r>
              <w:rPr>
                <w:noProof/>
                <w:webHidden/>
              </w:rPr>
              <w:tab/>
            </w:r>
            <w:r>
              <w:rPr>
                <w:noProof/>
                <w:webHidden/>
              </w:rPr>
              <w:fldChar w:fldCharType="begin"/>
            </w:r>
            <w:r>
              <w:rPr>
                <w:noProof/>
                <w:webHidden/>
              </w:rPr>
              <w:instrText xml:space="preserve"> PAGEREF _Toc213630939 \h </w:instrText>
            </w:r>
            <w:r>
              <w:rPr>
                <w:noProof/>
                <w:webHidden/>
              </w:rPr>
            </w:r>
            <w:r>
              <w:rPr>
                <w:noProof/>
                <w:webHidden/>
              </w:rPr>
              <w:fldChar w:fldCharType="separate"/>
            </w:r>
            <w:r>
              <w:rPr>
                <w:noProof/>
                <w:webHidden/>
              </w:rPr>
              <w:t>3</w:t>
            </w:r>
            <w:r>
              <w:rPr>
                <w:noProof/>
                <w:webHidden/>
              </w:rPr>
              <w:fldChar w:fldCharType="end"/>
            </w:r>
          </w:hyperlink>
        </w:p>
        <w:p w14:paraId="1A959383" w14:textId="0634411F" w:rsidR="00D62669" w:rsidRDefault="00D62669">
          <w:pPr>
            <w:pStyle w:val="TOC3"/>
            <w:tabs>
              <w:tab w:val="right" w:leader="dot" w:pos="9016"/>
            </w:tabs>
            <w:rPr>
              <w:rFonts w:asciiTheme="minorHAnsi" w:eastAsiaTheme="minorEastAsia" w:hAnsiTheme="minorHAnsi"/>
              <w:noProof/>
              <w:sz w:val="24"/>
              <w:lang w:eastAsia="en-GB"/>
            </w:rPr>
          </w:pPr>
          <w:hyperlink w:anchor="_Toc213630940" w:history="1">
            <w:r w:rsidRPr="003D5206">
              <w:rPr>
                <w:rStyle w:val="Hyperlink"/>
                <w:rFonts w:cs="Arial"/>
                <w:noProof/>
              </w:rPr>
              <w:t xml:space="preserve">2.1 </w:t>
            </w:r>
            <w:r w:rsidRPr="003D5206">
              <w:rPr>
                <w:rStyle w:val="Hyperlink"/>
                <w:rFonts w:cs="Arial"/>
                <w:bCs/>
                <w:noProof/>
              </w:rPr>
              <w:t>Anatomical Structure</w:t>
            </w:r>
            <w:r>
              <w:rPr>
                <w:noProof/>
                <w:webHidden/>
              </w:rPr>
              <w:tab/>
            </w:r>
            <w:r>
              <w:rPr>
                <w:noProof/>
                <w:webHidden/>
              </w:rPr>
              <w:fldChar w:fldCharType="begin"/>
            </w:r>
            <w:r>
              <w:rPr>
                <w:noProof/>
                <w:webHidden/>
              </w:rPr>
              <w:instrText xml:space="preserve"> PAGEREF _Toc213630940 \h </w:instrText>
            </w:r>
            <w:r>
              <w:rPr>
                <w:noProof/>
                <w:webHidden/>
              </w:rPr>
            </w:r>
            <w:r>
              <w:rPr>
                <w:noProof/>
                <w:webHidden/>
              </w:rPr>
              <w:fldChar w:fldCharType="separate"/>
            </w:r>
            <w:r>
              <w:rPr>
                <w:noProof/>
                <w:webHidden/>
              </w:rPr>
              <w:t>3</w:t>
            </w:r>
            <w:r>
              <w:rPr>
                <w:noProof/>
                <w:webHidden/>
              </w:rPr>
              <w:fldChar w:fldCharType="end"/>
            </w:r>
          </w:hyperlink>
        </w:p>
        <w:p w14:paraId="7748D3E4" w14:textId="74C0EE62" w:rsidR="00D62669" w:rsidRDefault="00D62669">
          <w:pPr>
            <w:pStyle w:val="TOC3"/>
            <w:tabs>
              <w:tab w:val="right" w:leader="dot" w:pos="9016"/>
            </w:tabs>
            <w:rPr>
              <w:rFonts w:asciiTheme="minorHAnsi" w:eastAsiaTheme="minorEastAsia" w:hAnsiTheme="minorHAnsi"/>
              <w:noProof/>
              <w:sz w:val="24"/>
              <w:lang w:eastAsia="en-GB"/>
            </w:rPr>
          </w:pPr>
          <w:hyperlink w:anchor="_Toc213630941" w:history="1">
            <w:r w:rsidRPr="003D5206">
              <w:rPr>
                <w:rStyle w:val="Hyperlink"/>
                <w:rFonts w:cs="Arial"/>
                <w:noProof/>
              </w:rPr>
              <w:t>2.2 Mechanical Respiration</w:t>
            </w:r>
            <w:r>
              <w:rPr>
                <w:noProof/>
                <w:webHidden/>
              </w:rPr>
              <w:tab/>
            </w:r>
            <w:r>
              <w:rPr>
                <w:noProof/>
                <w:webHidden/>
              </w:rPr>
              <w:fldChar w:fldCharType="begin"/>
            </w:r>
            <w:r>
              <w:rPr>
                <w:noProof/>
                <w:webHidden/>
              </w:rPr>
              <w:instrText xml:space="preserve"> PAGEREF _Toc213630941 \h </w:instrText>
            </w:r>
            <w:r>
              <w:rPr>
                <w:noProof/>
                <w:webHidden/>
              </w:rPr>
            </w:r>
            <w:r>
              <w:rPr>
                <w:noProof/>
                <w:webHidden/>
              </w:rPr>
              <w:fldChar w:fldCharType="separate"/>
            </w:r>
            <w:r>
              <w:rPr>
                <w:noProof/>
                <w:webHidden/>
              </w:rPr>
              <w:t>3</w:t>
            </w:r>
            <w:r>
              <w:rPr>
                <w:noProof/>
                <w:webHidden/>
              </w:rPr>
              <w:fldChar w:fldCharType="end"/>
            </w:r>
          </w:hyperlink>
        </w:p>
        <w:p w14:paraId="3FF5C0B9" w14:textId="3A90C22C" w:rsidR="00D62669" w:rsidRDefault="00D62669">
          <w:pPr>
            <w:pStyle w:val="TOC2"/>
            <w:tabs>
              <w:tab w:val="right" w:leader="dot" w:pos="9016"/>
            </w:tabs>
            <w:rPr>
              <w:rFonts w:asciiTheme="minorHAnsi" w:eastAsiaTheme="minorEastAsia" w:hAnsiTheme="minorHAnsi"/>
              <w:noProof/>
              <w:sz w:val="24"/>
              <w:lang w:eastAsia="en-GB"/>
            </w:rPr>
          </w:pPr>
          <w:hyperlink w:anchor="_Toc213630942" w:history="1">
            <w:r w:rsidRPr="003D5206">
              <w:rPr>
                <w:rStyle w:val="Hyperlink"/>
                <w:rFonts w:cs="Arial"/>
                <w:noProof/>
              </w:rPr>
              <w:t>3 Gas Exchange in the Lungs</w:t>
            </w:r>
            <w:r>
              <w:rPr>
                <w:noProof/>
                <w:webHidden/>
              </w:rPr>
              <w:tab/>
            </w:r>
            <w:r>
              <w:rPr>
                <w:noProof/>
                <w:webHidden/>
              </w:rPr>
              <w:fldChar w:fldCharType="begin"/>
            </w:r>
            <w:r>
              <w:rPr>
                <w:noProof/>
                <w:webHidden/>
              </w:rPr>
              <w:instrText xml:space="preserve"> PAGEREF _Toc213630942 \h </w:instrText>
            </w:r>
            <w:r>
              <w:rPr>
                <w:noProof/>
                <w:webHidden/>
              </w:rPr>
            </w:r>
            <w:r>
              <w:rPr>
                <w:noProof/>
                <w:webHidden/>
              </w:rPr>
              <w:fldChar w:fldCharType="separate"/>
            </w:r>
            <w:r>
              <w:rPr>
                <w:noProof/>
                <w:webHidden/>
              </w:rPr>
              <w:t>4</w:t>
            </w:r>
            <w:r>
              <w:rPr>
                <w:noProof/>
                <w:webHidden/>
              </w:rPr>
              <w:fldChar w:fldCharType="end"/>
            </w:r>
          </w:hyperlink>
        </w:p>
        <w:p w14:paraId="51EF4C74" w14:textId="6E465F6A" w:rsidR="00D62669" w:rsidRDefault="00D62669">
          <w:pPr>
            <w:pStyle w:val="TOC2"/>
            <w:tabs>
              <w:tab w:val="right" w:leader="dot" w:pos="9016"/>
            </w:tabs>
            <w:rPr>
              <w:rFonts w:asciiTheme="minorHAnsi" w:eastAsiaTheme="minorEastAsia" w:hAnsiTheme="minorHAnsi"/>
              <w:noProof/>
              <w:sz w:val="24"/>
              <w:lang w:eastAsia="en-GB"/>
            </w:rPr>
          </w:pPr>
          <w:hyperlink w:anchor="_Toc213630943" w:history="1">
            <w:r w:rsidRPr="003D5206">
              <w:rPr>
                <w:rStyle w:val="Hyperlink"/>
                <w:rFonts w:cs="Arial"/>
                <w:noProof/>
              </w:rPr>
              <w:t>4 Influence of Irritants on Respiratory Tissue</w:t>
            </w:r>
            <w:r>
              <w:rPr>
                <w:noProof/>
                <w:webHidden/>
              </w:rPr>
              <w:tab/>
            </w:r>
            <w:r>
              <w:rPr>
                <w:noProof/>
                <w:webHidden/>
              </w:rPr>
              <w:fldChar w:fldCharType="begin"/>
            </w:r>
            <w:r>
              <w:rPr>
                <w:noProof/>
                <w:webHidden/>
              </w:rPr>
              <w:instrText xml:space="preserve"> PAGEREF _Toc213630943 \h </w:instrText>
            </w:r>
            <w:r>
              <w:rPr>
                <w:noProof/>
                <w:webHidden/>
              </w:rPr>
            </w:r>
            <w:r>
              <w:rPr>
                <w:noProof/>
                <w:webHidden/>
              </w:rPr>
              <w:fldChar w:fldCharType="separate"/>
            </w:r>
            <w:r>
              <w:rPr>
                <w:noProof/>
                <w:webHidden/>
              </w:rPr>
              <w:t>5</w:t>
            </w:r>
            <w:r>
              <w:rPr>
                <w:noProof/>
                <w:webHidden/>
              </w:rPr>
              <w:fldChar w:fldCharType="end"/>
            </w:r>
          </w:hyperlink>
        </w:p>
        <w:p w14:paraId="6454D069" w14:textId="274B37AA" w:rsidR="00D62669" w:rsidRDefault="00D62669">
          <w:pPr>
            <w:pStyle w:val="TOC3"/>
            <w:tabs>
              <w:tab w:val="right" w:leader="dot" w:pos="9016"/>
            </w:tabs>
            <w:rPr>
              <w:rFonts w:asciiTheme="minorHAnsi" w:eastAsiaTheme="minorEastAsia" w:hAnsiTheme="minorHAnsi"/>
              <w:noProof/>
              <w:sz w:val="24"/>
              <w:lang w:eastAsia="en-GB"/>
            </w:rPr>
          </w:pPr>
          <w:hyperlink w:anchor="_Toc213630944" w:history="1">
            <w:r w:rsidRPr="003D5206">
              <w:rPr>
                <w:rStyle w:val="Hyperlink"/>
                <w:rFonts w:cs="Arial"/>
                <w:noProof/>
              </w:rPr>
              <w:t>4.1Triggering Inflammation and Harm to Epithelial Cells</w:t>
            </w:r>
            <w:r>
              <w:rPr>
                <w:noProof/>
                <w:webHidden/>
              </w:rPr>
              <w:tab/>
            </w:r>
            <w:r>
              <w:rPr>
                <w:noProof/>
                <w:webHidden/>
              </w:rPr>
              <w:fldChar w:fldCharType="begin"/>
            </w:r>
            <w:r>
              <w:rPr>
                <w:noProof/>
                <w:webHidden/>
              </w:rPr>
              <w:instrText xml:space="preserve"> PAGEREF _Toc213630944 \h </w:instrText>
            </w:r>
            <w:r>
              <w:rPr>
                <w:noProof/>
                <w:webHidden/>
              </w:rPr>
            </w:r>
            <w:r>
              <w:rPr>
                <w:noProof/>
                <w:webHidden/>
              </w:rPr>
              <w:fldChar w:fldCharType="separate"/>
            </w:r>
            <w:r>
              <w:rPr>
                <w:noProof/>
                <w:webHidden/>
              </w:rPr>
              <w:t>5</w:t>
            </w:r>
            <w:r>
              <w:rPr>
                <w:noProof/>
                <w:webHidden/>
              </w:rPr>
              <w:fldChar w:fldCharType="end"/>
            </w:r>
          </w:hyperlink>
        </w:p>
        <w:p w14:paraId="24CC36EB" w14:textId="0F4260D7" w:rsidR="00D62669" w:rsidRDefault="00D62669">
          <w:pPr>
            <w:pStyle w:val="TOC3"/>
            <w:tabs>
              <w:tab w:val="right" w:leader="dot" w:pos="9016"/>
            </w:tabs>
            <w:rPr>
              <w:rFonts w:asciiTheme="minorHAnsi" w:eastAsiaTheme="minorEastAsia" w:hAnsiTheme="minorHAnsi"/>
              <w:noProof/>
              <w:sz w:val="24"/>
              <w:lang w:eastAsia="en-GB"/>
            </w:rPr>
          </w:pPr>
          <w:hyperlink w:anchor="_Toc213630945" w:history="1">
            <w:r w:rsidRPr="003D5206">
              <w:rPr>
                <w:rStyle w:val="Hyperlink"/>
                <w:rFonts w:cs="Arial"/>
                <w:noProof/>
              </w:rPr>
              <w:t>4.2 Methods of Limiting Airflow</w:t>
            </w:r>
            <w:r>
              <w:rPr>
                <w:noProof/>
                <w:webHidden/>
              </w:rPr>
              <w:tab/>
            </w:r>
            <w:r>
              <w:rPr>
                <w:noProof/>
                <w:webHidden/>
              </w:rPr>
              <w:fldChar w:fldCharType="begin"/>
            </w:r>
            <w:r>
              <w:rPr>
                <w:noProof/>
                <w:webHidden/>
              </w:rPr>
              <w:instrText xml:space="preserve"> PAGEREF _Toc213630945 \h </w:instrText>
            </w:r>
            <w:r>
              <w:rPr>
                <w:noProof/>
                <w:webHidden/>
              </w:rPr>
            </w:r>
            <w:r>
              <w:rPr>
                <w:noProof/>
                <w:webHidden/>
              </w:rPr>
              <w:fldChar w:fldCharType="separate"/>
            </w:r>
            <w:r>
              <w:rPr>
                <w:noProof/>
                <w:webHidden/>
              </w:rPr>
              <w:t>5</w:t>
            </w:r>
            <w:r>
              <w:rPr>
                <w:noProof/>
                <w:webHidden/>
              </w:rPr>
              <w:fldChar w:fldCharType="end"/>
            </w:r>
          </w:hyperlink>
        </w:p>
        <w:p w14:paraId="4963A8FE" w14:textId="426AB842" w:rsidR="00D62669" w:rsidRDefault="00D62669">
          <w:pPr>
            <w:pStyle w:val="TOC2"/>
            <w:tabs>
              <w:tab w:val="right" w:leader="dot" w:pos="9016"/>
            </w:tabs>
            <w:rPr>
              <w:rFonts w:asciiTheme="minorHAnsi" w:eastAsiaTheme="minorEastAsia" w:hAnsiTheme="minorHAnsi"/>
              <w:noProof/>
              <w:sz w:val="24"/>
              <w:lang w:eastAsia="en-GB"/>
            </w:rPr>
          </w:pPr>
          <w:hyperlink w:anchor="_Toc213630946" w:history="1">
            <w:r w:rsidRPr="003D5206">
              <w:rPr>
                <w:rStyle w:val="Hyperlink"/>
                <w:rFonts w:cs="Arial"/>
                <w:noProof/>
              </w:rPr>
              <w:t>5 Monitoring Respiratory Function</w:t>
            </w:r>
            <w:r>
              <w:rPr>
                <w:noProof/>
                <w:webHidden/>
              </w:rPr>
              <w:tab/>
            </w:r>
            <w:r>
              <w:rPr>
                <w:noProof/>
                <w:webHidden/>
              </w:rPr>
              <w:fldChar w:fldCharType="begin"/>
            </w:r>
            <w:r>
              <w:rPr>
                <w:noProof/>
                <w:webHidden/>
              </w:rPr>
              <w:instrText xml:space="preserve"> PAGEREF _Toc213630946 \h </w:instrText>
            </w:r>
            <w:r>
              <w:rPr>
                <w:noProof/>
                <w:webHidden/>
              </w:rPr>
            </w:r>
            <w:r>
              <w:rPr>
                <w:noProof/>
                <w:webHidden/>
              </w:rPr>
              <w:fldChar w:fldCharType="separate"/>
            </w:r>
            <w:r>
              <w:rPr>
                <w:noProof/>
                <w:webHidden/>
              </w:rPr>
              <w:t>7</w:t>
            </w:r>
            <w:r>
              <w:rPr>
                <w:noProof/>
                <w:webHidden/>
              </w:rPr>
              <w:fldChar w:fldCharType="end"/>
            </w:r>
          </w:hyperlink>
        </w:p>
        <w:p w14:paraId="0F56E707" w14:textId="07A40CA5" w:rsidR="00D62669" w:rsidRDefault="00D62669">
          <w:pPr>
            <w:pStyle w:val="TOC3"/>
            <w:tabs>
              <w:tab w:val="right" w:leader="dot" w:pos="9016"/>
            </w:tabs>
            <w:rPr>
              <w:rFonts w:asciiTheme="minorHAnsi" w:eastAsiaTheme="minorEastAsia" w:hAnsiTheme="minorHAnsi"/>
              <w:noProof/>
              <w:sz w:val="24"/>
              <w:lang w:eastAsia="en-GB"/>
            </w:rPr>
          </w:pPr>
          <w:hyperlink w:anchor="_Toc213630947" w:history="1">
            <w:r w:rsidRPr="003D5206">
              <w:rPr>
                <w:rStyle w:val="Hyperlink"/>
                <w:rFonts w:cs="Arial"/>
                <w:noProof/>
              </w:rPr>
              <w:t>5.1 Justification for Peak Flow Monitoring</w:t>
            </w:r>
            <w:r>
              <w:rPr>
                <w:noProof/>
                <w:webHidden/>
              </w:rPr>
              <w:tab/>
            </w:r>
            <w:r>
              <w:rPr>
                <w:noProof/>
                <w:webHidden/>
              </w:rPr>
              <w:fldChar w:fldCharType="begin"/>
            </w:r>
            <w:r>
              <w:rPr>
                <w:noProof/>
                <w:webHidden/>
              </w:rPr>
              <w:instrText xml:space="preserve"> PAGEREF _Toc213630947 \h </w:instrText>
            </w:r>
            <w:r>
              <w:rPr>
                <w:noProof/>
                <w:webHidden/>
              </w:rPr>
            </w:r>
            <w:r>
              <w:rPr>
                <w:noProof/>
                <w:webHidden/>
              </w:rPr>
              <w:fldChar w:fldCharType="separate"/>
            </w:r>
            <w:r>
              <w:rPr>
                <w:noProof/>
                <w:webHidden/>
              </w:rPr>
              <w:t>7</w:t>
            </w:r>
            <w:r>
              <w:rPr>
                <w:noProof/>
                <w:webHidden/>
              </w:rPr>
              <w:fldChar w:fldCharType="end"/>
            </w:r>
          </w:hyperlink>
        </w:p>
        <w:p w14:paraId="13E9A75A" w14:textId="19897D25" w:rsidR="00D62669" w:rsidRDefault="00D62669">
          <w:pPr>
            <w:pStyle w:val="TOC3"/>
            <w:tabs>
              <w:tab w:val="right" w:leader="dot" w:pos="9016"/>
            </w:tabs>
            <w:rPr>
              <w:rFonts w:asciiTheme="minorHAnsi" w:eastAsiaTheme="minorEastAsia" w:hAnsiTheme="minorHAnsi"/>
              <w:noProof/>
              <w:sz w:val="24"/>
              <w:lang w:eastAsia="en-GB"/>
            </w:rPr>
          </w:pPr>
          <w:hyperlink w:anchor="_Toc213630948" w:history="1">
            <w:r w:rsidRPr="003D5206">
              <w:rPr>
                <w:rStyle w:val="Hyperlink"/>
                <w:rFonts w:cs="Arial"/>
                <w:noProof/>
              </w:rPr>
              <w:t>5.2 Limitations and Critical Assessment</w:t>
            </w:r>
            <w:r>
              <w:rPr>
                <w:noProof/>
                <w:webHidden/>
              </w:rPr>
              <w:tab/>
            </w:r>
            <w:r>
              <w:rPr>
                <w:noProof/>
                <w:webHidden/>
              </w:rPr>
              <w:fldChar w:fldCharType="begin"/>
            </w:r>
            <w:r>
              <w:rPr>
                <w:noProof/>
                <w:webHidden/>
              </w:rPr>
              <w:instrText xml:space="preserve"> PAGEREF _Toc213630948 \h </w:instrText>
            </w:r>
            <w:r>
              <w:rPr>
                <w:noProof/>
                <w:webHidden/>
              </w:rPr>
            </w:r>
            <w:r>
              <w:rPr>
                <w:noProof/>
                <w:webHidden/>
              </w:rPr>
              <w:fldChar w:fldCharType="separate"/>
            </w:r>
            <w:r>
              <w:rPr>
                <w:noProof/>
                <w:webHidden/>
              </w:rPr>
              <w:t>7</w:t>
            </w:r>
            <w:r>
              <w:rPr>
                <w:noProof/>
                <w:webHidden/>
              </w:rPr>
              <w:fldChar w:fldCharType="end"/>
            </w:r>
          </w:hyperlink>
        </w:p>
        <w:p w14:paraId="05C5D6D4" w14:textId="79A2189F" w:rsidR="00D62669" w:rsidRDefault="00D62669">
          <w:pPr>
            <w:pStyle w:val="TOC2"/>
            <w:tabs>
              <w:tab w:val="right" w:leader="dot" w:pos="9016"/>
            </w:tabs>
            <w:rPr>
              <w:rFonts w:asciiTheme="minorHAnsi" w:eastAsiaTheme="minorEastAsia" w:hAnsiTheme="minorHAnsi"/>
              <w:noProof/>
              <w:sz w:val="24"/>
              <w:lang w:eastAsia="en-GB"/>
            </w:rPr>
          </w:pPr>
          <w:hyperlink w:anchor="_Toc213630949" w:history="1">
            <w:r w:rsidRPr="003D5206">
              <w:rPr>
                <w:rStyle w:val="Hyperlink"/>
                <w:rFonts w:cs="Arial"/>
                <w:noProof/>
              </w:rPr>
              <w:t>6 Evidence-Based Lifestyle Recommendations</w:t>
            </w:r>
            <w:r>
              <w:rPr>
                <w:noProof/>
                <w:webHidden/>
              </w:rPr>
              <w:tab/>
            </w:r>
            <w:r>
              <w:rPr>
                <w:noProof/>
                <w:webHidden/>
              </w:rPr>
              <w:fldChar w:fldCharType="begin"/>
            </w:r>
            <w:r>
              <w:rPr>
                <w:noProof/>
                <w:webHidden/>
              </w:rPr>
              <w:instrText xml:space="preserve"> PAGEREF _Toc213630949 \h </w:instrText>
            </w:r>
            <w:r>
              <w:rPr>
                <w:noProof/>
                <w:webHidden/>
              </w:rPr>
            </w:r>
            <w:r>
              <w:rPr>
                <w:noProof/>
                <w:webHidden/>
              </w:rPr>
              <w:fldChar w:fldCharType="separate"/>
            </w:r>
            <w:r>
              <w:rPr>
                <w:noProof/>
                <w:webHidden/>
              </w:rPr>
              <w:t>9</w:t>
            </w:r>
            <w:r>
              <w:rPr>
                <w:noProof/>
                <w:webHidden/>
              </w:rPr>
              <w:fldChar w:fldCharType="end"/>
            </w:r>
          </w:hyperlink>
        </w:p>
        <w:p w14:paraId="11CF4029" w14:textId="041D8641" w:rsidR="00D62669" w:rsidRDefault="00D62669">
          <w:pPr>
            <w:pStyle w:val="TOC3"/>
            <w:tabs>
              <w:tab w:val="right" w:leader="dot" w:pos="9016"/>
            </w:tabs>
            <w:rPr>
              <w:rFonts w:asciiTheme="minorHAnsi" w:eastAsiaTheme="minorEastAsia" w:hAnsiTheme="minorHAnsi"/>
              <w:noProof/>
              <w:sz w:val="24"/>
              <w:lang w:eastAsia="en-GB"/>
            </w:rPr>
          </w:pPr>
          <w:hyperlink w:anchor="_Toc213630950" w:history="1">
            <w:r w:rsidRPr="003D5206">
              <w:rPr>
                <w:rStyle w:val="Hyperlink"/>
                <w:rFonts w:cs="Arial"/>
                <w:noProof/>
              </w:rPr>
              <w:t>6.1 Abandonment of Smoking and Vaping</w:t>
            </w:r>
            <w:r>
              <w:rPr>
                <w:noProof/>
                <w:webHidden/>
              </w:rPr>
              <w:tab/>
            </w:r>
            <w:r>
              <w:rPr>
                <w:noProof/>
                <w:webHidden/>
              </w:rPr>
              <w:fldChar w:fldCharType="begin"/>
            </w:r>
            <w:r>
              <w:rPr>
                <w:noProof/>
                <w:webHidden/>
              </w:rPr>
              <w:instrText xml:space="preserve"> PAGEREF _Toc213630950 \h </w:instrText>
            </w:r>
            <w:r>
              <w:rPr>
                <w:noProof/>
                <w:webHidden/>
              </w:rPr>
            </w:r>
            <w:r>
              <w:rPr>
                <w:noProof/>
                <w:webHidden/>
              </w:rPr>
              <w:fldChar w:fldCharType="separate"/>
            </w:r>
            <w:r>
              <w:rPr>
                <w:noProof/>
                <w:webHidden/>
              </w:rPr>
              <w:t>9</w:t>
            </w:r>
            <w:r>
              <w:rPr>
                <w:noProof/>
                <w:webHidden/>
              </w:rPr>
              <w:fldChar w:fldCharType="end"/>
            </w:r>
          </w:hyperlink>
        </w:p>
        <w:p w14:paraId="56DD20C3" w14:textId="4A21CF9E" w:rsidR="00D62669" w:rsidRDefault="00D62669">
          <w:pPr>
            <w:pStyle w:val="TOC3"/>
            <w:tabs>
              <w:tab w:val="right" w:leader="dot" w:pos="9016"/>
            </w:tabs>
            <w:rPr>
              <w:rFonts w:asciiTheme="minorHAnsi" w:eastAsiaTheme="minorEastAsia" w:hAnsiTheme="minorHAnsi"/>
              <w:noProof/>
              <w:sz w:val="24"/>
              <w:lang w:eastAsia="en-GB"/>
            </w:rPr>
          </w:pPr>
          <w:hyperlink w:anchor="_Toc213630951" w:history="1">
            <w:r w:rsidRPr="003D5206">
              <w:rPr>
                <w:rStyle w:val="Hyperlink"/>
                <w:rFonts w:cs="Arial"/>
                <w:noProof/>
              </w:rPr>
              <w:t>6.2 Dietary Adjustments</w:t>
            </w:r>
            <w:r>
              <w:rPr>
                <w:noProof/>
                <w:webHidden/>
              </w:rPr>
              <w:tab/>
            </w:r>
            <w:r>
              <w:rPr>
                <w:noProof/>
                <w:webHidden/>
              </w:rPr>
              <w:fldChar w:fldCharType="begin"/>
            </w:r>
            <w:r>
              <w:rPr>
                <w:noProof/>
                <w:webHidden/>
              </w:rPr>
              <w:instrText xml:space="preserve"> PAGEREF _Toc213630951 \h </w:instrText>
            </w:r>
            <w:r>
              <w:rPr>
                <w:noProof/>
                <w:webHidden/>
              </w:rPr>
            </w:r>
            <w:r>
              <w:rPr>
                <w:noProof/>
                <w:webHidden/>
              </w:rPr>
              <w:fldChar w:fldCharType="separate"/>
            </w:r>
            <w:r>
              <w:rPr>
                <w:noProof/>
                <w:webHidden/>
              </w:rPr>
              <w:t>9</w:t>
            </w:r>
            <w:r>
              <w:rPr>
                <w:noProof/>
                <w:webHidden/>
              </w:rPr>
              <w:fldChar w:fldCharType="end"/>
            </w:r>
          </w:hyperlink>
        </w:p>
        <w:p w14:paraId="7C3EB7B2" w14:textId="01E863A0" w:rsidR="00D62669" w:rsidRDefault="00D62669">
          <w:pPr>
            <w:pStyle w:val="TOC3"/>
            <w:tabs>
              <w:tab w:val="right" w:leader="dot" w:pos="9016"/>
            </w:tabs>
            <w:rPr>
              <w:rFonts w:asciiTheme="minorHAnsi" w:eastAsiaTheme="minorEastAsia" w:hAnsiTheme="minorHAnsi"/>
              <w:noProof/>
              <w:sz w:val="24"/>
              <w:lang w:eastAsia="en-GB"/>
            </w:rPr>
          </w:pPr>
          <w:hyperlink w:anchor="_Toc213630952" w:history="1">
            <w:r w:rsidRPr="003D5206">
              <w:rPr>
                <w:rStyle w:val="Hyperlink"/>
                <w:rFonts w:cs="Arial"/>
                <w:noProof/>
              </w:rPr>
              <w:t>6.3 Promoting Physical Activity</w:t>
            </w:r>
            <w:r>
              <w:rPr>
                <w:noProof/>
                <w:webHidden/>
              </w:rPr>
              <w:tab/>
            </w:r>
            <w:r>
              <w:rPr>
                <w:noProof/>
                <w:webHidden/>
              </w:rPr>
              <w:fldChar w:fldCharType="begin"/>
            </w:r>
            <w:r>
              <w:rPr>
                <w:noProof/>
                <w:webHidden/>
              </w:rPr>
              <w:instrText xml:space="preserve"> PAGEREF _Toc213630952 \h </w:instrText>
            </w:r>
            <w:r>
              <w:rPr>
                <w:noProof/>
                <w:webHidden/>
              </w:rPr>
            </w:r>
            <w:r>
              <w:rPr>
                <w:noProof/>
                <w:webHidden/>
              </w:rPr>
              <w:fldChar w:fldCharType="separate"/>
            </w:r>
            <w:r>
              <w:rPr>
                <w:noProof/>
                <w:webHidden/>
              </w:rPr>
              <w:t>10</w:t>
            </w:r>
            <w:r>
              <w:rPr>
                <w:noProof/>
                <w:webHidden/>
              </w:rPr>
              <w:fldChar w:fldCharType="end"/>
            </w:r>
          </w:hyperlink>
        </w:p>
        <w:p w14:paraId="0D1A2639" w14:textId="562D3F91" w:rsidR="00D62669" w:rsidRDefault="00D62669">
          <w:pPr>
            <w:pStyle w:val="TOC2"/>
            <w:tabs>
              <w:tab w:val="right" w:leader="dot" w:pos="9016"/>
            </w:tabs>
            <w:rPr>
              <w:rFonts w:asciiTheme="minorHAnsi" w:eastAsiaTheme="minorEastAsia" w:hAnsiTheme="minorHAnsi"/>
              <w:noProof/>
              <w:sz w:val="24"/>
              <w:lang w:eastAsia="en-GB"/>
            </w:rPr>
          </w:pPr>
          <w:hyperlink w:anchor="_Toc213630953" w:history="1">
            <w:r w:rsidRPr="003D5206">
              <w:rPr>
                <w:rStyle w:val="Hyperlink"/>
                <w:rFonts w:cs="Arial"/>
                <w:noProof/>
              </w:rPr>
              <w:t>7 Conclusion</w:t>
            </w:r>
            <w:r>
              <w:rPr>
                <w:noProof/>
                <w:webHidden/>
              </w:rPr>
              <w:tab/>
            </w:r>
            <w:r>
              <w:rPr>
                <w:noProof/>
                <w:webHidden/>
              </w:rPr>
              <w:fldChar w:fldCharType="begin"/>
            </w:r>
            <w:r>
              <w:rPr>
                <w:noProof/>
                <w:webHidden/>
              </w:rPr>
              <w:instrText xml:space="preserve"> PAGEREF _Toc213630953 \h </w:instrText>
            </w:r>
            <w:r>
              <w:rPr>
                <w:noProof/>
                <w:webHidden/>
              </w:rPr>
            </w:r>
            <w:r>
              <w:rPr>
                <w:noProof/>
                <w:webHidden/>
              </w:rPr>
              <w:fldChar w:fldCharType="separate"/>
            </w:r>
            <w:r>
              <w:rPr>
                <w:noProof/>
                <w:webHidden/>
              </w:rPr>
              <w:t>11</w:t>
            </w:r>
            <w:r>
              <w:rPr>
                <w:noProof/>
                <w:webHidden/>
              </w:rPr>
              <w:fldChar w:fldCharType="end"/>
            </w:r>
          </w:hyperlink>
        </w:p>
        <w:p w14:paraId="3F39043E" w14:textId="2DBCD194" w:rsidR="00D62669" w:rsidRDefault="00D62669">
          <w:pPr>
            <w:pStyle w:val="TOC2"/>
            <w:tabs>
              <w:tab w:val="right" w:leader="dot" w:pos="9016"/>
            </w:tabs>
            <w:rPr>
              <w:rFonts w:asciiTheme="minorHAnsi" w:eastAsiaTheme="minorEastAsia" w:hAnsiTheme="minorHAnsi"/>
              <w:noProof/>
              <w:sz w:val="24"/>
              <w:lang w:eastAsia="en-GB"/>
            </w:rPr>
          </w:pPr>
          <w:hyperlink w:anchor="_Toc213630954" w:history="1">
            <w:r w:rsidRPr="003D5206">
              <w:rPr>
                <w:rStyle w:val="Hyperlink"/>
                <w:noProof/>
              </w:rPr>
              <w:t>8 References</w:t>
            </w:r>
            <w:r>
              <w:rPr>
                <w:noProof/>
                <w:webHidden/>
              </w:rPr>
              <w:tab/>
            </w:r>
            <w:r>
              <w:rPr>
                <w:noProof/>
                <w:webHidden/>
              </w:rPr>
              <w:fldChar w:fldCharType="begin"/>
            </w:r>
            <w:r>
              <w:rPr>
                <w:noProof/>
                <w:webHidden/>
              </w:rPr>
              <w:instrText xml:space="preserve"> PAGEREF _Toc213630954 \h </w:instrText>
            </w:r>
            <w:r>
              <w:rPr>
                <w:noProof/>
                <w:webHidden/>
              </w:rPr>
            </w:r>
            <w:r>
              <w:rPr>
                <w:noProof/>
                <w:webHidden/>
              </w:rPr>
              <w:fldChar w:fldCharType="separate"/>
            </w:r>
            <w:r>
              <w:rPr>
                <w:noProof/>
                <w:webHidden/>
              </w:rPr>
              <w:t>12</w:t>
            </w:r>
            <w:r>
              <w:rPr>
                <w:noProof/>
                <w:webHidden/>
              </w:rPr>
              <w:fldChar w:fldCharType="end"/>
            </w:r>
          </w:hyperlink>
        </w:p>
        <w:p w14:paraId="6EDA2A45" w14:textId="09648675" w:rsidR="007F6584" w:rsidRPr="007F6584" w:rsidRDefault="007F6584" w:rsidP="007F6584">
          <w:r>
            <w:rPr>
              <w:b/>
              <w:bCs/>
              <w:noProof/>
            </w:rPr>
            <w:fldChar w:fldCharType="end"/>
          </w:r>
        </w:p>
      </w:sdtContent>
    </w:sdt>
    <w:p w14:paraId="02CFAF26" w14:textId="77777777" w:rsidR="007F6584" w:rsidRDefault="007F6584" w:rsidP="006230AA">
      <w:pPr>
        <w:pStyle w:val="Heading1"/>
        <w:rPr>
          <w:lang w:val="en-US"/>
        </w:rPr>
      </w:pPr>
    </w:p>
    <w:p w14:paraId="4458873B" w14:textId="77777777" w:rsidR="007F6584" w:rsidRDefault="007F6584" w:rsidP="006230AA">
      <w:pPr>
        <w:pStyle w:val="Heading1"/>
        <w:rPr>
          <w:lang w:val="en-US"/>
        </w:rPr>
      </w:pPr>
    </w:p>
    <w:p w14:paraId="66B6AEC2" w14:textId="77777777" w:rsidR="007F6584" w:rsidRDefault="007F6584" w:rsidP="006230AA">
      <w:pPr>
        <w:pStyle w:val="Heading1"/>
        <w:rPr>
          <w:lang w:val="en-US"/>
        </w:rPr>
      </w:pPr>
    </w:p>
    <w:p w14:paraId="5DE48CE3" w14:textId="77777777" w:rsidR="007F6584" w:rsidRDefault="007F6584" w:rsidP="007F6584">
      <w:pPr>
        <w:rPr>
          <w:lang w:val="en-US"/>
        </w:rPr>
      </w:pPr>
    </w:p>
    <w:p w14:paraId="41499704" w14:textId="77777777" w:rsidR="007F31C4" w:rsidRPr="007A15A1" w:rsidRDefault="007F31C4" w:rsidP="007F31C4">
      <w:pPr>
        <w:pStyle w:val="Heading1"/>
        <w:rPr>
          <w:rFonts w:cs="Arial"/>
        </w:rPr>
      </w:pPr>
      <w:bookmarkStart w:id="1" w:name="_Toc213630937"/>
      <w:r w:rsidRPr="007A15A1">
        <w:rPr>
          <w:rFonts w:cs="Arial"/>
        </w:rPr>
        <w:lastRenderedPageBreak/>
        <w:t>Asthma in Adolescents</w:t>
      </w:r>
      <w:bookmarkEnd w:id="1"/>
    </w:p>
    <w:p w14:paraId="3F334BAC" w14:textId="77777777" w:rsidR="007F31C4" w:rsidRPr="007A15A1" w:rsidRDefault="007F31C4" w:rsidP="007F31C4">
      <w:pPr>
        <w:pStyle w:val="Heading2"/>
        <w:rPr>
          <w:rFonts w:cs="Arial"/>
        </w:rPr>
      </w:pPr>
      <w:bookmarkStart w:id="2" w:name="_Toc213630938"/>
      <w:r w:rsidRPr="007A15A1">
        <w:rPr>
          <w:rFonts w:cs="Arial"/>
        </w:rPr>
        <w:t>1 Introduction</w:t>
      </w:r>
      <w:bookmarkEnd w:id="2"/>
    </w:p>
    <w:p w14:paraId="2DEAC972" w14:textId="4FD59ED9" w:rsidR="007F31C4" w:rsidRPr="00F855F7" w:rsidRDefault="00C80401" w:rsidP="007F31C4">
      <w:r w:rsidRPr="007A15A1">
        <w:rPr>
          <w:rFonts w:cs="Arial"/>
          <w:noProof/>
        </w:rPr>
        <w:drawing>
          <wp:anchor distT="0" distB="0" distL="114300" distR="114300" simplePos="0" relativeHeight="251674624" behindDoc="0" locked="0" layoutInCell="1" allowOverlap="1" wp14:anchorId="5BF0061B" wp14:editId="09651BF3">
            <wp:simplePos x="0" y="0"/>
            <wp:positionH relativeFrom="column">
              <wp:posOffset>2988945</wp:posOffset>
            </wp:positionH>
            <wp:positionV relativeFrom="paragraph">
              <wp:posOffset>2695575</wp:posOffset>
            </wp:positionV>
            <wp:extent cx="2720975" cy="2513330"/>
            <wp:effectExtent l="57150" t="38100" r="41275" b="39370"/>
            <wp:wrapSquare wrapText="bothSides"/>
            <wp:docPr id="495269833" name="Picture 1" descr="A diagram of asthm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269833" name="Picture 1" descr="A diagram of asthma&#10;&#10;AI-generated content may be incorrect."/>
                    <pic:cNvPicPr/>
                  </pic:nvPicPr>
                  <pic:blipFill rotWithShape="1">
                    <a:blip r:embed="rId10" cstate="print">
                      <a:extLst>
                        <a:ext uri="{28A0092B-C50C-407E-A947-70E740481C1C}">
                          <a14:useLocalDpi xmlns:a14="http://schemas.microsoft.com/office/drawing/2010/main" val="0"/>
                        </a:ext>
                      </a:extLst>
                    </a:blip>
                    <a:srcRect b="402"/>
                    <a:stretch>
                      <a:fillRect/>
                    </a:stretch>
                  </pic:blipFill>
                  <pic:spPr bwMode="auto">
                    <a:xfrm>
                      <a:off x="0" y="0"/>
                      <a:ext cx="2720975" cy="2513330"/>
                    </a:xfrm>
                    <a:prstGeom prst="rect">
                      <a:avLst/>
                    </a:prstGeom>
                    <a:solidFill>
                      <a:srgbClr val="FFFFFF">
                        <a:shade val="85000"/>
                      </a:srgbClr>
                    </a:solidFill>
                    <a:ln w="88900" cap="sq">
                      <a:noFill/>
                      <a:miter lim="800000"/>
                    </a:ln>
                    <a:effectLst/>
                    <a:scene3d>
                      <a:camera prst="orthographicFront"/>
                      <a:lightRig rig="twoPt" dir="t">
                        <a:rot lat="0" lon="0" rev="6600000"/>
                      </a:lightRig>
                    </a:scene3d>
                    <a:sp3d>
                      <a:bevelT w="0" h="0"/>
                      <a:contourClr>
                        <a:srgbClr val="FFFFFF"/>
                      </a:contourClr>
                    </a:sp3d>
                    <a:extLst>
                      <a:ext uri="{53640926-AAD7-44D8-BBD7-CCE9431645EC}">
                        <a14:shadowObscured xmlns:a14="http://schemas.microsoft.com/office/drawing/2010/main"/>
                      </a:ext>
                    </a:extLst>
                  </pic:spPr>
                </pic:pic>
              </a:graphicData>
            </a:graphic>
          </wp:anchor>
        </w:drawing>
      </w:r>
      <w:r w:rsidR="00261E8A" w:rsidRPr="007A15A1">
        <w:rPr>
          <w:rFonts w:cs="Arial"/>
          <w:szCs w:val="22"/>
        </w:rPr>
        <w:t xml:space="preserve">Asthma is a chronic respiratory disease </w:t>
      </w:r>
      <w:r w:rsidR="00261E8A">
        <w:rPr>
          <w:rFonts w:cs="Arial"/>
          <w:szCs w:val="22"/>
        </w:rPr>
        <w:t>marked</w:t>
      </w:r>
      <w:r w:rsidR="00261E8A" w:rsidRPr="007A15A1">
        <w:rPr>
          <w:rFonts w:cs="Arial"/>
          <w:szCs w:val="22"/>
        </w:rPr>
        <w:t xml:space="preserve"> by inflammation and muscle</w:t>
      </w:r>
      <w:r w:rsidR="00261E8A">
        <w:rPr>
          <w:rFonts w:cs="Arial"/>
          <w:szCs w:val="22"/>
        </w:rPr>
        <w:t xml:space="preserve"> </w:t>
      </w:r>
      <w:r w:rsidR="00261E8A" w:rsidRPr="000F7107">
        <w:rPr>
          <w:rFonts w:cs="Arial"/>
          <w:szCs w:val="22"/>
        </w:rPr>
        <w:t>constriction</w:t>
      </w:r>
      <w:r w:rsidR="00261E8A" w:rsidRPr="007A15A1">
        <w:rPr>
          <w:rFonts w:cs="Arial"/>
          <w:szCs w:val="22"/>
        </w:rPr>
        <w:t xml:space="preserve"> around the airways, leading to breathing difficulties and affecting around 262 million people in 2019, resulting in 455,000 deaths</w:t>
      </w:r>
      <w:r w:rsidR="00261E8A">
        <w:rPr>
          <w:rFonts w:cs="Arial"/>
          <w:szCs w:val="22"/>
        </w:rPr>
        <w:t xml:space="preserve"> </w:t>
      </w:r>
      <w:r w:rsidR="007F31C4" w:rsidRPr="007A15A1">
        <w:rPr>
          <w:rFonts w:cs="Arial"/>
          <w:color w:val="000000" w:themeColor="text1"/>
          <w:szCs w:val="22"/>
        </w:rPr>
        <w:t>(WHO, 2024)</w:t>
      </w:r>
      <w:r w:rsidR="007F31C4" w:rsidRPr="007A15A1">
        <w:rPr>
          <w:rFonts w:cs="Arial"/>
          <w:szCs w:val="22"/>
        </w:rPr>
        <w:t xml:space="preserve">. </w:t>
      </w:r>
      <w:r w:rsidR="004C4CD3" w:rsidRPr="007A15A1">
        <w:rPr>
          <w:rFonts w:cs="Arial"/>
          <w:szCs w:val="22"/>
        </w:rPr>
        <w:t xml:space="preserve">According to the </w:t>
      </w:r>
      <w:r w:rsidR="004C4CD3" w:rsidRPr="009D1CE2">
        <w:rPr>
          <w:rFonts w:cs="Arial"/>
          <w:szCs w:val="22"/>
        </w:rPr>
        <w:t>World Health Organization (WHO)</w:t>
      </w:r>
      <w:r w:rsidR="004C4CD3" w:rsidRPr="007A15A1">
        <w:rPr>
          <w:rFonts w:cs="Arial"/>
          <w:szCs w:val="22"/>
        </w:rPr>
        <w:t xml:space="preserve"> (2024), </w:t>
      </w:r>
      <w:r w:rsidR="004C4CD3" w:rsidRPr="000F7107">
        <w:rPr>
          <w:rFonts w:cs="Arial"/>
          <w:szCs w:val="22"/>
        </w:rPr>
        <w:t xml:space="preserve">symptoms frequently intensify at night </w:t>
      </w:r>
      <w:r w:rsidR="004C4CD3" w:rsidRPr="007A15A1">
        <w:rPr>
          <w:rFonts w:cs="Arial"/>
          <w:szCs w:val="22"/>
        </w:rPr>
        <w:t xml:space="preserve">or during exercise, and common asthma symptoms include a </w:t>
      </w:r>
      <w:r w:rsidR="004C4CD3">
        <w:rPr>
          <w:rFonts w:cs="Arial"/>
          <w:szCs w:val="22"/>
        </w:rPr>
        <w:t>lasting</w:t>
      </w:r>
      <w:r w:rsidR="004C4CD3" w:rsidRPr="007A15A1">
        <w:rPr>
          <w:rFonts w:cs="Arial"/>
          <w:szCs w:val="22"/>
        </w:rPr>
        <w:t xml:space="preserve"> cough, </w:t>
      </w:r>
      <w:r w:rsidR="004C4CD3" w:rsidRPr="000F7107">
        <w:rPr>
          <w:rFonts w:cs="Arial"/>
          <w:szCs w:val="22"/>
        </w:rPr>
        <w:t xml:space="preserve">particularly </w:t>
      </w:r>
      <w:r w:rsidR="004C4CD3" w:rsidRPr="007A15A1">
        <w:rPr>
          <w:rFonts w:cs="Arial"/>
          <w:szCs w:val="22"/>
        </w:rPr>
        <w:t>at night, wheezing, shortness of breath, and chest tightness.</w:t>
      </w:r>
      <w:r w:rsidR="007F31C4" w:rsidRPr="007A15A1">
        <w:rPr>
          <w:rFonts w:cs="Arial"/>
          <w:szCs w:val="22"/>
        </w:rPr>
        <w:t xml:space="preserve"> These symptoms typically exhibit a daily pattern, often intensifying at night or in response to specific triggers, including cold air or exercise (</w:t>
      </w:r>
      <w:proofErr w:type="spellStart"/>
      <w:r w:rsidR="007F31C4" w:rsidRPr="007A15A1">
        <w:rPr>
          <w:rFonts w:cs="Arial"/>
          <w:szCs w:val="22"/>
        </w:rPr>
        <w:t>Sinyor</w:t>
      </w:r>
      <w:proofErr w:type="spellEnd"/>
      <w:r w:rsidR="007F31C4" w:rsidRPr="007A15A1">
        <w:rPr>
          <w:rFonts w:cs="Arial"/>
          <w:szCs w:val="22"/>
        </w:rPr>
        <w:t xml:space="preserve"> and Perez, 2023). Recent research indicates that the global prevalence of asthma among adolescents is 11.0% (Yuan </w:t>
      </w:r>
      <w:r w:rsidR="007F31C4" w:rsidRPr="007A15A1">
        <w:rPr>
          <w:rFonts w:cs="Arial"/>
          <w:i/>
          <w:iCs/>
          <w:szCs w:val="22"/>
        </w:rPr>
        <w:t>et al.</w:t>
      </w:r>
      <w:r w:rsidR="007F31C4" w:rsidRPr="007A15A1">
        <w:rPr>
          <w:rFonts w:cs="Arial"/>
          <w:szCs w:val="22"/>
        </w:rPr>
        <w:t xml:space="preserve">, 2025). </w:t>
      </w:r>
      <w:r w:rsidR="00F855F7" w:rsidRPr="00E859AE">
        <w:t>A</w:t>
      </w:r>
      <w:r w:rsidR="00F855F7">
        <w:t xml:space="preserve">n </w:t>
      </w:r>
      <w:r w:rsidR="00F855F7" w:rsidRPr="007A15A1">
        <w:rPr>
          <w:rFonts w:cs="Arial"/>
          <w:szCs w:val="22"/>
        </w:rPr>
        <w:t>adolescent</w:t>
      </w:r>
      <w:r w:rsidR="00F855F7" w:rsidRPr="00E859AE">
        <w:t xml:space="preserve"> with a chronic condition </w:t>
      </w:r>
      <w:r w:rsidR="00F855F7" w:rsidRPr="007A15A1">
        <w:rPr>
          <w:rFonts w:cs="Arial"/>
          <w:szCs w:val="22"/>
        </w:rPr>
        <w:t>such as</w:t>
      </w:r>
      <w:r w:rsidR="00F855F7" w:rsidRPr="00E859AE">
        <w:t xml:space="preserve"> asthma faces two main transitions: from adolescence to adulthood and from paediatric to adult healthcare</w:t>
      </w:r>
      <w:r w:rsidR="00F855F7">
        <w:t xml:space="preserve"> </w:t>
      </w:r>
      <w:r w:rsidR="007F31C4" w:rsidRPr="007A15A1">
        <w:rPr>
          <w:rFonts w:cs="Arial"/>
          <w:szCs w:val="22"/>
        </w:rPr>
        <w:t>(</w:t>
      </w:r>
      <w:proofErr w:type="spellStart"/>
      <w:r w:rsidR="007F31C4" w:rsidRPr="007A15A1">
        <w:rPr>
          <w:rFonts w:cs="Arial"/>
          <w:szCs w:val="22"/>
        </w:rPr>
        <w:t>Ödling</w:t>
      </w:r>
      <w:proofErr w:type="spellEnd"/>
      <w:r w:rsidR="007F31C4" w:rsidRPr="007A15A1">
        <w:rPr>
          <w:rFonts w:cs="Arial"/>
          <w:szCs w:val="22"/>
        </w:rPr>
        <w:t xml:space="preserve"> </w:t>
      </w:r>
      <w:r w:rsidR="007F31C4" w:rsidRPr="007A15A1">
        <w:rPr>
          <w:rFonts w:cs="Arial"/>
          <w:i/>
          <w:iCs/>
          <w:szCs w:val="22"/>
        </w:rPr>
        <w:t>et al.</w:t>
      </w:r>
      <w:r w:rsidR="007F31C4" w:rsidRPr="007A15A1">
        <w:rPr>
          <w:rFonts w:cs="Arial"/>
          <w:szCs w:val="22"/>
        </w:rPr>
        <w:t xml:space="preserve">,2023). </w:t>
      </w:r>
    </w:p>
    <w:p w14:paraId="64235383" w14:textId="77777777" w:rsidR="00D0655F" w:rsidRDefault="005F7A96" w:rsidP="00D10D67">
      <w:pPr>
        <w:rPr>
          <w:rFonts w:cs="Arial"/>
          <w:szCs w:val="22"/>
        </w:rPr>
      </w:pPr>
      <w:r w:rsidRPr="007A15A1">
        <w:rPr>
          <w:rFonts w:cs="Arial"/>
          <w:noProof/>
        </w:rPr>
        <mc:AlternateContent>
          <mc:Choice Requires="wps">
            <w:drawing>
              <wp:anchor distT="45720" distB="45720" distL="114300" distR="114300" simplePos="0" relativeHeight="251670528" behindDoc="0" locked="0" layoutInCell="1" allowOverlap="1" wp14:anchorId="53913B34" wp14:editId="2EA6188C">
                <wp:simplePos x="0" y="0"/>
                <wp:positionH relativeFrom="column">
                  <wp:posOffset>4419600</wp:posOffset>
                </wp:positionH>
                <wp:positionV relativeFrom="paragraph">
                  <wp:posOffset>2392045</wp:posOffset>
                </wp:positionV>
                <wp:extent cx="1410335" cy="228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335" cy="228600"/>
                        </a:xfrm>
                        <a:prstGeom prst="rect">
                          <a:avLst/>
                        </a:prstGeom>
                        <a:solidFill>
                          <a:srgbClr val="FFFFFF"/>
                        </a:solidFill>
                        <a:ln w="9525">
                          <a:noFill/>
                          <a:miter lim="800000"/>
                          <a:headEnd/>
                          <a:tailEnd/>
                        </a:ln>
                      </wps:spPr>
                      <wps:txbx>
                        <w:txbxContent>
                          <w:p w14:paraId="0CF181F6" w14:textId="61B88128" w:rsidR="007F31C4" w:rsidRPr="00C80401" w:rsidRDefault="007F31C4" w:rsidP="007F31C4">
                            <w:pPr>
                              <w:rPr>
                                <w:b/>
                                <w:bCs/>
                                <w:sz w:val="16"/>
                                <w:szCs w:val="16"/>
                                <w:lang w:val="en-US"/>
                              </w:rPr>
                            </w:pPr>
                            <w:r w:rsidRPr="00C80401">
                              <w:rPr>
                                <w:b/>
                                <w:bCs/>
                                <w:sz w:val="16"/>
                                <w:szCs w:val="16"/>
                                <w:lang w:val="en-US"/>
                              </w:rPr>
                              <w:t>Fig</w:t>
                            </w:r>
                            <w:r w:rsidR="007E2B70" w:rsidRPr="00C80401">
                              <w:rPr>
                                <w:b/>
                                <w:bCs/>
                                <w:sz w:val="16"/>
                                <w:szCs w:val="16"/>
                                <w:lang w:val="en-US"/>
                              </w:rPr>
                              <w:t>.</w:t>
                            </w:r>
                            <w:r w:rsidRPr="00C80401">
                              <w:rPr>
                                <w:b/>
                                <w:bCs/>
                                <w:sz w:val="16"/>
                                <w:szCs w:val="16"/>
                                <w:lang w:val="en-US"/>
                              </w:rPr>
                              <w:t xml:space="preserve"> 01(</w:t>
                            </w:r>
                            <w:r w:rsidRPr="00C80401">
                              <w:rPr>
                                <w:b/>
                                <w:bCs/>
                                <w:sz w:val="16"/>
                                <w:szCs w:val="16"/>
                              </w:rPr>
                              <w:t>Harrington, 2020</w:t>
                            </w:r>
                            <w:r w:rsidRPr="00C80401">
                              <w:rPr>
                                <w:b/>
                                <w:bCs/>
                                <w:sz w:val="16"/>
                                <w:szCs w:val="16"/>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913B34" id="_x0000_s1029" type="#_x0000_t202" style="position:absolute;margin-left:348pt;margin-top:188.35pt;width:111.05pt;height:1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36WEQIAAP0DAAAOAAAAZHJzL2Uyb0RvYy54bWysU9tu2zAMfR+wfxD0vti5dakRp+jSZRjQ&#10;XYBuHyDLcixMFjVKid19fSk5TYPubZgfBNEkD8nDo/XN0Bl2VOg12JJPJzlnykqotd2X/OeP3bsV&#10;Zz4IWwsDVpX8UXl+s3n7Zt27Qs2gBVMrZARifdG7krchuCLLvGxVJ/wEnLLkbAA7EcjEfVaj6Am9&#10;M9ksz6+yHrB2CFJ5T3/vRiffJPymUTJ8axqvAjMlp95COjGdVTyzzVoUexSu1fLUhviHLjqhLRU9&#10;Q92JINgB9V9QnZYIHpowkdBl0DRaqjQDTTPNX03z0Aqn0ixEjndnmvz/g5Vfjw/uO7IwfICBFpiG&#10;8O4e5C/PLGxbYffqFhH6VomaCk8jZVnvfHFKjVT7wkeQqv8CNS1ZHAIkoKHBLrJCczJCpwU8nklX&#10;Q2AyllxM8/l8yZkk32y2usrTVjJRPGc79OGTgo7FS8mRlprQxfHeh9iNKJ5DYjEPRtc7bUwycF9t&#10;DbKjIAHs0pcGeBVmLOtLfr2cLROyhZiftNHpQAI1uiv5Ko/fKJnIxkdbp5AgtBnv1ImxJ3oiIyM3&#10;YagGpuuSz2NuZKuC+pH4Qhj1SO+HLi3gH8560mLJ/e+DQMWZ+WyJ8+vpYhHFm4zF8v2MDLz0VJce&#10;YSVBlTxwNl63IQk+0mHhlnbT6ETbSyenlkljic3Te4givrRT1Mur3TwBAAD//wMAUEsDBBQABgAI&#10;AAAAIQCV0M3V4AAAAAsBAAAPAAAAZHJzL2Rvd25yZXYueG1sTI/BTsMwEETvSPyDtZW4IOqkFLsJ&#10;cSpAAvXa0g/YxNskamxHsdukf485wXE0o5k3xXY2PbvS6DtnFaTLBBjZ2unONgqO359PG2A+oNXY&#10;O0sKbuRhW97fFZhrN9k9XQ+hYbHE+hwVtCEMOee+bsmgX7qBbPRObjQYohwbrkecYrnp+SpJBDfY&#10;2bjQ4kAfLdXnw8UoOO2mx5dsqr7CUe7X4h07WbmbUg+L+e0VWKA5/IXhFz+iQxmZKnex2rNegchE&#10;/BIUPEshgcVElm5SYJWCdbqSwMuC//9Q/gAAAP//AwBQSwECLQAUAAYACAAAACEAtoM4kv4AAADh&#10;AQAAEwAAAAAAAAAAAAAAAAAAAAAAW0NvbnRlbnRfVHlwZXNdLnhtbFBLAQItABQABgAIAAAAIQA4&#10;/SH/1gAAAJQBAAALAAAAAAAAAAAAAAAAAC8BAABfcmVscy8ucmVsc1BLAQItABQABgAIAAAAIQCQ&#10;J36WEQIAAP0DAAAOAAAAAAAAAAAAAAAAAC4CAABkcnMvZTJvRG9jLnhtbFBLAQItABQABgAIAAAA&#10;IQCV0M3V4AAAAAsBAAAPAAAAAAAAAAAAAAAAAGsEAABkcnMvZG93bnJldi54bWxQSwUGAAAAAAQA&#10;BADzAAAAeAUAAAAA&#10;" stroked="f">
                <v:textbox>
                  <w:txbxContent>
                    <w:p w14:paraId="0CF181F6" w14:textId="61B88128" w:rsidR="007F31C4" w:rsidRPr="00C80401" w:rsidRDefault="007F31C4" w:rsidP="007F31C4">
                      <w:pPr>
                        <w:rPr>
                          <w:b/>
                          <w:bCs/>
                          <w:sz w:val="16"/>
                          <w:szCs w:val="16"/>
                          <w:lang w:val="en-US"/>
                        </w:rPr>
                      </w:pPr>
                      <w:r w:rsidRPr="00C80401">
                        <w:rPr>
                          <w:b/>
                          <w:bCs/>
                          <w:sz w:val="16"/>
                          <w:szCs w:val="16"/>
                          <w:lang w:val="en-US"/>
                        </w:rPr>
                        <w:t>Fig</w:t>
                      </w:r>
                      <w:r w:rsidR="007E2B70" w:rsidRPr="00C80401">
                        <w:rPr>
                          <w:b/>
                          <w:bCs/>
                          <w:sz w:val="16"/>
                          <w:szCs w:val="16"/>
                          <w:lang w:val="en-US"/>
                        </w:rPr>
                        <w:t>.</w:t>
                      </w:r>
                      <w:r w:rsidRPr="00C80401">
                        <w:rPr>
                          <w:b/>
                          <w:bCs/>
                          <w:sz w:val="16"/>
                          <w:szCs w:val="16"/>
                          <w:lang w:val="en-US"/>
                        </w:rPr>
                        <w:t xml:space="preserve"> 01(</w:t>
                      </w:r>
                      <w:r w:rsidRPr="00C80401">
                        <w:rPr>
                          <w:b/>
                          <w:bCs/>
                          <w:sz w:val="16"/>
                          <w:szCs w:val="16"/>
                        </w:rPr>
                        <w:t>Harrington, 2020</w:t>
                      </w:r>
                      <w:r w:rsidRPr="00C80401">
                        <w:rPr>
                          <w:b/>
                          <w:bCs/>
                          <w:sz w:val="16"/>
                          <w:szCs w:val="16"/>
                          <w:lang w:val="en-US"/>
                        </w:rPr>
                        <w:t>)</w:t>
                      </w:r>
                    </w:p>
                  </w:txbxContent>
                </v:textbox>
                <w10:wrap type="square"/>
              </v:shape>
            </w:pict>
          </mc:Fallback>
        </mc:AlternateContent>
      </w:r>
      <w:r w:rsidR="00D10D67" w:rsidRPr="00D10D67">
        <w:rPr>
          <w:rFonts w:cs="Arial"/>
          <w:szCs w:val="22"/>
        </w:rPr>
        <w:t xml:space="preserve">The origin of asthma is unclear, but several risk factors can increase the likelihood of developing it. Genetics play a role, with a 25% risk if one parent has it and a 50% risk if both parents do (Harrington, 2020). Individuals with multiple allergies, known as atopy, are also at higher risk; this affects 90% of children and 70% of adults with asthma. </w:t>
      </w:r>
      <w:r w:rsidR="00D10D67" w:rsidRPr="005959AE">
        <w:rPr>
          <w:rFonts w:cs="Arial"/>
          <w:szCs w:val="22"/>
        </w:rPr>
        <w:t>Common triggers include pollen, chemicals, dust, and air pollution, particularly near busy roads.</w:t>
      </w:r>
      <w:r w:rsidR="00D10D67" w:rsidRPr="00D10D67">
        <w:rPr>
          <w:rFonts w:cs="Arial"/>
          <w:szCs w:val="22"/>
        </w:rPr>
        <w:t xml:space="preserve"> Interestingly, children raised on farms tend to have lower rates of asthma and allergies than urban children, possibly because they have less exposure to beneficial microbes. Early-life factors such as being born prematurely, exposure to smoking, and short breastfeeding duration may also contribute to asthma development (Harrington, 2020).</w:t>
      </w:r>
    </w:p>
    <w:p w14:paraId="2493583E" w14:textId="4B2EF96B" w:rsidR="007F31C4" w:rsidRPr="007A15A1" w:rsidRDefault="007F31C4" w:rsidP="00D0655F">
      <w:pPr>
        <w:pStyle w:val="Heading2"/>
      </w:pPr>
      <w:bookmarkStart w:id="3" w:name="_Toc213630939"/>
      <w:r w:rsidRPr="007A15A1">
        <w:lastRenderedPageBreak/>
        <w:t>2 Respiratory System and Mechanics of Breathing</w:t>
      </w:r>
      <w:bookmarkEnd w:id="3"/>
    </w:p>
    <w:p w14:paraId="43ACFA1F" w14:textId="77777777" w:rsidR="007F31C4" w:rsidRPr="007A15A1" w:rsidRDefault="007F31C4" w:rsidP="007F31C4">
      <w:pPr>
        <w:pStyle w:val="Heading3"/>
        <w:rPr>
          <w:rFonts w:cs="Arial"/>
          <w:bCs/>
        </w:rPr>
      </w:pPr>
      <w:bookmarkStart w:id="4" w:name="_Toc213630940"/>
      <w:r w:rsidRPr="007A15A1">
        <w:rPr>
          <w:rFonts w:cs="Arial"/>
        </w:rPr>
        <w:t xml:space="preserve">2.1 </w:t>
      </w:r>
      <w:r w:rsidRPr="007A15A1">
        <w:rPr>
          <w:rFonts w:cs="Arial"/>
          <w:bCs/>
        </w:rPr>
        <w:t>Anatomical Structure</w:t>
      </w:r>
      <w:bookmarkEnd w:id="4"/>
    </w:p>
    <w:p w14:paraId="241169FF" w14:textId="03FE01BA" w:rsidR="007F31C4" w:rsidRPr="007A15A1" w:rsidRDefault="007E2B70" w:rsidP="009D2194">
      <w:pPr>
        <w:rPr>
          <w:rFonts w:cs="Arial"/>
        </w:rPr>
      </w:pPr>
      <w:r w:rsidRPr="007A15A1">
        <w:rPr>
          <w:rFonts w:cs="Arial"/>
          <w:noProof/>
        </w:rPr>
        <mc:AlternateContent>
          <mc:Choice Requires="wps">
            <w:drawing>
              <wp:anchor distT="45720" distB="45720" distL="114300" distR="114300" simplePos="0" relativeHeight="251671552" behindDoc="0" locked="0" layoutInCell="1" allowOverlap="1" wp14:anchorId="516B8A7E" wp14:editId="1BFF23C8">
                <wp:simplePos x="0" y="0"/>
                <wp:positionH relativeFrom="margin">
                  <wp:posOffset>3068320</wp:posOffset>
                </wp:positionH>
                <wp:positionV relativeFrom="paragraph">
                  <wp:posOffset>3774440</wp:posOffset>
                </wp:positionV>
                <wp:extent cx="2800985" cy="233680"/>
                <wp:effectExtent l="0" t="0" r="0" b="0"/>
                <wp:wrapSquare wrapText="bothSides"/>
                <wp:docPr id="16533621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985" cy="233680"/>
                        </a:xfrm>
                        <a:prstGeom prst="rect">
                          <a:avLst/>
                        </a:prstGeom>
                        <a:solidFill>
                          <a:srgbClr val="FFFFFF"/>
                        </a:solidFill>
                        <a:ln w="9525">
                          <a:noFill/>
                          <a:miter lim="800000"/>
                          <a:headEnd/>
                          <a:tailEnd/>
                        </a:ln>
                      </wps:spPr>
                      <wps:txbx>
                        <w:txbxContent>
                          <w:p w14:paraId="0CEE0332" w14:textId="714E8DFA" w:rsidR="007F31C4" w:rsidRPr="00C80401" w:rsidRDefault="00C80401" w:rsidP="007F31C4">
                            <w:pPr>
                              <w:rPr>
                                <w:b/>
                                <w:bCs/>
                                <w:sz w:val="16"/>
                                <w:szCs w:val="16"/>
                              </w:rPr>
                            </w:pPr>
                            <w:r>
                              <w:rPr>
                                <w:b/>
                                <w:bCs/>
                                <w:sz w:val="16"/>
                                <w:szCs w:val="16"/>
                                <w:lang w:val="en-US"/>
                              </w:rPr>
                              <w:t>Fig. 02 (Minett and Ginesi, 2020) - Respiratory System</w:t>
                            </w:r>
                          </w:p>
                          <w:p w14:paraId="21FD4A71" w14:textId="77777777" w:rsidR="007F31C4" w:rsidRPr="00C02BF1" w:rsidRDefault="007F31C4" w:rsidP="007F31C4">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B8A7E" id="_x0000_s1030" type="#_x0000_t202" style="position:absolute;margin-left:241.6pt;margin-top:297.2pt;width:220.55pt;height:18.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J/wEgIAAP0DAAAOAAAAZHJzL2Uyb0RvYy54bWysU9tu2zAMfR+wfxD0vthJky4x4hRdugwD&#10;ugvQ7QNkWY6FyaJGKbG7ry8lp2nQvQ3TgyCK5BF5eLS+GTrDjgq9Blvy6STnTFkJtbb7kv/8sXu3&#10;5MwHYWthwKqSPyrPbzZv36x7V6gZtGBqhYxArC96V/I2BFdkmZet6oSfgFOWnA1gJwKZuM9qFD2h&#10;dyab5fl11gPWDkEq7+n2bnTyTcJvGiXDt6bxKjBTcqotpB3TXsU926xFsUfhWi1PZYh/qKIT2tKj&#10;Z6g7EQQ7oP4LqtMSwUMTJhK6DJpGS5V6oG6m+atuHlrhVOqFyPHuTJP/f7Dy6/HBfUcWhg8w0ABT&#10;E97dg/zlmYVtK+xe3SJC3ypR08PTSFnWO1+cUiPVvvARpOq/QE1DFocACWhosIusUJ+M0GkAj2fS&#10;1RCYpMvZMs9XywVnknyzq6vrZZpKJornbIc+fFLQsXgoOdJQE7o43vsQqxHFc0h8zIPR9U4bkwzc&#10;V1uD7ChIALu0UgOvwoxlfclXi9kiIVuI+UkbnQ4kUKO7klOhtEbJRDY+2jqFBKHNeKZKjD3RExkZ&#10;uQlDNTBdl3wecyNbFdSPxBfCqEf6P3RoAf9w1pMWS+5/HwQqzsxnS5yvpvN5FG8y5ov3MzLw0lNd&#10;eoSVBFXywNl43IYk+EiHhVuaTaMTbS+VnEomjSU2T/8hivjSTlEvv3bzBAAA//8DAFBLAwQUAAYA&#10;CAAAACEArcjpiuAAAAALAQAADwAAAGRycy9kb3ducmV2LnhtbEyPQW6DMBBF95V6B2sidVM1JuCQ&#10;QDFRW6lVt0lzAIMngILHCDuB3L7uqlmO/tP/b4rdbHp2xdF1liSslhEwpNrqjhoJx5/Ply0w5xVp&#10;1VtCCTd0sCsfHwqVazvRHq8H37BQQi5XElrvh5xzV7dolFvaASlkJzsa5cM5NlyPagrlpudxFKXc&#10;qI7CQqsG/GixPh8uRsLpe3peZ1P15Y+bvUjfVbep7E3Kp8X89grM4+z/YfjTD+pQBqfKXkg71ksQ&#10;2yQOqIR1JgSwQGSxSIBVEtJkFQMvC37/Q/kLAAD//wMAUEsBAi0AFAAGAAgAAAAhALaDOJL+AAAA&#10;4QEAABMAAAAAAAAAAAAAAAAAAAAAAFtDb250ZW50X1R5cGVzXS54bWxQSwECLQAUAAYACAAAACEA&#10;OP0h/9YAAACUAQAACwAAAAAAAAAAAAAAAAAvAQAAX3JlbHMvLnJlbHNQSwECLQAUAAYACAAAACEA&#10;fJCf8BICAAD9AwAADgAAAAAAAAAAAAAAAAAuAgAAZHJzL2Uyb0RvYy54bWxQSwECLQAUAAYACAAA&#10;ACEArcjpiuAAAAALAQAADwAAAAAAAAAAAAAAAABsBAAAZHJzL2Rvd25yZXYueG1sUEsFBgAAAAAE&#10;AAQA8wAAAHkFAAAAAA==&#10;" stroked="f">
                <v:textbox>
                  <w:txbxContent>
                    <w:p w14:paraId="0CEE0332" w14:textId="714E8DFA" w:rsidR="007F31C4" w:rsidRPr="00C80401" w:rsidRDefault="00C80401" w:rsidP="007F31C4">
                      <w:pPr>
                        <w:rPr>
                          <w:b/>
                          <w:bCs/>
                          <w:sz w:val="16"/>
                          <w:szCs w:val="16"/>
                        </w:rPr>
                      </w:pPr>
                      <w:r>
                        <w:rPr>
                          <w:b/>
                          <w:bCs/>
                          <w:sz w:val="16"/>
                          <w:szCs w:val="16"/>
                          <w:lang w:val="en-US"/>
                        </w:rPr>
                        <w:t>Fig. 02 (Minett and Ginesi, 2020) - Respiratory System</w:t>
                      </w:r>
                    </w:p>
                    <w:p w14:paraId="21FD4A71" w14:textId="77777777" w:rsidR="007F31C4" w:rsidRPr="00C02BF1" w:rsidRDefault="007F31C4" w:rsidP="007F31C4">
                      <w:pPr>
                        <w:rPr>
                          <w:lang w:val="en-US"/>
                        </w:rPr>
                      </w:pPr>
                    </w:p>
                  </w:txbxContent>
                </v:textbox>
                <w10:wrap type="square" anchorx="margin"/>
              </v:shape>
            </w:pict>
          </mc:Fallback>
        </mc:AlternateContent>
      </w:r>
      <w:r w:rsidR="009D2194" w:rsidRPr="007A15A1">
        <w:rPr>
          <w:rFonts w:cs="Arial"/>
        </w:rPr>
        <w:t>The human respiratory system facilitates the continuous exchange of gases, including oxygen (O</w:t>
      </w:r>
      <w:r w:rsidR="009D2194" w:rsidRPr="007A15A1">
        <w:rPr>
          <w:rFonts w:cs="Arial"/>
          <w:vertAlign w:val="subscript"/>
        </w:rPr>
        <w:t>2</w:t>
      </w:r>
      <w:r w:rsidR="009D2194" w:rsidRPr="007A15A1">
        <w:rPr>
          <w:rFonts w:cs="Arial"/>
        </w:rPr>
        <w:t>) and carbon dioxide (CO</w:t>
      </w:r>
      <w:r w:rsidR="009D2194" w:rsidRPr="007A15A1">
        <w:rPr>
          <w:rFonts w:cs="Arial"/>
          <w:vertAlign w:val="subscript"/>
        </w:rPr>
        <w:t>2</w:t>
      </w:r>
      <w:r w:rsidR="009D2194" w:rsidRPr="007A15A1">
        <w:rPr>
          <w:rFonts w:cs="Arial"/>
        </w:rPr>
        <w:t xml:space="preserve">), between the environment and the body </w:t>
      </w:r>
      <w:r w:rsidR="009D2194" w:rsidRPr="007A15A1">
        <w:rPr>
          <w:rFonts w:cs="Arial"/>
          <w:color w:val="000000" w:themeColor="text1"/>
        </w:rPr>
        <w:t>(Tucker, 2015).</w:t>
      </w:r>
      <w:r w:rsidR="007F31C4" w:rsidRPr="007A15A1">
        <w:rPr>
          <w:rFonts w:cs="Arial"/>
          <w:noProof/>
        </w:rPr>
        <w:drawing>
          <wp:anchor distT="0" distB="0" distL="114300" distR="114300" simplePos="0" relativeHeight="251673600" behindDoc="0" locked="0" layoutInCell="1" allowOverlap="1" wp14:anchorId="737F648D" wp14:editId="7B036A2B">
            <wp:simplePos x="0" y="0"/>
            <wp:positionH relativeFrom="column">
              <wp:posOffset>2644775</wp:posOffset>
            </wp:positionH>
            <wp:positionV relativeFrom="paragraph">
              <wp:posOffset>0</wp:posOffset>
            </wp:positionV>
            <wp:extent cx="3081655" cy="3834130"/>
            <wp:effectExtent l="0" t="0" r="4445" b="0"/>
            <wp:wrapSquare wrapText="bothSides"/>
            <wp:docPr id="474889278" name="Picture 3" descr="A diagram of the human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889278" name="Picture 3" descr="A diagram of the human body"/>
                    <pic:cNvPicPr/>
                  </pic:nvPicPr>
                  <pic:blipFill>
                    <a:blip r:embed="rId11">
                      <a:extLst>
                        <a:ext uri="{28A0092B-C50C-407E-A947-70E740481C1C}">
                          <a14:useLocalDpi xmlns:a14="http://schemas.microsoft.com/office/drawing/2010/main" val="0"/>
                        </a:ext>
                      </a:extLst>
                    </a:blip>
                    <a:stretch>
                      <a:fillRect/>
                    </a:stretch>
                  </pic:blipFill>
                  <pic:spPr>
                    <a:xfrm>
                      <a:off x="0" y="0"/>
                      <a:ext cx="3081655" cy="3834130"/>
                    </a:xfrm>
                    <a:prstGeom prst="rect">
                      <a:avLst/>
                    </a:prstGeom>
                  </pic:spPr>
                </pic:pic>
              </a:graphicData>
            </a:graphic>
          </wp:anchor>
        </w:drawing>
      </w:r>
      <w:r w:rsidR="009D2194" w:rsidRPr="007A15A1">
        <w:rPr>
          <w:rFonts w:cs="Arial"/>
        </w:rPr>
        <w:t xml:space="preserve"> </w:t>
      </w:r>
      <w:r w:rsidR="009035C6" w:rsidRPr="007A15A1">
        <w:rPr>
          <w:rFonts w:cs="Arial"/>
          <w:lang w:val="en"/>
        </w:rPr>
        <w:t>The nose filters incoming air, removing dust and bacteria before they reach the pharynx</w:t>
      </w:r>
      <w:r w:rsidR="009035C6" w:rsidRPr="007A15A1">
        <w:rPr>
          <w:rFonts w:cs="Arial"/>
        </w:rPr>
        <w:t xml:space="preserve">, </w:t>
      </w:r>
      <w:r w:rsidR="009035C6" w:rsidRPr="007A15A1">
        <w:rPr>
          <w:rFonts w:cs="Arial"/>
          <w:lang w:val="en"/>
        </w:rPr>
        <w:t>the tube connecting the back of the nose to the mouth</w:t>
      </w:r>
      <w:r w:rsidR="009035C6" w:rsidRPr="007A15A1">
        <w:rPr>
          <w:rFonts w:cs="Arial"/>
        </w:rPr>
        <w:t xml:space="preserve">. The pharynx not only serves as a conduit for air but also helps warm and moisten it. The air then travels down to the larynx, where it is further filtered and contributes to voice production. The trachea is a tube that connects the neck to the chest and branches into two bronchi that lead to the lungs, serving as a pathway for air between the larynx and the bronchi. The bronchioles are the final tubes in the airways, directing air into a network of alveoli. The lungs are central to the respiratory system, enabling gas exchange between the blood and the environment. Breathing is controlled by the diaphragm and intercostal muscles, which regulate the volume of the thoracic cavity </w:t>
      </w:r>
      <w:r w:rsidR="007F31C4" w:rsidRPr="007A15A1">
        <w:rPr>
          <w:rFonts w:cs="Arial"/>
          <w:color w:val="000000" w:themeColor="text1"/>
        </w:rPr>
        <w:t>(Tucker, 2015).</w:t>
      </w:r>
    </w:p>
    <w:p w14:paraId="4B1C12DC" w14:textId="77777777" w:rsidR="007F31C4" w:rsidRPr="007A15A1" w:rsidRDefault="007F31C4" w:rsidP="007F31C4">
      <w:pPr>
        <w:pStyle w:val="Heading3"/>
        <w:rPr>
          <w:rFonts w:cs="Arial"/>
        </w:rPr>
      </w:pPr>
      <w:bookmarkStart w:id="5" w:name="_Toc213630941"/>
      <w:r w:rsidRPr="007A15A1">
        <w:rPr>
          <w:rFonts w:cs="Arial"/>
        </w:rPr>
        <w:t>2.2 Mechanical Respiration</w:t>
      </w:r>
      <w:bookmarkEnd w:id="5"/>
      <w:r w:rsidRPr="007A15A1">
        <w:rPr>
          <w:rFonts w:cs="Arial"/>
        </w:rPr>
        <w:t xml:space="preserve"> </w:t>
      </w:r>
      <w:r w:rsidRPr="007A15A1">
        <w:rPr>
          <w:rFonts w:cs="Arial"/>
          <w:color w:val="C00000"/>
        </w:rPr>
        <w:t xml:space="preserve"> </w:t>
      </w:r>
    </w:p>
    <w:p w14:paraId="0F0C56BE" w14:textId="5D926888" w:rsidR="007F31C4" w:rsidRPr="007A15A1" w:rsidRDefault="007F31C4" w:rsidP="007F31C4">
      <w:pPr>
        <w:rPr>
          <w:rFonts w:cs="Arial"/>
          <w:szCs w:val="22"/>
        </w:rPr>
      </w:pPr>
      <w:r w:rsidRPr="007A15A1">
        <w:rPr>
          <w:rFonts w:cs="Arial"/>
          <w:szCs w:val="22"/>
        </w:rPr>
        <w:t xml:space="preserve">Ventilation (breathing) is a primarily involuntary process in which air is drawn into the lungs (inspiration) and expelled (expiration) </w:t>
      </w:r>
      <w:r w:rsidRPr="007A15A1">
        <w:rPr>
          <w:rFonts w:cs="Arial"/>
          <w:color w:val="000000" w:themeColor="text1"/>
          <w:szCs w:val="22"/>
        </w:rPr>
        <w:t>(Minett and Ginesi, 2020)</w:t>
      </w:r>
      <w:r w:rsidRPr="007A15A1">
        <w:rPr>
          <w:rFonts w:cs="Arial"/>
          <w:szCs w:val="22"/>
        </w:rPr>
        <w:t xml:space="preserve">. This lung movement, involving expansion and contraction, is aided by the intercostal muscles between the ribs and the diaphragm. </w:t>
      </w:r>
      <w:r w:rsidR="00145245" w:rsidRPr="00145245">
        <w:rPr>
          <w:rFonts w:cs="Arial"/>
          <w:szCs w:val="22"/>
        </w:rPr>
        <w:t>Each breath consists of the following steps: the ribcage expands, the diaphragm flattens, and the lungs fill with air as the pressure inside decreases, allowing air to rush in.</w:t>
      </w:r>
      <w:r w:rsidRPr="007A15A1">
        <w:rPr>
          <w:rFonts w:cs="Arial"/>
          <w:szCs w:val="22"/>
        </w:rPr>
        <w:t xml:space="preserve"> </w:t>
      </w:r>
      <w:r w:rsidRPr="007A15A1">
        <w:rPr>
          <w:rFonts w:eastAsia="Times New Roman" w:cs="Arial"/>
          <w:kern w:val="0"/>
          <w:szCs w:val="22"/>
          <w:lang w:eastAsia="en-GB"/>
          <w14:ligatures w14:val="none"/>
        </w:rPr>
        <w:t xml:space="preserve">Gas exchange happens in the alveoli, where </w:t>
      </w:r>
      <w:r w:rsidR="000577AF">
        <w:rPr>
          <w:rFonts w:cs="Arial"/>
          <w:color w:val="000000" w:themeColor="text1"/>
          <w:szCs w:val="22"/>
        </w:rPr>
        <w:t>O</w:t>
      </w:r>
      <w:r w:rsidR="000577AF" w:rsidRPr="002B606D">
        <w:rPr>
          <w:rFonts w:cs="Arial"/>
          <w:color w:val="000000" w:themeColor="text1"/>
          <w:szCs w:val="22"/>
          <w:vertAlign w:val="subscript"/>
        </w:rPr>
        <w:t>2</w:t>
      </w:r>
      <w:r w:rsidRPr="007A15A1">
        <w:rPr>
          <w:rFonts w:eastAsia="Times New Roman" w:cs="Arial"/>
          <w:kern w:val="0"/>
          <w:szCs w:val="22"/>
          <w:lang w:eastAsia="en-GB"/>
          <w14:ligatures w14:val="none"/>
        </w:rPr>
        <w:t xml:space="preserve"> enters the blood and </w:t>
      </w:r>
      <w:r w:rsidR="00827C69">
        <w:rPr>
          <w:rFonts w:cs="Arial"/>
          <w:szCs w:val="22"/>
        </w:rPr>
        <w:t>CO</w:t>
      </w:r>
      <w:r w:rsidR="00827C69" w:rsidRPr="00733676">
        <w:rPr>
          <w:rFonts w:cs="Arial"/>
          <w:szCs w:val="22"/>
          <w:vertAlign w:val="subscript"/>
        </w:rPr>
        <w:t>2</w:t>
      </w:r>
      <w:r w:rsidRPr="007A15A1">
        <w:rPr>
          <w:rFonts w:eastAsia="Times New Roman" w:cs="Arial"/>
          <w:kern w:val="0"/>
          <w:szCs w:val="22"/>
          <w:lang w:eastAsia="en-GB"/>
          <w14:ligatures w14:val="none"/>
        </w:rPr>
        <w:t xml:space="preserve"> exits.</w:t>
      </w:r>
      <w:r w:rsidRPr="007A15A1">
        <w:rPr>
          <w:rFonts w:cs="Arial"/>
          <w:szCs w:val="22"/>
        </w:rPr>
        <w:t xml:space="preserve"> The ribcage contracts, the diaphragm relaxes, and air is expelled from the lungs (Minett and Ginesi, 2020). The increase in smooth muscle fibres in the airways leading to the alveoli plays a key role in asthma pathophysiology by causing bronchoconstriction (</w:t>
      </w:r>
      <w:proofErr w:type="spellStart"/>
      <w:r w:rsidRPr="007A15A1">
        <w:rPr>
          <w:rFonts w:cs="Arial"/>
          <w:szCs w:val="22"/>
        </w:rPr>
        <w:t>Sinyor</w:t>
      </w:r>
      <w:proofErr w:type="spellEnd"/>
      <w:r w:rsidRPr="007A15A1">
        <w:rPr>
          <w:rFonts w:cs="Arial"/>
          <w:szCs w:val="22"/>
        </w:rPr>
        <w:t xml:space="preserve"> and Perez, 2023).</w:t>
      </w:r>
      <w:r w:rsidRPr="007A15A1">
        <w:rPr>
          <w:rFonts w:cs="Arial"/>
        </w:rPr>
        <w:t xml:space="preserve"> </w:t>
      </w:r>
    </w:p>
    <w:p w14:paraId="6768822D" w14:textId="656623CD" w:rsidR="007F31C4" w:rsidRPr="007A15A1" w:rsidRDefault="007F31C4" w:rsidP="007F31C4">
      <w:pPr>
        <w:pStyle w:val="Heading2"/>
        <w:rPr>
          <w:rFonts w:cs="Arial"/>
        </w:rPr>
      </w:pPr>
      <w:bookmarkStart w:id="6" w:name="_Toc213630942"/>
      <w:r w:rsidRPr="007A15A1">
        <w:rPr>
          <w:rFonts w:cs="Arial"/>
        </w:rPr>
        <w:lastRenderedPageBreak/>
        <w:t>3 Gas Exchange in the Lungs</w:t>
      </w:r>
      <w:bookmarkEnd w:id="6"/>
    </w:p>
    <w:p w14:paraId="2F56D94E" w14:textId="03023571" w:rsidR="007F31C4" w:rsidRDefault="007F31C4" w:rsidP="007F31C4">
      <w:pPr>
        <w:rPr>
          <w:rFonts w:cs="Arial"/>
          <w:szCs w:val="22"/>
        </w:rPr>
      </w:pPr>
      <w:r w:rsidRPr="007A15A1">
        <w:rPr>
          <w:rFonts w:cs="Arial"/>
          <w:szCs w:val="22"/>
        </w:rPr>
        <w:t xml:space="preserve">Fick’s Law of Diffusion states that gases diffuse from regions of higher pressure to areas of lower pressure until equilibrium is reached </w:t>
      </w:r>
      <w:r w:rsidRPr="007A15A1">
        <w:rPr>
          <w:rFonts w:cs="Arial"/>
          <w:color w:val="000000" w:themeColor="text1"/>
          <w:szCs w:val="22"/>
        </w:rPr>
        <w:t xml:space="preserve">(Tucker, 2015). </w:t>
      </w:r>
      <w:r w:rsidR="002B606D">
        <w:rPr>
          <w:rFonts w:cs="Arial"/>
          <w:color w:val="000000" w:themeColor="text1"/>
          <w:szCs w:val="22"/>
        </w:rPr>
        <w:t>O</w:t>
      </w:r>
      <w:r w:rsidR="002B606D" w:rsidRPr="002B606D">
        <w:rPr>
          <w:rFonts w:cs="Arial"/>
          <w:color w:val="000000" w:themeColor="text1"/>
          <w:szCs w:val="22"/>
          <w:vertAlign w:val="subscript"/>
        </w:rPr>
        <w:t>2</w:t>
      </w:r>
      <w:r w:rsidRPr="007A15A1">
        <w:rPr>
          <w:rFonts w:cs="Arial"/>
          <w:szCs w:val="22"/>
        </w:rPr>
        <w:t xml:space="preserve"> from the atmosphere diffuses from an area of high pressure in the alveoli to an area of lower pressure in the pulmonary circulation (Sturgeon, 2018). </w:t>
      </w:r>
      <w:r w:rsidR="00EC1197" w:rsidRPr="00653C44">
        <w:t xml:space="preserve">The partial pressure of O2 in alveolar air is </w:t>
      </w:r>
      <w:r w:rsidR="00EC1197" w:rsidRPr="007A15A1">
        <w:rPr>
          <w:rFonts w:cs="Arial"/>
          <w:szCs w:val="22"/>
        </w:rPr>
        <w:t xml:space="preserve">approximately </w:t>
      </w:r>
      <w:r w:rsidR="00EC1197" w:rsidRPr="00653C44">
        <w:t xml:space="preserve">100 mmHg, while the blood entering pulmonary capillaries has a partial pressure of </w:t>
      </w:r>
      <w:r w:rsidR="00EC1197">
        <w:t>around</w:t>
      </w:r>
      <w:r w:rsidR="00EC1197" w:rsidRPr="00653C44">
        <w:t xml:space="preserve"> 40 mmHg. After diffusion, the O2 pressure in the blood returning to the left side of the heart is again approximately 100 mmHg.</w:t>
      </w:r>
      <w:r w:rsidRPr="007A15A1">
        <w:rPr>
          <w:rFonts w:cs="Arial"/>
          <w:szCs w:val="22"/>
        </w:rPr>
        <w:t xml:space="preserve"> Concurrently, </w:t>
      </w:r>
      <w:r w:rsidR="00CE00E1">
        <w:rPr>
          <w:rFonts w:cs="Arial"/>
          <w:szCs w:val="22"/>
        </w:rPr>
        <w:t>CO</w:t>
      </w:r>
      <w:r w:rsidR="00CE00E1" w:rsidRPr="00733676">
        <w:rPr>
          <w:rFonts w:cs="Arial"/>
          <w:szCs w:val="22"/>
          <w:vertAlign w:val="subscript"/>
        </w:rPr>
        <w:t>2</w:t>
      </w:r>
      <w:r w:rsidR="00CE00E1" w:rsidRPr="007A15A1">
        <w:rPr>
          <w:rFonts w:cs="Arial"/>
          <w:szCs w:val="22"/>
        </w:rPr>
        <w:t xml:space="preserve"> </w:t>
      </w:r>
      <w:r w:rsidR="00CE00E1" w:rsidRPr="00733676">
        <w:rPr>
          <w:rFonts w:cs="Arial"/>
          <w:szCs w:val="22"/>
        </w:rPr>
        <w:t>transitions</w:t>
      </w:r>
      <w:r w:rsidR="00CE00E1" w:rsidRPr="007A15A1">
        <w:rPr>
          <w:rFonts w:cs="Arial"/>
          <w:szCs w:val="22"/>
        </w:rPr>
        <w:t xml:space="preserve"> from a high partial pressure in the pulmonary capillaries to a lower partial pressure in the alveoli. </w:t>
      </w:r>
      <w:r w:rsidR="00CE00E1" w:rsidRPr="00733676">
        <w:rPr>
          <w:rFonts w:cs="Arial"/>
          <w:szCs w:val="22"/>
        </w:rPr>
        <w:t xml:space="preserve">The alveoli's surface area and proximity to capillaries </w:t>
      </w:r>
      <w:r w:rsidR="00CE00E1" w:rsidRPr="007A15A1">
        <w:rPr>
          <w:rFonts w:cs="Arial"/>
          <w:szCs w:val="22"/>
        </w:rPr>
        <w:t xml:space="preserve">enhance </w:t>
      </w:r>
      <w:r w:rsidR="00CE00E1" w:rsidRPr="00733676">
        <w:rPr>
          <w:rFonts w:cs="Arial"/>
          <w:szCs w:val="22"/>
        </w:rPr>
        <w:t>gas exchange</w:t>
      </w:r>
      <w:r w:rsidR="00CE00E1">
        <w:rPr>
          <w:rFonts w:cs="Arial"/>
          <w:szCs w:val="22"/>
        </w:rPr>
        <w:t xml:space="preserve"> </w:t>
      </w:r>
      <w:r w:rsidRPr="007A15A1">
        <w:rPr>
          <w:rFonts w:cs="Arial"/>
          <w:szCs w:val="22"/>
        </w:rPr>
        <w:t xml:space="preserve">(Sturgeon, 2018). </w:t>
      </w:r>
    </w:p>
    <w:p w14:paraId="1B431B11" w14:textId="77777777" w:rsidR="00FB18E4" w:rsidRDefault="00FB18E4" w:rsidP="007F31C4">
      <w:pPr>
        <w:rPr>
          <w:rFonts w:cs="Arial"/>
          <w:szCs w:val="22"/>
        </w:rPr>
      </w:pPr>
    </w:p>
    <w:p w14:paraId="4B5B2652" w14:textId="77777777" w:rsidR="00FB18E4" w:rsidRDefault="00FB18E4" w:rsidP="007F31C4">
      <w:pPr>
        <w:rPr>
          <w:rFonts w:cs="Arial"/>
          <w:szCs w:val="22"/>
        </w:rPr>
      </w:pPr>
    </w:p>
    <w:p w14:paraId="260D6FFA" w14:textId="77777777" w:rsidR="00FB18E4" w:rsidRDefault="00FB18E4" w:rsidP="007F31C4">
      <w:pPr>
        <w:rPr>
          <w:rFonts w:cs="Arial"/>
          <w:szCs w:val="22"/>
        </w:rPr>
      </w:pPr>
    </w:p>
    <w:p w14:paraId="0C88A5C4" w14:textId="77777777" w:rsidR="00FB18E4" w:rsidRDefault="00FB18E4" w:rsidP="007F31C4">
      <w:pPr>
        <w:rPr>
          <w:rFonts w:cs="Arial"/>
          <w:szCs w:val="22"/>
        </w:rPr>
      </w:pPr>
    </w:p>
    <w:p w14:paraId="051AA8FD" w14:textId="77777777" w:rsidR="00FB18E4" w:rsidRDefault="00FB18E4" w:rsidP="007F31C4">
      <w:pPr>
        <w:rPr>
          <w:rFonts w:cs="Arial"/>
          <w:szCs w:val="22"/>
        </w:rPr>
      </w:pPr>
    </w:p>
    <w:p w14:paraId="69F52F37" w14:textId="77777777" w:rsidR="00FB18E4" w:rsidRDefault="00FB18E4" w:rsidP="007F31C4">
      <w:pPr>
        <w:rPr>
          <w:rFonts w:cs="Arial"/>
          <w:szCs w:val="22"/>
        </w:rPr>
      </w:pPr>
    </w:p>
    <w:p w14:paraId="7052B618" w14:textId="77777777" w:rsidR="00FB18E4" w:rsidRDefault="00FB18E4" w:rsidP="007F31C4">
      <w:pPr>
        <w:rPr>
          <w:rFonts w:cs="Arial"/>
          <w:szCs w:val="22"/>
        </w:rPr>
      </w:pPr>
    </w:p>
    <w:p w14:paraId="2238421B" w14:textId="77777777" w:rsidR="00FB18E4" w:rsidRDefault="00FB18E4" w:rsidP="007F31C4">
      <w:pPr>
        <w:rPr>
          <w:rFonts w:cs="Arial"/>
          <w:szCs w:val="22"/>
        </w:rPr>
      </w:pPr>
    </w:p>
    <w:p w14:paraId="2CD532E1" w14:textId="77777777" w:rsidR="00FB18E4" w:rsidRDefault="00FB18E4" w:rsidP="007F31C4">
      <w:pPr>
        <w:rPr>
          <w:rFonts w:cs="Arial"/>
          <w:szCs w:val="22"/>
        </w:rPr>
      </w:pPr>
    </w:p>
    <w:p w14:paraId="4D2C5A14" w14:textId="77777777" w:rsidR="00FB18E4" w:rsidRDefault="00FB18E4" w:rsidP="007F31C4">
      <w:pPr>
        <w:rPr>
          <w:rFonts w:cs="Arial"/>
          <w:szCs w:val="22"/>
        </w:rPr>
      </w:pPr>
    </w:p>
    <w:p w14:paraId="2EB60E2A" w14:textId="77777777" w:rsidR="00FB18E4" w:rsidRDefault="00FB18E4" w:rsidP="007F31C4">
      <w:pPr>
        <w:rPr>
          <w:rFonts w:cs="Arial"/>
          <w:szCs w:val="22"/>
        </w:rPr>
      </w:pPr>
    </w:p>
    <w:p w14:paraId="4582D1A3" w14:textId="77777777" w:rsidR="00FB18E4" w:rsidRDefault="00FB18E4" w:rsidP="007F31C4">
      <w:pPr>
        <w:rPr>
          <w:rFonts w:cs="Arial"/>
          <w:szCs w:val="22"/>
        </w:rPr>
      </w:pPr>
    </w:p>
    <w:p w14:paraId="41B605D4" w14:textId="77777777" w:rsidR="00FB18E4" w:rsidRDefault="00FB18E4" w:rsidP="007F31C4">
      <w:pPr>
        <w:rPr>
          <w:rFonts w:cs="Arial"/>
          <w:szCs w:val="22"/>
        </w:rPr>
      </w:pPr>
    </w:p>
    <w:p w14:paraId="70128D68" w14:textId="77777777" w:rsidR="00FB18E4" w:rsidRDefault="00FB18E4" w:rsidP="007F31C4">
      <w:pPr>
        <w:rPr>
          <w:rFonts w:cs="Arial"/>
          <w:szCs w:val="22"/>
        </w:rPr>
      </w:pPr>
    </w:p>
    <w:p w14:paraId="63EA6C3A" w14:textId="77777777" w:rsidR="00FB18E4" w:rsidRDefault="00FB18E4" w:rsidP="007F31C4">
      <w:pPr>
        <w:rPr>
          <w:rFonts w:cs="Arial"/>
          <w:szCs w:val="22"/>
        </w:rPr>
      </w:pPr>
    </w:p>
    <w:p w14:paraId="548706D5" w14:textId="77777777" w:rsidR="00FB18E4" w:rsidRPr="007A15A1" w:rsidRDefault="00FB18E4" w:rsidP="007F31C4">
      <w:pPr>
        <w:rPr>
          <w:rFonts w:cs="Arial"/>
          <w:szCs w:val="22"/>
        </w:rPr>
      </w:pPr>
    </w:p>
    <w:p w14:paraId="31DB60D3" w14:textId="77777777" w:rsidR="007F31C4" w:rsidRPr="007A15A1" w:rsidRDefault="007F31C4" w:rsidP="007F31C4">
      <w:pPr>
        <w:pStyle w:val="Heading2"/>
        <w:rPr>
          <w:rFonts w:cs="Arial"/>
        </w:rPr>
      </w:pPr>
      <w:bookmarkStart w:id="7" w:name="_Toc213630943"/>
      <w:r w:rsidRPr="007A15A1">
        <w:rPr>
          <w:rFonts w:cs="Arial"/>
        </w:rPr>
        <w:lastRenderedPageBreak/>
        <w:t>4 Influence of Irritants on Respiratory Tissue</w:t>
      </w:r>
      <w:bookmarkEnd w:id="7"/>
    </w:p>
    <w:p w14:paraId="481E502D" w14:textId="77777777" w:rsidR="007F31C4" w:rsidRPr="007A15A1" w:rsidRDefault="007F31C4" w:rsidP="008C228A">
      <w:pPr>
        <w:pStyle w:val="Heading3"/>
        <w:rPr>
          <w:rFonts w:cs="Arial"/>
        </w:rPr>
      </w:pPr>
      <w:bookmarkStart w:id="8" w:name="_Toc213630944"/>
      <w:r w:rsidRPr="007A15A1">
        <w:rPr>
          <w:rFonts w:cs="Arial"/>
        </w:rPr>
        <w:t>4.1Triggering Inflammation and Harm to Epithelial Cells</w:t>
      </w:r>
      <w:bookmarkEnd w:id="8"/>
    </w:p>
    <w:p w14:paraId="4DF699CD" w14:textId="7F0DC4C0" w:rsidR="007F31C4" w:rsidRPr="007A15A1" w:rsidRDefault="007F31C4" w:rsidP="007F31C4">
      <w:pPr>
        <w:rPr>
          <w:rFonts w:cs="Arial"/>
          <w:szCs w:val="22"/>
        </w:rPr>
      </w:pPr>
      <w:r w:rsidRPr="007A15A1">
        <w:rPr>
          <w:rFonts w:cs="Arial"/>
          <w:szCs w:val="22"/>
        </w:rPr>
        <w:t xml:space="preserve">The main pathological occurrence of asthma is chronic airway inflammation, which is frequently initiated or aggravated by external triggers. </w:t>
      </w:r>
      <w:r w:rsidR="00D357A4" w:rsidRPr="00D357A4">
        <w:rPr>
          <w:rFonts w:cs="Arial"/>
          <w:szCs w:val="22"/>
        </w:rPr>
        <w:t>The presence of irritants, including airborne allergens (such as mould), pathogens (such as viral infections), and harmful substances (such as tobacco smoke), frequently triggers this response</w:t>
      </w:r>
      <w:r w:rsidR="00D357A4" w:rsidRPr="003209F9">
        <w:rPr>
          <w:rFonts w:cs="Arial"/>
          <w:szCs w:val="22"/>
        </w:rPr>
        <w:t xml:space="preserve"> </w:t>
      </w:r>
      <w:r w:rsidRPr="003209F9">
        <w:rPr>
          <w:rFonts w:cs="Arial"/>
          <w:szCs w:val="22"/>
        </w:rPr>
        <w:t>(</w:t>
      </w:r>
      <w:proofErr w:type="spellStart"/>
      <w:r w:rsidRPr="003209F9">
        <w:rPr>
          <w:rFonts w:cs="Arial"/>
          <w:szCs w:val="22"/>
        </w:rPr>
        <w:t>Kostakou</w:t>
      </w:r>
      <w:proofErr w:type="spellEnd"/>
      <w:r w:rsidRPr="003209F9">
        <w:rPr>
          <w:rFonts w:cs="Arial"/>
          <w:szCs w:val="22"/>
        </w:rPr>
        <w:t xml:space="preserve"> </w:t>
      </w:r>
      <w:r w:rsidRPr="003209F9">
        <w:rPr>
          <w:rFonts w:cs="Arial"/>
          <w:i/>
          <w:iCs/>
          <w:szCs w:val="22"/>
        </w:rPr>
        <w:t>et al.</w:t>
      </w:r>
      <w:r w:rsidRPr="003209F9">
        <w:rPr>
          <w:rFonts w:cs="Arial"/>
          <w:szCs w:val="22"/>
        </w:rPr>
        <w:t>, 2019)</w:t>
      </w:r>
      <w:r w:rsidRPr="003209F9">
        <w:rPr>
          <w:rFonts w:cs="Arial"/>
          <w:color w:val="000000" w:themeColor="text1"/>
          <w:szCs w:val="22"/>
          <w:lang w:val="en-US"/>
        </w:rPr>
        <w:t>.</w:t>
      </w:r>
      <w:r w:rsidRPr="007A15A1">
        <w:rPr>
          <w:rFonts w:cs="Arial"/>
          <w:color w:val="000000" w:themeColor="text1"/>
          <w:szCs w:val="22"/>
          <w:lang w:val="en-US"/>
        </w:rPr>
        <w:t xml:space="preserve"> Inhalation of pollutants like diesel exhaust and wildfire smoke induces oxidative stress at the bronchial cell surface, disrupting the airway epithelial barrier (</w:t>
      </w:r>
      <w:r w:rsidRPr="007A15A1">
        <w:rPr>
          <w:rFonts w:cs="Arial"/>
          <w:szCs w:val="22"/>
        </w:rPr>
        <w:t xml:space="preserve">Bronte-Moreno </w:t>
      </w:r>
      <w:r w:rsidRPr="007A15A1">
        <w:rPr>
          <w:rFonts w:cs="Arial"/>
          <w:i/>
          <w:iCs/>
          <w:szCs w:val="22"/>
        </w:rPr>
        <w:t>et al.</w:t>
      </w:r>
      <w:r w:rsidRPr="007A15A1">
        <w:rPr>
          <w:rFonts w:cs="Arial"/>
          <w:szCs w:val="22"/>
        </w:rPr>
        <w:t xml:space="preserve">, 2023). </w:t>
      </w:r>
      <w:r w:rsidRPr="007A15A1">
        <w:rPr>
          <w:rFonts w:cs="Arial"/>
          <w:color w:val="000000" w:themeColor="text1"/>
          <w:szCs w:val="22"/>
          <w:lang w:val="en-US"/>
        </w:rPr>
        <w:t xml:space="preserve">When this barrier fails, allergens </w:t>
      </w:r>
      <w:r w:rsidRPr="007A15A1">
        <w:rPr>
          <w:rFonts w:cs="Arial"/>
          <w:szCs w:val="22"/>
        </w:rPr>
        <w:t>and irritants</w:t>
      </w:r>
      <w:r w:rsidRPr="007A15A1">
        <w:rPr>
          <w:rFonts w:cs="Arial"/>
          <w:color w:val="000000" w:themeColor="text1"/>
          <w:szCs w:val="22"/>
          <w:lang w:val="en-US"/>
        </w:rPr>
        <w:t xml:space="preserve"> can enter and trigger a strong immune response, leading to allergic sensitisation </w:t>
      </w:r>
      <w:r w:rsidRPr="007A15A1">
        <w:rPr>
          <w:rFonts w:cs="Arial"/>
          <w:szCs w:val="22"/>
        </w:rPr>
        <w:t xml:space="preserve">(Yuksel and </w:t>
      </w:r>
      <w:proofErr w:type="spellStart"/>
      <w:r w:rsidRPr="007A15A1">
        <w:rPr>
          <w:rFonts w:cs="Arial"/>
          <w:szCs w:val="22"/>
        </w:rPr>
        <w:t>Turkeli</w:t>
      </w:r>
      <w:proofErr w:type="spellEnd"/>
      <w:r w:rsidRPr="007A15A1">
        <w:rPr>
          <w:rFonts w:cs="Arial"/>
          <w:szCs w:val="22"/>
        </w:rPr>
        <w:t>, 2017). Research shows that issues with the epithelial barrier can lead to allergen sensitisation by letting antigens reach dendritic and other immune cells beneath the epithelium. This encourages Th2-type immune responses, with increased cytokines like IL-4, IL-5, and IL-13, leading to eosinophilic inflammation and mucus hypersecretion</w:t>
      </w:r>
      <w:r w:rsidRPr="007A15A1">
        <w:rPr>
          <w:rFonts w:cs="Arial"/>
          <w:b/>
          <w:bCs/>
          <w:szCs w:val="22"/>
        </w:rPr>
        <w:t xml:space="preserve"> </w:t>
      </w:r>
      <w:r w:rsidRPr="007A15A1">
        <w:rPr>
          <w:rFonts w:cs="Arial"/>
          <w:szCs w:val="22"/>
        </w:rPr>
        <w:t>(</w:t>
      </w:r>
      <w:proofErr w:type="spellStart"/>
      <w:r w:rsidRPr="007A15A1">
        <w:rPr>
          <w:rFonts w:cs="Arial"/>
          <w:szCs w:val="22"/>
        </w:rPr>
        <w:t>Aghapour</w:t>
      </w:r>
      <w:proofErr w:type="spellEnd"/>
      <w:r w:rsidRPr="007A15A1">
        <w:rPr>
          <w:rFonts w:cs="Arial"/>
          <w:szCs w:val="22"/>
        </w:rPr>
        <w:t xml:space="preserve"> </w:t>
      </w:r>
      <w:r w:rsidRPr="007A15A1">
        <w:rPr>
          <w:rFonts w:cs="Arial"/>
          <w:i/>
          <w:iCs/>
          <w:szCs w:val="22"/>
        </w:rPr>
        <w:t>et al.</w:t>
      </w:r>
      <w:r w:rsidRPr="007A15A1">
        <w:rPr>
          <w:rFonts w:cs="Arial"/>
          <w:szCs w:val="22"/>
        </w:rPr>
        <w:t>, 2022)</w:t>
      </w:r>
      <w:r w:rsidRPr="007A15A1">
        <w:rPr>
          <w:rFonts w:cs="Arial"/>
          <w:color w:val="000000" w:themeColor="text1"/>
          <w:szCs w:val="22"/>
          <w:lang w:val="en-US"/>
        </w:rPr>
        <w:t>.</w:t>
      </w:r>
    </w:p>
    <w:p w14:paraId="087723F2" w14:textId="77777777" w:rsidR="007F31C4" w:rsidRPr="007A15A1" w:rsidRDefault="007F31C4" w:rsidP="008C228A">
      <w:pPr>
        <w:pStyle w:val="Heading3"/>
        <w:rPr>
          <w:rFonts w:cs="Arial"/>
        </w:rPr>
      </w:pPr>
      <w:bookmarkStart w:id="9" w:name="_Toc213630945"/>
      <w:r w:rsidRPr="007A15A1">
        <w:rPr>
          <w:rFonts w:cs="Arial"/>
        </w:rPr>
        <w:t>4.2 Methods of Limiting Airflow</w:t>
      </w:r>
      <w:bookmarkEnd w:id="9"/>
    </w:p>
    <w:p w14:paraId="5DAA9F8D" w14:textId="77777777" w:rsidR="007F31C4" w:rsidRPr="007A15A1" w:rsidRDefault="007F31C4" w:rsidP="007F31C4">
      <w:pPr>
        <w:rPr>
          <w:rFonts w:cs="Arial"/>
          <w:szCs w:val="22"/>
        </w:rPr>
      </w:pPr>
      <w:r w:rsidRPr="007A15A1">
        <w:rPr>
          <w:rFonts w:cs="Arial"/>
          <w:szCs w:val="22"/>
        </w:rPr>
        <w:t>In asthma, airflow obstruction occurs due to the simultaneous narrowing of the airway lumen through three main mechanisms.</w:t>
      </w:r>
    </w:p>
    <w:p w14:paraId="75B7DD9B" w14:textId="77777777" w:rsidR="007F31C4" w:rsidRPr="007A15A1" w:rsidRDefault="007F31C4" w:rsidP="007F31C4">
      <w:pPr>
        <w:rPr>
          <w:rFonts w:cs="Arial"/>
          <w:b/>
          <w:bCs/>
          <w:szCs w:val="22"/>
        </w:rPr>
      </w:pPr>
      <w:r w:rsidRPr="007A15A1">
        <w:rPr>
          <w:rFonts w:cs="Arial"/>
          <w:b/>
          <w:bCs/>
          <w:szCs w:val="22"/>
        </w:rPr>
        <w:t>4.2.1 Smooth Muscle Constriction</w:t>
      </w:r>
    </w:p>
    <w:p w14:paraId="29BD670A" w14:textId="77777777" w:rsidR="007F31C4" w:rsidRPr="007A15A1" w:rsidRDefault="007F31C4" w:rsidP="007F31C4">
      <w:pPr>
        <w:rPr>
          <w:rFonts w:cs="Arial"/>
          <w:szCs w:val="22"/>
        </w:rPr>
      </w:pPr>
      <w:r w:rsidRPr="007A15A1">
        <w:rPr>
          <w:rFonts w:cs="Arial"/>
          <w:szCs w:val="22"/>
        </w:rPr>
        <w:t>Asthmatic airways react strongly to triggers like allergens and irritants, leading to bronchoconstriction that narrows the airways and limits airflow. In asthma, smooth muscle cells often enlarge (hypertrophy) and increase in number (hyperplasia), reducing lumen size and raising airway resistance (</w:t>
      </w:r>
      <w:proofErr w:type="spellStart"/>
      <w:r w:rsidRPr="007A15A1">
        <w:rPr>
          <w:rFonts w:cs="Arial"/>
          <w:szCs w:val="22"/>
        </w:rPr>
        <w:t>Varricchi</w:t>
      </w:r>
      <w:proofErr w:type="spellEnd"/>
      <w:r w:rsidRPr="007A15A1">
        <w:rPr>
          <w:rFonts w:cs="Arial"/>
          <w:szCs w:val="22"/>
        </w:rPr>
        <w:t xml:space="preserve"> </w:t>
      </w:r>
      <w:r w:rsidRPr="007A15A1">
        <w:rPr>
          <w:rFonts w:cs="Arial"/>
          <w:i/>
          <w:iCs/>
          <w:szCs w:val="22"/>
        </w:rPr>
        <w:t>et al.</w:t>
      </w:r>
      <w:r w:rsidRPr="007A15A1">
        <w:rPr>
          <w:rFonts w:cs="Arial"/>
          <w:szCs w:val="22"/>
        </w:rPr>
        <w:t>, 2024).</w:t>
      </w:r>
    </w:p>
    <w:p w14:paraId="6226BB7B" w14:textId="77777777" w:rsidR="007F31C4" w:rsidRPr="007A15A1" w:rsidRDefault="007F31C4" w:rsidP="007F31C4">
      <w:pPr>
        <w:rPr>
          <w:rFonts w:cs="Arial"/>
          <w:b/>
          <w:bCs/>
          <w:szCs w:val="22"/>
        </w:rPr>
      </w:pPr>
      <w:r w:rsidRPr="007A15A1">
        <w:rPr>
          <w:rFonts w:cs="Arial"/>
          <w:b/>
          <w:bCs/>
          <w:szCs w:val="22"/>
        </w:rPr>
        <w:t>4.2.2 Mucus Hypersecretion</w:t>
      </w:r>
    </w:p>
    <w:p w14:paraId="02F33727" w14:textId="77777777" w:rsidR="007F31C4" w:rsidRPr="007A15A1" w:rsidRDefault="007F31C4" w:rsidP="007F31C4">
      <w:pPr>
        <w:rPr>
          <w:rFonts w:cs="Arial"/>
        </w:rPr>
      </w:pPr>
      <w:r w:rsidRPr="007A15A1">
        <w:rPr>
          <w:rFonts w:cs="Arial"/>
          <w:szCs w:val="22"/>
        </w:rPr>
        <w:t>Inflammatory factors increase goblet cells and mucus gland size, leading to overproduction of mucus. The mucus thickens and gathers, forming plugs that block the airway lumen and block airflow. This has a significant impact on airflow during asthma episodes (</w:t>
      </w:r>
      <w:r w:rsidRPr="007A15A1">
        <w:rPr>
          <w:rFonts w:cs="Arial"/>
        </w:rPr>
        <w:t>Bonser and Erle, 2017).</w:t>
      </w:r>
    </w:p>
    <w:p w14:paraId="479781FF" w14:textId="77777777" w:rsidR="007F31C4" w:rsidRPr="007A15A1" w:rsidRDefault="007F31C4" w:rsidP="007F31C4">
      <w:pPr>
        <w:rPr>
          <w:rFonts w:cs="Arial"/>
          <w:b/>
          <w:bCs/>
        </w:rPr>
      </w:pPr>
      <w:r w:rsidRPr="007A15A1">
        <w:rPr>
          <w:rFonts w:cs="Arial"/>
          <w:b/>
          <w:bCs/>
        </w:rPr>
        <w:t>4.2.3 Airway Inflammation and Oedema</w:t>
      </w:r>
    </w:p>
    <w:p w14:paraId="1A6301A3" w14:textId="7F6C2E8C" w:rsidR="007F31C4" w:rsidRPr="007A15A1" w:rsidRDefault="007F31C4" w:rsidP="007F31C4">
      <w:pPr>
        <w:rPr>
          <w:rFonts w:cs="Arial"/>
        </w:rPr>
      </w:pPr>
      <w:r w:rsidRPr="007A15A1">
        <w:rPr>
          <w:rFonts w:cs="Arial"/>
        </w:rPr>
        <w:t xml:space="preserve">In asthma, exposure to allergens or irritants activates immune cells like mast cells, eosinophils, and Th2 lymphocytes. These cells </w:t>
      </w:r>
      <w:r w:rsidR="004A1C0E">
        <w:rPr>
          <w:rFonts w:cs="Arial"/>
        </w:rPr>
        <w:t>emit</w:t>
      </w:r>
      <w:r w:rsidRPr="007A15A1">
        <w:rPr>
          <w:rFonts w:cs="Arial"/>
        </w:rPr>
        <w:t xml:space="preserve"> pro-inflammatory cytokines (such as IL-4, IL-5, and IL-13), which increase vascular permeability and attract additional inflammatory </w:t>
      </w:r>
      <w:r w:rsidRPr="007A15A1">
        <w:rPr>
          <w:rFonts w:cs="Arial"/>
        </w:rPr>
        <w:lastRenderedPageBreak/>
        <w:t>cells. This leads to tissue oedema, thickening of the airway wall, and a reduced lumen diameter (Reza and </w:t>
      </w:r>
      <w:proofErr w:type="spellStart"/>
      <w:r w:rsidRPr="007A15A1">
        <w:rPr>
          <w:rFonts w:cs="Arial"/>
        </w:rPr>
        <w:t>Ambhore</w:t>
      </w:r>
      <w:proofErr w:type="spellEnd"/>
      <w:r w:rsidRPr="007A15A1">
        <w:rPr>
          <w:rFonts w:cs="Arial"/>
        </w:rPr>
        <w:t xml:space="preserve">, 2025). </w:t>
      </w:r>
    </w:p>
    <w:p w14:paraId="63428734" w14:textId="77777777" w:rsidR="007F31C4" w:rsidRDefault="007F31C4" w:rsidP="007F31C4">
      <w:pPr>
        <w:rPr>
          <w:rFonts w:cs="Arial"/>
        </w:rPr>
      </w:pPr>
      <w:r w:rsidRPr="007A15A1">
        <w:rPr>
          <w:rFonts w:cs="Arial"/>
        </w:rPr>
        <w:t>In summary, increased inhaled irritants lead to more airway inflammation and mucus production, constricting airways and reducing ventilation efficiency.</w:t>
      </w:r>
    </w:p>
    <w:p w14:paraId="39ACFB09" w14:textId="77777777" w:rsidR="00FB18E4" w:rsidRDefault="00FB18E4" w:rsidP="007F31C4">
      <w:pPr>
        <w:rPr>
          <w:rFonts w:cs="Arial"/>
        </w:rPr>
      </w:pPr>
    </w:p>
    <w:p w14:paraId="56F95BDA" w14:textId="77777777" w:rsidR="00FB18E4" w:rsidRDefault="00FB18E4" w:rsidP="007F31C4">
      <w:pPr>
        <w:rPr>
          <w:rFonts w:cs="Arial"/>
        </w:rPr>
      </w:pPr>
    </w:p>
    <w:p w14:paraId="685FB875" w14:textId="77777777" w:rsidR="00FB18E4" w:rsidRDefault="00FB18E4" w:rsidP="007F31C4">
      <w:pPr>
        <w:rPr>
          <w:rFonts w:cs="Arial"/>
        </w:rPr>
      </w:pPr>
    </w:p>
    <w:p w14:paraId="4BECBA54" w14:textId="77777777" w:rsidR="00FB18E4" w:rsidRDefault="00FB18E4" w:rsidP="007F31C4">
      <w:pPr>
        <w:rPr>
          <w:rFonts w:cs="Arial"/>
        </w:rPr>
      </w:pPr>
    </w:p>
    <w:p w14:paraId="7EF7C4CF" w14:textId="77777777" w:rsidR="00FB18E4" w:rsidRDefault="00FB18E4" w:rsidP="007F31C4">
      <w:pPr>
        <w:rPr>
          <w:rFonts w:cs="Arial"/>
        </w:rPr>
      </w:pPr>
    </w:p>
    <w:p w14:paraId="3FB285BB" w14:textId="77777777" w:rsidR="00FB18E4" w:rsidRDefault="00FB18E4" w:rsidP="007F31C4">
      <w:pPr>
        <w:rPr>
          <w:rFonts w:cs="Arial"/>
        </w:rPr>
      </w:pPr>
    </w:p>
    <w:p w14:paraId="2D72A3F4" w14:textId="77777777" w:rsidR="00FB18E4" w:rsidRDefault="00FB18E4" w:rsidP="007F31C4">
      <w:pPr>
        <w:rPr>
          <w:rFonts w:cs="Arial"/>
        </w:rPr>
      </w:pPr>
    </w:p>
    <w:p w14:paraId="1C62C89E" w14:textId="77777777" w:rsidR="00FB18E4" w:rsidRDefault="00FB18E4" w:rsidP="007F31C4">
      <w:pPr>
        <w:rPr>
          <w:rFonts w:cs="Arial"/>
        </w:rPr>
      </w:pPr>
    </w:p>
    <w:p w14:paraId="2943668E" w14:textId="77777777" w:rsidR="00FB18E4" w:rsidRDefault="00FB18E4" w:rsidP="007F31C4">
      <w:pPr>
        <w:rPr>
          <w:rFonts w:cs="Arial"/>
        </w:rPr>
      </w:pPr>
    </w:p>
    <w:p w14:paraId="1F4F4248" w14:textId="77777777" w:rsidR="00FB18E4" w:rsidRDefault="00FB18E4" w:rsidP="007F31C4">
      <w:pPr>
        <w:rPr>
          <w:rFonts w:cs="Arial"/>
        </w:rPr>
      </w:pPr>
    </w:p>
    <w:p w14:paraId="19A396C8" w14:textId="77777777" w:rsidR="00FB18E4" w:rsidRDefault="00FB18E4" w:rsidP="007F31C4">
      <w:pPr>
        <w:rPr>
          <w:rFonts w:cs="Arial"/>
        </w:rPr>
      </w:pPr>
    </w:p>
    <w:p w14:paraId="1D3A312C" w14:textId="77777777" w:rsidR="00FB18E4" w:rsidRDefault="00FB18E4" w:rsidP="007F31C4">
      <w:pPr>
        <w:rPr>
          <w:rFonts w:cs="Arial"/>
        </w:rPr>
      </w:pPr>
    </w:p>
    <w:p w14:paraId="196C9EA2" w14:textId="77777777" w:rsidR="00FB18E4" w:rsidRDefault="00FB18E4" w:rsidP="007F31C4">
      <w:pPr>
        <w:rPr>
          <w:rFonts w:cs="Arial"/>
        </w:rPr>
      </w:pPr>
    </w:p>
    <w:p w14:paraId="54CDB700" w14:textId="77777777" w:rsidR="00FB18E4" w:rsidRDefault="00FB18E4" w:rsidP="007F31C4">
      <w:pPr>
        <w:rPr>
          <w:rFonts w:cs="Arial"/>
        </w:rPr>
      </w:pPr>
    </w:p>
    <w:p w14:paraId="1D78697E" w14:textId="77777777" w:rsidR="00FB18E4" w:rsidRDefault="00FB18E4" w:rsidP="007F31C4">
      <w:pPr>
        <w:rPr>
          <w:rFonts w:cs="Arial"/>
        </w:rPr>
      </w:pPr>
    </w:p>
    <w:p w14:paraId="4F3C5DE5" w14:textId="77777777" w:rsidR="00FB18E4" w:rsidRDefault="00FB18E4" w:rsidP="007F31C4">
      <w:pPr>
        <w:rPr>
          <w:rFonts w:cs="Arial"/>
        </w:rPr>
      </w:pPr>
    </w:p>
    <w:p w14:paraId="24C875C1" w14:textId="77777777" w:rsidR="00FB18E4" w:rsidRDefault="00FB18E4" w:rsidP="007F31C4">
      <w:pPr>
        <w:rPr>
          <w:rFonts w:cs="Arial"/>
        </w:rPr>
      </w:pPr>
    </w:p>
    <w:p w14:paraId="24AA79AA" w14:textId="77777777" w:rsidR="00FB18E4" w:rsidRDefault="00FB18E4" w:rsidP="007F31C4">
      <w:pPr>
        <w:rPr>
          <w:rFonts w:cs="Arial"/>
        </w:rPr>
      </w:pPr>
    </w:p>
    <w:p w14:paraId="0D1C171A" w14:textId="77777777" w:rsidR="00FB18E4" w:rsidRDefault="00FB18E4" w:rsidP="007F31C4">
      <w:pPr>
        <w:rPr>
          <w:rFonts w:cs="Arial"/>
        </w:rPr>
      </w:pPr>
    </w:p>
    <w:p w14:paraId="5BDE6487" w14:textId="77777777" w:rsidR="00FB18E4" w:rsidRPr="007A15A1" w:rsidRDefault="00FB18E4" w:rsidP="007F31C4">
      <w:pPr>
        <w:rPr>
          <w:rFonts w:cs="Arial"/>
        </w:rPr>
      </w:pPr>
    </w:p>
    <w:p w14:paraId="0A49D08D" w14:textId="3FCB05FD" w:rsidR="007F31C4" w:rsidRPr="007A15A1" w:rsidRDefault="007F31C4" w:rsidP="007F31C4">
      <w:pPr>
        <w:pStyle w:val="Heading2"/>
        <w:rPr>
          <w:rFonts w:cs="Arial"/>
        </w:rPr>
      </w:pPr>
      <w:bookmarkStart w:id="10" w:name="_Toc213630946"/>
      <w:r w:rsidRPr="007A15A1">
        <w:rPr>
          <w:rFonts w:cs="Arial"/>
        </w:rPr>
        <w:lastRenderedPageBreak/>
        <w:t>5 Monitoring Respiratory Function</w:t>
      </w:r>
      <w:bookmarkEnd w:id="10"/>
    </w:p>
    <w:p w14:paraId="4CD271F6" w14:textId="77777777" w:rsidR="007F31C4" w:rsidRPr="007A15A1" w:rsidRDefault="007F31C4" w:rsidP="007F31C4">
      <w:pPr>
        <w:rPr>
          <w:rFonts w:cs="Arial"/>
          <w:szCs w:val="22"/>
        </w:rPr>
      </w:pPr>
      <w:r w:rsidRPr="007A15A1">
        <w:rPr>
          <w:rFonts w:cs="Arial"/>
          <w:szCs w:val="22"/>
        </w:rPr>
        <w:t xml:space="preserve">Effective asthma management relies on controlling symptoms and reducing the frequency and intensity of flare-ups (Kandola </w:t>
      </w:r>
      <w:r w:rsidRPr="007A15A1">
        <w:rPr>
          <w:rFonts w:cs="Arial"/>
          <w:i/>
          <w:iCs/>
          <w:szCs w:val="22"/>
        </w:rPr>
        <w:t>et al.</w:t>
      </w:r>
      <w:r w:rsidRPr="007A15A1">
        <w:rPr>
          <w:rFonts w:cs="Arial"/>
          <w:szCs w:val="22"/>
        </w:rPr>
        <w:t xml:space="preserve">, 2024). Asthma patients who self-monitor and follow a written action plan, along with regular medical check-ups, experience fewer hospital stays, emergency visits, and work absences (Gibson, 2000). Observing respiratory functions, particularly peak expiratory flow (PEF), is crucial for self-managing asthma. </w:t>
      </w:r>
    </w:p>
    <w:p w14:paraId="406AC1CF" w14:textId="77777777" w:rsidR="007F31C4" w:rsidRPr="007A15A1" w:rsidRDefault="007F31C4" w:rsidP="007436E1">
      <w:pPr>
        <w:pStyle w:val="Heading3"/>
        <w:rPr>
          <w:rFonts w:cs="Arial"/>
        </w:rPr>
      </w:pPr>
      <w:bookmarkStart w:id="11" w:name="_Toc213630947"/>
      <w:r w:rsidRPr="007A15A1">
        <w:rPr>
          <w:rFonts w:cs="Arial"/>
        </w:rPr>
        <w:t>5.1 Justification for Peak Flow Monitoring</w:t>
      </w:r>
      <w:bookmarkEnd w:id="11"/>
    </w:p>
    <w:p w14:paraId="0C14DA15" w14:textId="3A3DD657" w:rsidR="003209F9" w:rsidRDefault="007F31C4" w:rsidP="007F31C4">
      <w:pPr>
        <w:rPr>
          <w:rFonts w:cs="Arial"/>
          <w:szCs w:val="22"/>
        </w:rPr>
      </w:pPr>
      <w:r w:rsidRPr="007A15A1">
        <w:rPr>
          <w:rFonts w:cs="Arial"/>
          <w:szCs w:val="22"/>
        </w:rPr>
        <w:t xml:space="preserve">Peak expiratory flow (PEF) measurement is a simple, cost-effective method for assessing airflow obstruction by measuring the peak flow rate during forced exhalation from fully inflated lungs, reflecting the size of the larger airways and the strength of the respiratory muscles (DeVrieze, Goldin and Giwa, 2024). Monitoring and documenting respiratory functions, especially PEF with a peak flow meter (PFM), is vital for managing asthma independently. Such monitoring aids early detection of airflow obstruction, enabling identification of airway changes before symptoms are apparent (AAFA, 2017). A PFM can also </w:t>
      </w:r>
      <w:r w:rsidR="003209F9">
        <w:rPr>
          <w:rFonts w:cs="Arial"/>
          <w:szCs w:val="22"/>
        </w:rPr>
        <w:t>assist</w:t>
      </w:r>
      <w:r w:rsidRPr="007A15A1">
        <w:rPr>
          <w:rFonts w:cs="Arial"/>
          <w:szCs w:val="22"/>
        </w:rPr>
        <w:t xml:space="preserve"> patients and physicians (Fig. 03): </w:t>
      </w:r>
    </w:p>
    <w:p w14:paraId="53090915" w14:textId="4B4C6302" w:rsidR="003209F9" w:rsidRDefault="003209F9" w:rsidP="007F31C4">
      <w:pPr>
        <w:rPr>
          <w:rFonts w:cs="Arial"/>
          <w:szCs w:val="22"/>
        </w:rPr>
      </w:pPr>
      <w:r w:rsidRPr="007A15A1">
        <w:rPr>
          <w:rFonts w:cs="Arial"/>
          <w:noProof/>
          <w:szCs w:val="22"/>
        </w:rPr>
        <w:drawing>
          <wp:anchor distT="0" distB="0" distL="114300" distR="114300" simplePos="0" relativeHeight="251672576" behindDoc="1" locked="0" layoutInCell="1" allowOverlap="1" wp14:anchorId="5B885347" wp14:editId="3AC2095C">
            <wp:simplePos x="0" y="0"/>
            <wp:positionH relativeFrom="margin">
              <wp:posOffset>0</wp:posOffset>
            </wp:positionH>
            <wp:positionV relativeFrom="paragraph">
              <wp:posOffset>81280</wp:posOffset>
            </wp:positionV>
            <wp:extent cx="5727700" cy="1019810"/>
            <wp:effectExtent l="0" t="0" r="6350" b="8890"/>
            <wp:wrapNone/>
            <wp:docPr id="1371365170" name="Picture 3" descr="A purple cros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65170" name="Picture 3" descr="A purple cross with black text&#10;&#10;AI-generated content may be incorrect."/>
                    <pic:cNvPicPr/>
                  </pic:nvPicPr>
                  <pic:blipFill rotWithShape="1">
                    <a:blip r:embed="rId12">
                      <a:extLst>
                        <a:ext uri="{28A0092B-C50C-407E-A947-70E740481C1C}">
                          <a14:useLocalDpi xmlns:a14="http://schemas.microsoft.com/office/drawing/2010/main" val="0"/>
                        </a:ext>
                      </a:extLst>
                    </a:blip>
                    <a:srcRect b="9903"/>
                    <a:stretch>
                      <a:fillRect/>
                    </a:stretch>
                  </pic:blipFill>
                  <pic:spPr bwMode="auto">
                    <a:xfrm>
                      <a:off x="0" y="0"/>
                      <a:ext cx="5727700" cy="10198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3CD898A" w14:textId="77777777" w:rsidR="003209F9" w:rsidRDefault="003209F9" w:rsidP="007F31C4">
      <w:pPr>
        <w:rPr>
          <w:rFonts w:cs="Arial"/>
          <w:szCs w:val="22"/>
        </w:rPr>
      </w:pPr>
    </w:p>
    <w:p w14:paraId="7174E528" w14:textId="77777777" w:rsidR="007F31C4" w:rsidRPr="007A15A1" w:rsidRDefault="007F31C4" w:rsidP="007F31C4">
      <w:pPr>
        <w:rPr>
          <w:rFonts w:cs="Arial"/>
          <w:szCs w:val="22"/>
        </w:rPr>
      </w:pPr>
    </w:p>
    <w:p w14:paraId="27331166" w14:textId="465FCE1E" w:rsidR="003209F9" w:rsidRPr="004F2C5E" w:rsidRDefault="007F31C4" w:rsidP="004F2C5E">
      <w:pPr>
        <w:jc w:val="right"/>
        <w:rPr>
          <w:rFonts w:cs="Arial"/>
          <w:b/>
          <w:bCs/>
          <w:sz w:val="16"/>
          <w:szCs w:val="16"/>
        </w:rPr>
      </w:pPr>
      <w:r w:rsidRPr="007A15A1">
        <w:rPr>
          <w:rFonts w:cs="Arial"/>
          <w:b/>
          <w:bCs/>
          <w:sz w:val="16"/>
          <w:szCs w:val="16"/>
          <w:lang w:val="en-US"/>
        </w:rPr>
        <w:t xml:space="preserve">Fig. 03 </w:t>
      </w:r>
      <w:r w:rsidRPr="007A15A1">
        <w:rPr>
          <w:rFonts w:cs="Arial"/>
          <w:b/>
          <w:bCs/>
          <w:sz w:val="16"/>
          <w:szCs w:val="16"/>
        </w:rPr>
        <w:t>(AAFA, 2017)</w:t>
      </w:r>
    </w:p>
    <w:p w14:paraId="7E9C3CA0" w14:textId="616628AB" w:rsidR="007F31C4" w:rsidRPr="007A15A1" w:rsidRDefault="007F31C4" w:rsidP="007F31C4">
      <w:pPr>
        <w:rPr>
          <w:rFonts w:cs="Arial"/>
          <w:szCs w:val="22"/>
          <w:lang w:val="en-US"/>
        </w:rPr>
      </w:pPr>
      <w:r w:rsidRPr="007A15A1">
        <w:rPr>
          <w:rFonts w:cs="Arial"/>
          <w:szCs w:val="22"/>
          <w:lang w:val="en-US"/>
        </w:rPr>
        <w:t xml:space="preserve">By achieving a personal best reading while managing asthma for two to three weeks, clinicians can create individualised asthma action plans (PAPs) that use colour-coded zones (Green, Yellow, Red) to indicate when to intensify treatment or seek help </w:t>
      </w:r>
      <w:r w:rsidRPr="007A15A1">
        <w:rPr>
          <w:rFonts w:cs="Arial"/>
          <w:szCs w:val="22"/>
        </w:rPr>
        <w:t>(DeVrieze, Goldin and Giwa, 2024).</w:t>
      </w:r>
    </w:p>
    <w:p w14:paraId="4ACEC2F5" w14:textId="77777777" w:rsidR="007F31C4" w:rsidRPr="007A15A1" w:rsidRDefault="007F31C4" w:rsidP="007436E1">
      <w:pPr>
        <w:pStyle w:val="Heading3"/>
        <w:rPr>
          <w:rFonts w:cs="Arial"/>
        </w:rPr>
      </w:pPr>
      <w:bookmarkStart w:id="12" w:name="_Toc213630948"/>
      <w:r w:rsidRPr="007A15A1">
        <w:rPr>
          <w:rFonts w:cs="Arial"/>
        </w:rPr>
        <w:t>5.2 Limitations and Critical Assessment</w:t>
      </w:r>
      <w:bookmarkEnd w:id="12"/>
    </w:p>
    <w:p w14:paraId="74EB6B7C" w14:textId="23B68A33" w:rsidR="007F31C4" w:rsidRDefault="007F31C4" w:rsidP="007F31C4">
      <w:pPr>
        <w:rPr>
          <w:rFonts w:cs="Arial"/>
          <w:szCs w:val="22"/>
        </w:rPr>
      </w:pPr>
      <w:r w:rsidRPr="007A15A1">
        <w:rPr>
          <w:rFonts w:cs="Arial"/>
          <w:szCs w:val="22"/>
          <w:lang w:val="en-US"/>
        </w:rPr>
        <w:t xml:space="preserve">PEF requires proper technique and maximum effort; otherwise, it can be underestimated and less reliable unless patients are trained and monitored </w:t>
      </w:r>
      <w:r w:rsidRPr="007A15A1">
        <w:rPr>
          <w:rFonts w:cs="Arial"/>
          <w:szCs w:val="22"/>
        </w:rPr>
        <w:t xml:space="preserve">(Rhee </w:t>
      </w:r>
      <w:r w:rsidRPr="007A15A1">
        <w:rPr>
          <w:rFonts w:cs="Arial"/>
          <w:i/>
          <w:iCs/>
          <w:szCs w:val="22"/>
        </w:rPr>
        <w:t>et al.</w:t>
      </w:r>
      <w:r w:rsidRPr="007A15A1">
        <w:rPr>
          <w:rFonts w:cs="Arial"/>
          <w:szCs w:val="22"/>
        </w:rPr>
        <w:t xml:space="preserve">, 2015). It cannot accurately assess airflow in smaller airways, potentially leading to an underestimation of airflow limitation (Ojo </w:t>
      </w:r>
      <w:r w:rsidRPr="007A15A1">
        <w:rPr>
          <w:rFonts w:cs="Arial"/>
          <w:i/>
          <w:iCs/>
          <w:szCs w:val="22"/>
        </w:rPr>
        <w:t>et al.</w:t>
      </w:r>
      <w:r w:rsidRPr="007A15A1">
        <w:rPr>
          <w:rFonts w:cs="Arial"/>
          <w:szCs w:val="22"/>
        </w:rPr>
        <w:t xml:space="preserve">, 2023). </w:t>
      </w:r>
      <w:r w:rsidRPr="004F2C5E">
        <w:rPr>
          <w:rFonts w:cs="Arial"/>
          <w:color w:val="000000" w:themeColor="text1"/>
          <w:szCs w:val="22"/>
          <w:lang w:val="en"/>
        </w:rPr>
        <w:t>Gerald and Carr (20</w:t>
      </w:r>
      <w:r w:rsidR="001F23DE" w:rsidRPr="004F2C5E">
        <w:rPr>
          <w:rFonts w:cs="Arial"/>
          <w:color w:val="000000" w:themeColor="text1"/>
          <w:szCs w:val="22"/>
          <w:lang w:val="en"/>
        </w:rPr>
        <w:t>24</w:t>
      </w:r>
      <w:r w:rsidRPr="004F2C5E">
        <w:rPr>
          <w:rFonts w:cs="Arial"/>
          <w:color w:val="000000" w:themeColor="text1"/>
          <w:szCs w:val="22"/>
          <w:lang w:val="en"/>
        </w:rPr>
        <w:t xml:space="preserve">) </w:t>
      </w:r>
      <w:r w:rsidRPr="007A15A1">
        <w:rPr>
          <w:rFonts w:cs="Arial"/>
          <w:szCs w:val="22"/>
          <w:lang w:val="en"/>
        </w:rPr>
        <w:t xml:space="preserve">note that devices from different manufacturers can differ in reproducibility and accuracy, and that calibrating them can be </w:t>
      </w:r>
      <w:r w:rsidR="004F2C5E">
        <w:rPr>
          <w:rFonts w:cs="Arial"/>
          <w:szCs w:val="22"/>
          <w:lang w:val="en"/>
        </w:rPr>
        <w:t>pretty</w:t>
      </w:r>
      <w:r w:rsidRPr="007A15A1">
        <w:rPr>
          <w:rFonts w:cs="Arial"/>
          <w:szCs w:val="22"/>
          <w:lang w:val="en"/>
        </w:rPr>
        <w:t xml:space="preserve"> challenging. They also emphasise that monitoring a patient during a peak expiratory flow (PEF) manoeuvre can improve the reliability of PEF measurements by providing better training and guidance</w:t>
      </w:r>
      <w:r w:rsidRPr="007A15A1">
        <w:rPr>
          <w:rFonts w:cs="Arial"/>
          <w:color w:val="000000" w:themeColor="text1"/>
          <w:szCs w:val="22"/>
        </w:rPr>
        <w:t xml:space="preserve">. Although PFM is helpful for quick assessments, it lacks the diagnostic </w:t>
      </w:r>
      <w:r w:rsidRPr="007A15A1">
        <w:rPr>
          <w:rFonts w:cs="Arial"/>
          <w:color w:val="000000" w:themeColor="text1"/>
          <w:szCs w:val="22"/>
        </w:rPr>
        <w:lastRenderedPageBreak/>
        <w:t xml:space="preserve">depth of spirometry, which offers detailed data on lung volumes and flow rates (Sylvester </w:t>
      </w:r>
      <w:r w:rsidRPr="007A15A1">
        <w:rPr>
          <w:rFonts w:cs="Arial"/>
          <w:i/>
          <w:iCs/>
          <w:color w:val="000000" w:themeColor="text1"/>
          <w:szCs w:val="22"/>
        </w:rPr>
        <w:t>et al.</w:t>
      </w:r>
      <w:r w:rsidRPr="007A15A1">
        <w:rPr>
          <w:rFonts w:cs="Arial"/>
          <w:color w:val="000000" w:themeColor="text1"/>
          <w:szCs w:val="22"/>
        </w:rPr>
        <w:t>, 2021). PEF monitoring offers distinct advantages for adolescents by providing objective data to accurately assess symptoms, encouraging active management of their condition, and helping identify environmental triggers in settings like school, home, and social situations (DeVrieze, Goldin,</w:t>
      </w:r>
      <w:r w:rsidRPr="007A15A1">
        <w:rPr>
          <w:rFonts w:cs="Arial"/>
          <w:szCs w:val="22"/>
        </w:rPr>
        <w:t xml:space="preserve"> and Giwa, 2024). </w:t>
      </w:r>
      <w:r w:rsidRPr="007A15A1">
        <w:rPr>
          <w:rFonts w:cs="Arial"/>
          <w:szCs w:val="22"/>
          <w:lang w:val="en"/>
        </w:rPr>
        <w:t xml:space="preserve">Digital monitoring </w:t>
      </w:r>
      <w:r w:rsidRPr="007A15A1">
        <w:rPr>
          <w:rFonts w:cs="Arial"/>
          <w:szCs w:val="22"/>
        </w:rPr>
        <w:t xml:space="preserve">facilitates </w:t>
      </w:r>
      <w:r w:rsidRPr="007A15A1">
        <w:rPr>
          <w:rFonts w:cs="Arial"/>
          <w:szCs w:val="22"/>
          <w:lang w:val="en"/>
        </w:rPr>
        <w:t xml:space="preserve">early detection of worsening symptoms by analysing symptom logs, peak flow trends, inhaler use, and environmental factors. For example, tools for childhood asthma have proven effective in recognising disease progression and assessing treatment efficacy </w:t>
      </w:r>
      <w:r w:rsidRPr="007A15A1">
        <w:rPr>
          <w:rFonts w:cs="Arial"/>
          <w:szCs w:val="22"/>
        </w:rPr>
        <w:t xml:space="preserve">(Au-Doung </w:t>
      </w:r>
      <w:r w:rsidRPr="007A15A1">
        <w:rPr>
          <w:rFonts w:cs="Arial"/>
          <w:i/>
          <w:iCs/>
          <w:szCs w:val="22"/>
        </w:rPr>
        <w:t>et al.</w:t>
      </w:r>
      <w:r w:rsidRPr="007A15A1">
        <w:rPr>
          <w:rFonts w:cs="Arial"/>
          <w:szCs w:val="22"/>
        </w:rPr>
        <w:t>, 2024).</w:t>
      </w:r>
    </w:p>
    <w:p w14:paraId="552476B5" w14:textId="77777777" w:rsidR="00380B57" w:rsidRDefault="00380B57" w:rsidP="007F31C4">
      <w:pPr>
        <w:rPr>
          <w:rFonts w:cs="Arial"/>
          <w:szCs w:val="22"/>
        </w:rPr>
      </w:pPr>
    </w:p>
    <w:p w14:paraId="3904155F" w14:textId="77777777" w:rsidR="00380B57" w:rsidRDefault="00380B57" w:rsidP="007F31C4">
      <w:pPr>
        <w:rPr>
          <w:rFonts w:cs="Arial"/>
          <w:szCs w:val="22"/>
        </w:rPr>
      </w:pPr>
    </w:p>
    <w:p w14:paraId="3DE039C0" w14:textId="77777777" w:rsidR="00380B57" w:rsidRDefault="00380B57" w:rsidP="007F31C4">
      <w:pPr>
        <w:rPr>
          <w:rFonts w:cs="Arial"/>
          <w:szCs w:val="22"/>
        </w:rPr>
      </w:pPr>
    </w:p>
    <w:p w14:paraId="2C404BB8" w14:textId="77777777" w:rsidR="00380B57" w:rsidRDefault="00380B57" w:rsidP="007F31C4">
      <w:pPr>
        <w:rPr>
          <w:rFonts w:cs="Arial"/>
          <w:szCs w:val="22"/>
        </w:rPr>
      </w:pPr>
    </w:p>
    <w:p w14:paraId="35DD53C2" w14:textId="77777777" w:rsidR="00380B57" w:rsidRDefault="00380B57" w:rsidP="007F31C4">
      <w:pPr>
        <w:rPr>
          <w:rFonts w:cs="Arial"/>
          <w:szCs w:val="22"/>
        </w:rPr>
      </w:pPr>
    </w:p>
    <w:p w14:paraId="20F7D9EA" w14:textId="77777777" w:rsidR="00380B57" w:rsidRDefault="00380B57" w:rsidP="007F31C4">
      <w:pPr>
        <w:rPr>
          <w:rFonts w:cs="Arial"/>
          <w:szCs w:val="22"/>
        </w:rPr>
      </w:pPr>
    </w:p>
    <w:p w14:paraId="543476F0" w14:textId="77777777" w:rsidR="00380B57" w:rsidRDefault="00380B57" w:rsidP="007F31C4">
      <w:pPr>
        <w:rPr>
          <w:rFonts w:cs="Arial"/>
          <w:szCs w:val="22"/>
        </w:rPr>
      </w:pPr>
    </w:p>
    <w:p w14:paraId="6CB04418" w14:textId="77777777" w:rsidR="00380B57" w:rsidRDefault="00380B57" w:rsidP="007F31C4">
      <w:pPr>
        <w:rPr>
          <w:rFonts w:cs="Arial"/>
          <w:szCs w:val="22"/>
        </w:rPr>
      </w:pPr>
    </w:p>
    <w:p w14:paraId="44F4D60C" w14:textId="77777777" w:rsidR="00380B57" w:rsidRDefault="00380B57" w:rsidP="007F31C4">
      <w:pPr>
        <w:rPr>
          <w:rFonts w:cs="Arial"/>
          <w:szCs w:val="22"/>
        </w:rPr>
      </w:pPr>
    </w:p>
    <w:p w14:paraId="112F7E8E" w14:textId="77777777" w:rsidR="00380B57" w:rsidRDefault="00380B57" w:rsidP="007F31C4">
      <w:pPr>
        <w:rPr>
          <w:rFonts w:cs="Arial"/>
          <w:szCs w:val="22"/>
        </w:rPr>
      </w:pPr>
    </w:p>
    <w:p w14:paraId="2130350F" w14:textId="77777777" w:rsidR="00380B57" w:rsidRDefault="00380B57" w:rsidP="007F31C4">
      <w:pPr>
        <w:rPr>
          <w:rFonts w:cs="Arial"/>
          <w:szCs w:val="22"/>
        </w:rPr>
      </w:pPr>
    </w:p>
    <w:p w14:paraId="4EBB09A0" w14:textId="77777777" w:rsidR="00380B57" w:rsidRDefault="00380B57" w:rsidP="007F31C4">
      <w:pPr>
        <w:rPr>
          <w:rFonts w:cs="Arial"/>
          <w:szCs w:val="22"/>
        </w:rPr>
      </w:pPr>
    </w:p>
    <w:p w14:paraId="623F800A" w14:textId="77777777" w:rsidR="00380B57" w:rsidRDefault="00380B57" w:rsidP="007F31C4">
      <w:pPr>
        <w:rPr>
          <w:rFonts w:cs="Arial"/>
          <w:szCs w:val="22"/>
        </w:rPr>
      </w:pPr>
    </w:p>
    <w:p w14:paraId="77D148E0" w14:textId="77777777" w:rsidR="00380B57" w:rsidRDefault="00380B57" w:rsidP="007F31C4">
      <w:pPr>
        <w:rPr>
          <w:rFonts w:cs="Arial"/>
          <w:szCs w:val="22"/>
        </w:rPr>
      </w:pPr>
    </w:p>
    <w:p w14:paraId="3FB99551" w14:textId="77777777" w:rsidR="00380B57" w:rsidRDefault="00380B57" w:rsidP="007F31C4">
      <w:pPr>
        <w:rPr>
          <w:rFonts w:cs="Arial"/>
          <w:szCs w:val="22"/>
        </w:rPr>
      </w:pPr>
    </w:p>
    <w:p w14:paraId="53335491" w14:textId="77777777" w:rsidR="00380B57" w:rsidRDefault="00380B57" w:rsidP="007F31C4">
      <w:pPr>
        <w:rPr>
          <w:rFonts w:cs="Arial"/>
          <w:szCs w:val="22"/>
        </w:rPr>
      </w:pPr>
    </w:p>
    <w:p w14:paraId="2E57DFD2" w14:textId="77777777" w:rsidR="00380B57" w:rsidRDefault="00380B57" w:rsidP="007F31C4">
      <w:pPr>
        <w:rPr>
          <w:rFonts w:cs="Arial"/>
          <w:szCs w:val="22"/>
        </w:rPr>
      </w:pPr>
    </w:p>
    <w:p w14:paraId="53773E3C" w14:textId="77777777" w:rsidR="00380B57" w:rsidRPr="007A15A1" w:rsidRDefault="00380B57" w:rsidP="007F31C4">
      <w:pPr>
        <w:rPr>
          <w:rFonts w:cs="Arial"/>
          <w:szCs w:val="22"/>
        </w:rPr>
      </w:pPr>
    </w:p>
    <w:p w14:paraId="0687760D" w14:textId="137EF1CC" w:rsidR="007F31C4" w:rsidRPr="007A15A1" w:rsidRDefault="007F31C4" w:rsidP="007F31C4">
      <w:pPr>
        <w:pStyle w:val="Heading2"/>
        <w:rPr>
          <w:rFonts w:cs="Arial"/>
        </w:rPr>
      </w:pPr>
      <w:bookmarkStart w:id="13" w:name="_Toc213630949"/>
      <w:r w:rsidRPr="007A15A1">
        <w:rPr>
          <w:rFonts w:cs="Arial"/>
        </w:rPr>
        <w:lastRenderedPageBreak/>
        <w:t>6 Evidence-Based Lifestyle Recommendations</w:t>
      </w:r>
      <w:bookmarkEnd w:id="13"/>
    </w:p>
    <w:p w14:paraId="15C889E5" w14:textId="6DA01EEC" w:rsidR="007F31C4" w:rsidRPr="007A15A1" w:rsidRDefault="007F31C4" w:rsidP="007F31C4">
      <w:pPr>
        <w:rPr>
          <w:rFonts w:cs="Arial"/>
          <w:szCs w:val="22"/>
          <w:lang w:val="en-US"/>
        </w:rPr>
      </w:pPr>
      <w:r w:rsidRPr="007A15A1">
        <w:rPr>
          <w:rFonts w:cs="Arial"/>
          <w:szCs w:val="22"/>
        </w:rPr>
        <w:t xml:space="preserve">Health behaviours and self-management skills are formed in adolescence, and successful habit changes during this time can influence adulthood </w:t>
      </w:r>
      <w:r w:rsidRPr="007A15A1">
        <w:rPr>
          <w:rFonts w:cs="Arial"/>
          <w:color w:val="000000" w:themeColor="text1"/>
          <w:szCs w:val="22"/>
        </w:rPr>
        <w:t>(</w:t>
      </w:r>
      <w:proofErr w:type="spellStart"/>
      <w:r w:rsidRPr="007A15A1">
        <w:rPr>
          <w:rFonts w:cs="Arial"/>
          <w:szCs w:val="22"/>
        </w:rPr>
        <w:t>Mosnaim</w:t>
      </w:r>
      <w:proofErr w:type="spellEnd"/>
      <w:r w:rsidRPr="007A15A1">
        <w:rPr>
          <w:rFonts w:cs="Arial"/>
          <w:szCs w:val="22"/>
        </w:rPr>
        <w:t xml:space="preserve"> </w:t>
      </w:r>
      <w:r w:rsidRPr="007A15A1">
        <w:rPr>
          <w:rFonts w:cs="Arial"/>
          <w:i/>
          <w:iCs/>
          <w:color w:val="000000" w:themeColor="text1"/>
          <w:szCs w:val="22"/>
        </w:rPr>
        <w:t>et al.</w:t>
      </w:r>
      <w:r w:rsidRPr="007A15A1">
        <w:rPr>
          <w:rFonts w:cs="Arial"/>
          <w:color w:val="000000" w:themeColor="text1"/>
          <w:szCs w:val="22"/>
        </w:rPr>
        <w:t>, 2016)</w:t>
      </w:r>
      <w:r w:rsidRPr="007A15A1">
        <w:rPr>
          <w:rFonts w:cs="Arial"/>
          <w:szCs w:val="22"/>
        </w:rPr>
        <w:t>. Lifestyle adjustments can reduce allergy symptoms and triggers</w:t>
      </w:r>
      <w:r w:rsidR="004F2C5E">
        <w:rPr>
          <w:rFonts w:cs="Arial"/>
          <w:szCs w:val="22"/>
        </w:rPr>
        <w:t xml:space="preserve"> </w:t>
      </w:r>
      <w:r w:rsidRPr="007A15A1">
        <w:rPr>
          <w:rFonts w:cs="Arial"/>
          <w:szCs w:val="22"/>
        </w:rPr>
        <w:t>(including pollen and dust mites), improving adolescents' quality of life (</w:t>
      </w:r>
      <w:proofErr w:type="spellStart"/>
      <w:r w:rsidRPr="007A15A1">
        <w:rPr>
          <w:rFonts w:cs="Arial"/>
          <w:szCs w:val="22"/>
        </w:rPr>
        <w:t>MountSinai</w:t>
      </w:r>
      <w:proofErr w:type="spellEnd"/>
      <w:r w:rsidRPr="007A15A1">
        <w:rPr>
          <w:rFonts w:cs="Arial"/>
          <w:szCs w:val="22"/>
        </w:rPr>
        <w:t xml:space="preserve">, 2025). </w:t>
      </w:r>
    </w:p>
    <w:p w14:paraId="495EE05F" w14:textId="77777777" w:rsidR="007F31C4" w:rsidRPr="007A15A1" w:rsidRDefault="007F31C4" w:rsidP="007F31C4">
      <w:pPr>
        <w:pStyle w:val="Heading3"/>
        <w:rPr>
          <w:rFonts w:cs="Arial"/>
        </w:rPr>
      </w:pPr>
      <w:bookmarkStart w:id="14" w:name="_Toc213630950"/>
      <w:r w:rsidRPr="007A15A1">
        <w:rPr>
          <w:rFonts w:cs="Arial"/>
        </w:rPr>
        <w:t>6.1 Abandonment of Smoking and Vaping</w:t>
      </w:r>
      <w:bookmarkEnd w:id="14"/>
    </w:p>
    <w:p w14:paraId="57D26F9B" w14:textId="30CEC362" w:rsidR="007F31C4" w:rsidRPr="007A15A1" w:rsidRDefault="007F31C4" w:rsidP="007F31C4">
      <w:pPr>
        <w:rPr>
          <w:rFonts w:cs="Arial"/>
          <w:szCs w:val="22"/>
          <w:lang w:val="en"/>
        </w:rPr>
      </w:pPr>
      <w:r w:rsidRPr="007A15A1">
        <w:rPr>
          <w:rFonts w:cs="Arial"/>
          <w:szCs w:val="22"/>
        </w:rPr>
        <w:t>Quitting tobacco is crucial, as it significantly improves lung function and alleviates symptoms (</w:t>
      </w:r>
      <w:proofErr w:type="spellStart"/>
      <w:r w:rsidRPr="007A15A1">
        <w:rPr>
          <w:rFonts w:cs="Arial"/>
          <w:szCs w:val="22"/>
        </w:rPr>
        <w:t>Bellou</w:t>
      </w:r>
      <w:proofErr w:type="spellEnd"/>
      <w:r w:rsidRPr="007A15A1">
        <w:rPr>
          <w:rFonts w:cs="Arial"/>
          <w:szCs w:val="22"/>
        </w:rPr>
        <w:t xml:space="preserve">, </w:t>
      </w:r>
      <w:proofErr w:type="spellStart"/>
      <w:r w:rsidRPr="007A15A1">
        <w:rPr>
          <w:rFonts w:cs="Arial"/>
          <w:szCs w:val="22"/>
        </w:rPr>
        <w:t>Gogali</w:t>
      </w:r>
      <w:proofErr w:type="spellEnd"/>
      <w:r w:rsidRPr="007A15A1">
        <w:rPr>
          <w:rFonts w:cs="Arial"/>
          <w:szCs w:val="22"/>
        </w:rPr>
        <w:t xml:space="preserve"> and </w:t>
      </w:r>
      <w:proofErr w:type="spellStart"/>
      <w:r w:rsidRPr="007A15A1">
        <w:rPr>
          <w:rFonts w:cs="Arial"/>
          <w:szCs w:val="22"/>
        </w:rPr>
        <w:t>Kostikas</w:t>
      </w:r>
      <w:proofErr w:type="spellEnd"/>
      <w:r w:rsidRPr="007A15A1">
        <w:rPr>
          <w:rFonts w:cs="Arial"/>
          <w:szCs w:val="22"/>
        </w:rPr>
        <w:t>, 2022). Current smokers with asthma experience considerably worse clinical and functional results, such as increased rates of exacerbations and diminished control, in comparison to individuals who have never engaged in smoking (</w:t>
      </w:r>
      <w:proofErr w:type="spellStart"/>
      <w:r w:rsidRPr="007A15A1">
        <w:rPr>
          <w:rFonts w:cs="Arial"/>
          <w:szCs w:val="22"/>
        </w:rPr>
        <w:t>Tiotiu</w:t>
      </w:r>
      <w:proofErr w:type="spellEnd"/>
      <w:r w:rsidRPr="007A15A1">
        <w:rPr>
          <w:rFonts w:cs="Arial"/>
          <w:szCs w:val="22"/>
        </w:rPr>
        <w:t xml:space="preserve"> </w:t>
      </w:r>
      <w:r w:rsidRPr="007A15A1">
        <w:rPr>
          <w:rFonts w:cs="Arial"/>
          <w:i/>
          <w:iCs/>
          <w:szCs w:val="22"/>
        </w:rPr>
        <w:t xml:space="preserve">et al., </w:t>
      </w:r>
      <w:r w:rsidRPr="007A15A1">
        <w:rPr>
          <w:rFonts w:cs="Arial"/>
          <w:szCs w:val="22"/>
        </w:rPr>
        <w:t>2021). Studies demonstrate that quitting smoking results in considerable improvements in asthma symptoms and overall lung function (</w:t>
      </w:r>
      <w:proofErr w:type="spellStart"/>
      <w:r w:rsidRPr="007A15A1">
        <w:rPr>
          <w:rFonts w:cs="Arial"/>
          <w:szCs w:val="22"/>
        </w:rPr>
        <w:t>Polosa</w:t>
      </w:r>
      <w:proofErr w:type="spellEnd"/>
      <w:r w:rsidRPr="007A15A1">
        <w:rPr>
          <w:rFonts w:cs="Arial"/>
          <w:szCs w:val="22"/>
        </w:rPr>
        <w:t xml:space="preserve"> and Thomson, 2013). Adolescents who use e-cigarettes require cessation education, as these devices can harm lung function, increase airway inflammation, especially in asthma patients, and lead to higher school absences (National Asthma Council Australia, 2025). Clinicians should educate adolescents about smoking and vaping risks, while school interventions can improve awareness and reduce asthma issues (Bonomo </w:t>
      </w:r>
      <w:r w:rsidRPr="007A15A1">
        <w:rPr>
          <w:rFonts w:cs="Arial"/>
          <w:i/>
          <w:iCs/>
          <w:szCs w:val="22"/>
        </w:rPr>
        <w:t>et al</w:t>
      </w:r>
      <w:r w:rsidRPr="007A15A1">
        <w:rPr>
          <w:rFonts w:cs="Arial"/>
          <w:szCs w:val="22"/>
        </w:rPr>
        <w:t xml:space="preserve">., 2025). </w:t>
      </w:r>
      <w:r w:rsidRPr="007A15A1">
        <w:rPr>
          <w:rFonts w:cs="Arial"/>
          <w:szCs w:val="22"/>
          <w:lang w:val="en"/>
        </w:rPr>
        <w:t xml:space="preserve">Use the 5 A's framework (Gaddey, </w:t>
      </w:r>
      <w:proofErr w:type="spellStart"/>
      <w:r w:rsidRPr="007A15A1">
        <w:rPr>
          <w:rFonts w:cs="Arial"/>
          <w:szCs w:val="22"/>
          <w:lang w:val="en"/>
        </w:rPr>
        <w:t>Dakkak</w:t>
      </w:r>
      <w:proofErr w:type="spellEnd"/>
      <w:r w:rsidRPr="007A15A1">
        <w:rPr>
          <w:rFonts w:cs="Arial"/>
          <w:szCs w:val="22"/>
          <w:lang w:val="en"/>
        </w:rPr>
        <w:t xml:space="preserve"> and Jackson, 2022) for behavioural support, treating vaping like tobacco. Recommend complete household quitting for homes with smokers to reduce second-hand exposure. Specialised Programs like Not On Tobacco (N-O-T) support adolescents in overcoming substance use by addressing their unique developmental, psychological and social factors (American Lung Association, 2025).</w:t>
      </w:r>
      <w:r w:rsidR="00AD26FE">
        <w:rPr>
          <w:rFonts w:cs="Arial"/>
          <w:szCs w:val="22"/>
          <w:lang w:val="en"/>
        </w:rPr>
        <w:t xml:space="preserve"> </w:t>
      </w:r>
      <w:r w:rsidR="00AD26FE" w:rsidRPr="00AD26FE">
        <w:rPr>
          <w:rFonts w:cs="Arial"/>
          <w:szCs w:val="22"/>
          <w:lang w:val="en"/>
        </w:rPr>
        <w:t>Supporting adolescents to stop smoking and vaping improves asthma management and lung health. Education, behavioural support, and family involvement are key to lasting respiratory wellness.</w:t>
      </w:r>
    </w:p>
    <w:p w14:paraId="3F107802" w14:textId="77777777" w:rsidR="007F31C4" w:rsidRPr="007A15A1" w:rsidRDefault="007F31C4" w:rsidP="007F31C4">
      <w:pPr>
        <w:pStyle w:val="Heading3"/>
        <w:rPr>
          <w:rFonts w:cs="Arial"/>
        </w:rPr>
      </w:pPr>
      <w:bookmarkStart w:id="15" w:name="_Toc213630951"/>
      <w:r w:rsidRPr="007A15A1">
        <w:rPr>
          <w:rFonts w:cs="Arial"/>
        </w:rPr>
        <w:t>6.2 Dietary Adjustments</w:t>
      </w:r>
      <w:bookmarkEnd w:id="15"/>
    </w:p>
    <w:p w14:paraId="4261FD56" w14:textId="54D6810B" w:rsidR="00EE2732" w:rsidRPr="007F46E9" w:rsidRDefault="007F31C4" w:rsidP="007F31C4">
      <w:pPr>
        <w:rPr>
          <w:rFonts w:cs="Arial"/>
          <w:lang w:val="en"/>
        </w:rPr>
      </w:pPr>
      <w:bookmarkStart w:id="16" w:name="_Hlk213318432"/>
      <w:bookmarkStart w:id="17" w:name="_Hlk213616736"/>
      <w:r w:rsidRPr="00D84764">
        <w:rPr>
          <w:rFonts w:cs="Arial"/>
          <w:lang w:val="en"/>
        </w:rPr>
        <w:t xml:space="preserve">Mediterranean diets, rich in fish, fruits, vegetables, and whole grains while low in processed foods, may reduce asthma risk and airway inflammation in children, though findings aren't conclusive (Papamichael </w:t>
      </w:r>
      <w:r w:rsidRPr="00D84764">
        <w:rPr>
          <w:rFonts w:cs="Arial"/>
          <w:i/>
          <w:iCs/>
          <w:lang w:val="en"/>
        </w:rPr>
        <w:t>et al.</w:t>
      </w:r>
      <w:r w:rsidRPr="00D84764">
        <w:rPr>
          <w:rFonts w:cs="Arial"/>
          <w:lang w:val="en"/>
        </w:rPr>
        <w:t>, 2018). It is recommended to replace processed snacks with nuts and fruits, use olive oil, and eat oily fish like salmon 1 to 2 times weekly. Creating family-centred meal plans can also promote healthier eating habits among adolescents</w:t>
      </w:r>
      <w:r w:rsidR="00BA12D5" w:rsidRPr="00D84764">
        <w:rPr>
          <w:rFonts w:cs="Arial"/>
          <w:lang w:val="en"/>
        </w:rPr>
        <w:t xml:space="preserve"> (Papamichael </w:t>
      </w:r>
      <w:r w:rsidR="00BA12D5" w:rsidRPr="00D84764">
        <w:rPr>
          <w:rFonts w:cs="Arial"/>
          <w:i/>
          <w:iCs/>
          <w:lang w:val="en"/>
        </w:rPr>
        <w:t>et al.</w:t>
      </w:r>
      <w:r w:rsidR="00BA12D5" w:rsidRPr="00D84764">
        <w:rPr>
          <w:rFonts w:cs="Arial"/>
          <w:lang w:val="en"/>
        </w:rPr>
        <w:t xml:space="preserve">, 2018). </w:t>
      </w:r>
      <w:bookmarkStart w:id="18" w:name="_Hlk213320096"/>
      <w:r w:rsidRPr="00D84764">
        <w:rPr>
          <w:rFonts w:cs="Arial"/>
        </w:rPr>
        <w:t>Weight loss interventions greatly benefit obese adolescents with asthma, as even a 5-10% reduction in body weight can enhance quality of life and asthma management (</w:t>
      </w:r>
      <w:proofErr w:type="spellStart"/>
      <w:r w:rsidRPr="00D84764">
        <w:rPr>
          <w:rFonts w:cs="Arial"/>
        </w:rPr>
        <w:t>Stoodley</w:t>
      </w:r>
      <w:proofErr w:type="spellEnd"/>
      <w:r w:rsidRPr="00D84764">
        <w:rPr>
          <w:rFonts w:cs="Arial"/>
        </w:rPr>
        <w:t xml:space="preserve"> </w:t>
      </w:r>
      <w:r w:rsidRPr="00D84764">
        <w:rPr>
          <w:rFonts w:cs="Arial"/>
          <w:i/>
          <w:iCs/>
        </w:rPr>
        <w:t>et al.</w:t>
      </w:r>
      <w:r w:rsidRPr="00D84764">
        <w:rPr>
          <w:rFonts w:cs="Arial"/>
        </w:rPr>
        <w:t>, 2019).</w:t>
      </w:r>
      <w:r w:rsidRPr="00D84764">
        <w:rPr>
          <w:rFonts w:cs="Arial"/>
          <w:szCs w:val="22"/>
        </w:rPr>
        <w:t xml:space="preserve"> </w:t>
      </w:r>
      <w:bookmarkEnd w:id="16"/>
      <w:r w:rsidRPr="00D84764">
        <w:rPr>
          <w:rFonts w:cs="Arial"/>
        </w:rPr>
        <w:t xml:space="preserve">A multidisciplinary approach involving dietitians and family support is recommended, emphasising sustainable calorie reduction, balanced meals, </w:t>
      </w:r>
      <w:r w:rsidRPr="00D84764">
        <w:rPr>
          <w:rFonts w:cs="Arial"/>
        </w:rPr>
        <w:lastRenderedPageBreak/>
        <w:t>and behaviour changes</w:t>
      </w:r>
      <w:r w:rsidR="00D9024C" w:rsidRPr="00D84764">
        <w:rPr>
          <w:rFonts w:cs="Arial"/>
        </w:rPr>
        <w:t xml:space="preserve"> (</w:t>
      </w:r>
      <w:r w:rsidR="00D9024C" w:rsidRPr="00D84764">
        <w:rPr>
          <w:rFonts w:cs="Arial"/>
          <w:szCs w:val="22"/>
        </w:rPr>
        <w:t xml:space="preserve">Alexander </w:t>
      </w:r>
      <w:r w:rsidR="00D9024C" w:rsidRPr="00D84764">
        <w:rPr>
          <w:rFonts w:cs="Arial"/>
          <w:i/>
          <w:iCs/>
          <w:szCs w:val="22"/>
        </w:rPr>
        <w:t xml:space="preserve">et al., </w:t>
      </w:r>
      <w:r w:rsidR="00D9024C" w:rsidRPr="00D84764">
        <w:rPr>
          <w:rFonts w:cs="Arial"/>
          <w:szCs w:val="22"/>
        </w:rPr>
        <w:t>2017).</w:t>
      </w:r>
      <w:bookmarkEnd w:id="17"/>
      <w:r w:rsidR="007F46E9">
        <w:rPr>
          <w:rFonts w:cs="Arial"/>
          <w:lang w:val="en"/>
        </w:rPr>
        <w:t xml:space="preserve"> </w:t>
      </w:r>
      <w:r w:rsidR="00EE2732" w:rsidRPr="00EE2732">
        <w:rPr>
          <w:rFonts w:cs="Arial"/>
          <w:szCs w:val="22"/>
        </w:rPr>
        <w:t>Therefore, encouraging adolescents to adopt a balanced Mediterranean-style diet and maintain a healthy weight can improve asthma management, reduce inflammation, and promote long-term respiratory health.</w:t>
      </w:r>
    </w:p>
    <w:p w14:paraId="115BD87D" w14:textId="77777777" w:rsidR="007F31C4" w:rsidRPr="007A15A1" w:rsidRDefault="007F31C4" w:rsidP="007A15A1">
      <w:pPr>
        <w:pStyle w:val="Heading3"/>
        <w:rPr>
          <w:rFonts w:cs="Arial"/>
        </w:rPr>
      </w:pPr>
      <w:bookmarkStart w:id="19" w:name="_Toc213630952"/>
      <w:bookmarkEnd w:id="18"/>
      <w:r w:rsidRPr="007A15A1">
        <w:rPr>
          <w:rFonts w:cs="Arial"/>
        </w:rPr>
        <w:t>6.3 Promoting Physical Activity</w:t>
      </w:r>
      <w:bookmarkEnd w:id="19"/>
      <w:r w:rsidRPr="007A15A1">
        <w:rPr>
          <w:rFonts w:cs="Arial"/>
        </w:rPr>
        <w:t xml:space="preserve"> </w:t>
      </w:r>
    </w:p>
    <w:p w14:paraId="0B8CFCEB" w14:textId="0E648620" w:rsidR="007F31C4" w:rsidRPr="00FB18E4" w:rsidRDefault="007F31C4" w:rsidP="007F31C4">
      <w:pPr>
        <w:rPr>
          <w:lang w:val="en-US"/>
        </w:rPr>
      </w:pPr>
      <w:r w:rsidRPr="007A15A1">
        <w:rPr>
          <w:rFonts w:cs="Arial"/>
          <w:szCs w:val="22"/>
        </w:rPr>
        <w:t xml:space="preserve">Supervised exercise effectively aids asthma treatment and can reduce corticosteroid use (Privitera and Privitera, 2023). Patients who engaged in 24 weeks of aerobic exercise showed a 23% improvement in Asthma Control Test scores and reduced dyspnoea (Jaakkola </w:t>
      </w:r>
      <w:r w:rsidRPr="00874FF2">
        <w:rPr>
          <w:rFonts w:cs="Arial"/>
          <w:i/>
          <w:iCs/>
          <w:szCs w:val="22"/>
        </w:rPr>
        <w:t>et al.</w:t>
      </w:r>
      <w:r w:rsidRPr="007A15A1">
        <w:rPr>
          <w:rFonts w:cs="Arial"/>
          <w:szCs w:val="22"/>
        </w:rPr>
        <w:t xml:space="preserve">, 2019). </w:t>
      </w:r>
      <w:proofErr w:type="spellStart"/>
      <w:r w:rsidR="00FB18E4" w:rsidRPr="00A56FBD">
        <w:rPr>
          <w:lang w:val="en-US"/>
        </w:rPr>
        <w:t>Stoodley</w:t>
      </w:r>
      <w:proofErr w:type="spellEnd"/>
      <w:r w:rsidR="00FB18E4" w:rsidRPr="00A56FBD">
        <w:rPr>
          <w:lang w:val="en-US"/>
        </w:rPr>
        <w:t xml:space="preserve"> et al. (2019) recommend swimming for </w:t>
      </w:r>
      <w:r w:rsidR="00FB18E4">
        <w:rPr>
          <w:lang w:val="en-US"/>
        </w:rPr>
        <w:t xml:space="preserve">asthmatic </w:t>
      </w:r>
      <w:r w:rsidR="00FB18E4" w:rsidRPr="00A56FBD">
        <w:rPr>
          <w:lang w:val="en-US"/>
        </w:rPr>
        <w:t xml:space="preserve">children due to warm air and </w:t>
      </w:r>
      <w:r w:rsidR="00FB18E4">
        <w:rPr>
          <w:lang w:val="en-US"/>
        </w:rPr>
        <w:t>reduced</w:t>
      </w:r>
      <w:r w:rsidR="00FB18E4" w:rsidRPr="00A56FBD">
        <w:rPr>
          <w:lang w:val="en-US"/>
        </w:rPr>
        <w:t xml:space="preserve"> pollen levels, suggesting it may improve cardiopulmonary fitness and lung function, though the evidence is inconclusive</w:t>
      </w:r>
      <w:r w:rsidRPr="007A15A1">
        <w:rPr>
          <w:rFonts w:cs="Arial"/>
          <w:szCs w:val="22"/>
        </w:rPr>
        <w:t>. It's advisable to start with moderate activities, such as brisk walking or cycling, 2 to 3 times a week for 8 to 12 weeks, gradually increasing intensity while monitoring symptoms (</w:t>
      </w:r>
      <w:proofErr w:type="spellStart"/>
      <w:r w:rsidRPr="007A15A1">
        <w:rPr>
          <w:rFonts w:cs="Arial"/>
          <w:szCs w:val="22"/>
        </w:rPr>
        <w:t>Wanrooij</w:t>
      </w:r>
      <w:proofErr w:type="spellEnd"/>
      <w:r w:rsidRPr="007A15A1">
        <w:rPr>
          <w:rFonts w:cs="Arial"/>
          <w:szCs w:val="22"/>
        </w:rPr>
        <w:t xml:space="preserve"> </w:t>
      </w:r>
      <w:r w:rsidRPr="00874FF2">
        <w:rPr>
          <w:rFonts w:cs="Arial"/>
          <w:i/>
          <w:iCs/>
          <w:szCs w:val="22"/>
        </w:rPr>
        <w:t>et al.</w:t>
      </w:r>
      <w:r w:rsidRPr="007A15A1">
        <w:rPr>
          <w:rFonts w:cs="Arial"/>
          <w:szCs w:val="22"/>
        </w:rPr>
        <w:t>, 2014).</w:t>
      </w:r>
      <w:r w:rsidR="00C96696">
        <w:rPr>
          <w:rFonts w:cs="Arial"/>
          <w:szCs w:val="22"/>
        </w:rPr>
        <w:t xml:space="preserve"> </w:t>
      </w:r>
      <w:r w:rsidR="00C96696" w:rsidRPr="00C96696">
        <w:rPr>
          <w:rFonts w:cs="Arial"/>
          <w:szCs w:val="22"/>
        </w:rPr>
        <w:t>Hence, regular and supervised exercise helps adolescents manage asthma and improve lung function. Enjoyable physical activity boosts confidence and supports long-term respiratory health.</w:t>
      </w:r>
    </w:p>
    <w:p w14:paraId="2CDB601E" w14:textId="77777777" w:rsidR="007F46E9" w:rsidRDefault="007F46E9" w:rsidP="007F31C4">
      <w:pPr>
        <w:rPr>
          <w:rFonts w:cs="Arial"/>
          <w:szCs w:val="22"/>
        </w:rPr>
      </w:pPr>
    </w:p>
    <w:p w14:paraId="158F7B4C" w14:textId="77777777" w:rsidR="00380B57" w:rsidRDefault="00380B57" w:rsidP="007F31C4">
      <w:pPr>
        <w:rPr>
          <w:rFonts w:cs="Arial"/>
          <w:szCs w:val="22"/>
        </w:rPr>
      </w:pPr>
    </w:p>
    <w:p w14:paraId="44192842" w14:textId="77777777" w:rsidR="00380B57" w:rsidRDefault="00380B57" w:rsidP="007F31C4">
      <w:pPr>
        <w:rPr>
          <w:rFonts w:cs="Arial"/>
          <w:szCs w:val="22"/>
        </w:rPr>
      </w:pPr>
    </w:p>
    <w:p w14:paraId="328D1C54" w14:textId="77777777" w:rsidR="00380B57" w:rsidRDefault="00380B57" w:rsidP="007F31C4">
      <w:pPr>
        <w:rPr>
          <w:rFonts w:cs="Arial"/>
          <w:szCs w:val="22"/>
        </w:rPr>
      </w:pPr>
    </w:p>
    <w:p w14:paraId="5E486356" w14:textId="77777777" w:rsidR="00380B57" w:rsidRDefault="00380B57" w:rsidP="007F31C4">
      <w:pPr>
        <w:rPr>
          <w:rFonts w:cs="Arial"/>
          <w:szCs w:val="22"/>
        </w:rPr>
      </w:pPr>
    </w:p>
    <w:p w14:paraId="2ADA77FA" w14:textId="77777777" w:rsidR="00380B57" w:rsidRDefault="00380B57" w:rsidP="007F31C4">
      <w:pPr>
        <w:rPr>
          <w:rFonts w:cs="Arial"/>
          <w:szCs w:val="22"/>
        </w:rPr>
      </w:pPr>
    </w:p>
    <w:p w14:paraId="2CF4A0F7" w14:textId="77777777" w:rsidR="00380B57" w:rsidRDefault="00380B57" w:rsidP="007F31C4">
      <w:pPr>
        <w:rPr>
          <w:rFonts w:cs="Arial"/>
          <w:szCs w:val="22"/>
        </w:rPr>
      </w:pPr>
    </w:p>
    <w:p w14:paraId="25DB82C5" w14:textId="77777777" w:rsidR="00380B57" w:rsidRDefault="00380B57" w:rsidP="007F31C4">
      <w:pPr>
        <w:rPr>
          <w:rFonts w:cs="Arial"/>
          <w:szCs w:val="22"/>
        </w:rPr>
      </w:pPr>
    </w:p>
    <w:p w14:paraId="1AC45CB9" w14:textId="77777777" w:rsidR="00380B57" w:rsidRDefault="00380B57" w:rsidP="007F31C4">
      <w:pPr>
        <w:rPr>
          <w:rFonts w:cs="Arial"/>
          <w:szCs w:val="22"/>
        </w:rPr>
      </w:pPr>
    </w:p>
    <w:p w14:paraId="63E7DDCE" w14:textId="77777777" w:rsidR="00380B57" w:rsidRDefault="00380B57" w:rsidP="007F31C4">
      <w:pPr>
        <w:rPr>
          <w:rFonts w:cs="Arial"/>
          <w:szCs w:val="22"/>
        </w:rPr>
      </w:pPr>
    </w:p>
    <w:p w14:paraId="77B73D3D" w14:textId="77777777" w:rsidR="00380B57" w:rsidRDefault="00380B57" w:rsidP="007F31C4">
      <w:pPr>
        <w:rPr>
          <w:rFonts w:cs="Arial"/>
          <w:szCs w:val="22"/>
        </w:rPr>
      </w:pPr>
    </w:p>
    <w:p w14:paraId="5683AB1F" w14:textId="77777777" w:rsidR="00380B57" w:rsidRPr="007A15A1" w:rsidRDefault="00380B57" w:rsidP="007F31C4">
      <w:pPr>
        <w:rPr>
          <w:rFonts w:cs="Arial"/>
          <w:szCs w:val="22"/>
        </w:rPr>
      </w:pPr>
    </w:p>
    <w:p w14:paraId="452607F6" w14:textId="69CCA445" w:rsidR="007F31C4" w:rsidRPr="007A15A1" w:rsidRDefault="007436E1" w:rsidP="007436E1">
      <w:pPr>
        <w:pStyle w:val="Heading2"/>
        <w:rPr>
          <w:rFonts w:cs="Arial"/>
        </w:rPr>
      </w:pPr>
      <w:bookmarkStart w:id="20" w:name="_Toc213630953"/>
      <w:r w:rsidRPr="007A15A1">
        <w:rPr>
          <w:rFonts w:cs="Arial"/>
        </w:rPr>
        <w:lastRenderedPageBreak/>
        <w:t xml:space="preserve">7 </w:t>
      </w:r>
      <w:r w:rsidR="007F31C4" w:rsidRPr="007A15A1">
        <w:rPr>
          <w:rFonts w:cs="Arial"/>
        </w:rPr>
        <w:t>Conclusion</w:t>
      </w:r>
      <w:bookmarkEnd w:id="20"/>
    </w:p>
    <w:p w14:paraId="5F0C31A5" w14:textId="77777777" w:rsidR="007F31C4" w:rsidRPr="007A15A1" w:rsidRDefault="007F31C4" w:rsidP="007F31C4">
      <w:pPr>
        <w:rPr>
          <w:rFonts w:cs="Arial"/>
          <w:szCs w:val="22"/>
          <w:lang w:val="en"/>
        </w:rPr>
      </w:pPr>
      <w:r w:rsidRPr="007A15A1">
        <w:rPr>
          <w:rFonts w:cs="Arial"/>
          <w:szCs w:val="22"/>
          <w:lang w:val="en"/>
        </w:rPr>
        <w:t>Severe asthma exacerbations in adolescents stem from persistent airway inflammation compounded by lifestyle-related irritants and pathogens. Effective management depends on a comprehensive understanding of the respiratory system's anatomy and physiology. Awareness of ventilation, gas exchange, and the body’s response to irritants such as tobacco smoke and vaping is essential. This knowledge empowers adolescents to recognise how their choices and treatment options influence their respiratory health. Objective monitoring through peak flow measurements is vital for the early detection of asthma deterioration and facilitates timely interventions in accordance with personalised action plans. When combined with lifestyle modifications, such as quitting smoking, making dietary adjustments, and increasing physical activity, this monitoring enables adolescents to take a proactive role in managing their health. The recommendations outlined in this report, supported by contemporary clinical research, offer a framework for healthcare providers to help adolescents achieve improved asthma control.</w:t>
      </w:r>
    </w:p>
    <w:p w14:paraId="71D97981" w14:textId="77777777" w:rsidR="007F31C4" w:rsidRPr="007F25C7" w:rsidRDefault="007F31C4" w:rsidP="007F31C4">
      <w:pPr>
        <w:rPr>
          <w:lang w:val="en"/>
        </w:rPr>
      </w:pPr>
    </w:p>
    <w:p w14:paraId="3F173FA7" w14:textId="77777777" w:rsidR="007F31C4" w:rsidRPr="000259D5" w:rsidRDefault="007F31C4" w:rsidP="007F31C4">
      <w:pPr>
        <w:rPr>
          <w:rFonts w:cs="Arial"/>
          <w:szCs w:val="22"/>
        </w:rPr>
      </w:pPr>
    </w:p>
    <w:p w14:paraId="79F1B1D2" w14:textId="77777777" w:rsidR="007F31C4" w:rsidRDefault="007F31C4" w:rsidP="007F31C4">
      <w:pPr>
        <w:rPr>
          <w:rFonts w:cs="Arial"/>
        </w:rPr>
      </w:pPr>
    </w:p>
    <w:p w14:paraId="483FC26B" w14:textId="77777777" w:rsidR="007F31C4" w:rsidRDefault="007F31C4" w:rsidP="007F31C4">
      <w:pPr>
        <w:rPr>
          <w:rFonts w:cs="Arial"/>
        </w:rPr>
      </w:pPr>
    </w:p>
    <w:p w14:paraId="511269E6" w14:textId="77777777" w:rsidR="007F31C4" w:rsidRDefault="007F31C4" w:rsidP="007F31C4">
      <w:pPr>
        <w:rPr>
          <w:rFonts w:cs="Arial"/>
        </w:rPr>
      </w:pPr>
    </w:p>
    <w:p w14:paraId="4A756D07" w14:textId="77777777" w:rsidR="007F31C4" w:rsidRPr="00CD6B8D" w:rsidRDefault="007F31C4" w:rsidP="007F31C4">
      <w:pPr>
        <w:rPr>
          <w:rFonts w:cs="Arial"/>
        </w:rPr>
      </w:pPr>
    </w:p>
    <w:p w14:paraId="15E48288" w14:textId="77777777" w:rsidR="007F31C4" w:rsidRPr="006B7349" w:rsidRDefault="007F31C4" w:rsidP="007F31C4">
      <w:pPr>
        <w:rPr>
          <w:rFonts w:cs="Arial"/>
          <w:szCs w:val="22"/>
        </w:rPr>
      </w:pPr>
    </w:p>
    <w:p w14:paraId="7A705ED7" w14:textId="77777777" w:rsidR="007F31C4" w:rsidRPr="003639CF" w:rsidRDefault="007F31C4" w:rsidP="007F31C4">
      <w:pPr>
        <w:rPr>
          <w:rFonts w:cs="Arial"/>
          <w:color w:val="000000" w:themeColor="text1"/>
          <w:szCs w:val="22"/>
          <w:lang w:val="en-US"/>
        </w:rPr>
      </w:pPr>
    </w:p>
    <w:p w14:paraId="43F34A3A" w14:textId="77777777" w:rsidR="007F31C4" w:rsidRPr="00997A0F" w:rsidRDefault="007F31C4" w:rsidP="007F31C4">
      <w:pPr>
        <w:rPr>
          <w:rFonts w:cs="Arial"/>
          <w:b/>
          <w:bCs/>
        </w:rPr>
      </w:pPr>
    </w:p>
    <w:p w14:paraId="6773711A" w14:textId="77777777" w:rsidR="007F31C4" w:rsidRPr="00997A0F" w:rsidRDefault="007F31C4" w:rsidP="007F31C4">
      <w:pPr>
        <w:rPr>
          <w:rFonts w:cs="Arial"/>
          <w:b/>
          <w:bCs/>
          <w:color w:val="000000" w:themeColor="text1"/>
        </w:rPr>
      </w:pPr>
    </w:p>
    <w:p w14:paraId="52C6F113" w14:textId="77777777" w:rsidR="007F31C4" w:rsidRPr="00997A0F" w:rsidRDefault="007F31C4" w:rsidP="007F31C4">
      <w:pPr>
        <w:rPr>
          <w:rFonts w:cs="Arial"/>
        </w:rPr>
      </w:pPr>
    </w:p>
    <w:p w14:paraId="351B3EB2" w14:textId="77777777" w:rsidR="007F31C4" w:rsidRPr="00997A0F" w:rsidRDefault="007F31C4" w:rsidP="007F31C4">
      <w:pPr>
        <w:rPr>
          <w:rFonts w:cs="Arial"/>
        </w:rPr>
      </w:pPr>
    </w:p>
    <w:p w14:paraId="1980FE19" w14:textId="77777777" w:rsidR="00FA7DAD" w:rsidRDefault="00FA7DAD" w:rsidP="00FA7DAD"/>
    <w:p w14:paraId="55F08270" w14:textId="77777777" w:rsidR="00D357A4" w:rsidRPr="00FA7DAD" w:rsidRDefault="00D357A4" w:rsidP="00FA7DAD"/>
    <w:p w14:paraId="6A20AFB8" w14:textId="586AD3AF" w:rsidR="00FA7DAD" w:rsidRPr="00D357A4" w:rsidRDefault="00D357A4" w:rsidP="00D357A4">
      <w:pPr>
        <w:pStyle w:val="Heading2"/>
      </w:pPr>
      <w:bookmarkStart w:id="21" w:name="_Toc213630954"/>
      <w:r>
        <w:lastRenderedPageBreak/>
        <w:t>8</w:t>
      </w:r>
      <w:r w:rsidR="001F23DE">
        <w:t xml:space="preserve"> </w:t>
      </w:r>
      <w:r w:rsidR="007F31C4" w:rsidRPr="008C228A">
        <w:t>References</w:t>
      </w:r>
      <w:bookmarkStart w:id="22" w:name="_Hlk213333566"/>
      <w:bookmarkEnd w:id="0"/>
      <w:bookmarkEnd w:id="21"/>
    </w:p>
    <w:bookmarkEnd w:id="22"/>
    <w:p w14:paraId="7365C9FF" w14:textId="77777777" w:rsidR="00FC5CFC" w:rsidRPr="00FC5CFC" w:rsidRDefault="00FC5CFC" w:rsidP="007F31C4">
      <w:pPr>
        <w:rPr>
          <w:rFonts w:cs="Arial"/>
        </w:rPr>
      </w:pPr>
      <w:proofErr w:type="spellStart"/>
      <w:r w:rsidRPr="00FC5CFC">
        <w:rPr>
          <w:rFonts w:cs="Arial"/>
        </w:rPr>
        <w:t>Aghapour</w:t>
      </w:r>
      <w:proofErr w:type="spellEnd"/>
      <w:r w:rsidRPr="00FC5CFC">
        <w:rPr>
          <w:rFonts w:cs="Arial"/>
        </w:rPr>
        <w:t xml:space="preserve">, M., </w:t>
      </w:r>
      <w:proofErr w:type="spellStart"/>
      <w:r w:rsidRPr="00FC5CFC">
        <w:rPr>
          <w:rFonts w:cs="Arial"/>
        </w:rPr>
        <w:t>Ubags</w:t>
      </w:r>
      <w:proofErr w:type="spellEnd"/>
      <w:r w:rsidRPr="00FC5CFC">
        <w:rPr>
          <w:rFonts w:cs="Arial"/>
        </w:rPr>
        <w:t xml:space="preserve">, N.D., Bruder, D., Hiemstra, P.S., Sidhaye, V., Rezaee, F. and </w:t>
      </w:r>
      <w:proofErr w:type="spellStart"/>
      <w:r w:rsidRPr="00FC5CFC">
        <w:rPr>
          <w:rFonts w:cs="Arial"/>
        </w:rPr>
        <w:t>Heijink</w:t>
      </w:r>
      <w:proofErr w:type="spellEnd"/>
      <w:r w:rsidRPr="00FC5CFC">
        <w:rPr>
          <w:rFonts w:cs="Arial"/>
        </w:rPr>
        <w:t>, I.H. (2022) 'Role of air pollutants in airway epithelial barrier dysfunction in asthma and COPD', </w:t>
      </w:r>
      <w:r w:rsidRPr="00FC5CFC">
        <w:rPr>
          <w:rFonts w:cs="Arial"/>
          <w:i/>
          <w:iCs/>
        </w:rPr>
        <w:t>European Respiratory Review</w:t>
      </w:r>
      <w:r w:rsidRPr="00FC5CFC">
        <w:rPr>
          <w:rFonts w:cs="Arial"/>
        </w:rPr>
        <w:t>, 31(163). Available at: </w:t>
      </w:r>
      <w:hyperlink r:id="rId13" w:history="1">
        <w:r w:rsidRPr="00FC5CFC">
          <w:rPr>
            <w:rStyle w:val="Hyperlink"/>
            <w:rFonts w:cs="Arial"/>
          </w:rPr>
          <w:t>https://doi.org/10.1183/16000617.0112-2021</w:t>
        </w:r>
      </w:hyperlink>
      <w:r w:rsidRPr="00FC5CFC">
        <w:rPr>
          <w:rFonts w:cs="Arial"/>
        </w:rPr>
        <w:t xml:space="preserve">. </w:t>
      </w:r>
    </w:p>
    <w:p w14:paraId="23033732" w14:textId="77777777" w:rsidR="00FC5CFC" w:rsidRPr="00FC5CFC" w:rsidRDefault="00FC5CFC" w:rsidP="007F31C4">
      <w:pPr>
        <w:rPr>
          <w:rFonts w:cs="Arial"/>
          <w:szCs w:val="22"/>
        </w:rPr>
      </w:pPr>
      <w:r w:rsidRPr="00FC5CFC">
        <w:rPr>
          <w:rFonts w:cs="Arial"/>
          <w:szCs w:val="22"/>
        </w:rPr>
        <w:t>Alexander, G.L., Olden, H.A., Troy, T., Miree, C.A. and Joseph, C.L.M. (2017) 'Overweight adolescents and asthma: revealing motivations and challenges with adolescent-provider communication', </w:t>
      </w:r>
      <w:r w:rsidRPr="00FC5CFC">
        <w:rPr>
          <w:rFonts w:cs="Arial"/>
          <w:i/>
          <w:iCs/>
          <w:szCs w:val="22"/>
        </w:rPr>
        <w:t>Journal of Asthma</w:t>
      </w:r>
      <w:r w:rsidRPr="00FC5CFC">
        <w:rPr>
          <w:rFonts w:cs="Arial"/>
          <w:szCs w:val="22"/>
        </w:rPr>
        <w:t>, 55(3), pp.266-274. Available at: </w:t>
      </w:r>
      <w:hyperlink r:id="rId14" w:history="1">
        <w:r w:rsidRPr="00FC5CFC">
          <w:rPr>
            <w:rStyle w:val="Hyperlink"/>
            <w:rFonts w:cs="Arial"/>
            <w:szCs w:val="22"/>
          </w:rPr>
          <w:t>https://doi.org/10.1080/02770903.2017.1323921</w:t>
        </w:r>
      </w:hyperlink>
      <w:r w:rsidRPr="00FC5CFC">
        <w:rPr>
          <w:rFonts w:cs="Arial"/>
          <w:szCs w:val="22"/>
        </w:rPr>
        <w:t xml:space="preserve">. </w:t>
      </w:r>
    </w:p>
    <w:p w14:paraId="4D6940DF" w14:textId="77777777" w:rsidR="00FC5CFC" w:rsidRPr="00FC5CFC" w:rsidRDefault="00FC5CFC" w:rsidP="007F31C4">
      <w:pPr>
        <w:rPr>
          <w:rFonts w:cs="Arial"/>
          <w:szCs w:val="22"/>
        </w:rPr>
      </w:pPr>
      <w:r w:rsidRPr="00FC5CFC">
        <w:rPr>
          <w:rFonts w:cs="Arial"/>
          <w:szCs w:val="22"/>
        </w:rPr>
        <w:t>American Lung Association (2025) </w:t>
      </w:r>
      <w:r w:rsidRPr="00FC5CFC">
        <w:rPr>
          <w:rFonts w:cs="Arial"/>
          <w:i/>
          <w:iCs/>
          <w:szCs w:val="22"/>
        </w:rPr>
        <w:t>N-O-T: Not On Tobacco—Proven Teen Smoking and Vaping Cessation Program</w:t>
      </w:r>
      <w:r w:rsidRPr="00FC5CFC">
        <w:rPr>
          <w:rFonts w:cs="Arial"/>
          <w:szCs w:val="22"/>
        </w:rPr>
        <w:t>. Available at: </w:t>
      </w:r>
      <w:hyperlink r:id="rId15" w:history="1">
        <w:r w:rsidRPr="00FC5CFC">
          <w:rPr>
            <w:rStyle w:val="Hyperlink"/>
            <w:rFonts w:cs="Arial"/>
            <w:szCs w:val="22"/>
          </w:rPr>
          <w:t>https://www.lung.org/quit-smoking/helping-teens-quit/not-on-tobacco</w:t>
        </w:r>
      </w:hyperlink>
      <w:r w:rsidRPr="00FC5CFC">
        <w:rPr>
          <w:rFonts w:cs="Arial"/>
          <w:szCs w:val="22"/>
        </w:rPr>
        <w:t xml:space="preserve"> (Accessed: 04 November 2025).</w:t>
      </w:r>
    </w:p>
    <w:p w14:paraId="59EA7E55" w14:textId="77777777" w:rsidR="00FC5CFC" w:rsidRPr="00FC5CFC" w:rsidRDefault="00FC5CFC" w:rsidP="007F31C4">
      <w:pPr>
        <w:rPr>
          <w:rFonts w:cs="Arial"/>
        </w:rPr>
      </w:pPr>
      <w:r w:rsidRPr="00FC5CFC">
        <w:rPr>
          <w:rFonts w:cs="Arial"/>
        </w:rPr>
        <w:t>Asthma and Allergy Foundation of America (AAFA) (2017) </w:t>
      </w:r>
      <w:r w:rsidRPr="00FC5CFC">
        <w:rPr>
          <w:rFonts w:cs="Arial"/>
          <w:i/>
          <w:iCs/>
        </w:rPr>
        <w:t>Peak Flow Meters</w:t>
      </w:r>
      <w:r w:rsidRPr="00FC5CFC">
        <w:rPr>
          <w:rFonts w:cs="Arial"/>
        </w:rPr>
        <w:t xml:space="preserve">. Available at: </w:t>
      </w:r>
      <w:hyperlink r:id="rId16" w:history="1">
        <w:r w:rsidRPr="00FC5CFC">
          <w:rPr>
            <w:rStyle w:val="Hyperlink"/>
            <w:rFonts w:cs="Arial"/>
          </w:rPr>
          <w:t>https://aafa.org/asthma/asthma-diagnosis/lung-function-tests-diagnose-asthma/peak-flow-meters</w:t>
        </w:r>
      </w:hyperlink>
      <w:r w:rsidRPr="00FC5CFC">
        <w:rPr>
          <w:rFonts w:cs="Arial"/>
        </w:rPr>
        <w:t xml:space="preserve">  (Accessed: 31 October 2025).</w:t>
      </w:r>
    </w:p>
    <w:p w14:paraId="13FD5C1F" w14:textId="77777777" w:rsidR="00FC5CFC" w:rsidRPr="00FC5CFC" w:rsidRDefault="00FC5CFC" w:rsidP="007F31C4">
      <w:pPr>
        <w:rPr>
          <w:rFonts w:cs="Arial"/>
          <w:szCs w:val="22"/>
          <w:lang w:val="en"/>
        </w:rPr>
      </w:pPr>
      <w:r w:rsidRPr="00FC5CFC">
        <w:rPr>
          <w:rFonts w:cs="Arial"/>
          <w:szCs w:val="22"/>
          <w:lang w:val="en"/>
        </w:rPr>
        <w:t xml:space="preserve">Au-Doung, P.L.W., Chan, J.C.H., Kui, O.Y.H., Ho, M.K.Y., Cheung, Y.T., Lam, J.K.W., Chan, H., Brannan, J., Chan, K.C.C., Li, A.M. and Leung, S.S.Y. (2024) 'Objective monitoring tools for improved management of childhood asthma', </w:t>
      </w:r>
      <w:r w:rsidRPr="00FC5CFC">
        <w:rPr>
          <w:rFonts w:cs="Arial"/>
          <w:i/>
          <w:iCs/>
          <w:szCs w:val="22"/>
          <w:lang w:val="en"/>
        </w:rPr>
        <w:t>Respiratory Research</w:t>
      </w:r>
      <w:r w:rsidRPr="00FC5CFC">
        <w:rPr>
          <w:rFonts w:cs="Arial"/>
          <w:szCs w:val="22"/>
          <w:lang w:val="en"/>
        </w:rPr>
        <w:t xml:space="preserve">, 25(1), p.194. Available at: </w:t>
      </w:r>
      <w:hyperlink r:id="rId17" w:history="1">
        <w:r w:rsidRPr="00FC5CFC">
          <w:rPr>
            <w:rStyle w:val="Hyperlink"/>
            <w:rFonts w:cs="Arial"/>
            <w:szCs w:val="22"/>
            <w:lang w:val="en"/>
          </w:rPr>
          <w:t>https://doi.org/10.1186/s12931-024-02817-y</w:t>
        </w:r>
      </w:hyperlink>
      <w:r w:rsidRPr="00FC5CFC">
        <w:rPr>
          <w:rFonts w:cs="Arial"/>
          <w:szCs w:val="22"/>
          <w:lang w:val="en"/>
        </w:rPr>
        <w:t xml:space="preserve">.  </w:t>
      </w:r>
    </w:p>
    <w:p w14:paraId="79C3D18C" w14:textId="77777777" w:rsidR="00FC5CFC" w:rsidRPr="00FC5CFC" w:rsidRDefault="00FC5CFC" w:rsidP="007F31C4">
      <w:pPr>
        <w:rPr>
          <w:rFonts w:cs="Arial"/>
        </w:rPr>
      </w:pPr>
      <w:r w:rsidRPr="00FC5CFC">
        <w:rPr>
          <w:rFonts w:cs="Arial"/>
        </w:rPr>
        <w:t>Bellou, V., Gogali, A. and </w:t>
      </w:r>
      <w:proofErr w:type="spellStart"/>
      <w:r w:rsidRPr="00FC5CFC">
        <w:rPr>
          <w:rFonts w:cs="Arial"/>
        </w:rPr>
        <w:t>Kostikas</w:t>
      </w:r>
      <w:proofErr w:type="spellEnd"/>
      <w:r w:rsidRPr="00FC5CFC">
        <w:rPr>
          <w:rFonts w:cs="Arial"/>
        </w:rPr>
        <w:t>, K. (2022) 'Asthma and tobacco smoking', </w:t>
      </w:r>
      <w:r w:rsidRPr="00FC5CFC">
        <w:rPr>
          <w:rFonts w:cs="Arial"/>
          <w:i/>
          <w:iCs/>
        </w:rPr>
        <w:t>Journal of Personalized Medicine</w:t>
      </w:r>
      <w:r w:rsidRPr="00FC5CFC">
        <w:rPr>
          <w:rFonts w:cs="Arial"/>
        </w:rPr>
        <w:t>, 12(8), p.1231. Available at: </w:t>
      </w:r>
      <w:hyperlink r:id="rId18" w:history="1">
        <w:r w:rsidRPr="00FC5CFC">
          <w:rPr>
            <w:rStyle w:val="Hyperlink"/>
            <w:rFonts w:cs="Arial"/>
          </w:rPr>
          <w:t>https://doi.org/doi:10.3390/jpm12081231</w:t>
        </w:r>
      </w:hyperlink>
      <w:r w:rsidRPr="00FC5CFC">
        <w:rPr>
          <w:rFonts w:cs="Arial"/>
        </w:rPr>
        <w:t xml:space="preserve">. </w:t>
      </w:r>
    </w:p>
    <w:p w14:paraId="684AE237" w14:textId="77777777" w:rsidR="00FC5CFC" w:rsidRPr="00FC5CFC" w:rsidRDefault="00FC5CFC" w:rsidP="007F31C4">
      <w:pPr>
        <w:rPr>
          <w:rFonts w:cs="Arial"/>
        </w:rPr>
      </w:pPr>
      <w:r w:rsidRPr="00FC5CFC">
        <w:rPr>
          <w:rFonts w:cs="Arial"/>
        </w:rPr>
        <w:t>Bonomo, F., Ferrante, G., Piazza, M., </w:t>
      </w:r>
      <w:proofErr w:type="spellStart"/>
      <w:r w:rsidRPr="00FC5CFC">
        <w:rPr>
          <w:rFonts w:cs="Arial"/>
        </w:rPr>
        <w:t>Tenero</w:t>
      </w:r>
      <w:proofErr w:type="spellEnd"/>
      <w:r w:rsidRPr="00FC5CFC">
        <w:rPr>
          <w:rFonts w:cs="Arial"/>
        </w:rPr>
        <w:t>, L., </w:t>
      </w:r>
      <w:proofErr w:type="spellStart"/>
      <w:r w:rsidRPr="00FC5CFC">
        <w:rPr>
          <w:rFonts w:cs="Arial"/>
        </w:rPr>
        <w:t>Zaffanello</w:t>
      </w:r>
      <w:proofErr w:type="spellEnd"/>
      <w:r w:rsidRPr="00FC5CFC">
        <w:rPr>
          <w:rFonts w:cs="Arial"/>
        </w:rPr>
        <w:t>, M. and Piacentini, G. (2025) 'Severe asthma in adolescents: Clinical implications and beyond', </w:t>
      </w:r>
      <w:r w:rsidRPr="00FC5CFC">
        <w:rPr>
          <w:rFonts w:cs="Arial"/>
          <w:i/>
          <w:iCs/>
        </w:rPr>
        <w:t>Paediatric Respiratory Reviews</w:t>
      </w:r>
      <w:r w:rsidRPr="00FC5CFC">
        <w:rPr>
          <w:rFonts w:cs="Arial"/>
        </w:rPr>
        <w:t>, Available at: </w:t>
      </w:r>
      <w:hyperlink r:id="rId19" w:history="1">
        <w:r w:rsidRPr="00FC5CFC">
          <w:rPr>
            <w:rStyle w:val="Hyperlink"/>
            <w:rFonts w:cs="Arial"/>
          </w:rPr>
          <w:t>https://doi.org/10.1016/j.prrv.2025.01.006</w:t>
        </w:r>
      </w:hyperlink>
      <w:r w:rsidRPr="00FC5CFC">
        <w:rPr>
          <w:rFonts w:cs="Arial"/>
        </w:rPr>
        <w:t xml:space="preserve">. </w:t>
      </w:r>
    </w:p>
    <w:p w14:paraId="1BD549A6" w14:textId="77777777" w:rsidR="00FC5CFC" w:rsidRPr="00FC5CFC" w:rsidRDefault="00FC5CFC" w:rsidP="007F31C4">
      <w:pPr>
        <w:rPr>
          <w:rFonts w:cs="Arial"/>
        </w:rPr>
      </w:pPr>
      <w:r w:rsidRPr="00FC5CFC">
        <w:rPr>
          <w:rFonts w:cs="Arial"/>
        </w:rPr>
        <w:t>Bonser, L.R. and Erle, D.J. (2017) 'Airway mucus and asthma: the role of MUC5AC and MUC5B', </w:t>
      </w:r>
      <w:r w:rsidRPr="00FC5CFC">
        <w:rPr>
          <w:rFonts w:cs="Arial"/>
          <w:i/>
          <w:iCs/>
        </w:rPr>
        <w:t>Journal of clinical medicine</w:t>
      </w:r>
      <w:r w:rsidRPr="00FC5CFC">
        <w:rPr>
          <w:rFonts w:cs="Arial"/>
        </w:rPr>
        <w:t xml:space="preserve">, 6(12), p.112. Available at: </w:t>
      </w:r>
      <w:hyperlink r:id="rId20" w:history="1">
        <w:r w:rsidRPr="00FC5CFC">
          <w:rPr>
            <w:rStyle w:val="Hyperlink"/>
            <w:rFonts w:cs="Arial"/>
          </w:rPr>
          <w:t>https://doi.org/10.3390/jcm6120112</w:t>
        </w:r>
      </w:hyperlink>
      <w:r w:rsidRPr="00FC5CFC">
        <w:rPr>
          <w:rFonts w:cs="Arial"/>
        </w:rPr>
        <w:t xml:space="preserve">. </w:t>
      </w:r>
    </w:p>
    <w:p w14:paraId="60772DD5" w14:textId="77777777" w:rsidR="00FC5CFC" w:rsidRPr="00FC5CFC" w:rsidRDefault="00FC5CFC" w:rsidP="007F31C4">
      <w:pPr>
        <w:rPr>
          <w:rFonts w:cs="Arial"/>
        </w:rPr>
      </w:pPr>
      <w:r w:rsidRPr="00FC5CFC">
        <w:rPr>
          <w:rFonts w:cs="Arial"/>
        </w:rPr>
        <w:t>Bronte-Moreno, O., González-Barcala, F.J., Muñoz-Gall, X., Pueyo-Bastida, A., Ramos-González, J. and Urrutia-Landa, I. (2023) 'Impact of air pollution on asthma: a scoping review', </w:t>
      </w:r>
      <w:r w:rsidRPr="00FC5CFC">
        <w:rPr>
          <w:rFonts w:cs="Arial"/>
          <w:i/>
          <w:iCs/>
        </w:rPr>
        <w:t>Open Respiratory Archives</w:t>
      </w:r>
      <w:r w:rsidRPr="00FC5CFC">
        <w:rPr>
          <w:rFonts w:cs="Arial"/>
        </w:rPr>
        <w:t>, 5(2), p.100229. Available at: </w:t>
      </w:r>
      <w:hyperlink r:id="rId21" w:history="1">
        <w:r w:rsidRPr="00FC5CFC">
          <w:rPr>
            <w:rStyle w:val="Hyperlink"/>
            <w:rFonts w:cs="Arial"/>
          </w:rPr>
          <w:t>https://doi.org/10.1016/j.opresp.2022.100229</w:t>
        </w:r>
      </w:hyperlink>
      <w:r w:rsidRPr="00FC5CFC">
        <w:rPr>
          <w:rFonts w:cs="Arial"/>
        </w:rPr>
        <w:t xml:space="preserve">. </w:t>
      </w:r>
    </w:p>
    <w:p w14:paraId="57263DFD" w14:textId="77777777" w:rsidR="00FC5CFC" w:rsidRPr="00FC5CFC" w:rsidRDefault="00FC5CFC" w:rsidP="007F31C4">
      <w:pPr>
        <w:rPr>
          <w:rFonts w:cs="Arial"/>
        </w:rPr>
      </w:pPr>
      <w:r w:rsidRPr="00FC5CFC">
        <w:rPr>
          <w:rFonts w:cs="Arial"/>
        </w:rPr>
        <w:lastRenderedPageBreak/>
        <w:t>DeVrieze, B.W., Goldin, J. and Giwa, A.O. (2024) </w:t>
      </w:r>
      <w:r w:rsidRPr="00FC5CFC">
        <w:rPr>
          <w:rFonts w:cs="Arial"/>
          <w:i/>
          <w:iCs/>
        </w:rPr>
        <w:t>Peak Flow Rate Measurement</w:t>
      </w:r>
      <w:r w:rsidRPr="00FC5CFC">
        <w:rPr>
          <w:rFonts w:cs="Arial"/>
        </w:rPr>
        <w:t>. Available at: </w:t>
      </w:r>
      <w:hyperlink r:id="rId22" w:history="1">
        <w:r w:rsidRPr="00FC5CFC">
          <w:rPr>
            <w:rStyle w:val="Hyperlink"/>
            <w:rFonts w:cs="Arial"/>
          </w:rPr>
          <w:t>https://www.ncbi.nlm.nih.gov/books/NBK459325</w:t>
        </w:r>
      </w:hyperlink>
      <w:r w:rsidRPr="00FC5CFC">
        <w:rPr>
          <w:rFonts w:cs="Arial"/>
        </w:rPr>
        <w:t xml:space="preserve"> (Accessed: 30 October 2025).</w:t>
      </w:r>
    </w:p>
    <w:p w14:paraId="7124E52E" w14:textId="77777777" w:rsidR="00FC5CFC" w:rsidRPr="00FC5CFC" w:rsidRDefault="00FC5CFC" w:rsidP="007F31C4">
      <w:pPr>
        <w:rPr>
          <w:rFonts w:cs="Arial"/>
          <w:szCs w:val="22"/>
        </w:rPr>
      </w:pPr>
      <w:r w:rsidRPr="00FC5CFC">
        <w:rPr>
          <w:rFonts w:cs="Arial"/>
          <w:szCs w:val="22"/>
        </w:rPr>
        <w:t>Gaddey, H.L., </w:t>
      </w:r>
      <w:proofErr w:type="spellStart"/>
      <w:r w:rsidRPr="00FC5CFC">
        <w:rPr>
          <w:rFonts w:cs="Arial"/>
          <w:szCs w:val="22"/>
        </w:rPr>
        <w:t>Dakkak</w:t>
      </w:r>
      <w:proofErr w:type="spellEnd"/>
      <w:r w:rsidRPr="00FC5CFC">
        <w:rPr>
          <w:rFonts w:cs="Arial"/>
          <w:szCs w:val="22"/>
        </w:rPr>
        <w:t>, M. and Jackson, N.M. (2022) </w:t>
      </w:r>
      <w:r w:rsidRPr="00FC5CFC">
        <w:rPr>
          <w:rFonts w:cs="Arial"/>
          <w:i/>
          <w:iCs/>
          <w:szCs w:val="22"/>
        </w:rPr>
        <w:t>Smoking Cessation Interventions</w:t>
      </w:r>
      <w:r w:rsidRPr="00FC5CFC">
        <w:rPr>
          <w:rFonts w:cs="Arial"/>
          <w:szCs w:val="22"/>
        </w:rPr>
        <w:t>. Available at: </w:t>
      </w:r>
      <w:hyperlink r:id="rId23" w:history="1">
        <w:r w:rsidRPr="00FC5CFC">
          <w:rPr>
            <w:rStyle w:val="Hyperlink"/>
            <w:rFonts w:cs="Arial"/>
            <w:szCs w:val="22"/>
          </w:rPr>
          <w:t>https://www.aafp.org/pubs/afp/issues/2022/1100/smoking-cessation-interventions.html</w:t>
        </w:r>
      </w:hyperlink>
      <w:r w:rsidRPr="00FC5CFC">
        <w:rPr>
          <w:rFonts w:cs="Arial"/>
          <w:szCs w:val="22"/>
        </w:rPr>
        <w:t xml:space="preserve"> (Accessed: 04 November 2025).</w:t>
      </w:r>
    </w:p>
    <w:p w14:paraId="2F79007C" w14:textId="61C19B92" w:rsidR="00FC5CFC" w:rsidRPr="00FC5CFC" w:rsidRDefault="00FC5CFC" w:rsidP="007F31C4">
      <w:pPr>
        <w:rPr>
          <w:rFonts w:cs="Arial"/>
        </w:rPr>
      </w:pPr>
      <w:r w:rsidRPr="00FC5CFC">
        <w:rPr>
          <w:rFonts w:cs="Arial"/>
        </w:rPr>
        <w:t xml:space="preserve">Gerald, L.B. and Carr, T.F. (2024) Peak expiratory flow monitoring in asthma. Available at: </w:t>
      </w:r>
      <w:hyperlink r:id="rId24" w:history="1">
        <w:r w:rsidRPr="00FC5CFC">
          <w:rPr>
            <w:rStyle w:val="Hyperlink"/>
            <w:rFonts w:cs="Arial"/>
            <w:color w:val="auto"/>
          </w:rPr>
          <w:t>https://www.uptodate.com/contents/peak-expiratory-flow-monitoring-in-asthma</w:t>
        </w:r>
      </w:hyperlink>
      <w:r w:rsidRPr="00FC5CFC">
        <w:rPr>
          <w:rFonts w:cs="Arial"/>
        </w:rPr>
        <w:t xml:space="preserve"> (Accessed: 01 November 2025).</w:t>
      </w:r>
    </w:p>
    <w:p w14:paraId="501468BE" w14:textId="77777777" w:rsidR="00FC5CFC" w:rsidRPr="00FC5CFC" w:rsidRDefault="00FC5CFC" w:rsidP="007F31C4">
      <w:pPr>
        <w:rPr>
          <w:rFonts w:cs="Arial"/>
        </w:rPr>
      </w:pPr>
      <w:r w:rsidRPr="00FC5CFC">
        <w:rPr>
          <w:rFonts w:cs="Arial"/>
        </w:rPr>
        <w:t>Gibson, P.G. (2000) 'Monitoring the patient with asthma: an evidence-based approach', </w:t>
      </w:r>
      <w:r w:rsidRPr="00FC5CFC">
        <w:rPr>
          <w:rFonts w:cs="Arial"/>
          <w:i/>
          <w:iCs/>
        </w:rPr>
        <w:t>Journal of Allergy and Clinical Immunology</w:t>
      </w:r>
      <w:r w:rsidRPr="00FC5CFC">
        <w:rPr>
          <w:rFonts w:cs="Arial"/>
        </w:rPr>
        <w:t xml:space="preserve">, 106(1), pp.17-26. Available at: </w:t>
      </w:r>
      <w:hyperlink r:id="rId25" w:history="1">
        <w:r w:rsidRPr="00FC5CFC">
          <w:rPr>
            <w:rStyle w:val="Hyperlink"/>
            <w:rFonts w:cs="Arial"/>
          </w:rPr>
          <w:t>https://doi.org/10.1067/mai.2000.108307</w:t>
        </w:r>
      </w:hyperlink>
      <w:r w:rsidRPr="00FC5CFC">
        <w:rPr>
          <w:rFonts w:cs="Arial"/>
        </w:rPr>
        <w:t>.</w:t>
      </w:r>
    </w:p>
    <w:p w14:paraId="3A0316BE" w14:textId="77777777" w:rsidR="00FC5CFC" w:rsidRPr="00FC5CFC" w:rsidRDefault="00FC5CFC" w:rsidP="007F31C4">
      <w:pPr>
        <w:rPr>
          <w:rFonts w:cs="Arial"/>
        </w:rPr>
      </w:pPr>
      <w:r w:rsidRPr="00FC5CFC">
        <w:rPr>
          <w:rFonts w:cs="Arial"/>
        </w:rPr>
        <w:t>Harrington, J. (2020). </w:t>
      </w:r>
      <w:r w:rsidRPr="00FC5CFC">
        <w:rPr>
          <w:rFonts w:cs="Arial"/>
          <w:i/>
          <w:iCs/>
        </w:rPr>
        <w:t>Fast Facts for Patients and their supporters: Asthma</w:t>
      </w:r>
      <w:r w:rsidRPr="00FC5CFC">
        <w:rPr>
          <w:rFonts w:cs="Arial"/>
        </w:rPr>
        <w:t>.  Karger.</w:t>
      </w:r>
    </w:p>
    <w:p w14:paraId="238C4912" w14:textId="77777777" w:rsidR="00FC5CFC" w:rsidRPr="00FC5CFC" w:rsidRDefault="00FC5CFC" w:rsidP="007F31C4">
      <w:pPr>
        <w:rPr>
          <w:rFonts w:cs="Arial"/>
          <w:szCs w:val="22"/>
        </w:rPr>
      </w:pPr>
      <w:r w:rsidRPr="00FC5CFC">
        <w:rPr>
          <w:rFonts w:cs="Arial"/>
          <w:szCs w:val="22"/>
        </w:rPr>
        <w:t>Jaakkola, J.J., Aalto, S.A., </w:t>
      </w:r>
      <w:proofErr w:type="spellStart"/>
      <w:r w:rsidRPr="00FC5CFC">
        <w:rPr>
          <w:rFonts w:cs="Arial"/>
          <w:szCs w:val="22"/>
        </w:rPr>
        <w:t>Hernberg</w:t>
      </w:r>
      <w:proofErr w:type="spellEnd"/>
      <w:r w:rsidRPr="00FC5CFC">
        <w:rPr>
          <w:rFonts w:cs="Arial"/>
          <w:szCs w:val="22"/>
        </w:rPr>
        <w:t>, S., Kiihamäki, S.P. and Jaakkola, M.S. (2019) 'Regular exercise improves asthma control in adults: A randomized controlled trial', </w:t>
      </w:r>
      <w:r w:rsidRPr="00FC5CFC">
        <w:rPr>
          <w:rFonts w:cs="Arial"/>
          <w:i/>
          <w:iCs/>
          <w:szCs w:val="22"/>
        </w:rPr>
        <w:t>Scientific reports</w:t>
      </w:r>
      <w:r w:rsidRPr="00FC5CFC">
        <w:rPr>
          <w:rFonts w:cs="Arial"/>
          <w:szCs w:val="22"/>
        </w:rPr>
        <w:t>, 9(1), p.12088. Available at: </w:t>
      </w:r>
      <w:hyperlink r:id="rId26" w:history="1">
        <w:r w:rsidRPr="00FC5CFC">
          <w:rPr>
            <w:rStyle w:val="Hyperlink"/>
            <w:rFonts w:cs="Arial"/>
            <w:szCs w:val="22"/>
          </w:rPr>
          <w:t>https://doi.org/10.1038/s41598-019-48484-8</w:t>
        </w:r>
      </w:hyperlink>
      <w:r w:rsidRPr="00FC5CFC">
        <w:rPr>
          <w:rFonts w:cs="Arial"/>
          <w:szCs w:val="22"/>
        </w:rPr>
        <w:t xml:space="preserve">. </w:t>
      </w:r>
    </w:p>
    <w:p w14:paraId="57DC0D68" w14:textId="77777777" w:rsidR="00FC5CFC" w:rsidRPr="00FC5CFC" w:rsidRDefault="00FC5CFC" w:rsidP="007F31C4">
      <w:pPr>
        <w:rPr>
          <w:rFonts w:cs="Arial"/>
        </w:rPr>
      </w:pPr>
      <w:r w:rsidRPr="00FC5CFC">
        <w:rPr>
          <w:rFonts w:cs="Arial"/>
        </w:rPr>
        <w:t>Kandola, A., Edwards, K., Straatman, J., </w:t>
      </w:r>
      <w:proofErr w:type="spellStart"/>
      <w:r w:rsidRPr="00FC5CFC">
        <w:rPr>
          <w:rFonts w:cs="Arial"/>
        </w:rPr>
        <w:t>Dührkoop</w:t>
      </w:r>
      <w:proofErr w:type="spellEnd"/>
      <w:r w:rsidRPr="00FC5CFC">
        <w:rPr>
          <w:rFonts w:cs="Arial"/>
        </w:rPr>
        <w:t>, B., Hein, B. and Hayes, J. (2024) 'Digital self-management platform for adult asthma: randomized attention-placebo controlled trial', </w:t>
      </w:r>
      <w:r w:rsidRPr="00FC5CFC">
        <w:rPr>
          <w:rFonts w:cs="Arial"/>
          <w:i/>
          <w:iCs/>
        </w:rPr>
        <w:t>Journal of medical Internet research</w:t>
      </w:r>
      <w:r w:rsidRPr="00FC5CFC">
        <w:rPr>
          <w:rFonts w:cs="Arial"/>
        </w:rPr>
        <w:t>, 24. Available at: </w:t>
      </w:r>
      <w:hyperlink r:id="rId27" w:history="1">
        <w:r w:rsidRPr="00FC5CFC">
          <w:rPr>
            <w:rStyle w:val="Hyperlink"/>
            <w:rFonts w:cs="Arial"/>
          </w:rPr>
          <w:t>https://doi.org/10.2196/50855</w:t>
        </w:r>
      </w:hyperlink>
      <w:r w:rsidRPr="00FC5CFC">
        <w:rPr>
          <w:rFonts w:cs="Arial"/>
        </w:rPr>
        <w:t>.</w:t>
      </w:r>
    </w:p>
    <w:p w14:paraId="2FFB2EC4" w14:textId="77777777" w:rsidR="00FC5CFC" w:rsidRPr="00FC5CFC" w:rsidRDefault="00FC5CFC" w:rsidP="007F31C4">
      <w:pPr>
        <w:rPr>
          <w:rFonts w:cs="Arial"/>
        </w:rPr>
      </w:pPr>
      <w:proofErr w:type="spellStart"/>
      <w:r w:rsidRPr="00FC5CFC">
        <w:rPr>
          <w:rFonts w:cs="Arial"/>
        </w:rPr>
        <w:t>Kostakou</w:t>
      </w:r>
      <w:proofErr w:type="spellEnd"/>
      <w:r w:rsidRPr="00FC5CFC">
        <w:rPr>
          <w:rFonts w:cs="Arial"/>
        </w:rPr>
        <w:t xml:space="preserve">, E., </w:t>
      </w:r>
      <w:proofErr w:type="spellStart"/>
      <w:r w:rsidRPr="00FC5CFC">
        <w:rPr>
          <w:rFonts w:cs="Arial"/>
        </w:rPr>
        <w:t>Kaniaris</w:t>
      </w:r>
      <w:proofErr w:type="spellEnd"/>
      <w:r w:rsidRPr="00FC5CFC">
        <w:rPr>
          <w:rFonts w:cs="Arial"/>
        </w:rPr>
        <w:t xml:space="preserve">, E., </w:t>
      </w:r>
      <w:proofErr w:type="spellStart"/>
      <w:r w:rsidRPr="00FC5CFC">
        <w:rPr>
          <w:rFonts w:cs="Arial"/>
        </w:rPr>
        <w:t>Filiou</w:t>
      </w:r>
      <w:proofErr w:type="spellEnd"/>
      <w:r w:rsidRPr="00FC5CFC">
        <w:rPr>
          <w:rFonts w:cs="Arial"/>
        </w:rPr>
        <w:t xml:space="preserve">, E., Vasileiadis, I., </w:t>
      </w:r>
      <w:proofErr w:type="spellStart"/>
      <w:r w:rsidRPr="00FC5CFC">
        <w:rPr>
          <w:rFonts w:cs="Arial"/>
        </w:rPr>
        <w:t>Katsaounou</w:t>
      </w:r>
      <w:proofErr w:type="spellEnd"/>
      <w:r w:rsidRPr="00FC5CFC">
        <w:rPr>
          <w:rFonts w:cs="Arial"/>
        </w:rPr>
        <w:t xml:space="preserve">, P., Tzortzaki, E., Koulouris, N., </w:t>
      </w:r>
      <w:proofErr w:type="spellStart"/>
      <w:r w:rsidRPr="00FC5CFC">
        <w:rPr>
          <w:rFonts w:cs="Arial"/>
        </w:rPr>
        <w:t>Koutsoukou</w:t>
      </w:r>
      <w:proofErr w:type="spellEnd"/>
      <w:r w:rsidRPr="00FC5CFC">
        <w:rPr>
          <w:rFonts w:cs="Arial"/>
        </w:rPr>
        <w:t>, A. and Rovina, N. (2019) 'Acute severe asthma in adolescent and adult patients: current perspectives on assessment and management', </w:t>
      </w:r>
      <w:r w:rsidRPr="00FC5CFC">
        <w:rPr>
          <w:rFonts w:cs="Arial"/>
          <w:i/>
          <w:iCs/>
        </w:rPr>
        <w:t>Journal of clinical medicine</w:t>
      </w:r>
      <w:r w:rsidRPr="00FC5CFC">
        <w:rPr>
          <w:rFonts w:cs="Arial"/>
        </w:rPr>
        <w:t>, Issue information, 8(9), p.1283. Available at: </w:t>
      </w:r>
      <w:hyperlink r:id="rId28" w:history="1">
        <w:r w:rsidRPr="00FC5CFC">
          <w:rPr>
            <w:rStyle w:val="Hyperlink"/>
            <w:rFonts w:cs="Arial"/>
          </w:rPr>
          <w:t>https://doi.org/10.3390/jcm8091283</w:t>
        </w:r>
      </w:hyperlink>
      <w:r w:rsidRPr="00FC5CFC">
        <w:rPr>
          <w:rFonts w:cs="Arial"/>
        </w:rPr>
        <w:t>.</w:t>
      </w:r>
    </w:p>
    <w:p w14:paraId="523DE2D4" w14:textId="77777777" w:rsidR="00FC5CFC" w:rsidRPr="00FC5CFC" w:rsidRDefault="00FC5CFC" w:rsidP="007F31C4">
      <w:pPr>
        <w:rPr>
          <w:rFonts w:cs="Arial"/>
        </w:rPr>
      </w:pPr>
      <w:r w:rsidRPr="00FC5CFC">
        <w:rPr>
          <w:rFonts w:cs="Arial"/>
        </w:rPr>
        <w:t>Minett, P.M. and Ginesi, L. (2020) </w:t>
      </w:r>
      <w:r w:rsidRPr="00FC5CFC">
        <w:rPr>
          <w:rFonts w:cs="Arial"/>
          <w:i/>
          <w:iCs/>
        </w:rPr>
        <w:t>Anatomy &amp; physiology : an introduction for nursing and healthcare</w:t>
      </w:r>
      <w:r w:rsidRPr="00FC5CFC">
        <w:rPr>
          <w:rFonts w:cs="Arial"/>
        </w:rPr>
        <w:t>. Lantern.</w:t>
      </w:r>
    </w:p>
    <w:p w14:paraId="2B33BFC0" w14:textId="77777777" w:rsidR="00FC5CFC" w:rsidRPr="00FC5CFC" w:rsidRDefault="00FC5CFC" w:rsidP="007F31C4">
      <w:pPr>
        <w:rPr>
          <w:rFonts w:cs="Arial"/>
        </w:rPr>
      </w:pPr>
      <w:proofErr w:type="spellStart"/>
      <w:r w:rsidRPr="00FC5CFC">
        <w:rPr>
          <w:rFonts w:cs="Arial"/>
        </w:rPr>
        <w:t>Mosnaim</w:t>
      </w:r>
      <w:proofErr w:type="spellEnd"/>
      <w:r w:rsidRPr="00FC5CFC">
        <w:rPr>
          <w:rFonts w:cs="Arial"/>
        </w:rPr>
        <w:t>, G.S., Pappalardo, A.A., Resnick, S.E., Codispoti, C.D., Bandi, S., Nackers, L., Malik, R.N., Vijayaraghavan, V., Lynch, E.B. and Powell, L.H. (2016) '</w:t>
      </w:r>
      <w:proofErr w:type="spellStart"/>
      <w:r w:rsidRPr="00FC5CFC">
        <w:rPr>
          <w:rFonts w:cs="Arial"/>
        </w:rPr>
        <w:t>Behavioral</w:t>
      </w:r>
      <w:proofErr w:type="spellEnd"/>
      <w:r w:rsidRPr="00FC5CFC">
        <w:rPr>
          <w:rFonts w:cs="Arial"/>
        </w:rPr>
        <w:t xml:space="preserve"> interventions to improve asthma outcomes for adolescents: a systematic review', </w:t>
      </w:r>
      <w:r w:rsidRPr="00FC5CFC">
        <w:rPr>
          <w:rFonts w:cs="Arial"/>
          <w:i/>
          <w:iCs/>
        </w:rPr>
        <w:t>The Journal of Allergy and Clinical Immunology: In Practice</w:t>
      </w:r>
      <w:r w:rsidRPr="00FC5CFC">
        <w:rPr>
          <w:rFonts w:cs="Arial"/>
        </w:rPr>
        <w:t>, 4(1), pp.130-141. Available at: </w:t>
      </w:r>
      <w:hyperlink r:id="rId29" w:history="1">
        <w:r w:rsidRPr="00FC5CFC">
          <w:rPr>
            <w:rStyle w:val="Hyperlink"/>
            <w:rFonts w:cs="Arial"/>
          </w:rPr>
          <w:t>https://doi.org/10.1016/j.jaip.2015.09.011</w:t>
        </w:r>
      </w:hyperlink>
      <w:r w:rsidRPr="00FC5CFC">
        <w:rPr>
          <w:rFonts w:cs="Arial"/>
        </w:rPr>
        <w:t xml:space="preserve">. </w:t>
      </w:r>
    </w:p>
    <w:p w14:paraId="7B4FEF54" w14:textId="77777777" w:rsidR="00FC5CFC" w:rsidRPr="00FC5CFC" w:rsidRDefault="00FC5CFC" w:rsidP="007F31C4">
      <w:pPr>
        <w:rPr>
          <w:rFonts w:cs="Arial"/>
        </w:rPr>
      </w:pPr>
      <w:proofErr w:type="spellStart"/>
      <w:r w:rsidRPr="00FC5CFC">
        <w:rPr>
          <w:rFonts w:cs="Arial"/>
        </w:rPr>
        <w:t>MountSinai</w:t>
      </w:r>
      <w:proofErr w:type="spellEnd"/>
      <w:r w:rsidRPr="00FC5CFC">
        <w:rPr>
          <w:rFonts w:cs="Arial"/>
        </w:rPr>
        <w:t xml:space="preserve"> (2025) </w:t>
      </w:r>
      <w:r w:rsidRPr="00FC5CFC">
        <w:rPr>
          <w:rFonts w:cs="Arial"/>
          <w:i/>
          <w:iCs/>
        </w:rPr>
        <w:t>Asthma in children and adolescents</w:t>
      </w:r>
      <w:r w:rsidRPr="00FC5CFC">
        <w:rPr>
          <w:rFonts w:cs="Arial"/>
        </w:rPr>
        <w:t xml:space="preserve">. Available at: </w:t>
      </w:r>
      <w:hyperlink r:id="rId30" w:history="1">
        <w:r w:rsidRPr="00FC5CFC">
          <w:rPr>
            <w:rStyle w:val="Hyperlink"/>
            <w:rFonts w:cs="Arial"/>
          </w:rPr>
          <w:t>https://www.mountsinai.org/health-library/report/asthma-in-children-and-adolescents</w:t>
        </w:r>
      </w:hyperlink>
      <w:r w:rsidRPr="00FC5CFC">
        <w:rPr>
          <w:rFonts w:cs="Arial"/>
        </w:rPr>
        <w:t xml:space="preserve"> (Accessed: 02  November 2025). </w:t>
      </w:r>
    </w:p>
    <w:p w14:paraId="449D6DC4" w14:textId="77777777" w:rsidR="00FC5CFC" w:rsidRPr="00FC5CFC" w:rsidRDefault="00FC5CFC" w:rsidP="007F31C4">
      <w:pPr>
        <w:rPr>
          <w:rFonts w:cs="Arial"/>
        </w:rPr>
      </w:pPr>
      <w:r w:rsidRPr="00FC5CFC">
        <w:rPr>
          <w:rFonts w:cs="Arial"/>
        </w:rPr>
        <w:lastRenderedPageBreak/>
        <w:t>National Asthma Council Australia (2025) </w:t>
      </w:r>
      <w:r w:rsidRPr="00FC5CFC">
        <w:rPr>
          <w:rFonts w:cs="Arial"/>
          <w:i/>
          <w:iCs/>
        </w:rPr>
        <w:t>Smoking and vaping</w:t>
      </w:r>
      <w:r w:rsidRPr="00FC5CFC">
        <w:rPr>
          <w:rFonts w:cs="Arial"/>
        </w:rPr>
        <w:t>. Available at: </w:t>
      </w:r>
      <w:hyperlink r:id="rId31" w:history="1">
        <w:r w:rsidRPr="00FC5CFC">
          <w:rPr>
            <w:rStyle w:val="Hyperlink"/>
            <w:rFonts w:cs="Arial"/>
          </w:rPr>
          <w:t>https://www.asthmahandbook.org.au/clinical-topics/smoking-and-vaping</w:t>
        </w:r>
      </w:hyperlink>
      <w:r w:rsidRPr="00FC5CFC">
        <w:rPr>
          <w:rFonts w:cs="Arial"/>
        </w:rPr>
        <w:t xml:space="preserve"> (Accessed: 3 November 2025).</w:t>
      </w:r>
    </w:p>
    <w:p w14:paraId="6688C29B" w14:textId="77777777" w:rsidR="00FC5CFC" w:rsidRPr="00FC5CFC" w:rsidRDefault="00FC5CFC" w:rsidP="007F31C4">
      <w:pPr>
        <w:rPr>
          <w:rFonts w:cs="Arial"/>
        </w:rPr>
      </w:pPr>
      <w:proofErr w:type="spellStart"/>
      <w:r w:rsidRPr="00FC5CFC">
        <w:rPr>
          <w:rFonts w:cs="Arial"/>
        </w:rPr>
        <w:t>Ödling</w:t>
      </w:r>
      <w:proofErr w:type="spellEnd"/>
      <w:r w:rsidRPr="00FC5CFC">
        <w:rPr>
          <w:rFonts w:cs="Arial"/>
        </w:rPr>
        <w:t>, M., Andersson, N., Janson, C., Melén, E., Bergström, A. and Kull, I. (2023) 'Health-related quality of life decreases in young people with asthma during the transition from adolescence to young adulthood: a birth cohort study', </w:t>
      </w:r>
      <w:r w:rsidRPr="00FC5CFC">
        <w:rPr>
          <w:rFonts w:cs="Arial"/>
          <w:i/>
          <w:iCs/>
        </w:rPr>
        <w:t>BMC pulmonary medicine</w:t>
      </w:r>
      <w:r w:rsidRPr="00FC5CFC">
        <w:rPr>
          <w:rFonts w:cs="Arial"/>
        </w:rPr>
        <w:t>, 23(1), p.34. Available at: </w:t>
      </w:r>
      <w:hyperlink r:id="rId32" w:history="1">
        <w:r w:rsidRPr="00FC5CFC">
          <w:rPr>
            <w:rStyle w:val="Hyperlink"/>
            <w:rFonts w:cs="Arial"/>
          </w:rPr>
          <w:t>https://doi.org/10.1186/s12890-022-02259-6</w:t>
        </w:r>
      </w:hyperlink>
      <w:r w:rsidRPr="00FC5CFC">
        <w:rPr>
          <w:rFonts w:cs="Arial"/>
        </w:rPr>
        <w:t>.</w:t>
      </w:r>
    </w:p>
    <w:p w14:paraId="279E9C50" w14:textId="77777777" w:rsidR="00FC5CFC" w:rsidRPr="00FC5CFC" w:rsidRDefault="00FC5CFC" w:rsidP="007F31C4">
      <w:pPr>
        <w:rPr>
          <w:rFonts w:cs="Arial"/>
        </w:rPr>
      </w:pPr>
      <w:r w:rsidRPr="00FC5CFC">
        <w:rPr>
          <w:rFonts w:cs="Arial"/>
        </w:rPr>
        <w:t>Ojo, O.T., Ajibare, A.O., Odeyemi, A., </w:t>
      </w:r>
      <w:proofErr w:type="spellStart"/>
      <w:r w:rsidRPr="00FC5CFC">
        <w:rPr>
          <w:rFonts w:cs="Arial"/>
        </w:rPr>
        <w:t>Fapohunda</w:t>
      </w:r>
      <w:proofErr w:type="spellEnd"/>
      <w:r w:rsidRPr="00FC5CFC">
        <w:rPr>
          <w:rFonts w:cs="Arial"/>
        </w:rPr>
        <w:t>, T. and Adeyeye, O.O. (2023) 'Clinical utility of peak flow meter in asthma diagnosis and monitoring in low-and middle-income countries: a narrative review', </w:t>
      </w:r>
      <w:r w:rsidRPr="00FC5CFC">
        <w:rPr>
          <w:rFonts w:cs="Arial"/>
          <w:i/>
          <w:iCs/>
        </w:rPr>
        <w:t>International Journal of Medicine and Health Development</w:t>
      </w:r>
      <w:r w:rsidRPr="00FC5CFC">
        <w:rPr>
          <w:rFonts w:cs="Arial"/>
        </w:rPr>
        <w:t>, 28(2), pp.87-92. Available at: </w:t>
      </w:r>
      <w:hyperlink r:id="rId33" w:history="1">
        <w:r w:rsidRPr="00FC5CFC">
          <w:rPr>
            <w:rStyle w:val="Hyperlink"/>
            <w:rFonts w:cs="Arial"/>
          </w:rPr>
          <w:t>https://doi.org/10.4103/ijmh.IJMH_4_23</w:t>
        </w:r>
      </w:hyperlink>
      <w:r w:rsidRPr="00FC5CFC">
        <w:rPr>
          <w:rFonts w:cs="Arial"/>
        </w:rPr>
        <w:t xml:space="preserve">.  </w:t>
      </w:r>
    </w:p>
    <w:p w14:paraId="0ADF610A" w14:textId="77777777" w:rsidR="00FC5CFC" w:rsidRPr="00FC5CFC" w:rsidRDefault="00FC5CFC" w:rsidP="007F31C4">
      <w:pPr>
        <w:rPr>
          <w:rFonts w:cs="Arial"/>
          <w:szCs w:val="22"/>
        </w:rPr>
      </w:pPr>
      <w:r w:rsidRPr="00FC5CFC">
        <w:rPr>
          <w:rFonts w:cs="Arial"/>
          <w:szCs w:val="22"/>
        </w:rPr>
        <w:t>Papamichael, M.M., Katsardis, Ch., Lambert, K., Tsoukalas, D., </w:t>
      </w:r>
      <w:proofErr w:type="spellStart"/>
      <w:r w:rsidRPr="00FC5CFC">
        <w:rPr>
          <w:rFonts w:cs="Arial"/>
          <w:szCs w:val="22"/>
        </w:rPr>
        <w:t>Koutsilieris</w:t>
      </w:r>
      <w:proofErr w:type="spellEnd"/>
      <w:r w:rsidRPr="00FC5CFC">
        <w:rPr>
          <w:rFonts w:cs="Arial"/>
          <w:szCs w:val="22"/>
        </w:rPr>
        <w:t>, M., Erbas, B. and </w:t>
      </w:r>
      <w:proofErr w:type="spellStart"/>
      <w:r w:rsidRPr="00FC5CFC">
        <w:rPr>
          <w:rFonts w:cs="Arial"/>
          <w:szCs w:val="22"/>
        </w:rPr>
        <w:t>Itsiopoulos</w:t>
      </w:r>
      <w:proofErr w:type="spellEnd"/>
      <w:r w:rsidRPr="00FC5CFC">
        <w:rPr>
          <w:rFonts w:cs="Arial"/>
          <w:szCs w:val="22"/>
        </w:rPr>
        <w:t>, C. (2018) 'Efficacy of a Mediterranean diet supplemented with fatty fish in ameliorating inflammation in paediatric asthma: a randomised controlled trial', </w:t>
      </w:r>
      <w:r w:rsidRPr="00FC5CFC">
        <w:rPr>
          <w:rFonts w:cs="Arial"/>
          <w:i/>
          <w:iCs/>
          <w:szCs w:val="22"/>
        </w:rPr>
        <w:t>Journal of Human Nutrition and Dietetics</w:t>
      </w:r>
      <w:r w:rsidRPr="00FC5CFC">
        <w:rPr>
          <w:rFonts w:cs="Arial"/>
          <w:szCs w:val="22"/>
        </w:rPr>
        <w:t>, 32(2), pp.185–197. Available at: </w:t>
      </w:r>
      <w:hyperlink r:id="rId34" w:history="1">
        <w:r w:rsidRPr="00FC5CFC">
          <w:rPr>
            <w:rStyle w:val="Hyperlink"/>
            <w:rFonts w:cs="Arial"/>
            <w:szCs w:val="22"/>
          </w:rPr>
          <w:t>https://doi.org/10.1111/jhn.12609</w:t>
        </w:r>
      </w:hyperlink>
      <w:r w:rsidRPr="00FC5CFC">
        <w:rPr>
          <w:rFonts w:cs="Arial"/>
          <w:szCs w:val="22"/>
        </w:rPr>
        <w:t>.</w:t>
      </w:r>
    </w:p>
    <w:p w14:paraId="369A640C" w14:textId="77777777" w:rsidR="00FC5CFC" w:rsidRPr="00FC5CFC" w:rsidRDefault="00FC5CFC" w:rsidP="007F31C4">
      <w:pPr>
        <w:rPr>
          <w:rFonts w:cs="Arial"/>
        </w:rPr>
      </w:pPr>
      <w:proofErr w:type="spellStart"/>
      <w:r w:rsidRPr="00FC5CFC">
        <w:rPr>
          <w:rFonts w:cs="Arial"/>
        </w:rPr>
        <w:t>Polosa</w:t>
      </w:r>
      <w:proofErr w:type="spellEnd"/>
      <w:r w:rsidRPr="00FC5CFC">
        <w:rPr>
          <w:rFonts w:cs="Arial"/>
        </w:rPr>
        <w:t>, R. and Thomson, N.C. (2013) 'Smoking and asthma: dangerous liaisons', </w:t>
      </w:r>
      <w:r w:rsidRPr="00FC5CFC">
        <w:rPr>
          <w:rFonts w:cs="Arial"/>
          <w:i/>
          <w:iCs/>
        </w:rPr>
        <w:t>European respiratory journal</w:t>
      </w:r>
      <w:r w:rsidRPr="00FC5CFC">
        <w:rPr>
          <w:rFonts w:cs="Arial"/>
        </w:rPr>
        <w:t>, 41(3), pp.716-726. Available at: </w:t>
      </w:r>
      <w:hyperlink r:id="rId35" w:history="1">
        <w:r w:rsidRPr="00FC5CFC">
          <w:rPr>
            <w:rStyle w:val="Hyperlink"/>
            <w:rFonts w:cs="Arial"/>
          </w:rPr>
          <w:t>https://doi.org/10.1183/09031936.00073312</w:t>
        </w:r>
      </w:hyperlink>
      <w:r w:rsidRPr="00FC5CFC">
        <w:rPr>
          <w:rFonts w:cs="Arial"/>
        </w:rPr>
        <w:t xml:space="preserve">.  </w:t>
      </w:r>
    </w:p>
    <w:p w14:paraId="5BFCE8AA" w14:textId="77777777" w:rsidR="00FC5CFC" w:rsidRPr="00FC5CFC" w:rsidRDefault="00FC5CFC" w:rsidP="007F31C4">
      <w:pPr>
        <w:rPr>
          <w:rFonts w:cs="Arial"/>
          <w:szCs w:val="22"/>
        </w:rPr>
      </w:pPr>
      <w:r w:rsidRPr="00FC5CFC">
        <w:rPr>
          <w:rFonts w:cs="Arial"/>
          <w:szCs w:val="22"/>
        </w:rPr>
        <w:t>Privitera, A., and Privitera, S. (2023) 'Physical exercise in asthma adolescents: a concept review', </w:t>
      </w:r>
      <w:r w:rsidRPr="00FC5CFC">
        <w:rPr>
          <w:rFonts w:cs="Arial"/>
          <w:i/>
          <w:iCs/>
          <w:szCs w:val="22"/>
        </w:rPr>
        <w:t>Multidisciplinary respiratory medicine</w:t>
      </w:r>
      <w:r w:rsidRPr="00FC5CFC">
        <w:rPr>
          <w:rFonts w:cs="Arial"/>
          <w:szCs w:val="22"/>
        </w:rPr>
        <w:t>, 18(1), 924. Available at: </w:t>
      </w:r>
      <w:hyperlink r:id="rId36" w:history="1">
        <w:r w:rsidRPr="00FC5CFC">
          <w:rPr>
            <w:rStyle w:val="Hyperlink"/>
            <w:rFonts w:cs="Arial"/>
            <w:szCs w:val="22"/>
          </w:rPr>
          <w:t>https://doi.org/10.4081/mrm.2023.924</w:t>
        </w:r>
      </w:hyperlink>
      <w:r w:rsidRPr="00FC5CFC">
        <w:rPr>
          <w:rFonts w:cs="Arial"/>
          <w:szCs w:val="22"/>
        </w:rPr>
        <w:t xml:space="preserve">. </w:t>
      </w:r>
    </w:p>
    <w:p w14:paraId="1076A677" w14:textId="77777777" w:rsidR="00FC5CFC" w:rsidRPr="00FC5CFC" w:rsidRDefault="00FC5CFC" w:rsidP="007F31C4">
      <w:pPr>
        <w:rPr>
          <w:rFonts w:cs="Arial"/>
        </w:rPr>
      </w:pPr>
      <w:r w:rsidRPr="00FC5CFC">
        <w:rPr>
          <w:rFonts w:cs="Arial"/>
        </w:rPr>
        <w:t>Reza, M.I. and </w:t>
      </w:r>
      <w:proofErr w:type="spellStart"/>
      <w:r w:rsidRPr="00FC5CFC">
        <w:rPr>
          <w:rFonts w:cs="Arial"/>
        </w:rPr>
        <w:t>Ambhore</w:t>
      </w:r>
      <w:proofErr w:type="spellEnd"/>
      <w:r w:rsidRPr="00FC5CFC">
        <w:rPr>
          <w:rFonts w:cs="Arial"/>
        </w:rPr>
        <w:t>, N.S. (2025) 'Inflammation in Asthma: Mechanistic Insights and the Role of Biologics in Therapeutic Frontiers', </w:t>
      </w:r>
      <w:r w:rsidRPr="00FC5CFC">
        <w:rPr>
          <w:rFonts w:cs="Arial"/>
          <w:i/>
          <w:iCs/>
        </w:rPr>
        <w:t>Biomedicines</w:t>
      </w:r>
      <w:r w:rsidRPr="00FC5CFC">
        <w:rPr>
          <w:rFonts w:cs="Arial"/>
        </w:rPr>
        <w:t xml:space="preserve">, 13(6), p.1342. Available at: </w:t>
      </w:r>
      <w:hyperlink r:id="rId37" w:history="1">
        <w:r w:rsidRPr="00FC5CFC">
          <w:rPr>
            <w:rStyle w:val="Hyperlink"/>
            <w:rFonts w:cs="Arial"/>
          </w:rPr>
          <w:t>https://doi.org/10.3390/biomedicines13061342</w:t>
        </w:r>
      </w:hyperlink>
      <w:r w:rsidRPr="00FC5CFC">
        <w:rPr>
          <w:rFonts w:cs="Arial"/>
        </w:rPr>
        <w:t xml:space="preserve">. </w:t>
      </w:r>
    </w:p>
    <w:p w14:paraId="32DCDB81" w14:textId="77777777" w:rsidR="00FC5CFC" w:rsidRPr="00FC5CFC" w:rsidRDefault="00FC5CFC" w:rsidP="007F31C4">
      <w:pPr>
        <w:rPr>
          <w:rFonts w:cs="Arial"/>
        </w:rPr>
      </w:pPr>
      <w:r w:rsidRPr="00FC5CFC">
        <w:rPr>
          <w:rFonts w:cs="Arial"/>
        </w:rPr>
        <w:t>Rhee, H., Belyea, M.J., Sterling, M. and Bocko, M.F. (2015) 'Evaluating the validity of an automated device for asthma monitoring for adolescents: correlational design', </w:t>
      </w:r>
      <w:r w:rsidRPr="00FC5CFC">
        <w:rPr>
          <w:rFonts w:cs="Arial"/>
          <w:i/>
          <w:iCs/>
        </w:rPr>
        <w:t>Journal of medical Internet research</w:t>
      </w:r>
      <w:r w:rsidRPr="00FC5CFC">
        <w:rPr>
          <w:rFonts w:cs="Arial"/>
        </w:rPr>
        <w:t>, 17(10), p.e234. Available at: </w:t>
      </w:r>
      <w:hyperlink r:id="rId38" w:history="1">
        <w:r w:rsidRPr="00FC5CFC">
          <w:rPr>
            <w:rStyle w:val="Hyperlink"/>
            <w:rFonts w:cs="Arial"/>
          </w:rPr>
          <w:t>https://doi.org/10.2196/jmir.4975</w:t>
        </w:r>
      </w:hyperlink>
      <w:r w:rsidRPr="00FC5CFC">
        <w:rPr>
          <w:rFonts w:cs="Arial"/>
        </w:rPr>
        <w:t xml:space="preserve">. </w:t>
      </w:r>
      <w:r w:rsidRPr="00FC5CFC">
        <w:rPr>
          <w:rFonts w:cs="Arial"/>
          <w:szCs w:val="22"/>
        </w:rPr>
        <w:t xml:space="preserve"> </w:t>
      </w:r>
    </w:p>
    <w:p w14:paraId="5DDDA726" w14:textId="77777777" w:rsidR="00FC5CFC" w:rsidRPr="00FC5CFC" w:rsidRDefault="00FC5CFC" w:rsidP="007F31C4">
      <w:pPr>
        <w:rPr>
          <w:rFonts w:cs="Arial"/>
        </w:rPr>
      </w:pPr>
      <w:proofErr w:type="spellStart"/>
      <w:r w:rsidRPr="00FC5CFC">
        <w:rPr>
          <w:rFonts w:cs="Arial"/>
        </w:rPr>
        <w:t>Sinyor</w:t>
      </w:r>
      <w:proofErr w:type="spellEnd"/>
      <w:r w:rsidRPr="00FC5CFC">
        <w:rPr>
          <w:rFonts w:cs="Arial"/>
        </w:rPr>
        <w:t>, B. and Perez, L.C. (2023) </w:t>
      </w:r>
      <w:r w:rsidRPr="00FC5CFC">
        <w:rPr>
          <w:rFonts w:cs="Arial"/>
          <w:i/>
          <w:iCs/>
        </w:rPr>
        <w:t>Pathophysiology Of Asthma</w:t>
      </w:r>
      <w:r w:rsidRPr="00FC5CFC">
        <w:rPr>
          <w:rFonts w:cs="Arial"/>
        </w:rPr>
        <w:t xml:space="preserve">. Available at: </w:t>
      </w:r>
      <w:hyperlink r:id="rId39" w:history="1">
        <w:r w:rsidRPr="00FC5CFC">
          <w:rPr>
            <w:rStyle w:val="Hyperlink"/>
            <w:rFonts w:cs="Arial"/>
          </w:rPr>
          <w:t>https://www.ncbi.nlm.nih.gov/books/NBK551579</w:t>
        </w:r>
      </w:hyperlink>
      <w:r w:rsidRPr="00FC5CFC">
        <w:rPr>
          <w:rFonts w:cs="Arial"/>
        </w:rPr>
        <w:t xml:space="preserve"> (Accessed: 18 October 2025).</w:t>
      </w:r>
    </w:p>
    <w:p w14:paraId="1B623AFE" w14:textId="77777777" w:rsidR="00FC5CFC" w:rsidRPr="00FC5CFC" w:rsidRDefault="00FC5CFC" w:rsidP="007F31C4">
      <w:pPr>
        <w:rPr>
          <w:rFonts w:cs="Arial"/>
        </w:rPr>
      </w:pPr>
      <w:proofErr w:type="spellStart"/>
      <w:r w:rsidRPr="00FC5CFC">
        <w:rPr>
          <w:rFonts w:cs="Arial"/>
        </w:rPr>
        <w:t>Stoodley</w:t>
      </w:r>
      <w:proofErr w:type="spellEnd"/>
      <w:r w:rsidRPr="00FC5CFC">
        <w:rPr>
          <w:rFonts w:cs="Arial"/>
        </w:rPr>
        <w:t>, I., Williams, L., Thompson, C., Scott, H., and Wood, L. (2019) 'Evidence for lifestyle interventions in asthma', </w:t>
      </w:r>
      <w:r w:rsidRPr="00FC5CFC">
        <w:rPr>
          <w:rFonts w:cs="Arial"/>
          <w:i/>
          <w:iCs/>
        </w:rPr>
        <w:t>Breathe</w:t>
      </w:r>
      <w:r w:rsidRPr="00FC5CFC">
        <w:rPr>
          <w:rFonts w:cs="Arial"/>
        </w:rPr>
        <w:t>, 15(2), pp.e50-e61. Available at: </w:t>
      </w:r>
      <w:hyperlink r:id="rId40" w:history="1">
        <w:r w:rsidRPr="00FC5CFC">
          <w:rPr>
            <w:rStyle w:val="Hyperlink"/>
            <w:rFonts w:cs="Arial"/>
          </w:rPr>
          <w:t>https://doi.org/10.1183/20734735.0019-2019</w:t>
        </w:r>
      </w:hyperlink>
      <w:r w:rsidRPr="00FC5CFC">
        <w:rPr>
          <w:rFonts w:cs="Arial"/>
        </w:rPr>
        <w:t xml:space="preserve">. </w:t>
      </w:r>
    </w:p>
    <w:p w14:paraId="227DE21D" w14:textId="77777777" w:rsidR="00FC5CFC" w:rsidRPr="00FC5CFC" w:rsidRDefault="00FC5CFC" w:rsidP="007F31C4">
      <w:pPr>
        <w:rPr>
          <w:rFonts w:cs="Arial"/>
        </w:rPr>
      </w:pPr>
      <w:r w:rsidRPr="00FC5CFC">
        <w:rPr>
          <w:rFonts w:cs="Arial"/>
        </w:rPr>
        <w:lastRenderedPageBreak/>
        <w:t>Sturgeon, D. (2018) </w:t>
      </w:r>
      <w:r w:rsidRPr="00FC5CFC">
        <w:rPr>
          <w:rFonts w:cs="Arial"/>
          <w:i/>
          <w:iCs/>
        </w:rPr>
        <w:t>Introduction to Anatomy and Physiology for Healthcare Students</w:t>
      </w:r>
      <w:r w:rsidRPr="00FC5CFC">
        <w:rPr>
          <w:rFonts w:cs="Arial"/>
        </w:rPr>
        <w:t>. Routledge.</w:t>
      </w:r>
    </w:p>
    <w:p w14:paraId="52584315" w14:textId="77777777" w:rsidR="00FC5CFC" w:rsidRPr="00FC5CFC" w:rsidRDefault="00FC5CFC" w:rsidP="007F31C4">
      <w:pPr>
        <w:rPr>
          <w:rFonts w:cs="Arial"/>
        </w:rPr>
      </w:pPr>
      <w:r w:rsidRPr="00FC5CFC">
        <w:rPr>
          <w:rFonts w:cs="Arial"/>
        </w:rPr>
        <w:t>Sylvester, K.P., Youngs, L., Rutter, M.A., Beech, R. and Mahadeva, R. (2021) 'Early respiratory diagnosis: benefits of enhanced lung function assessment', </w:t>
      </w:r>
      <w:r w:rsidRPr="00FC5CFC">
        <w:rPr>
          <w:rFonts w:cs="Arial"/>
          <w:i/>
          <w:iCs/>
        </w:rPr>
        <w:t>BMJ Open Respiratory Research</w:t>
      </w:r>
      <w:r w:rsidRPr="00FC5CFC">
        <w:rPr>
          <w:rFonts w:cs="Arial"/>
        </w:rPr>
        <w:t>, 8(1). Available at: </w:t>
      </w:r>
      <w:hyperlink r:id="rId41" w:history="1">
        <w:r w:rsidRPr="00FC5CFC">
          <w:rPr>
            <w:rStyle w:val="Hyperlink"/>
            <w:rFonts w:cs="Arial"/>
          </w:rPr>
          <w:t>https://doi.org/10.1136/bmjresp-2021-001012</w:t>
        </w:r>
      </w:hyperlink>
      <w:r w:rsidRPr="00FC5CFC">
        <w:rPr>
          <w:rFonts w:cs="Arial"/>
        </w:rPr>
        <w:t xml:space="preserve">. </w:t>
      </w:r>
    </w:p>
    <w:p w14:paraId="1F126096" w14:textId="77777777" w:rsidR="00FC5CFC" w:rsidRPr="00FC5CFC" w:rsidRDefault="00FC5CFC" w:rsidP="007F31C4">
      <w:pPr>
        <w:rPr>
          <w:rFonts w:cs="Arial"/>
        </w:rPr>
      </w:pPr>
      <w:proofErr w:type="spellStart"/>
      <w:r w:rsidRPr="00FC5CFC">
        <w:rPr>
          <w:rFonts w:cs="Arial"/>
        </w:rPr>
        <w:t>Tiotiu</w:t>
      </w:r>
      <w:proofErr w:type="spellEnd"/>
      <w:r w:rsidRPr="00FC5CFC">
        <w:rPr>
          <w:rFonts w:cs="Arial"/>
        </w:rPr>
        <w:t>, A., Ioan, I., Wirth, N., Romero-Fernandez, R. and González-Barcala, F.J. (2021) 'The impact of tobacco smoking on adult asthma outcomes', </w:t>
      </w:r>
      <w:r w:rsidRPr="00FC5CFC">
        <w:rPr>
          <w:rFonts w:cs="Arial"/>
          <w:i/>
          <w:iCs/>
        </w:rPr>
        <w:t>International journal of environmental research and public health</w:t>
      </w:r>
      <w:r w:rsidRPr="00FC5CFC">
        <w:rPr>
          <w:rFonts w:cs="Arial"/>
        </w:rPr>
        <w:t>, 18(3), p.992. Available at: </w:t>
      </w:r>
      <w:hyperlink r:id="rId42" w:history="1">
        <w:r w:rsidRPr="00FC5CFC">
          <w:rPr>
            <w:rStyle w:val="Hyperlink"/>
            <w:rFonts w:cs="Arial"/>
          </w:rPr>
          <w:t>https://doi.org/10.3390/ijerph18030992</w:t>
        </w:r>
      </w:hyperlink>
      <w:r w:rsidRPr="00FC5CFC">
        <w:rPr>
          <w:rFonts w:cs="Arial"/>
        </w:rPr>
        <w:t>.</w:t>
      </w:r>
    </w:p>
    <w:p w14:paraId="1F1019CF" w14:textId="77777777" w:rsidR="00FC5CFC" w:rsidRPr="00FC5CFC" w:rsidRDefault="00FC5CFC" w:rsidP="007F31C4">
      <w:pPr>
        <w:rPr>
          <w:rFonts w:cs="Arial"/>
        </w:rPr>
      </w:pPr>
      <w:r w:rsidRPr="00FC5CFC">
        <w:rPr>
          <w:rFonts w:cs="Arial"/>
        </w:rPr>
        <w:t>Tucker, L. (2015) </w:t>
      </w:r>
      <w:r w:rsidRPr="00FC5CFC">
        <w:rPr>
          <w:rFonts w:cs="Arial"/>
          <w:i/>
          <w:iCs/>
        </w:rPr>
        <w:t>An Introductory Guide to Anatomy &amp; Physiology</w:t>
      </w:r>
      <w:r w:rsidRPr="00FC5CFC">
        <w:rPr>
          <w:rFonts w:cs="Arial"/>
        </w:rPr>
        <w:t xml:space="preserve">. 5th </w:t>
      </w:r>
      <w:proofErr w:type="spellStart"/>
      <w:r w:rsidRPr="00FC5CFC">
        <w:rPr>
          <w:rFonts w:cs="Arial"/>
        </w:rPr>
        <w:t>edn</w:t>
      </w:r>
      <w:proofErr w:type="spellEnd"/>
      <w:r w:rsidRPr="00FC5CFC">
        <w:rPr>
          <w:rFonts w:cs="Arial"/>
        </w:rPr>
        <w:t>. EMS Publishing.</w:t>
      </w:r>
    </w:p>
    <w:p w14:paraId="47BAE055" w14:textId="77777777" w:rsidR="00FC5CFC" w:rsidRPr="00FC5CFC" w:rsidRDefault="00FC5CFC" w:rsidP="007F31C4">
      <w:pPr>
        <w:rPr>
          <w:rFonts w:cs="Arial"/>
        </w:rPr>
      </w:pPr>
      <w:proofErr w:type="spellStart"/>
      <w:r w:rsidRPr="00FC5CFC">
        <w:rPr>
          <w:rFonts w:cs="Arial"/>
        </w:rPr>
        <w:t>Varricchi</w:t>
      </w:r>
      <w:proofErr w:type="spellEnd"/>
      <w:r w:rsidRPr="00FC5CFC">
        <w:rPr>
          <w:rFonts w:cs="Arial"/>
        </w:rPr>
        <w:t>, G., </w:t>
      </w:r>
      <w:proofErr w:type="spellStart"/>
      <w:r w:rsidRPr="00FC5CFC">
        <w:rPr>
          <w:rFonts w:cs="Arial"/>
        </w:rPr>
        <w:t>Brightling</w:t>
      </w:r>
      <w:proofErr w:type="spellEnd"/>
      <w:r w:rsidRPr="00FC5CFC">
        <w:rPr>
          <w:rFonts w:cs="Arial"/>
        </w:rPr>
        <w:t>, C.E., Grainge, C., Lambrecht, B.N. and Chanez, P. (2024) 'Airway remodelling in asthma and the epithelium: on the edge of a new era', </w:t>
      </w:r>
      <w:r w:rsidRPr="00FC5CFC">
        <w:rPr>
          <w:rFonts w:cs="Arial"/>
          <w:i/>
          <w:iCs/>
        </w:rPr>
        <w:t>European Respiratory Journal</w:t>
      </w:r>
      <w:r w:rsidRPr="00FC5CFC">
        <w:rPr>
          <w:rFonts w:cs="Arial"/>
        </w:rPr>
        <w:t xml:space="preserve">, 63(4). Available at: </w:t>
      </w:r>
      <w:hyperlink r:id="rId43" w:history="1">
        <w:r w:rsidRPr="00FC5CFC">
          <w:rPr>
            <w:rStyle w:val="Hyperlink"/>
            <w:rFonts w:cs="Arial"/>
          </w:rPr>
          <w:t>https://doi.org/10.1183/13993003.01619-2023</w:t>
        </w:r>
      </w:hyperlink>
      <w:r w:rsidRPr="00FC5CFC">
        <w:rPr>
          <w:rFonts w:cs="Arial"/>
        </w:rPr>
        <w:t xml:space="preserve">. </w:t>
      </w:r>
    </w:p>
    <w:p w14:paraId="673CF751" w14:textId="77777777" w:rsidR="00FC5CFC" w:rsidRPr="00FC5CFC" w:rsidRDefault="00FC5CFC" w:rsidP="007F31C4">
      <w:pPr>
        <w:rPr>
          <w:rFonts w:cs="Arial"/>
          <w:szCs w:val="22"/>
        </w:rPr>
      </w:pPr>
      <w:proofErr w:type="spellStart"/>
      <w:r w:rsidRPr="00FC5CFC">
        <w:rPr>
          <w:rFonts w:cs="Arial"/>
          <w:szCs w:val="22"/>
        </w:rPr>
        <w:t>Wanrooij</w:t>
      </w:r>
      <w:proofErr w:type="spellEnd"/>
      <w:r w:rsidRPr="00FC5CFC">
        <w:rPr>
          <w:rFonts w:cs="Arial"/>
          <w:szCs w:val="22"/>
        </w:rPr>
        <w:t>, V.H., </w:t>
      </w:r>
      <w:proofErr w:type="spellStart"/>
      <w:r w:rsidRPr="00FC5CFC">
        <w:rPr>
          <w:rFonts w:cs="Arial"/>
          <w:szCs w:val="22"/>
        </w:rPr>
        <w:t>Willeboordse</w:t>
      </w:r>
      <w:proofErr w:type="spellEnd"/>
      <w:r w:rsidRPr="00FC5CFC">
        <w:rPr>
          <w:rFonts w:cs="Arial"/>
          <w:szCs w:val="22"/>
        </w:rPr>
        <w:t>, M., </w:t>
      </w:r>
      <w:proofErr w:type="spellStart"/>
      <w:r w:rsidRPr="00FC5CFC">
        <w:rPr>
          <w:rFonts w:cs="Arial"/>
          <w:szCs w:val="22"/>
        </w:rPr>
        <w:t>Dompeling</w:t>
      </w:r>
      <w:proofErr w:type="spellEnd"/>
      <w:r w:rsidRPr="00FC5CFC">
        <w:rPr>
          <w:rFonts w:cs="Arial"/>
          <w:szCs w:val="22"/>
        </w:rPr>
        <w:t>, E. and Van de Kant, K.D. (2014) 'Exercise training in children with asthma: a systematic review', </w:t>
      </w:r>
      <w:r w:rsidRPr="00FC5CFC">
        <w:rPr>
          <w:rFonts w:cs="Arial"/>
          <w:i/>
          <w:iCs/>
          <w:szCs w:val="22"/>
        </w:rPr>
        <w:t>British Journal of Sports Medicine</w:t>
      </w:r>
      <w:r w:rsidRPr="00FC5CFC">
        <w:rPr>
          <w:rFonts w:cs="Arial"/>
          <w:szCs w:val="22"/>
        </w:rPr>
        <w:t>, 48(13), pp.1024-1031. Available at: </w:t>
      </w:r>
      <w:hyperlink r:id="rId44" w:history="1">
        <w:r w:rsidRPr="00FC5CFC">
          <w:rPr>
            <w:rStyle w:val="Hyperlink"/>
            <w:rFonts w:cs="Arial"/>
            <w:szCs w:val="22"/>
          </w:rPr>
          <w:t>https://doi:10.1136/bjsports-2012-091347</w:t>
        </w:r>
      </w:hyperlink>
      <w:r w:rsidRPr="00FC5CFC">
        <w:rPr>
          <w:rFonts w:cs="Arial"/>
          <w:szCs w:val="22"/>
        </w:rPr>
        <w:t xml:space="preserve">. </w:t>
      </w:r>
    </w:p>
    <w:p w14:paraId="28E8C17C" w14:textId="77777777" w:rsidR="00FC5CFC" w:rsidRPr="00FC5CFC" w:rsidRDefault="00FC5CFC" w:rsidP="007F31C4">
      <w:pPr>
        <w:rPr>
          <w:rFonts w:cs="Arial"/>
        </w:rPr>
      </w:pPr>
      <w:r w:rsidRPr="00FC5CFC">
        <w:rPr>
          <w:rFonts w:cs="Arial"/>
        </w:rPr>
        <w:t xml:space="preserve">World Health Organization (WHO) (2024) Asthma. Available at: </w:t>
      </w:r>
      <w:hyperlink r:id="rId45" w:history="1">
        <w:r w:rsidRPr="00FC5CFC">
          <w:rPr>
            <w:rStyle w:val="Hyperlink"/>
            <w:rFonts w:cs="Arial"/>
          </w:rPr>
          <w:t>https://www.who.int/news-room/fact-sheets/detail/asthma</w:t>
        </w:r>
      </w:hyperlink>
      <w:r w:rsidRPr="00FC5CFC">
        <w:rPr>
          <w:rFonts w:cs="Arial"/>
        </w:rPr>
        <w:t xml:space="preserve"> (Accessed: 18 October 2025).</w:t>
      </w:r>
    </w:p>
    <w:p w14:paraId="04536A79" w14:textId="77777777" w:rsidR="00FC5CFC" w:rsidRPr="00FC5CFC" w:rsidRDefault="00FC5CFC" w:rsidP="007F31C4">
      <w:pPr>
        <w:rPr>
          <w:rFonts w:cs="Arial"/>
        </w:rPr>
      </w:pPr>
      <w:r w:rsidRPr="00FC5CFC">
        <w:rPr>
          <w:rFonts w:cs="Arial"/>
        </w:rPr>
        <w:t>Yuan, L., Tao, J., Wang, J., She, W., Zou, Y., Li, R., Ma, Y., Sun, C., Bi, S., Wei, S. and Chen, H. (2025) 'Global, regional, national burden of asthma from 1990 to 2021, with projections of incidence to 2050: a systematic analysis of the global burden of disease study 2021.', </w:t>
      </w:r>
      <w:proofErr w:type="spellStart"/>
      <w:r w:rsidRPr="00FC5CFC">
        <w:rPr>
          <w:rFonts w:cs="Arial"/>
          <w:i/>
          <w:iCs/>
        </w:rPr>
        <w:t>EClinicalMedicine</w:t>
      </w:r>
      <w:proofErr w:type="spellEnd"/>
      <w:r w:rsidRPr="00FC5CFC">
        <w:rPr>
          <w:rFonts w:cs="Arial"/>
        </w:rPr>
        <w:t>, 80, 103051. Available at: </w:t>
      </w:r>
      <w:hyperlink r:id="rId46" w:history="1">
        <w:r w:rsidRPr="00FC5CFC">
          <w:rPr>
            <w:rStyle w:val="Hyperlink"/>
            <w:rFonts w:cs="Arial"/>
          </w:rPr>
          <w:t>https://doi.org/10.1016/j.eclinm.2024.103051</w:t>
        </w:r>
      </w:hyperlink>
      <w:r w:rsidRPr="00FC5CFC">
        <w:rPr>
          <w:rFonts w:cs="Arial"/>
        </w:rPr>
        <w:t>.</w:t>
      </w:r>
    </w:p>
    <w:p w14:paraId="0F284ED2" w14:textId="77777777" w:rsidR="00FC5CFC" w:rsidRPr="00FC5CFC" w:rsidRDefault="00FC5CFC" w:rsidP="007F31C4">
      <w:pPr>
        <w:rPr>
          <w:rFonts w:cs="Arial"/>
        </w:rPr>
      </w:pPr>
      <w:r w:rsidRPr="00FC5CFC">
        <w:rPr>
          <w:rFonts w:cs="Arial"/>
        </w:rPr>
        <w:t xml:space="preserve">Yuksel, H., and </w:t>
      </w:r>
      <w:proofErr w:type="spellStart"/>
      <w:r w:rsidRPr="00FC5CFC">
        <w:rPr>
          <w:rFonts w:cs="Arial"/>
        </w:rPr>
        <w:t>Turkeli</w:t>
      </w:r>
      <w:proofErr w:type="spellEnd"/>
      <w:r w:rsidRPr="00FC5CFC">
        <w:rPr>
          <w:rFonts w:cs="Arial"/>
        </w:rPr>
        <w:t>, A. (2017) 'Airway epithelial barrier dysfunction in the pathogenesis and prognosis of respiratory tract diseases in childhood and adulthood', </w:t>
      </w:r>
      <w:r w:rsidRPr="00FC5CFC">
        <w:rPr>
          <w:rFonts w:cs="Arial"/>
          <w:i/>
          <w:iCs/>
        </w:rPr>
        <w:t>Tissue barriers</w:t>
      </w:r>
      <w:r w:rsidRPr="00FC5CFC">
        <w:rPr>
          <w:rFonts w:cs="Arial"/>
        </w:rPr>
        <w:t>, 5(4), e1367458. Available at: </w:t>
      </w:r>
      <w:hyperlink r:id="rId47" w:history="1">
        <w:r w:rsidRPr="00FC5CFC">
          <w:rPr>
            <w:rStyle w:val="Hyperlink"/>
            <w:rFonts w:cs="Arial"/>
          </w:rPr>
          <w:t>https://doi.org/10.1080/21688370.2017.1367458</w:t>
        </w:r>
      </w:hyperlink>
      <w:r w:rsidRPr="00FC5CFC">
        <w:rPr>
          <w:rFonts w:cs="Arial"/>
        </w:rPr>
        <w:t xml:space="preserve">. </w:t>
      </w:r>
    </w:p>
    <w:sectPr w:rsidR="00FC5CFC" w:rsidRPr="00FC5CFC" w:rsidSect="00853104">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AB457" w14:textId="77777777" w:rsidR="00520975" w:rsidRDefault="00520975" w:rsidP="00387EA6">
      <w:pPr>
        <w:spacing w:after="0" w:line="240" w:lineRule="auto"/>
      </w:pPr>
      <w:r>
        <w:separator/>
      </w:r>
    </w:p>
  </w:endnote>
  <w:endnote w:type="continuationSeparator" w:id="0">
    <w:p w14:paraId="55E07E5B" w14:textId="77777777" w:rsidR="00520975" w:rsidRDefault="00520975" w:rsidP="00387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118552"/>
      <w:docPartObj>
        <w:docPartGallery w:val="Page Numbers (Bottom of Page)"/>
        <w:docPartUnique/>
      </w:docPartObj>
    </w:sdtPr>
    <w:sdtEndPr>
      <w:rPr>
        <w:color w:val="7F7F7F" w:themeColor="background1" w:themeShade="7F"/>
        <w:spacing w:val="60"/>
      </w:rPr>
    </w:sdtEndPr>
    <w:sdtContent>
      <w:p w14:paraId="0AC4C1AA" w14:textId="63077EFE" w:rsidR="007F6584" w:rsidRDefault="007F65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1E9C31D" w14:textId="77777777" w:rsidR="007F6584" w:rsidRDefault="007F6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771AB" w14:textId="77777777" w:rsidR="00520975" w:rsidRDefault="00520975" w:rsidP="00387EA6">
      <w:pPr>
        <w:spacing w:after="0" w:line="240" w:lineRule="auto"/>
      </w:pPr>
      <w:r>
        <w:separator/>
      </w:r>
    </w:p>
  </w:footnote>
  <w:footnote w:type="continuationSeparator" w:id="0">
    <w:p w14:paraId="5891E81F" w14:textId="77777777" w:rsidR="00520975" w:rsidRDefault="00520975" w:rsidP="00387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41A2C"/>
    <w:multiLevelType w:val="hybridMultilevel"/>
    <w:tmpl w:val="6F04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34F95"/>
    <w:multiLevelType w:val="hybridMultilevel"/>
    <w:tmpl w:val="BF42E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2D0F9F"/>
    <w:multiLevelType w:val="hybridMultilevel"/>
    <w:tmpl w:val="EF28701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5D1D24"/>
    <w:multiLevelType w:val="hybridMultilevel"/>
    <w:tmpl w:val="5AAE3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705B59"/>
    <w:multiLevelType w:val="hybridMultilevel"/>
    <w:tmpl w:val="632AE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FF4640"/>
    <w:multiLevelType w:val="hybridMultilevel"/>
    <w:tmpl w:val="A1941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064487">
    <w:abstractNumId w:val="4"/>
  </w:num>
  <w:num w:numId="2" w16cid:durableId="1060441207">
    <w:abstractNumId w:val="5"/>
  </w:num>
  <w:num w:numId="3" w16cid:durableId="1816802238">
    <w:abstractNumId w:val="2"/>
  </w:num>
  <w:num w:numId="4" w16cid:durableId="1186481913">
    <w:abstractNumId w:val="1"/>
  </w:num>
  <w:num w:numId="5" w16cid:durableId="1193684621">
    <w:abstractNumId w:val="0"/>
  </w:num>
  <w:num w:numId="6" w16cid:durableId="70391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ADE"/>
    <w:rsid w:val="000136CF"/>
    <w:rsid w:val="00014513"/>
    <w:rsid w:val="000309FA"/>
    <w:rsid w:val="000317C7"/>
    <w:rsid w:val="00031D64"/>
    <w:rsid w:val="000345D3"/>
    <w:rsid w:val="00041260"/>
    <w:rsid w:val="00043AED"/>
    <w:rsid w:val="00052C20"/>
    <w:rsid w:val="000577AF"/>
    <w:rsid w:val="00061087"/>
    <w:rsid w:val="0006204C"/>
    <w:rsid w:val="0006316A"/>
    <w:rsid w:val="00075C17"/>
    <w:rsid w:val="00081E9D"/>
    <w:rsid w:val="000913E0"/>
    <w:rsid w:val="00091D8A"/>
    <w:rsid w:val="000B7765"/>
    <w:rsid w:val="000C06EA"/>
    <w:rsid w:val="000C42D0"/>
    <w:rsid w:val="000D144F"/>
    <w:rsid w:val="000D41CF"/>
    <w:rsid w:val="000D4EF6"/>
    <w:rsid w:val="000E1928"/>
    <w:rsid w:val="000E74BF"/>
    <w:rsid w:val="000E7ED7"/>
    <w:rsid w:val="000F336A"/>
    <w:rsid w:val="000F4E8D"/>
    <w:rsid w:val="00105650"/>
    <w:rsid w:val="00105C04"/>
    <w:rsid w:val="00115012"/>
    <w:rsid w:val="00116A0C"/>
    <w:rsid w:val="00123109"/>
    <w:rsid w:val="0012421D"/>
    <w:rsid w:val="001369F7"/>
    <w:rsid w:val="00145245"/>
    <w:rsid w:val="001460A4"/>
    <w:rsid w:val="00152544"/>
    <w:rsid w:val="00164F6C"/>
    <w:rsid w:val="00165783"/>
    <w:rsid w:val="00174A7F"/>
    <w:rsid w:val="00181C53"/>
    <w:rsid w:val="00182037"/>
    <w:rsid w:val="001829F6"/>
    <w:rsid w:val="00183668"/>
    <w:rsid w:val="00186840"/>
    <w:rsid w:val="00187AD3"/>
    <w:rsid w:val="00187E97"/>
    <w:rsid w:val="001926C1"/>
    <w:rsid w:val="00192F61"/>
    <w:rsid w:val="001937DA"/>
    <w:rsid w:val="00194805"/>
    <w:rsid w:val="001A1A5D"/>
    <w:rsid w:val="001A3BE2"/>
    <w:rsid w:val="001A4659"/>
    <w:rsid w:val="001A5A69"/>
    <w:rsid w:val="001A6824"/>
    <w:rsid w:val="001B31C8"/>
    <w:rsid w:val="001B77AF"/>
    <w:rsid w:val="001C1AE7"/>
    <w:rsid w:val="001C714D"/>
    <w:rsid w:val="001D7B2C"/>
    <w:rsid w:val="001E051B"/>
    <w:rsid w:val="001E1517"/>
    <w:rsid w:val="001E5EF7"/>
    <w:rsid w:val="001F23DE"/>
    <w:rsid w:val="001F4322"/>
    <w:rsid w:val="001F7EE8"/>
    <w:rsid w:val="002017E9"/>
    <w:rsid w:val="00202CFD"/>
    <w:rsid w:val="00217280"/>
    <w:rsid w:val="002172EC"/>
    <w:rsid w:val="00220E2A"/>
    <w:rsid w:val="00227772"/>
    <w:rsid w:val="002325E0"/>
    <w:rsid w:val="00235F72"/>
    <w:rsid w:val="00236E8B"/>
    <w:rsid w:val="00237220"/>
    <w:rsid w:val="00237226"/>
    <w:rsid w:val="00241D9E"/>
    <w:rsid w:val="00251DFA"/>
    <w:rsid w:val="00252450"/>
    <w:rsid w:val="002545A2"/>
    <w:rsid w:val="0025721E"/>
    <w:rsid w:val="00261E8A"/>
    <w:rsid w:val="002635D5"/>
    <w:rsid w:val="002725B6"/>
    <w:rsid w:val="00272810"/>
    <w:rsid w:val="002824CF"/>
    <w:rsid w:val="002A5676"/>
    <w:rsid w:val="002B170F"/>
    <w:rsid w:val="002B47F4"/>
    <w:rsid w:val="002B5E01"/>
    <w:rsid w:val="002B606D"/>
    <w:rsid w:val="002C066E"/>
    <w:rsid w:val="002C72D5"/>
    <w:rsid w:val="002D39BB"/>
    <w:rsid w:val="002D6053"/>
    <w:rsid w:val="002D6883"/>
    <w:rsid w:val="002D6B16"/>
    <w:rsid w:val="002E2294"/>
    <w:rsid w:val="002E539E"/>
    <w:rsid w:val="002E6CAC"/>
    <w:rsid w:val="002F7764"/>
    <w:rsid w:val="003066D0"/>
    <w:rsid w:val="00312545"/>
    <w:rsid w:val="0031574D"/>
    <w:rsid w:val="00317D56"/>
    <w:rsid w:val="00317F97"/>
    <w:rsid w:val="003209F9"/>
    <w:rsid w:val="00325CE6"/>
    <w:rsid w:val="00340884"/>
    <w:rsid w:val="00341F38"/>
    <w:rsid w:val="00343C3D"/>
    <w:rsid w:val="00344D96"/>
    <w:rsid w:val="00346D23"/>
    <w:rsid w:val="0034743A"/>
    <w:rsid w:val="00351057"/>
    <w:rsid w:val="0035632B"/>
    <w:rsid w:val="0035760D"/>
    <w:rsid w:val="00362987"/>
    <w:rsid w:val="00364574"/>
    <w:rsid w:val="00364D31"/>
    <w:rsid w:val="00380B57"/>
    <w:rsid w:val="00380C76"/>
    <w:rsid w:val="00381E72"/>
    <w:rsid w:val="00383A8C"/>
    <w:rsid w:val="00384C27"/>
    <w:rsid w:val="003853C8"/>
    <w:rsid w:val="00385AAF"/>
    <w:rsid w:val="00387EA6"/>
    <w:rsid w:val="003901A9"/>
    <w:rsid w:val="00396F21"/>
    <w:rsid w:val="003973A1"/>
    <w:rsid w:val="00397CCD"/>
    <w:rsid w:val="003A3826"/>
    <w:rsid w:val="003A567D"/>
    <w:rsid w:val="003B6C6C"/>
    <w:rsid w:val="003D42F6"/>
    <w:rsid w:val="003E55C2"/>
    <w:rsid w:val="003E7F5B"/>
    <w:rsid w:val="003F251E"/>
    <w:rsid w:val="00400ABD"/>
    <w:rsid w:val="00402DE8"/>
    <w:rsid w:val="004030A9"/>
    <w:rsid w:val="00420151"/>
    <w:rsid w:val="00421D4D"/>
    <w:rsid w:val="00424390"/>
    <w:rsid w:val="00427310"/>
    <w:rsid w:val="004324D1"/>
    <w:rsid w:val="00434939"/>
    <w:rsid w:val="00435187"/>
    <w:rsid w:val="00436561"/>
    <w:rsid w:val="00436D80"/>
    <w:rsid w:val="004425CF"/>
    <w:rsid w:val="0044739A"/>
    <w:rsid w:val="0045020E"/>
    <w:rsid w:val="00454E9E"/>
    <w:rsid w:val="004662F7"/>
    <w:rsid w:val="00474B67"/>
    <w:rsid w:val="0047586E"/>
    <w:rsid w:val="0048120B"/>
    <w:rsid w:val="0048251E"/>
    <w:rsid w:val="00486F6E"/>
    <w:rsid w:val="00490457"/>
    <w:rsid w:val="004911FE"/>
    <w:rsid w:val="00495374"/>
    <w:rsid w:val="0049605B"/>
    <w:rsid w:val="004A1835"/>
    <w:rsid w:val="004A1C0E"/>
    <w:rsid w:val="004A5EBB"/>
    <w:rsid w:val="004B22AE"/>
    <w:rsid w:val="004C4CD3"/>
    <w:rsid w:val="004D797D"/>
    <w:rsid w:val="004E1EBD"/>
    <w:rsid w:val="004F02BE"/>
    <w:rsid w:val="004F1218"/>
    <w:rsid w:val="004F2C5E"/>
    <w:rsid w:val="004F37E9"/>
    <w:rsid w:val="004F5DDE"/>
    <w:rsid w:val="004F7F6D"/>
    <w:rsid w:val="00500289"/>
    <w:rsid w:val="00501D0B"/>
    <w:rsid w:val="0050793C"/>
    <w:rsid w:val="00507C77"/>
    <w:rsid w:val="00520975"/>
    <w:rsid w:val="00523D88"/>
    <w:rsid w:val="005322C2"/>
    <w:rsid w:val="00546EC8"/>
    <w:rsid w:val="00550358"/>
    <w:rsid w:val="005516D9"/>
    <w:rsid w:val="005658BB"/>
    <w:rsid w:val="00566E20"/>
    <w:rsid w:val="005713B2"/>
    <w:rsid w:val="00572EA7"/>
    <w:rsid w:val="005769AF"/>
    <w:rsid w:val="005777E7"/>
    <w:rsid w:val="00583238"/>
    <w:rsid w:val="00590463"/>
    <w:rsid w:val="005959AE"/>
    <w:rsid w:val="005A4AA2"/>
    <w:rsid w:val="005B338C"/>
    <w:rsid w:val="005C209D"/>
    <w:rsid w:val="005C6DAB"/>
    <w:rsid w:val="005D1009"/>
    <w:rsid w:val="005D496F"/>
    <w:rsid w:val="005D70EC"/>
    <w:rsid w:val="005E3CF4"/>
    <w:rsid w:val="005E3DD8"/>
    <w:rsid w:val="005E458B"/>
    <w:rsid w:val="005E495A"/>
    <w:rsid w:val="005E570E"/>
    <w:rsid w:val="005E7769"/>
    <w:rsid w:val="005F2065"/>
    <w:rsid w:val="005F6D3E"/>
    <w:rsid w:val="005F6F4B"/>
    <w:rsid w:val="005F7A96"/>
    <w:rsid w:val="0060553B"/>
    <w:rsid w:val="00611063"/>
    <w:rsid w:val="00613A5A"/>
    <w:rsid w:val="00614367"/>
    <w:rsid w:val="0061460A"/>
    <w:rsid w:val="00617219"/>
    <w:rsid w:val="006230AA"/>
    <w:rsid w:val="00630FDC"/>
    <w:rsid w:val="006320CC"/>
    <w:rsid w:val="00633494"/>
    <w:rsid w:val="006344D9"/>
    <w:rsid w:val="00634A36"/>
    <w:rsid w:val="0063713E"/>
    <w:rsid w:val="006374AB"/>
    <w:rsid w:val="0064723D"/>
    <w:rsid w:val="006517C9"/>
    <w:rsid w:val="00661057"/>
    <w:rsid w:val="006629C5"/>
    <w:rsid w:val="00667D95"/>
    <w:rsid w:val="00672394"/>
    <w:rsid w:val="00680C35"/>
    <w:rsid w:val="0068110F"/>
    <w:rsid w:val="006823A3"/>
    <w:rsid w:val="00683CDE"/>
    <w:rsid w:val="00686E6D"/>
    <w:rsid w:val="0069306C"/>
    <w:rsid w:val="00694F43"/>
    <w:rsid w:val="006A169A"/>
    <w:rsid w:val="006A17EB"/>
    <w:rsid w:val="006A5E4A"/>
    <w:rsid w:val="006B7BAF"/>
    <w:rsid w:val="006C12A1"/>
    <w:rsid w:val="006C2C0A"/>
    <w:rsid w:val="006C4BD5"/>
    <w:rsid w:val="006C5069"/>
    <w:rsid w:val="006C5659"/>
    <w:rsid w:val="006C58AA"/>
    <w:rsid w:val="006C59A5"/>
    <w:rsid w:val="006C63E8"/>
    <w:rsid w:val="006D5011"/>
    <w:rsid w:val="006E1F93"/>
    <w:rsid w:val="006E2BE4"/>
    <w:rsid w:val="006F1945"/>
    <w:rsid w:val="006F2B2B"/>
    <w:rsid w:val="006F5875"/>
    <w:rsid w:val="006F5CA9"/>
    <w:rsid w:val="00702248"/>
    <w:rsid w:val="0070593E"/>
    <w:rsid w:val="00710590"/>
    <w:rsid w:val="007118CA"/>
    <w:rsid w:val="00716EA0"/>
    <w:rsid w:val="0073250F"/>
    <w:rsid w:val="00734B9E"/>
    <w:rsid w:val="0073579D"/>
    <w:rsid w:val="007379FB"/>
    <w:rsid w:val="00740D2D"/>
    <w:rsid w:val="007417BE"/>
    <w:rsid w:val="007436E1"/>
    <w:rsid w:val="00750A83"/>
    <w:rsid w:val="00754159"/>
    <w:rsid w:val="00754C84"/>
    <w:rsid w:val="007623A6"/>
    <w:rsid w:val="007628B3"/>
    <w:rsid w:val="00763312"/>
    <w:rsid w:val="00776CA9"/>
    <w:rsid w:val="00777B79"/>
    <w:rsid w:val="007860F7"/>
    <w:rsid w:val="00787710"/>
    <w:rsid w:val="007A15A1"/>
    <w:rsid w:val="007A42E1"/>
    <w:rsid w:val="007B0DEF"/>
    <w:rsid w:val="007B10AE"/>
    <w:rsid w:val="007B4BA8"/>
    <w:rsid w:val="007B7608"/>
    <w:rsid w:val="007C53B6"/>
    <w:rsid w:val="007D1001"/>
    <w:rsid w:val="007D15EA"/>
    <w:rsid w:val="007D282D"/>
    <w:rsid w:val="007D5511"/>
    <w:rsid w:val="007D5CAD"/>
    <w:rsid w:val="007E2B70"/>
    <w:rsid w:val="007F31C4"/>
    <w:rsid w:val="007F46E9"/>
    <w:rsid w:val="007F6584"/>
    <w:rsid w:val="00802AC5"/>
    <w:rsid w:val="0081103A"/>
    <w:rsid w:val="00813E31"/>
    <w:rsid w:val="00816D0C"/>
    <w:rsid w:val="008208A3"/>
    <w:rsid w:val="00827C69"/>
    <w:rsid w:val="00827E52"/>
    <w:rsid w:val="008321F4"/>
    <w:rsid w:val="008322EC"/>
    <w:rsid w:val="00832764"/>
    <w:rsid w:val="00834358"/>
    <w:rsid w:val="0083676B"/>
    <w:rsid w:val="00841CBA"/>
    <w:rsid w:val="00847845"/>
    <w:rsid w:val="00850DDB"/>
    <w:rsid w:val="00851A78"/>
    <w:rsid w:val="00853104"/>
    <w:rsid w:val="00865122"/>
    <w:rsid w:val="00866C7D"/>
    <w:rsid w:val="00870168"/>
    <w:rsid w:val="00873694"/>
    <w:rsid w:val="00874FF2"/>
    <w:rsid w:val="0088360D"/>
    <w:rsid w:val="00886D8E"/>
    <w:rsid w:val="008879BF"/>
    <w:rsid w:val="008906BB"/>
    <w:rsid w:val="00890B4F"/>
    <w:rsid w:val="008A1381"/>
    <w:rsid w:val="008A1658"/>
    <w:rsid w:val="008A670E"/>
    <w:rsid w:val="008C1A15"/>
    <w:rsid w:val="008C228A"/>
    <w:rsid w:val="008C2A65"/>
    <w:rsid w:val="008C65A3"/>
    <w:rsid w:val="008D4C83"/>
    <w:rsid w:val="008E4323"/>
    <w:rsid w:val="008E7688"/>
    <w:rsid w:val="008F121F"/>
    <w:rsid w:val="008F241D"/>
    <w:rsid w:val="008F4EE3"/>
    <w:rsid w:val="009035C6"/>
    <w:rsid w:val="00905E40"/>
    <w:rsid w:val="00911171"/>
    <w:rsid w:val="00917EB8"/>
    <w:rsid w:val="00923557"/>
    <w:rsid w:val="00923DAD"/>
    <w:rsid w:val="00925E71"/>
    <w:rsid w:val="0093243A"/>
    <w:rsid w:val="00937C23"/>
    <w:rsid w:val="00946FBB"/>
    <w:rsid w:val="0095014B"/>
    <w:rsid w:val="00950D01"/>
    <w:rsid w:val="00951E87"/>
    <w:rsid w:val="00954A36"/>
    <w:rsid w:val="00954C1D"/>
    <w:rsid w:val="00955557"/>
    <w:rsid w:val="00963203"/>
    <w:rsid w:val="00964A64"/>
    <w:rsid w:val="00974DE0"/>
    <w:rsid w:val="00976DC5"/>
    <w:rsid w:val="00986E87"/>
    <w:rsid w:val="009905A0"/>
    <w:rsid w:val="00992A54"/>
    <w:rsid w:val="009A1E4A"/>
    <w:rsid w:val="009B7100"/>
    <w:rsid w:val="009C1B66"/>
    <w:rsid w:val="009C46DC"/>
    <w:rsid w:val="009C4805"/>
    <w:rsid w:val="009C5F28"/>
    <w:rsid w:val="009C6C2A"/>
    <w:rsid w:val="009D0AA9"/>
    <w:rsid w:val="009D1CE2"/>
    <w:rsid w:val="009D2194"/>
    <w:rsid w:val="009D3C75"/>
    <w:rsid w:val="009D59DE"/>
    <w:rsid w:val="009E1934"/>
    <w:rsid w:val="009E342B"/>
    <w:rsid w:val="009E6B8F"/>
    <w:rsid w:val="009E7E50"/>
    <w:rsid w:val="009F11B4"/>
    <w:rsid w:val="009F1CF5"/>
    <w:rsid w:val="009F46EA"/>
    <w:rsid w:val="009F4C13"/>
    <w:rsid w:val="009F5A22"/>
    <w:rsid w:val="00A00B40"/>
    <w:rsid w:val="00A01765"/>
    <w:rsid w:val="00A03AAF"/>
    <w:rsid w:val="00A157F6"/>
    <w:rsid w:val="00A23812"/>
    <w:rsid w:val="00A30509"/>
    <w:rsid w:val="00A336F9"/>
    <w:rsid w:val="00A33F8A"/>
    <w:rsid w:val="00A35737"/>
    <w:rsid w:val="00A37D20"/>
    <w:rsid w:val="00A52CE1"/>
    <w:rsid w:val="00A52DE6"/>
    <w:rsid w:val="00A558CE"/>
    <w:rsid w:val="00A65D82"/>
    <w:rsid w:val="00A66CEF"/>
    <w:rsid w:val="00A72235"/>
    <w:rsid w:val="00A722B4"/>
    <w:rsid w:val="00A74978"/>
    <w:rsid w:val="00A7532B"/>
    <w:rsid w:val="00A76837"/>
    <w:rsid w:val="00A77D3B"/>
    <w:rsid w:val="00A817A9"/>
    <w:rsid w:val="00A84F77"/>
    <w:rsid w:val="00A85C73"/>
    <w:rsid w:val="00A94872"/>
    <w:rsid w:val="00AA0566"/>
    <w:rsid w:val="00AA6CC5"/>
    <w:rsid w:val="00AB3C24"/>
    <w:rsid w:val="00AB4F03"/>
    <w:rsid w:val="00AC3972"/>
    <w:rsid w:val="00AD26FE"/>
    <w:rsid w:val="00AD4AE0"/>
    <w:rsid w:val="00AD517E"/>
    <w:rsid w:val="00AD5BCF"/>
    <w:rsid w:val="00AD65E5"/>
    <w:rsid w:val="00AE02C2"/>
    <w:rsid w:val="00AE2D95"/>
    <w:rsid w:val="00AE5ED6"/>
    <w:rsid w:val="00AE742F"/>
    <w:rsid w:val="00AF027C"/>
    <w:rsid w:val="00AF0860"/>
    <w:rsid w:val="00AF4CCD"/>
    <w:rsid w:val="00B00FFD"/>
    <w:rsid w:val="00B0318C"/>
    <w:rsid w:val="00B139C0"/>
    <w:rsid w:val="00B1682B"/>
    <w:rsid w:val="00B17BC9"/>
    <w:rsid w:val="00B20AAE"/>
    <w:rsid w:val="00B2199D"/>
    <w:rsid w:val="00B22ADE"/>
    <w:rsid w:val="00B25D88"/>
    <w:rsid w:val="00B36ACF"/>
    <w:rsid w:val="00B429BA"/>
    <w:rsid w:val="00B458CB"/>
    <w:rsid w:val="00B5091A"/>
    <w:rsid w:val="00B51B26"/>
    <w:rsid w:val="00B61B8A"/>
    <w:rsid w:val="00B6257E"/>
    <w:rsid w:val="00B6485B"/>
    <w:rsid w:val="00B67B41"/>
    <w:rsid w:val="00B70D61"/>
    <w:rsid w:val="00B764A3"/>
    <w:rsid w:val="00B771D5"/>
    <w:rsid w:val="00B817AC"/>
    <w:rsid w:val="00B81A69"/>
    <w:rsid w:val="00B9368B"/>
    <w:rsid w:val="00B96CF0"/>
    <w:rsid w:val="00BA0137"/>
    <w:rsid w:val="00BA12D5"/>
    <w:rsid w:val="00BB01E8"/>
    <w:rsid w:val="00BC745D"/>
    <w:rsid w:val="00BD0AA7"/>
    <w:rsid w:val="00BD6C41"/>
    <w:rsid w:val="00BE0606"/>
    <w:rsid w:val="00BE5432"/>
    <w:rsid w:val="00BE5988"/>
    <w:rsid w:val="00BE66DD"/>
    <w:rsid w:val="00C01E5C"/>
    <w:rsid w:val="00C1094E"/>
    <w:rsid w:val="00C11848"/>
    <w:rsid w:val="00C126A4"/>
    <w:rsid w:val="00C1530B"/>
    <w:rsid w:val="00C22B48"/>
    <w:rsid w:val="00C33598"/>
    <w:rsid w:val="00C35D84"/>
    <w:rsid w:val="00C41FE3"/>
    <w:rsid w:val="00C45B2A"/>
    <w:rsid w:val="00C52236"/>
    <w:rsid w:val="00C52FCE"/>
    <w:rsid w:val="00C550D9"/>
    <w:rsid w:val="00C570FD"/>
    <w:rsid w:val="00C616D3"/>
    <w:rsid w:val="00C62E9C"/>
    <w:rsid w:val="00C72253"/>
    <w:rsid w:val="00C73271"/>
    <w:rsid w:val="00C750D0"/>
    <w:rsid w:val="00C75229"/>
    <w:rsid w:val="00C7587A"/>
    <w:rsid w:val="00C80401"/>
    <w:rsid w:val="00C84E9E"/>
    <w:rsid w:val="00C87CC4"/>
    <w:rsid w:val="00C96696"/>
    <w:rsid w:val="00CA2315"/>
    <w:rsid w:val="00CA2BEF"/>
    <w:rsid w:val="00CA52D2"/>
    <w:rsid w:val="00CA556B"/>
    <w:rsid w:val="00CB73DD"/>
    <w:rsid w:val="00CC2F5B"/>
    <w:rsid w:val="00CD0DE6"/>
    <w:rsid w:val="00CD4D23"/>
    <w:rsid w:val="00CD513E"/>
    <w:rsid w:val="00CD6DA6"/>
    <w:rsid w:val="00CE00E1"/>
    <w:rsid w:val="00CE38C7"/>
    <w:rsid w:val="00CE5B0C"/>
    <w:rsid w:val="00CE6665"/>
    <w:rsid w:val="00CE6B9F"/>
    <w:rsid w:val="00CF1DAC"/>
    <w:rsid w:val="00CF2872"/>
    <w:rsid w:val="00CF3C9B"/>
    <w:rsid w:val="00CF41F9"/>
    <w:rsid w:val="00CF4D6C"/>
    <w:rsid w:val="00CF5772"/>
    <w:rsid w:val="00D00ADD"/>
    <w:rsid w:val="00D0655F"/>
    <w:rsid w:val="00D10D67"/>
    <w:rsid w:val="00D11ADC"/>
    <w:rsid w:val="00D14CA8"/>
    <w:rsid w:val="00D14F1E"/>
    <w:rsid w:val="00D26742"/>
    <w:rsid w:val="00D30E5F"/>
    <w:rsid w:val="00D33E07"/>
    <w:rsid w:val="00D357A4"/>
    <w:rsid w:val="00D37EFB"/>
    <w:rsid w:val="00D4014F"/>
    <w:rsid w:val="00D421F9"/>
    <w:rsid w:val="00D45514"/>
    <w:rsid w:val="00D45A8A"/>
    <w:rsid w:val="00D508F2"/>
    <w:rsid w:val="00D50A56"/>
    <w:rsid w:val="00D53B21"/>
    <w:rsid w:val="00D545E3"/>
    <w:rsid w:val="00D54600"/>
    <w:rsid w:val="00D57133"/>
    <w:rsid w:val="00D62669"/>
    <w:rsid w:val="00D634FB"/>
    <w:rsid w:val="00D63D41"/>
    <w:rsid w:val="00D663AA"/>
    <w:rsid w:val="00D71062"/>
    <w:rsid w:val="00D7492E"/>
    <w:rsid w:val="00D840EA"/>
    <w:rsid w:val="00D84764"/>
    <w:rsid w:val="00D9024C"/>
    <w:rsid w:val="00D936B0"/>
    <w:rsid w:val="00D970A1"/>
    <w:rsid w:val="00DA062E"/>
    <w:rsid w:val="00DA79C5"/>
    <w:rsid w:val="00DB55EF"/>
    <w:rsid w:val="00DB6635"/>
    <w:rsid w:val="00DC2795"/>
    <w:rsid w:val="00DC5736"/>
    <w:rsid w:val="00DD084B"/>
    <w:rsid w:val="00DD2142"/>
    <w:rsid w:val="00DD6261"/>
    <w:rsid w:val="00DD69BD"/>
    <w:rsid w:val="00DF09F4"/>
    <w:rsid w:val="00DF5497"/>
    <w:rsid w:val="00E06DDD"/>
    <w:rsid w:val="00E1179F"/>
    <w:rsid w:val="00E150A0"/>
    <w:rsid w:val="00E15D01"/>
    <w:rsid w:val="00E25F34"/>
    <w:rsid w:val="00E33AC8"/>
    <w:rsid w:val="00E344F9"/>
    <w:rsid w:val="00E378F8"/>
    <w:rsid w:val="00E43A1B"/>
    <w:rsid w:val="00E51FEF"/>
    <w:rsid w:val="00E67EE5"/>
    <w:rsid w:val="00E75997"/>
    <w:rsid w:val="00E814BB"/>
    <w:rsid w:val="00E81BA6"/>
    <w:rsid w:val="00E81BE1"/>
    <w:rsid w:val="00E863A7"/>
    <w:rsid w:val="00E9360A"/>
    <w:rsid w:val="00E9387B"/>
    <w:rsid w:val="00E9441A"/>
    <w:rsid w:val="00EA0E18"/>
    <w:rsid w:val="00EA586C"/>
    <w:rsid w:val="00EA6309"/>
    <w:rsid w:val="00EA7FD0"/>
    <w:rsid w:val="00EB16BA"/>
    <w:rsid w:val="00EB5776"/>
    <w:rsid w:val="00EC1197"/>
    <w:rsid w:val="00EC4F1A"/>
    <w:rsid w:val="00EC563A"/>
    <w:rsid w:val="00EC63D9"/>
    <w:rsid w:val="00ED0FB4"/>
    <w:rsid w:val="00ED3778"/>
    <w:rsid w:val="00ED3CFE"/>
    <w:rsid w:val="00ED4FA2"/>
    <w:rsid w:val="00ED506A"/>
    <w:rsid w:val="00ED77F5"/>
    <w:rsid w:val="00EE049C"/>
    <w:rsid w:val="00EE0812"/>
    <w:rsid w:val="00EE1A41"/>
    <w:rsid w:val="00EE2732"/>
    <w:rsid w:val="00EE5411"/>
    <w:rsid w:val="00EE5B54"/>
    <w:rsid w:val="00EF2C4B"/>
    <w:rsid w:val="00EF319E"/>
    <w:rsid w:val="00EF4D9A"/>
    <w:rsid w:val="00EF7693"/>
    <w:rsid w:val="00F16C21"/>
    <w:rsid w:val="00F23AE8"/>
    <w:rsid w:val="00F2512A"/>
    <w:rsid w:val="00F25F87"/>
    <w:rsid w:val="00F36FC6"/>
    <w:rsid w:val="00F46989"/>
    <w:rsid w:val="00F46B2B"/>
    <w:rsid w:val="00F55D6E"/>
    <w:rsid w:val="00F6490D"/>
    <w:rsid w:val="00F64DE4"/>
    <w:rsid w:val="00F676F9"/>
    <w:rsid w:val="00F81597"/>
    <w:rsid w:val="00F83F90"/>
    <w:rsid w:val="00F855F7"/>
    <w:rsid w:val="00F86BA0"/>
    <w:rsid w:val="00F8753C"/>
    <w:rsid w:val="00F9442B"/>
    <w:rsid w:val="00F97128"/>
    <w:rsid w:val="00FA4349"/>
    <w:rsid w:val="00FA51FF"/>
    <w:rsid w:val="00FA7841"/>
    <w:rsid w:val="00FA7DAD"/>
    <w:rsid w:val="00FB18E4"/>
    <w:rsid w:val="00FB5271"/>
    <w:rsid w:val="00FC45CB"/>
    <w:rsid w:val="00FC5CFC"/>
    <w:rsid w:val="00FD02DB"/>
    <w:rsid w:val="00FD1BB3"/>
    <w:rsid w:val="00FD5A4E"/>
    <w:rsid w:val="00FD5E08"/>
    <w:rsid w:val="00FE2CDA"/>
    <w:rsid w:val="00FE31D4"/>
    <w:rsid w:val="00FE4958"/>
    <w:rsid w:val="00FF3C13"/>
    <w:rsid w:val="00FF4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D0F5D9"/>
  <w15:chartTrackingRefBased/>
  <w15:docId w15:val="{EB46EBF3-CD86-48EF-8B44-3A6ADD7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0F7"/>
    <w:rPr>
      <w:rFonts w:ascii="Arial" w:hAnsi="Arial"/>
      <w:sz w:val="22"/>
    </w:rPr>
  </w:style>
  <w:style w:type="paragraph" w:styleId="Heading1">
    <w:name w:val="heading 1"/>
    <w:basedOn w:val="Normal"/>
    <w:next w:val="Normal"/>
    <w:link w:val="Heading1Char"/>
    <w:uiPriority w:val="9"/>
    <w:qFormat/>
    <w:rsid w:val="00420151"/>
    <w:pPr>
      <w:keepNext/>
      <w:keepLines/>
      <w:spacing w:before="360" w:after="80"/>
      <w:jc w:val="center"/>
      <w:outlineLvl w:val="0"/>
    </w:pPr>
    <w:rPr>
      <w:rFonts w:eastAsiaTheme="majorEastAsia" w:cstheme="majorBidi"/>
      <w:b/>
      <w:color w:val="000000" w:themeColor="text1"/>
      <w:sz w:val="56"/>
      <w:szCs w:val="40"/>
    </w:rPr>
  </w:style>
  <w:style w:type="paragraph" w:styleId="Heading2">
    <w:name w:val="heading 2"/>
    <w:basedOn w:val="Normal"/>
    <w:next w:val="Normal"/>
    <w:link w:val="Heading2Char"/>
    <w:uiPriority w:val="9"/>
    <w:unhideWhenUsed/>
    <w:qFormat/>
    <w:rsid w:val="00436D80"/>
    <w:pPr>
      <w:keepNext/>
      <w:keepLines/>
      <w:spacing w:before="160" w:after="80"/>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CE6B9F"/>
    <w:pPr>
      <w:keepNext/>
      <w:keepLines/>
      <w:spacing w:before="160" w:after="80"/>
      <w:outlineLvl w:val="2"/>
    </w:pPr>
    <w:rPr>
      <w:rFonts w:eastAsiaTheme="majorEastAsia" w:cstheme="majorBidi"/>
      <w:b/>
      <w:sz w:val="28"/>
      <w:szCs w:val="28"/>
    </w:rPr>
  </w:style>
  <w:style w:type="paragraph" w:styleId="Heading4">
    <w:name w:val="heading 4"/>
    <w:basedOn w:val="Normal"/>
    <w:next w:val="Normal"/>
    <w:link w:val="Heading4Char"/>
    <w:uiPriority w:val="9"/>
    <w:semiHidden/>
    <w:unhideWhenUsed/>
    <w:qFormat/>
    <w:rsid w:val="007860F7"/>
    <w:pPr>
      <w:keepNext/>
      <w:keepLines/>
      <w:spacing w:before="80" w:after="4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B22A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A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A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A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A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151"/>
    <w:rPr>
      <w:rFonts w:ascii="Arial" w:eastAsiaTheme="majorEastAsia" w:hAnsi="Arial" w:cstheme="majorBidi"/>
      <w:b/>
      <w:color w:val="000000" w:themeColor="text1"/>
      <w:sz w:val="56"/>
      <w:szCs w:val="40"/>
    </w:rPr>
  </w:style>
  <w:style w:type="character" w:customStyle="1" w:styleId="Heading2Char">
    <w:name w:val="Heading 2 Char"/>
    <w:basedOn w:val="DefaultParagraphFont"/>
    <w:link w:val="Heading2"/>
    <w:uiPriority w:val="9"/>
    <w:rsid w:val="00436D80"/>
    <w:rPr>
      <w:rFonts w:ascii="Arial" w:eastAsiaTheme="majorEastAsia" w:hAnsi="Arial" w:cstheme="majorBidi"/>
      <w:b/>
      <w:color w:val="000000" w:themeColor="text1"/>
      <w:sz w:val="36"/>
      <w:szCs w:val="32"/>
    </w:rPr>
  </w:style>
  <w:style w:type="character" w:customStyle="1" w:styleId="Heading3Char">
    <w:name w:val="Heading 3 Char"/>
    <w:basedOn w:val="DefaultParagraphFont"/>
    <w:link w:val="Heading3"/>
    <w:uiPriority w:val="9"/>
    <w:rsid w:val="00CE6B9F"/>
    <w:rPr>
      <w:rFonts w:ascii="Arial" w:eastAsiaTheme="majorEastAsia" w:hAnsi="Arial" w:cstheme="majorBidi"/>
      <w:b/>
      <w:sz w:val="28"/>
      <w:szCs w:val="28"/>
    </w:rPr>
  </w:style>
  <w:style w:type="character" w:customStyle="1" w:styleId="Heading4Char">
    <w:name w:val="Heading 4 Char"/>
    <w:basedOn w:val="DefaultParagraphFont"/>
    <w:link w:val="Heading4"/>
    <w:uiPriority w:val="9"/>
    <w:semiHidden/>
    <w:rsid w:val="007860F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B22A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A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A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A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ADE"/>
    <w:rPr>
      <w:rFonts w:eastAsiaTheme="majorEastAsia" w:cstheme="majorBidi"/>
      <w:color w:val="272727" w:themeColor="text1" w:themeTint="D8"/>
    </w:rPr>
  </w:style>
  <w:style w:type="paragraph" w:styleId="Title">
    <w:name w:val="Title"/>
    <w:basedOn w:val="Normal"/>
    <w:next w:val="Normal"/>
    <w:link w:val="TitleChar"/>
    <w:uiPriority w:val="10"/>
    <w:qFormat/>
    <w:rsid w:val="00B22A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A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A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A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ADE"/>
    <w:pPr>
      <w:spacing w:before="160"/>
      <w:jc w:val="center"/>
    </w:pPr>
    <w:rPr>
      <w:i/>
      <w:iCs/>
      <w:color w:val="404040" w:themeColor="text1" w:themeTint="BF"/>
    </w:rPr>
  </w:style>
  <w:style w:type="character" w:customStyle="1" w:styleId="QuoteChar">
    <w:name w:val="Quote Char"/>
    <w:basedOn w:val="DefaultParagraphFont"/>
    <w:link w:val="Quote"/>
    <w:uiPriority w:val="29"/>
    <w:rsid w:val="00B22ADE"/>
    <w:rPr>
      <w:i/>
      <w:iCs/>
      <w:color w:val="404040" w:themeColor="text1" w:themeTint="BF"/>
    </w:rPr>
  </w:style>
  <w:style w:type="paragraph" w:styleId="ListParagraph">
    <w:name w:val="List Paragraph"/>
    <w:basedOn w:val="Normal"/>
    <w:uiPriority w:val="34"/>
    <w:qFormat/>
    <w:rsid w:val="00B22ADE"/>
    <w:pPr>
      <w:ind w:left="720"/>
      <w:contextualSpacing/>
    </w:pPr>
  </w:style>
  <w:style w:type="character" w:styleId="IntenseEmphasis">
    <w:name w:val="Intense Emphasis"/>
    <w:basedOn w:val="DefaultParagraphFont"/>
    <w:uiPriority w:val="21"/>
    <w:qFormat/>
    <w:rsid w:val="00B22ADE"/>
    <w:rPr>
      <w:i/>
      <w:iCs/>
      <w:color w:val="0F4761" w:themeColor="accent1" w:themeShade="BF"/>
    </w:rPr>
  </w:style>
  <w:style w:type="paragraph" w:styleId="IntenseQuote">
    <w:name w:val="Intense Quote"/>
    <w:basedOn w:val="Normal"/>
    <w:next w:val="Normal"/>
    <w:link w:val="IntenseQuoteChar"/>
    <w:uiPriority w:val="30"/>
    <w:qFormat/>
    <w:rsid w:val="00B22A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ADE"/>
    <w:rPr>
      <w:i/>
      <w:iCs/>
      <w:color w:val="0F4761" w:themeColor="accent1" w:themeShade="BF"/>
    </w:rPr>
  </w:style>
  <w:style w:type="character" w:styleId="IntenseReference">
    <w:name w:val="Intense Reference"/>
    <w:basedOn w:val="DefaultParagraphFont"/>
    <w:uiPriority w:val="32"/>
    <w:qFormat/>
    <w:rsid w:val="00B22ADE"/>
    <w:rPr>
      <w:b/>
      <w:bCs/>
      <w:smallCaps/>
      <w:color w:val="0F4761" w:themeColor="accent1" w:themeShade="BF"/>
      <w:spacing w:val="5"/>
    </w:rPr>
  </w:style>
  <w:style w:type="character" w:styleId="Hyperlink">
    <w:name w:val="Hyperlink"/>
    <w:basedOn w:val="DefaultParagraphFont"/>
    <w:uiPriority w:val="99"/>
    <w:unhideWhenUsed/>
    <w:rsid w:val="007860F7"/>
    <w:rPr>
      <w:color w:val="467886" w:themeColor="hyperlink"/>
      <w:u w:val="single"/>
    </w:rPr>
  </w:style>
  <w:style w:type="paragraph" w:styleId="Header">
    <w:name w:val="header"/>
    <w:basedOn w:val="Normal"/>
    <w:link w:val="HeaderChar"/>
    <w:uiPriority w:val="99"/>
    <w:unhideWhenUsed/>
    <w:rsid w:val="00387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EA6"/>
    <w:rPr>
      <w:rFonts w:ascii="Arial" w:hAnsi="Arial"/>
      <w:sz w:val="22"/>
    </w:rPr>
  </w:style>
  <w:style w:type="paragraph" w:styleId="Footer">
    <w:name w:val="footer"/>
    <w:basedOn w:val="Normal"/>
    <w:link w:val="FooterChar"/>
    <w:uiPriority w:val="99"/>
    <w:unhideWhenUsed/>
    <w:rsid w:val="00387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EA6"/>
    <w:rPr>
      <w:rFonts w:ascii="Arial" w:hAnsi="Arial"/>
      <w:sz w:val="22"/>
    </w:rPr>
  </w:style>
  <w:style w:type="paragraph" w:styleId="NoSpacing">
    <w:name w:val="No Spacing"/>
    <w:link w:val="NoSpacingChar"/>
    <w:uiPriority w:val="1"/>
    <w:qFormat/>
    <w:rsid w:val="0085310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5310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F6584"/>
    <w:pPr>
      <w:spacing w:before="240" w:after="0" w:line="259" w:lineRule="auto"/>
      <w:jc w:val="left"/>
      <w:outlineLvl w:val="9"/>
    </w:pPr>
    <w:rPr>
      <w:rFonts w:asciiTheme="majorHAnsi" w:hAnsiTheme="majorHAnsi"/>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F6584"/>
    <w:pPr>
      <w:spacing w:after="100"/>
    </w:pPr>
  </w:style>
  <w:style w:type="paragraph" w:styleId="TOC2">
    <w:name w:val="toc 2"/>
    <w:basedOn w:val="Normal"/>
    <w:next w:val="Normal"/>
    <w:autoRedefine/>
    <w:uiPriority w:val="39"/>
    <w:unhideWhenUsed/>
    <w:rsid w:val="007F6584"/>
    <w:pPr>
      <w:spacing w:after="100"/>
      <w:ind w:left="220"/>
    </w:pPr>
  </w:style>
  <w:style w:type="paragraph" w:styleId="TOC3">
    <w:name w:val="toc 3"/>
    <w:basedOn w:val="Normal"/>
    <w:next w:val="Normal"/>
    <w:autoRedefine/>
    <w:uiPriority w:val="39"/>
    <w:unhideWhenUsed/>
    <w:rsid w:val="007F6584"/>
    <w:pPr>
      <w:spacing w:after="100"/>
      <w:ind w:left="440"/>
    </w:pPr>
  </w:style>
  <w:style w:type="character" w:styleId="UnresolvedMention">
    <w:name w:val="Unresolved Mention"/>
    <w:basedOn w:val="DefaultParagraphFont"/>
    <w:uiPriority w:val="99"/>
    <w:semiHidden/>
    <w:unhideWhenUsed/>
    <w:rsid w:val="00905E40"/>
    <w:rPr>
      <w:color w:val="605E5C"/>
      <w:shd w:val="clear" w:color="auto" w:fill="E1DFDD"/>
    </w:rPr>
  </w:style>
  <w:style w:type="character" w:styleId="FollowedHyperlink">
    <w:name w:val="FollowedHyperlink"/>
    <w:basedOn w:val="DefaultParagraphFont"/>
    <w:uiPriority w:val="99"/>
    <w:semiHidden/>
    <w:unhideWhenUsed/>
    <w:rsid w:val="0060553B"/>
    <w:rPr>
      <w:color w:val="96607D" w:themeColor="followedHyperlink"/>
      <w:u w:val="single"/>
    </w:rPr>
  </w:style>
  <w:style w:type="paragraph" w:styleId="NormalWeb">
    <w:name w:val="Normal (Web)"/>
    <w:basedOn w:val="Normal"/>
    <w:uiPriority w:val="99"/>
    <w:semiHidden/>
    <w:unhideWhenUsed/>
    <w:rsid w:val="00A65D82"/>
    <w:rPr>
      <w:rFonts w:ascii="Times New Roman" w:hAnsi="Times New Roman" w:cs="Times New Roman"/>
      <w:sz w:val="24"/>
    </w:rPr>
  </w:style>
  <w:style w:type="table" w:styleId="TableGrid">
    <w:name w:val="Table Grid"/>
    <w:basedOn w:val="TableNormal"/>
    <w:uiPriority w:val="39"/>
    <w:rsid w:val="000F4E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0F4E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2">
    <w:name w:val="Grid Table 2"/>
    <w:basedOn w:val="TableNormal"/>
    <w:uiPriority w:val="47"/>
    <w:rsid w:val="000F4E8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0F4E8D"/>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B67B4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cf01">
    <w:name w:val="cf01"/>
    <w:basedOn w:val="DefaultParagraphFont"/>
    <w:rsid w:val="00252450"/>
    <w:rPr>
      <w:rFonts w:ascii="Consolas" w:hAnsi="Consolas" w:hint="defaul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5350">
      <w:bodyDiv w:val="1"/>
      <w:marLeft w:val="0"/>
      <w:marRight w:val="0"/>
      <w:marTop w:val="0"/>
      <w:marBottom w:val="0"/>
      <w:divBdr>
        <w:top w:val="none" w:sz="0" w:space="0" w:color="auto"/>
        <w:left w:val="none" w:sz="0" w:space="0" w:color="auto"/>
        <w:bottom w:val="none" w:sz="0" w:space="0" w:color="auto"/>
        <w:right w:val="none" w:sz="0" w:space="0" w:color="auto"/>
      </w:divBdr>
    </w:div>
    <w:div w:id="67804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3/16000617.0112-2021" TargetMode="External"/><Relationship Id="rId18" Type="http://schemas.openxmlformats.org/officeDocument/2006/relationships/hyperlink" Target="https://doi.org/doi:10.3390/jpm12081231" TargetMode="External"/><Relationship Id="rId26" Type="http://schemas.openxmlformats.org/officeDocument/2006/relationships/hyperlink" Target="https://doi.org/10.1038/s41598-019-48484-8" TargetMode="External"/><Relationship Id="rId39" Type="http://schemas.openxmlformats.org/officeDocument/2006/relationships/hyperlink" Target="https://www.ncbi.nlm.nih.gov/books/NBK551579" TargetMode="External"/><Relationship Id="rId21" Type="http://schemas.openxmlformats.org/officeDocument/2006/relationships/hyperlink" Target="https://doi.org/10.1016/j.opresp.2022.100229" TargetMode="External"/><Relationship Id="rId34" Type="http://schemas.openxmlformats.org/officeDocument/2006/relationships/hyperlink" Target="https://doi.org/10.1111/jhn.12609" TargetMode="External"/><Relationship Id="rId42" Type="http://schemas.openxmlformats.org/officeDocument/2006/relationships/hyperlink" Target="https://doi.org/10.3390/ijerph18030992" TargetMode="External"/><Relationship Id="rId47" Type="http://schemas.openxmlformats.org/officeDocument/2006/relationships/hyperlink" Target="https://doi.org/10.1080/21688370.2017.1367458"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afa.org/asthma/asthma-diagnosis/lung-function-tests-diagnose-asthma/peak-flow-meters" TargetMode="External"/><Relationship Id="rId29" Type="http://schemas.openxmlformats.org/officeDocument/2006/relationships/hyperlink" Target="https://doi.org/10.1016/j.jaip.2015.09.011" TargetMode="External"/><Relationship Id="rId11" Type="http://schemas.openxmlformats.org/officeDocument/2006/relationships/image" Target="media/image4.png"/><Relationship Id="rId24" Type="http://schemas.openxmlformats.org/officeDocument/2006/relationships/hyperlink" Target="https://www.uptodate.com/contents/peak-expiratory-flow-monitoring-in-asthma" TargetMode="External"/><Relationship Id="rId32" Type="http://schemas.openxmlformats.org/officeDocument/2006/relationships/hyperlink" Target="https://doi.org/10.1186/s12890-022-02259-6" TargetMode="External"/><Relationship Id="rId37" Type="http://schemas.openxmlformats.org/officeDocument/2006/relationships/hyperlink" Target="https://doi.org/10.3390/biomedicines13061342" TargetMode="External"/><Relationship Id="rId40" Type="http://schemas.openxmlformats.org/officeDocument/2006/relationships/hyperlink" Target="https://doi.org/10.1183/20734735.0019-2019" TargetMode="External"/><Relationship Id="rId45" Type="http://schemas.openxmlformats.org/officeDocument/2006/relationships/hyperlink" Target="https://www.who.int/news-room/fact-sheets/detail/asthma" TargetMode="External"/><Relationship Id="rId5" Type="http://schemas.openxmlformats.org/officeDocument/2006/relationships/webSettings" Target="webSettings.xml"/><Relationship Id="rId15" Type="http://schemas.openxmlformats.org/officeDocument/2006/relationships/hyperlink" Target="https://www.lung.org/quit-smoking/helping-teens-quit/not-on-tobacco" TargetMode="External"/><Relationship Id="rId23" Type="http://schemas.openxmlformats.org/officeDocument/2006/relationships/hyperlink" Target="https://www.aafp.org/pubs/afp/issues/2022/1100/smoking-cessation-interventions.html" TargetMode="External"/><Relationship Id="rId28" Type="http://schemas.openxmlformats.org/officeDocument/2006/relationships/hyperlink" Target="https://doi.org/10.3390/jcm8091283" TargetMode="External"/><Relationship Id="rId36" Type="http://schemas.openxmlformats.org/officeDocument/2006/relationships/hyperlink" Target="https://doi.org/10.4081/mrm.2023.924"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16/j.prrv.2025.01.006" TargetMode="External"/><Relationship Id="rId31" Type="http://schemas.openxmlformats.org/officeDocument/2006/relationships/hyperlink" Target="https://www.asthmahandbook.org.au/clinical-topics/smoking-and-vaping" TargetMode="External"/><Relationship Id="rId44" Type="http://schemas.openxmlformats.org/officeDocument/2006/relationships/hyperlink" Target="https://doi:10.1136/bjsports-2012-09134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02770903.2017.1323921" TargetMode="External"/><Relationship Id="rId22" Type="http://schemas.openxmlformats.org/officeDocument/2006/relationships/hyperlink" Target="https://www.ncbi.nlm.nih.gov/books/NBK459325" TargetMode="External"/><Relationship Id="rId27" Type="http://schemas.openxmlformats.org/officeDocument/2006/relationships/hyperlink" Target="https://doi.org/10.2196/50855" TargetMode="External"/><Relationship Id="rId30" Type="http://schemas.openxmlformats.org/officeDocument/2006/relationships/hyperlink" Target="https://www.mountsinai.org/health-library/report/asthma-in-children-and-adolescents" TargetMode="External"/><Relationship Id="rId35" Type="http://schemas.openxmlformats.org/officeDocument/2006/relationships/hyperlink" Target="https://doi.org/10.1183/09031936.00073312" TargetMode="External"/><Relationship Id="rId43" Type="http://schemas.openxmlformats.org/officeDocument/2006/relationships/hyperlink" Target="https://doi.org/10.1183/13993003.01619-2023"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86/s12931-024-02817-y" TargetMode="External"/><Relationship Id="rId25" Type="http://schemas.openxmlformats.org/officeDocument/2006/relationships/hyperlink" Target="https://doi.org/10.1067/mai.2000.108307" TargetMode="External"/><Relationship Id="rId33" Type="http://schemas.openxmlformats.org/officeDocument/2006/relationships/hyperlink" Target="https://doi.org/10.4103/ijmh.IJMH_4_23" TargetMode="External"/><Relationship Id="rId38" Type="http://schemas.openxmlformats.org/officeDocument/2006/relationships/hyperlink" Target="https://doi.org/10.2196/jmir.4975" TargetMode="External"/><Relationship Id="rId46" Type="http://schemas.openxmlformats.org/officeDocument/2006/relationships/hyperlink" Target="https://doi.org/10.1016/j.eclinm.2024.103051" TargetMode="External"/><Relationship Id="rId20" Type="http://schemas.openxmlformats.org/officeDocument/2006/relationships/hyperlink" Target="https://doi.org/10.3390/jcm6120112" TargetMode="External"/><Relationship Id="rId41" Type="http://schemas.openxmlformats.org/officeDocument/2006/relationships/hyperlink" Target="https://doi.org/10.1136/bmjresp-2021-00101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60A87-A0BB-4839-BF1A-4D41D9D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3823</Words>
  <Characters>24621</Characters>
  <Application>Microsoft Office Word</Application>
  <DocSecurity>0</DocSecurity>
  <Lines>492</Lines>
  <Paragraphs>131</Paragraphs>
  <ScaleCrop>false</ScaleCrop>
  <HeadingPairs>
    <vt:vector size="2" baseType="variant">
      <vt:variant>
        <vt:lpstr>Title</vt:lpstr>
      </vt:variant>
      <vt:variant>
        <vt:i4>1</vt:i4>
      </vt:variant>
    </vt:vector>
  </HeadingPairs>
  <TitlesOfParts>
    <vt:vector size="1" baseType="lpstr">
      <vt:lpstr>Component 1</vt:lpstr>
    </vt:vector>
  </TitlesOfParts>
  <Company>SYED MUDASSAR HUSSAIN(2407258)</Company>
  <LinksUpToDate>false</LinksUpToDate>
  <CharactersWithSpaces>28313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dc:title>
  <dc:subject>Introduction to Physiology (BMHP5023)</dc:subject>
  <dc:creator>Syed Mudassar Hussain (2407258)</dc:creator>
  <cp:keywords/>
  <dc:description/>
  <cp:lastModifiedBy>Syed Mudassar Hussain (2407258)</cp:lastModifiedBy>
  <cp:revision>81</cp:revision>
  <dcterms:created xsi:type="dcterms:W3CDTF">2025-11-06T11:43:00Z</dcterms:created>
  <dcterms:modified xsi:type="dcterms:W3CDTF">2025-11-10T01:36:00Z</dcterms:modified>
  <cp:category>25 July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1b24002c-bc16-4774-8e38-5520e5f7ec51</vt:lpwstr>
  </property>
</Properties>
</file>