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34F" w:rsidRDefault="0058740A">
      <w:r>
        <w:rPr>
          <w:noProof/>
          <w:lang w:eastAsia="en-GB"/>
        </w:rPr>
        <mc:AlternateContent>
          <mc:Choice Requires="wps">
            <w:drawing>
              <wp:anchor distT="0" distB="0" distL="114300" distR="114300" simplePos="0" relativeHeight="251659264" behindDoc="0" locked="0" layoutInCell="1" allowOverlap="1">
                <wp:simplePos x="0" y="0"/>
                <wp:positionH relativeFrom="margin">
                  <wp:posOffset>-295910</wp:posOffset>
                </wp:positionH>
                <wp:positionV relativeFrom="paragraph">
                  <wp:posOffset>2219325</wp:posOffset>
                </wp:positionV>
                <wp:extent cx="3267075" cy="3480435"/>
                <wp:effectExtent l="0" t="0" r="28575" b="24765"/>
                <wp:wrapTopAndBottom/>
                <wp:docPr id="2" name="Rounded Rectangle 2"/>
                <wp:cNvGraphicFramePr/>
                <a:graphic xmlns:a="http://schemas.openxmlformats.org/drawingml/2006/main">
                  <a:graphicData uri="http://schemas.microsoft.com/office/word/2010/wordprocessingShape">
                    <wps:wsp>
                      <wps:cNvSpPr/>
                      <wps:spPr>
                        <a:xfrm>
                          <a:off x="0" y="0"/>
                          <a:ext cx="3267075" cy="34804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23D1E" w:rsidRDefault="00423D1E" w:rsidP="00423D1E">
                            <w:pPr>
                              <w:jc w:val="center"/>
                              <w:rPr>
                                <w:rFonts w:ascii="Arial Rounded MT Bold" w:hAnsi="Arial Rounded MT Bold"/>
                                <w:b/>
                              </w:rPr>
                            </w:pPr>
                            <w:r w:rsidRPr="00423D1E">
                              <w:rPr>
                                <w:rFonts w:ascii="Arial Rounded MT Bold" w:hAnsi="Arial Rounded MT Bold"/>
                                <w:b/>
                              </w:rPr>
                              <w:t>The Paperwork</w:t>
                            </w:r>
                          </w:p>
                          <w:p w:rsidR="00423D1E" w:rsidRPr="0058740A" w:rsidRDefault="00423D1E" w:rsidP="00423D1E">
                            <w:pPr>
                              <w:rPr>
                                <w:rFonts w:ascii="Arial Rounded MT Bold" w:hAnsi="Arial Rounded MT Bold"/>
                              </w:rPr>
                            </w:pPr>
                            <w:r w:rsidRPr="0058740A">
                              <w:rPr>
                                <w:rFonts w:ascii="Arial Rounded MT Bold" w:hAnsi="Arial Rounded MT Bold"/>
                              </w:rPr>
                              <w:t>The National File Standard:</w:t>
                            </w:r>
                          </w:p>
                          <w:p w:rsidR="00423D1E" w:rsidRPr="0058740A" w:rsidRDefault="00423D1E" w:rsidP="00423D1E">
                            <w:pPr>
                              <w:rPr>
                                <w:rFonts w:ascii="Arial Rounded MT Bold" w:hAnsi="Arial Rounded MT Bold"/>
                              </w:rPr>
                            </w:pPr>
                            <w:r w:rsidRPr="0058740A">
                              <w:rPr>
                                <w:rFonts w:ascii="Arial Rounded MT Bold" w:hAnsi="Arial Rounded MT Bold"/>
                              </w:rPr>
                              <w:t>The file standards fall under two categories:</w:t>
                            </w:r>
                          </w:p>
                          <w:p w:rsidR="00423D1E" w:rsidRPr="0058740A" w:rsidRDefault="00423D1E" w:rsidP="00423D1E">
                            <w:pPr>
                              <w:rPr>
                                <w:rFonts w:ascii="Arial Rounded MT Bold" w:hAnsi="Arial Rounded MT Bold"/>
                                <w:u w:val="single"/>
                              </w:rPr>
                            </w:pPr>
                            <w:r w:rsidRPr="0058740A">
                              <w:rPr>
                                <w:rFonts w:ascii="Arial Rounded MT Bold" w:hAnsi="Arial Rounded MT Bold"/>
                                <w:u w:val="single"/>
                              </w:rPr>
                              <w:t>- Guilty (GAP – Guilty Anticipated Plea)</w:t>
                            </w:r>
                          </w:p>
                          <w:p w:rsidR="00423D1E" w:rsidRPr="0058740A" w:rsidRDefault="00423D1E" w:rsidP="00423D1E">
                            <w:pPr>
                              <w:rPr>
                                <w:rFonts w:ascii="Arial Rounded MT Bold" w:hAnsi="Arial Rounded MT Bold"/>
                                <w:u w:val="single"/>
                              </w:rPr>
                            </w:pPr>
                            <w:r w:rsidRPr="0058740A">
                              <w:rPr>
                                <w:rFonts w:ascii="Arial Rounded MT Bold" w:hAnsi="Arial Rounded MT Bold"/>
                                <w:u w:val="single"/>
                              </w:rPr>
                              <w:t>- Not-Guilty (NGAP – Not Guilty Anticipated Plea)</w:t>
                            </w:r>
                          </w:p>
                          <w:p w:rsidR="00423D1E" w:rsidRPr="0058740A" w:rsidRDefault="0022101D" w:rsidP="00423D1E">
                            <w:pPr>
                              <w:rPr>
                                <w:rFonts w:ascii="Arial Rounded MT Bold" w:hAnsi="Arial Rounded MT Bold"/>
                              </w:rPr>
                            </w:pPr>
                            <w:r w:rsidRPr="0058740A">
                              <w:rPr>
                                <w:rFonts w:ascii="Arial Rounded MT Bold" w:hAnsi="Arial Rounded MT Bold"/>
                                <w:bCs/>
                              </w:rPr>
                              <w:t xml:space="preserve">A document called CM01 will be completed and will have all the case details completed for a charging decision or to read in court. </w:t>
                            </w:r>
                          </w:p>
                          <w:p w:rsidR="00423D1E" w:rsidRPr="0058740A" w:rsidRDefault="00423D1E" w:rsidP="00423D1E">
                            <w:pPr>
                              <w:rPr>
                                <w:rFonts w:ascii="Arial Rounded MT Bold" w:hAnsi="Arial Rounded MT Bold"/>
                              </w:rPr>
                            </w:pPr>
                            <w:r w:rsidRPr="0058740A">
                              <w:rPr>
                                <w:rFonts w:ascii="Arial Rounded MT Bold" w:hAnsi="Arial Rounded MT Bold"/>
                              </w:rPr>
                              <w:t>The CPS web site and your local force will have full details of the required paperwork standard</w:t>
                            </w:r>
                            <w:r w:rsidR="0058740A" w:rsidRPr="0058740A">
                              <w:rPr>
                                <w:rFonts w:ascii="Arial Rounded MT Bold" w:hAnsi="Arial Rounded MT Bold"/>
                              </w:rPr>
                              <w:t>.</w:t>
                            </w:r>
                            <w:r w:rsidRPr="0058740A">
                              <w:rPr>
                                <w:rFonts w:ascii="Arial Rounded MT Bold" w:hAnsi="Arial Rounded MT Bold"/>
                              </w:rPr>
                              <w:t xml:space="preserve">  </w:t>
                            </w:r>
                          </w:p>
                          <w:p w:rsidR="00423D1E" w:rsidRPr="00423D1E" w:rsidRDefault="00423D1E" w:rsidP="00423D1E">
                            <w:pPr>
                              <w:jc w:val="center"/>
                              <w:rPr>
                                <w:rFonts w:ascii="Arial Rounded MT Bold" w:hAnsi="Arial Rounded MT Bold"/>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23.3pt;margin-top:174.75pt;width:257.25pt;height:274.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" fillcolor="#5b9bd5 [3204]" strokecolor="#1f4d78 [1604]" strokeweight="1pt">
                <v:stroke joinstyle="miter"/>
                <v:textbox>
                  <w:txbxContent>
                    <w:p w:rsidR="00423D1E" w:rsidRDefault="00423D1E" w:rsidP="00423D1E">
                      <w:pPr>
                        <w:jc w:val="center"/>
                        <w:rPr>
                          <w:rFonts w:ascii="Arial Rounded MT Bold" w:hAnsi="Arial Rounded MT Bold"/>
                          <w:b/>
                        </w:rPr>
                      </w:pPr>
                      <w:r w:rsidRPr="00423D1E">
                        <w:rPr>
                          <w:rFonts w:ascii="Arial Rounded MT Bold" w:hAnsi="Arial Rounded MT Bold"/>
                          <w:b/>
                        </w:rPr>
                        <w:t>The Paperwork</w:t>
                      </w:r>
                    </w:p>
                    <w:p w:rsidR="00423D1E" w:rsidRPr="0058740A" w:rsidRDefault="00423D1E" w:rsidP="00423D1E">
                      <w:pPr>
                        <w:rPr>
                          <w:rFonts w:ascii="Arial Rounded MT Bold" w:hAnsi="Arial Rounded MT Bold"/>
                        </w:rPr>
                      </w:pPr>
                      <w:r w:rsidRPr="0058740A">
                        <w:rPr>
                          <w:rFonts w:ascii="Arial Rounded MT Bold" w:hAnsi="Arial Rounded MT Bold"/>
                        </w:rPr>
                        <w:t>The National File Standard:</w:t>
                      </w:r>
                    </w:p>
                    <w:p w:rsidR="00423D1E" w:rsidRPr="0058740A" w:rsidRDefault="00423D1E" w:rsidP="00423D1E">
                      <w:pPr>
                        <w:rPr>
                          <w:rFonts w:ascii="Arial Rounded MT Bold" w:hAnsi="Arial Rounded MT Bold"/>
                        </w:rPr>
                      </w:pPr>
                      <w:r w:rsidRPr="0058740A">
                        <w:rPr>
                          <w:rFonts w:ascii="Arial Rounded MT Bold" w:hAnsi="Arial Rounded MT Bold"/>
                        </w:rPr>
                        <w:t>The file standards fall under two categories:</w:t>
                      </w:r>
                    </w:p>
                    <w:p w:rsidR="00423D1E" w:rsidRPr="0058740A" w:rsidRDefault="00423D1E" w:rsidP="00423D1E">
                      <w:pPr>
                        <w:rPr>
                          <w:rFonts w:ascii="Arial Rounded MT Bold" w:hAnsi="Arial Rounded MT Bold"/>
                          <w:u w:val="single"/>
                        </w:rPr>
                      </w:pPr>
                      <w:r w:rsidRPr="0058740A">
                        <w:rPr>
                          <w:rFonts w:ascii="Arial Rounded MT Bold" w:hAnsi="Arial Rounded MT Bold"/>
                          <w:u w:val="single"/>
                        </w:rPr>
                        <w:t>- Guilty (GAP – Guilty Anticipated Plea)</w:t>
                      </w:r>
                    </w:p>
                    <w:p w:rsidR="00423D1E" w:rsidRPr="0058740A" w:rsidRDefault="00423D1E" w:rsidP="00423D1E">
                      <w:pPr>
                        <w:rPr>
                          <w:rFonts w:ascii="Arial Rounded MT Bold" w:hAnsi="Arial Rounded MT Bold"/>
                          <w:u w:val="single"/>
                        </w:rPr>
                      </w:pPr>
                      <w:r w:rsidRPr="0058740A">
                        <w:rPr>
                          <w:rFonts w:ascii="Arial Rounded MT Bold" w:hAnsi="Arial Rounded MT Bold"/>
                          <w:u w:val="single"/>
                        </w:rPr>
                        <w:t>- Not-Guilty (NGAP – Not Guilty Anticipated Plea)</w:t>
                      </w:r>
                      <w:bookmarkStart w:id="1" w:name="_GoBack"/>
                      <w:bookmarkEnd w:id="1"/>
                    </w:p>
                    <w:p w:rsidR="00423D1E" w:rsidRPr="0058740A" w:rsidRDefault="0022101D" w:rsidP="00423D1E">
                      <w:pPr>
                        <w:rPr>
                          <w:rFonts w:ascii="Arial Rounded MT Bold" w:hAnsi="Arial Rounded MT Bold"/>
                        </w:rPr>
                      </w:pPr>
                      <w:r w:rsidRPr="0058740A">
                        <w:rPr>
                          <w:rFonts w:ascii="Arial Rounded MT Bold" w:hAnsi="Arial Rounded MT Bold"/>
                          <w:bCs/>
                        </w:rPr>
                        <w:t xml:space="preserve">A document called CM01 will be completed and will have all the case details completed for a charging decision or to read in court. </w:t>
                      </w:r>
                    </w:p>
                    <w:p w:rsidR="00423D1E" w:rsidRPr="0058740A" w:rsidRDefault="00423D1E" w:rsidP="00423D1E">
                      <w:pPr>
                        <w:rPr>
                          <w:rFonts w:ascii="Arial Rounded MT Bold" w:hAnsi="Arial Rounded MT Bold"/>
                        </w:rPr>
                      </w:pPr>
                      <w:r w:rsidRPr="0058740A">
                        <w:rPr>
                          <w:rFonts w:ascii="Arial Rounded MT Bold" w:hAnsi="Arial Rounded MT Bold"/>
                        </w:rPr>
                        <w:t>The CPS web site and your local force will have full details of the required paperwork standard</w:t>
                      </w:r>
                      <w:r w:rsidR="0058740A" w:rsidRPr="0058740A">
                        <w:rPr>
                          <w:rFonts w:ascii="Arial Rounded MT Bold" w:hAnsi="Arial Rounded MT Bold"/>
                        </w:rPr>
                        <w:t>.</w:t>
                      </w:r>
                      <w:r w:rsidRPr="0058740A">
                        <w:rPr>
                          <w:rFonts w:ascii="Arial Rounded MT Bold" w:hAnsi="Arial Rounded MT Bold"/>
                        </w:rPr>
                        <w:t xml:space="preserve">  </w:t>
                      </w:r>
                    </w:p>
                    <w:p w:rsidR="00423D1E" w:rsidRPr="00423D1E" w:rsidRDefault="00423D1E" w:rsidP="00423D1E">
                      <w:pPr>
                        <w:jc w:val="center"/>
                        <w:rPr>
                          <w:rFonts w:ascii="Arial Rounded MT Bold" w:hAnsi="Arial Rounded MT Bold"/>
                          <w:b/>
                        </w:rPr>
                      </w:pPr>
                    </w:p>
                  </w:txbxContent>
                </v:textbox>
                <w10:wrap type="topAndBottom" anchorx="margin"/>
              </v:round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3362325</wp:posOffset>
                </wp:positionH>
                <wp:positionV relativeFrom="paragraph">
                  <wp:posOffset>2162175</wp:posOffset>
                </wp:positionV>
                <wp:extent cx="3256915" cy="3522345"/>
                <wp:effectExtent l="0" t="0" r="19685" b="20955"/>
                <wp:wrapNone/>
                <wp:docPr id="4" name="Rounded Rectangle 4"/>
                <wp:cNvGraphicFramePr/>
                <a:graphic xmlns:a="http://schemas.openxmlformats.org/drawingml/2006/main">
                  <a:graphicData uri="http://schemas.microsoft.com/office/word/2010/wordprocessingShape">
                    <wps:wsp>
                      <wps:cNvSpPr/>
                      <wps:spPr>
                        <a:xfrm>
                          <a:off x="0" y="0"/>
                          <a:ext cx="3256915" cy="35223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97FF0" w:rsidRPr="0022101D" w:rsidRDefault="00597FF0" w:rsidP="00597FF0">
                            <w:pPr>
                              <w:jc w:val="center"/>
                              <w:rPr>
                                <w:rFonts w:ascii="Arial Rounded MT Bold" w:hAnsi="Arial Rounded MT Bold"/>
                              </w:rPr>
                            </w:pPr>
                            <w:r w:rsidRPr="0022101D">
                              <w:rPr>
                                <w:rFonts w:ascii="Arial Rounded MT Bold" w:hAnsi="Arial Rounded MT Bold"/>
                              </w:rPr>
                              <w:t>There are certain areas in relation to how the Police and CPS work together, the CPS lawyers will be legally qualified, and some have specific expertise in charging decisions e.g. Murder or Rape</w:t>
                            </w:r>
                          </w:p>
                          <w:p w:rsidR="00597FF0" w:rsidRPr="0022101D" w:rsidRDefault="00597FF0" w:rsidP="00597FF0">
                            <w:pPr>
                              <w:jc w:val="center"/>
                              <w:rPr>
                                <w:rFonts w:ascii="Arial Rounded MT Bold" w:hAnsi="Arial Rounded MT Bold"/>
                              </w:rPr>
                            </w:pPr>
                            <w:r w:rsidRPr="0022101D">
                              <w:rPr>
                                <w:rFonts w:ascii="Arial Rounded MT Bold" w:hAnsi="Arial Rounded MT Bold"/>
                              </w:rPr>
                              <w:t>Informal Advice</w:t>
                            </w:r>
                          </w:p>
                          <w:p w:rsidR="00597FF0" w:rsidRPr="0022101D" w:rsidRDefault="00597FF0" w:rsidP="00597FF0">
                            <w:pPr>
                              <w:jc w:val="center"/>
                              <w:rPr>
                                <w:rFonts w:ascii="Arial Rounded MT Bold" w:hAnsi="Arial Rounded MT Bold"/>
                              </w:rPr>
                            </w:pPr>
                            <w:r w:rsidRPr="0022101D">
                              <w:rPr>
                                <w:rFonts w:ascii="Arial Rounded MT Bold" w:hAnsi="Arial Rounded MT Bold"/>
                              </w:rPr>
                              <w:t>Early Investigation Advice</w:t>
                            </w:r>
                          </w:p>
                          <w:p w:rsidR="00597FF0" w:rsidRPr="0022101D" w:rsidRDefault="00597FF0" w:rsidP="00597FF0">
                            <w:pPr>
                              <w:jc w:val="center"/>
                              <w:rPr>
                                <w:rFonts w:ascii="Arial Rounded MT Bold" w:hAnsi="Arial Rounded MT Bold"/>
                              </w:rPr>
                            </w:pPr>
                            <w:r w:rsidRPr="0022101D">
                              <w:rPr>
                                <w:rFonts w:ascii="Arial Rounded MT Bold" w:hAnsi="Arial Rounded MT Bold"/>
                              </w:rPr>
                              <w:t>Pre-Charge Advice and Charge Decision</w:t>
                            </w:r>
                          </w:p>
                          <w:p w:rsidR="00597FF0" w:rsidRPr="0022101D" w:rsidRDefault="00597FF0" w:rsidP="00597FF0">
                            <w:pPr>
                              <w:jc w:val="center"/>
                              <w:rPr>
                                <w:rFonts w:ascii="Arial Rounded MT Bold" w:hAnsi="Arial Rounded MT Bold"/>
                              </w:rPr>
                            </w:pPr>
                            <w:r w:rsidRPr="0022101D">
                              <w:rPr>
                                <w:rFonts w:ascii="Arial Rounded MT Bold" w:hAnsi="Arial Rounded MT Bold"/>
                              </w:rPr>
                              <w:t>Information required for Investigative Advice and Charging Decision</w:t>
                            </w:r>
                          </w:p>
                          <w:p w:rsidR="00597FF0" w:rsidRPr="0022101D" w:rsidRDefault="00DD4F4B" w:rsidP="00597FF0">
                            <w:pPr>
                              <w:jc w:val="center"/>
                              <w:rPr>
                                <w:rFonts w:ascii="Arial Rounded MT Bold" w:hAnsi="Arial Rounded MT Bold"/>
                              </w:rPr>
                            </w:pPr>
                            <w:r>
                              <w:rPr>
                                <w:rFonts w:ascii="Arial Rounded MT Bold" w:hAnsi="Arial Rounded MT Bold"/>
                              </w:rPr>
                              <w:t xml:space="preserve">Appropriate </w:t>
                            </w:r>
                            <w:r w:rsidR="00597FF0" w:rsidRPr="0022101D">
                              <w:rPr>
                                <w:rFonts w:ascii="Arial Rounded MT Bold" w:hAnsi="Arial Rounded MT Bold"/>
                              </w:rPr>
                              <w:t>Requests for Advice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 o:spid="_x0000_s1027" style="position:absolute;margin-left:264.75pt;margin-top:170.25pt;width:256.45pt;height:277.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" fillcolor="#5b9bd5 [3204]" strokecolor="#1f4d78 [1604]" strokeweight="1pt">
                <v:stroke joinstyle="miter"/>
                <v:textbox>
                  <w:txbxContent>
                    <w:p w:rsidR="00597FF0" w:rsidRPr="0022101D" w:rsidRDefault="00597FF0" w:rsidP="00597FF0">
                      <w:pPr>
                        <w:jc w:val="center"/>
                        <w:rPr>
                          <w:rFonts w:ascii="Arial Rounded MT Bold" w:hAnsi="Arial Rounded MT Bold"/>
                        </w:rPr>
                      </w:pPr>
                      <w:r w:rsidRPr="0022101D">
                        <w:rPr>
                          <w:rFonts w:ascii="Arial Rounded MT Bold" w:hAnsi="Arial Rounded MT Bold"/>
                        </w:rPr>
                        <w:t>There are certain areas in relation to how the Police and CPS work together, the CPS lawyers will be legally qualified, and some have specific expertise in charging decisions e.g. Murder or Rape</w:t>
                      </w:r>
                    </w:p>
                    <w:p w:rsidR="00597FF0" w:rsidRPr="0022101D" w:rsidRDefault="00597FF0" w:rsidP="00597FF0">
                      <w:pPr>
                        <w:jc w:val="center"/>
                        <w:rPr>
                          <w:rFonts w:ascii="Arial Rounded MT Bold" w:hAnsi="Arial Rounded MT Bold"/>
                        </w:rPr>
                      </w:pPr>
                      <w:r w:rsidRPr="0022101D">
                        <w:rPr>
                          <w:rFonts w:ascii="Arial Rounded MT Bold" w:hAnsi="Arial Rounded MT Bold"/>
                        </w:rPr>
                        <w:t>Informal Advice</w:t>
                      </w:r>
                    </w:p>
                    <w:p w:rsidR="00597FF0" w:rsidRPr="0022101D" w:rsidRDefault="00597FF0" w:rsidP="00597FF0">
                      <w:pPr>
                        <w:jc w:val="center"/>
                        <w:rPr>
                          <w:rFonts w:ascii="Arial Rounded MT Bold" w:hAnsi="Arial Rounded MT Bold"/>
                        </w:rPr>
                      </w:pPr>
                      <w:r w:rsidRPr="0022101D">
                        <w:rPr>
                          <w:rFonts w:ascii="Arial Rounded MT Bold" w:hAnsi="Arial Rounded MT Bold"/>
                        </w:rPr>
                        <w:t>Early Investigation Advice</w:t>
                      </w:r>
                    </w:p>
                    <w:p w:rsidR="00597FF0" w:rsidRPr="0022101D" w:rsidRDefault="00597FF0" w:rsidP="00597FF0">
                      <w:pPr>
                        <w:jc w:val="center"/>
                        <w:rPr>
                          <w:rFonts w:ascii="Arial Rounded MT Bold" w:hAnsi="Arial Rounded MT Bold"/>
                        </w:rPr>
                      </w:pPr>
                      <w:r w:rsidRPr="0022101D">
                        <w:rPr>
                          <w:rFonts w:ascii="Arial Rounded MT Bold" w:hAnsi="Arial Rounded MT Bold"/>
                        </w:rPr>
                        <w:t>Pre-Charge Advice and Charge Decision</w:t>
                      </w:r>
                    </w:p>
                    <w:p w:rsidR="00597FF0" w:rsidRPr="0022101D" w:rsidRDefault="00597FF0" w:rsidP="00597FF0">
                      <w:pPr>
                        <w:jc w:val="center"/>
                        <w:rPr>
                          <w:rFonts w:ascii="Arial Rounded MT Bold" w:hAnsi="Arial Rounded MT Bold"/>
                        </w:rPr>
                      </w:pPr>
                      <w:r w:rsidRPr="0022101D">
                        <w:rPr>
                          <w:rFonts w:ascii="Arial Rounded MT Bold" w:hAnsi="Arial Rounded MT Bold"/>
                        </w:rPr>
                        <w:t>Information required for Investigative Advice and Charging Decision</w:t>
                      </w:r>
                    </w:p>
                    <w:p w:rsidR="00597FF0" w:rsidRPr="0022101D" w:rsidRDefault="00DD4F4B" w:rsidP="00597FF0">
                      <w:pPr>
                        <w:jc w:val="center"/>
                        <w:rPr>
                          <w:rFonts w:ascii="Arial Rounded MT Bold" w:hAnsi="Arial Rounded MT Bold"/>
                        </w:rPr>
                      </w:pPr>
                      <w:r>
                        <w:rPr>
                          <w:rFonts w:ascii="Arial Rounded MT Bold" w:hAnsi="Arial Rounded MT Bold"/>
                        </w:rPr>
                        <w:t xml:space="preserve">Appropriate </w:t>
                      </w:r>
                      <w:r w:rsidR="00597FF0" w:rsidRPr="0022101D">
                        <w:rPr>
                          <w:rFonts w:ascii="Arial Rounded MT Bold" w:hAnsi="Arial Rounded MT Bold"/>
                        </w:rPr>
                        <w:t>Requests for Advice</w:t>
                      </w:r>
                    </w:p>
                  </w:txbxContent>
                </v:textbox>
              </v:round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margin">
                  <wp:posOffset>-295910</wp:posOffset>
                </wp:positionH>
                <wp:positionV relativeFrom="paragraph">
                  <wp:posOffset>0</wp:posOffset>
                </wp:positionV>
                <wp:extent cx="6914515" cy="1952625"/>
                <wp:effectExtent l="0" t="0" r="19685" b="28575"/>
                <wp:wrapSquare wrapText="bothSides"/>
                <wp:docPr id="1" name="Rounded Rectangle 1"/>
                <wp:cNvGraphicFramePr/>
                <a:graphic xmlns:a="http://schemas.openxmlformats.org/drawingml/2006/main">
                  <a:graphicData uri="http://schemas.microsoft.com/office/word/2010/wordprocessingShape">
                    <wps:wsp>
                      <wps:cNvSpPr/>
                      <wps:spPr>
                        <a:xfrm>
                          <a:off x="0" y="0"/>
                          <a:ext cx="6914515" cy="19526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23D1E" w:rsidRPr="0058740A" w:rsidRDefault="00423D1E" w:rsidP="00423D1E">
                            <w:pPr>
                              <w:jc w:val="center"/>
                              <w:rPr>
                                <w:rFonts w:ascii="Arial Rounded MT Bold" w:hAnsi="Arial Rounded MT Bold"/>
                                <w:b/>
                              </w:rPr>
                            </w:pPr>
                            <w:r w:rsidRPr="0058740A">
                              <w:rPr>
                                <w:rFonts w:ascii="Arial Rounded MT Bold" w:hAnsi="Arial Rounded MT Bold"/>
                                <w:b/>
                              </w:rPr>
                              <w:t>Bail</w:t>
                            </w:r>
                          </w:p>
                          <w:p w:rsidR="00423D1E" w:rsidRPr="0058740A" w:rsidRDefault="00423D1E" w:rsidP="00423D1E">
                            <w:pPr>
                              <w:pStyle w:val="ListParagraph"/>
                              <w:numPr>
                                <w:ilvl w:val="0"/>
                                <w:numId w:val="1"/>
                              </w:numPr>
                              <w:rPr>
                                <w:rFonts w:ascii="Arial Rounded MT Bold" w:hAnsi="Arial Rounded MT Bold"/>
                              </w:rPr>
                            </w:pPr>
                            <w:r w:rsidRPr="0058740A">
                              <w:rPr>
                                <w:rFonts w:ascii="Arial Rounded MT Bold" w:hAnsi="Arial Rounded MT Bold"/>
                              </w:rPr>
                              <w:t>Once a suspect has been charged, there is an automatic right to bail to a court, however, there are some exemptions to this right, which include previous convictions for homicide offences, fail to appear etc.</w:t>
                            </w:r>
                          </w:p>
                          <w:p w:rsidR="00423D1E" w:rsidRPr="0058740A" w:rsidRDefault="00423D1E" w:rsidP="00423D1E">
                            <w:pPr>
                              <w:pStyle w:val="ListParagraph"/>
                              <w:numPr>
                                <w:ilvl w:val="0"/>
                                <w:numId w:val="1"/>
                              </w:numPr>
                              <w:rPr>
                                <w:rFonts w:ascii="Arial Rounded MT Bold" w:hAnsi="Arial Rounded MT Bold"/>
                              </w:rPr>
                            </w:pPr>
                            <w:r w:rsidRPr="0058740A">
                              <w:rPr>
                                <w:rFonts w:ascii="Arial Rounded MT Bold" w:hAnsi="Arial Rounded MT Bold"/>
                              </w:rPr>
                              <w:t>Bail for furtherance of the investigation, will fall under Policing and Crime Act 2017</w:t>
                            </w:r>
                          </w:p>
                          <w:p w:rsidR="00423D1E" w:rsidRPr="0058740A" w:rsidRDefault="00423D1E" w:rsidP="00423D1E">
                            <w:pPr>
                              <w:pStyle w:val="ListParagraph"/>
                              <w:numPr>
                                <w:ilvl w:val="0"/>
                                <w:numId w:val="1"/>
                              </w:numPr>
                              <w:rPr>
                                <w:rFonts w:ascii="Arial Rounded MT Bold" w:hAnsi="Arial Rounded MT Bold"/>
                              </w:rPr>
                            </w:pPr>
                            <w:r w:rsidRPr="0058740A">
                              <w:rPr>
                                <w:rFonts w:ascii="Arial Rounded MT Bold" w:hAnsi="Arial Rounded MT Bold"/>
                              </w:rPr>
                              <w:t>PACE 1984 (bail post-charge section 38)(1) – is the act in which the</w:t>
                            </w:r>
                            <w:r w:rsidR="00DD4F4B" w:rsidRPr="0058740A">
                              <w:rPr>
                                <w:rFonts w:ascii="Arial Rounded MT Bold" w:hAnsi="Arial Rounded MT Bold"/>
                              </w:rPr>
                              <w:t xml:space="preserve"> suspect remanded in police custody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8" style="position:absolute;margin-left:-23.3pt;margin-top:0;width:544.45pt;height:153.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" fillcolor="#5b9bd5 [3204]" strokecolor="#1f4d78 [1604]" strokeweight="1pt">
                <v:stroke joinstyle="miter"/>
                <v:textbox>
                  <w:txbxContent>
                    <w:p w:rsidR="00423D1E" w:rsidRPr="0058740A" w:rsidRDefault="00423D1E" w:rsidP="00423D1E">
                      <w:pPr>
                        <w:jc w:val="center"/>
                        <w:rPr>
                          <w:rFonts w:ascii="Arial Rounded MT Bold" w:hAnsi="Arial Rounded MT Bold"/>
                          <w:b/>
                        </w:rPr>
                      </w:pPr>
                      <w:r w:rsidRPr="0058740A">
                        <w:rPr>
                          <w:rFonts w:ascii="Arial Rounded MT Bold" w:hAnsi="Arial Rounded MT Bold"/>
                          <w:b/>
                        </w:rPr>
                        <w:t>Bail</w:t>
                      </w:r>
                    </w:p>
                    <w:p w:rsidR="00423D1E" w:rsidRPr="0058740A" w:rsidRDefault="00423D1E" w:rsidP="00423D1E">
                      <w:pPr>
                        <w:pStyle w:val="ListParagraph"/>
                        <w:numPr>
                          <w:ilvl w:val="0"/>
                          <w:numId w:val="1"/>
                        </w:numPr>
                        <w:rPr>
                          <w:rFonts w:ascii="Arial Rounded MT Bold" w:hAnsi="Arial Rounded MT Bold"/>
                        </w:rPr>
                      </w:pPr>
                      <w:r w:rsidRPr="0058740A">
                        <w:rPr>
                          <w:rFonts w:ascii="Arial Rounded MT Bold" w:hAnsi="Arial Rounded MT Bold"/>
                        </w:rPr>
                        <w:t>Once a suspect has been charged, there is an automatic right to bail to a court, however, there are some exemptions to this right, which include previous convictions for homicide offences, fail to appear etc.</w:t>
                      </w:r>
                    </w:p>
                    <w:p w:rsidR="00423D1E" w:rsidRPr="0058740A" w:rsidRDefault="00423D1E" w:rsidP="00423D1E">
                      <w:pPr>
                        <w:pStyle w:val="ListParagraph"/>
                        <w:numPr>
                          <w:ilvl w:val="0"/>
                          <w:numId w:val="1"/>
                        </w:numPr>
                        <w:rPr>
                          <w:rFonts w:ascii="Arial Rounded MT Bold" w:hAnsi="Arial Rounded MT Bold"/>
                        </w:rPr>
                      </w:pPr>
                      <w:r w:rsidRPr="0058740A">
                        <w:rPr>
                          <w:rFonts w:ascii="Arial Rounded MT Bold" w:hAnsi="Arial Rounded MT Bold"/>
                        </w:rPr>
                        <w:t>Bail for furtherance of the investigation, will fall under Policing and Crime Act 2017</w:t>
                      </w:r>
                    </w:p>
                    <w:p w:rsidR="00423D1E" w:rsidRPr="0058740A" w:rsidRDefault="00423D1E" w:rsidP="00423D1E">
                      <w:pPr>
                        <w:pStyle w:val="ListParagraph"/>
                        <w:numPr>
                          <w:ilvl w:val="0"/>
                          <w:numId w:val="1"/>
                        </w:numPr>
                        <w:rPr>
                          <w:rFonts w:ascii="Arial Rounded MT Bold" w:hAnsi="Arial Rounded MT Bold"/>
                        </w:rPr>
                      </w:pPr>
                      <w:r w:rsidRPr="0058740A">
                        <w:rPr>
                          <w:rFonts w:ascii="Arial Rounded MT Bold" w:hAnsi="Arial Rounded MT Bold"/>
                        </w:rPr>
                        <w:t>PACE 1984 (bail post-charge section 38)(1) – is the act in which the</w:t>
                      </w:r>
                      <w:r w:rsidR="00DD4F4B" w:rsidRPr="0058740A">
                        <w:rPr>
                          <w:rFonts w:ascii="Arial Rounded MT Bold" w:hAnsi="Arial Rounded MT Bold"/>
                        </w:rPr>
                        <w:t xml:space="preserve"> suspect remanded in police custody </w:t>
                      </w:r>
                    </w:p>
                  </w:txbxContent>
                </v:textbox>
                <w10:wrap type="square" anchorx="margin"/>
              </v:roundrect>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6948805</wp:posOffset>
                </wp:positionH>
                <wp:positionV relativeFrom="paragraph">
                  <wp:posOffset>-379730</wp:posOffset>
                </wp:positionV>
                <wp:extent cx="2296973" cy="6071616"/>
                <wp:effectExtent l="0" t="0" r="27305" b="24765"/>
                <wp:wrapNone/>
                <wp:docPr id="3" name="Rounded Rectangle 3"/>
                <wp:cNvGraphicFramePr/>
                <a:graphic xmlns:a="http://schemas.openxmlformats.org/drawingml/2006/main">
                  <a:graphicData uri="http://schemas.microsoft.com/office/word/2010/wordprocessingShape">
                    <wps:wsp>
                      <wps:cNvSpPr/>
                      <wps:spPr>
                        <a:xfrm>
                          <a:off x="0" y="0"/>
                          <a:ext cx="2296973" cy="607161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23D1E" w:rsidRPr="0058740A" w:rsidRDefault="00423D1E" w:rsidP="00423D1E">
                            <w:pPr>
                              <w:jc w:val="center"/>
                              <w:rPr>
                                <w:rFonts w:ascii="Arial Rounded MT Bold" w:hAnsi="Arial Rounded MT Bold"/>
                                <w:b/>
                              </w:rPr>
                            </w:pPr>
                            <w:r w:rsidRPr="0058740A">
                              <w:rPr>
                                <w:rFonts w:ascii="Arial Rounded MT Bold" w:hAnsi="Arial Rounded MT Bold"/>
                                <w:b/>
                              </w:rPr>
                              <w:t>The Police CPS Engagement Process</w:t>
                            </w:r>
                          </w:p>
                          <w:p w:rsidR="00423D1E" w:rsidRPr="00597FF0" w:rsidRDefault="00423D1E" w:rsidP="00423D1E">
                            <w:pPr>
                              <w:pStyle w:val="ListParagraph"/>
                              <w:numPr>
                                <w:ilvl w:val="0"/>
                                <w:numId w:val="2"/>
                              </w:numPr>
                              <w:rPr>
                                <w:rFonts w:ascii="Arial Rounded MT Bold" w:hAnsi="Arial Rounded MT Bold"/>
                              </w:rPr>
                            </w:pPr>
                            <w:r w:rsidRPr="00597FF0">
                              <w:rPr>
                                <w:rFonts w:ascii="Arial Rounded MT Bold" w:hAnsi="Arial Rounded MT Bold"/>
                              </w:rPr>
                              <w:t xml:space="preserve">The relationship between the CPS and </w:t>
                            </w:r>
                            <w:r w:rsidR="00597FF0" w:rsidRPr="00597FF0">
                              <w:rPr>
                                <w:rFonts w:ascii="Arial Rounded MT Bold" w:hAnsi="Arial Rounded MT Bold"/>
                              </w:rPr>
                              <w:t>the police is an important one – it allows the police and CPS to Inform, Consult and Advise on cases</w:t>
                            </w:r>
                          </w:p>
                          <w:p w:rsidR="00423D1E" w:rsidRPr="00597FF0" w:rsidRDefault="00423D1E" w:rsidP="00423D1E">
                            <w:pPr>
                              <w:pStyle w:val="ListParagraph"/>
                              <w:numPr>
                                <w:ilvl w:val="0"/>
                                <w:numId w:val="2"/>
                              </w:numPr>
                              <w:rPr>
                                <w:rFonts w:ascii="Arial Rounded MT Bold" w:hAnsi="Arial Rounded MT Bold"/>
                              </w:rPr>
                            </w:pPr>
                            <w:r w:rsidRPr="00597FF0">
                              <w:rPr>
                                <w:rFonts w:ascii="Arial Rounded MT Bold" w:hAnsi="Arial Rounded MT Bold"/>
                              </w:rPr>
                              <w:t xml:space="preserve">The police have a key role in the prosecution process: they are responsible for the detection and investigation of criminal offences. </w:t>
                            </w:r>
                          </w:p>
                          <w:p w:rsidR="00423D1E" w:rsidRPr="00597FF0" w:rsidRDefault="00423D1E" w:rsidP="00423D1E">
                            <w:pPr>
                              <w:pStyle w:val="ListParagraph"/>
                              <w:numPr>
                                <w:ilvl w:val="0"/>
                                <w:numId w:val="2"/>
                              </w:numPr>
                              <w:rPr>
                                <w:rFonts w:ascii="Arial Rounded MT Bold" w:hAnsi="Arial Rounded MT Bold"/>
                              </w:rPr>
                            </w:pPr>
                            <w:r w:rsidRPr="00597FF0">
                              <w:rPr>
                                <w:rFonts w:ascii="Arial Rounded MT Bold" w:hAnsi="Arial Rounded MT Bold"/>
                              </w:rPr>
                              <w:t>The police also perform many of the tasks integral to the conduct of a prosecution: warning witnesses to attend court, obtaining further witness statements as required, and keeping victims informed as to the progress of the case. </w:t>
                            </w:r>
                          </w:p>
                          <w:p w:rsidR="00423D1E" w:rsidRDefault="00423D1E" w:rsidP="00423D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 o:spid="_x0000_s1029" style="position:absolute;margin-left:547.15pt;margin-top:-29.9pt;width:180.85pt;height:47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" fillcolor="#5b9bd5 [3204]" strokecolor="#1f4d78 [1604]" strokeweight="1pt">
                <v:stroke joinstyle="miter"/>
                <v:textbox>
                  <w:txbxContent>
                    <w:p w:rsidR="00423D1E" w:rsidRPr="0058740A" w:rsidRDefault="00423D1E" w:rsidP="00423D1E">
                      <w:pPr>
                        <w:jc w:val="center"/>
                        <w:rPr>
                          <w:rFonts w:ascii="Arial Rounded MT Bold" w:hAnsi="Arial Rounded MT Bold"/>
                          <w:b/>
                        </w:rPr>
                      </w:pPr>
                      <w:r w:rsidRPr="0058740A">
                        <w:rPr>
                          <w:rFonts w:ascii="Arial Rounded MT Bold" w:hAnsi="Arial Rounded MT Bold"/>
                          <w:b/>
                        </w:rPr>
                        <w:t>The Police CPS Engagement Process</w:t>
                      </w:r>
                    </w:p>
                    <w:p w:rsidR="00423D1E" w:rsidRPr="00597FF0" w:rsidRDefault="00423D1E" w:rsidP="00423D1E">
                      <w:pPr>
                        <w:pStyle w:val="ListParagraph"/>
                        <w:numPr>
                          <w:ilvl w:val="0"/>
                          <w:numId w:val="2"/>
                        </w:numPr>
                        <w:rPr>
                          <w:rFonts w:ascii="Arial Rounded MT Bold" w:hAnsi="Arial Rounded MT Bold"/>
                        </w:rPr>
                      </w:pPr>
                      <w:r w:rsidRPr="00597FF0">
                        <w:rPr>
                          <w:rFonts w:ascii="Arial Rounded MT Bold" w:hAnsi="Arial Rounded MT Bold"/>
                        </w:rPr>
                        <w:t xml:space="preserve">The relationship between the CPS and </w:t>
                      </w:r>
                      <w:r w:rsidR="00597FF0" w:rsidRPr="00597FF0">
                        <w:rPr>
                          <w:rFonts w:ascii="Arial Rounded MT Bold" w:hAnsi="Arial Rounded MT Bold"/>
                        </w:rPr>
                        <w:t>the police is an important one – it allows the police and CPS to Inform, Consult and Advise on cases</w:t>
                      </w:r>
                    </w:p>
                    <w:p w:rsidR="00423D1E" w:rsidRPr="00597FF0" w:rsidRDefault="00423D1E" w:rsidP="00423D1E">
                      <w:pPr>
                        <w:pStyle w:val="ListParagraph"/>
                        <w:numPr>
                          <w:ilvl w:val="0"/>
                          <w:numId w:val="2"/>
                        </w:numPr>
                        <w:rPr>
                          <w:rFonts w:ascii="Arial Rounded MT Bold" w:hAnsi="Arial Rounded MT Bold"/>
                        </w:rPr>
                      </w:pPr>
                      <w:r w:rsidRPr="00597FF0">
                        <w:rPr>
                          <w:rFonts w:ascii="Arial Rounded MT Bold" w:hAnsi="Arial Rounded MT Bold"/>
                        </w:rPr>
                        <w:t xml:space="preserve">The police have a key role in the prosecution process: they are responsible for the detection and investigation of criminal offences. </w:t>
                      </w:r>
                    </w:p>
                    <w:p w:rsidR="00423D1E" w:rsidRPr="00597FF0" w:rsidRDefault="00423D1E" w:rsidP="00423D1E">
                      <w:pPr>
                        <w:pStyle w:val="ListParagraph"/>
                        <w:numPr>
                          <w:ilvl w:val="0"/>
                          <w:numId w:val="2"/>
                        </w:numPr>
                        <w:rPr>
                          <w:rFonts w:ascii="Arial Rounded MT Bold" w:hAnsi="Arial Rounded MT Bold"/>
                        </w:rPr>
                      </w:pPr>
                      <w:r w:rsidRPr="00597FF0">
                        <w:rPr>
                          <w:rFonts w:ascii="Arial Rounded MT Bold" w:hAnsi="Arial Rounded MT Bold"/>
                        </w:rPr>
                        <w:t>The police also perform many of the tasks integral to the conduct of a prosecution: warning witnesses to attend court, obtaining further witness statements as required, and keeping victims informed as to the progress of the case. </w:t>
                      </w:r>
                    </w:p>
                    <w:p w:rsidR="00423D1E" w:rsidRDefault="00423D1E" w:rsidP="00423D1E">
                      <w:pPr>
                        <w:jc w:val="center"/>
                      </w:pPr>
                    </w:p>
                  </w:txbxContent>
                </v:textbox>
              </v:roundrect>
            </w:pict>
          </mc:Fallback>
        </mc:AlternateContent>
      </w:r>
    </w:p>
    <w:sectPr w:rsidR="0024134F" w:rsidSect="00423D1E">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D1E" w:rsidRDefault="00423D1E" w:rsidP="00423D1E">
      <w:pPr>
        <w:spacing w:after="0" w:line="240" w:lineRule="auto"/>
      </w:pPr>
      <w:r>
        <w:separator/>
      </w:r>
    </w:p>
  </w:endnote>
  <w:endnote w:type="continuationSeparator" w:id="0">
    <w:p w:rsidR="00423D1E" w:rsidRDefault="00423D1E" w:rsidP="00423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47E" w:rsidRDefault="00AA14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47E" w:rsidRPr="00AA147E" w:rsidRDefault="00AA147E" w:rsidP="00AA147E">
    <w:pPr>
      <w:tabs>
        <w:tab w:val="center" w:pos="4153"/>
        <w:tab w:val="right" w:pos="8306"/>
      </w:tabs>
      <w:spacing w:after="0" w:line="240" w:lineRule="auto"/>
      <w:jc w:val="center"/>
      <w:rPr>
        <w:rFonts w:ascii="Verdana" w:eastAsia="Times New Roman" w:hAnsi="Verdana" w:cs="Times New Roman"/>
        <w:b/>
        <w:color w:val="FF0000"/>
        <w:sz w:val="20"/>
        <w:szCs w:val="20"/>
        <w:lang w:val="x-none" w:eastAsia="x-none"/>
      </w:rPr>
    </w:pPr>
    <w:r w:rsidRPr="00AA147E">
      <w:rPr>
        <w:rFonts w:ascii="Arial" w:eastAsia="Times New Roman" w:hAnsi="Arial" w:cs="Times New Roman"/>
        <w:b/>
        <w:lang w:val="x-none" w:eastAsia="x-none"/>
      </w:rPr>
      <w:t>Version 1.0</w:t>
    </w:r>
  </w:p>
  <w:p w:rsidR="00AA147E" w:rsidRPr="00AA147E" w:rsidRDefault="00AA147E" w:rsidP="00AA147E">
    <w:pPr>
      <w:tabs>
        <w:tab w:val="center" w:pos="4153"/>
        <w:tab w:val="right" w:pos="8306"/>
      </w:tabs>
      <w:spacing w:after="0" w:line="240" w:lineRule="auto"/>
      <w:jc w:val="center"/>
      <w:rPr>
        <w:rFonts w:ascii="Arial" w:eastAsia="Times New Roman" w:hAnsi="Arial" w:cs="Times New Roman"/>
        <w:b/>
        <w:sz w:val="20"/>
        <w:szCs w:val="20"/>
        <w:lang w:val="x-none" w:eastAsia="x-none"/>
      </w:rPr>
    </w:pPr>
    <w:r w:rsidRPr="00AA147E">
      <w:rPr>
        <w:rFonts w:ascii="Arial" w:eastAsia="Times New Roman" w:hAnsi="Arial" w:cs="Times New Roman"/>
        <w:b/>
        <w:sz w:val="20"/>
        <w:szCs w:val="20"/>
        <w:lang w:val="x-none" w:eastAsia="x-none"/>
      </w:rPr>
      <w:t xml:space="preserve">South Wales Police &amp; Gwent Police </w:t>
    </w:r>
    <w:r w:rsidRPr="00AA147E">
      <w:rPr>
        <w:rFonts w:ascii="Arial" w:eastAsia="Times New Roman" w:hAnsi="Arial" w:cs="Times New Roman"/>
        <w:b/>
        <w:sz w:val="20"/>
        <w:szCs w:val="20"/>
        <w:lang w:eastAsia="x-none"/>
      </w:rPr>
      <w:t>December 2020</w:t>
    </w:r>
    <w:r w:rsidRPr="00AA147E">
      <w:rPr>
        <w:rFonts w:ascii="Arial" w:eastAsia="Times New Roman" w:hAnsi="Arial" w:cs="Times New Roman"/>
        <w:b/>
        <w:sz w:val="20"/>
        <w:szCs w:val="20"/>
        <w:lang w:val="x-none" w:eastAsia="x-none"/>
      </w:rPr>
      <w:t xml:space="preserve"> </w:t>
    </w:r>
  </w:p>
  <w:p w:rsidR="00AA147E" w:rsidRDefault="00AA147E" w:rsidP="00AA147E">
    <w:pPr>
      <w:pStyle w:val="Footer"/>
      <w:jc w:val="center"/>
    </w:pP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47E" w:rsidRDefault="00AA1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D1E" w:rsidRDefault="00423D1E" w:rsidP="00423D1E">
      <w:pPr>
        <w:spacing w:after="0" w:line="240" w:lineRule="auto"/>
      </w:pPr>
      <w:r>
        <w:separator/>
      </w:r>
    </w:p>
  </w:footnote>
  <w:footnote w:type="continuationSeparator" w:id="0">
    <w:p w:rsidR="00423D1E" w:rsidRDefault="00423D1E" w:rsidP="00423D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47E" w:rsidRDefault="00AA14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D1E" w:rsidRPr="00423D1E" w:rsidRDefault="00423D1E" w:rsidP="00423D1E">
    <w:pPr>
      <w:pStyle w:val="Header"/>
      <w:jc w:val="center"/>
      <w:rPr>
        <w:rFonts w:ascii="Arial Rounded MT Bold" w:hAnsi="Arial Rounded MT Bold"/>
        <w:b/>
        <w:sz w:val="36"/>
        <w:szCs w:val="36"/>
      </w:rPr>
    </w:pPr>
    <w:r w:rsidRPr="00423D1E">
      <w:rPr>
        <w:rFonts w:ascii="Arial Rounded MT Bold" w:hAnsi="Arial Rounded MT Bold"/>
        <w:b/>
        <w:sz w:val="36"/>
        <w:szCs w:val="36"/>
      </w:rPr>
      <w:t>Charging</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47E" w:rsidRDefault="00AA14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4406"/>
    <w:multiLevelType w:val="hybridMultilevel"/>
    <w:tmpl w:val="7E56194E"/>
    <w:lvl w:ilvl="0" w:tplc="DC7AD8B6">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2D2B99"/>
    <w:multiLevelType w:val="hybridMultilevel"/>
    <w:tmpl w:val="9EC0B426"/>
    <w:lvl w:ilvl="0" w:tplc="3AC4EA78">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D1E"/>
    <w:rsid w:val="0022101D"/>
    <w:rsid w:val="0024134F"/>
    <w:rsid w:val="00423D1E"/>
    <w:rsid w:val="0058740A"/>
    <w:rsid w:val="00597FF0"/>
    <w:rsid w:val="00AA147E"/>
    <w:rsid w:val="00B46D84"/>
    <w:rsid w:val="00DD4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E69000-EFD4-4326-AEB0-B02872D35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3D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D1E"/>
  </w:style>
  <w:style w:type="paragraph" w:styleId="Footer">
    <w:name w:val="footer"/>
    <w:basedOn w:val="Normal"/>
    <w:link w:val="FooterChar"/>
    <w:uiPriority w:val="99"/>
    <w:unhideWhenUsed/>
    <w:rsid w:val="00423D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D1E"/>
  </w:style>
  <w:style w:type="paragraph" w:styleId="ListParagraph">
    <w:name w:val="List Paragraph"/>
    <w:basedOn w:val="Normal"/>
    <w:uiPriority w:val="34"/>
    <w:qFormat/>
    <w:rsid w:val="00423D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095792">
      <w:bodyDiv w:val="1"/>
      <w:marLeft w:val="0"/>
      <w:marRight w:val="0"/>
      <w:marTop w:val="0"/>
      <w:marBottom w:val="0"/>
      <w:divBdr>
        <w:top w:val="none" w:sz="0" w:space="0" w:color="auto"/>
        <w:left w:val="none" w:sz="0" w:space="0" w:color="auto"/>
        <w:bottom w:val="none" w:sz="0" w:space="0" w:color="auto"/>
        <w:right w:val="none" w:sz="0" w:space="0" w:color="auto"/>
      </w:divBdr>
    </w:div>
    <w:div w:id="1114326955">
      <w:bodyDiv w:val="1"/>
      <w:marLeft w:val="0"/>
      <w:marRight w:val="0"/>
      <w:marTop w:val="0"/>
      <w:marBottom w:val="0"/>
      <w:divBdr>
        <w:top w:val="none" w:sz="0" w:space="0" w:color="auto"/>
        <w:left w:val="none" w:sz="0" w:space="0" w:color="auto"/>
        <w:bottom w:val="none" w:sz="0" w:space="0" w:color="auto"/>
        <w:right w:val="none" w:sz="0" w:space="0" w:color="auto"/>
      </w:divBdr>
    </w:div>
    <w:div w:id="117676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4</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Hembrow</dc:creator>
  <cp:keywords/>
  <dc:description/>
  <cp:lastModifiedBy>Darren Hembrow</cp:lastModifiedBy>
  <cp:revision>2</cp:revision>
  <dcterms:created xsi:type="dcterms:W3CDTF">2021-01-25T08:35:00Z</dcterms:created>
  <dcterms:modified xsi:type="dcterms:W3CDTF">2021-01-25T08:35:00Z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78e57d62-e7b5-4d5a-a5e0-b618582cf785</vt:lpwstr>
  </property>
</Properties>
</file>