
<file path=[Content_Types].xml><?xml version="1.0" encoding="utf-8"?>
<Types xmlns="http://schemas.openxmlformats.org/package/2006/content-types">
  <Default Extension="emf" ContentType="image/x-emf"/>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48EDD" w14:textId="77777777" w:rsidR="00653EFA" w:rsidRDefault="00653EFA" w:rsidP="00B35BB3">
      <w:pPr>
        <w:pStyle w:val="Title"/>
        <w:jc w:val="center"/>
        <w:rPr>
          <w:rFonts w:ascii="Arial" w:hAnsi="Arial"/>
          <w:color w:val="000000" w:themeColor="text1"/>
          <w:sz w:val="24"/>
          <w:szCs w:val="24"/>
        </w:rPr>
      </w:pPr>
      <w:r w:rsidRPr="00B35BB3">
        <w:rPr>
          <w:rFonts w:ascii="Arial" w:hAnsi="Arial"/>
          <w:noProof/>
          <w:color w:val="000000" w:themeColor="text1"/>
          <w:sz w:val="24"/>
          <w:szCs w:val="24"/>
        </w:rPr>
        <w:drawing>
          <wp:inline distT="114300" distB="114300" distL="114300" distR="114300" wp14:anchorId="3894D57B" wp14:editId="40CEB06B">
            <wp:extent cx="3086100" cy="990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3086100" cy="990600"/>
                    </a:xfrm>
                    <a:prstGeom prst="rect">
                      <a:avLst/>
                    </a:prstGeom>
                    <a:ln/>
                  </pic:spPr>
                </pic:pic>
              </a:graphicData>
            </a:graphic>
          </wp:inline>
        </w:drawing>
      </w:r>
    </w:p>
    <w:p w14:paraId="4305F481" w14:textId="77777777" w:rsidR="00C92EE3" w:rsidRDefault="00C92EE3" w:rsidP="00C92EE3"/>
    <w:p w14:paraId="4F2961CB" w14:textId="77777777" w:rsidR="00C92EE3" w:rsidRDefault="00C92EE3" w:rsidP="00C92EE3"/>
    <w:p w14:paraId="7919A753" w14:textId="77777777" w:rsidR="00C92EE3" w:rsidRPr="00C92EE3" w:rsidRDefault="00C92EE3" w:rsidP="00C92EE3"/>
    <w:p w14:paraId="328993AC" w14:textId="77777777" w:rsidR="00653EFA" w:rsidRPr="00B35BB3" w:rsidRDefault="00653EFA" w:rsidP="00B35BB3">
      <w:pPr>
        <w:pStyle w:val="Title"/>
        <w:jc w:val="center"/>
        <w:rPr>
          <w:rFonts w:ascii="Arial" w:hAnsi="Arial"/>
          <w:color w:val="000000" w:themeColor="text1"/>
          <w:sz w:val="24"/>
          <w:szCs w:val="24"/>
        </w:rPr>
      </w:pPr>
      <w:r w:rsidRPr="00B35BB3">
        <w:rPr>
          <w:rFonts w:ascii="Arial" w:hAnsi="Arial"/>
          <w:color w:val="000000" w:themeColor="text1"/>
          <w:sz w:val="24"/>
          <w:szCs w:val="24"/>
        </w:rPr>
        <w:t>MSc Public Health and Social Care in Practice</w:t>
      </w:r>
    </w:p>
    <w:p w14:paraId="62F2E9BA" w14:textId="77777777" w:rsidR="00653EFA" w:rsidRPr="00B35BB3" w:rsidRDefault="00653EFA" w:rsidP="00B35BB3">
      <w:pPr>
        <w:pStyle w:val="Title"/>
        <w:jc w:val="center"/>
        <w:rPr>
          <w:rFonts w:ascii="Arial" w:hAnsi="Arial"/>
          <w:color w:val="000000" w:themeColor="text1"/>
          <w:sz w:val="24"/>
          <w:szCs w:val="24"/>
        </w:rPr>
      </w:pPr>
      <w:r w:rsidRPr="00B35BB3">
        <w:rPr>
          <w:rFonts w:ascii="Arial" w:hAnsi="Arial"/>
          <w:color w:val="000000" w:themeColor="text1"/>
          <w:sz w:val="24"/>
          <w:szCs w:val="24"/>
        </w:rPr>
        <w:t>Practice-Based Research (LCHS7008)</w:t>
      </w:r>
    </w:p>
    <w:p w14:paraId="1BFD5FE9" w14:textId="77777777" w:rsidR="00653EFA" w:rsidRPr="00B35BB3" w:rsidRDefault="00653EFA" w:rsidP="00B35BB3">
      <w:pPr>
        <w:pStyle w:val="Title"/>
        <w:jc w:val="center"/>
        <w:rPr>
          <w:rFonts w:ascii="Arial" w:hAnsi="Arial"/>
          <w:color w:val="000000" w:themeColor="text1"/>
          <w:sz w:val="24"/>
          <w:szCs w:val="24"/>
        </w:rPr>
      </w:pPr>
      <w:r w:rsidRPr="00B35BB3">
        <w:rPr>
          <w:rFonts w:ascii="Arial" w:hAnsi="Arial"/>
          <w:color w:val="000000" w:themeColor="text1"/>
          <w:sz w:val="24"/>
          <w:szCs w:val="24"/>
        </w:rPr>
        <w:t>Assessment: Component 2 Written Research Proposal</w:t>
      </w:r>
    </w:p>
    <w:p w14:paraId="787A33F3" w14:textId="77777777" w:rsidR="00653EFA" w:rsidRDefault="00653EFA" w:rsidP="00B35BB3">
      <w:pPr>
        <w:pStyle w:val="Title"/>
        <w:jc w:val="center"/>
        <w:rPr>
          <w:rFonts w:ascii="Arial" w:hAnsi="Arial"/>
          <w:color w:val="000000" w:themeColor="text1"/>
          <w:sz w:val="24"/>
          <w:szCs w:val="24"/>
        </w:rPr>
      </w:pPr>
      <w:r w:rsidRPr="00B35BB3">
        <w:rPr>
          <w:rFonts w:ascii="Arial" w:hAnsi="Arial"/>
          <w:color w:val="000000" w:themeColor="text1"/>
          <w:sz w:val="24"/>
          <w:szCs w:val="24"/>
        </w:rPr>
        <w:t>“Investigating the impact of social isolation on mental wellbeing among older adults living in the community”</w:t>
      </w:r>
    </w:p>
    <w:p w14:paraId="53AA1351" w14:textId="77777777" w:rsidR="00C92EE3" w:rsidRDefault="00C92EE3" w:rsidP="00C92EE3"/>
    <w:p w14:paraId="158B1EEA" w14:textId="77777777" w:rsidR="00C92EE3" w:rsidRDefault="00C92EE3" w:rsidP="00C92EE3"/>
    <w:p w14:paraId="1465238C" w14:textId="77777777" w:rsidR="00C92EE3" w:rsidRDefault="00C92EE3" w:rsidP="00C92EE3"/>
    <w:p w14:paraId="4562F822" w14:textId="77777777" w:rsidR="00C92EE3" w:rsidRDefault="00C92EE3" w:rsidP="00C92EE3"/>
    <w:p w14:paraId="2E184E10" w14:textId="77777777" w:rsidR="00C92EE3" w:rsidRDefault="00C92EE3" w:rsidP="00C92EE3"/>
    <w:p w14:paraId="02BE7E02" w14:textId="77777777" w:rsidR="00C92EE3" w:rsidRDefault="00C92EE3" w:rsidP="00C92EE3"/>
    <w:p w14:paraId="288A1465" w14:textId="77777777" w:rsidR="00C92EE3" w:rsidRDefault="00C92EE3" w:rsidP="00C92EE3"/>
    <w:p w14:paraId="4B746381" w14:textId="77777777" w:rsidR="00C92EE3" w:rsidRPr="00C92EE3" w:rsidRDefault="00C92EE3" w:rsidP="00C92EE3"/>
    <w:p w14:paraId="794E7820" w14:textId="1B50D223" w:rsidR="00653EFA" w:rsidRPr="00B35BB3" w:rsidRDefault="00653EFA" w:rsidP="00B35BB3">
      <w:pPr>
        <w:pStyle w:val="Title"/>
        <w:jc w:val="center"/>
        <w:rPr>
          <w:rFonts w:ascii="Arial" w:hAnsi="Arial"/>
          <w:color w:val="000000" w:themeColor="text1"/>
          <w:sz w:val="24"/>
          <w:szCs w:val="24"/>
        </w:rPr>
      </w:pPr>
      <w:r w:rsidRPr="00B35BB3">
        <w:rPr>
          <w:rFonts w:ascii="Arial" w:hAnsi="Arial"/>
          <w:color w:val="000000" w:themeColor="text1"/>
          <w:sz w:val="24"/>
          <w:szCs w:val="24"/>
        </w:rPr>
        <w:t>Student Name-</w:t>
      </w:r>
      <w:r w:rsidR="00C92EE3">
        <w:rPr>
          <w:rFonts w:ascii="Arial" w:hAnsi="Arial"/>
          <w:color w:val="000000" w:themeColor="text1"/>
          <w:sz w:val="24"/>
          <w:szCs w:val="24"/>
        </w:rPr>
        <w:t xml:space="preserve"> Riddhi Patel</w:t>
      </w:r>
    </w:p>
    <w:p w14:paraId="52635FB5" w14:textId="20427D34" w:rsidR="00653EFA" w:rsidRPr="00B35BB3" w:rsidRDefault="00653EFA" w:rsidP="00B35BB3">
      <w:pPr>
        <w:pStyle w:val="Title"/>
        <w:jc w:val="center"/>
        <w:rPr>
          <w:rFonts w:ascii="Arial" w:hAnsi="Arial"/>
          <w:color w:val="000000" w:themeColor="text1"/>
          <w:sz w:val="24"/>
          <w:szCs w:val="24"/>
        </w:rPr>
      </w:pPr>
      <w:r w:rsidRPr="00B35BB3">
        <w:rPr>
          <w:rFonts w:ascii="Arial" w:hAnsi="Arial"/>
          <w:color w:val="000000" w:themeColor="text1"/>
          <w:sz w:val="24"/>
          <w:szCs w:val="24"/>
        </w:rPr>
        <w:t>Student ID-</w:t>
      </w:r>
      <w:r w:rsidR="00C92EE3">
        <w:rPr>
          <w:rFonts w:ascii="Arial" w:hAnsi="Arial"/>
          <w:color w:val="000000" w:themeColor="text1"/>
          <w:sz w:val="24"/>
          <w:szCs w:val="24"/>
        </w:rPr>
        <w:t xml:space="preserve"> 2506528</w:t>
      </w:r>
    </w:p>
    <w:p w14:paraId="1A729397" w14:textId="4AF2E584" w:rsidR="00653EFA" w:rsidRPr="00B35BB3" w:rsidRDefault="00653EFA" w:rsidP="00C92EE3">
      <w:pPr>
        <w:pStyle w:val="Title"/>
        <w:jc w:val="center"/>
        <w:rPr>
          <w:rFonts w:ascii="Arial" w:hAnsi="Arial"/>
          <w:color w:val="000000" w:themeColor="text1"/>
          <w:sz w:val="24"/>
          <w:szCs w:val="24"/>
        </w:rPr>
      </w:pPr>
      <w:r w:rsidRPr="00B35BB3">
        <w:rPr>
          <w:rFonts w:ascii="Arial" w:hAnsi="Arial"/>
          <w:color w:val="000000" w:themeColor="text1"/>
          <w:sz w:val="24"/>
          <w:szCs w:val="24"/>
        </w:rPr>
        <w:t>Lecturer Name-</w:t>
      </w:r>
      <w:r w:rsidR="00C92EE3">
        <w:rPr>
          <w:rFonts w:ascii="Arial" w:hAnsi="Arial"/>
          <w:color w:val="000000" w:themeColor="text1"/>
          <w:sz w:val="24"/>
          <w:szCs w:val="24"/>
        </w:rPr>
        <w:t xml:space="preserve">Dr </w:t>
      </w:r>
      <w:r w:rsidR="00C92EE3" w:rsidRPr="00C92EE3">
        <w:rPr>
          <w:rFonts w:ascii="Arial" w:hAnsi="Arial"/>
          <w:color w:val="000000" w:themeColor="text1"/>
          <w:sz w:val="24"/>
          <w:szCs w:val="24"/>
          <w:lang w:val="en-US"/>
        </w:rPr>
        <w:t>Zeno Leung</w:t>
      </w:r>
    </w:p>
    <w:p w14:paraId="2A65B759" w14:textId="77777777" w:rsidR="00653EFA" w:rsidRDefault="00653EFA">
      <w:pPr>
        <w:spacing w:line="276" w:lineRule="auto"/>
        <w:jc w:val="left"/>
        <w:rPr>
          <w:b/>
          <w:color w:val="000000" w:themeColor="text1"/>
          <w:sz w:val="28"/>
          <w:szCs w:val="40"/>
        </w:rPr>
      </w:pPr>
      <w:r>
        <w:br w:type="page"/>
      </w:r>
    </w:p>
    <w:sdt>
      <w:sdtPr>
        <w:rPr>
          <w:rFonts w:ascii="Times New Roman" w:eastAsia="Arial" w:hAnsi="Times New Roman" w:cs="Arial"/>
          <w:color w:val="auto"/>
          <w:sz w:val="24"/>
          <w:szCs w:val="22"/>
        </w:rPr>
        <w:id w:val="1129135636"/>
        <w:docPartObj>
          <w:docPartGallery w:val="Table of Contents"/>
          <w:docPartUnique/>
        </w:docPartObj>
      </w:sdtPr>
      <w:sdtEndPr>
        <w:rPr>
          <w:b/>
          <w:bCs/>
          <w:noProof/>
        </w:rPr>
      </w:sdtEndPr>
      <w:sdtContent>
        <w:p w14:paraId="214B10E2" w14:textId="68B5CDDA" w:rsidR="005D588E" w:rsidRPr="00402645" w:rsidRDefault="005D588E">
          <w:pPr>
            <w:pStyle w:val="TOCHeading"/>
            <w:rPr>
              <w:rFonts w:ascii="Arial" w:hAnsi="Arial" w:cs="Arial"/>
              <w:b/>
              <w:bCs/>
              <w:color w:val="000000" w:themeColor="text1"/>
              <w:sz w:val="22"/>
              <w:szCs w:val="22"/>
            </w:rPr>
          </w:pPr>
          <w:r w:rsidRPr="00402645">
            <w:rPr>
              <w:rFonts w:ascii="Arial" w:hAnsi="Arial" w:cs="Arial"/>
              <w:b/>
              <w:bCs/>
              <w:color w:val="000000" w:themeColor="text1"/>
              <w:sz w:val="22"/>
              <w:szCs w:val="22"/>
            </w:rPr>
            <w:t>Table of Contents</w:t>
          </w:r>
        </w:p>
        <w:p w14:paraId="78618960" w14:textId="4817F592" w:rsidR="00C92EE3" w:rsidRDefault="005D588E">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r w:rsidRPr="00402645">
            <w:rPr>
              <w:rFonts w:ascii="Arial" w:hAnsi="Arial"/>
              <w:color w:val="000000" w:themeColor="text1"/>
              <w:sz w:val="22"/>
            </w:rPr>
            <w:fldChar w:fldCharType="begin"/>
          </w:r>
          <w:r w:rsidRPr="00402645">
            <w:rPr>
              <w:rFonts w:ascii="Arial" w:hAnsi="Arial"/>
              <w:color w:val="000000" w:themeColor="text1"/>
              <w:sz w:val="22"/>
            </w:rPr>
            <w:instrText xml:space="preserve"> TOC \o "1-3" \h \z \u </w:instrText>
          </w:r>
          <w:r w:rsidRPr="00402645">
            <w:rPr>
              <w:rFonts w:ascii="Arial" w:hAnsi="Arial"/>
              <w:color w:val="000000" w:themeColor="text1"/>
              <w:sz w:val="22"/>
            </w:rPr>
            <w:fldChar w:fldCharType="separate"/>
          </w:r>
          <w:hyperlink w:anchor="_Toc225367551" w:history="1">
            <w:r w:rsidR="00C92EE3" w:rsidRPr="00AE666D">
              <w:rPr>
                <w:rStyle w:val="Hyperlink"/>
                <w:rFonts w:ascii="Arial" w:hAnsi="Arial"/>
                <w:noProof/>
              </w:rPr>
              <w:t>Prevalence of the Problem</w:t>
            </w:r>
            <w:r w:rsidR="00C92EE3">
              <w:rPr>
                <w:noProof/>
                <w:webHidden/>
              </w:rPr>
              <w:tab/>
            </w:r>
            <w:r w:rsidR="00C92EE3">
              <w:rPr>
                <w:noProof/>
                <w:webHidden/>
              </w:rPr>
              <w:fldChar w:fldCharType="begin"/>
            </w:r>
            <w:r w:rsidR="00C92EE3">
              <w:rPr>
                <w:noProof/>
                <w:webHidden/>
              </w:rPr>
              <w:instrText xml:space="preserve"> PAGEREF _Toc225367551 \h </w:instrText>
            </w:r>
            <w:r w:rsidR="00C92EE3">
              <w:rPr>
                <w:noProof/>
                <w:webHidden/>
              </w:rPr>
            </w:r>
            <w:r w:rsidR="00C92EE3">
              <w:rPr>
                <w:noProof/>
                <w:webHidden/>
              </w:rPr>
              <w:fldChar w:fldCharType="separate"/>
            </w:r>
            <w:r w:rsidR="00C92EE3">
              <w:rPr>
                <w:noProof/>
                <w:webHidden/>
              </w:rPr>
              <w:t>3</w:t>
            </w:r>
            <w:r w:rsidR="00C92EE3">
              <w:rPr>
                <w:noProof/>
                <w:webHidden/>
              </w:rPr>
              <w:fldChar w:fldCharType="end"/>
            </w:r>
          </w:hyperlink>
        </w:p>
        <w:p w14:paraId="50E030FE" w14:textId="335AC0F2"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2" w:history="1">
            <w:r w:rsidRPr="00AE666D">
              <w:rPr>
                <w:rStyle w:val="Hyperlink"/>
                <w:rFonts w:ascii="Arial" w:hAnsi="Arial"/>
                <w:noProof/>
              </w:rPr>
              <w:t>Introduction and Literature-Based Background</w:t>
            </w:r>
            <w:r>
              <w:rPr>
                <w:noProof/>
                <w:webHidden/>
              </w:rPr>
              <w:tab/>
            </w:r>
            <w:r>
              <w:rPr>
                <w:noProof/>
                <w:webHidden/>
              </w:rPr>
              <w:fldChar w:fldCharType="begin"/>
            </w:r>
            <w:r>
              <w:rPr>
                <w:noProof/>
                <w:webHidden/>
              </w:rPr>
              <w:instrText xml:space="preserve"> PAGEREF _Toc225367552 \h </w:instrText>
            </w:r>
            <w:r>
              <w:rPr>
                <w:noProof/>
                <w:webHidden/>
              </w:rPr>
            </w:r>
            <w:r>
              <w:rPr>
                <w:noProof/>
                <w:webHidden/>
              </w:rPr>
              <w:fldChar w:fldCharType="separate"/>
            </w:r>
            <w:r>
              <w:rPr>
                <w:noProof/>
                <w:webHidden/>
              </w:rPr>
              <w:t>4</w:t>
            </w:r>
            <w:r>
              <w:rPr>
                <w:noProof/>
                <w:webHidden/>
              </w:rPr>
              <w:fldChar w:fldCharType="end"/>
            </w:r>
          </w:hyperlink>
        </w:p>
        <w:p w14:paraId="43C469B3" w14:textId="58C3019C"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3" w:history="1">
            <w:r w:rsidRPr="00AE666D">
              <w:rPr>
                <w:rStyle w:val="Hyperlink"/>
                <w:rFonts w:ascii="Arial" w:hAnsi="Arial"/>
                <w:noProof/>
              </w:rPr>
              <w:t>Rationale for the Study</w:t>
            </w:r>
            <w:r>
              <w:rPr>
                <w:noProof/>
                <w:webHidden/>
              </w:rPr>
              <w:tab/>
            </w:r>
            <w:r>
              <w:rPr>
                <w:noProof/>
                <w:webHidden/>
              </w:rPr>
              <w:fldChar w:fldCharType="begin"/>
            </w:r>
            <w:r>
              <w:rPr>
                <w:noProof/>
                <w:webHidden/>
              </w:rPr>
              <w:instrText xml:space="preserve"> PAGEREF _Toc225367553 \h </w:instrText>
            </w:r>
            <w:r>
              <w:rPr>
                <w:noProof/>
                <w:webHidden/>
              </w:rPr>
            </w:r>
            <w:r>
              <w:rPr>
                <w:noProof/>
                <w:webHidden/>
              </w:rPr>
              <w:fldChar w:fldCharType="separate"/>
            </w:r>
            <w:r>
              <w:rPr>
                <w:noProof/>
                <w:webHidden/>
              </w:rPr>
              <w:t>6</w:t>
            </w:r>
            <w:r>
              <w:rPr>
                <w:noProof/>
                <w:webHidden/>
              </w:rPr>
              <w:fldChar w:fldCharType="end"/>
            </w:r>
          </w:hyperlink>
        </w:p>
        <w:p w14:paraId="6117C14E" w14:textId="43B7E07B"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4" w:history="1">
            <w:r w:rsidRPr="00AE666D">
              <w:rPr>
                <w:rStyle w:val="Hyperlink"/>
                <w:rFonts w:ascii="Arial" w:hAnsi="Arial"/>
                <w:noProof/>
              </w:rPr>
              <w:t>Research Question, Aim and Objectives</w:t>
            </w:r>
            <w:r>
              <w:rPr>
                <w:noProof/>
                <w:webHidden/>
              </w:rPr>
              <w:tab/>
            </w:r>
            <w:r>
              <w:rPr>
                <w:noProof/>
                <w:webHidden/>
              </w:rPr>
              <w:fldChar w:fldCharType="begin"/>
            </w:r>
            <w:r>
              <w:rPr>
                <w:noProof/>
                <w:webHidden/>
              </w:rPr>
              <w:instrText xml:space="preserve"> PAGEREF _Toc225367554 \h </w:instrText>
            </w:r>
            <w:r>
              <w:rPr>
                <w:noProof/>
                <w:webHidden/>
              </w:rPr>
            </w:r>
            <w:r>
              <w:rPr>
                <w:noProof/>
                <w:webHidden/>
              </w:rPr>
              <w:fldChar w:fldCharType="separate"/>
            </w:r>
            <w:r>
              <w:rPr>
                <w:noProof/>
                <w:webHidden/>
              </w:rPr>
              <w:t>6</w:t>
            </w:r>
            <w:r>
              <w:rPr>
                <w:noProof/>
                <w:webHidden/>
              </w:rPr>
              <w:fldChar w:fldCharType="end"/>
            </w:r>
          </w:hyperlink>
        </w:p>
        <w:p w14:paraId="675FBFE6" w14:textId="25B370F1"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5" w:history="1">
            <w:r w:rsidRPr="00AE666D">
              <w:rPr>
                <w:rStyle w:val="Hyperlink"/>
                <w:rFonts w:ascii="Arial" w:hAnsi="Arial"/>
                <w:noProof/>
              </w:rPr>
              <w:t>Research Methodology</w:t>
            </w:r>
            <w:r>
              <w:rPr>
                <w:noProof/>
                <w:webHidden/>
              </w:rPr>
              <w:tab/>
            </w:r>
            <w:r>
              <w:rPr>
                <w:noProof/>
                <w:webHidden/>
              </w:rPr>
              <w:fldChar w:fldCharType="begin"/>
            </w:r>
            <w:r>
              <w:rPr>
                <w:noProof/>
                <w:webHidden/>
              </w:rPr>
              <w:instrText xml:space="preserve"> PAGEREF _Toc225367555 \h </w:instrText>
            </w:r>
            <w:r>
              <w:rPr>
                <w:noProof/>
                <w:webHidden/>
              </w:rPr>
            </w:r>
            <w:r>
              <w:rPr>
                <w:noProof/>
                <w:webHidden/>
              </w:rPr>
              <w:fldChar w:fldCharType="separate"/>
            </w:r>
            <w:r>
              <w:rPr>
                <w:noProof/>
                <w:webHidden/>
              </w:rPr>
              <w:t>7</w:t>
            </w:r>
            <w:r>
              <w:rPr>
                <w:noProof/>
                <w:webHidden/>
              </w:rPr>
              <w:fldChar w:fldCharType="end"/>
            </w:r>
          </w:hyperlink>
        </w:p>
        <w:p w14:paraId="5F51D057" w14:textId="5F2C008C" w:rsidR="00C92EE3" w:rsidRDefault="00C92EE3">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6" w:history="1">
            <w:r w:rsidRPr="00AE666D">
              <w:rPr>
                <w:rStyle w:val="Hyperlink"/>
                <w:rFonts w:ascii="Arial" w:hAnsi="Arial"/>
                <w:noProof/>
              </w:rPr>
              <w:t>Research Design</w:t>
            </w:r>
            <w:r>
              <w:rPr>
                <w:noProof/>
                <w:webHidden/>
              </w:rPr>
              <w:tab/>
            </w:r>
            <w:r>
              <w:rPr>
                <w:noProof/>
                <w:webHidden/>
              </w:rPr>
              <w:fldChar w:fldCharType="begin"/>
            </w:r>
            <w:r>
              <w:rPr>
                <w:noProof/>
                <w:webHidden/>
              </w:rPr>
              <w:instrText xml:space="preserve"> PAGEREF _Toc225367556 \h </w:instrText>
            </w:r>
            <w:r>
              <w:rPr>
                <w:noProof/>
                <w:webHidden/>
              </w:rPr>
            </w:r>
            <w:r>
              <w:rPr>
                <w:noProof/>
                <w:webHidden/>
              </w:rPr>
              <w:fldChar w:fldCharType="separate"/>
            </w:r>
            <w:r>
              <w:rPr>
                <w:noProof/>
                <w:webHidden/>
              </w:rPr>
              <w:t>7</w:t>
            </w:r>
            <w:r>
              <w:rPr>
                <w:noProof/>
                <w:webHidden/>
              </w:rPr>
              <w:fldChar w:fldCharType="end"/>
            </w:r>
          </w:hyperlink>
        </w:p>
        <w:p w14:paraId="60B2881F" w14:textId="336F91F0" w:rsidR="00C92EE3" w:rsidRDefault="00C92EE3">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7" w:history="1">
            <w:r w:rsidRPr="00AE666D">
              <w:rPr>
                <w:rStyle w:val="Hyperlink"/>
                <w:rFonts w:ascii="Arial" w:hAnsi="Arial"/>
                <w:noProof/>
              </w:rPr>
              <w:t>Research Approach</w:t>
            </w:r>
            <w:r>
              <w:rPr>
                <w:noProof/>
                <w:webHidden/>
              </w:rPr>
              <w:tab/>
            </w:r>
            <w:r>
              <w:rPr>
                <w:noProof/>
                <w:webHidden/>
              </w:rPr>
              <w:fldChar w:fldCharType="begin"/>
            </w:r>
            <w:r>
              <w:rPr>
                <w:noProof/>
                <w:webHidden/>
              </w:rPr>
              <w:instrText xml:space="preserve"> PAGEREF _Toc225367557 \h </w:instrText>
            </w:r>
            <w:r>
              <w:rPr>
                <w:noProof/>
                <w:webHidden/>
              </w:rPr>
            </w:r>
            <w:r>
              <w:rPr>
                <w:noProof/>
                <w:webHidden/>
              </w:rPr>
              <w:fldChar w:fldCharType="separate"/>
            </w:r>
            <w:r>
              <w:rPr>
                <w:noProof/>
                <w:webHidden/>
              </w:rPr>
              <w:t>7</w:t>
            </w:r>
            <w:r>
              <w:rPr>
                <w:noProof/>
                <w:webHidden/>
              </w:rPr>
              <w:fldChar w:fldCharType="end"/>
            </w:r>
          </w:hyperlink>
        </w:p>
        <w:p w14:paraId="3C1D0A64" w14:textId="2AEE5EC9" w:rsidR="00C92EE3" w:rsidRDefault="00C92EE3">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8" w:history="1">
            <w:r w:rsidRPr="00AE666D">
              <w:rPr>
                <w:rStyle w:val="Hyperlink"/>
                <w:rFonts w:ascii="Arial" w:hAnsi="Arial"/>
                <w:noProof/>
              </w:rPr>
              <w:t>Research Philosophy</w:t>
            </w:r>
            <w:r>
              <w:rPr>
                <w:noProof/>
                <w:webHidden/>
              </w:rPr>
              <w:tab/>
            </w:r>
            <w:r>
              <w:rPr>
                <w:noProof/>
                <w:webHidden/>
              </w:rPr>
              <w:fldChar w:fldCharType="begin"/>
            </w:r>
            <w:r>
              <w:rPr>
                <w:noProof/>
                <w:webHidden/>
              </w:rPr>
              <w:instrText xml:space="preserve"> PAGEREF _Toc225367558 \h </w:instrText>
            </w:r>
            <w:r>
              <w:rPr>
                <w:noProof/>
                <w:webHidden/>
              </w:rPr>
            </w:r>
            <w:r>
              <w:rPr>
                <w:noProof/>
                <w:webHidden/>
              </w:rPr>
              <w:fldChar w:fldCharType="separate"/>
            </w:r>
            <w:r>
              <w:rPr>
                <w:noProof/>
                <w:webHidden/>
              </w:rPr>
              <w:t>7</w:t>
            </w:r>
            <w:r>
              <w:rPr>
                <w:noProof/>
                <w:webHidden/>
              </w:rPr>
              <w:fldChar w:fldCharType="end"/>
            </w:r>
          </w:hyperlink>
        </w:p>
        <w:p w14:paraId="41248534" w14:textId="2A255241" w:rsidR="00C92EE3" w:rsidRDefault="00C92EE3">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59" w:history="1">
            <w:r w:rsidRPr="00AE666D">
              <w:rPr>
                <w:rStyle w:val="Hyperlink"/>
                <w:rFonts w:ascii="Arial" w:hAnsi="Arial"/>
                <w:noProof/>
              </w:rPr>
              <w:t>Data Collection Methods</w:t>
            </w:r>
            <w:r>
              <w:rPr>
                <w:noProof/>
                <w:webHidden/>
              </w:rPr>
              <w:tab/>
            </w:r>
            <w:r>
              <w:rPr>
                <w:noProof/>
                <w:webHidden/>
              </w:rPr>
              <w:fldChar w:fldCharType="begin"/>
            </w:r>
            <w:r>
              <w:rPr>
                <w:noProof/>
                <w:webHidden/>
              </w:rPr>
              <w:instrText xml:space="preserve"> PAGEREF _Toc225367559 \h </w:instrText>
            </w:r>
            <w:r>
              <w:rPr>
                <w:noProof/>
                <w:webHidden/>
              </w:rPr>
            </w:r>
            <w:r>
              <w:rPr>
                <w:noProof/>
                <w:webHidden/>
              </w:rPr>
              <w:fldChar w:fldCharType="separate"/>
            </w:r>
            <w:r>
              <w:rPr>
                <w:noProof/>
                <w:webHidden/>
              </w:rPr>
              <w:t>8</w:t>
            </w:r>
            <w:r>
              <w:rPr>
                <w:noProof/>
                <w:webHidden/>
              </w:rPr>
              <w:fldChar w:fldCharType="end"/>
            </w:r>
          </w:hyperlink>
        </w:p>
        <w:p w14:paraId="311704CB" w14:textId="1E4CBF8F" w:rsidR="00C92EE3" w:rsidRDefault="00C92EE3">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60" w:history="1">
            <w:r w:rsidRPr="00AE666D">
              <w:rPr>
                <w:rStyle w:val="Hyperlink"/>
                <w:rFonts w:ascii="Arial" w:hAnsi="Arial"/>
                <w:noProof/>
              </w:rPr>
              <w:t>Data Analysis</w:t>
            </w:r>
            <w:r>
              <w:rPr>
                <w:noProof/>
                <w:webHidden/>
              </w:rPr>
              <w:tab/>
            </w:r>
            <w:r>
              <w:rPr>
                <w:noProof/>
                <w:webHidden/>
              </w:rPr>
              <w:fldChar w:fldCharType="begin"/>
            </w:r>
            <w:r>
              <w:rPr>
                <w:noProof/>
                <w:webHidden/>
              </w:rPr>
              <w:instrText xml:space="preserve"> PAGEREF _Toc225367560 \h </w:instrText>
            </w:r>
            <w:r>
              <w:rPr>
                <w:noProof/>
                <w:webHidden/>
              </w:rPr>
            </w:r>
            <w:r>
              <w:rPr>
                <w:noProof/>
                <w:webHidden/>
              </w:rPr>
              <w:fldChar w:fldCharType="separate"/>
            </w:r>
            <w:r>
              <w:rPr>
                <w:noProof/>
                <w:webHidden/>
              </w:rPr>
              <w:t>8</w:t>
            </w:r>
            <w:r>
              <w:rPr>
                <w:noProof/>
                <w:webHidden/>
              </w:rPr>
              <w:fldChar w:fldCharType="end"/>
            </w:r>
          </w:hyperlink>
        </w:p>
        <w:p w14:paraId="5B1F9E9C" w14:textId="7D070BBF" w:rsidR="00C92EE3" w:rsidRDefault="00C92EE3">
          <w:pPr>
            <w:pStyle w:val="TOC2"/>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61" w:history="1">
            <w:r w:rsidRPr="00AE666D">
              <w:rPr>
                <w:rStyle w:val="Hyperlink"/>
                <w:rFonts w:ascii="Arial" w:hAnsi="Arial"/>
                <w:noProof/>
              </w:rPr>
              <w:t>Systematic Review Process</w:t>
            </w:r>
            <w:r>
              <w:rPr>
                <w:noProof/>
                <w:webHidden/>
              </w:rPr>
              <w:tab/>
            </w:r>
            <w:r>
              <w:rPr>
                <w:noProof/>
                <w:webHidden/>
              </w:rPr>
              <w:fldChar w:fldCharType="begin"/>
            </w:r>
            <w:r>
              <w:rPr>
                <w:noProof/>
                <w:webHidden/>
              </w:rPr>
              <w:instrText xml:space="preserve"> PAGEREF _Toc225367561 \h </w:instrText>
            </w:r>
            <w:r>
              <w:rPr>
                <w:noProof/>
                <w:webHidden/>
              </w:rPr>
            </w:r>
            <w:r>
              <w:rPr>
                <w:noProof/>
                <w:webHidden/>
              </w:rPr>
              <w:fldChar w:fldCharType="separate"/>
            </w:r>
            <w:r>
              <w:rPr>
                <w:noProof/>
                <w:webHidden/>
              </w:rPr>
              <w:t>9</w:t>
            </w:r>
            <w:r>
              <w:rPr>
                <w:noProof/>
                <w:webHidden/>
              </w:rPr>
              <w:fldChar w:fldCharType="end"/>
            </w:r>
          </w:hyperlink>
        </w:p>
        <w:p w14:paraId="6714AFB8" w14:textId="3A129DAD"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62" w:history="1">
            <w:r w:rsidRPr="00AE666D">
              <w:rPr>
                <w:rStyle w:val="Hyperlink"/>
                <w:rFonts w:ascii="Arial" w:hAnsi="Arial"/>
                <w:noProof/>
              </w:rPr>
              <w:t>Ethical Considerations</w:t>
            </w:r>
            <w:r>
              <w:rPr>
                <w:noProof/>
                <w:webHidden/>
              </w:rPr>
              <w:tab/>
            </w:r>
            <w:r>
              <w:rPr>
                <w:noProof/>
                <w:webHidden/>
              </w:rPr>
              <w:fldChar w:fldCharType="begin"/>
            </w:r>
            <w:r>
              <w:rPr>
                <w:noProof/>
                <w:webHidden/>
              </w:rPr>
              <w:instrText xml:space="preserve"> PAGEREF _Toc225367562 \h </w:instrText>
            </w:r>
            <w:r>
              <w:rPr>
                <w:noProof/>
                <w:webHidden/>
              </w:rPr>
            </w:r>
            <w:r>
              <w:rPr>
                <w:noProof/>
                <w:webHidden/>
              </w:rPr>
              <w:fldChar w:fldCharType="separate"/>
            </w:r>
            <w:r>
              <w:rPr>
                <w:noProof/>
                <w:webHidden/>
              </w:rPr>
              <w:t>9</w:t>
            </w:r>
            <w:r>
              <w:rPr>
                <w:noProof/>
                <w:webHidden/>
              </w:rPr>
              <w:fldChar w:fldCharType="end"/>
            </w:r>
          </w:hyperlink>
        </w:p>
        <w:p w14:paraId="1FA61903" w14:textId="31D713BE"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63" w:history="1">
            <w:r w:rsidRPr="00AE666D">
              <w:rPr>
                <w:rStyle w:val="Hyperlink"/>
                <w:rFonts w:ascii="Arial" w:hAnsi="Arial"/>
                <w:noProof/>
              </w:rPr>
              <w:t>Implications of the Research</w:t>
            </w:r>
            <w:r>
              <w:rPr>
                <w:noProof/>
                <w:webHidden/>
              </w:rPr>
              <w:tab/>
            </w:r>
            <w:r>
              <w:rPr>
                <w:noProof/>
                <w:webHidden/>
              </w:rPr>
              <w:fldChar w:fldCharType="begin"/>
            </w:r>
            <w:r>
              <w:rPr>
                <w:noProof/>
                <w:webHidden/>
              </w:rPr>
              <w:instrText xml:space="preserve"> PAGEREF _Toc225367563 \h </w:instrText>
            </w:r>
            <w:r>
              <w:rPr>
                <w:noProof/>
                <w:webHidden/>
              </w:rPr>
            </w:r>
            <w:r>
              <w:rPr>
                <w:noProof/>
                <w:webHidden/>
              </w:rPr>
              <w:fldChar w:fldCharType="separate"/>
            </w:r>
            <w:r>
              <w:rPr>
                <w:noProof/>
                <w:webHidden/>
              </w:rPr>
              <w:t>9</w:t>
            </w:r>
            <w:r>
              <w:rPr>
                <w:noProof/>
                <w:webHidden/>
              </w:rPr>
              <w:fldChar w:fldCharType="end"/>
            </w:r>
          </w:hyperlink>
        </w:p>
        <w:p w14:paraId="421A4289" w14:textId="30B80230"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64" w:history="1">
            <w:r w:rsidRPr="00AE666D">
              <w:rPr>
                <w:rStyle w:val="Hyperlink"/>
                <w:rFonts w:ascii="Arial" w:hAnsi="Arial"/>
                <w:noProof/>
              </w:rPr>
              <w:t>Plan of Work and Time Schedule</w:t>
            </w:r>
            <w:r>
              <w:rPr>
                <w:noProof/>
                <w:webHidden/>
              </w:rPr>
              <w:tab/>
            </w:r>
            <w:r>
              <w:rPr>
                <w:noProof/>
                <w:webHidden/>
              </w:rPr>
              <w:fldChar w:fldCharType="begin"/>
            </w:r>
            <w:r>
              <w:rPr>
                <w:noProof/>
                <w:webHidden/>
              </w:rPr>
              <w:instrText xml:space="preserve"> PAGEREF _Toc225367564 \h </w:instrText>
            </w:r>
            <w:r>
              <w:rPr>
                <w:noProof/>
                <w:webHidden/>
              </w:rPr>
            </w:r>
            <w:r>
              <w:rPr>
                <w:noProof/>
                <w:webHidden/>
              </w:rPr>
              <w:fldChar w:fldCharType="separate"/>
            </w:r>
            <w:r>
              <w:rPr>
                <w:noProof/>
                <w:webHidden/>
              </w:rPr>
              <w:t>10</w:t>
            </w:r>
            <w:r>
              <w:rPr>
                <w:noProof/>
                <w:webHidden/>
              </w:rPr>
              <w:fldChar w:fldCharType="end"/>
            </w:r>
          </w:hyperlink>
        </w:p>
        <w:p w14:paraId="04774F53" w14:textId="7EBC3716" w:rsidR="00C92EE3" w:rsidRDefault="00C92EE3">
          <w:pPr>
            <w:pStyle w:val="TOC1"/>
            <w:tabs>
              <w:tab w:val="right" w:leader="dot" w:pos="9019"/>
            </w:tabs>
            <w:rPr>
              <w:rFonts w:asciiTheme="minorHAnsi" w:eastAsiaTheme="minorEastAsia" w:hAnsiTheme="minorHAnsi" w:cstheme="minorBidi"/>
              <w:noProof/>
              <w:kern w:val="2"/>
              <w:szCs w:val="24"/>
              <w:lang w:val="en-IN" w:eastAsia="en-IN"/>
              <w14:ligatures w14:val="standardContextual"/>
            </w:rPr>
          </w:pPr>
          <w:hyperlink w:anchor="_Toc225367565" w:history="1">
            <w:r w:rsidRPr="00AE666D">
              <w:rPr>
                <w:rStyle w:val="Hyperlink"/>
                <w:rFonts w:ascii="Arial" w:hAnsi="Arial"/>
                <w:noProof/>
              </w:rPr>
              <w:t>References</w:t>
            </w:r>
            <w:r>
              <w:rPr>
                <w:noProof/>
                <w:webHidden/>
              </w:rPr>
              <w:tab/>
            </w:r>
            <w:r>
              <w:rPr>
                <w:noProof/>
                <w:webHidden/>
              </w:rPr>
              <w:fldChar w:fldCharType="begin"/>
            </w:r>
            <w:r>
              <w:rPr>
                <w:noProof/>
                <w:webHidden/>
              </w:rPr>
              <w:instrText xml:space="preserve"> PAGEREF _Toc225367565 \h </w:instrText>
            </w:r>
            <w:r>
              <w:rPr>
                <w:noProof/>
                <w:webHidden/>
              </w:rPr>
            </w:r>
            <w:r>
              <w:rPr>
                <w:noProof/>
                <w:webHidden/>
              </w:rPr>
              <w:fldChar w:fldCharType="separate"/>
            </w:r>
            <w:r>
              <w:rPr>
                <w:noProof/>
                <w:webHidden/>
              </w:rPr>
              <w:t>11</w:t>
            </w:r>
            <w:r>
              <w:rPr>
                <w:noProof/>
                <w:webHidden/>
              </w:rPr>
              <w:fldChar w:fldCharType="end"/>
            </w:r>
          </w:hyperlink>
        </w:p>
        <w:p w14:paraId="57D37B80" w14:textId="702AD68D" w:rsidR="005D588E" w:rsidRDefault="005D588E">
          <w:r w:rsidRPr="00402645">
            <w:rPr>
              <w:rFonts w:ascii="Arial" w:hAnsi="Arial"/>
              <w:b/>
              <w:bCs/>
              <w:noProof/>
              <w:color w:val="000000" w:themeColor="text1"/>
              <w:sz w:val="22"/>
            </w:rPr>
            <w:fldChar w:fldCharType="end"/>
          </w:r>
        </w:p>
      </w:sdtContent>
    </w:sdt>
    <w:p w14:paraId="0C17BD80" w14:textId="77777777" w:rsidR="005D588E" w:rsidRDefault="005D588E">
      <w:pPr>
        <w:spacing w:line="276" w:lineRule="auto"/>
        <w:jc w:val="left"/>
        <w:rPr>
          <w:rFonts w:ascii="Arial" w:hAnsi="Arial"/>
          <w:b/>
          <w:color w:val="000000" w:themeColor="text1"/>
          <w:sz w:val="22"/>
        </w:rPr>
      </w:pPr>
      <w:r>
        <w:rPr>
          <w:rFonts w:ascii="Arial" w:hAnsi="Arial"/>
          <w:sz w:val="22"/>
        </w:rPr>
        <w:br w:type="page"/>
      </w:r>
    </w:p>
    <w:p w14:paraId="77AE01FD" w14:textId="06DDF54A" w:rsidR="00910D63" w:rsidRPr="00AC7814" w:rsidRDefault="00910D63" w:rsidP="00AC7814">
      <w:pPr>
        <w:pStyle w:val="Heading1"/>
        <w:spacing w:before="240" w:after="240"/>
        <w:rPr>
          <w:rFonts w:ascii="Arial" w:hAnsi="Arial"/>
          <w:sz w:val="22"/>
          <w:szCs w:val="22"/>
        </w:rPr>
      </w:pPr>
      <w:bookmarkStart w:id="0" w:name="_Toc225367551"/>
      <w:r w:rsidRPr="00AC7814">
        <w:rPr>
          <w:rFonts w:ascii="Arial" w:hAnsi="Arial"/>
          <w:sz w:val="22"/>
          <w:szCs w:val="22"/>
        </w:rPr>
        <w:lastRenderedPageBreak/>
        <w:t>Prevalence of the Problem</w:t>
      </w:r>
      <w:bookmarkEnd w:id="0"/>
    </w:p>
    <w:p w14:paraId="698F513A" w14:textId="6D9ADAA2" w:rsidR="00910D63" w:rsidRPr="00AC7814" w:rsidRDefault="00CD781C"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w:t>
      </w:r>
      <w:r w:rsidR="00910D63" w:rsidRPr="00AC7814">
        <w:rPr>
          <w:rFonts w:ascii="Arial" w:hAnsi="Arial" w:cs="Arial"/>
          <w:color w:val="000000"/>
          <w:sz w:val="22"/>
          <w:szCs w:val="22"/>
        </w:rPr>
        <w:t>Social isolation</w:t>
      </w:r>
      <w:r w:rsidRPr="00AC7814">
        <w:rPr>
          <w:rFonts w:ascii="Arial" w:hAnsi="Arial" w:cs="Arial"/>
          <w:color w:val="000000"/>
          <w:sz w:val="22"/>
          <w:szCs w:val="22"/>
        </w:rPr>
        <w:t xml:space="preserve">’ among the older adults has known </w:t>
      </w:r>
      <w:r w:rsidR="00910D63" w:rsidRPr="00AC7814">
        <w:rPr>
          <w:rFonts w:ascii="Arial" w:hAnsi="Arial" w:cs="Arial"/>
          <w:color w:val="000000"/>
          <w:sz w:val="22"/>
          <w:szCs w:val="22"/>
        </w:rPr>
        <w:t xml:space="preserve">as a massive </w:t>
      </w:r>
      <w:r w:rsidRPr="00AC7814">
        <w:rPr>
          <w:rFonts w:ascii="Arial" w:hAnsi="Arial" w:cs="Arial"/>
          <w:color w:val="000000"/>
          <w:sz w:val="22"/>
          <w:szCs w:val="22"/>
        </w:rPr>
        <w:t>‘</w:t>
      </w:r>
      <w:r w:rsidR="00910D63" w:rsidRPr="00AC7814">
        <w:rPr>
          <w:rFonts w:ascii="Arial" w:hAnsi="Arial" w:cs="Arial"/>
          <w:color w:val="000000"/>
          <w:sz w:val="22"/>
          <w:szCs w:val="22"/>
        </w:rPr>
        <w:t>public health concern</w:t>
      </w:r>
      <w:r w:rsidRPr="00AC7814">
        <w:rPr>
          <w:rFonts w:ascii="Arial" w:hAnsi="Arial" w:cs="Arial"/>
          <w:color w:val="000000"/>
          <w:sz w:val="22"/>
          <w:szCs w:val="22"/>
        </w:rPr>
        <w:t>’</w:t>
      </w:r>
      <w:r w:rsidR="00910D63" w:rsidRPr="00AC7814">
        <w:rPr>
          <w:rFonts w:ascii="Arial" w:hAnsi="Arial" w:cs="Arial"/>
          <w:color w:val="000000"/>
          <w:sz w:val="22"/>
          <w:szCs w:val="22"/>
        </w:rPr>
        <w:t xml:space="preserve"> in the world. </w:t>
      </w:r>
      <w:r w:rsidRPr="00AC7814">
        <w:rPr>
          <w:rFonts w:ascii="Arial" w:hAnsi="Arial" w:cs="Arial"/>
          <w:color w:val="000000"/>
          <w:sz w:val="22"/>
          <w:szCs w:val="22"/>
        </w:rPr>
        <w:t>‘</w:t>
      </w:r>
      <w:r w:rsidR="00910D63" w:rsidRPr="00AC7814">
        <w:rPr>
          <w:rFonts w:ascii="Arial" w:hAnsi="Arial" w:cs="Arial"/>
          <w:color w:val="000000"/>
          <w:sz w:val="22"/>
          <w:szCs w:val="22"/>
        </w:rPr>
        <w:t>Social isolation</w:t>
      </w:r>
      <w:r w:rsidRPr="00AC7814">
        <w:rPr>
          <w:rFonts w:ascii="Arial" w:hAnsi="Arial" w:cs="Arial"/>
          <w:color w:val="000000"/>
          <w:sz w:val="22"/>
          <w:szCs w:val="22"/>
        </w:rPr>
        <w:t>’</w:t>
      </w:r>
      <w:r w:rsidR="00910D63" w:rsidRPr="00AC7814">
        <w:rPr>
          <w:rFonts w:ascii="Arial" w:hAnsi="Arial" w:cs="Arial"/>
          <w:color w:val="000000"/>
          <w:sz w:val="22"/>
          <w:szCs w:val="22"/>
        </w:rPr>
        <w:t xml:space="preserve"> mainly refers to the objective lack of social contacts, interactions, and relationships with family, friends, and the wider community (Wigfield </w:t>
      </w:r>
      <w:r w:rsidR="00910D63" w:rsidRPr="00AC7814">
        <w:rPr>
          <w:rFonts w:ascii="Arial" w:hAnsi="Arial" w:cs="Arial"/>
          <w:i/>
          <w:iCs/>
          <w:color w:val="000000"/>
          <w:sz w:val="22"/>
          <w:szCs w:val="22"/>
        </w:rPr>
        <w:t>et al.</w:t>
      </w:r>
      <w:r w:rsidR="00910D63" w:rsidRPr="00AC7814">
        <w:rPr>
          <w:rFonts w:ascii="Arial" w:hAnsi="Arial" w:cs="Arial"/>
          <w:color w:val="000000"/>
          <w:sz w:val="22"/>
          <w:szCs w:val="22"/>
        </w:rPr>
        <w:t xml:space="preserve"> 2022). Older adults are especially vulnerable to this issue because of the life transitions including the retirement, bereavement, declining physical health, and reduced mobility. These circumstances sometimes lead to decreased opportunities for social engagement and higher risk of loneliness and some psychological distress. Evidence recommended that many older adults are living in community experience limi</w:t>
      </w:r>
      <w:r w:rsidRPr="00AC7814">
        <w:rPr>
          <w:rFonts w:ascii="Arial" w:hAnsi="Arial" w:cs="Arial"/>
          <w:color w:val="000000"/>
          <w:sz w:val="22"/>
          <w:szCs w:val="22"/>
        </w:rPr>
        <w:t>ted to the social interactions</w:t>
      </w:r>
      <w:r w:rsidR="00910D63" w:rsidRPr="00AC7814">
        <w:rPr>
          <w:rFonts w:ascii="Arial" w:hAnsi="Arial" w:cs="Arial"/>
          <w:color w:val="000000"/>
          <w:sz w:val="22"/>
          <w:szCs w:val="22"/>
        </w:rPr>
        <w:t xml:space="preserve"> and quality of life. The rise in social isolation instances among the elderly in the United Kingdom has become a social and health problem that is becoming more apparent in the country. According to reports, over two million people over 75 years old live alone, and it is a great factor that elevates loneliness and social disconnection (Salari</w:t>
      </w:r>
      <w:r w:rsidR="00910D63" w:rsidRPr="00AC7814">
        <w:rPr>
          <w:rFonts w:ascii="Arial" w:hAnsi="Arial" w:cs="Arial"/>
          <w:i/>
          <w:iCs/>
          <w:color w:val="000000"/>
          <w:sz w:val="22"/>
          <w:szCs w:val="22"/>
        </w:rPr>
        <w:t xml:space="preserve"> et al. </w:t>
      </w:r>
      <w:r w:rsidR="00910D63" w:rsidRPr="00AC7814">
        <w:rPr>
          <w:rFonts w:ascii="Arial" w:hAnsi="Arial" w:cs="Arial"/>
          <w:color w:val="000000"/>
          <w:sz w:val="22"/>
          <w:szCs w:val="22"/>
        </w:rPr>
        <w:t xml:space="preserve">2025). A lot of retired people mention that they see their friends or relatives rarely and </w:t>
      </w:r>
      <w:proofErr w:type="gramStart"/>
      <w:r w:rsidR="00910D63" w:rsidRPr="00AC7814">
        <w:rPr>
          <w:rFonts w:ascii="Arial" w:hAnsi="Arial" w:cs="Arial"/>
          <w:color w:val="000000"/>
          <w:sz w:val="22"/>
          <w:szCs w:val="22"/>
        </w:rPr>
        <w:t>are able to</w:t>
      </w:r>
      <w:proofErr w:type="gramEnd"/>
      <w:r w:rsidR="00910D63" w:rsidRPr="00AC7814">
        <w:rPr>
          <w:rFonts w:ascii="Arial" w:hAnsi="Arial" w:cs="Arial"/>
          <w:color w:val="000000"/>
          <w:sz w:val="22"/>
          <w:szCs w:val="22"/>
        </w:rPr>
        <w:t xml:space="preserve"> spend a significant amount of time without having any meaningful social interactions with people. The following outcomes of such isolation patterns have been likened to adverse mental health results such as depression, anxiety and diminished life satisfaction.</w:t>
      </w:r>
    </w:p>
    <w:p w14:paraId="3A2C03E6" w14:textId="63CA33D9" w:rsidR="00910D63" w:rsidRDefault="00910D63" w:rsidP="00AC7814">
      <w:pPr>
        <w:pStyle w:val="NormalWeb"/>
        <w:spacing w:before="240" w:beforeAutospacing="0" w:after="240" w:afterAutospacing="0" w:line="360" w:lineRule="auto"/>
        <w:rPr>
          <w:rFonts w:ascii="Arial" w:hAnsi="Arial" w:cs="Arial"/>
          <w:color w:val="000000"/>
          <w:sz w:val="22"/>
          <w:szCs w:val="22"/>
        </w:rPr>
      </w:pPr>
      <w:r w:rsidRPr="00AC7814">
        <w:rPr>
          <w:rFonts w:ascii="Arial" w:hAnsi="Arial" w:cs="Arial"/>
          <w:color w:val="000000"/>
          <w:sz w:val="22"/>
          <w:szCs w:val="22"/>
        </w:rPr>
        <w:t xml:space="preserve">In addition, research across the world shows that one out of every four senior citizens </w:t>
      </w:r>
      <w:r w:rsidR="00C20C6E" w:rsidRPr="00AC7814">
        <w:rPr>
          <w:rFonts w:ascii="Arial" w:hAnsi="Arial" w:cs="Arial"/>
          <w:color w:val="000000"/>
          <w:sz w:val="22"/>
          <w:szCs w:val="22"/>
        </w:rPr>
        <w:t>are</w:t>
      </w:r>
      <w:r w:rsidRPr="00AC7814">
        <w:rPr>
          <w:rFonts w:ascii="Arial" w:hAnsi="Arial" w:cs="Arial"/>
          <w:color w:val="000000"/>
          <w:sz w:val="22"/>
          <w:szCs w:val="22"/>
        </w:rPr>
        <w:t xml:space="preserve"> lonely which explains the prevalence of this problem among various societies. As the number of older adults living within the community is growing in terms of ageing, absence of social interactions among elderly individuals is progressing into a significant social challenge (Khan </w:t>
      </w:r>
      <w:r w:rsidRPr="00AC7814">
        <w:rPr>
          <w:rFonts w:ascii="Arial" w:hAnsi="Arial" w:cs="Arial"/>
          <w:i/>
          <w:iCs/>
          <w:color w:val="000000"/>
          <w:sz w:val="22"/>
          <w:szCs w:val="22"/>
        </w:rPr>
        <w:t>et al</w:t>
      </w:r>
      <w:r w:rsidRPr="00AC7814">
        <w:rPr>
          <w:rFonts w:ascii="Arial" w:hAnsi="Arial" w:cs="Arial"/>
          <w:color w:val="000000"/>
          <w:sz w:val="22"/>
          <w:szCs w:val="22"/>
        </w:rPr>
        <w:t xml:space="preserve">. 2024). that Unattended, long-term social isolation may cause poor mental health, high use of healthcare, and dependence on social services. On the other hand, it is important to learn more about the prevalence and effects of social isolation so that effective interventions, community support programmes, and policies </w:t>
      </w:r>
      <w:r w:rsidR="00CD781C" w:rsidRPr="00AC7814">
        <w:rPr>
          <w:rFonts w:ascii="Arial" w:hAnsi="Arial" w:cs="Arial"/>
          <w:color w:val="000000"/>
          <w:sz w:val="22"/>
          <w:szCs w:val="22"/>
        </w:rPr>
        <w:t>which</w:t>
      </w:r>
      <w:r w:rsidRPr="00AC7814">
        <w:rPr>
          <w:rFonts w:ascii="Arial" w:hAnsi="Arial" w:cs="Arial"/>
          <w:color w:val="000000"/>
          <w:sz w:val="22"/>
          <w:szCs w:val="22"/>
        </w:rPr>
        <w:t xml:space="preserve"> can be created.</w:t>
      </w:r>
    </w:p>
    <w:p w14:paraId="5825323E" w14:textId="77777777" w:rsidR="00C92EE3" w:rsidRDefault="00C92EE3" w:rsidP="00AC7814">
      <w:pPr>
        <w:pStyle w:val="NormalWeb"/>
        <w:spacing w:before="240" w:beforeAutospacing="0" w:after="240" w:afterAutospacing="0" w:line="360" w:lineRule="auto"/>
        <w:rPr>
          <w:rFonts w:ascii="Arial" w:hAnsi="Arial" w:cs="Arial"/>
          <w:color w:val="000000"/>
          <w:sz w:val="22"/>
          <w:szCs w:val="22"/>
        </w:rPr>
      </w:pPr>
    </w:p>
    <w:p w14:paraId="37175AE0" w14:textId="77777777" w:rsidR="00C92EE3" w:rsidRDefault="00C92EE3" w:rsidP="00AC7814">
      <w:pPr>
        <w:pStyle w:val="NormalWeb"/>
        <w:spacing w:before="240" w:beforeAutospacing="0" w:after="240" w:afterAutospacing="0" w:line="360" w:lineRule="auto"/>
        <w:rPr>
          <w:rFonts w:ascii="Arial" w:hAnsi="Arial" w:cs="Arial"/>
          <w:color w:val="000000"/>
          <w:sz w:val="22"/>
          <w:szCs w:val="22"/>
        </w:rPr>
      </w:pPr>
    </w:p>
    <w:p w14:paraId="32BB5527" w14:textId="77777777" w:rsidR="00C92EE3" w:rsidRDefault="00C92EE3" w:rsidP="00AC7814">
      <w:pPr>
        <w:pStyle w:val="NormalWeb"/>
        <w:spacing w:before="240" w:beforeAutospacing="0" w:after="240" w:afterAutospacing="0" w:line="360" w:lineRule="auto"/>
        <w:rPr>
          <w:rFonts w:ascii="Arial" w:hAnsi="Arial" w:cs="Arial"/>
          <w:color w:val="000000"/>
          <w:sz w:val="22"/>
          <w:szCs w:val="22"/>
        </w:rPr>
      </w:pPr>
    </w:p>
    <w:p w14:paraId="167CBC6B" w14:textId="77777777" w:rsidR="00C92EE3" w:rsidRDefault="00C92EE3" w:rsidP="00AC7814">
      <w:pPr>
        <w:pStyle w:val="NormalWeb"/>
        <w:spacing w:before="240" w:beforeAutospacing="0" w:after="240" w:afterAutospacing="0" w:line="360" w:lineRule="auto"/>
        <w:rPr>
          <w:rFonts w:ascii="Arial" w:hAnsi="Arial" w:cs="Arial"/>
          <w:color w:val="000000"/>
          <w:sz w:val="22"/>
          <w:szCs w:val="22"/>
        </w:rPr>
      </w:pPr>
    </w:p>
    <w:p w14:paraId="3FFD3A7A" w14:textId="77777777" w:rsidR="00C92EE3" w:rsidRPr="00AC7814" w:rsidRDefault="00C92EE3" w:rsidP="00AC7814">
      <w:pPr>
        <w:pStyle w:val="NormalWeb"/>
        <w:spacing w:before="240" w:beforeAutospacing="0" w:after="240" w:afterAutospacing="0" w:line="360" w:lineRule="auto"/>
        <w:rPr>
          <w:rFonts w:ascii="Arial" w:hAnsi="Arial" w:cs="Arial"/>
          <w:sz w:val="22"/>
          <w:szCs w:val="22"/>
        </w:rPr>
      </w:pPr>
    </w:p>
    <w:p w14:paraId="459E62A0" w14:textId="28AB3FC5" w:rsidR="00910D63" w:rsidRPr="00AC7814" w:rsidRDefault="00910D63" w:rsidP="00AC7814">
      <w:pPr>
        <w:pStyle w:val="Heading1"/>
        <w:spacing w:before="240" w:after="240"/>
        <w:rPr>
          <w:rFonts w:ascii="Arial" w:hAnsi="Arial"/>
          <w:sz w:val="22"/>
          <w:szCs w:val="22"/>
        </w:rPr>
      </w:pPr>
      <w:bookmarkStart w:id="1" w:name="_Toc225367552"/>
      <w:r w:rsidRPr="00AC7814">
        <w:rPr>
          <w:rFonts w:ascii="Arial" w:hAnsi="Arial"/>
          <w:sz w:val="22"/>
          <w:szCs w:val="22"/>
        </w:rPr>
        <w:lastRenderedPageBreak/>
        <w:t>Introduction and Literature-Based Background</w:t>
      </w:r>
      <w:bookmarkEnd w:id="1"/>
      <w:r w:rsidRPr="00AC7814">
        <w:rPr>
          <w:rFonts w:ascii="Arial" w:hAnsi="Arial"/>
          <w:sz w:val="22"/>
          <w:szCs w:val="22"/>
        </w:rPr>
        <w:t> </w:t>
      </w:r>
    </w:p>
    <w:p w14:paraId="683A6652" w14:textId="1302DDD0" w:rsidR="00910D63" w:rsidRPr="00AC7814" w:rsidRDefault="00CD781C" w:rsidP="00AC7814">
      <w:pPr>
        <w:pStyle w:val="NormalWeb"/>
        <w:spacing w:before="240" w:beforeAutospacing="0" w:after="240" w:afterAutospacing="0" w:line="360" w:lineRule="auto"/>
        <w:rPr>
          <w:rFonts w:ascii="Arial" w:hAnsi="Arial" w:cs="Arial"/>
          <w:color w:val="000000"/>
          <w:sz w:val="22"/>
          <w:szCs w:val="22"/>
        </w:rPr>
      </w:pPr>
      <w:r w:rsidRPr="00AC7814">
        <w:rPr>
          <w:rFonts w:ascii="Arial" w:hAnsi="Arial" w:cs="Arial"/>
          <w:color w:val="000000"/>
          <w:sz w:val="22"/>
          <w:szCs w:val="22"/>
        </w:rPr>
        <w:t>‘</w:t>
      </w:r>
      <w:r w:rsidR="00910D63" w:rsidRPr="00AC7814">
        <w:rPr>
          <w:rFonts w:ascii="Arial" w:hAnsi="Arial" w:cs="Arial"/>
          <w:color w:val="000000"/>
          <w:sz w:val="22"/>
          <w:szCs w:val="22"/>
        </w:rPr>
        <w:t>Population ageing</w:t>
      </w:r>
      <w:r w:rsidRPr="00AC7814">
        <w:rPr>
          <w:rFonts w:ascii="Arial" w:hAnsi="Arial" w:cs="Arial"/>
          <w:color w:val="000000"/>
          <w:sz w:val="22"/>
          <w:szCs w:val="22"/>
        </w:rPr>
        <w:t>’</w:t>
      </w:r>
      <w:r w:rsidR="00910D63" w:rsidRPr="00AC7814">
        <w:rPr>
          <w:rFonts w:ascii="Arial" w:hAnsi="Arial" w:cs="Arial"/>
          <w:color w:val="000000"/>
          <w:sz w:val="22"/>
          <w:szCs w:val="22"/>
        </w:rPr>
        <w:t xml:space="preserve"> has now become </w:t>
      </w:r>
      <w:r w:rsidRPr="00AC7814">
        <w:rPr>
          <w:rFonts w:ascii="Arial" w:hAnsi="Arial" w:cs="Arial"/>
          <w:color w:val="000000"/>
          <w:sz w:val="22"/>
          <w:szCs w:val="22"/>
        </w:rPr>
        <w:t>a</w:t>
      </w:r>
      <w:r w:rsidR="00910D63" w:rsidRPr="00AC7814">
        <w:rPr>
          <w:rFonts w:ascii="Arial" w:hAnsi="Arial" w:cs="Arial"/>
          <w:color w:val="000000"/>
          <w:sz w:val="22"/>
          <w:szCs w:val="22"/>
        </w:rPr>
        <w:t xml:space="preserve"> </w:t>
      </w:r>
      <w:proofErr w:type="gramStart"/>
      <w:r w:rsidR="00910D63" w:rsidRPr="00AC7814">
        <w:rPr>
          <w:rFonts w:ascii="Arial" w:hAnsi="Arial" w:cs="Arial"/>
          <w:color w:val="000000"/>
          <w:sz w:val="22"/>
          <w:szCs w:val="22"/>
        </w:rPr>
        <w:t>massive demographic changes</w:t>
      </w:r>
      <w:proofErr w:type="gramEnd"/>
      <w:r w:rsidR="00910D63" w:rsidRPr="00AC7814">
        <w:rPr>
          <w:rFonts w:ascii="Arial" w:hAnsi="Arial" w:cs="Arial"/>
          <w:color w:val="000000"/>
          <w:sz w:val="22"/>
          <w:szCs w:val="22"/>
        </w:rPr>
        <w:t xml:space="preserve"> in the world. As the life expectancy increases, an increasing proportion of the individuals are living into older age sometimes with changing social circumstances. While longevity shows an important achievement of the modern healthcare systems, it also introduces new social and public health challenges. One of the most significant challenges impacting older adults is social isolation. Social isolation refers to a lack of social interaction, meaningful relationships, and participation in community life (Irvine </w:t>
      </w:r>
      <w:r w:rsidR="00910D63" w:rsidRPr="00AC7814">
        <w:rPr>
          <w:rFonts w:ascii="Arial" w:hAnsi="Arial" w:cs="Arial"/>
          <w:i/>
          <w:iCs/>
          <w:color w:val="000000"/>
          <w:sz w:val="22"/>
          <w:szCs w:val="22"/>
        </w:rPr>
        <w:t xml:space="preserve">et al. </w:t>
      </w:r>
      <w:r w:rsidR="00910D63" w:rsidRPr="00AC7814">
        <w:rPr>
          <w:rFonts w:ascii="Arial" w:hAnsi="Arial" w:cs="Arial"/>
          <w:color w:val="000000"/>
          <w:sz w:val="22"/>
          <w:szCs w:val="22"/>
        </w:rPr>
        <w:t>2022). Among older adults, this issue sometimes develops because of variou</w:t>
      </w:r>
      <w:r w:rsidRPr="00AC7814">
        <w:rPr>
          <w:rFonts w:ascii="Arial" w:hAnsi="Arial" w:cs="Arial"/>
          <w:color w:val="000000"/>
          <w:sz w:val="22"/>
          <w:szCs w:val="22"/>
        </w:rPr>
        <w:t xml:space="preserve">s factors including retirement </w:t>
      </w:r>
      <w:r w:rsidR="00910D63" w:rsidRPr="00AC7814">
        <w:rPr>
          <w:rFonts w:ascii="Arial" w:hAnsi="Arial" w:cs="Arial"/>
          <w:color w:val="000000"/>
          <w:sz w:val="22"/>
          <w:szCs w:val="22"/>
        </w:rPr>
        <w:t xml:space="preserve">or relocation of family members. As a result, many elderly individuals experience some limited opportunities for social engagement that might negatively influence their emotional and psychological wellbeing. Social isolation is strictly linked with </w:t>
      </w:r>
      <w:proofErr w:type="gramStart"/>
      <w:r w:rsidR="00910D63" w:rsidRPr="00AC7814">
        <w:rPr>
          <w:rFonts w:ascii="Arial" w:hAnsi="Arial" w:cs="Arial"/>
          <w:color w:val="000000"/>
          <w:sz w:val="22"/>
          <w:szCs w:val="22"/>
        </w:rPr>
        <w:t>loneliness</w:t>
      </w:r>
      <w:proofErr w:type="gramEnd"/>
      <w:r w:rsidR="00910D63" w:rsidRPr="00AC7814">
        <w:rPr>
          <w:rFonts w:ascii="Arial" w:hAnsi="Arial" w:cs="Arial"/>
          <w:color w:val="000000"/>
          <w:sz w:val="22"/>
          <w:szCs w:val="22"/>
        </w:rPr>
        <w:t xml:space="preserve"> yet the two phenomena are not equivalent. Social isolation is an objective concept where individuals are in low social interaction and loneliness is the subjective experience of not being around other people or being out of connection with them. Older people in the community are more susceptible to the two conditions. </w:t>
      </w:r>
    </w:p>
    <w:p w14:paraId="293E18FD" w14:textId="3C596E93" w:rsidR="00057EFB" w:rsidRPr="00D53F00" w:rsidRDefault="00057EFB" w:rsidP="00AC7814">
      <w:pPr>
        <w:pStyle w:val="NormalWeb"/>
        <w:spacing w:before="240" w:beforeAutospacing="0" w:after="240" w:afterAutospacing="0" w:line="360" w:lineRule="auto"/>
        <w:rPr>
          <w:rFonts w:ascii="Arial" w:hAnsi="Arial" w:cs="Arial"/>
          <w:color w:val="000000" w:themeColor="text1"/>
          <w:sz w:val="22"/>
          <w:szCs w:val="22"/>
        </w:rPr>
      </w:pPr>
      <w:r w:rsidRPr="00D53F00">
        <w:rPr>
          <w:rFonts w:ascii="Arial" w:hAnsi="Arial" w:cs="Arial"/>
          <w:color w:val="000000" w:themeColor="text1"/>
          <w:sz w:val="22"/>
          <w:szCs w:val="22"/>
          <w:lang w:val="en-GB"/>
        </w:rPr>
        <w:t>Among elderly people, there is a variety of mental health issues, such as depression, anxiety disorders, cognitive impairment, and stress-related disorders. One of the most common among old age groups of people is depression that is usually linked to loneliness, preaching of illness, and loss of independence. It can lead to anxiety because of being in fear of losing social roles, becoming financially insecure, or fearing to deteriorate. Al</w:t>
      </w:r>
      <w:r w:rsidR="008B1719" w:rsidRPr="00D53F00">
        <w:rPr>
          <w:rFonts w:ascii="Arial" w:hAnsi="Arial" w:cs="Arial"/>
          <w:color w:val="000000" w:themeColor="text1"/>
          <w:sz w:val="22"/>
          <w:szCs w:val="22"/>
          <w:lang w:val="en-GB"/>
        </w:rPr>
        <w:t>ong with that</w:t>
      </w:r>
      <w:r w:rsidRPr="00D53F00">
        <w:rPr>
          <w:rFonts w:ascii="Arial" w:hAnsi="Arial" w:cs="Arial"/>
          <w:color w:val="000000" w:themeColor="text1"/>
          <w:sz w:val="22"/>
          <w:szCs w:val="22"/>
          <w:lang w:val="en-GB"/>
        </w:rPr>
        <w:t>, social isolation over time has been associated with cognitive impairment and the risk of dementia. According to World Health Organization, mental health issues have a significant impact on the levels of quality of life and functional ability of elderly people</w:t>
      </w:r>
      <w:r w:rsidR="008B1719" w:rsidRPr="00D53F00">
        <w:rPr>
          <w:rFonts w:ascii="Arial" w:hAnsi="Arial" w:cs="Arial"/>
          <w:color w:val="000000" w:themeColor="text1"/>
          <w:sz w:val="22"/>
          <w:szCs w:val="22"/>
          <w:lang w:val="en-GB"/>
        </w:rPr>
        <w:t xml:space="preserve"> (</w:t>
      </w:r>
      <w:r w:rsidR="008B1719" w:rsidRPr="00D53F00">
        <w:rPr>
          <w:rFonts w:ascii="Arial" w:hAnsi="Arial" w:cs="Arial"/>
          <w:color w:val="000000" w:themeColor="text1"/>
          <w:sz w:val="22"/>
          <w:szCs w:val="22"/>
        </w:rPr>
        <w:t>World Health Organization, 2023)</w:t>
      </w:r>
      <w:r w:rsidRPr="00D53F00">
        <w:rPr>
          <w:rFonts w:ascii="Arial" w:hAnsi="Arial" w:cs="Arial"/>
          <w:color w:val="000000" w:themeColor="text1"/>
          <w:sz w:val="22"/>
          <w:szCs w:val="22"/>
          <w:lang w:val="en-GB"/>
        </w:rPr>
        <w:t xml:space="preserve">. The problem has been undiagnosed frequently through stigma, ignorance, and inaccessibility of mental health treatment. Hence, it is imperative to learn about these prevalent mental health issues </w:t>
      </w:r>
      <w:proofErr w:type="gramStart"/>
      <w:r w:rsidRPr="00D53F00">
        <w:rPr>
          <w:rFonts w:ascii="Arial" w:hAnsi="Arial" w:cs="Arial"/>
          <w:color w:val="000000" w:themeColor="text1"/>
          <w:sz w:val="22"/>
          <w:szCs w:val="22"/>
          <w:lang w:val="en-GB"/>
        </w:rPr>
        <w:t>in order to</w:t>
      </w:r>
      <w:proofErr w:type="gramEnd"/>
      <w:r w:rsidRPr="00D53F00">
        <w:rPr>
          <w:rFonts w:ascii="Arial" w:hAnsi="Arial" w:cs="Arial"/>
          <w:color w:val="000000" w:themeColor="text1"/>
          <w:sz w:val="22"/>
          <w:szCs w:val="22"/>
          <w:lang w:val="en-GB"/>
        </w:rPr>
        <w:t xml:space="preserve"> place the effects of social isolation on the general mental health in context.</w:t>
      </w:r>
    </w:p>
    <w:p w14:paraId="23743B98"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 xml:space="preserve">A large proportion of them live on their own and might be in contact with people less often such as family members or neighbours. Such conditions can eventually result in social withdrawal and non-participation in the society. Studies have shown that the chances of being socially isolated as age progresses is brought about by the changes in life like retirement, bereavement, chronic illness, and physical constraints which reduce mobility and social interactions (Iovino </w:t>
      </w:r>
      <w:r w:rsidRPr="00AC7814">
        <w:rPr>
          <w:rFonts w:ascii="Arial" w:hAnsi="Arial" w:cs="Arial"/>
          <w:i/>
          <w:iCs/>
          <w:color w:val="000000"/>
          <w:sz w:val="22"/>
          <w:szCs w:val="22"/>
        </w:rPr>
        <w:t>et al</w:t>
      </w:r>
      <w:r w:rsidRPr="00AC7814">
        <w:rPr>
          <w:rFonts w:ascii="Arial" w:hAnsi="Arial" w:cs="Arial"/>
          <w:color w:val="000000"/>
          <w:sz w:val="22"/>
          <w:szCs w:val="22"/>
        </w:rPr>
        <w:t xml:space="preserve">. 2023). Another health issue in healthy ageing is mental wellbeing. Mental wellbeing can be defined as the way an individual can control his or her emotions, Psychological, and social functioning such as being able to absorb life stress and pressure in </w:t>
      </w:r>
      <w:r w:rsidRPr="00AC7814">
        <w:rPr>
          <w:rFonts w:ascii="Arial" w:hAnsi="Arial" w:cs="Arial"/>
          <w:color w:val="000000"/>
          <w:sz w:val="22"/>
          <w:szCs w:val="22"/>
        </w:rPr>
        <w:lastRenderedPageBreak/>
        <w:t>life, having positive relationships and having a sense of purpose and satisfaction in life. In the case of older adults, good mental wellbeing is vital in the preservation of independence, quality of life and an active involvement in the society. Research has established a close relationship between low socialization and loneliness and the high rates of depression, anxiety and emotional agony among the elderly people.</w:t>
      </w:r>
    </w:p>
    <w:p w14:paraId="3D1F0DF6"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 xml:space="preserve">Previous research has continuously described an effective relationship between the social isolation and the poor mental health outcomes in the older adults. Individuals who are experiencing prolonged isolation are mostly developing symptoms of anxiety and depression. In this context, lack of social support can also minimize resilience when dealing with stressful life events. Along with that, socially isolated older adults can experience less cognitive stimulation that may contribute to cognitive decrease over time. In addition, isolation can lead to some unhealthy behaviours including reduced physical activity, poor nutrition, and limited engagement in meaningful regular </w:t>
      </w:r>
      <w:proofErr w:type="gramStart"/>
      <w:r w:rsidRPr="00AC7814">
        <w:rPr>
          <w:rFonts w:ascii="Arial" w:hAnsi="Arial" w:cs="Arial"/>
          <w:color w:val="000000"/>
          <w:sz w:val="22"/>
          <w:szCs w:val="22"/>
        </w:rPr>
        <w:t>activities</w:t>
      </w:r>
      <w:proofErr w:type="gramEnd"/>
      <w:r w:rsidRPr="00AC7814">
        <w:rPr>
          <w:rFonts w:ascii="Arial" w:hAnsi="Arial" w:cs="Arial"/>
          <w:color w:val="000000"/>
          <w:sz w:val="22"/>
          <w:szCs w:val="22"/>
        </w:rPr>
        <w:t xml:space="preserve"> and all these are impacted negatively to the entire wellbeing. The effect of social isolation increased beyond mental health and may also influence all physical health outcomes. Evidence recommended that socially isolated older adults have a high risk of chronic illness, increased hospital admissions, and even higher mortality rates (Wang </w:t>
      </w:r>
      <w:r w:rsidRPr="00AC7814">
        <w:rPr>
          <w:rFonts w:ascii="Arial" w:hAnsi="Arial" w:cs="Arial"/>
          <w:i/>
          <w:iCs/>
          <w:color w:val="000000"/>
          <w:sz w:val="22"/>
          <w:szCs w:val="22"/>
        </w:rPr>
        <w:t xml:space="preserve">et al. </w:t>
      </w:r>
      <w:r w:rsidRPr="00AC7814">
        <w:rPr>
          <w:rFonts w:ascii="Arial" w:hAnsi="Arial" w:cs="Arial"/>
          <w:color w:val="000000"/>
          <w:sz w:val="22"/>
          <w:szCs w:val="22"/>
        </w:rPr>
        <w:t>2023). In this context, the absence of effective social networks can also minimize the access to the informal support systems which help individuals to manage health conditions or needs medical assistance when it is required. On the other hand, social isolation may also be recognized as an important social determinant of health which needs attention from the social care systems and public health. </w:t>
      </w:r>
    </w:p>
    <w:p w14:paraId="6B6764BD" w14:textId="7F82601E" w:rsidR="00910D63" w:rsidRPr="00AC7814" w:rsidRDefault="00910D63" w:rsidP="00AC7814">
      <w:pPr>
        <w:pStyle w:val="NormalWeb"/>
        <w:spacing w:before="240" w:beforeAutospacing="0" w:after="240" w:afterAutospacing="0" w:line="360" w:lineRule="auto"/>
        <w:rPr>
          <w:rFonts w:ascii="Arial" w:hAnsi="Arial" w:cs="Arial"/>
          <w:sz w:val="22"/>
          <w:szCs w:val="22"/>
        </w:rPr>
      </w:pPr>
      <w:proofErr w:type="gramStart"/>
      <w:r w:rsidRPr="00AC7814">
        <w:rPr>
          <w:rFonts w:ascii="Arial" w:hAnsi="Arial" w:cs="Arial"/>
          <w:color w:val="000000"/>
          <w:sz w:val="22"/>
          <w:szCs w:val="22"/>
        </w:rPr>
        <w:t>In order to</w:t>
      </w:r>
      <w:proofErr w:type="gramEnd"/>
      <w:r w:rsidRPr="00AC7814">
        <w:rPr>
          <w:rFonts w:ascii="Arial" w:hAnsi="Arial" w:cs="Arial"/>
          <w:color w:val="000000"/>
          <w:sz w:val="22"/>
          <w:szCs w:val="22"/>
        </w:rPr>
        <w:t xml:space="preserve"> consider this rising issue, different interventions and policies have been formulated to curb the social isolation of older adults. Activities such as social clubs, volunteering programmes, and neighbourhood support groups are community-based organizations that show the intent to expand socialization and reinstate community integration (</w:t>
      </w:r>
      <w:proofErr w:type="spellStart"/>
      <w:r w:rsidRPr="00AC7814">
        <w:rPr>
          <w:rFonts w:ascii="Arial" w:hAnsi="Arial" w:cs="Arial"/>
          <w:color w:val="000000"/>
          <w:sz w:val="22"/>
          <w:szCs w:val="22"/>
        </w:rPr>
        <w:t>Tuaf</w:t>
      </w:r>
      <w:proofErr w:type="spellEnd"/>
      <w:r w:rsidRPr="00AC7814">
        <w:rPr>
          <w:rFonts w:ascii="Arial" w:hAnsi="Arial" w:cs="Arial"/>
          <w:color w:val="000000"/>
          <w:sz w:val="22"/>
          <w:szCs w:val="22"/>
        </w:rPr>
        <w:t xml:space="preserve"> and </w:t>
      </w:r>
      <w:proofErr w:type="spellStart"/>
      <w:r w:rsidRPr="00AC7814">
        <w:rPr>
          <w:rFonts w:ascii="Arial" w:hAnsi="Arial" w:cs="Arial"/>
          <w:color w:val="000000"/>
          <w:sz w:val="22"/>
          <w:szCs w:val="22"/>
        </w:rPr>
        <w:t>Orkibi</w:t>
      </w:r>
      <w:proofErr w:type="spellEnd"/>
      <w:r w:rsidRPr="00AC7814">
        <w:rPr>
          <w:rFonts w:ascii="Arial" w:hAnsi="Arial" w:cs="Arial"/>
          <w:color w:val="000000"/>
          <w:sz w:val="22"/>
          <w:szCs w:val="22"/>
        </w:rPr>
        <w:t xml:space="preserve">, 2025). Social prescribing has become a new system in most healthcare systems, such as the healthcare system in the United Kingdom. Social prescribing enables a healthcare specialist to refer patients to non-clinical interventions including the community groups, exercise schemes or social activities that have the potential to enhance wellbeing and decrease loneliness. Although there is growing awareness of the problem, there are still remarkable gaps in the knowledge of how social isolation specifically affects the </w:t>
      </w:r>
      <w:r w:rsidR="00CD781C" w:rsidRPr="00AC7814">
        <w:rPr>
          <w:rFonts w:ascii="Arial" w:hAnsi="Arial" w:cs="Arial"/>
          <w:color w:val="000000"/>
          <w:sz w:val="22"/>
          <w:szCs w:val="22"/>
        </w:rPr>
        <w:t>‘</w:t>
      </w:r>
      <w:r w:rsidRPr="00AC7814">
        <w:rPr>
          <w:rFonts w:ascii="Arial" w:hAnsi="Arial" w:cs="Arial"/>
          <w:color w:val="000000"/>
          <w:sz w:val="22"/>
          <w:szCs w:val="22"/>
        </w:rPr>
        <w:t>mental wellbeing</w:t>
      </w:r>
      <w:r w:rsidR="00CD781C" w:rsidRPr="00AC7814">
        <w:rPr>
          <w:rFonts w:ascii="Arial" w:hAnsi="Arial" w:cs="Arial"/>
          <w:color w:val="000000"/>
          <w:sz w:val="22"/>
          <w:szCs w:val="22"/>
        </w:rPr>
        <w:t>’</w:t>
      </w:r>
      <w:r w:rsidRPr="00AC7814">
        <w:rPr>
          <w:rFonts w:ascii="Arial" w:hAnsi="Arial" w:cs="Arial"/>
          <w:color w:val="000000"/>
          <w:sz w:val="22"/>
          <w:szCs w:val="22"/>
        </w:rPr>
        <w:t xml:space="preserve"> among elderly individuals.</w:t>
      </w:r>
    </w:p>
    <w:p w14:paraId="7890A6B6" w14:textId="06739109" w:rsidR="00910D63" w:rsidRPr="00AC7814" w:rsidRDefault="00910D63" w:rsidP="00AC7814">
      <w:pPr>
        <w:pStyle w:val="Heading1"/>
        <w:spacing w:before="240" w:after="240"/>
        <w:rPr>
          <w:rFonts w:ascii="Arial" w:hAnsi="Arial"/>
          <w:sz w:val="22"/>
          <w:szCs w:val="22"/>
        </w:rPr>
      </w:pPr>
      <w:bookmarkStart w:id="2" w:name="_Toc225367553"/>
      <w:r w:rsidRPr="00AC7814">
        <w:rPr>
          <w:rFonts w:ascii="Arial" w:hAnsi="Arial"/>
          <w:sz w:val="22"/>
          <w:szCs w:val="22"/>
        </w:rPr>
        <w:lastRenderedPageBreak/>
        <w:t>Rationale for the Study</w:t>
      </w:r>
      <w:bookmarkEnd w:id="2"/>
      <w:r w:rsidRPr="00AC7814">
        <w:rPr>
          <w:rFonts w:ascii="Arial" w:hAnsi="Arial"/>
          <w:sz w:val="22"/>
          <w:szCs w:val="22"/>
        </w:rPr>
        <w:t> </w:t>
      </w:r>
    </w:p>
    <w:p w14:paraId="60587E4A" w14:textId="547E2E63"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 xml:space="preserve">The increased ageing population has placed social isolation as a significant concern of the public health of older adults due to increased ageing population. Most of the aged people in the community lack social interaction through their retirement, bereavement, poor health conditions and lack of mobility (Che Had </w:t>
      </w:r>
      <w:r w:rsidRPr="00AC7814">
        <w:rPr>
          <w:rFonts w:ascii="Arial" w:hAnsi="Arial" w:cs="Arial"/>
          <w:i/>
          <w:iCs/>
          <w:color w:val="000000"/>
          <w:sz w:val="22"/>
          <w:szCs w:val="22"/>
        </w:rPr>
        <w:t>et al.</w:t>
      </w:r>
      <w:r w:rsidRPr="00AC7814">
        <w:rPr>
          <w:rFonts w:ascii="Arial" w:hAnsi="Arial" w:cs="Arial"/>
          <w:color w:val="000000"/>
          <w:sz w:val="22"/>
          <w:szCs w:val="22"/>
        </w:rPr>
        <w:t xml:space="preserve"> 2023). Such situations may have a negative impact on mental health and precondition the appearance of depression, anxiety, and poor quality of life. Although social isolation has become spread through increasing awareness about the problem, it still goes undetected until major mental health issues arise. Hence, the study would be significant to inform social care practices and health of the general population and work towards formulating effective community-based interventions to respite older adults.</w:t>
      </w:r>
    </w:p>
    <w:p w14:paraId="3DF1C58F" w14:textId="3B9D410A" w:rsidR="00910D63" w:rsidRPr="00AC7814" w:rsidRDefault="00910D63" w:rsidP="00AC7814">
      <w:pPr>
        <w:pStyle w:val="Heading1"/>
        <w:spacing w:before="240" w:after="240"/>
        <w:rPr>
          <w:rFonts w:ascii="Arial" w:hAnsi="Arial"/>
          <w:sz w:val="22"/>
          <w:szCs w:val="22"/>
        </w:rPr>
      </w:pPr>
      <w:bookmarkStart w:id="3" w:name="_Toc225367554"/>
      <w:r w:rsidRPr="00AC7814">
        <w:rPr>
          <w:rFonts w:ascii="Arial" w:hAnsi="Arial"/>
          <w:sz w:val="22"/>
          <w:szCs w:val="22"/>
        </w:rPr>
        <w:t>Research Question, Aim and Objectives</w:t>
      </w:r>
      <w:bookmarkEnd w:id="3"/>
      <w:r w:rsidRPr="00AC7814">
        <w:rPr>
          <w:rFonts w:ascii="Arial" w:hAnsi="Arial"/>
          <w:sz w:val="22"/>
          <w:szCs w:val="22"/>
        </w:rPr>
        <w:t> </w:t>
      </w:r>
    </w:p>
    <w:p w14:paraId="7F34CF45"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b/>
          <w:bCs/>
          <w:color w:val="000000"/>
          <w:sz w:val="22"/>
          <w:szCs w:val="22"/>
        </w:rPr>
        <w:t>Aim</w:t>
      </w:r>
    </w:p>
    <w:p w14:paraId="28007F7B"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The aim of this study is to investigate the impact of social isolation on mental wellbeing among older adults living in the community.</w:t>
      </w:r>
    </w:p>
    <w:p w14:paraId="36275D70"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b/>
          <w:bCs/>
          <w:color w:val="000000"/>
          <w:sz w:val="22"/>
          <w:szCs w:val="22"/>
        </w:rPr>
        <w:t>Questions </w:t>
      </w:r>
    </w:p>
    <w:p w14:paraId="1F385DAB"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color w:val="000000"/>
          <w:sz w:val="22"/>
          <w:szCs w:val="22"/>
        </w:rPr>
        <w:t>What is the impact of social isolation on mental wellbeing among older adults living in the community?</w:t>
      </w:r>
    </w:p>
    <w:p w14:paraId="506E23A4" w14:textId="77777777" w:rsidR="00910D63" w:rsidRPr="00AC7814" w:rsidRDefault="00910D63" w:rsidP="00AC7814">
      <w:pPr>
        <w:pStyle w:val="NormalWeb"/>
        <w:spacing w:before="240" w:beforeAutospacing="0" w:after="240" w:afterAutospacing="0" w:line="360" w:lineRule="auto"/>
        <w:rPr>
          <w:rFonts w:ascii="Arial" w:hAnsi="Arial" w:cs="Arial"/>
          <w:sz w:val="22"/>
          <w:szCs w:val="22"/>
        </w:rPr>
      </w:pPr>
      <w:r w:rsidRPr="00AC7814">
        <w:rPr>
          <w:rFonts w:ascii="Arial" w:hAnsi="Arial" w:cs="Arial"/>
          <w:b/>
          <w:bCs/>
          <w:color w:val="000000"/>
          <w:sz w:val="22"/>
          <w:szCs w:val="22"/>
        </w:rPr>
        <w:t>Objectives </w:t>
      </w:r>
    </w:p>
    <w:p w14:paraId="2C5A1F19" w14:textId="77777777" w:rsidR="00910D63" w:rsidRPr="00AC7814" w:rsidRDefault="00910D63" w:rsidP="00D53F00">
      <w:pPr>
        <w:pStyle w:val="NormalWeb"/>
        <w:numPr>
          <w:ilvl w:val="0"/>
          <w:numId w:val="3"/>
        </w:numPr>
        <w:spacing w:before="240" w:beforeAutospacing="0" w:after="240" w:afterAutospacing="0" w:line="360" w:lineRule="auto"/>
        <w:textAlignment w:val="baseline"/>
        <w:rPr>
          <w:rFonts w:ascii="Arial" w:hAnsi="Arial" w:cs="Arial"/>
          <w:color w:val="000000"/>
          <w:sz w:val="22"/>
          <w:szCs w:val="22"/>
        </w:rPr>
      </w:pPr>
      <w:r w:rsidRPr="00AC7814">
        <w:rPr>
          <w:rFonts w:ascii="Arial" w:hAnsi="Arial" w:cs="Arial"/>
          <w:color w:val="000000"/>
          <w:sz w:val="22"/>
          <w:szCs w:val="22"/>
        </w:rPr>
        <w:t>To investigate the connection between mental wellbeing and social isolation in older adults residing in the community.</w:t>
      </w:r>
    </w:p>
    <w:p w14:paraId="1867D7BA" w14:textId="77777777" w:rsidR="00910D63" w:rsidRPr="00AC7814" w:rsidRDefault="00910D63" w:rsidP="00D53F00">
      <w:pPr>
        <w:pStyle w:val="NormalWeb"/>
        <w:numPr>
          <w:ilvl w:val="0"/>
          <w:numId w:val="3"/>
        </w:numPr>
        <w:spacing w:before="240" w:beforeAutospacing="0" w:after="240" w:afterAutospacing="0" w:line="360" w:lineRule="auto"/>
        <w:textAlignment w:val="baseline"/>
        <w:rPr>
          <w:rFonts w:ascii="Arial" w:hAnsi="Arial" w:cs="Arial"/>
          <w:color w:val="000000"/>
          <w:sz w:val="22"/>
          <w:szCs w:val="22"/>
        </w:rPr>
      </w:pPr>
      <w:r w:rsidRPr="00AC7814">
        <w:rPr>
          <w:rFonts w:ascii="Arial" w:hAnsi="Arial" w:cs="Arial"/>
          <w:color w:val="000000"/>
          <w:sz w:val="22"/>
          <w:szCs w:val="22"/>
        </w:rPr>
        <w:t>To examine the major causes of social isolation in older adults in the community.</w:t>
      </w:r>
    </w:p>
    <w:p w14:paraId="62CBC5A6" w14:textId="77777777" w:rsidR="00910D63" w:rsidRPr="00AC7814" w:rsidRDefault="00910D63" w:rsidP="00D53F00">
      <w:pPr>
        <w:pStyle w:val="NormalWeb"/>
        <w:numPr>
          <w:ilvl w:val="0"/>
          <w:numId w:val="3"/>
        </w:numPr>
        <w:spacing w:before="240" w:beforeAutospacing="0" w:after="240" w:afterAutospacing="0" w:line="360" w:lineRule="auto"/>
        <w:textAlignment w:val="baseline"/>
        <w:rPr>
          <w:rFonts w:ascii="Arial" w:hAnsi="Arial" w:cs="Arial"/>
          <w:color w:val="000000"/>
          <w:sz w:val="22"/>
          <w:szCs w:val="22"/>
        </w:rPr>
      </w:pPr>
      <w:r w:rsidRPr="00AC7814">
        <w:rPr>
          <w:rFonts w:ascii="Arial" w:hAnsi="Arial" w:cs="Arial"/>
          <w:color w:val="000000"/>
          <w:sz w:val="22"/>
          <w:szCs w:val="22"/>
        </w:rPr>
        <w:t>To determine the issues related to older adults and health and social care providers on how social isolation and its effect on mental wellbeing can be addressed.</w:t>
      </w:r>
    </w:p>
    <w:p w14:paraId="3E6A4B4B" w14:textId="77777777" w:rsidR="00910D63" w:rsidRPr="00AC7814" w:rsidRDefault="00910D63" w:rsidP="00D53F00">
      <w:pPr>
        <w:pStyle w:val="NormalWeb"/>
        <w:numPr>
          <w:ilvl w:val="0"/>
          <w:numId w:val="3"/>
        </w:numPr>
        <w:spacing w:before="240" w:beforeAutospacing="0" w:after="240" w:afterAutospacing="0" w:line="360" w:lineRule="auto"/>
        <w:textAlignment w:val="baseline"/>
        <w:rPr>
          <w:rFonts w:ascii="Arial" w:hAnsi="Arial" w:cs="Arial"/>
          <w:color w:val="000000"/>
          <w:sz w:val="22"/>
          <w:szCs w:val="22"/>
        </w:rPr>
      </w:pPr>
      <w:r w:rsidRPr="00AC7814">
        <w:rPr>
          <w:rFonts w:ascii="Arial" w:hAnsi="Arial" w:cs="Arial"/>
          <w:color w:val="000000"/>
          <w:sz w:val="22"/>
          <w:szCs w:val="22"/>
        </w:rPr>
        <w:t>To provide evidence-based suggestions to the practise of public health and social care that would reduce social isolation and enhance mental wellbeing among older adults.</w:t>
      </w:r>
    </w:p>
    <w:p w14:paraId="0ED75BDC" w14:textId="265A1F38" w:rsidR="00910D63" w:rsidRPr="00AC7814" w:rsidRDefault="00910D63" w:rsidP="00AC7814">
      <w:pPr>
        <w:pStyle w:val="Heading1"/>
        <w:spacing w:before="240" w:after="240"/>
        <w:rPr>
          <w:rFonts w:ascii="Arial" w:hAnsi="Arial"/>
          <w:color w:val="auto"/>
          <w:sz w:val="22"/>
          <w:szCs w:val="22"/>
        </w:rPr>
      </w:pPr>
      <w:bookmarkStart w:id="4" w:name="_Toc225367555"/>
      <w:r w:rsidRPr="00AC7814">
        <w:rPr>
          <w:rFonts w:ascii="Arial" w:hAnsi="Arial"/>
          <w:sz w:val="22"/>
          <w:szCs w:val="22"/>
        </w:rPr>
        <w:lastRenderedPageBreak/>
        <w:t>Research Methodology</w:t>
      </w:r>
      <w:bookmarkEnd w:id="4"/>
      <w:r w:rsidRPr="00AC7814">
        <w:rPr>
          <w:rFonts w:ascii="Arial" w:hAnsi="Arial"/>
          <w:sz w:val="22"/>
          <w:szCs w:val="22"/>
        </w:rPr>
        <w:t> </w:t>
      </w:r>
    </w:p>
    <w:p w14:paraId="76EBB1B4" w14:textId="7C3B2C7B" w:rsidR="00910D63" w:rsidRPr="00AC7814" w:rsidRDefault="00910D63" w:rsidP="00AC7814">
      <w:pPr>
        <w:pStyle w:val="Heading2"/>
        <w:spacing w:before="240" w:after="240"/>
        <w:rPr>
          <w:rFonts w:ascii="Arial" w:hAnsi="Arial"/>
          <w:sz w:val="22"/>
          <w:szCs w:val="22"/>
        </w:rPr>
      </w:pPr>
      <w:bookmarkStart w:id="5" w:name="_Toc225367556"/>
      <w:r w:rsidRPr="00AC7814">
        <w:rPr>
          <w:rFonts w:ascii="Arial" w:hAnsi="Arial"/>
          <w:sz w:val="22"/>
          <w:szCs w:val="22"/>
        </w:rPr>
        <w:t>Research Design</w:t>
      </w:r>
      <w:bookmarkEnd w:id="5"/>
    </w:p>
    <w:p w14:paraId="042DEEC7" w14:textId="72D1FAD5" w:rsidR="00057EFB" w:rsidRPr="00F14A72" w:rsidRDefault="00057EFB" w:rsidP="00AC7814">
      <w:pPr>
        <w:pStyle w:val="NormalWeb"/>
        <w:spacing w:before="240" w:beforeAutospacing="0" w:after="240" w:afterAutospacing="0" w:line="360" w:lineRule="auto"/>
        <w:rPr>
          <w:rFonts w:ascii="Arial" w:hAnsi="Arial" w:cs="Arial"/>
          <w:color w:val="000000" w:themeColor="text1"/>
          <w:sz w:val="22"/>
          <w:szCs w:val="22"/>
        </w:rPr>
      </w:pPr>
      <w:r w:rsidRPr="00F14A72">
        <w:rPr>
          <w:rFonts w:ascii="Arial" w:hAnsi="Arial" w:cs="Arial"/>
          <w:color w:val="000000" w:themeColor="text1"/>
          <w:sz w:val="22"/>
          <w:szCs w:val="22"/>
          <w:lang w:val="en-GB"/>
        </w:rPr>
        <w:t xml:space="preserve">The proposed study will be based on the Systematic Literature Review (SLR) design to complete the tasks of identifying, appraising, and integrating existing literature on the effects of social isolation on the mental wellbeing of older adults. An SLR is conducted through a clear and systematic process </w:t>
      </w:r>
      <w:proofErr w:type="gramStart"/>
      <w:r w:rsidRPr="00F14A72">
        <w:rPr>
          <w:rFonts w:ascii="Arial" w:hAnsi="Arial" w:cs="Arial"/>
          <w:color w:val="000000" w:themeColor="text1"/>
          <w:sz w:val="22"/>
          <w:szCs w:val="22"/>
          <w:lang w:val="en-GB"/>
        </w:rPr>
        <w:t>in order to</w:t>
      </w:r>
      <w:proofErr w:type="gramEnd"/>
      <w:r w:rsidRPr="00F14A72">
        <w:rPr>
          <w:rFonts w:ascii="Arial" w:hAnsi="Arial" w:cs="Arial"/>
          <w:color w:val="000000" w:themeColor="text1"/>
          <w:sz w:val="22"/>
          <w:szCs w:val="22"/>
          <w:lang w:val="en-GB"/>
        </w:rPr>
        <w:t xml:space="preserve"> narrow biasness and promote reliability. The given approach is suitable because it would enable a thorough analysis of the quality published research works and draw conclusions based on evidence </w:t>
      </w:r>
      <w:r w:rsidRPr="00F14A72">
        <w:rPr>
          <w:rFonts w:ascii="Arial" w:hAnsi="Arial" w:cs="Arial"/>
          <w:color w:val="000000" w:themeColor="text1"/>
          <w:sz w:val="22"/>
          <w:szCs w:val="22"/>
        </w:rPr>
        <w:t xml:space="preserve">(Vasile </w:t>
      </w:r>
      <w:r w:rsidRPr="00F14A72">
        <w:rPr>
          <w:rFonts w:ascii="Arial" w:hAnsi="Arial" w:cs="Arial"/>
          <w:i/>
          <w:iCs/>
          <w:color w:val="000000" w:themeColor="text1"/>
          <w:sz w:val="22"/>
          <w:szCs w:val="22"/>
        </w:rPr>
        <w:t xml:space="preserve">et al. </w:t>
      </w:r>
      <w:r w:rsidRPr="00F14A72">
        <w:rPr>
          <w:rFonts w:ascii="Arial" w:hAnsi="Arial" w:cs="Arial"/>
          <w:color w:val="000000" w:themeColor="text1"/>
          <w:sz w:val="22"/>
          <w:szCs w:val="22"/>
        </w:rPr>
        <w:t>2024)</w:t>
      </w:r>
      <w:r w:rsidRPr="00F14A72">
        <w:rPr>
          <w:rFonts w:ascii="Arial" w:hAnsi="Arial" w:cs="Arial"/>
          <w:color w:val="000000" w:themeColor="text1"/>
          <w:sz w:val="22"/>
          <w:szCs w:val="22"/>
          <w:lang w:val="en-GB"/>
        </w:rPr>
        <w:t>.</w:t>
      </w:r>
    </w:p>
    <w:p w14:paraId="4B81080F" w14:textId="4927C4FA" w:rsidR="00003146" w:rsidRPr="00AC7814" w:rsidRDefault="005C3216" w:rsidP="00AC7814">
      <w:pPr>
        <w:pStyle w:val="Heading2"/>
        <w:spacing w:before="240" w:after="240"/>
        <w:rPr>
          <w:rFonts w:ascii="Arial" w:hAnsi="Arial"/>
          <w:sz w:val="22"/>
          <w:szCs w:val="22"/>
        </w:rPr>
      </w:pPr>
      <w:bookmarkStart w:id="6" w:name="_Toc224562853"/>
      <w:bookmarkStart w:id="7" w:name="_Toc225367557"/>
      <w:r w:rsidRPr="00AC7814">
        <w:rPr>
          <w:rFonts w:ascii="Arial" w:hAnsi="Arial"/>
          <w:sz w:val="22"/>
          <w:szCs w:val="22"/>
        </w:rPr>
        <w:t>Research Approach</w:t>
      </w:r>
      <w:bookmarkEnd w:id="6"/>
      <w:bookmarkEnd w:id="7"/>
    </w:p>
    <w:p w14:paraId="301F112D" w14:textId="237DECC2" w:rsidR="00003146" w:rsidRPr="00AC7814" w:rsidRDefault="005C3216" w:rsidP="00AC7814">
      <w:pPr>
        <w:spacing w:before="240" w:after="240"/>
        <w:rPr>
          <w:rFonts w:ascii="Arial" w:eastAsia="Times New Roman" w:hAnsi="Arial"/>
          <w:sz w:val="22"/>
        </w:rPr>
      </w:pPr>
      <w:r w:rsidRPr="00AC7814">
        <w:rPr>
          <w:rFonts w:ascii="Arial" w:eastAsia="Times New Roman" w:hAnsi="Arial"/>
          <w:sz w:val="22"/>
        </w:rPr>
        <w:t xml:space="preserve">This study </w:t>
      </w:r>
      <w:r w:rsidR="00CD781C" w:rsidRPr="00AC7814">
        <w:rPr>
          <w:rFonts w:ascii="Arial" w:eastAsia="Times New Roman" w:hAnsi="Arial"/>
          <w:sz w:val="22"/>
        </w:rPr>
        <w:t>will adopt</w:t>
      </w:r>
      <w:r w:rsidRPr="00AC7814">
        <w:rPr>
          <w:rFonts w:ascii="Arial" w:eastAsia="Times New Roman" w:hAnsi="Arial"/>
          <w:sz w:val="22"/>
        </w:rPr>
        <w:t xml:space="preserve"> an </w:t>
      </w:r>
      <w:r w:rsidR="00C20C6E" w:rsidRPr="00AC7814">
        <w:rPr>
          <w:rFonts w:ascii="Arial" w:eastAsia="Times New Roman" w:hAnsi="Arial"/>
          <w:sz w:val="22"/>
        </w:rPr>
        <w:t>“</w:t>
      </w:r>
      <w:r w:rsidRPr="00AC7814">
        <w:rPr>
          <w:rFonts w:ascii="Arial" w:eastAsia="Times New Roman" w:hAnsi="Arial"/>
          <w:sz w:val="22"/>
        </w:rPr>
        <w:t>inductive research approach</w:t>
      </w:r>
      <w:r w:rsidR="00C20C6E" w:rsidRPr="00AC7814">
        <w:rPr>
          <w:rFonts w:ascii="Arial" w:eastAsia="Times New Roman" w:hAnsi="Arial"/>
          <w:sz w:val="22"/>
        </w:rPr>
        <w:t>”</w:t>
      </w:r>
      <w:r w:rsidRPr="00AC7814">
        <w:rPr>
          <w:rFonts w:ascii="Arial" w:eastAsia="Times New Roman" w:hAnsi="Arial"/>
          <w:sz w:val="22"/>
        </w:rPr>
        <w:t xml:space="preserve"> to explore the impact of </w:t>
      </w:r>
      <w:r w:rsidR="00C20C6E" w:rsidRPr="00AC7814">
        <w:rPr>
          <w:rFonts w:ascii="Arial" w:eastAsia="Times New Roman" w:hAnsi="Arial"/>
          <w:sz w:val="22"/>
        </w:rPr>
        <w:t xml:space="preserve">isolation from the society </w:t>
      </w:r>
      <w:r w:rsidRPr="00AC7814">
        <w:rPr>
          <w:rFonts w:ascii="Arial" w:eastAsia="Times New Roman" w:hAnsi="Arial"/>
          <w:sz w:val="22"/>
        </w:rPr>
        <w:t xml:space="preserve">on mental </w:t>
      </w:r>
      <w:r w:rsidR="00C20C6E" w:rsidRPr="00AC7814">
        <w:rPr>
          <w:rFonts w:ascii="Arial" w:eastAsia="Times New Roman" w:hAnsi="Arial"/>
          <w:sz w:val="22"/>
        </w:rPr>
        <w:t xml:space="preserve">health of elderly people </w:t>
      </w:r>
      <w:r w:rsidRPr="00AC7814">
        <w:rPr>
          <w:rFonts w:ascii="Arial" w:eastAsia="Times New Roman" w:hAnsi="Arial"/>
          <w:sz w:val="22"/>
        </w:rPr>
        <w:t xml:space="preserve">living in communities in the United Kingdom. An </w:t>
      </w:r>
      <w:r w:rsidR="00C20C6E" w:rsidRPr="00AC7814">
        <w:rPr>
          <w:rFonts w:ascii="Arial" w:eastAsia="Times New Roman" w:hAnsi="Arial"/>
          <w:sz w:val="22"/>
        </w:rPr>
        <w:t>“</w:t>
      </w:r>
      <w:r w:rsidRPr="00AC7814">
        <w:rPr>
          <w:rFonts w:ascii="Arial" w:eastAsia="Times New Roman" w:hAnsi="Arial"/>
          <w:sz w:val="22"/>
        </w:rPr>
        <w:t>inductive research approach</w:t>
      </w:r>
      <w:r w:rsidR="00C20C6E" w:rsidRPr="00AC7814">
        <w:rPr>
          <w:rFonts w:ascii="Arial" w:eastAsia="Times New Roman" w:hAnsi="Arial"/>
          <w:sz w:val="22"/>
        </w:rPr>
        <w:t>”</w:t>
      </w:r>
      <w:r w:rsidRPr="00AC7814">
        <w:rPr>
          <w:rFonts w:ascii="Arial" w:eastAsia="Times New Roman" w:hAnsi="Arial"/>
          <w:sz w:val="22"/>
        </w:rPr>
        <w:t xml:space="preserve"> is suitable for this study as it aims to develop insights from the existing published data rather than testing hypotheses. This study will focus on the development of patterns and themes from the analysis of the previous studies and reports based on </w:t>
      </w:r>
      <w:r w:rsidR="00C20C6E" w:rsidRPr="00AC7814">
        <w:rPr>
          <w:rFonts w:ascii="Arial" w:eastAsia="Times New Roman" w:hAnsi="Arial"/>
          <w:sz w:val="22"/>
        </w:rPr>
        <w:t xml:space="preserve">withdrawal from social activities </w:t>
      </w:r>
      <w:r w:rsidRPr="00AC7814">
        <w:rPr>
          <w:rFonts w:ascii="Arial" w:eastAsia="Times New Roman" w:hAnsi="Arial"/>
          <w:sz w:val="22"/>
        </w:rPr>
        <w:t>and</w:t>
      </w:r>
      <w:r w:rsidR="00C20C6E" w:rsidRPr="00AC7814">
        <w:rPr>
          <w:rFonts w:ascii="Arial" w:eastAsia="Times New Roman" w:hAnsi="Arial"/>
          <w:sz w:val="22"/>
        </w:rPr>
        <w:t xml:space="preserve"> psychological health</w:t>
      </w:r>
      <w:r w:rsidRPr="00AC7814">
        <w:rPr>
          <w:rFonts w:ascii="Arial" w:eastAsia="Times New Roman" w:hAnsi="Arial"/>
          <w:sz w:val="22"/>
        </w:rPr>
        <w:t xml:space="preserve">. The inductive research approach enables the researcher to shift from solely specific observations in the previous studies to broader interpretations of the study (Kumar and </w:t>
      </w:r>
      <w:proofErr w:type="spellStart"/>
      <w:r w:rsidRPr="00AC7814">
        <w:rPr>
          <w:rFonts w:ascii="Arial" w:eastAsia="Times New Roman" w:hAnsi="Arial"/>
          <w:sz w:val="22"/>
        </w:rPr>
        <w:t>Ujire</w:t>
      </w:r>
      <w:proofErr w:type="spellEnd"/>
      <w:r w:rsidRPr="00AC7814">
        <w:rPr>
          <w:rFonts w:ascii="Arial" w:eastAsia="Times New Roman" w:hAnsi="Arial"/>
          <w:sz w:val="22"/>
        </w:rPr>
        <w:t xml:space="preserve">, 2024). Hence this research will be able to identify various factors such as loneliness, restricted social interaction and reduced community engagement which affects the mental </w:t>
      </w:r>
      <w:r w:rsidR="00C20C6E" w:rsidRPr="00AC7814">
        <w:rPr>
          <w:rFonts w:ascii="Arial" w:eastAsia="Times New Roman" w:hAnsi="Arial"/>
          <w:sz w:val="22"/>
        </w:rPr>
        <w:t xml:space="preserve">health </w:t>
      </w:r>
      <w:r w:rsidRPr="00AC7814">
        <w:rPr>
          <w:rFonts w:ascii="Arial" w:eastAsia="Times New Roman" w:hAnsi="Arial"/>
          <w:sz w:val="22"/>
        </w:rPr>
        <w:t xml:space="preserve">of the older adults in the UK. Lastly, the inductive research approach is appropriate in the public health studies in which social experiences need to be interpreted with simultaneous understanding of complex issues. </w:t>
      </w:r>
    </w:p>
    <w:p w14:paraId="32E2AA24" w14:textId="1E01C73F" w:rsidR="00003146" w:rsidRPr="00AC7814" w:rsidRDefault="005C3216" w:rsidP="00AC7814">
      <w:pPr>
        <w:pStyle w:val="Heading2"/>
        <w:spacing w:before="240" w:after="240"/>
        <w:rPr>
          <w:rFonts w:ascii="Arial" w:hAnsi="Arial"/>
          <w:sz w:val="22"/>
          <w:szCs w:val="22"/>
        </w:rPr>
      </w:pPr>
      <w:bookmarkStart w:id="8" w:name="_Toc224562854"/>
      <w:bookmarkStart w:id="9" w:name="_Toc225367558"/>
      <w:r w:rsidRPr="00AC7814">
        <w:rPr>
          <w:rFonts w:ascii="Arial" w:hAnsi="Arial"/>
          <w:sz w:val="22"/>
          <w:szCs w:val="22"/>
        </w:rPr>
        <w:t>Research Philosophy</w:t>
      </w:r>
      <w:bookmarkEnd w:id="8"/>
      <w:bookmarkEnd w:id="9"/>
    </w:p>
    <w:p w14:paraId="3CA5E2CC" w14:textId="050579D8" w:rsidR="00003146" w:rsidRPr="00AC7814" w:rsidRDefault="005C3216" w:rsidP="00AC7814">
      <w:pPr>
        <w:spacing w:before="240" w:after="240"/>
        <w:rPr>
          <w:rFonts w:ascii="Arial" w:eastAsia="Times New Roman" w:hAnsi="Arial"/>
          <w:sz w:val="22"/>
        </w:rPr>
      </w:pPr>
      <w:r w:rsidRPr="00AC7814">
        <w:rPr>
          <w:rFonts w:ascii="Arial" w:eastAsia="Times New Roman" w:hAnsi="Arial"/>
          <w:sz w:val="22"/>
        </w:rPr>
        <w:t xml:space="preserve">The study will </w:t>
      </w:r>
      <w:r w:rsidR="00766322" w:rsidRPr="00AC7814">
        <w:rPr>
          <w:rFonts w:ascii="Arial" w:eastAsia="Times New Roman" w:hAnsi="Arial"/>
          <w:sz w:val="22"/>
        </w:rPr>
        <w:t>be supported</w:t>
      </w:r>
      <w:r w:rsidRPr="00AC7814">
        <w:rPr>
          <w:rFonts w:ascii="Arial" w:eastAsia="Times New Roman" w:hAnsi="Arial"/>
          <w:sz w:val="22"/>
        </w:rPr>
        <w:t xml:space="preserve"> by the </w:t>
      </w:r>
      <w:r w:rsidR="00C20C6E" w:rsidRPr="00AC7814">
        <w:rPr>
          <w:rFonts w:ascii="Arial" w:eastAsia="Times New Roman" w:hAnsi="Arial"/>
          <w:sz w:val="22"/>
        </w:rPr>
        <w:t>“</w:t>
      </w:r>
      <w:r w:rsidRPr="00AC7814">
        <w:rPr>
          <w:rFonts w:ascii="Arial" w:eastAsia="Times New Roman" w:hAnsi="Arial"/>
          <w:sz w:val="22"/>
        </w:rPr>
        <w:t>interpretivist research philosophy</w:t>
      </w:r>
      <w:r w:rsidR="00C20C6E" w:rsidRPr="00AC7814">
        <w:rPr>
          <w:rFonts w:ascii="Arial" w:eastAsia="Times New Roman" w:hAnsi="Arial"/>
          <w:sz w:val="22"/>
        </w:rPr>
        <w:t>”</w:t>
      </w:r>
      <w:r w:rsidRPr="00AC7814">
        <w:rPr>
          <w:rFonts w:ascii="Arial" w:eastAsia="Times New Roman" w:hAnsi="Arial"/>
          <w:sz w:val="22"/>
        </w:rPr>
        <w:t xml:space="preserve"> which focuses on the understanding of the social realities through the interpretation of human experiences available in the</w:t>
      </w:r>
      <w:r w:rsidR="00C20C6E" w:rsidRPr="00AC7814">
        <w:rPr>
          <w:rFonts w:ascii="Arial" w:eastAsia="Times New Roman" w:hAnsi="Arial"/>
          <w:sz w:val="22"/>
        </w:rPr>
        <w:t xml:space="preserve"> already published studies</w:t>
      </w:r>
      <w:r w:rsidRPr="00AC7814">
        <w:rPr>
          <w:rFonts w:ascii="Arial" w:eastAsia="Times New Roman" w:hAnsi="Arial"/>
          <w:sz w:val="22"/>
        </w:rPr>
        <w:t xml:space="preserve">. The research philosophy of interpretivism is suitable as the study is based on complex social phenomena such as </w:t>
      </w:r>
      <w:r w:rsidR="00C20C6E" w:rsidRPr="00AC7814">
        <w:rPr>
          <w:rFonts w:ascii="Arial" w:eastAsia="Times New Roman" w:hAnsi="Arial"/>
          <w:sz w:val="22"/>
        </w:rPr>
        <w:t>“</w:t>
      </w:r>
      <w:r w:rsidRPr="00AC7814">
        <w:rPr>
          <w:rFonts w:ascii="Arial" w:eastAsia="Times New Roman" w:hAnsi="Arial"/>
          <w:sz w:val="22"/>
        </w:rPr>
        <w:t xml:space="preserve">social isolation and mental </w:t>
      </w:r>
      <w:r w:rsidR="00142AF7" w:rsidRPr="00AC7814">
        <w:rPr>
          <w:rFonts w:ascii="Arial" w:eastAsia="Times New Roman" w:hAnsi="Arial"/>
          <w:sz w:val="22"/>
        </w:rPr>
        <w:t>well-being</w:t>
      </w:r>
      <w:r w:rsidR="00C20C6E" w:rsidRPr="00AC7814">
        <w:rPr>
          <w:rFonts w:ascii="Arial" w:eastAsia="Times New Roman" w:hAnsi="Arial"/>
          <w:sz w:val="22"/>
        </w:rPr>
        <w:t>”</w:t>
      </w:r>
      <w:r w:rsidRPr="00AC7814">
        <w:rPr>
          <w:rFonts w:ascii="Arial" w:eastAsia="Times New Roman" w:hAnsi="Arial"/>
          <w:sz w:val="22"/>
        </w:rPr>
        <w:t xml:space="preserve"> which cannot be explained using numerical values. Hence this philosophy will allow the researcher to explore the experiences of the old adults living in social isolation within the communities of the United Kingdom. Ikram and </w:t>
      </w:r>
      <w:proofErr w:type="spellStart"/>
      <w:r w:rsidRPr="00AC7814">
        <w:rPr>
          <w:rFonts w:ascii="Arial" w:eastAsia="Times New Roman" w:hAnsi="Arial"/>
          <w:sz w:val="22"/>
        </w:rPr>
        <w:t>Kenayathulla</w:t>
      </w:r>
      <w:proofErr w:type="spellEnd"/>
      <w:r w:rsidRPr="00AC7814">
        <w:rPr>
          <w:rFonts w:ascii="Arial" w:eastAsia="Times New Roman" w:hAnsi="Arial"/>
          <w:sz w:val="22"/>
        </w:rPr>
        <w:t xml:space="preserve">, (2022) states that according to the interpretivist research philosophy, knowledge is socially constructed and thus the perspectives of the individuals can differ based on health status and living conditions. This research philosophy supports the use of secondary qualitative data and thematic analysis to develop insights about the concerned issues. </w:t>
      </w:r>
    </w:p>
    <w:p w14:paraId="42FA7D08" w14:textId="794A1D06" w:rsidR="00003146" w:rsidRPr="00AC7814" w:rsidRDefault="005C3216" w:rsidP="00AC7814">
      <w:pPr>
        <w:pStyle w:val="Heading2"/>
        <w:spacing w:before="240" w:after="240"/>
        <w:rPr>
          <w:rFonts w:ascii="Arial" w:hAnsi="Arial"/>
          <w:sz w:val="22"/>
          <w:szCs w:val="22"/>
        </w:rPr>
      </w:pPr>
      <w:bookmarkStart w:id="10" w:name="_Toc224562855"/>
      <w:bookmarkStart w:id="11" w:name="_Toc225367559"/>
      <w:r w:rsidRPr="00AC7814">
        <w:rPr>
          <w:rFonts w:ascii="Arial" w:hAnsi="Arial"/>
          <w:sz w:val="22"/>
          <w:szCs w:val="22"/>
        </w:rPr>
        <w:lastRenderedPageBreak/>
        <w:t>Data Collection Methods</w:t>
      </w:r>
      <w:bookmarkEnd w:id="10"/>
      <w:bookmarkEnd w:id="11"/>
      <w:r w:rsidRPr="00AC7814">
        <w:rPr>
          <w:rFonts w:ascii="Arial" w:hAnsi="Arial"/>
          <w:sz w:val="22"/>
          <w:szCs w:val="22"/>
        </w:rPr>
        <w:t xml:space="preserve"> </w:t>
      </w:r>
    </w:p>
    <w:p w14:paraId="1E9B7C57" w14:textId="076157BB" w:rsidR="00003146" w:rsidRPr="00B3093F" w:rsidRDefault="005C3216" w:rsidP="00AC7814">
      <w:pPr>
        <w:spacing w:before="240" w:after="240"/>
        <w:rPr>
          <w:rFonts w:ascii="Arial" w:eastAsia="Times New Roman" w:hAnsi="Arial"/>
          <w:color w:val="000000" w:themeColor="text1"/>
          <w:sz w:val="22"/>
        </w:rPr>
      </w:pPr>
      <w:r w:rsidRPr="00AC7814">
        <w:rPr>
          <w:rFonts w:ascii="Arial" w:eastAsia="Times New Roman" w:hAnsi="Arial"/>
          <w:sz w:val="22"/>
        </w:rPr>
        <w:t xml:space="preserve">This study will use a secondary qualitative data collection method to extract information from the existing studies which are published in the context of mental </w:t>
      </w:r>
      <w:r w:rsidR="00142AF7" w:rsidRPr="00AC7814">
        <w:rPr>
          <w:rFonts w:ascii="Arial" w:eastAsia="Times New Roman" w:hAnsi="Arial"/>
          <w:sz w:val="22"/>
        </w:rPr>
        <w:t>well-being</w:t>
      </w:r>
      <w:r w:rsidRPr="00AC7814">
        <w:rPr>
          <w:rFonts w:ascii="Arial" w:eastAsia="Times New Roman" w:hAnsi="Arial"/>
          <w:sz w:val="22"/>
        </w:rPr>
        <w:t xml:space="preserve"> and social isolation. The secondary data collection method will involve extraction of qualitative data from the academic journals, articles, policy and government reports and public health publications. This approach is suitable as a significant amount of study has already been conducted on ageing, loneliness and mental health conditions of older adults in the United Kingdom. The studies will be collected from reliable academic databases such as </w:t>
      </w:r>
      <w:r w:rsidR="00C20C6E" w:rsidRPr="00AC7814">
        <w:rPr>
          <w:rFonts w:ascii="Arial" w:eastAsia="Times New Roman" w:hAnsi="Arial"/>
          <w:sz w:val="22"/>
        </w:rPr>
        <w:t>“</w:t>
      </w:r>
      <w:r w:rsidRPr="00AC7814">
        <w:rPr>
          <w:rFonts w:ascii="Arial" w:eastAsia="Times New Roman" w:hAnsi="Arial"/>
          <w:sz w:val="22"/>
        </w:rPr>
        <w:t xml:space="preserve">Google Scholar, </w:t>
      </w:r>
      <w:r w:rsidR="00C20C6E" w:rsidRPr="00AC7814">
        <w:rPr>
          <w:rFonts w:ascii="Arial" w:eastAsia="Times New Roman" w:hAnsi="Arial"/>
          <w:sz w:val="22"/>
        </w:rPr>
        <w:t>PubMed</w:t>
      </w:r>
      <w:r w:rsidRPr="00AC7814">
        <w:rPr>
          <w:rFonts w:ascii="Arial" w:eastAsia="Times New Roman" w:hAnsi="Arial"/>
          <w:sz w:val="22"/>
        </w:rPr>
        <w:t>, Scopus and ScienceDirect</w:t>
      </w:r>
      <w:r w:rsidR="00C20C6E" w:rsidRPr="00AC7814">
        <w:rPr>
          <w:rFonts w:ascii="Arial" w:eastAsia="Times New Roman" w:hAnsi="Arial"/>
          <w:sz w:val="22"/>
        </w:rPr>
        <w:t>”</w:t>
      </w:r>
      <w:r w:rsidRPr="00AC7814">
        <w:rPr>
          <w:rFonts w:ascii="Arial" w:eastAsia="Times New Roman" w:hAnsi="Arial"/>
          <w:sz w:val="22"/>
        </w:rPr>
        <w:t xml:space="preserve">. The databases provide access to the peer reviewed journal articles and other reports will be collected from the NHS, GOVUK and ONS sites. The studies which are published in the last five </w:t>
      </w:r>
      <w:r w:rsidR="00766322" w:rsidRPr="00AC7814">
        <w:rPr>
          <w:rFonts w:ascii="Arial" w:eastAsia="Times New Roman" w:hAnsi="Arial"/>
          <w:sz w:val="22"/>
        </w:rPr>
        <w:t>years and</w:t>
      </w:r>
      <w:r w:rsidRPr="00AC7814">
        <w:rPr>
          <w:rFonts w:ascii="Arial" w:eastAsia="Times New Roman" w:hAnsi="Arial"/>
          <w:sz w:val="22"/>
        </w:rPr>
        <w:t xml:space="preserve"> published in English will be used for this research to ensure validity and </w:t>
      </w:r>
      <w:r w:rsidRPr="00B3093F">
        <w:rPr>
          <w:rFonts w:ascii="Arial" w:eastAsia="Times New Roman" w:hAnsi="Arial"/>
          <w:color w:val="000000" w:themeColor="text1"/>
          <w:sz w:val="22"/>
        </w:rPr>
        <w:t xml:space="preserve">reliability (Ajayi, 2023). </w:t>
      </w:r>
      <w:r w:rsidR="00057EFB" w:rsidRPr="00B3093F">
        <w:rPr>
          <w:rFonts w:ascii="Arial" w:eastAsia="Times New Roman" w:hAnsi="Arial"/>
          <w:color w:val="000000" w:themeColor="text1"/>
          <w:sz w:val="22"/>
        </w:rPr>
        <w:t>The keywords related to the systematic search strategy will be applied in a systematic way, whereby Boolean operators (AND, OR) will be used to state all text words related to the search criteria across all articles to be included in literature search.</w:t>
      </w:r>
    </w:p>
    <w:p w14:paraId="4DFDE6AD" w14:textId="47E83C14" w:rsidR="00003146" w:rsidRPr="00B3093F" w:rsidRDefault="005C3216" w:rsidP="00AC7814">
      <w:pPr>
        <w:pStyle w:val="Heading2"/>
        <w:spacing w:before="240" w:after="240"/>
        <w:rPr>
          <w:rFonts w:ascii="Arial" w:hAnsi="Arial"/>
          <w:sz w:val="22"/>
          <w:szCs w:val="22"/>
        </w:rPr>
      </w:pPr>
      <w:bookmarkStart w:id="12" w:name="_Toc224562856"/>
      <w:bookmarkStart w:id="13" w:name="_Toc225367560"/>
      <w:r w:rsidRPr="00B3093F">
        <w:rPr>
          <w:rFonts w:ascii="Arial" w:hAnsi="Arial"/>
          <w:sz w:val="22"/>
          <w:szCs w:val="22"/>
        </w:rPr>
        <w:t>Data Analysis</w:t>
      </w:r>
      <w:bookmarkEnd w:id="12"/>
      <w:bookmarkEnd w:id="13"/>
    </w:p>
    <w:p w14:paraId="20876938" w14:textId="58E43CDE" w:rsidR="00003146" w:rsidRPr="00AC7814" w:rsidRDefault="005C3216" w:rsidP="00AC7814">
      <w:pPr>
        <w:spacing w:before="240" w:after="240"/>
        <w:rPr>
          <w:rFonts w:ascii="Arial" w:eastAsia="Times New Roman" w:hAnsi="Arial"/>
          <w:sz w:val="22"/>
        </w:rPr>
      </w:pPr>
      <w:r w:rsidRPr="00B3093F">
        <w:rPr>
          <w:rFonts w:ascii="Arial" w:eastAsia="Times New Roman" w:hAnsi="Arial"/>
          <w:color w:val="000000" w:themeColor="text1"/>
          <w:sz w:val="22"/>
        </w:rPr>
        <w:t xml:space="preserve">The data obtained will be analysed </w:t>
      </w:r>
      <w:r w:rsidRPr="00AC7814">
        <w:rPr>
          <w:rFonts w:ascii="Arial" w:eastAsia="Times New Roman" w:hAnsi="Arial"/>
          <w:sz w:val="22"/>
        </w:rPr>
        <w:t xml:space="preserve">through thematic analysis, which is a popular qualitative data analysis technique to identify patterns and themes in a text. This study can be </w:t>
      </w:r>
      <w:r w:rsidR="00142AF7" w:rsidRPr="00AC7814">
        <w:rPr>
          <w:rFonts w:ascii="Arial" w:eastAsia="Times New Roman" w:hAnsi="Arial"/>
          <w:sz w:val="22"/>
        </w:rPr>
        <w:t>analysed</w:t>
      </w:r>
      <w:r w:rsidRPr="00AC7814">
        <w:rPr>
          <w:rFonts w:ascii="Arial" w:eastAsia="Times New Roman" w:hAnsi="Arial"/>
          <w:sz w:val="22"/>
        </w:rPr>
        <w:t xml:space="preserve"> using thematic analysis as the method will provide the researcher with the opportunity to interpret the results obtained by various literature. Also, the researcher will be able to find the primary themes associated with </w:t>
      </w:r>
      <w:r w:rsidR="00C20C6E" w:rsidRPr="00AC7814">
        <w:rPr>
          <w:rFonts w:ascii="Arial" w:eastAsia="Times New Roman" w:hAnsi="Arial"/>
          <w:sz w:val="22"/>
        </w:rPr>
        <w:t>“</w:t>
      </w:r>
      <w:r w:rsidRPr="00AC7814">
        <w:rPr>
          <w:rFonts w:ascii="Arial" w:eastAsia="Times New Roman" w:hAnsi="Arial"/>
          <w:sz w:val="22"/>
        </w:rPr>
        <w:t>social isolation and mental wellbeing</w:t>
      </w:r>
      <w:r w:rsidR="003061B9" w:rsidRPr="00AC7814">
        <w:rPr>
          <w:rFonts w:ascii="Arial" w:eastAsia="Times New Roman" w:hAnsi="Arial"/>
          <w:sz w:val="22"/>
        </w:rPr>
        <w:t>”</w:t>
      </w:r>
      <w:r w:rsidRPr="00AC7814">
        <w:rPr>
          <w:rFonts w:ascii="Arial" w:eastAsia="Times New Roman" w:hAnsi="Arial"/>
          <w:sz w:val="22"/>
        </w:rPr>
        <w:t xml:space="preserve"> among elderly individuals in a systematic manner. The researcher will read and scrutinize the selected studies carefully to ensure that he is familiar with the data. Second, pertinent and valuable phrases associated with social isolation and mental health will be extracted and coded. These codes will depict recurrent ideas of various sources. Once the data has been coded, the similar codes will be put into main themes. The themes will be then </w:t>
      </w:r>
      <w:proofErr w:type="gramStart"/>
      <w:r w:rsidRPr="00AC7814">
        <w:rPr>
          <w:rFonts w:ascii="Arial" w:eastAsia="Times New Roman" w:hAnsi="Arial"/>
          <w:sz w:val="22"/>
        </w:rPr>
        <w:t>checked, and</w:t>
      </w:r>
      <w:proofErr w:type="gramEnd"/>
      <w:r w:rsidRPr="00AC7814">
        <w:rPr>
          <w:rFonts w:ascii="Arial" w:eastAsia="Times New Roman" w:hAnsi="Arial"/>
          <w:sz w:val="22"/>
        </w:rPr>
        <w:t xml:space="preserve"> narrowed down so that they can reflect the results of the studies that are being analysed (Ahmed </w:t>
      </w:r>
      <w:r w:rsidRPr="00AC7814">
        <w:rPr>
          <w:rFonts w:ascii="Arial" w:eastAsia="Times New Roman" w:hAnsi="Arial"/>
          <w:i/>
          <w:iCs/>
          <w:sz w:val="22"/>
        </w:rPr>
        <w:t xml:space="preserve">et al., </w:t>
      </w:r>
      <w:r w:rsidRPr="00AC7814">
        <w:rPr>
          <w:rFonts w:ascii="Arial" w:eastAsia="Times New Roman" w:hAnsi="Arial"/>
          <w:sz w:val="22"/>
        </w:rPr>
        <w:t xml:space="preserve">2025). Lastly, the themes will be interpreted to learn the effects of social isolation on the mental wellbeing of the older adults in the UK. This analytic procedure enables the study to come up with valuable and evidence-based findings on the concerned research topic. </w:t>
      </w:r>
    </w:p>
    <w:p w14:paraId="55441311" w14:textId="2DE483D4" w:rsidR="00057EFB" w:rsidRPr="00B3093F" w:rsidRDefault="00057EFB" w:rsidP="00AC7814">
      <w:pPr>
        <w:pStyle w:val="Heading2"/>
        <w:spacing w:before="240" w:after="240"/>
        <w:rPr>
          <w:rFonts w:ascii="Arial" w:hAnsi="Arial"/>
          <w:sz w:val="22"/>
          <w:szCs w:val="22"/>
        </w:rPr>
      </w:pPr>
      <w:bookmarkStart w:id="14" w:name="_Toc225367561"/>
      <w:r w:rsidRPr="00B3093F">
        <w:rPr>
          <w:rFonts w:ascii="Arial" w:hAnsi="Arial"/>
          <w:sz w:val="22"/>
          <w:szCs w:val="22"/>
        </w:rPr>
        <w:lastRenderedPageBreak/>
        <w:t>Systematic Review Process</w:t>
      </w:r>
      <w:bookmarkEnd w:id="14"/>
    </w:p>
    <w:p w14:paraId="297C06BB" w14:textId="4AE2E89A" w:rsidR="00057EFB" w:rsidRPr="00B3093F" w:rsidRDefault="00057EFB" w:rsidP="00AC7814">
      <w:pPr>
        <w:spacing w:before="240" w:after="240"/>
        <w:rPr>
          <w:rFonts w:ascii="Arial" w:hAnsi="Arial"/>
          <w:color w:val="000000" w:themeColor="text1"/>
          <w:sz w:val="22"/>
        </w:rPr>
      </w:pPr>
      <w:r w:rsidRPr="00B3093F">
        <w:rPr>
          <w:rFonts w:ascii="Arial" w:hAnsi="Arial"/>
          <w:color w:val="000000" w:themeColor="text1"/>
          <w:sz w:val="22"/>
        </w:rPr>
        <w:t>The systematic literature review will be conducted in conformity to some guidelines, like PRISMA (Preferred Reporting Items to Systematic Reviews and Meta-Analyses). The process will include:</w:t>
      </w:r>
    </w:p>
    <w:p w14:paraId="3BC6D82B" w14:textId="77777777" w:rsidR="00057EFB" w:rsidRPr="00B3093F" w:rsidRDefault="00057EFB" w:rsidP="00B3093F">
      <w:pPr>
        <w:pStyle w:val="ListParagraph"/>
        <w:numPr>
          <w:ilvl w:val="0"/>
          <w:numId w:val="4"/>
        </w:numPr>
        <w:spacing w:before="240" w:after="240"/>
        <w:rPr>
          <w:rFonts w:ascii="Arial" w:hAnsi="Arial"/>
          <w:color w:val="000000" w:themeColor="text1"/>
          <w:sz w:val="22"/>
        </w:rPr>
      </w:pPr>
      <w:r w:rsidRPr="00B3093F">
        <w:rPr>
          <w:rFonts w:ascii="Arial" w:hAnsi="Arial"/>
          <w:color w:val="000000" w:themeColor="text1"/>
          <w:sz w:val="22"/>
        </w:rPr>
        <w:t>Identification of relevant studies through database searching</w:t>
      </w:r>
    </w:p>
    <w:p w14:paraId="361921F6" w14:textId="00258E0A" w:rsidR="00057EFB" w:rsidRPr="00B3093F" w:rsidRDefault="00057EFB" w:rsidP="00B3093F">
      <w:pPr>
        <w:pStyle w:val="ListParagraph"/>
        <w:numPr>
          <w:ilvl w:val="0"/>
          <w:numId w:val="4"/>
        </w:numPr>
        <w:spacing w:before="240" w:after="240"/>
        <w:rPr>
          <w:rFonts w:ascii="Arial" w:hAnsi="Arial"/>
          <w:color w:val="000000" w:themeColor="text1"/>
          <w:sz w:val="22"/>
        </w:rPr>
      </w:pPr>
      <w:r w:rsidRPr="00B3093F">
        <w:rPr>
          <w:rFonts w:ascii="Arial" w:hAnsi="Arial"/>
          <w:color w:val="000000" w:themeColor="text1"/>
          <w:sz w:val="22"/>
        </w:rPr>
        <w:t xml:space="preserve">Screening of titles and abstracts based on inclusion criteria </w:t>
      </w:r>
    </w:p>
    <w:p w14:paraId="7D38A046" w14:textId="7953E912" w:rsidR="00057EFB" w:rsidRPr="00B3093F" w:rsidRDefault="00057EFB" w:rsidP="00B3093F">
      <w:pPr>
        <w:pStyle w:val="ListParagraph"/>
        <w:numPr>
          <w:ilvl w:val="0"/>
          <w:numId w:val="4"/>
        </w:numPr>
        <w:spacing w:before="240" w:after="240"/>
        <w:rPr>
          <w:rFonts w:ascii="Arial" w:hAnsi="Arial"/>
          <w:color w:val="000000" w:themeColor="text1"/>
          <w:sz w:val="22"/>
        </w:rPr>
      </w:pPr>
      <w:r w:rsidRPr="00B3093F">
        <w:rPr>
          <w:rFonts w:ascii="Arial" w:hAnsi="Arial"/>
          <w:color w:val="000000" w:themeColor="text1"/>
          <w:sz w:val="22"/>
        </w:rPr>
        <w:t xml:space="preserve">Eligibility assessment through full-text review </w:t>
      </w:r>
    </w:p>
    <w:p w14:paraId="79602FFE" w14:textId="6A1ED482" w:rsidR="00057EFB" w:rsidRPr="00B3093F" w:rsidRDefault="00057EFB" w:rsidP="00B3093F">
      <w:pPr>
        <w:pStyle w:val="ListParagraph"/>
        <w:numPr>
          <w:ilvl w:val="0"/>
          <w:numId w:val="4"/>
        </w:numPr>
        <w:spacing w:before="240" w:after="240"/>
        <w:rPr>
          <w:rFonts w:ascii="Arial" w:hAnsi="Arial"/>
          <w:color w:val="000000" w:themeColor="text1"/>
          <w:sz w:val="22"/>
        </w:rPr>
      </w:pPr>
      <w:r w:rsidRPr="00B3093F">
        <w:rPr>
          <w:rFonts w:ascii="Arial" w:hAnsi="Arial"/>
          <w:color w:val="000000" w:themeColor="text1"/>
          <w:sz w:val="22"/>
        </w:rPr>
        <w:t>Final selection of studies for analysis</w:t>
      </w:r>
    </w:p>
    <w:p w14:paraId="082F58C9" w14:textId="2FFCDBAD" w:rsidR="00057EFB" w:rsidRPr="00B3093F" w:rsidRDefault="00057EFB" w:rsidP="00AC7814">
      <w:pPr>
        <w:spacing w:before="240" w:after="240"/>
        <w:rPr>
          <w:rFonts w:ascii="Arial" w:hAnsi="Arial"/>
          <w:color w:val="000000" w:themeColor="text1"/>
          <w:sz w:val="22"/>
        </w:rPr>
      </w:pPr>
      <w:r w:rsidRPr="00B3093F">
        <w:rPr>
          <w:rFonts w:ascii="Arial" w:hAnsi="Arial"/>
          <w:color w:val="000000" w:themeColor="text1"/>
          <w:sz w:val="22"/>
        </w:rPr>
        <w:t>The inclusion criteria will consist of investigation published in English in the past five years on older people and social isolation. The exclusion criteria will eliminate non-peer-reviewed materials and irrelevant population. This methodological procedure leads to transparency and replicability of the study.</w:t>
      </w:r>
    </w:p>
    <w:p w14:paraId="05DC522E" w14:textId="189F456E" w:rsidR="00003146" w:rsidRPr="00AC7814" w:rsidRDefault="005C3216" w:rsidP="00AC7814">
      <w:pPr>
        <w:pStyle w:val="Heading1"/>
        <w:spacing w:before="240" w:after="240"/>
        <w:rPr>
          <w:rFonts w:ascii="Arial" w:hAnsi="Arial"/>
          <w:sz w:val="22"/>
          <w:szCs w:val="22"/>
        </w:rPr>
      </w:pPr>
      <w:bookmarkStart w:id="15" w:name="_Toc224562857"/>
      <w:bookmarkStart w:id="16" w:name="_Toc225367562"/>
      <w:r w:rsidRPr="00AC7814">
        <w:rPr>
          <w:rFonts w:ascii="Arial" w:hAnsi="Arial"/>
          <w:sz w:val="22"/>
          <w:szCs w:val="22"/>
        </w:rPr>
        <w:t>Ethical Considerations</w:t>
      </w:r>
      <w:bookmarkEnd w:id="15"/>
      <w:bookmarkEnd w:id="16"/>
      <w:r w:rsidRPr="00AC7814">
        <w:rPr>
          <w:rFonts w:ascii="Arial" w:hAnsi="Arial"/>
          <w:sz w:val="22"/>
          <w:szCs w:val="22"/>
        </w:rPr>
        <w:t xml:space="preserve"> </w:t>
      </w:r>
    </w:p>
    <w:p w14:paraId="7049511A" w14:textId="1E1E4BE7" w:rsidR="00003146" w:rsidRPr="00AC7814" w:rsidRDefault="005C3216" w:rsidP="00AC7814">
      <w:pPr>
        <w:spacing w:before="240" w:after="240"/>
        <w:rPr>
          <w:rFonts w:ascii="Arial" w:eastAsia="Times New Roman" w:hAnsi="Arial"/>
          <w:sz w:val="22"/>
        </w:rPr>
      </w:pPr>
      <w:r w:rsidRPr="00AC7814">
        <w:rPr>
          <w:rFonts w:ascii="Arial" w:eastAsia="Times New Roman" w:hAnsi="Arial"/>
          <w:sz w:val="22"/>
        </w:rPr>
        <w:t xml:space="preserve">Ethical considerations are an important aspect of research to ensure that studies are conducted responsibly and with integrity. As the research is based on secondary qualitative data, human participation is not involved. </w:t>
      </w:r>
      <w:r w:rsidR="00142AF7" w:rsidRPr="00AC7814">
        <w:rPr>
          <w:rFonts w:ascii="Arial" w:eastAsia="Times New Roman" w:hAnsi="Arial"/>
          <w:sz w:val="22"/>
        </w:rPr>
        <w:t>Thus,</w:t>
      </w:r>
      <w:r w:rsidRPr="00AC7814">
        <w:rPr>
          <w:rFonts w:ascii="Arial" w:eastAsia="Times New Roman" w:hAnsi="Arial"/>
          <w:sz w:val="22"/>
        </w:rPr>
        <w:t xml:space="preserve"> the challenges of informed consent of the participants and confidentiality are absent in this study. Nevertheless, the research will adhere to significant moral principles. Any information sources applied to the research will be referenced and referred in a proper way referencing to avoid plagiarism and to recognize the work of the original authors (</w:t>
      </w:r>
      <w:proofErr w:type="spellStart"/>
      <w:r w:rsidRPr="00AC7814">
        <w:rPr>
          <w:rFonts w:ascii="Arial" w:eastAsia="Times New Roman" w:hAnsi="Arial"/>
          <w:sz w:val="22"/>
        </w:rPr>
        <w:t>Taquette</w:t>
      </w:r>
      <w:proofErr w:type="spellEnd"/>
      <w:r w:rsidRPr="00AC7814">
        <w:rPr>
          <w:rFonts w:ascii="Arial" w:eastAsia="Times New Roman" w:hAnsi="Arial"/>
          <w:sz w:val="22"/>
        </w:rPr>
        <w:t xml:space="preserve"> </w:t>
      </w:r>
      <w:r w:rsidRPr="00AC7814">
        <w:rPr>
          <w:rFonts w:ascii="Arial" w:eastAsia="Times New Roman" w:hAnsi="Arial"/>
          <w:i/>
          <w:iCs/>
          <w:sz w:val="22"/>
        </w:rPr>
        <w:t>et al.,</w:t>
      </w:r>
      <w:r w:rsidRPr="00AC7814">
        <w:rPr>
          <w:rFonts w:ascii="Arial" w:eastAsia="Times New Roman" w:hAnsi="Arial"/>
          <w:sz w:val="22"/>
        </w:rPr>
        <w:t xml:space="preserve"> 2022). Another aspect that the researcher will consider is the inclusion of credible and peer-reviewed sources only </w:t>
      </w:r>
      <w:proofErr w:type="gramStart"/>
      <w:r w:rsidRPr="00AC7814">
        <w:rPr>
          <w:rFonts w:ascii="Arial" w:eastAsia="Times New Roman" w:hAnsi="Arial"/>
          <w:sz w:val="22"/>
        </w:rPr>
        <w:t>in order to</w:t>
      </w:r>
      <w:proofErr w:type="gramEnd"/>
      <w:r w:rsidRPr="00AC7814">
        <w:rPr>
          <w:rFonts w:ascii="Arial" w:eastAsia="Times New Roman" w:hAnsi="Arial"/>
          <w:sz w:val="22"/>
        </w:rPr>
        <w:t xml:space="preserve"> ensure the accuracy and reliability of the findings. Additionally, the researcher will interpret existing studies honestly and avoid misrepresenting the findings of previous research or manipulation of collected data. Hence the adherence to the ethical considerations will allow the maintenance of the academic integrity of the study. </w:t>
      </w:r>
    </w:p>
    <w:p w14:paraId="47B93A98" w14:textId="1E1E4BE7" w:rsidR="00003146" w:rsidRPr="00AC7814" w:rsidRDefault="005C3216" w:rsidP="00AC7814">
      <w:pPr>
        <w:pStyle w:val="Heading1"/>
        <w:spacing w:before="240" w:after="240"/>
        <w:rPr>
          <w:rFonts w:ascii="Arial" w:hAnsi="Arial"/>
          <w:sz w:val="22"/>
          <w:szCs w:val="22"/>
        </w:rPr>
      </w:pPr>
      <w:bookmarkStart w:id="17" w:name="_Toc224562858"/>
      <w:bookmarkStart w:id="18" w:name="_Toc225367563"/>
      <w:r w:rsidRPr="00AC7814">
        <w:rPr>
          <w:rFonts w:ascii="Arial" w:hAnsi="Arial"/>
          <w:sz w:val="22"/>
          <w:szCs w:val="22"/>
        </w:rPr>
        <w:t>Implications of the Research</w:t>
      </w:r>
      <w:bookmarkEnd w:id="17"/>
      <w:bookmarkEnd w:id="18"/>
      <w:r w:rsidRPr="00AC7814">
        <w:rPr>
          <w:rFonts w:ascii="Arial" w:hAnsi="Arial"/>
          <w:sz w:val="22"/>
          <w:szCs w:val="22"/>
        </w:rPr>
        <w:t xml:space="preserve"> </w:t>
      </w:r>
    </w:p>
    <w:p w14:paraId="7536AC80" w14:textId="1C373E31" w:rsidR="00C92EE3" w:rsidRPr="00AC7814" w:rsidRDefault="005C3216" w:rsidP="00AC7814">
      <w:pPr>
        <w:spacing w:before="240" w:after="240"/>
        <w:rPr>
          <w:rFonts w:ascii="Arial" w:eastAsia="Times New Roman" w:hAnsi="Arial"/>
          <w:sz w:val="22"/>
        </w:rPr>
      </w:pPr>
      <w:r w:rsidRPr="00AC7814">
        <w:rPr>
          <w:rFonts w:ascii="Arial" w:eastAsia="Times New Roman" w:hAnsi="Arial"/>
          <w:sz w:val="22"/>
        </w:rPr>
        <w:t xml:space="preserve">The findings of this research </w:t>
      </w:r>
      <w:r w:rsidR="003061B9" w:rsidRPr="00AC7814">
        <w:rPr>
          <w:rFonts w:ascii="Arial" w:eastAsia="Times New Roman" w:hAnsi="Arial"/>
          <w:sz w:val="22"/>
        </w:rPr>
        <w:t xml:space="preserve">will </w:t>
      </w:r>
      <w:r w:rsidRPr="00AC7814">
        <w:rPr>
          <w:rFonts w:ascii="Arial" w:eastAsia="Times New Roman" w:hAnsi="Arial"/>
          <w:sz w:val="22"/>
        </w:rPr>
        <w:t xml:space="preserve">have </w:t>
      </w:r>
      <w:r w:rsidR="003061B9" w:rsidRPr="00AC7814">
        <w:rPr>
          <w:rFonts w:ascii="Arial" w:eastAsia="Times New Roman" w:hAnsi="Arial"/>
          <w:sz w:val="22"/>
        </w:rPr>
        <w:t xml:space="preserve">significant </w:t>
      </w:r>
      <w:r w:rsidRPr="00AC7814">
        <w:rPr>
          <w:rFonts w:ascii="Arial" w:eastAsia="Times New Roman" w:hAnsi="Arial"/>
          <w:sz w:val="22"/>
        </w:rPr>
        <w:t xml:space="preserve">implications for public health policy, social care practice, and community support services in the United Kingdom. The study will be able to source facts pertaining to how social isolation influences the psychological wellbeing of the elderly </w:t>
      </w:r>
      <w:proofErr w:type="gramStart"/>
      <w:r w:rsidRPr="00AC7814">
        <w:rPr>
          <w:rFonts w:ascii="Arial" w:eastAsia="Times New Roman" w:hAnsi="Arial"/>
          <w:sz w:val="22"/>
        </w:rPr>
        <w:t>so as to</w:t>
      </w:r>
      <w:proofErr w:type="gramEnd"/>
      <w:r w:rsidRPr="00AC7814">
        <w:rPr>
          <w:rFonts w:ascii="Arial" w:eastAsia="Times New Roman" w:hAnsi="Arial"/>
          <w:sz w:val="22"/>
        </w:rPr>
        <w:t xml:space="preserve"> enhance the creation of more effective community-based interventions. The study will also assist policymakers and health practitioners realise the need to combat social isolation as a major determinant of mental health among the older generation. Findings will be </w:t>
      </w:r>
      <w:r w:rsidRPr="00AC7814">
        <w:rPr>
          <w:rFonts w:ascii="Arial" w:eastAsia="Times New Roman" w:hAnsi="Arial"/>
          <w:sz w:val="22"/>
        </w:rPr>
        <w:lastRenderedPageBreak/>
        <w:t xml:space="preserve">used to promote interventions such </w:t>
      </w:r>
      <w:r w:rsidR="0099513C" w:rsidRPr="00AC7814">
        <w:rPr>
          <w:rFonts w:ascii="Arial" w:eastAsia="Times New Roman" w:hAnsi="Arial"/>
          <w:sz w:val="22"/>
        </w:rPr>
        <w:t>as social</w:t>
      </w:r>
      <w:r w:rsidRPr="00AC7814">
        <w:rPr>
          <w:rFonts w:ascii="Arial" w:eastAsia="Times New Roman" w:hAnsi="Arial"/>
          <w:sz w:val="22"/>
        </w:rPr>
        <w:t xml:space="preserve"> prescribing, community involvement programmes and local support networks that aim at enhancing social networks between older adults (Mishra</w:t>
      </w:r>
      <w:r w:rsidRPr="00AC7814">
        <w:rPr>
          <w:rFonts w:ascii="Arial" w:eastAsia="Times New Roman" w:hAnsi="Arial"/>
          <w:i/>
          <w:iCs/>
          <w:sz w:val="22"/>
        </w:rPr>
        <w:t xml:space="preserve"> et al., </w:t>
      </w:r>
      <w:r w:rsidR="0099513C" w:rsidRPr="00AC7814">
        <w:rPr>
          <w:rFonts w:ascii="Arial" w:eastAsia="Times New Roman" w:hAnsi="Arial"/>
          <w:sz w:val="22"/>
        </w:rPr>
        <w:t>2023). Along with that</w:t>
      </w:r>
      <w:r w:rsidRPr="00AC7814">
        <w:rPr>
          <w:rFonts w:ascii="Arial" w:eastAsia="Times New Roman" w:hAnsi="Arial"/>
          <w:sz w:val="22"/>
        </w:rPr>
        <w:t xml:space="preserve">, the research will be potentially useful in the current academic knowledge on ageing and mental wellbeing, as the findings can be used in future studies. Hence, the study will demonstrate the importance of collaborative work </w:t>
      </w:r>
      <w:proofErr w:type="gramStart"/>
      <w:r w:rsidR="0099513C" w:rsidRPr="00AC7814">
        <w:rPr>
          <w:rFonts w:ascii="Arial" w:eastAsia="Times New Roman" w:hAnsi="Arial"/>
          <w:sz w:val="22"/>
        </w:rPr>
        <w:t>in order</w:t>
      </w:r>
      <w:r w:rsidRPr="00AC7814">
        <w:rPr>
          <w:rFonts w:ascii="Arial" w:eastAsia="Times New Roman" w:hAnsi="Arial"/>
          <w:sz w:val="22"/>
        </w:rPr>
        <w:t xml:space="preserve"> to</w:t>
      </w:r>
      <w:proofErr w:type="gramEnd"/>
      <w:r w:rsidRPr="00AC7814">
        <w:rPr>
          <w:rFonts w:ascii="Arial" w:eastAsia="Times New Roman" w:hAnsi="Arial"/>
          <w:sz w:val="22"/>
        </w:rPr>
        <w:t xml:space="preserve"> reduce the level of loneliness, as well as to enhance the quality of life of elderly individuals residing in the community in the UK.</w:t>
      </w:r>
    </w:p>
    <w:p w14:paraId="19EFF80D" w14:textId="67009ED9" w:rsidR="00003146" w:rsidRPr="00AC7814" w:rsidRDefault="005C3216" w:rsidP="00AC7814">
      <w:pPr>
        <w:pStyle w:val="Heading1"/>
        <w:spacing w:before="240" w:after="240"/>
        <w:rPr>
          <w:rFonts w:ascii="Arial" w:hAnsi="Arial"/>
          <w:sz w:val="22"/>
          <w:szCs w:val="22"/>
        </w:rPr>
      </w:pPr>
      <w:bookmarkStart w:id="19" w:name="_Toc224562859"/>
      <w:bookmarkStart w:id="20" w:name="_Toc225367564"/>
      <w:r w:rsidRPr="00AC7814">
        <w:rPr>
          <w:rFonts w:ascii="Arial" w:hAnsi="Arial"/>
          <w:sz w:val="22"/>
          <w:szCs w:val="22"/>
        </w:rPr>
        <w:t>Plan of Work and Time Schedule</w:t>
      </w:r>
      <w:bookmarkEnd w:id="19"/>
      <w:bookmarkEnd w:id="20"/>
      <w:r w:rsidRPr="00AC7814">
        <w:rPr>
          <w:rFonts w:ascii="Arial" w:hAnsi="Arial"/>
          <w:sz w:val="22"/>
          <w:szCs w:val="22"/>
        </w:rPr>
        <w:t xml:space="preserve"> </w:t>
      </w:r>
    </w:p>
    <w:p w14:paraId="27A9882F" w14:textId="5A3AE384" w:rsidR="00C20C6E" w:rsidRDefault="009A50EE" w:rsidP="00D05BE3">
      <w:pPr>
        <w:spacing w:before="240" w:after="240"/>
        <w:jc w:val="center"/>
        <w:rPr>
          <w:rFonts w:ascii="Arial" w:hAnsi="Arial"/>
          <w:noProof/>
          <w:color w:val="000000" w:themeColor="text1"/>
          <w:sz w:val="22"/>
          <w:lang w:eastAsia="en-IN"/>
        </w:rPr>
      </w:pPr>
      <w:r w:rsidRPr="00D05BE3">
        <w:rPr>
          <w:noProof/>
          <w:color w:val="000000" w:themeColor="text1"/>
        </w:rPr>
        <w:drawing>
          <wp:inline distT="0" distB="0" distL="0" distR="0" wp14:anchorId="22249DB4" wp14:editId="5CF63F8C">
            <wp:extent cx="5733415" cy="1685925"/>
            <wp:effectExtent l="0" t="0" r="635" b="9525"/>
            <wp:docPr id="2168197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33415" cy="1685925"/>
                    </a:xfrm>
                    <a:prstGeom prst="rect">
                      <a:avLst/>
                    </a:prstGeom>
                    <a:noFill/>
                    <a:ln>
                      <a:noFill/>
                    </a:ln>
                  </pic:spPr>
                </pic:pic>
              </a:graphicData>
            </a:graphic>
          </wp:inline>
        </w:drawing>
      </w:r>
    </w:p>
    <w:p w14:paraId="0454F34E" w14:textId="77777777" w:rsidR="00C92EE3" w:rsidRPr="00D05BE3" w:rsidRDefault="00C92EE3" w:rsidP="00C92EE3">
      <w:pPr>
        <w:spacing w:before="240" w:after="240"/>
        <w:jc w:val="center"/>
        <w:rPr>
          <w:rFonts w:ascii="Arial" w:eastAsia="Times New Roman" w:hAnsi="Arial"/>
          <w:b/>
          <w:bCs/>
          <w:color w:val="000000" w:themeColor="text1"/>
          <w:sz w:val="22"/>
        </w:rPr>
      </w:pPr>
      <w:r w:rsidRPr="00D05BE3">
        <w:rPr>
          <w:rFonts w:ascii="Arial" w:eastAsia="Times New Roman" w:hAnsi="Arial"/>
          <w:b/>
          <w:bCs/>
          <w:color w:val="000000" w:themeColor="text1"/>
          <w:sz w:val="22"/>
        </w:rPr>
        <w:t>Figure 1: Project Timeline</w:t>
      </w:r>
    </w:p>
    <w:p w14:paraId="1DEC3FAE" w14:textId="7352312C" w:rsidR="00C20C6E" w:rsidRPr="00C92EE3" w:rsidRDefault="00C92EE3" w:rsidP="00C92EE3">
      <w:pPr>
        <w:spacing w:before="240" w:after="240"/>
        <w:jc w:val="center"/>
        <w:rPr>
          <w:rFonts w:ascii="Arial" w:eastAsia="Times New Roman" w:hAnsi="Arial"/>
          <w:color w:val="000000" w:themeColor="text1"/>
          <w:sz w:val="22"/>
        </w:rPr>
      </w:pPr>
      <w:r w:rsidRPr="00D05BE3">
        <w:rPr>
          <w:rFonts w:ascii="Arial" w:eastAsia="Times New Roman" w:hAnsi="Arial"/>
          <w:color w:val="000000" w:themeColor="text1"/>
          <w:sz w:val="22"/>
        </w:rPr>
        <w:t>(Source: Self-developed)</w:t>
      </w:r>
    </w:p>
    <w:p w14:paraId="138AFBA2" w14:textId="6275ACDA" w:rsidR="00003146" w:rsidRPr="00AC7814" w:rsidRDefault="005C3216" w:rsidP="00AC7814">
      <w:pPr>
        <w:spacing w:before="240" w:after="240"/>
        <w:rPr>
          <w:rFonts w:ascii="Arial" w:hAnsi="Arial"/>
          <w:sz w:val="22"/>
        </w:rPr>
      </w:pPr>
      <w:r w:rsidRPr="00AC7814">
        <w:rPr>
          <w:rFonts w:ascii="Arial" w:hAnsi="Arial"/>
          <w:sz w:val="22"/>
        </w:rPr>
        <w:br w:type="page"/>
      </w:r>
    </w:p>
    <w:p w14:paraId="55E43BFC" w14:textId="77777777" w:rsidR="00003146" w:rsidRPr="00AC7814" w:rsidRDefault="005C3216" w:rsidP="00AC7814">
      <w:pPr>
        <w:pStyle w:val="Heading1"/>
        <w:spacing w:before="240" w:after="240"/>
        <w:rPr>
          <w:rFonts w:ascii="Arial" w:hAnsi="Arial"/>
          <w:sz w:val="22"/>
          <w:szCs w:val="22"/>
        </w:rPr>
      </w:pPr>
      <w:bookmarkStart w:id="21" w:name="_Toc224562860"/>
      <w:bookmarkStart w:id="22" w:name="_Toc225367565"/>
      <w:r w:rsidRPr="00AC7814">
        <w:rPr>
          <w:rFonts w:ascii="Arial" w:hAnsi="Arial"/>
          <w:sz w:val="22"/>
          <w:szCs w:val="22"/>
        </w:rPr>
        <w:lastRenderedPageBreak/>
        <w:t>References</w:t>
      </w:r>
      <w:bookmarkEnd w:id="21"/>
      <w:bookmarkEnd w:id="22"/>
      <w:r w:rsidRPr="00AC7814">
        <w:rPr>
          <w:rFonts w:ascii="Arial" w:hAnsi="Arial"/>
          <w:sz w:val="22"/>
          <w:szCs w:val="22"/>
        </w:rPr>
        <w:t xml:space="preserve"> </w:t>
      </w:r>
    </w:p>
    <w:p w14:paraId="1CB34014" w14:textId="77777777" w:rsidR="00910D63" w:rsidRPr="00AC7814" w:rsidRDefault="00910D63" w:rsidP="00AC7814">
      <w:pPr>
        <w:spacing w:before="240" w:after="240"/>
        <w:rPr>
          <w:rFonts w:ascii="Arial" w:eastAsia="Times New Roman" w:hAnsi="Arial"/>
          <w:sz w:val="22"/>
        </w:rPr>
      </w:pPr>
      <w:r w:rsidRPr="00AC7814">
        <w:rPr>
          <w:rFonts w:ascii="Arial" w:eastAsia="Times New Roman" w:hAnsi="Arial"/>
          <w:sz w:val="22"/>
        </w:rPr>
        <w:t xml:space="preserve">Ahmed, S.K., Mohammed, R.A., Nashwan, A.J., Ibrahim, R.H., Abdalla, A.Q., Ameen, B.M.M. and </w:t>
      </w:r>
      <w:proofErr w:type="spellStart"/>
      <w:r w:rsidRPr="00AC7814">
        <w:rPr>
          <w:rFonts w:ascii="Arial" w:eastAsia="Times New Roman" w:hAnsi="Arial"/>
          <w:sz w:val="22"/>
        </w:rPr>
        <w:t>Khdhir</w:t>
      </w:r>
      <w:proofErr w:type="spellEnd"/>
      <w:r w:rsidRPr="00AC7814">
        <w:rPr>
          <w:rFonts w:ascii="Arial" w:eastAsia="Times New Roman" w:hAnsi="Arial"/>
          <w:sz w:val="22"/>
        </w:rPr>
        <w:t xml:space="preserve">, R.M., 2025. Using thematic analysis in qualitative research. Journal of Medicine, Surgery, and Public Health, 6, p.100198. </w:t>
      </w:r>
      <w:hyperlink r:id="rId13">
        <w:r w:rsidRPr="00AC7814">
          <w:rPr>
            <w:rFonts w:ascii="Arial" w:eastAsia="Times New Roman" w:hAnsi="Arial"/>
            <w:color w:val="1155CC"/>
            <w:sz w:val="22"/>
            <w:u w:val="single"/>
          </w:rPr>
          <w:t>https://doi.org/10.1016/j.glmedi.2025.100198</w:t>
        </w:r>
      </w:hyperlink>
      <w:r w:rsidRPr="00AC7814">
        <w:rPr>
          <w:rFonts w:ascii="Arial" w:eastAsia="Times New Roman" w:hAnsi="Arial"/>
          <w:sz w:val="22"/>
        </w:rPr>
        <w:t xml:space="preserve"> </w:t>
      </w:r>
    </w:p>
    <w:p w14:paraId="23ADF165" w14:textId="77777777" w:rsidR="00910D63" w:rsidRPr="00AC7814" w:rsidRDefault="00910D63" w:rsidP="00AC7814">
      <w:pPr>
        <w:spacing w:before="240" w:after="240"/>
        <w:rPr>
          <w:rFonts w:ascii="Arial" w:eastAsia="Times New Roman" w:hAnsi="Arial"/>
          <w:sz w:val="22"/>
        </w:rPr>
      </w:pPr>
      <w:r w:rsidRPr="00AC7814">
        <w:rPr>
          <w:rFonts w:ascii="Arial" w:eastAsia="Times New Roman" w:hAnsi="Arial"/>
          <w:sz w:val="22"/>
        </w:rPr>
        <w:t xml:space="preserve">Ajayi, V.O., 2023. A review on primary sources of data and secondary sources of data. Available at SSRN 5378785. </w:t>
      </w:r>
      <w:hyperlink r:id="rId14">
        <w:r w:rsidRPr="00AC7814">
          <w:rPr>
            <w:rFonts w:ascii="Arial" w:eastAsia="Times New Roman" w:hAnsi="Arial"/>
            <w:color w:val="1155CC"/>
            <w:sz w:val="22"/>
            <w:u w:val="single"/>
          </w:rPr>
          <w:t>https://dx.doi.org/10.2139/ssrn.5378785</w:t>
        </w:r>
      </w:hyperlink>
      <w:r w:rsidRPr="00AC7814">
        <w:rPr>
          <w:rFonts w:ascii="Arial" w:eastAsia="Times New Roman" w:hAnsi="Arial"/>
          <w:sz w:val="22"/>
        </w:rPr>
        <w:t xml:space="preserve"> </w:t>
      </w:r>
    </w:p>
    <w:p w14:paraId="63127705" w14:textId="77777777" w:rsidR="00910D63" w:rsidRPr="00AC7814" w:rsidRDefault="00910D63" w:rsidP="00AC7814">
      <w:pPr>
        <w:spacing w:before="240" w:after="240"/>
        <w:rPr>
          <w:rFonts w:ascii="Arial" w:eastAsia="Times New Roman" w:hAnsi="Arial"/>
          <w:sz w:val="22"/>
        </w:rPr>
      </w:pPr>
      <w:r w:rsidRPr="00AC7814">
        <w:rPr>
          <w:rFonts w:ascii="Arial" w:hAnsi="Arial"/>
          <w:sz w:val="22"/>
          <w:shd w:val="clear" w:color="auto" w:fill="FFFFFF"/>
        </w:rPr>
        <w:t xml:space="preserve">Che Had, N.H., Alavi, K., Md Akhir, N., Muhammad Nur, I.R., Shuhaimi, M.S.Z. and Foong, H.F., 2023. A scoping review of the factor associated with older adults’ mobility barriers. </w:t>
      </w:r>
      <w:r w:rsidRPr="00AC7814">
        <w:rPr>
          <w:rFonts w:ascii="Arial" w:hAnsi="Arial"/>
          <w:i/>
          <w:iCs/>
          <w:sz w:val="22"/>
          <w:shd w:val="clear" w:color="auto" w:fill="FFFFFF"/>
        </w:rPr>
        <w:t>International journal of environmental research and public health</w:t>
      </w:r>
      <w:r w:rsidRPr="00AC7814">
        <w:rPr>
          <w:rFonts w:ascii="Arial" w:hAnsi="Arial"/>
          <w:sz w:val="22"/>
          <w:shd w:val="clear" w:color="auto" w:fill="FFFFFF"/>
        </w:rPr>
        <w:t xml:space="preserve">, </w:t>
      </w:r>
      <w:r w:rsidRPr="00AC7814">
        <w:rPr>
          <w:rFonts w:ascii="Arial" w:hAnsi="Arial"/>
          <w:i/>
          <w:iCs/>
          <w:sz w:val="22"/>
          <w:shd w:val="clear" w:color="auto" w:fill="FFFFFF"/>
        </w:rPr>
        <w:t>20</w:t>
      </w:r>
      <w:r w:rsidRPr="00AC7814">
        <w:rPr>
          <w:rFonts w:ascii="Arial" w:hAnsi="Arial"/>
          <w:sz w:val="22"/>
          <w:shd w:val="clear" w:color="auto" w:fill="FFFFFF"/>
        </w:rPr>
        <w:t xml:space="preserve">(5), p.4243. </w:t>
      </w:r>
      <w:hyperlink r:id="rId15" w:history="1">
        <w:r w:rsidRPr="00AC7814">
          <w:rPr>
            <w:rStyle w:val="Hyperlink"/>
            <w:rFonts w:ascii="Arial" w:hAnsi="Arial"/>
            <w:color w:val="1155CC"/>
            <w:sz w:val="22"/>
            <w:shd w:val="clear" w:color="auto" w:fill="FFFFFF"/>
          </w:rPr>
          <w:t>https://doi.org/10.3390/ijerph20054243</w:t>
        </w:r>
      </w:hyperlink>
    </w:p>
    <w:p w14:paraId="566CF805" w14:textId="77777777" w:rsidR="00910D63" w:rsidRPr="00AC7814" w:rsidRDefault="00910D63" w:rsidP="00AC7814">
      <w:pPr>
        <w:spacing w:before="240" w:after="240"/>
        <w:rPr>
          <w:rFonts w:ascii="Arial" w:eastAsia="Times New Roman" w:hAnsi="Arial"/>
          <w:sz w:val="22"/>
        </w:rPr>
      </w:pPr>
      <w:r w:rsidRPr="00AC7814">
        <w:rPr>
          <w:rFonts w:ascii="Arial" w:eastAsia="Times New Roman" w:hAnsi="Arial"/>
          <w:sz w:val="22"/>
        </w:rPr>
        <w:t xml:space="preserve">Ikram, M. and </w:t>
      </w:r>
      <w:proofErr w:type="spellStart"/>
      <w:r w:rsidRPr="00AC7814">
        <w:rPr>
          <w:rFonts w:ascii="Arial" w:eastAsia="Times New Roman" w:hAnsi="Arial"/>
          <w:sz w:val="22"/>
        </w:rPr>
        <w:t>Kenayathulla</w:t>
      </w:r>
      <w:proofErr w:type="spellEnd"/>
      <w:r w:rsidRPr="00AC7814">
        <w:rPr>
          <w:rFonts w:ascii="Arial" w:eastAsia="Times New Roman" w:hAnsi="Arial"/>
          <w:sz w:val="22"/>
        </w:rPr>
        <w:t xml:space="preserve">, H.B., 2022. Out of touch: </w:t>
      </w:r>
      <w:proofErr w:type="gramStart"/>
      <w:r w:rsidRPr="00AC7814">
        <w:rPr>
          <w:rFonts w:ascii="Arial" w:eastAsia="Times New Roman" w:hAnsi="Arial"/>
          <w:sz w:val="22"/>
        </w:rPr>
        <w:t>comparing and contrasting</w:t>
      </w:r>
      <w:proofErr w:type="gramEnd"/>
      <w:r w:rsidRPr="00AC7814">
        <w:rPr>
          <w:rFonts w:ascii="Arial" w:eastAsia="Times New Roman" w:hAnsi="Arial"/>
          <w:sz w:val="22"/>
        </w:rPr>
        <w:t xml:space="preserve"> positivism and interpretivism in social science. Asian Journal of Research in Education and Social Sciences, 4(2), pp.39-49. </w:t>
      </w:r>
      <w:hyperlink r:id="rId16">
        <w:r w:rsidRPr="00AC7814">
          <w:rPr>
            <w:rFonts w:ascii="Arial" w:eastAsia="Times New Roman" w:hAnsi="Arial"/>
            <w:color w:val="1155CC"/>
            <w:sz w:val="22"/>
            <w:u w:val="single"/>
          </w:rPr>
          <w:t>https://doi.org/10.55057/ajress.2022.4.2.4</w:t>
        </w:r>
      </w:hyperlink>
      <w:r w:rsidRPr="00AC7814">
        <w:rPr>
          <w:rFonts w:ascii="Arial" w:eastAsia="Times New Roman" w:hAnsi="Arial"/>
          <w:sz w:val="22"/>
        </w:rPr>
        <w:t xml:space="preserve"> </w:t>
      </w:r>
    </w:p>
    <w:p w14:paraId="2D73C5AA" w14:textId="77777777" w:rsidR="00910D63" w:rsidRPr="00AC7814" w:rsidRDefault="00910D63" w:rsidP="00AC7814">
      <w:pPr>
        <w:spacing w:before="240" w:after="240"/>
        <w:rPr>
          <w:rFonts w:ascii="Arial" w:hAnsi="Arial"/>
          <w:sz w:val="22"/>
        </w:rPr>
      </w:pPr>
      <w:r w:rsidRPr="00AC7814">
        <w:rPr>
          <w:rFonts w:ascii="Arial" w:hAnsi="Arial"/>
          <w:sz w:val="22"/>
          <w:shd w:val="clear" w:color="auto" w:fill="FFFFFF"/>
        </w:rPr>
        <w:t xml:space="preserve">Iovino, P., Vellone, E., Cedrone, N. and Riegel, B., 2023. A middle-range theory of social isolation in chronic illness. </w:t>
      </w:r>
      <w:r w:rsidRPr="00AC7814">
        <w:rPr>
          <w:rFonts w:ascii="Arial" w:hAnsi="Arial"/>
          <w:i/>
          <w:iCs/>
          <w:sz w:val="22"/>
          <w:shd w:val="clear" w:color="auto" w:fill="FFFFFF"/>
        </w:rPr>
        <w:t>International journal of environmental research and public health</w:t>
      </w:r>
      <w:r w:rsidRPr="00AC7814">
        <w:rPr>
          <w:rFonts w:ascii="Arial" w:hAnsi="Arial"/>
          <w:sz w:val="22"/>
          <w:shd w:val="clear" w:color="auto" w:fill="FFFFFF"/>
        </w:rPr>
        <w:t xml:space="preserve">, </w:t>
      </w:r>
      <w:r w:rsidRPr="00AC7814">
        <w:rPr>
          <w:rFonts w:ascii="Arial" w:hAnsi="Arial"/>
          <w:i/>
          <w:iCs/>
          <w:sz w:val="22"/>
          <w:shd w:val="clear" w:color="auto" w:fill="FFFFFF"/>
        </w:rPr>
        <w:t>20</w:t>
      </w:r>
      <w:r w:rsidRPr="00AC7814">
        <w:rPr>
          <w:rFonts w:ascii="Arial" w:hAnsi="Arial"/>
          <w:sz w:val="22"/>
          <w:shd w:val="clear" w:color="auto" w:fill="FFFFFF"/>
        </w:rPr>
        <w:t xml:space="preserve">(6), p.4940. </w:t>
      </w:r>
      <w:hyperlink r:id="rId17" w:history="1">
        <w:r w:rsidRPr="00AC7814">
          <w:rPr>
            <w:rStyle w:val="Hyperlink"/>
            <w:rFonts w:ascii="Arial" w:hAnsi="Arial"/>
            <w:color w:val="1155CC"/>
            <w:sz w:val="22"/>
            <w:shd w:val="clear" w:color="auto" w:fill="FFFFFF"/>
          </w:rPr>
          <w:t>https://doi.org/10.3390/ijerph20064940</w:t>
        </w:r>
      </w:hyperlink>
    </w:p>
    <w:p w14:paraId="4D72C92C" w14:textId="77777777" w:rsidR="00910D63" w:rsidRPr="00AC7814" w:rsidRDefault="00910D63" w:rsidP="00AC7814">
      <w:pPr>
        <w:spacing w:before="240" w:after="240"/>
        <w:rPr>
          <w:rFonts w:ascii="Arial" w:hAnsi="Arial"/>
          <w:sz w:val="22"/>
        </w:rPr>
      </w:pPr>
      <w:r w:rsidRPr="00AC7814">
        <w:rPr>
          <w:rFonts w:ascii="Arial" w:hAnsi="Arial"/>
          <w:sz w:val="22"/>
        </w:rPr>
        <w:t xml:space="preserve">Irvine, K.N., Fisher, D., Marselle, M.R., Currie, M., Colley, K. and Warber, S.L., 2022. Social isolation in older adults: A qualitative study on the social dimensions of group outdoor health walks. </w:t>
      </w:r>
      <w:r w:rsidRPr="00AC7814">
        <w:rPr>
          <w:rFonts w:ascii="Arial" w:hAnsi="Arial"/>
          <w:i/>
          <w:iCs/>
          <w:sz w:val="22"/>
        </w:rPr>
        <w:t>International Journal of Environmental Research and Public Health</w:t>
      </w:r>
      <w:r w:rsidRPr="00AC7814">
        <w:rPr>
          <w:rFonts w:ascii="Arial" w:hAnsi="Arial"/>
          <w:sz w:val="22"/>
        </w:rPr>
        <w:t xml:space="preserve">, </w:t>
      </w:r>
      <w:r w:rsidRPr="00AC7814">
        <w:rPr>
          <w:rFonts w:ascii="Arial" w:hAnsi="Arial"/>
          <w:i/>
          <w:iCs/>
          <w:sz w:val="22"/>
        </w:rPr>
        <w:t>19</w:t>
      </w:r>
      <w:r w:rsidRPr="00AC7814">
        <w:rPr>
          <w:rFonts w:ascii="Arial" w:hAnsi="Arial"/>
          <w:sz w:val="22"/>
        </w:rPr>
        <w:t xml:space="preserve">(9), p.5353. </w:t>
      </w:r>
      <w:hyperlink r:id="rId18" w:history="1">
        <w:r w:rsidRPr="00AC7814">
          <w:rPr>
            <w:rStyle w:val="Hyperlink"/>
            <w:rFonts w:ascii="Arial" w:hAnsi="Arial"/>
            <w:color w:val="1155CC"/>
            <w:sz w:val="22"/>
          </w:rPr>
          <w:t>https://doi.org/10.3390/ijerph19095353</w:t>
        </w:r>
      </w:hyperlink>
    </w:p>
    <w:p w14:paraId="479C8296" w14:textId="77777777" w:rsidR="00910D63" w:rsidRPr="00AC7814" w:rsidRDefault="00910D63" w:rsidP="00AC7814">
      <w:pPr>
        <w:spacing w:before="240" w:after="240"/>
        <w:rPr>
          <w:rFonts w:ascii="Arial" w:hAnsi="Arial"/>
          <w:sz w:val="22"/>
        </w:rPr>
      </w:pPr>
      <w:r w:rsidRPr="00AC7814">
        <w:rPr>
          <w:rFonts w:ascii="Arial" w:hAnsi="Arial"/>
          <w:sz w:val="22"/>
          <w:shd w:val="clear" w:color="auto" w:fill="FFFFFF"/>
        </w:rPr>
        <w:t xml:space="preserve">Khan, H.T., Addo, K.M. and Findlay, H., 2024. Public health challenges and responses to the growing ageing populations. </w:t>
      </w:r>
      <w:r w:rsidRPr="00AC7814">
        <w:rPr>
          <w:rFonts w:ascii="Arial" w:hAnsi="Arial"/>
          <w:i/>
          <w:iCs/>
          <w:sz w:val="22"/>
          <w:shd w:val="clear" w:color="auto" w:fill="FFFFFF"/>
        </w:rPr>
        <w:t>Public health challenges</w:t>
      </w:r>
      <w:r w:rsidRPr="00AC7814">
        <w:rPr>
          <w:rFonts w:ascii="Arial" w:hAnsi="Arial"/>
          <w:sz w:val="22"/>
          <w:shd w:val="clear" w:color="auto" w:fill="FFFFFF"/>
        </w:rPr>
        <w:t xml:space="preserve">, </w:t>
      </w:r>
      <w:r w:rsidRPr="00AC7814">
        <w:rPr>
          <w:rFonts w:ascii="Arial" w:hAnsi="Arial"/>
          <w:i/>
          <w:iCs/>
          <w:sz w:val="22"/>
          <w:shd w:val="clear" w:color="auto" w:fill="FFFFFF"/>
        </w:rPr>
        <w:t>3</w:t>
      </w:r>
      <w:r w:rsidRPr="00AC7814">
        <w:rPr>
          <w:rFonts w:ascii="Arial" w:hAnsi="Arial"/>
          <w:sz w:val="22"/>
          <w:shd w:val="clear" w:color="auto" w:fill="FFFFFF"/>
        </w:rPr>
        <w:t xml:space="preserve">(3), p.e213. </w:t>
      </w:r>
      <w:hyperlink r:id="rId19" w:history="1">
        <w:r w:rsidRPr="00AC7814">
          <w:rPr>
            <w:rStyle w:val="Hyperlink"/>
            <w:rFonts w:ascii="Arial" w:hAnsi="Arial"/>
            <w:color w:val="1155CC"/>
            <w:sz w:val="22"/>
            <w:shd w:val="clear" w:color="auto" w:fill="FFFFFF"/>
          </w:rPr>
          <w:t>https://doi.org/10.1002/puh2.213</w:t>
        </w:r>
      </w:hyperlink>
    </w:p>
    <w:p w14:paraId="5A4A9A05" w14:textId="154CBEE6" w:rsidR="00910D63" w:rsidRPr="00AC7814" w:rsidRDefault="00910D63" w:rsidP="00AC7814">
      <w:pPr>
        <w:spacing w:before="240" w:after="240"/>
        <w:rPr>
          <w:rFonts w:ascii="Arial" w:eastAsia="Times New Roman" w:hAnsi="Arial"/>
          <w:sz w:val="22"/>
        </w:rPr>
      </w:pPr>
      <w:r w:rsidRPr="00AC7814">
        <w:rPr>
          <w:rFonts w:ascii="Arial" w:eastAsia="Times New Roman" w:hAnsi="Arial"/>
          <w:sz w:val="22"/>
        </w:rPr>
        <w:t xml:space="preserve">Kumar, S. and </w:t>
      </w:r>
      <w:proofErr w:type="spellStart"/>
      <w:r w:rsidRPr="00AC7814">
        <w:rPr>
          <w:rFonts w:ascii="Arial" w:eastAsia="Times New Roman" w:hAnsi="Arial"/>
          <w:sz w:val="22"/>
        </w:rPr>
        <w:t>Ujire</w:t>
      </w:r>
      <w:proofErr w:type="spellEnd"/>
      <w:r w:rsidRPr="00AC7814">
        <w:rPr>
          <w:rFonts w:ascii="Arial" w:eastAsia="Times New Roman" w:hAnsi="Arial"/>
          <w:sz w:val="22"/>
        </w:rPr>
        <w:t xml:space="preserve">, D.K., 2024. Inductive and deductive approaches to qualitative research. International Journal of Multidisciplinary Educational Research, 13(1), pp.58-63. </w:t>
      </w:r>
      <w:hyperlink r:id="rId20">
        <w:r w:rsidRPr="00AC7814">
          <w:rPr>
            <w:rFonts w:ascii="Arial" w:eastAsia="Times New Roman" w:hAnsi="Arial"/>
            <w:color w:val="1155CC"/>
            <w:sz w:val="22"/>
            <w:u w:val="single"/>
          </w:rPr>
          <w:t>http://ijmer.in.doi./2024/13.1.69</w:t>
        </w:r>
      </w:hyperlink>
      <w:r w:rsidRPr="00AC7814">
        <w:rPr>
          <w:rFonts w:ascii="Arial" w:eastAsia="Times New Roman" w:hAnsi="Arial"/>
          <w:sz w:val="22"/>
        </w:rPr>
        <w:t xml:space="preserve"> </w:t>
      </w:r>
      <w:r w:rsidR="00AC7814">
        <w:rPr>
          <w:rFonts w:ascii="Arial" w:eastAsia="Times New Roman" w:hAnsi="Arial"/>
          <w:sz w:val="22"/>
        </w:rPr>
        <w:t>ss</w:t>
      </w:r>
    </w:p>
    <w:p w14:paraId="7B03905F" w14:textId="77777777" w:rsidR="00910D63" w:rsidRPr="00AC7814" w:rsidRDefault="00910D63" w:rsidP="00AC7814">
      <w:pPr>
        <w:spacing w:before="240" w:after="240"/>
        <w:rPr>
          <w:rFonts w:ascii="Arial" w:eastAsia="Times New Roman" w:hAnsi="Arial"/>
          <w:sz w:val="22"/>
        </w:rPr>
      </w:pPr>
      <w:r w:rsidRPr="00AC7814">
        <w:rPr>
          <w:rFonts w:ascii="Arial" w:eastAsia="Times New Roman" w:hAnsi="Arial"/>
          <w:sz w:val="22"/>
        </w:rPr>
        <w:t xml:space="preserve">Mishra, B., Pradhan, J. and Dhaka, S., 2023. Identifying the impact of social isolation and loneliness on psychological well-being among the elderly in old-age homes of India: the mediating role of gender, marital status, and education. BMC geriatrics, 23(1), p.684. </w:t>
      </w:r>
      <w:hyperlink r:id="rId21">
        <w:r w:rsidRPr="00AC7814">
          <w:rPr>
            <w:rFonts w:ascii="Arial" w:eastAsia="Times New Roman" w:hAnsi="Arial"/>
            <w:color w:val="1155CC"/>
            <w:sz w:val="22"/>
            <w:highlight w:val="white"/>
            <w:u w:val="single"/>
          </w:rPr>
          <w:t>https://doi.org/10.1186/s12877-023-04384-1</w:t>
        </w:r>
      </w:hyperlink>
      <w:r w:rsidRPr="00AC7814">
        <w:rPr>
          <w:rFonts w:ascii="Arial" w:eastAsia="Times New Roman" w:hAnsi="Arial"/>
          <w:sz w:val="22"/>
          <w:highlight w:val="white"/>
        </w:rPr>
        <w:t xml:space="preserve"> </w:t>
      </w:r>
    </w:p>
    <w:p w14:paraId="52C6958E" w14:textId="77777777" w:rsidR="00910D63" w:rsidRPr="00AC7814" w:rsidRDefault="00910D63" w:rsidP="00AC7814">
      <w:pPr>
        <w:spacing w:before="240" w:after="240"/>
        <w:rPr>
          <w:rFonts w:ascii="Arial" w:hAnsi="Arial"/>
          <w:sz w:val="22"/>
        </w:rPr>
      </w:pPr>
      <w:r w:rsidRPr="00AC7814">
        <w:rPr>
          <w:rFonts w:ascii="Arial" w:hAnsi="Arial"/>
          <w:sz w:val="22"/>
          <w:shd w:val="clear" w:color="auto" w:fill="FFFFFF"/>
        </w:rPr>
        <w:lastRenderedPageBreak/>
        <w:t xml:space="preserve">Salari, N., Najafi, H., </w:t>
      </w:r>
      <w:proofErr w:type="spellStart"/>
      <w:r w:rsidRPr="00AC7814">
        <w:rPr>
          <w:rFonts w:ascii="Arial" w:hAnsi="Arial"/>
          <w:sz w:val="22"/>
          <w:shd w:val="clear" w:color="auto" w:fill="FFFFFF"/>
        </w:rPr>
        <w:t>Rasoulpoor</w:t>
      </w:r>
      <w:proofErr w:type="spellEnd"/>
      <w:r w:rsidRPr="00AC7814">
        <w:rPr>
          <w:rFonts w:ascii="Arial" w:hAnsi="Arial"/>
          <w:sz w:val="22"/>
          <w:shd w:val="clear" w:color="auto" w:fill="FFFFFF"/>
        </w:rPr>
        <w:t xml:space="preserve">, S., </w:t>
      </w:r>
      <w:proofErr w:type="spellStart"/>
      <w:r w:rsidRPr="00AC7814">
        <w:rPr>
          <w:rFonts w:ascii="Arial" w:hAnsi="Arial"/>
          <w:sz w:val="22"/>
          <w:shd w:val="clear" w:color="auto" w:fill="FFFFFF"/>
        </w:rPr>
        <w:t>Canbary</w:t>
      </w:r>
      <w:proofErr w:type="spellEnd"/>
      <w:r w:rsidRPr="00AC7814">
        <w:rPr>
          <w:rFonts w:ascii="Arial" w:hAnsi="Arial"/>
          <w:sz w:val="22"/>
          <w:shd w:val="clear" w:color="auto" w:fill="FFFFFF"/>
        </w:rPr>
        <w:t xml:space="preserve">, Z., </w:t>
      </w:r>
      <w:proofErr w:type="spellStart"/>
      <w:r w:rsidRPr="00AC7814">
        <w:rPr>
          <w:rFonts w:ascii="Arial" w:hAnsi="Arial"/>
          <w:sz w:val="22"/>
          <w:shd w:val="clear" w:color="auto" w:fill="FFFFFF"/>
        </w:rPr>
        <w:t>Heidarian</w:t>
      </w:r>
      <w:proofErr w:type="spellEnd"/>
      <w:r w:rsidRPr="00AC7814">
        <w:rPr>
          <w:rFonts w:ascii="Arial" w:hAnsi="Arial"/>
          <w:sz w:val="22"/>
          <w:shd w:val="clear" w:color="auto" w:fill="FFFFFF"/>
        </w:rPr>
        <w:t xml:space="preserve">, P. and Mohammadi, M., 2025. The global prevalence and associated factors of loneliness in older adults: a systematic review and meta-analysis. </w:t>
      </w:r>
      <w:r w:rsidRPr="00AC7814">
        <w:rPr>
          <w:rFonts w:ascii="Arial" w:hAnsi="Arial"/>
          <w:i/>
          <w:iCs/>
          <w:sz w:val="22"/>
          <w:shd w:val="clear" w:color="auto" w:fill="FFFFFF"/>
        </w:rPr>
        <w:t>Humanities and Social Sciences Communications</w:t>
      </w:r>
      <w:r w:rsidRPr="00AC7814">
        <w:rPr>
          <w:rFonts w:ascii="Arial" w:hAnsi="Arial"/>
          <w:sz w:val="22"/>
          <w:shd w:val="clear" w:color="auto" w:fill="FFFFFF"/>
        </w:rPr>
        <w:t xml:space="preserve">, </w:t>
      </w:r>
      <w:r w:rsidRPr="00AC7814">
        <w:rPr>
          <w:rFonts w:ascii="Arial" w:hAnsi="Arial"/>
          <w:i/>
          <w:iCs/>
          <w:sz w:val="22"/>
          <w:shd w:val="clear" w:color="auto" w:fill="FFFFFF"/>
        </w:rPr>
        <w:t>12</w:t>
      </w:r>
      <w:r w:rsidRPr="00AC7814">
        <w:rPr>
          <w:rFonts w:ascii="Arial" w:hAnsi="Arial"/>
          <w:sz w:val="22"/>
          <w:shd w:val="clear" w:color="auto" w:fill="FFFFFF"/>
        </w:rPr>
        <w:t xml:space="preserve">(1), pp.1-24. </w:t>
      </w:r>
      <w:hyperlink r:id="rId22" w:history="1">
        <w:r w:rsidRPr="00AC7814">
          <w:rPr>
            <w:rStyle w:val="Hyperlink"/>
            <w:rFonts w:ascii="Arial" w:hAnsi="Arial"/>
            <w:color w:val="1155CC"/>
            <w:sz w:val="22"/>
            <w:shd w:val="clear" w:color="auto" w:fill="FFFFFF"/>
          </w:rPr>
          <w:t>https://doi.org/10.1057/s41599-025-05304-x</w:t>
        </w:r>
      </w:hyperlink>
    </w:p>
    <w:p w14:paraId="27644AF8" w14:textId="77777777" w:rsidR="00910D63" w:rsidRPr="00AC7814" w:rsidRDefault="00910D63" w:rsidP="00AC7814">
      <w:pPr>
        <w:spacing w:before="240" w:after="240"/>
        <w:rPr>
          <w:rFonts w:ascii="Arial" w:eastAsia="Times New Roman" w:hAnsi="Arial"/>
          <w:sz w:val="22"/>
        </w:rPr>
      </w:pPr>
      <w:proofErr w:type="spellStart"/>
      <w:r w:rsidRPr="00AC7814">
        <w:rPr>
          <w:rFonts w:ascii="Arial" w:eastAsia="Times New Roman" w:hAnsi="Arial"/>
          <w:sz w:val="22"/>
        </w:rPr>
        <w:t>Taquette</w:t>
      </w:r>
      <w:proofErr w:type="spellEnd"/>
      <w:r w:rsidRPr="00AC7814">
        <w:rPr>
          <w:rFonts w:ascii="Arial" w:eastAsia="Times New Roman" w:hAnsi="Arial"/>
          <w:sz w:val="22"/>
        </w:rPr>
        <w:t xml:space="preserve">, S.R. and Borges da Matta Souza, L.M., 2022. Ethical dilemmas in qualitative research: A critical literature review. International Journal of Qualitative Methods, 21, p.16094069221078731. </w:t>
      </w:r>
      <w:hyperlink r:id="rId23">
        <w:r w:rsidRPr="00AC7814">
          <w:rPr>
            <w:rFonts w:ascii="Arial" w:eastAsia="Times New Roman" w:hAnsi="Arial"/>
            <w:color w:val="1155CC"/>
            <w:sz w:val="22"/>
            <w:u w:val="single"/>
          </w:rPr>
          <w:t>https://doi.org/10.1177/16094069221078731</w:t>
        </w:r>
      </w:hyperlink>
      <w:r w:rsidRPr="00AC7814">
        <w:rPr>
          <w:rFonts w:ascii="Arial" w:eastAsia="Times New Roman" w:hAnsi="Arial"/>
          <w:sz w:val="22"/>
        </w:rPr>
        <w:t xml:space="preserve"> </w:t>
      </w:r>
    </w:p>
    <w:p w14:paraId="4D9CD287" w14:textId="77777777" w:rsidR="00910D63" w:rsidRPr="00AC7814" w:rsidRDefault="00910D63" w:rsidP="00AC7814">
      <w:pPr>
        <w:spacing w:before="240" w:after="240"/>
        <w:rPr>
          <w:rFonts w:ascii="Arial" w:hAnsi="Arial"/>
          <w:sz w:val="22"/>
        </w:rPr>
      </w:pPr>
      <w:proofErr w:type="spellStart"/>
      <w:r w:rsidRPr="00AC7814">
        <w:rPr>
          <w:rFonts w:ascii="Arial" w:hAnsi="Arial"/>
          <w:sz w:val="22"/>
          <w:shd w:val="clear" w:color="auto" w:fill="FFFFFF"/>
        </w:rPr>
        <w:t>Tuaf</w:t>
      </w:r>
      <w:proofErr w:type="spellEnd"/>
      <w:r w:rsidRPr="00AC7814">
        <w:rPr>
          <w:rFonts w:ascii="Arial" w:hAnsi="Arial"/>
          <w:sz w:val="22"/>
          <w:shd w:val="clear" w:color="auto" w:fill="FFFFFF"/>
        </w:rPr>
        <w:t xml:space="preserve">, H. and </w:t>
      </w:r>
      <w:proofErr w:type="spellStart"/>
      <w:r w:rsidRPr="00AC7814">
        <w:rPr>
          <w:rFonts w:ascii="Arial" w:hAnsi="Arial"/>
          <w:sz w:val="22"/>
          <w:shd w:val="clear" w:color="auto" w:fill="FFFFFF"/>
        </w:rPr>
        <w:t>Orkibi</w:t>
      </w:r>
      <w:proofErr w:type="spellEnd"/>
      <w:r w:rsidRPr="00AC7814">
        <w:rPr>
          <w:rFonts w:ascii="Arial" w:hAnsi="Arial"/>
          <w:sz w:val="22"/>
          <w:shd w:val="clear" w:color="auto" w:fill="FFFFFF"/>
        </w:rPr>
        <w:t xml:space="preserve">, H., 2025. Personal recovery of adolescents with mental health conditions in the community: </w:t>
      </w:r>
      <w:proofErr w:type="gramStart"/>
      <w:r w:rsidRPr="00AC7814">
        <w:rPr>
          <w:rFonts w:ascii="Arial" w:hAnsi="Arial"/>
          <w:sz w:val="22"/>
          <w:shd w:val="clear" w:color="auto" w:fill="FFFFFF"/>
        </w:rPr>
        <w:t>empirically-based</w:t>
      </w:r>
      <w:proofErr w:type="gramEnd"/>
      <w:r w:rsidRPr="00AC7814">
        <w:rPr>
          <w:rFonts w:ascii="Arial" w:hAnsi="Arial"/>
          <w:sz w:val="22"/>
          <w:shd w:val="clear" w:color="auto" w:fill="FFFFFF"/>
        </w:rPr>
        <w:t xml:space="preserve"> practical implications. </w:t>
      </w:r>
      <w:r w:rsidRPr="00AC7814">
        <w:rPr>
          <w:rFonts w:ascii="Arial" w:hAnsi="Arial"/>
          <w:i/>
          <w:iCs/>
          <w:sz w:val="22"/>
          <w:shd w:val="clear" w:color="auto" w:fill="FFFFFF"/>
        </w:rPr>
        <w:t>Israel Journal of Health Policy Research</w:t>
      </w:r>
      <w:r w:rsidRPr="00AC7814">
        <w:rPr>
          <w:rFonts w:ascii="Arial" w:hAnsi="Arial"/>
          <w:sz w:val="22"/>
          <w:shd w:val="clear" w:color="auto" w:fill="FFFFFF"/>
        </w:rPr>
        <w:t xml:space="preserve">, </w:t>
      </w:r>
      <w:r w:rsidRPr="00AC7814">
        <w:rPr>
          <w:rFonts w:ascii="Arial" w:hAnsi="Arial"/>
          <w:i/>
          <w:iCs/>
          <w:sz w:val="22"/>
          <w:shd w:val="clear" w:color="auto" w:fill="FFFFFF"/>
        </w:rPr>
        <w:t>14</w:t>
      </w:r>
      <w:r w:rsidRPr="00AC7814">
        <w:rPr>
          <w:rFonts w:ascii="Arial" w:hAnsi="Arial"/>
          <w:sz w:val="22"/>
          <w:shd w:val="clear" w:color="auto" w:fill="FFFFFF"/>
        </w:rPr>
        <w:t xml:space="preserve">(1), p.62. </w:t>
      </w:r>
      <w:hyperlink r:id="rId24" w:history="1">
        <w:r w:rsidRPr="00AC7814">
          <w:rPr>
            <w:rStyle w:val="Hyperlink"/>
            <w:rFonts w:ascii="Arial" w:hAnsi="Arial"/>
            <w:color w:val="1155CC"/>
            <w:sz w:val="22"/>
            <w:shd w:val="clear" w:color="auto" w:fill="FFFFFF"/>
          </w:rPr>
          <w:t>https://doi.org/10.1186/s13584-025-00725-0</w:t>
        </w:r>
      </w:hyperlink>
    </w:p>
    <w:p w14:paraId="144554FF" w14:textId="77777777" w:rsidR="00910D63" w:rsidRPr="00AC7814" w:rsidRDefault="00910D63" w:rsidP="00AC7814">
      <w:pPr>
        <w:spacing w:before="240" w:after="240"/>
        <w:rPr>
          <w:rFonts w:ascii="Arial" w:hAnsi="Arial"/>
          <w:sz w:val="22"/>
        </w:rPr>
      </w:pPr>
      <w:r w:rsidRPr="00AC7814">
        <w:rPr>
          <w:rFonts w:ascii="Arial" w:hAnsi="Arial"/>
          <w:sz w:val="22"/>
          <w:shd w:val="clear" w:color="auto" w:fill="FFFFFF"/>
        </w:rPr>
        <w:t xml:space="preserve">Vasile, M., Aartsen, M., Precupetu, I., </w:t>
      </w:r>
      <w:proofErr w:type="spellStart"/>
      <w:r w:rsidRPr="00AC7814">
        <w:rPr>
          <w:rFonts w:ascii="Arial" w:hAnsi="Arial"/>
          <w:sz w:val="22"/>
          <w:shd w:val="clear" w:color="auto" w:fill="FFFFFF"/>
        </w:rPr>
        <w:t>Tufă</w:t>
      </w:r>
      <w:proofErr w:type="spellEnd"/>
      <w:r w:rsidRPr="00AC7814">
        <w:rPr>
          <w:rFonts w:ascii="Arial" w:hAnsi="Arial"/>
          <w:sz w:val="22"/>
          <w:shd w:val="clear" w:color="auto" w:fill="FFFFFF"/>
        </w:rPr>
        <w:t xml:space="preserve">, L., Dumitrescu, D.A. and Radogna, R.M., 2024. Association Between Social Isolation and Mental Well-Being in Later Life. What is the Role of Loneliness? M. Vasile et al. </w:t>
      </w:r>
      <w:r w:rsidRPr="00AC7814">
        <w:rPr>
          <w:rFonts w:ascii="Arial" w:hAnsi="Arial"/>
          <w:i/>
          <w:iCs/>
          <w:sz w:val="22"/>
          <w:shd w:val="clear" w:color="auto" w:fill="FFFFFF"/>
        </w:rPr>
        <w:t>Applied Research in Quality of Life</w:t>
      </w:r>
      <w:r w:rsidRPr="00AC7814">
        <w:rPr>
          <w:rFonts w:ascii="Arial" w:hAnsi="Arial"/>
          <w:sz w:val="22"/>
          <w:shd w:val="clear" w:color="auto" w:fill="FFFFFF"/>
        </w:rPr>
        <w:t xml:space="preserve">, </w:t>
      </w:r>
      <w:r w:rsidRPr="00AC7814">
        <w:rPr>
          <w:rFonts w:ascii="Arial" w:hAnsi="Arial"/>
          <w:i/>
          <w:iCs/>
          <w:sz w:val="22"/>
          <w:shd w:val="clear" w:color="auto" w:fill="FFFFFF"/>
        </w:rPr>
        <w:t>19</w:t>
      </w:r>
      <w:r w:rsidRPr="00AC7814">
        <w:rPr>
          <w:rFonts w:ascii="Arial" w:hAnsi="Arial"/>
          <w:sz w:val="22"/>
          <w:shd w:val="clear" w:color="auto" w:fill="FFFFFF"/>
        </w:rPr>
        <w:t xml:space="preserve">(1), pp.245-267. </w:t>
      </w:r>
      <w:hyperlink r:id="rId25" w:history="1">
        <w:r w:rsidRPr="00AC7814">
          <w:rPr>
            <w:rStyle w:val="Hyperlink"/>
            <w:rFonts w:ascii="Arial" w:hAnsi="Arial"/>
            <w:color w:val="1155CC"/>
            <w:sz w:val="22"/>
            <w:shd w:val="clear" w:color="auto" w:fill="FFFFFF"/>
          </w:rPr>
          <w:t>https://doi.org/10.1007/s11482-023-10239-z</w:t>
        </w:r>
      </w:hyperlink>
    </w:p>
    <w:p w14:paraId="42DA66D8" w14:textId="77777777" w:rsidR="00910D63" w:rsidRPr="00AC7814" w:rsidRDefault="00910D63" w:rsidP="00AC7814">
      <w:pPr>
        <w:spacing w:before="240" w:after="240"/>
        <w:rPr>
          <w:rFonts w:ascii="Arial" w:hAnsi="Arial"/>
          <w:sz w:val="22"/>
        </w:rPr>
      </w:pPr>
      <w:r w:rsidRPr="00AC7814">
        <w:rPr>
          <w:rFonts w:ascii="Arial" w:hAnsi="Arial"/>
          <w:sz w:val="22"/>
        </w:rPr>
        <w:t xml:space="preserve">Wang, F., Gao, Y., Han, Z., Yu, Y., Long, Z., Jiang, X., Wu, Y., Pei, B., Cao, Y., Ye, J. and Wang, M., 2023. A systematic review and meta-analysis of 90 cohort studies of social isolation, loneliness and mortality. </w:t>
      </w:r>
      <w:r w:rsidRPr="00AC7814">
        <w:rPr>
          <w:rFonts w:ascii="Arial" w:hAnsi="Arial"/>
          <w:i/>
          <w:iCs/>
          <w:sz w:val="22"/>
        </w:rPr>
        <w:t>Nature human behaviour</w:t>
      </w:r>
      <w:r w:rsidRPr="00AC7814">
        <w:rPr>
          <w:rFonts w:ascii="Arial" w:hAnsi="Arial"/>
          <w:sz w:val="22"/>
        </w:rPr>
        <w:t xml:space="preserve">, </w:t>
      </w:r>
      <w:r w:rsidRPr="00AC7814">
        <w:rPr>
          <w:rFonts w:ascii="Arial" w:hAnsi="Arial"/>
          <w:i/>
          <w:iCs/>
          <w:sz w:val="22"/>
        </w:rPr>
        <w:t>7</w:t>
      </w:r>
      <w:r w:rsidRPr="00AC7814">
        <w:rPr>
          <w:rFonts w:ascii="Arial" w:hAnsi="Arial"/>
          <w:sz w:val="22"/>
        </w:rPr>
        <w:t xml:space="preserve">(8), pp.1307-1319. </w:t>
      </w:r>
      <w:hyperlink r:id="rId26" w:history="1">
        <w:r w:rsidRPr="00AC7814">
          <w:rPr>
            <w:rStyle w:val="Hyperlink"/>
            <w:rFonts w:ascii="Arial" w:hAnsi="Arial"/>
            <w:color w:val="1155CC"/>
            <w:sz w:val="22"/>
          </w:rPr>
          <w:t>https://doi.org/10.1038/s41562-023-01617-6</w:t>
        </w:r>
      </w:hyperlink>
    </w:p>
    <w:p w14:paraId="4FA84CC0" w14:textId="77777777" w:rsidR="00910D63" w:rsidRPr="00AC7814" w:rsidRDefault="00910D63" w:rsidP="00AC7814">
      <w:pPr>
        <w:spacing w:before="240" w:after="240"/>
        <w:rPr>
          <w:rFonts w:ascii="Arial" w:hAnsi="Arial"/>
          <w:sz w:val="22"/>
        </w:rPr>
      </w:pPr>
      <w:r w:rsidRPr="00AC7814">
        <w:rPr>
          <w:rFonts w:ascii="Arial" w:hAnsi="Arial"/>
          <w:sz w:val="22"/>
          <w:shd w:val="clear" w:color="auto" w:fill="FFFFFF"/>
        </w:rPr>
        <w:t xml:space="preserve">Wigfield, A., Turner, R., Alden, S., Green, M. and </w:t>
      </w:r>
      <w:proofErr w:type="spellStart"/>
      <w:r w:rsidRPr="00AC7814">
        <w:rPr>
          <w:rFonts w:ascii="Arial" w:hAnsi="Arial"/>
          <w:sz w:val="22"/>
          <w:shd w:val="clear" w:color="auto" w:fill="FFFFFF"/>
        </w:rPr>
        <w:t>Karania</w:t>
      </w:r>
      <w:proofErr w:type="spellEnd"/>
      <w:r w:rsidRPr="00AC7814">
        <w:rPr>
          <w:rFonts w:ascii="Arial" w:hAnsi="Arial"/>
          <w:sz w:val="22"/>
          <w:shd w:val="clear" w:color="auto" w:fill="FFFFFF"/>
        </w:rPr>
        <w:t xml:space="preserve">, V.K., 2022. Developing a new conceptual framework of meaningful interaction for understanding social isolation and loneliness. </w:t>
      </w:r>
      <w:r w:rsidRPr="00AC7814">
        <w:rPr>
          <w:rFonts w:ascii="Arial" w:hAnsi="Arial"/>
          <w:i/>
          <w:iCs/>
          <w:sz w:val="22"/>
          <w:shd w:val="clear" w:color="auto" w:fill="FFFFFF"/>
        </w:rPr>
        <w:t>Social Policy and Society</w:t>
      </w:r>
      <w:r w:rsidRPr="00AC7814">
        <w:rPr>
          <w:rFonts w:ascii="Arial" w:hAnsi="Arial"/>
          <w:sz w:val="22"/>
          <w:shd w:val="clear" w:color="auto" w:fill="FFFFFF"/>
        </w:rPr>
        <w:t xml:space="preserve">, </w:t>
      </w:r>
      <w:r w:rsidRPr="00AC7814">
        <w:rPr>
          <w:rFonts w:ascii="Arial" w:hAnsi="Arial"/>
          <w:i/>
          <w:iCs/>
          <w:sz w:val="22"/>
          <w:shd w:val="clear" w:color="auto" w:fill="FFFFFF"/>
        </w:rPr>
        <w:t>21</w:t>
      </w:r>
      <w:r w:rsidRPr="00AC7814">
        <w:rPr>
          <w:rFonts w:ascii="Arial" w:hAnsi="Arial"/>
          <w:sz w:val="22"/>
          <w:shd w:val="clear" w:color="auto" w:fill="FFFFFF"/>
        </w:rPr>
        <w:t xml:space="preserve">(2), pp.172-193. </w:t>
      </w:r>
      <w:hyperlink r:id="rId27" w:history="1">
        <w:r w:rsidRPr="00AC7814">
          <w:rPr>
            <w:rStyle w:val="Hyperlink"/>
            <w:rFonts w:ascii="Arial" w:hAnsi="Arial"/>
            <w:color w:val="1155CC"/>
            <w:sz w:val="22"/>
            <w:shd w:val="clear" w:color="auto" w:fill="FFFFFF"/>
          </w:rPr>
          <w:t>https://doi.org/10.1017/S147474642000055X</w:t>
        </w:r>
      </w:hyperlink>
    </w:p>
    <w:p w14:paraId="01733D64" w14:textId="6D8B47E2" w:rsidR="008B1719" w:rsidRPr="000C2A0C" w:rsidRDefault="008B1719" w:rsidP="00AC7814">
      <w:pPr>
        <w:spacing w:before="240" w:after="240"/>
        <w:rPr>
          <w:rFonts w:ascii="Arial" w:hAnsi="Arial"/>
          <w:color w:val="000000" w:themeColor="text1"/>
          <w:sz w:val="22"/>
        </w:rPr>
      </w:pPr>
      <w:r w:rsidRPr="000C2A0C">
        <w:rPr>
          <w:rFonts w:ascii="Arial" w:hAnsi="Arial"/>
          <w:color w:val="000000" w:themeColor="text1"/>
          <w:sz w:val="22"/>
        </w:rPr>
        <w:t>World Health Organization</w:t>
      </w:r>
      <w:r w:rsidR="001E6519" w:rsidRPr="000C2A0C">
        <w:rPr>
          <w:rFonts w:ascii="Arial" w:hAnsi="Arial"/>
          <w:color w:val="000000" w:themeColor="text1"/>
          <w:sz w:val="22"/>
        </w:rPr>
        <w:t xml:space="preserve">., </w:t>
      </w:r>
      <w:r w:rsidRPr="000C2A0C">
        <w:rPr>
          <w:rFonts w:ascii="Arial" w:hAnsi="Arial"/>
          <w:color w:val="000000" w:themeColor="text1"/>
          <w:sz w:val="22"/>
        </w:rPr>
        <w:t>2</w:t>
      </w:r>
      <w:r w:rsidR="001E6519" w:rsidRPr="000C2A0C">
        <w:rPr>
          <w:rFonts w:ascii="Arial" w:hAnsi="Arial"/>
          <w:color w:val="000000" w:themeColor="text1"/>
          <w:sz w:val="22"/>
        </w:rPr>
        <w:t>0</w:t>
      </w:r>
      <w:r w:rsidRPr="000C2A0C">
        <w:rPr>
          <w:rFonts w:ascii="Arial" w:hAnsi="Arial"/>
          <w:color w:val="000000" w:themeColor="text1"/>
          <w:sz w:val="22"/>
        </w:rPr>
        <w:t>23</w:t>
      </w:r>
      <w:r w:rsidR="002969BD" w:rsidRPr="000C2A0C">
        <w:rPr>
          <w:rFonts w:ascii="Arial" w:hAnsi="Arial"/>
          <w:color w:val="000000" w:themeColor="text1"/>
          <w:sz w:val="22"/>
        </w:rPr>
        <w:t>.</w:t>
      </w:r>
      <w:r w:rsidRPr="000C2A0C">
        <w:rPr>
          <w:rFonts w:ascii="Arial" w:hAnsi="Arial"/>
          <w:color w:val="000000" w:themeColor="text1"/>
          <w:sz w:val="22"/>
        </w:rPr>
        <w:t> </w:t>
      </w:r>
      <w:r w:rsidRPr="000C2A0C">
        <w:rPr>
          <w:rFonts w:ascii="Arial" w:hAnsi="Arial"/>
          <w:i/>
          <w:iCs/>
          <w:color w:val="000000" w:themeColor="text1"/>
          <w:sz w:val="22"/>
        </w:rPr>
        <w:t>Mental health of older adults</w:t>
      </w:r>
      <w:r w:rsidRPr="000C2A0C">
        <w:rPr>
          <w:rFonts w:ascii="Arial" w:hAnsi="Arial"/>
          <w:color w:val="000000" w:themeColor="text1"/>
          <w:sz w:val="22"/>
        </w:rPr>
        <w:t xml:space="preserve">. [online] World Health Organization. Available at: </w:t>
      </w:r>
      <w:hyperlink r:id="rId28" w:history="1">
        <w:r w:rsidRPr="000C2A0C">
          <w:rPr>
            <w:rStyle w:val="Hyperlink"/>
            <w:rFonts w:ascii="Arial" w:hAnsi="Arial"/>
            <w:color w:val="000000" w:themeColor="text1"/>
            <w:sz w:val="22"/>
          </w:rPr>
          <w:t>https://www.who.int/news-room/fact-sheets/detail/mental-health-of-older-adults</w:t>
        </w:r>
      </w:hyperlink>
    </w:p>
    <w:p w14:paraId="4CE93F4F" w14:textId="77777777" w:rsidR="008B1719" w:rsidRPr="00AC7814" w:rsidRDefault="008B1719" w:rsidP="00AC7814">
      <w:pPr>
        <w:spacing w:before="240" w:after="240"/>
        <w:rPr>
          <w:rFonts w:ascii="Arial" w:hAnsi="Arial"/>
          <w:sz w:val="22"/>
        </w:rPr>
      </w:pPr>
    </w:p>
    <w:p w14:paraId="3D06DC40" w14:textId="77777777" w:rsidR="008B1719" w:rsidRPr="00AC7814" w:rsidRDefault="008B1719" w:rsidP="00AC7814">
      <w:pPr>
        <w:spacing w:before="240" w:after="240"/>
        <w:rPr>
          <w:rFonts w:ascii="Arial" w:hAnsi="Arial"/>
          <w:sz w:val="22"/>
        </w:rPr>
      </w:pPr>
      <w:r w:rsidRPr="00AC7814">
        <w:rPr>
          <w:rFonts w:ascii="Arial" w:hAnsi="Arial"/>
          <w:sz w:val="22"/>
        </w:rPr>
        <w:t>‌</w:t>
      </w:r>
    </w:p>
    <w:p w14:paraId="0444DE41" w14:textId="77777777" w:rsidR="008B1719" w:rsidRDefault="008B1719" w:rsidP="00910D63"/>
    <w:sectPr w:rsidR="008B1719" w:rsidSect="00D92DE6">
      <w:footerReference w:type="default" r:id="rId29"/>
      <w:pgSz w:w="11909" w:h="16834"/>
      <w:pgMar w:top="1440" w:right="1440" w:bottom="1440" w:left="1440" w:header="720" w:footer="720" w:gutter="0"/>
      <w:pgBorders w:offsetFrom="page">
        <w:top w:val="double" w:sz="18" w:space="24" w:color="000000" w:themeColor="text1"/>
        <w:left w:val="double" w:sz="18" w:space="24" w:color="000000" w:themeColor="text1"/>
        <w:bottom w:val="double" w:sz="18" w:space="24" w:color="000000" w:themeColor="text1"/>
        <w:right w:val="double" w:sz="18" w:space="24" w:color="000000" w:themeColor="text1"/>
      </w:pgBorders>
      <w:pgNumType w:start="1"/>
      <w:cols w:space="720"/>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F08814" w14:textId="77777777" w:rsidR="00B75C13" w:rsidRDefault="00B75C13" w:rsidP="00142AF7">
      <w:pPr>
        <w:spacing w:line="240" w:lineRule="auto"/>
      </w:pPr>
      <w:r>
        <w:separator/>
      </w:r>
    </w:p>
  </w:endnote>
  <w:endnote w:type="continuationSeparator" w:id="0">
    <w:p w14:paraId="0C79A3ED" w14:textId="77777777" w:rsidR="00B75C13" w:rsidRDefault="00B75C13" w:rsidP="00142A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7F330CE7-7712-433C-A610-48371C7435B5}"/>
  </w:font>
  <w:font w:name="Vrinda">
    <w:panose1 w:val="020B0502040204020203"/>
    <w:charset w:val="00"/>
    <w:family w:val="swiss"/>
    <w:pitch w:val="variable"/>
    <w:sig w:usb0="00010003" w:usb1="00000000" w:usb2="00000000" w:usb3="00000000" w:csb0="00000001" w:csb1="00000000"/>
    <w:embedRegular r:id="rId2" w:fontKey="{FFA695A2-D068-4888-AAE6-D1A621A29C0B}"/>
  </w:font>
  <w:font w:name="Cambria">
    <w:panose1 w:val="02040503050406030204"/>
    <w:charset w:val="00"/>
    <w:family w:val="roman"/>
    <w:pitch w:val="variable"/>
    <w:sig w:usb0="E00006FF" w:usb1="420024FF" w:usb2="02000000" w:usb3="00000000" w:csb0="0000019F" w:csb1="00000000"/>
    <w:embedRegular r:id="rId3" w:fontKey="{D382E910-3E3C-4807-BA29-886617EE3D6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11444785"/>
      <w:docPartObj>
        <w:docPartGallery w:val="Page Numbers (Bottom of Page)"/>
        <w:docPartUnique/>
      </w:docPartObj>
    </w:sdtPr>
    <w:sdtEndPr>
      <w:rPr>
        <w:rFonts w:cs="Times New Roman"/>
        <w:sz w:val="20"/>
        <w:szCs w:val="20"/>
      </w:rPr>
    </w:sdtEndPr>
    <w:sdtContent>
      <w:p w14:paraId="45ED9EA9" w14:textId="0928A400" w:rsidR="00142AF7" w:rsidRPr="00142AF7" w:rsidRDefault="00142AF7">
        <w:pPr>
          <w:pStyle w:val="Footer"/>
          <w:jc w:val="right"/>
          <w:rPr>
            <w:rFonts w:cs="Times New Roman"/>
            <w:sz w:val="20"/>
            <w:szCs w:val="20"/>
          </w:rPr>
        </w:pPr>
        <w:r w:rsidRPr="00142AF7">
          <w:rPr>
            <w:rFonts w:cs="Times New Roman"/>
            <w:sz w:val="20"/>
            <w:szCs w:val="20"/>
          </w:rPr>
          <w:fldChar w:fldCharType="begin"/>
        </w:r>
        <w:r w:rsidRPr="00142AF7">
          <w:rPr>
            <w:rFonts w:cs="Times New Roman"/>
            <w:sz w:val="20"/>
            <w:szCs w:val="20"/>
          </w:rPr>
          <w:instrText>PAGE   \* MERGEFORMAT</w:instrText>
        </w:r>
        <w:r w:rsidRPr="00142AF7">
          <w:rPr>
            <w:rFonts w:cs="Times New Roman"/>
            <w:sz w:val="20"/>
            <w:szCs w:val="20"/>
          </w:rPr>
          <w:fldChar w:fldCharType="separate"/>
        </w:r>
        <w:r w:rsidR="0099513C">
          <w:rPr>
            <w:rFonts w:cs="Times New Roman"/>
            <w:noProof/>
            <w:sz w:val="20"/>
            <w:szCs w:val="20"/>
          </w:rPr>
          <w:t>10</w:t>
        </w:r>
        <w:r w:rsidRPr="00142AF7">
          <w:rPr>
            <w:rFonts w:cs="Times New Roman"/>
            <w:sz w:val="20"/>
            <w:szCs w:val="20"/>
          </w:rPr>
          <w:fldChar w:fldCharType="end"/>
        </w:r>
      </w:p>
    </w:sdtContent>
  </w:sdt>
  <w:p w14:paraId="2D9787F5" w14:textId="77777777" w:rsidR="00142AF7" w:rsidRDefault="00142A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E248E" w14:textId="77777777" w:rsidR="00B75C13" w:rsidRDefault="00B75C13" w:rsidP="00142AF7">
      <w:pPr>
        <w:spacing w:line="240" w:lineRule="auto"/>
      </w:pPr>
      <w:r>
        <w:separator/>
      </w:r>
    </w:p>
  </w:footnote>
  <w:footnote w:type="continuationSeparator" w:id="0">
    <w:p w14:paraId="7EA51994" w14:textId="77777777" w:rsidR="00B75C13" w:rsidRDefault="00B75C13" w:rsidP="00142A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1426BFD"/>
    <w:multiLevelType w:val="multilevel"/>
    <w:tmpl w:val="9532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725175A"/>
    <w:multiLevelType w:val="hybridMultilevel"/>
    <w:tmpl w:val="FF5AD7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48247DA"/>
    <w:multiLevelType w:val="multilevel"/>
    <w:tmpl w:val="9532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8C12C86"/>
    <w:multiLevelType w:val="multilevel"/>
    <w:tmpl w:val="9532329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75765252">
    <w:abstractNumId w:val="3"/>
  </w:num>
  <w:num w:numId="2" w16cid:durableId="237206004">
    <w:abstractNumId w:val="1"/>
  </w:num>
  <w:num w:numId="3" w16cid:durableId="260534564">
    <w:abstractNumId w:val="0"/>
  </w:num>
  <w:num w:numId="4" w16cid:durableId="90434209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embedTrueTypeFont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3146"/>
    <w:rsid w:val="00003146"/>
    <w:rsid w:val="00031D23"/>
    <w:rsid w:val="00054A3E"/>
    <w:rsid w:val="00057EFB"/>
    <w:rsid w:val="000917BA"/>
    <w:rsid w:val="000A294C"/>
    <w:rsid w:val="000C2A0C"/>
    <w:rsid w:val="000E099D"/>
    <w:rsid w:val="001242D4"/>
    <w:rsid w:val="00142AF7"/>
    <w:rsid w:val="0019240A"/>
    <w:rsid w:val="001E6519"/>
    <w:rsid w:val="00235C68"/>
    <w:rsid w:val="0029310E"/>
    <w:rsid w:val="002969BD"/>
    <w:rsid w:val="002B3A75"/>
    <w:rsid w:val="002E4B94"/>
    <w:rsid w:val="002F4A17"/>
    <w:rsid w:val="003061B9"/>
    <w:rsid w:val="00316AF5"/>
    <w:rsid w:val="00402645"/>
    <w:rsid w:val="00435B22"/>
    <w:rsid w:val="00440A72"/>
    <w:rsid w:val="004B672C"/>
    <w:rsid w:val="004E7EDB"/>
    <w:rsid w:val="005C3216"/>
    <w:rsid w:val="005D588E"/>
    <w:rsid w:val="00653EFA"/>
    <w:rsid w:val="006A0F38"/>
    <w:rsid w:val="00766322"/>
    <w:rsid w:val="0079058F"/>
    <w:rsid w:val="007E1FDC"/>
    <w:rsid w:val="008B1719"/>
    <w:rsid w:val="00910D63"/>
    <w:rsid w:val="0093638A"/>
    <w:rsid w:val="0099513C"/>
    <w:rsid w:val="009A50EE"/>
    <w:rsid w:val="00A71795"/>
    <w:rsid w:val="00AC6651"/>
    <w:rsid w:val="00AC7814"/>
    <w:rsid w:val="00B3093F"/>
    <w:rsid w:val="00B35BB3"/>
    <w:rsid w:val="00B75C13"/>
    <w:rsid w:val="00B85771"/>
    <w:rsid w:val="00BA44FA"/>
    <w:rsid w:val="00BE109A"/>
    <w:rsid w:val="00C20C6E"/>
    <w:rsid w:val="00C92EE3"/>
    <w:rsid w:val="00CD781C"/>
    <w:rsid w:val="00D05BE3"/>
    <w:rsid w:val="00D53F00"/>
    <w:rsid w:val="00D65A4C"/>
    <w:rsid w:val="00D72A26"/>
    <w:rsid w:val="00D92DE6"/>
    <w:rsid w:val="00DD74CE"/>
    <w:rsid w:val="00F142CC"/>
    <w:rsid w:val="00F14A72"/>
    <w:rsid w:val="00FD72BA"/>
    <w:rsid w:val="00FE5C7A"/>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74BDD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10D63"/>
    <w:pPr>
      <w:spacing w:line="360" w:lineRule="auto"/>
      <w:jc w:val="both"/>
    </w:pPr>
    <w:rPr>
      <w:rFonts w:ascii="Times New Roman" w:hAnsi="Times New Roman"/>
      <w:sz w:val="24"/>
    </w:rPr>
  </w:style>
  <w:style w:type="paragraph" w:styleId="Heading1">
    <w:name w:val="heading 1"/>
    <w:basedOn w:val="Normal"/>
    <w:next w:val="Normal"/>
    <w:uiPriority w:val="9"/>
    <w:qFormat/>
    <w:rsid w:val="00142AF7"/>
    <w:pPr>
      <w:keepNext/>
      <w:keepLines/>
      <w:spacing w:before="400" w:after="120"/>
      <w:outlineLvl w:val="0"/>
    </w:pPr>
    <w:rPr>
      <w:b/>
      <w:color w:val="000000" w:themeColor="text1"/>
      <w:sz w:val="28"/>
      <w:szCs w:val="40"/>
    </w:rPr>
  </w:style>
  <w:style w:type="paragraph" w:styleId="Heading2">
    <w:name w:val="heading 2"/>
    <w:basedOn w:val="Normal"/>
    <w:next w:val="Normal"/>
    <w:uiPriority w:val="9"/>
    <w:unhideWhenUsed/>
    <w:qFormat/>
    <w:rsid w:val="00142AF7"/>
    <w:pPr>
      <w:keepNext/>
      <w:keepLines/>
      <w:spacing w:before="360" w:after="120"/>
      <w:outlineLvl w:val="1"/>
    </w:pPr>
    <w:rPr>
      <w:b/>
      <w:color w:val="000000" w:themeColor="text1"/>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142AF7"/>
    <w:pPr>
      <w:spacing w:before="240" w:after="0" w:line="259" w:lineRule="auto"/>
      <w:outlineLvl w:val="9"/>
    </w:pPr>
    <w:rPr>
      <w:rFonts w:asciiTheme="majorHAnsi" w:eastAsiaTheme="majorEastAsia" w:hAnsiTheme="majorHAnsi" w:cstheme="majorBidi"/>
      <w:b w:val="0"/>
      <w:color w:val="365F91" w:themeColor="accent1" w:themeShade="BF"/>
      <w:sz w:val="32"/>
      <w:szCs w:val="32"/>
    </w:rPr>
  </w:style>
  <w:style w:type="paragraph" w:styleId="TOC1">
    <w:name w:val="toc 1"/>
    <w:basedOn w:val="Normal"/>
    <w:next w:val="Normal"/>
    <w:autoRedefine/>
    <w:uiPriority w:val="39"/>
    <w:unhideWhenUsed/>
    <w:rsid w:val="00142AF7"/>
    <w:pPr>
      <w:spacing w:after="100"/>
    </w:pPr>
  </w:style>
  <w:style w:type="paragraph" w:styleId="TOC2">
    <w:name w:val="toc 2"/>
    <w:basedOn w:val="Normal"/>
    <w:next w:val="Normal"/>
    <w:autoRedefine/>
    <w:uiPriority w:val="39"/>
    <w:unhideWhenUsed/>
    <w:rsid w:val="00142AF7"/>
    <w:pPr>
      <w:spacing w:after="100"/>
      <w:ind w:left="220"/>
    </w:pPr>
  </w:style>
  <w:style w:type="character" w:styleId="Hyperlink">
    <w:name w:val="Hyperlink"/>
    <w:basedOn w:val="DefaultParagraphFont"/>
    <w:uiPriority w:val="99"/>
    <w:unhideWhenUsed/>
    <w:rsid w:val="00142AF7"/>
    <w:rPr>
      <w:color w:val="0000FF" w:themeColor="hyperlink"/>
      <w:u w:val="single"/>
    </w:rPr>
  </w:style>
  <w:style w:type="paragraph" w:styleId="Header">
    <w:name w:val="header"/>
    <w:basedOn w:val="Normal"/>
    <w:link w:val="HeaderChar"/>
    <w:uiPriority w:val="99"/>
    <w:unhideWhenUsed/>
    <w:rsid w:val="00142AF7"/>
    <w:pPr>
      <w:tabs>
        <w:tab w:val="center" w:pos="4513"/>
        <w:tab w:val="right" w:pos="9026"/>
      </w:tabs>
      <w:spacing w:line="240" w:lineRule="auto"/>
    </w:pPr>
  </w:style>
  <w:style w:type="character" w:customStyle="1" w:styleId="HeaderChar">
    <w:name w:val="Header Char"/>
    <w:basedOn w:val="DefaultParagraphFont"/>
    <w:link w:val="Header"/>
    <w:uiPriority w:val="99"/>
    <w:rsid w:val="00142AF7"/>
  </w:style>
  <w:style w:type="paragraph" w:styleId="Footer">
    <w:name w:val="footer"/>
    <w:basedOn w:val="Normal"/>
    <w:link w:val="FooterChar"/>
    <w:uiPriority w:val="99"/>
    <w:unhideWhenUsed/>
    <w:rsid w:val="00142AF7"/>
    <w:pPr>
      <w:tabs>
        <w:tab w:val="center" w:pos="4513"/>
        <w:tab w:val="right" w:pos="9026"/>
      </w:tabs>
      <w:spacing w:line="240" w:lineRule="auto"/>
    </w:pPr>
  </w:style>
  <w:style w:type="character" w:customStyle="1" w:styleId="FooterChar">
    <w:name w:val="Footer Char"/>
    <w:basedOn w:val="DefaultParagraphFont"/>
    <w:link w:val="Footer"/>
    <w:uiPriority w:val="99"/>
    <w:rsid w:val="00142AF7"/>
  </w:style>
  <w:style w:type="paragraph" w:styleId="NormalWeb">
    <w:name w:val="Normal (Web)"/>
    <w:basedOn w:val="Normal"/>
    <w:uiPriority w:val="99"/>
    <w:unhideWhenUsed/>
    <w:rsid w:val="00910D63"/>
    <w:pPr>
      <w:spacing w:before="100" w:beforeAutospacing="1" w:after="100" w:afterAutospacing="1" w:line="240" w:lineRule="auto"/>
    </w:pPr>
    <w:rPr>
      <w:rFonts w:eastAsia="Times New Roman" w:cs="Times New Roman"/>
      <w:szCs w:val="24"/>
      <w:lang w:val="en-IN" w:eastAsia="en-IN"/>
    </w:rPr>
  </w:style>
  <w:style w:type="paragraph" w:styleId="ListParagraph">
    <w:name w:val="List Paragraph"/>
    <w:basedOn w:val="Normal"/>
    <w:uiPriority w:val="34"/>
    <w:qFormat/>
    <w:rsid w:val="00057EFB"/>
    <w:pPr>
      <w:ind w:left="720"/>
      <w:contextualSpacing/>
    </w:pPr>
  </w:style>
  <w:style w:type="character" w:styleId="UnresolvedMention">
    <w:name w:val="Unresolved Mention"/>
    <w:basedOn w:val="DefaultParagraphFont"/>
    <w:uiPriority w:val="99"/>
    <w:semiHidden/>
    <w:unhideWhenUsed/>
    <w:rsid w:val="008B1719"/>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55323910">
      <w:bodyDiv w:val="1"/>
      <w:marLeft w:val="0"/>
      <w:marRight w:val="0"/>
      <w:marTop w:val="0"/>
      <w:marBottom w:val="0"/>
      <w:divBdr>
        <w:top w:val="none" w:sz="0" w:space="0" w:color="auto"/>
        <w:left w:val="none" w:sz="0" w:space="0" w:color="auto"/>
        <w:bottom w:val="none" w:sz="0" w:space="0" w:color="auto"/>
        <w:right w:val="none" w:sz="0" w:space="0" w:color="auto"/>
      </w:divBdr>
    </w:div>
    <w:div w:id="45117031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doi.org/10.1016/j.glmedi.2025.100198" TargetMode="External"/><Relationship Id="rId18" Type="http://schemas.openxmlformats.org/officeDocument/2006/relationships/hyperlink" Target="https://doi.org/10.3390/ijerph19095353" TargetMode="External"/><Relationship Id="rId26" Type="http://schemas.openxmlformats.org/officeDocument/2006/relationships/hyperlink" Target="https://doi.org/10.1038/s41562-023-01617-6" TargetMode="External"/><Relationship Id="rId3" Type="http://schemas.openxmlformats.org/officeDocument/2006/relationships/customXml" Target="../customXml/item3.xml"/><Relationship Id="rId21" Type="http://schemas.openxmlformats.org/officeDocument/2006/relationships/hyperlink" Target="https://doi.org/10.1186/s12877-023-04384-1" TargetMode="External"/><Relationship Id="rId7" Type="http://schemas.openxmlformats.org/officeDocument/2006/relationships/settings" Target="settings.xml"/><Relationship Id="rId12" Type="http://schemas.openxmlformats.org/officeDocument/2006/relationships/image" Target="media/image2.emf"/><Relationship Id="rId17" Type="http://schemas.openxmlformats.org/officeDocument/2006/relationships/hyperlink" Target="https://doi.org/10.3390/ijerph20064940" TargetMode="External"/><Relationship Id="rId25" Type="http://schemas.openxmlformats.org/officeDocument/2006/relationships/hyperlink" Target="https://doi.org/10.1007/s11482-023-10239-z" TargetMode="External"/><Relationship Id="rId2" Type="http://schemas.openxmlformats.org/officeDocument/2006/relationships/customXml" Target="../customXml/item2.xml"/><Relationship Id="rId16" Type="http://schemas.openxmlformats.org/officeDocument/2006/relationships/hyperlink" Target="https://doi.org/10.55057/ajress.2022.4.2.4" TargetMode="External"/><Relationship Id="rId20" Type="http://schemas.openxmlformats.org/officeDocument/2006/relationships/hyperlink" Target="http://ijmer.in.doi./2024/13.1.69"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doi.org/10.1186/s13584-025-00725-0" TargetMode="External"/><Relationship Id="rId5" Type="http://schemas.openxmlformats.org/officeDocument/2006/relationships/numbering" Target="numbering.xml"/><Relationship Id="rId15" Type="http://schemas.openxmlformats.org/officeDocument/2006/relationships/hyperlink" Target="https://doi.org/10.3390/ijerph20054243" TargetMode="External"/><Relationship Id="rId23" Type="http://schemas.openxmlformats.org/officeDocument/2006/relationships/hyperlink" Target="https://doi.org/10.1177/16094069221078731" TargetMode="External"/><Relationship Id="rId28" Type="http://schemas.openxmlformats.org/officeDocument/2006/relationships/hyperlink" Target="https://www.who.int/news-room/fact-sheets/detail/mental-health-of-older-adults" TargetMode="External"/><Relationship Id="rId10" Type="http://schemas.openxmlformats.org/officeDocument/2006/relationships/endnotes" Target="endnotes.xml"/><Relationship Id="rId19" Type="http://schemas.openxmlformats.org/officeDocument/2006/relationships/hyperlink" Target="https://doi.org/10.1002/puh2.213" TargetMode="External"/><Relationship Id="rId31"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dx.doi.org/10.2139/ssrn.5378785" TargetMode="External"/><Relationship Id="rId22" Type="http://schemas.openxmlformats.org/officeDocument/2006/relationships/hyperlink" Target="https://doi.org/10.1057/s41599-025-05304-x" TargetMode="External"/><Relationship Id="rId27" Type="http://schemas.openxmlformats.org/officeDocument/2006/relationships/hyperlink" Target="https://doi.org/10.1017/S147474642000055X" TargetMode="External"/><Relationship Id="rId30" Type="http://schemas.openxmlformats.org/officeDocument/2006/relationships/fontTable" Target="fontTable.xm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388A3138619E1D4F8EE743C5DD485012" ma:contentTypeVersion="4" ma:contentTypeDescription="Create a new document." ma:contentTypeScope="" ma:versionID="2a191fa440f604e65cde9d4def36820c">
  <xsd:schema xmlns:xsd="http://www.w3.org/2001/XMLSchema" xmlns:xs="http://www.w3.org/2001/XMLSchema" xmlns:p="http://schemas.microsoft.com/office/2006/metadata/properties" xmlns:ns3="3ef5847a-e696-4fee-a2c0-6c3f87568321" targetNamespace="http://schemas.microsoft.com/office/2006/metadata/properties" ma:root="true" ma:fieldsID="ca081d9055a0cafd7d8c1556be0a2321" ns3:_="">
    <xsd:import namespace="3ef5847a-e696-4fee-a2c0-6c3f87568321"/>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ef5847a-e696-4fee-a2c0-6c3f87568321"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D3A5A865-93C2-47AB-A719-35535A4FB591}">
  <ds:schemaRefs>
    <ds:schemaRef ds:uri="http://schemas.openxmlformats.org/officeDocument/2006/bibliography"/>
  </ds:schemaRefs>
</ds:datastoreItem>
</file>

<file path=customXml/itemProps2.xml><?xml version="1.0" encoding="utf-8"?>
<ds:datastoreItem xmlns:ds="http://schemas.openxmlformats.org/officeDocument/2006/customXml" ds:itemID="{0C5A37C9-46AC-4E8B-9A00-153533C7327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ef5847a-e696-4fee-a2c0-6c3f8756832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CBC18796-A886-40EB-B9ED-9DD93EEB566A}">
  <ds:schemaRefs>
    <ds:schemaRef ds:uri="http://schemas.microsoft.com/sharepoint/v3/contenttype/forms"/>
  </ds:schemaRefs>
</ds:datastoreItem>
</file>

<file path=customXml/itemProps4.xml><?xml version="1.0" encoding="utf-8"?>
<ds:datastoreItem xmlns:ds="http://schemas.openxmlformats.org/officeDocument/2006/customXml" ds:itemID="{53D45A5A-EC55-4E54-BA6D-2E40CB05E18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3722</Words>
  <Characters>21218</Characters>
  <Application>Microsoft Office Word</Application>
  <DocSecurity>0</DocSecurity>
  <Lines>176</Lines>
  <Paragraphs>49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24891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2026-03-25T21:48:00Z</dcterms:created>
  <dcterms:modified xsi:type="dcterms:W3CDTF">2026-03-25T21:48:00Z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0x010100388A3138619E1D4F8EE743C5DD485012</vt:lpwstr>
  </property>
</Properties>
</file>