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779F12" w14:textId="48E2F6C8" w:rsidR="00DD3ACC" w:rsidRDefault="00DD3ACC" w:rsidP="00DD3ACC">
      <w:pPr>
        <w:pStyle w:val="s3"/>
        <w:spacing w:before="0" w:beforeAutospacing="0" w:after="90" w:afterAutospacing="0"/>
        <w:jc w:val="center"/>
        <w:rPr>
          <w:rFonts w:ascii="-webkit-standard" w:hAnsi="-webkit-standard"/>
          <w:color w:val="000000"/>
          <w:sz w:val="27"/>
          <w:szCs w:val="27"/>
        </w:rPr>
      </w:pPr>
      <w:r>
        <w:rPr>
          <w:rStyle w:val="bumpedfont15"/>
          <w:rFonts w:ascii="-webkit-standard" w:hAnsi="-webkit-standard"/>
          <w:b/>
          <w:bCs/>
          <w:color w:val="000000"/>
          <w:sz w:val="39"/>
          <w:szCs w:val="39"/>
        </w:rPr>
        <w:t>Student Name: Yosef Adhanom</w:t>
      </w:r>
      <w:r>
        <w:rPr>
          <w:rFonts w:ascii="-webkit-standard" w:hAnsi="-webkit-standard"/>
          <w:b/>
          <w:bCs/>
          <w:color w:val="000000"/>
          <w:sz w:val="39"/>
          <w:szCs w:val="39"/>
        </w:rPr>
        <w:br/>
      </w:r>
      <w:r>
        <w:rPr>
          <w:rStyle w:val="bumpedfont15"/>
          <w:rFonts w:ascii="-webkit-standard" w:hAnsi="-webkit-standard"/>
          <w:b/>
          <w:bCs/>
          <w:color w:val="000000"/>
          <w:sz w:val="39"/>
          <w:szCs w:val="39"/>
        </w:rPr>
        <w:t>Student Number: 2330968</w:t>
      </w:r>
      <w:r>
        <w:rPr>
          <w:rFonts w:ascii="-webkit-standard" w:hAnsi="-webkit-standard"/>
          <w:b/>
          <w:bCs/>
          <w:color w:val="000000"/>
          <w:sz w:val="39"/>
          <w:szCs w:val="39"/>
        </w:rPr>
        <w:br/>
      </w:r>
      <w:r>
        <w:rPr>
          <w:rStyle w:val="bumpedfont15"/>
          <w:rFonts w:ascii="-webkit-standard" w:hAnsi="-webkit-standard"/>
          <w:b/>
          <w:bCs/>
          <w:color w:val="000000"/>
          <w:sz w:val="39"/>
          <w:szCs w:val="39"/>
        </w:rPr>
        <w:t>Module Code: LCLM4005</w:t>
      </w:r>
      <w:r>
        <w:rPr>
          <w:rFonts w:ascii="-webkit-standard" w:hAnsi="-webkit-standard"/>
          <w:b/>
          <w:bCs/>
          <w:color w:val="000000"/>
          <w:sz w:val="39"/>
          <w:szCs w:val="39"/>
        </w:rPr>
        <w:br/>
      </w:r>
      <w:r>
        <w:rPr>
          <w:rStyle w:val="bumpedfont15"/>
          <w:rFonts w:ascii="-webkit-standard" w:hAnsi="-webkit-standard"/>
          <w:b/>
          <w:bCs/>
          <w:color w:val="000000"/>
          <w:sz w:val="39"/>
          <w:szCs w:val="39"/>
        </w:rPr>
        <w:t xml:space="preserve">Module Name: </w:t>
      </w:r>
      <w:r w:rsidRPr="00DD3ACC">
        <w:rPr>
          <w:rStyle w:val="bumpedfont15"/>
          <w:rFonts w:ascii="-webkit-standard" w:hAnsi="-webkit-standard"/>
          <w:b/>
          <w:bCs/>
          <w:color w:val="000000"/>
          <w:sz w:val="39"/>
          <w:szCs w:val="39"/>
        </w:rPr>
        <w:t xml:space="preserve">Employability and Career Development    </w:t>
      </w:r>
    </w:p>
    <w:p w14:paraId="661E6614" w14:textId="77777777" w:rsidR="00DD3ACC" w:rsidRDefault="00DD3ACC" w:rsidP="00DD3ACC">
      <w:pPr>
        <w:pStyle w:val="s5"/>
        <w:spacing w:before="0" w:beforeAutospacing="0" w:after="0" w:afterAutospacing="0"/>
        <w:rPr>
          <w:rFonts w:ascii="-webkit-standard" w:hAnsi="-webkit-standard"/>
          <w:color w:val="000000"/>
          <w:sz w:val="27"/>
          <w:szCs w:val="27"/>
        </w:rPr>
      </w:pPr>
      <w:r>
        <w:rPr>
          <w:rStyle w:val="s4"/>
          <w:color w:val="000000"/>
          <w:sz w:val="27"/>
          <w:szCs w:val="27"/>
        </w:rPr>
        <w:t> </w:t>
      </w:r>
    </w:p>
    <w:p w14:paraId="62A4770A" w14:textId="77777777" w:rsidR="004B4131" w:rsidRDefault="004B4131" w:rsidP="004B4131"/>
    <w:sdt>
      <w:sdtPr>
        <w:rPr>
          <w:rFonts w:asciiTheme="minorHAnsi" w:eastAsiaTheme="minorHAnsi" w:hAnsiTheme="minorHAnsi" w:cstheme="minorBidi"/>
          <w:b w:val="0"/>
          <w:bCs w:val="0"/>
          <w:color w:val="auto"/>
          <w:kern w:val="2"/>
          <w:sz w:val="24"/>
          <w:szCs w:val="24"/>
          <w:lang w:val="en-GB"/>
          <w14:ligatures w14:val="standardContextual"/>
        </w:rPr>
        <w:id w:val="1559825327"/>
        <w:docPartObj>
          <w:docPartGallery w:val="Table of Contents"/>
          <w:docPartUnique/>
        </w:docPartObj>
      </w:sdtPr>
      <w:sdtEndPr>
        <w:rPr>
          <w:noProof/>
        </w:rPr>
      </w:sdtEndPr>
      <w:sdtContent>
        <w:p w14:paraId="50266F0F" w14:textId="0C2FC936" w:rsidR="004B4131" w:rsidRDefault="004B4131">
          <w:pPr>
            <w:pStyle w:val="TOCHeading"/>
          </w:pPr>
          <w:r>
            <w:t>Table of Contents</w:t>
          </w:r>
        </w:p>
        <w:p w14:paraId="7A36C4A2" w14:textId="5E03E0BE" w:rsidR="007C18AB" w:rsidRDefault="004B413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3808057" w:history="1">
            <w:r w:rsidR="007C18AB" w:rsidRPr="0053614A">
              <w:rPr>
                <w:rStyle w:val="Hyperlink"/>
                <w:noProof/>
              </w:rPr>
              <w:t>Task A – Comparison of Two Job Adverts and Key Skills</w:t>
            </w:r>
            <w:r w:rsidR="007C18AB">
              <w:rPr>
                <w:noProof/>
                <w:webHidden/>
              </w:rPr>
              <w:tab/>
            </w:r>
            <w:r w:rsidR="007C18AB">
              <w:rPr>
                <w:noProof/>
                <w:webHidden/>
              </w:rPr>
              <w:fldChar w:fldCharType="begin"/>
            </w:r>
            <w:r w:rsidR="007C18AB">
              <w:rPr>
                <w:noProof/>
                <w:webHidden/>
              </w:rPr>
              <w:instrText xml:space="preserve"> PAGEREF _Toc233808057 \h </w:instrText>
            </w:r>
            <w:r w:rsidR="007C18AB">
              <w:rPr>
                <w:noProof/>
                <w:webHidden/>
              </w:rPr>
            </w:r>
            <w:r w:rsidR="007C18AB">
              <w:rPr>
                <w:noProof/>
                <w:webHidden/>
              </w:rPr>
              <w:fldChar w:fldCharType="separate"/>
            </w:r>
            <w:r w:rsidR="007C18AB">
              <w:rPr>
                <w:noProof/>
                <w:webHidden/>
              </w:rPr>
              <w:t>2</w:t>
            </w:r>
            <w:r w:rsidR="007C18AB">
              <w:rPr>
                <w:noProof/>
                <w:webHidden/>
              </w:rPr>
              <w:fldChar w:fldCharType="end"/>
            </w:r>
          </w:hyperlink>
        </w:p>
        <w:p w14:paraId="222280AD" w14:textId="6C42B1DD" w:rsidR="007C18AB" w:rsidRDefault="007C18AB">
          <w:pPr>
            <w:pStyle w:val="TOC1"/>
            <w:tabs>
              <w:tab w:val="right" w:leader="dot" w:pos="9016"/>
            </w:tabs>
            <w:rPr>
              <w:rFonts w:eastAsiaTheme="minorEastAsia"/>
              <w:b w:val="0"/>
              <w:bCs w:val="0"/>
              <w:i w:val="0"/>
              <w:iCs w:val="0"/>
              <w:noProof/>
              <w:lang w:eastAsia="en-GB"/>
            </w:rPr>
          </w:pPr>
          <w:hyperlink w:anchor="_Toc233808058" w:history="1">
            <w:r w:rsidRPr="0053614A">
              <w:rPr>
                <w:rStyle w:val="Hyperlink"/>
                <w:noProof/>
              </w:rPr>
              <w:t>Task B – Self</w:t>
            </w:r>
            <w:r w:rsidRPr="0053614A">
              <w:rPr>
                <w:rStyle w:val="Hyperlink"/>
                <w:rFonts w:ascii="Cambria Math" w:hAnsi="Cambria Math" w:cs="Cambria Math"/>
                <w:noProof/>
              </w:rPr>
              <w:t>‑</w:t>
            </w:r>
            <w:r w:rsidRPr="0053614A">
              <w:rPr>
                <w:rStyle w:val="Hyperlink"/>
                <w:noProof/>
              </w:rPr>
              <w:t>Assessment and Evidence of Readiness</w:t>
            </w:r>
            <w:r>
              <w:rPr>
                <w:noProof/>
                <w:webHidden/>
              </w:rPr>
              <w:tab/>
            </w:r>
            <w:r>
              <w:rPr>
                <w:noProof/>
                <w:webHidden/>
              </w:rPr>
              <w:fldChar w:fldCharType="begin"/>
            </w:r>
            <w:r>
              <w:rPr>
                <w:noProof/>
                <w:webHidden/>
              </w:rPr>
              <w:instrText xml:space="preserve"> PAGEREF _Toc233808058 \h </w:instrText>
            </w:r>
            <w:r>
              <w:rPr>
                <w:noProof/>
                <w:webHidden/>
              </w:rPr>
            </w:r>
            <w:r>
              <w:rPr>
                <w:noProof/>
                <w:webHidden/>
              </w:rPr>
              <w:fldChar w:fldCharType="separate"/>
            </w:r>
            <w:r>
              <w:rPr>
                <w:noProof/>
                <w:webHidden/>
              </w:rPr>
              <w:t>5</w:t>
            </w:r>
            <w:r>
              <w:rPr>
                <w:noProof/>
                <w:webHidden/>
              </w:rPr>
              <w:fldChar w:fldCharType="end"/>
            </w:r>
          </w:hyperlink>
        </w:p>
        <w:p w14:paraId="20AF3010" w14:textId="1D9280DA" w:rsidR="007C18AB" w:rsidRDefault="007C18AB">
          <w:pPr>
            <w:pStyle w:val="TOC2"/>
            <w:tabs>
              <w:tab w:val="right" w:leader="dot" w:pos="9016"/>
            </w:tabs>
            <w:rPr>
              <w:rFonts w:eastAsiaTheme="minorEastAsia"/>
              <w:b w:val="0"/>
              <w:bCs w:val="0"/>
              <w:noProof/>
              <w:sz w:val="24"/>
              <w:szCs w:val="24"/>
              <w:lang w:eastAsia="en-GB"/>
            </w:rPr>
          </w:pPr>
          <w:hyperlink w:anchor="_Toc233808059" w:history="1">
            <w:r w:rsidRPr="0053614A">
              <w:rPr>
                <w:rStyle w:val="Hyperlink"/>
                <w:noProof/>
              </w:rPr>
              <w:t>Strengths</w:t>
            </w:r>
            <w:r>
              <w:rPr>
                <w:noProof/>
                <w:webHidden/>
              </w:rPr>
              <w:tab/>
            </w:r>
            <w:r>
              <w:rPr>
                <w:noProof/>
                <w:webHidden/>
              </w:rPr>
              <w:fldChar w:fldCharType="begin"/>
            </w:r>
            <w:r>
              <w:rPr>
                <w:noProof/>
                <w:webHidden/>
              </w:rPr>
              <w:instrText xml:space="preserve"> PAGEREF _Toc233808059 \h </w:instrText>
            </w:r>
            <w:r>
              <w:rPr>
                <w:noProof/>
                <w:webHidden/>
              </w:rPr>
            </w:r>
            <w:r>
              <w:rPr>
                <w:noProof/>
                <w:webHidden/>
              </w:rPr>
              <w:fldChar w:fldCharType="separate"/>
            </w:r>
            <w:r>
              <w:rPr>
                <w:noProof/>
                <w:webHidden/>
              </w:rPr>
              <w:t>5</w:t>
            </w:r>
            <w:r>
              <w:rPr>
                <w:noProof/>
                <w:webHidden/>
              </w:rPr>
              <w:fldChar w:fldCharType="end"/>
            </w:r>
          </w:hyperlink>
        </w:p>
        <w:p w14:paraId="7BD386AA" w14:textId="192A467E" w:rsidR="007C18AB" w:rsidRDefault="007C18AB">
          <w:pPr>
            <w:pStyle w:val="TOC2"/>
            <w:tabs>
              <w:tab w:val="right" w:leader="dot" w:pos="9016"/>
            </w:tabs>
            <w:rPr>
              <w:rFonts w:eastAsiaTheme="minorEastAsia"/>
              <w:b w:val="0"/>
              <w:bCs w:val="0"/>
              <w:noProof/>
              <w:sz w:val="24"/>
              <w:szCs w:val="24"/>
              <w:lang w:eastAsia="en-GB"/>
            </w:rPr>
          </w:pPr>
          <w:hyperlink w:anchor="_Toc233808060" w:history="1">
            <w:r w:rsidRPr="0053614A">
              <w:rPr>
                <w:rStyle w:val="Hyperlink"/>
                <w:noProof/>
              </w:rPr>
              <w:t>Weaknesses</w:t>
            </w:r>
            <w:r>
              <w:rPr>
                <w:noProof/>
                <w:webHidden/>
              </w:rPr>
              <w:tab/>
            </w:r>
            <w:r>
              <w:rPr>
                <w:noProof/>
                <w:webHidden/>
              </w:rPr>
              <w:fldChar w:fldCharType="begin"/>
            </w:r>
            <w:r>
              <w:rPr>
                <w:noProof/>
                <w:webHidden/>
              </w:rPr>
              <w:instrText xml:space="preserve"> PAGEREF _Toc233808060 \h </w:instrText>
            </w:r>
            <w:r>
              <w:rPr>
                <w:noProof/>
                <w:webHidden/>
              </w:rPr>
            </w:r>
            <w:r>
              <w:rPr>
                <w:noProof/>
                <w:webHidden/>
              </w:rPr>
              <w:fldChar w:fldCharType="separate"/>
            </w:r>
            <w:r>
              <w:rPr>
                <w:noProof/>
                <w:webHidden/>
              </w:rPr>
              <w:t>5</w:t>
            </w:r>
            <w:r>
              <w:rPr>
                <w:noProof/>
                <w:webHidden/>
              </w:rPr>
              <w:fldChar w:fldCharType="end"/>
            </w:r>
          </w:hyperlink>
        </w:p>
        <w:p w14:paraId="7CE21214" w14:textId="59724A11" w:rsidR="007C18AB" w:rsidRDefault="007C18AB">
          <w:pPr>
            <w:pStyle w:val="TOC2"/>
            <w:tabs>
              <w:tab w:val="right" w:leader="dot" w:pos="9016"/>
            </w:tabs>
            <w:rPr>
              <w:rFonts w:eastAsiaTheme="minorEastAsia"/>
              <w:b w:val="0"/>
              <w:bCs w:val="0"/>
              <w:noProof/>
              <w:sz w:val="24"/>
              <w:szCs w:val="24"/>
              <w:lang w:eastAsia="en-GB"/>
            </w:rPr>
          </w:pPr>
          <w:hyperlink w:anchor="_Toc233808061" w:history="1">
            <w:r w:rsidRPr="0053614A">
              <w:rPr>
                <w:rStyle w:val="Hyperlink"/>
                <w:noProof/>
              </w:rPr>
              <w:t>Opportunities</w:t>
            </w:r>
            <w:r>
              <w:rPr>
                <w:noProof/>
                <w:webHidden/>
              </w:rPr>
              <w:tab/>
            </w:r>
            <w:r>
              <w:rPr>
                <w:noProof/>
                <w:webHidden/>
              </w:rPr>
              <w:fldChar w:fldCharType="begin"/>
            </w:r>
            <w:r>
              <w:rPr>
                <w:noProof/>
                <w:webHidden/>
              </w:rPr>
              <w:instrText xml:space="preserve"> PAGEREF _Toc233808061 \h </w:instrText>
            </w:r>
            <w:r>
              <w:rPr>
                <w:noProof/>
                <w:webHidden/>
              </w:rPr>
            </w:r>
            <w:r>
              <w:rPr>
                <w:noProof/>
                <w:webHidden/>
              </w:rPr>
              <w:fldChar w:fldCharType="separate"/>
            </w:r>
            <w:r>
              <w:rPr>
                <w:noProof/>
                <w:webHidden/>
              </w:rPr>
              <w:t>6</w:t>
            </w:r>
            <w:r>
              <w:rPr>
                <w:noProof/>
                <w:webHidden/>
              </w:rPr>
              <w:fldChar w:fldCharType="end"/>
            </w:r>
          </w:hyperlink>
        </w:p>
        <w:p w14:paraId="07DC7FE2" w14:textId="09333E1F" w:rsidR="007C18AB" w:rsidRDefault="007C18AB">
          <w:pPr>
            <w:pStyle w:val="TOC2"/>
            <w:tabs>
              <w:tab w:val="right" w:leader="dot" w:pos="9016"/>
            </w:tabs>
            <w:rPr>
              <w:rFonts w:eastAsiaTheme="minorEastAsia"/>
              <w:b w:val="0"/>
              <w:bCs w:val="0"/>
              <w:noProof/>
              <w:sz w:val="24"/>
              <w:szCs w:val="24"/>
              <w:lang w:eastAsia="en-GB"/>
            </w:rPr>
          </w:pPr>
          <w:hyperlink w:anchor="_Toc233808062" w:history="1">
            <w:r w:rsidRPr="0053614A">
              <w:rPr>
                <w:rStyle w:val="Hyperlink"/>
                <w:noProof/>
              </w:rPr>
              <w:t>Threats</w:t>
            </w:r>
            <w:r>
              <w:rPr>
                <w:noProof/>
                <w:webHidden/>
              </w:rPr>
              <w:tab/>
            </w:r>
            <w:r>
              <w:rPr>
                <w:noProof/>
                <w:webHidden/>
              </w:rPr>
              <w:fldChar w:fldCharType="begin"/>
            </w:r>
            <w:r>
              <w:rPr>
                <w:noProof/>
                <w:webHidden/>
              </w:rPr>
              <w:instrText xml:space="preserve"> PAGEREF _Toc233808062 \h </w:instrText>
            </w:r>
            <w:r>
              <w:rPr>
                <w:noProof/>
                <w:webHidden/>
              </w:rPr>
            </w:r>
            <w:r>
              <w:rPr>
                <w:noProof/>
                <w:webHidden/>
              </w:rPr>
              <w:fldChar w:fldCharType="separate"/>
            </w:r>
            <w:r>
              <w:rPr>
                <w:noProof/>
                <w:webHidden/>
              </w:rPr>
              <w:t>6</w:t>
            </w:r>
            <w:r>
              <w:rPr>
                <w:noProof/>
                <w:webHidden/>
              </w:rPr>
              <w:fldChar w:fldCharType="end"/>
            </w:r>
          </w:hyperlink>
        </w:p>
        <w:p w14:paraId="3122A2E5" w14:textId="54372271" w:rsidR="007C18AB" w:rsidRDefault="007C18AB">
          <w:pPr>
            <w:pStyle w:val="TOC2"/>
            <w:tabs>
              <w:tab w:val="right" w:leader="dot" w:pos="9016"/>
            </w:tabs>
            <w:rPr>
              <w:rFonts w:eastAsiaTheme="minorEastAsia"/>
              <w:b w:val="0"/>
              <w:bCs w:val="0"/>
              <w:noProof/>
              <w:sz w:val="24"/>
              <w:szCs w:val="24"/>
              <w:lang w:eastAsia="en-GB"/>
            </w:rPr>
          </w:pPr>
          <w:hyperlink w:anchor="_Toc233808063" w:history="1">
            <w:r w:rsidRPr="0053614A">
              <w:rPr>
                <w:rStyle w:val="Hyperlink"/>
                <w:noProof/>
              </w:rPr>
              <w:t>Evidence of Readiness for Employability and Personal Advancement</w:t>
            </w:r>
            <w:r>
              <w:rPr>
                <w:noProof/>
                <w:webHidden/>
              </w:rPr>
              <w:tab/>
            </w:r>
            <w:r>
              <w:rPr>
                <w:noProof/>
                <w:webHidden/>
              </w:rPr>
              <w:fldChar w:fldCharType="begin"/>
            </w:r>
            <w:r>
              <w:rPr>
                <w:noProof/>
                <w:webHidden/>
              </w:rPr>
              <w:instrText xml:space="preserve"> PAGEREF _Toc233808063 \h </w:instrText>
            </w:r>
            <w:r>
              <w:rPr>
                <w:noProof/>
                <w:webHidden/>
              </w:rPr>
            </w:r>
            <w:r>
              <w:rPr>
                <w:noProof/>
                <w:webHidden/>
              </w:rPr>
              <w:fldChar w:fldCharType="separate"/>
            </w:r>
            <w:r>
              <w:rPr>
                <w:noProof/>
                <w:webHidden/>
              </w:rPr>
              <w:t>7</w:t>
            </w:r>
            <w:r>
              <w:rPr>
                <w:noProof/>
                <w:webHidden/>
              </w:rPr>
              <w:fldChar w:fldCharType="end"/>
            </w:r>
          </w:hyperlink>
        </w:p>
        <w:p w14:paraId="18D001F6" w14:textId="149559AA" w:rsidR="007C18AB" w:rsidRDefault="007C18AB">
          <w:pPr>
            <w:pStyle w:val="TOC1"/>
            <w:tabs>
              <w:tab w:val="right" w:leader="dot" w:pos="9016"/>
            </w:tabs>
            <w:rPr>
              <w:rFonts w:eastAsiaTheme="minorEastAsia"/>
              <w:b w:val="0"/>
              <w:bCs w:val="0"/>
              <w:i w:val="0"/>
              <w:iCs w:val="0"/>
              <w:noProof/>
              <w:lang w:eastAsia="en-GB"/>
            </w:rPr>
          </w:pPr>
          <w:hyperlink w:anchor="_Toc233808064" w:history="1">
            <w:r w:rsidRPr="0053614A">
              <w:rPr>
                <w:rStyle w:val="Hyperlink"/>
                <w:noProof/>
              </w:rPr>
              <w:t>Task 3 – Employment Goals and Personal Development Plan</w:t>
            </w:r>
            <w:r>
              <w:rPr>
                <w:noProof/>
                <w:webHidden/>
              </w:rPr>
              <w:tab/>
            </w:r>
            <w:r>
              <w:rPr>
                <w:noProof/>
                <w:webHidden/>
              </w:rPr>
              <w:fldChar w:fldCharType="begin"/>
            </w:r>
            <w:r>
              <w:rPr>
                <w:noProof/>
                <w:webHidden/>
              </w:rPr>
              <w:instrText xml:space="preserve"> PAGEREF _Toc233808064 \h </w:instrText>
            </w:r>
            <w:r>
              <w:rPr>
                <w:noProof/>
                <w:webHidden/>
              </w:rPr>
            </w:r>
            <w:r>
              <w:rPr>
                <w:noProof/>
                <w:webHidden/>
              </w:rPr>
              <w:fldChar w:fldCharType="separate"/>
            </w:r>
            <w:r>
              <w:rPr>
                <w:noProof/>
                <w:webHidden/>
              </w:rPr>
              <w:t>7</w:t>
            </w:r>
            <w:r>
              <w:rPr>
                <w:noProof/>
                <w:webHidden/>
              </w:rPr>
              <w:fldChar w:fldCharType="end"/>
            </w:r>
          </w:hyperlink>
        </w:p>
        <w:p w14:paraId="7EE7FAE0" w14:textId="75CAE744" w:rsidR="007C18AB" w:rsidRDefault="007C18AB">
          <w:pPr>
            <w:pStyle w:val="TOC2"/>
            <w:tabs>
              <w:tab w:val="right" w:leader="dot" w:pos="9016"/>
            </w:tabs>
            <w:rPr>
              <w:rFonts w:eastAsiaTheme="minorEastAsia"/>
              <w:b w:val="0"/>
              <w:bCs w:val="0"/>
              <w:noProof/>
              <w:sz w:val="24"/>
              <w:szCs w:val="24"/>
              <w:lang w:eastAsia="en-GB"/>
            </w:rPr>
          </w:pPr>
          <w:hyperlink w:anchor="_Toc233808065" w:history="1">
            <w:r w:rsidRPr="0053614A">
              <w:rPr>
                <w:rStyle w:val="Hyperlink"/>
                <w:noProof/>
              </w:rPr>
              <w:t>Employment Goals</w:t>
            </w:r>
            <w:r>
              <w:rPr>
                <w:noProof/>
                <w:webHidden/>
              </w:rPr>
              <w:tab/>
            </w:r>
            <w:r>
              <w:rPr>
                <w:noProof/>
                <w:webHidden/>
              </w:rPr>
              <w:fldChar w:fldCharType="begin"/>
            </w:r>
            <w:r>
              <w:rPr>
                <w:noProof/>
                <w:webHidden/>
              </w:rPr>
              <w:instrText xml:space="preserve"> PAGEREF _Toc233808065 \h </w:instrText>
            </w:r>
            <w:r>
              <w:rPr>
                <w:noProof/>
                <w:webHidden/>
              </w:rPr>
            </w:r>
            <w:r>
              <w:rPr>
                <w:noProof/>
                <w:webHidden/>
              </w:rPr>
              <w:fldChar w:fldCharType="separate"/>
            </w:r>
            <w:r>
              <w:rPr>
                <w:noProof/>
                <w:webHidden/>
              </w:rPr>
              <w:t>7</w:t>
            </w:r>
            <w:r>
              <w:rPr>
                <w:noProof/>
                <w:webHidden/>
              </w:rPr>
              <w:fldChar w:fldCharType="end"/>
            </w:r>
          </w:hyperlink>
        </w:p>
        <w:p w14:paraId="249072A4" w14:textId="0684FA39" w:rsidR="007C18AB" w:rsidRDefault="007C18AB">
          <w:pPr>
            <w:pStyle w:val="TOC2"/>
            <w:tabs>
              <w:tab w:val="right" w:leader="dot" w:pos="9016"/>
            </w:tabs>
            <w:rPr>
              <w:rFonts w:eastAsiaTheme="minorEastAsia"/>
              <w:b w:val="0"/>
              <w:bCs w:val="0"/>
              <w:noProof/>
              <w:sz w:val="24"/>
              <w:szCs w:val="24"/>
              <w:lang w:eastAsia="en-GB"/>
            </w:rPr>
          </w:pPr>
          <w:hyperlink w:anchor="_Toc233808066" w:history="1">
            <w:r w:rsidRPr="0053614A">
              <w:rPr>
                <w:rStyle w:val="Hyperlink"/>
                <w:noProof/>
              </w:rPr>
              <w:t>Personal Development Plan</w:t>
            </w:r>
            <w:r>
              <w:rPr>
                <w:noProof/>
                <w:webHidden/>
              </w:rPr>
              <w:tab/>
            </w:r>
            <w:r>
              <w:rPr>
                <w:noProof/>
                <w:webHidden/>
              </w:rPr>
              <w:fldChar w:fldCharType="begin"/>
            </w:r>
            <w:r>
              <w:rPr>
                <w:noProof/>
                <w:webHidden/>
              </w:rPr>
              <w:instrText xml:space="preserve"> PAGEREF _Toc233808066 \h </w:instrText>
            </w:r>
            <w:r>
              <w:rPr>
                <w:noProof/>
                <w:webHidden/>
              </w:rPr>
            </w:r>
            <w:r>
              <w:rPr>
                <w:noProof/>
                <w:webHidden/>
              </w:rPr>
              <w:fldChar w:fldCharType="separate"/>
            </w:r>
            <w:r>
              <w:rPr>
                <w:noProof/>
                <w:webHidden/>
              </w:rPr>
              <w:t>8</w:t>
            </w:r>
            <w:r>
              <w:rPr>
                <w:noProof/>
                <w:webHidden/>
              </w:rPr>
              <w:fldChar w:fldCharType="end"/>
            </w:r>
          </w:hyperlink>
        </w:p>
        <w:p w14:paraId="548ABC71" w14:textId="6A6407F5" w:rsidR="007C18AB" w:rsidRDefault="007C18AB">
          <w:pPr>
            <w:pStyle w:val="TOC1"/>
            <w:tabs>
              <w:tab w:val="right" w:leader="dot" w:pos="9016"/>
            </w:tabs>
            <w:rPr>
              <w:rFonts w:eastAsiaTheme="minorEastAsia"/>
              <w:b w:val="0"/>
              <w:bCs w:val="0"/>
              <w:i w:val="0"/>
              <w:iCs w:val="0"/>
              <w:noProof/>
              <w:lang w:eastAsia="en-GB"/>
            </w:rPr>
          </w:pPr>
          <w:hyperlink w:anchor="_Toc233808067" w:history="1">
            <w:r w:rsidRPr="0053614A">
              <w:rPr>
                <w:rStyle w:val="Hyperlink"/>
                <w:noProof/>
              </w:rPr>
              <w:t>Reference list</w:t>
            </w:r>
            <w:r>
              <w:rPr>
                <w:noProof/>
                <w:webHidden/>
              </w:rPr>
              <w:tab/>
            </w:r>
            <w:r>
              <w:rPr>
                <w:noProof/>
                <w:webHidden/>
              </w:rPr>
              <w:fldChar w:fldCharType="begin"/>
            </w:r>
            <w:r>
              <w:rPr>
                <w:noProof/>
                <w:webHidden/>
              </w:rPr>
              <w:instrText xml:space="preserve"> PAGEREF _Toc233808067 \h </w:instrText>
            </w:r>
            <w:r>
              <w:rPr>
                <w:noProof/>
                <w:webHidden/>
              </w:rPr>
            </w:r>
            <w:r>
              <w:rPr>
                <w:noProof/>
                <w:webHidden/>
              </w:rPr>
              <w:fldChar w:fldCharType="separate"/>
            </w:r>
            <w:r>
              <w:rPr>
                <w:noProof/>
                <w:webHidden/>
              </w:rPr>
              <w:t>9</w:t>
            </w:r>
            <w:r>
              <w:rPr>
                <w:noProof/>
                <w:webHidden/>
              </w:rPr>
              <w:fldChar w:fldCharType="end"/>
            </w:r>
          </w:hyperlink>
        </w:p>
        <w:p w14:paraId="6D7F7A7C" w14:textId="696C2419" w:rsidR="004B4131" w:rsidRDefault="004B4131">
          <w:r>
            <w:rPr>
              <w:b/>
              <w:bCs/>
              <w:noProof/>
            </w:rPr>
            <w:fldChar w:fldCharType="end"/>
          </w:r>
        </w:p>
      </w:sdtContent>
    </w:sdt>
    <w:p w14:paraId="39BB49CB" w14:textId="77777777" w:rsidR="004B4131" w:rsidRDefault="004B4131" w:rsidP="004B4131"/>
    <w:p w14:paraId="0BA74428" w14:textId="5A779C7D" w:rsidR="00EC41AD" w:rsidRDefault="00EC41AD" w:rsidP="00EC41AD">
      <w:pPr>
        <w:pStyle w:val="Heading1"/>
      </w:pPr>
      <w:bookmarkStart w:id="0" w:name="_Toc233808057"/>
      <w:r w:rsidRPr="00EC41AD">
        <w:lastRenderedPageBreak/>
        <w:t>Task A – Comparison of Two Job Adverts and Key Skills</w:t>
      </w:r>
      <w:bookmarkEnd w:id="0"/>
      <w:r w:rsidRPr="00EC41AD">
        <w:t> </w:t>
      </w:r>
    </w:p>
    <w:p w14:paraId="0C471D42" w14:textId="77777777" w:rsidR="00EC41AD" w:rsidRDefault="00EC41AD" w:rsidP="00EC41AD">
      <w:pPr>
        <w:keepNext/>
      </w:pPr>
      <w:r w:rsidRPr="00EC41AD">
        <w:rPr>
          <w:noProof/>
        </w:rPr>
        <w:drawing>
          <wp:inline distT="0" distB="0" distL="0" distR="0" wp14:anchorId="4EFC059B" wp14:editId="762D008E">
            <wp:extent cx="5791200" cy="7924735"/>
            <wp:effectExtent l="0" t="0" r="0" b="635"/>
            <wp:docPr id="171321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1911" name=""/>
                    <pic:cNvPicPr/>
                  </pic:nvPicPr>
                  <pic:blipFill>
                    <a:blip r:embed="rId5"/>
                    <a:stretch>
                      <a:fillRect/>
                    </a:stretch>
                  </pic:blipFill>
                  <pic:spPr>
                    <a:xfrm>
                      <a:off x="0" y="0"/>
                      <a:ext cx="5834697" cy="7984256"/>
                    </a:xfrm>
                    <a:prstGeom prst="rect">
                      <a:avLst/>
                    </a:prstGeom>
                  </pic:spPr>
                </pic:pic>
              </a:graphicData>
            </a:graphic>
          </wp:inline>
        </w:drawing>
      </w:r>
    </w:p>
    <w:p w14:paraId="15E636BF" w14:textId="135BBA4A" w:rsidR="00EC41AD" w:rsidRDefault="00EC41AD" w:rsidP="00EC41AD">
      <w:pPr>
        <w:pStyle w:val="Caption"/>
      </w:pPr>
      <w:r>
        <w:t xml:space="preserve">Figure </w:t>
      </w:r>
      <w:fldSimple w:instr=" SEQ Figure \* ARABIC ">
        <w:r>
          <w:rPr>
            <w:noProof/>
          </w:rPr>
          <w:t>1</w:t>
        </w:r>
      </w:fldSimple>
      <w:r>
        <w:t>- Job ad 1</w:t>
      </w:r>
    </w:p>
    <w:p w14:paraId="1C050648" w14:textId="77777777" w:rsidR="00EC41AD" w:rsidRDefault="00EC41AD" w:rsidP="00EC41AD">
      <w:pPr>
        <w:keepNext/>
      </w:pPr>
      <w:r w:rsidRPr="00EC41AD">
        <w:rPr>
          <w:noProof/>
        </w:rPr>
        <w:lastRenderedPageBreak/>
        <w:drawing>
          <wp:inline distT="0" distB="0" distL="0" distR="0" wp14:anchorId="00C5EBCB" wp14:editId="7CF61AEF">
            <wp:extent cx="5509846" cy="7850991"/>
            <wp:effectExtent l="0" t="0" r="2540" b="0"/>
            <wp:docPr id="1112562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62355" name=""/>
                    <pic:cNvPicPr/>
                  </pic:nvPicPr>
                  <pic:blipFill>
                    <a:blip r:embed="rId6"/>
                    <a:stretch>
                      <a:fillRect/>
                    </a:stretch>
                  </pic:blipFill>
                  <pic:spPr>
                    <a:xfrm>
                      <a:off x="0" y="0"/>
                      <a:ext cx="5584950" cy="7958007"/>
                    </a:xfrm>
                    <a:prstGeom prst="rect">
                      <a:avLst/>
                    </a:prstGeom>
                  </pic:spPr>
                </pic:pic>
              </a:graphicData>
            </a:graphic>
          </wp:inline>
        </w:drawing>
      </w:r>
    </w:p>
    <w:p w14:paraId="23795184" w14:textId="6B3C0EBE" w:rsidR="00EC41AD" w:rsidRDefault="00EC41AD" w:rsidP="00EC41AD">
      <w:pPr>
        <w:pStyle w:val="Caption"/>
      </w:pPr>
      <w:r>
        <w:t xml:space="preserve">Figure </w:t>
      </w:r>
      <w:fldSimple w:instr=" SEQ Figure \* ARABIC ">
        <w:r>
          <w:rPr>
            <w:noProof/>
          </w:rPr>
          <w:t>2</w:t>
        </w:r>
      </w:fldSimple>
      <w:r>
        <w:t>- Job ad 2</w:t>
      </w:r>
    </w:p>
    <w:p w14:paraId="17386842" w14:textId="77777777" w:rsidR="00EC41AD" w:rsidRDefault="00EC41AD" w:rsidP="00EC41AD"/>
    <w:p w14:paraId="4EF6096E" w14:textId="516CD550" w:rsidR="00EC41AD" w:rsidRDefault="00DD3ACC" w:rsidP="00EC41AD">
      <w:r w:rsidRPr="00DD3ACC">
        <w:lastRenderedPageBreak/>
        <w:t>For this exercise, I chose two job postings involving driving and manual labour: a Removal Porter/Driver position with a removals and storage firm in Wolverhampton, and a Trade Counter Assistant/Driver position with a construction supplies company in Birmingham. Both positions entail driving, physical labour, and client contact.</w:t>
      </w:r>
    </w:p>
    <w:p w14:paraId="4FD4AE95" w14:textId="77777777" w:rsidR="00EC41AD" w:rsidRDefault="00EC41AD" w:rsidP="00EC41AD"/>
    <w:p w14:paraId="3453702E" w14:textId="23D0E1A9" w:rsidR="00EC41AD" w:rsidRDefault="00DD3ACC" w:rsidP="00EC41AD">
      <w:r w:rsidRPr="00DD3ACC">
        <w:t>The Removal Porter/Driver job advertisement underlines that candidates must be physically fit to transport large and heavy household and office items. It emphasises duties such as wrapping and safeguarding furniture, packaging objects for transfer or storage, and managing delicate items including glass, artwork, and antiques. The advertisement also emphasises the need of working in small and big teams, according to safe packing and loading processes, and being prompt and reliable. It requires a complete driving license, some driving experience, and removal experience. This demonstrates that businesses are searching for safe and confident drivers who can execute difficult physical activities and collaborate safely with others.</w:t>
      </w:r>
    </w:p>
    <w:p w14:paraId="00036869" w14:textId="47FB466A" w:rsidR="00EC41AD" w:rsidRDefault="00DD3ACC" w:rsidP="00EC41AD">
      <w:r w:rsidRPr="00DD3ACC">
        <w:t>The Trade Counter Assistant/Driver advertisement emphasises a combination of warehousing, customer service, and driving responsibilities. The main responsibilities include serving clients at the trade counter, monitoring stock in the warehouse, receiving products, housekeeping, loading and unloading vehicles, making deliveries, and preparing items for dispatch. The advertisement emphasises the importance of having a clean driving record, being dependable, and having a good work ethic. The firm rewards individuals who can take responsibility, learn quickly, and contribute in a fast-paced setting, indicating potential for advancement into management positions.</w:t>
      </w:r>
    </w:p>
    <w:p w14:paraId="1DC93380" w14:textId="77777777" w:rsidR="00EC41AD" w:rsidRDefault="00EC41AD" w:rsidP="00EC41AD"/>
    <w:p w14:paraId="3061E98E" w14:textId="0766F8AF" w:rsidR="00EC41AD" w:rsidRDefault="00DD3ACC" w:rsidP="00EC41AD">
      <w:r w:rsidRPr="00DD3ACC">
        <w:t>There are some shared skills and knowledge areas between the two advertisements. Both positions demand a complete, clean driver's license and the ability to drive safely. Both need physical health and confidence in manual handling jobs including lifting, loading, and unloading things. Both positions need time management and timeliness since deliveries and duties must be completed within specified time frames. Furthermore, both advertisements emphasise the necessity of collaboration and good customer service, since employees must connect with coworkers and interact cordially with customers while representing the firm.</w:t>
      </w:r>
    </w:p>
    <w:p w14:paraId="22548061" w14:textId="67F58193" w:rsidR="00EC41AD" w:rsidRDefault="00DD3ACC" w:rsidP="00EC41AD">
      <w:r w:rsidRPr="00DD3ACC">
        <w:t xml:space="preserve">Customer service is one of the major skills highlighted in both advertisements. In my future job as a driver or warehouse operator, I may utilise this talent to greet clients respectfully, listen closely to their requirements, and explain what I'm doing during the removal or delivery. My prior experience as a cab driver has helped me build a polite and professional attitude toward customers, which I may apply to future employment by staying cool, courteous, and helpful even in difficult situations. Good customer service </w:t>
      </w:r>
      <w:r w:rsidRPr="00DD3ACC">
        <w:lastRenderedPageBreak/>
        <w:t>will help me create trust with clients, stimulate repeat business for the organization, and foster a great working atmosphere among colleagues.</w:t>
      </w:r>
    </w:p>
    <w:p w14:paraId="014BF8C1" w14:textId="77777777" w:rsidR="00EC41AD" w:rsidRDefault="00EC41AD" w:rsidP="00EC41AD"/>
    <w:p w14:paraId="6DEF6AF6" w14:textId="2A3E6880" w:rsidR="00EC41AD" w:rsidRDefault="00EC41AD" w:rsidP="00756EA7">
      <w:pPr>
        <w:pStyle w:val="Heading1"/>
      </w:pPr>
      <w:bookmarkStart w:id="1" w:name="_Toc233808058"/>
      <w:r>
        <w:t>Task B – Self</w:t>
      </w:r>
      <w:r>
        <w:rPr>
          <w:rFonts w:ascii="Cambria Math" w:hAnsi="Cambria Math" w:cs="Cambria Math"/>
        </w:rPr>
        <w:t>‑</w:t>
      </w:r>
      <w:r>
        <w:t>Assessment and Evidence of Readiness</w:t>
      </w:r>
      <w:bookmarkEnd w:id="1"/>
      <w:r>
        <w:t xml:space="preserve"> </w:t>
      </w:r>
    </w:p>
    <w:p w14:paraId="14E759BA" w14:textId="22F091F8" w:rsidR="00EC41AD" w:rsidRDefault="00DD3ACC" w:rsidP="00EC41AD">
      <w:r w:rsidRPr="00DD3ACC">
        <w:t>A personal SWOT analysis, which examines my strengths, weaknesses, opportunities, and threats in connection to my professional aspirations, is a good tool for assessing my work preparation (University of Aberdeen, 2020). This framework allows me to think on what I can already give an employer and where I need to develop. It also connects my personal characteristics to external labour market elements, which is useful for developing realistic career paths (CIPD, 2026).</w:t>
      </w:r>
    </w:p>
    <w:p w14:paraId="0A69FFE0" w14:textId="77777777" w:rsidR="00EC41AD" w:rsidRDefault="00EC41AD" w:rsidP="00EC41AD"/>
    <w:p w14:paraId="0BB82388" w14:textId="021C8C5F" w:rsidR="00EC41AD" w:rsidRDefault="00EC41AD" w:rsidP="00DD3ACC">
      <w:pPr>
        <w:pStyle w:val="Heading2"/>
      </w:pPr>
      <w:bookmarkStart w:id="2" w:name="_Toc233808059"/>
      <w:r>
        <w:t>Strengths</w:t>
      </w:r>
      <w:bookmarkEnd w:id="2"/>
    </w:p>
    <w:p w14:paraId="20731BD6" w14:textId="12283844" w:rsidR="00EC41AD" w:rsidRDefault="00DD3ACC" w:rsidP="00EC41AD">
      <w:r w:rsidRPr="00DD3ACC">
        <w:t>One of my key qualities is my dependability and excellent work ethic. In both my Uber cab driving employment and my former profession as a machine operator, I constantly arrived on time, worked entire shifts, and followed orders. This demonstrates that companies can rely on me to perform well in tough settings. Another significant asset is my practical knowledge of machine operation, basic vehicle checkups, and manual handling. These abilities are immediately applicable to jobs like removal porter/driver and trade counter assistant/driver, which demand safe driving, loading and unloading items, and keeping work environments clean and tidy.</w:t>
      </w:r>
    </w:p>
    <w:p w14:paraId="3EB72289" w14:textId="3D8AD55D" w:rsidR="00EC41AD" w:rsidRDefault="00DD3ACC" w:rsidP="00EC41AD">
      <w:r w:rsidRPr="00DD3ACC">
        <w:t>I also have good time management and customer service abilities. As a taxi driver, I utilise navigation software to plan routes, manage trips effectively, and ensure that clients arrive on time. At the same time, I retain a nice and professional demeanour, which contributes to a great client experience. Another quality of mine is my capacity to interact with individuals from many cultural backgrounds by speaking Amharic, Tigrinya, Arabic, and English. My qualities enable me to excel in team-based and customer-facing professions that need strong communication skills, timeliness, and professionalism.</w:t>
      </w:r>
    </w:p>
    <w:p w14:paraId="3A04278D" w14:textId="42840D83" w:rsidR="00EC41AD" w:rsidRDefault="00EC41AD" w:rsidP="00756EA7">
      <w:pPr>
        <w:pStyle w:val="Heading2"/>
      </w:pPr>
      <w:bookmarkStart w:id="3" w:name="_Toc233808060"/>
      <w:r>
        <w:t>Weaknesses</w:t>
      </w:r>
      <w:bookmarkEnd w:id="3"/>
    </w:p>
    <w:p w14:paraId="398BBBEA" w14:textId="214DB10D" w:rsidR="00EC41AD" w:rsidRDefault="00DD3ACC" w:rsidP="00EC41AD">
      <w:r w:rsidRPr="00DD3ACC">
        <w:t xml:space="preserve">However, I notice many flaws that, if not addressed, would impede my growth. One shortcoming is my comfort in written English, particularly for academic work and official papers like application forms or reports. I occasionally fail to explain myself well in writing, which might slow down jobs requiring paperwork or written communication. Another limitation is my lack of recent experience in warehouse or trade counter positions. Although I have previous manufacturing experience, I have been away from </w:t>
      </w:r>
      <w:r w:rsidRPr="00DD3ACC">
        <w:lastRenderedPageBreak/>
        <w:t>this setting for some time and may need to refresh my knowledge of current health and safety standards and stock control methods.</w:t>
      </w:r>
    </w:p>
    <w:p w14:paraId="40B4DB58" w14:textId="6D7A0596" w:rsidR="00EC41AD" w:rsidRDefault="00DD3ACC" w:rsidP="00EC41AD">
      <w:r w:rsidRPr="00DD3ACC">
        <w:t>Another shortcoming is my digital abilities, particularly with newer warehouse and logistics technology like portable scanners and inventory software. Many firms increasingly demand employees to utilise digital systems to monitor items and update data, and this trend is increasing (Youth Employment UK, 2022). If I do not enhance these abilities, I may struggle to adapt to technology-driven employment.</w:t>
      </w:r>
    </w:p>
    <w:p w14:paraId="754FA8EA" w14:textId="77777777" w:rsidR="00EC41AD" w:rsidRDefault="00EC41AD" w:rsidP="00EC41AD"/>
    <w:p w14:paraId="5FB848F8" w14:textId="7D352DB8" w:rsidR="00EC41AD" w:rsidRDefault="00EC41AD" w:rsidP="00DD3ACC">
      <w:pPr>
        <w:pStyle w:val="Heading2"/>
      </w:pPr>
      <w:bookmarkStart w:id="4" w:name="_Toc233808061"/>
      <w:r>
        <w:t>Opportunities</w:t>
      </w:r>
      <w:bookmarkEnd w:id="4"/>
    </w:p>
    <w:p w14:paraId="5586A2EB" w14:textId="0980B5E2" w:rsidR="00EC41AD" w:rsidRDefault="00DD3ACC" w:rsidP="00EC41AD">
      <w:r w:rsidRPr="00DD3ACC">
        <w:t>There are also several chances that can help me improve professionally and personally. My current Certificate of Higher Education in Business Skills for the Workplace teaches organised communication, problem-solving, and organisational skills that are appreciated in many occupations. Research shows that integrating academic learning with job experience might improve students' career preparedness and results (Smith et al., 2024). Continuing my education while working part-time allows me to gain theoretical knowledge and practical skills.</w:t>
      </w:r>
    </w:p>
    <w:p w14:paraId="095A5D0B" w14:textId="402744E5" w:rsidR="00EC41AD" w:rsidRDefault="00DD3ACC" w:rsidP="00EC41AD">
      <w:r w:rsidRPr="00DD3ACC">
        <w:t>There are also chances in the local job market for driving, warehousing, and logistics positions, particularly among businesses who respect dependability and a desire to learn. Some businesses provide on-the-job training or opportunities for advancement to supervisory jobs, aligning with my long-term goal of increasing responsibility. There are free or low-cost training choices available, including online courses for health and safety, manual handling, and digital skills. Using these chances, I will be able to correct my inadequacies and strengthen my CV.</w:t>
      </w:r>
    </w:p>
    <w:p w14:paraId="0019454D" w14:textId="7412665A" w:rsidR="00EC41AD" w:rsidRDefault="00EC41AD" w:rsidP="00756EA7">
      <w:pPr>
        <w:pStyle w:val="Heading2"/>
      </w:pPr>
      <w:bookmarkStart w:id="5" w:name="_Toc233808062"/>
      <w:r>
        <w:t>Threats</w:t>
      </w:r>
      <w:bookmarkEnd w:id="5"/>
    </w:p>
    <w:p w14:paraId="648440E2" w14:textId="3DF7CB80" w:rsidR="00EC41AD" w:rsidRDefault="00DD3ACC" w:rsidP="00EC41AD">
      <w:r w:rsidRPr="00DD3ACC">
        <w:t>At the same time, I need to be mindful of any external dangers. Competition for entry-level and semi-skilled employment, such as driving and warehouse work, can pose a challenge, especially amid economic instability. Another challenge is the rapid rate of technology innovation in logistics and warehousing, which includes more automation and digital tracking systems. If I don't keep up with digital skills, I risk falling behind as organisations modernise. Another hazard is that personal duties or financial demands may limit the time I have available for supplementary training or unpaid experience, slowing my progress.</w:t>
      </w:r>
    </w:p>
    <w:tbl>
      <w:tblPr>
        <w:tblW w:w="11491" w:type="dxa"/>
        <w:tblInd w:w="-1347" w:type="dxa"/>
        <w:tblCellMar>
          <w:top w:w="15" w:type="dxa"/>
          <w:left w:w="15" w:type="dxa"/>
          <w:bottom w:w="15" w:type="dxa"/>
          <w:right w:w="15" w:type="dxa"/>
        </w:tblCellMar>
        <w:tblLook w:val="04A0" w:firstRow="1" w:lastRow="0" w:firstColumn="1" w:lastColumn="0" w:noHBand="0" w:noVBand="1"/>
      </w:tblPr>
      <w:tblGrid>
        <w:gridCol w:w="2818"/>
        <w:gridCol w:w="3056"/>
        <w:gridCol w:w="2876"/>
        <w:gridCol w:w="2741"/>
      </w:tblGrid>
      <w:tr w:rsidR="00517EE8" w:rsidRPr="00517EE8" w14:paraId="657EAA1E" w14:textId="77777777" w:rsidTr="00517EE8">
        <w:trPr>
          <w:trHeight w:val="255"/>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38864521" w14:textId="77777777" w:rsidR="00517EE8" w:rsidRPr="00517EE8" w:rsidRDefault="00517EE8" w:rsidP="00517EE8">
            <w:pPr>
              <w:spacing w:after="0" w:line="240" w:lineRule="auto"/>
              <w:rPr>
                <w:rFonts w:ascii="Arial" w:eastAsia="Times New Roman" w:hAnsi="Arial" w:cs="Arial"/>
                <w:b/>
                <w:bCs/>
                <w:color w:val="000000"/>
                <w:kern w:val="0"/>
                <w:lang w:eastAsia="en-GB"/>
                <w14:ligatures w14:val="none"/>
              </w:rPr>
            </w:pPr>
            <w:r w:rsidRPr="00517EE8">
              <w:rPr>
                <w:rFonts w:ascii="Arial" w:eastAsia="Times New Roman" w:hAnsi="Arial" w:cs="Arial"/>
                <w:b/>
                <w:bCs/>
                <w:color w:val="000000"/>
                <w:kern w:val="0"/>
                <w:lang w:eastAsia="en-GB"/>
                <w14:ligatures w14:val="none"/>
              </w:rPr>
              <w:lastRenderedPageBreak/>
              <w:t>Strengths</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216DC3B" w14:textId="77777777" w:rsidR="00517EE8" w:rsidRPr="00517EE8" w:rsidRDefault="00517EE8" w:rsidP="00517EE8">
            <w:pPr>
              <w:spacing w:after="0" w:line="240" w:lineRule="auto"/>
              <w:rPr>
                <w:rFonts w:ascii="Arial" w:eastAsia="Times New Roman" w:hAnsi="Arial" w:cs="Arial"/>
                <w:b/>
                <w:bCs/>
                <w:color w:val="000000"/>
                <w:kern w:val="0"/>
                <w:lang w:eastAsia="en-GB"/>
                <w14:ligatures w14:val="none"/>
              </w:rPr>
            </w:pPr>
            <w:r w:rsidRPr="00517EE8">
              <w:rPr>
                <w:rFonts w:ascii="Arial" w:eastAsia="Times New Roman" w:hAnsi="Arial" w:cs="Arial"/>
                <w:b/>
                <w:bCs/>
                <w:color w:val="000000"/>
                <w:kern w:val="0"/>
                <w:lang w:eastAsia="en-GB"/>
                <w14:ligatures w14:val="none"/>
              </w:rPr>
              <w:t>Weaknesses</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120B83BA" w14:textId="77777777" w:rsidR="00517EE8" w:rsidRPr="00517EE8" w:rsidRDefault="00517EE8" w:rsidP="00517EE8">
            <w:pPr>
              <w:spacing w:after="0" w:line="240" w:lineRule="auto"/>
              <w:rPr>
                <w:rFonts w:ascii="Arial" w:eastAsia="Times New Roman" w:hAnsi="Arial" w:cs="Arial"/>
                <w:b/>
                <w:bCs/>
                <w:color w:val="000000"/>
                <w:kern w:val="0"/>
                <w:lang w:eastAsia="en-GB"/>
                <w14:ligatures w14:val="none"/>
              </w:rPr>
            </w:pPr>
            <w:r w:rsidRPr="00517EE8">
              <w:rPr>
                <w:rFonts w:ascii="Arial" w:eastAsia="Times New Roman" w:hAnsi="Arial" w:cs="Arial"/>
                <w:b/>
                <w:bCs/>
                <w:color w:val="000000"/>
                <w:kern w:val="0"/>
                <w:lang w:eastAsia="en-GB"/>
                <w14:ligatures w14:val="none"/>
              </w:rPr>
              <w:t>Opportunities</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EC92433" w14:textId="77777777" w:rsidR="00517EE8" w:rsidRPr="00517EE8" w:rsidRDefault="00517EE8" w:rsidP="00517EE8">
            <w:pPr>
              <w:spacing w:after="0" w:line="240" w:lineRule="auto"/>
              <w:rPr>
                <w:rFonts w:ascii="Arial" w:eastAsia="Times New Roman" w:hAnsi="Arial" w:cs="Arial"/>
                <w:b/>
                <w:bCs/>
                <w:color w:val="000000"/>
                <w:kern w:val="0"/>
                <w:lang w:eastAsia="en-GB"/>
                <w14:ligatures w14:val="none"/>
              </w:rPr>
            </w:pPr>
            <w:r w:rsidRPr="00517EE8">
              <w:rPr>
                <w:rFonts w:ascii="Arial" w:eastAsia="Times New Roman" w:hAnsi="Arial" w:cs="Arial"/>
                <w:b/>
                <w:bCs/>
                <w:color w:val="000000"/>
                <w:kern w:val="0"/>
                <w:lang w:eastAsia="en-GB"/>
                <w14:ligatures w14:val="none"/>
              </w:rPr>
              <w:t>Threats</w:t>
            </w:r>
          </w:p>
        </w:tc>
      </w:tr>
      <w:tr w:rsidR="00517EE8" w:rsidRPr="00517EE8" w14:paraId="478B575F" w14:textId="77777777" w:rsidTr="00517EE8">
        <w:trPr>
          <w:trHeight w:val="1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5128D3"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Dependable, punctual, and hard-working, with experience completing shifts responsibly in demanding roles.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F97FE06"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Written English needs improvement for academic tasks, application forms, and formal workplace documents.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4F8D7B6"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 xml:space="preserve">Current </w:t>
            </w:r>
            <w:proofErr w:type="spellStart"/>
            <w:r w:rsidRPr="00517EE8">
              <w:rPr>
                <w:rFonts w:ascii="Arial" w:eastAsia="Times New Roman" w:hAnsi="Arial" w:cs="Arial"/>
                <w:color w:val="000000"/>
                <w:kern w:val="0"/>
                <w:lang w:eastAsia="en-GB"/>
                <w14:ligatures w14:val="none"/>
              </w:rPr>
              <w:t>CertHE</w:t>
            </w:r>
            <w:proofErr w:type="spellEnd"/>
            <w:r w:rsidRPr="00517EE8">
              <w:rPr>
                <w:rFonts w:ascii="Arial" w:eastAsia="Times New Roman" w:hAnsi="Arial" w:cs="Arial"/>
                <w:color w:val="000000"/>
                <w:kern w:val="0"/>
                <w:lang w:eastAsia="en-GB"/>
                <w14:ligatures w14:val="none"/>
              </w:rPr>
              <w:t xml:space="preserve"> studies are helping to build communication, organisation, and problem-solving skills that support employability.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9784F69"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Competition for entry-level and semi-skilled jobs can make it harder to secure work quickly.</w:t>
            </w:r>
          </w:p>
        </w:tc>
      </w:tr>
      <w:tr w:rsidR="00517EE8" w:rsidRPr="00517EE8" w14:paraId="46E1C46A" w14:textId="77777777" w:rsidTr="00517EE8">
        <w:trPr>
          <w:trHeight w:val="1532"/>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A3A463"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Practical experience in machine operation, vehicle checks, manual handling, and safe working practices.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BE651BD"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Limited recent experience in warehouse or trade counter roles, so some skills may need refreshing.</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DDAAF73"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Local driving, warehouse, and logistics jobs may provide routes into work and progression opportunities.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989CF47" w14:textId="2220B24C"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Fast changes in logistics technology mean workers need to keep updating their digital skills.</w:t>
            </w:r>
            <w:r w:rsidRPr="00517EE8">
              <w:rPr>
                <w:rFonts w:ascii="Arial" w:eastAsia="Times New Roman" w:hAnsi="Arial" w:cs="Arial"/>
                <w:color w:val="000000"/>
                <w:kern w:val="0"/>
                <w:lang w:eastAsia="en-GB"/>
                <w14:ligatures w14:val="none"/>
              </w:rPr>
              <w:t xml:space="preserve"> </w:t>
            </w:r>
          </w:p>
        </w:tc>
      </w:tr>
      <w:tr w:rsidR="00517EE8" w:rsidRPr="00517EE8" w14:paraId="13947249" w14:textId="77777777" w:rsidTr="00517EE8">
        <w:trPr>
          <w:trHeight w:val="1770"/>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E38E661"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Good time management, route planning, and customer service skills developed through taxi driving work.</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7EB0934" w14:textId="1CD86DB4"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Limited confidence using newer digital systems such as handheld scanners and stock control software, which are increasingly relevant in warehouse work.</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ECCF44C" w14:textId="6CD47CD8"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Free or low-cost training in health and safety, manual handling, and digital skills can strengthen job readiness and CV quality.</w:t>
            </w:r>
            <w:r w:rsidRPr="00517EE8">
              <w:rPr>
                <w:rFonts w:ascii="Arial" w:eastAsia="Times New Roman" w:hAnsi="Arial" w:cs="Arial"/>
                <w:color w:val="000000"/>
                <w:kern w:val="0"/>
                <w:lang w:eastAsia="en-GB"/>
                <w14:ligatures w14:val="none"/>
              </w:rPr>
              <w:t xml:space="preserve">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7C4CA5F" w14:textId="486E96FC"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Automation and digital tracking systems may reduce opportunities for workers who do not adapt to new tools and systems</w:t>
            </w:r>
            <w:r>
              <w:rPr>
                <w:rFonts w:ascii="Arial" w:eastAsia="Times New Roman" w:hAnsi="Arial" w:cs="Arial"/>
                <w:color w:val="000000"/>
                <w:kern w:val="0"/>
                <w:lang w:eastAsia="en-GB"/>
                <w14:ligatures w14:val="none"/>
              </w:rPr>
              <w:t>.</w:t>
            </w:r>
            <w:r w:rsidRPr="00517EE8">
              <w:rPr>
                <w:rFonts w:ascii="Arial" w:eastAsia="Times New Roman" w:hAnsi="Arial" w:cs="Arial"/>
                <w:color w:val="000000"/>
                <w:kern w:val="0"/>
                <w:lang w:eastAsia="en-GB"/>
                <w14:ligatures w14:val="none"/>
              </w:rPr>
              <w:t xml:space="preserve"> </w:t>
            </w:r>
          </w:p>
        </w:tc>
      </w:tr>
      <w:tr w:rsidR="00517EE8" w:rsidRPr="00517EE8" w14:paraId="45052CC6" w14:textId="77777777" w:rsidTr="00517EE8">
        <w:trPr>
          <w:trHeight w:val="1786"/>
        </w:trPr>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0F110D8"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Multilingual communication skills in Amharic, Tigrinya, Arabic, and English, which support teamwork and customer-facing roles.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B1FFC64"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Confidence may be affected when applying for roles that require strong written communication or updated warehouse knowledge.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52284F0" w14:textId="30875233"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On-the-job training and workplace learning could help build experience and support progression into more responsible roles</w:t>
            </w:r>
            <w:r>
              <w:rPr>
                <w:rFonts w:ascii="Arial" w:eastAsia="Times New Roman" w:hAnsi="Arial" w:cs="Arial"/>
                <w:color w:val="000000"/>
                <w:kern w:val="0"/>
                <w:lang w:eastAsia="en-GB"/>
                <w14:ligatures w14:val="none"/>
              </w:rPr>
              <w:t>.</w:t>
            </w:r>
            <w:r w:rsidRPr="00517EE8">
              <w:rPr>
                <w:rFonts w:ascii="Arial" w:eastAsia="Times New Roman" w:hAnsi="Arial" w:cs="Arial"/>
                <w:color w:val="000000"/>
                <w:kern w:val="0"/>
                <w:lang w:eastAsia="en-GB"/>
                <w14:ligatures w14:val="none"/>
              </w:rPr>
              <w:t xml:space="preserve"> </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52A15C" w14:textId="77777777" w:rsidR="00517EE8" w:rsidRPr="00517EE8" w:rsidRDefault="00517EE8" w:rsidP="00517EE8">
            <w:pPr>
              <w:spacing w:after="0" w:line="240" w:lineRule="auto"/>
              <w:rPr>
                <w:rFonts w:ascii="Arial" w:eastAsia="Times New Roman" w:hAnsi="Arial" w:cs="Arial"/>
                <w:color w:val="000000"/>
                <w:kern w:val="0"/>
                <w:lang w:eastAsia="en-GB"/>
                <w14:ligatures w14:val="none"/>
              </w:rPr>
            </w:pPr>
            <w:r w:rsidRPr="00517EE8">
              <w:rPr>
                <w:rFonts w:ascii="Arial" w:eastAsia="Times New Roman" w:hAnsi="Arial" w:cs="Arial"/>
                <w:color w:val="000000"/>
                <w:kern w:val="0"/>
                <w:lang w:eastAsia="en-GB"/>
                <w14:ligatures w14:val="none"/>
              </w:rPr>
              <w:t>Financial pressures or personal responsibilities may reduce the time available for extra training or unpaid experience.</w:t>
            </w:r>
          </w:p>
        </w:tc>
      </w:tr>
    </w:tbl>
    <w:p w14:paraId="40BA1ADC" w14:textId="77777777" w:rsidR="00EC41AD" w:rsidRDefault="00EC41AD" w:rsidP="00EC41AD"/>
    <w:p w14:paraId="3EA53B98" w14:textId="77777777" w:rsidR="00EC41AD" w:rsidRDefault="00EC41AD" w:rsidP="00756EA7">
      <w:pPr>
        <w:pStyle w:val="Heading2"/>
      </w:pPr>
      <w:bookmarkStart w:id="6" w:name="_Toc233808063"/>
      <w:r>
        <w:t>Evidence of Readiness for Employability and Personal Advancement</w:t>
      </w:r>
      <w:bookmarkEnd w:id="6"/>
    </w:p>
    <w:p w14:paraId="72E11EC0" w14:textId="2C033643" w:rsidR="00756EA7" w:rsidRDefault="00DD3ACC" w:rsidP="00756EA7">
      <w:r w:rsidRPr="00DD3ACC">
        <w:t>Despite these hurdles, my experiences demonstrate my readiness for job. My experience as a machine operator demonstrates my ability to operate equipment safely, adhere to protocols, and collaborate with others to achieve production goals. My present job as a taxi driver illustrates that I can manage my own time, plan routes, and provide excellent customer service to a diverse spectrum of clients. These responsibilities demonstrate that I can accept responsibility, work independently, and remain cool under pressure.</w:t>
      </w:r>
    </w:p>
    <w:p w14:paraId="71FD2A83" w14:textId="32BAB7BB" w:rsidR="00756EA7" w:rsidRDefault="00DD3ACC" w:rsidP="00756EA7">
      <w:r w:rsidRPr="00DD3ACC">
        <w:t>My continued higher education studies in business skills contribute to my own progress. By improving academic and transferable skills and doing a SWOT analysis on my strengths and weaknesses (Scope, 2025), I demonstrate that I am actively working to improve my employability.</w:t>
      </w:r>
    </w:p>
    <w:p w14:paraId="6E22D75A" w14:textId="4BB4CA3C" w:rsidR="00756EA7" w:rsidRDefault="00756EA7" w:rsidP="004B4131">
      <w:pPr>
        <w:pStyle w:val="Heading1"/>
      </w:pPr>
      <w:bookmarkStart w:id="7" w:name="_Toc233808064"/>
      <w:r>
        <w:lastRenderedPageBreak/>
        <w:t>Task 3 – Employment Goals and Personal Development Plan</w:t>
      </w:r>
      <w:bookmarkEnd w:id="7"/>
      <w:r>
        <w:t xml:space="preserve"> </w:t>
      </w:r>
    </w:p>
    <w:p w14:paraId="49AC785A" w14:textId="3FEA85EA" w:rsidR="00756EA7" w:rsidRDefault="00DD3ACC" w:rsidP="00756EA7">
      <w:r w:rsidRPr="00DD3ACC">
        <w:t xml:space="preserve">According to my SWOT analysis, the most crucial areas for improvement are my limited recent warehouse experience, digital abilities, and the need for a more defined professional growth path. Improving these skills will enable me to compete for driving and warehouse </w:t>
      </w:r>
      <w:proofErr w:type="gramStart"/>
      <w:r w:rsidRPr="00DD3ACC">
        <w:t>tasks, and</w:t>
      </w:r>
      <w:proofErr w:type="gramEnd"/>
      <w:r w:rsidRPr="00DD3ACC">
        <w:t xml:space="preserve"> assist my long-term goal of advancing to more responsibility positions in logistics. According to career advice, defining specific objectives based on recognised deficiencies is critical for effective personal development planning (CMI, 2016).</w:t>
      </w:r>
    </w:p>
    <w:p w14:paraId="7891FAAB" w14:textId="77777777" w:rsidR="00756EA7" w:rsidRDefault="00756EA7" w:rsidP="00756EA7"/>
    <w:p w14:paraId="2B49FDBB" w14:textId="3DCAA531" w:rsidR="00756EA7" w:rsidRDefault="00756EA7" w:rsidP="004B4131">
      <w:pPr>
        <w:pStyle w:val="Heading2"/>
      </w:pPr>
      <w:bookmarkStart w:id="8" w:name="_Toc233808065"/>
      <w:r>
        <w:t>Employment Goals</w:t>
      </w:r>
      <w:bookmarkEnd w:id="8"/>
    </w:p>
    <w:p w14:paraId="5097AD20" w14:textId="77777777" w:rsidR="00756EA7" w:rsidRDefault="00756EA7" w:rsidP="00756EA7">
      <w:r>
        <w:t>My short</w:t>
      </w:r>
      <w:r>
        <w:rPr>
          <w:rFonts w:ascii="Cambria Math" w:hAnsi="Cambria Math" w:cs="Cambria Math"/>
        </w:rPr>
        <w:t>‑</w:t>
      </w:r>
      <w:r>
        <w:t>term goals (within 6–12 months) are to:</w:t>
      </w:r>
    </w:p>
    <w:p w14:paraId="6FCD1267" w14:textId="77777777" w:rsidR="004B4131" w:rsidRDefault="00756EA7" w:rsidP="00756EA7">
      <w:pPr>
        <w:pStyle w:val="ListParagraph"/>
        <w:numPr>
          <w:ilvl w:val="0"/>
          <w:numId w:val="1"/>
        </w:numPr>
      </w:pPr>
      <w:r>
        <w:t>gain updated hands</w:t>
      </w:r>
      <w:r w:rsidRPr="004B4131">
        <w:rPr>
          <w:rFonts w:ascii="Cambria Math" w:hAnsi="Cambria Math" w:cs="Cambria Math"/>
        </w:rPr>
        <w:t>‑</w:t>
      </w:r>
      <w:r>
        <w:t>on experience in warehouse or removals work</w:t>
      </w:r>
    </w:p>
    <w:p w14:paraId="0EBA3129" w14:textId="77777777" w:rsidR="004B4131" w:rsidRDefault="00756EA7" w:rsidP="00756EA7">
      <w:pPr>
        <w:pStyle w:val="ListParagraph"/>
        <w:numPr>
          <w:ilvl w:val="0"/>
          <w:numId w:val="1"/>
        </w:numPr>
      </w:pPr>
      <w:r>
        <w:t>build confidence with digital tools such as handheld scanners, inventory systems and basic IT packages</w:t>
      </w:r>
    </w:p>
    <w:p w14:paraId="0BBB98E7" w14:textId="452099D4" w:rsidR="00756EA7" w:rsidRDefault="00756EA7" w:rsidP="00756EA7">
      <w:pPr>
        <w:pStyle w:val="ListParagraph"/>
        <w:numPr>
          <w:ilvl w:val="0"/>
          <w:numId w:val="1"/>
        </w:numPr>
      </w:pPr>
      <w:r>
        <w:t>develop core supervisory skills such as delegating tasks and supporting colleagues.</w:t>
      </w:r>
    </w:p>
    <w:p w14:paraId="389108A8" w14:textId="105BF460" w:rsidR="00756EA7" w:rsidRDefault="00DD3ACC" w:rsidP="00756EA7">
      <w:r w:rsidRPr="00DD3ACC">
        <w:t>My long-term aspirations (3-5 years) are to get a permanent post in logistics, such as warehouse operator or driver with additional duties, and ultimately advance to a team leader or coordinator position. According to Hays (2023), aligning short-term skill improvement with long-term career goals might help individuals maintain motivation and attention.</w:t>
      </w:r>
    </w:p>
    <w:p w14:paraId="135E9F07" w14:textId="478950E7" w:rsidR="00756EA7" w:rsidRDefault="00756EA7" w:rsidP="00DD3ACC">
      <w:pPr>
        <w:pStyle w:val="Heading2"/>
      </w:pPr>
      <w:bookmarkStart w:id="9" w:name="_Toc233808066"/>
      <w:r>
        <w:t>Personal Development Plan</w:t>
      </w:r>
      <w:bookmarkEnd w:id="9"/>
    </w:p>
    <w:p w14:paraId="30079C59" w14:textId="32C09C3B" w:rsidR="00756EA7" w:rsidRDefault="00DD3ACC" w:rsidP="00756EA7">
      <w:r w:rsidRPr="00DD3ACC">
        <w:t>To attain these objectives, I shall take three major steps. First, I will seek part-time or agency work in warehouses, removals, or logistics to gain practical experience and improve my knowledge of current health and safety and stock management standards. Second, I want to take short online courses in digital skills and warehouse management systems, as well as practise utilising any software available at my employment or via my studies. Third, I will seek feedback and informal coaching from more experienced coworkers or bosses to learn about leadership characteristics. Good PDP practice suggests monitoring progress on a frequent basis and changing activities as appropriate, such as every three to six months (Prospects, 2019).</w:t>
      </w:r>
      <w:r w:rsidR="00756EA7">
        <w:t xml:space="preserve"> By following this plan, I aim to strengthen my skills, increase my employability and move closer to my long</w:t>
      </w:r>
      <w:r w:rsidR="00756EA7">
        <w:rPr>
          <w:rFonts w:ascii="Cambria Math" w:hAnsi="Cambria Math" w:cs="Cambria Math"/>
        </w:rPr>
        <w:t>‑</w:t>
      </w:r>
      <w:r w:rsidR="00756EA7">
        <w:t>term career goals.</w:t>
      </w:r>
    </w:p>
    <w:p w14:paraId="61D728C4" w14:textId="77777777" w:rsidR="007C18AB" w:rsidRDefault="007C18AB" w:rsidP="00756EA7"/>
    <w:p w14:paraId="112E6D86" w14:textId="77ABD491" w:rsidR="004B4131" w:rsidRDefault="004B4131" w:rsidP="004B4131">
      <w:pPr>
        <w:pStyle w:val="Heading1"/>
      </w:pPr>
      <w:bookmarkStart w:id="10" w:name="_Toc233808067"/>
      <w:r>
        <w:lastRenderedPageBreak/>
        <w:t>Reference list</w:t>
      </w:r>
      <w:bookmarkEnd w:id="10"/>
    </w:p>
    <w:p w14:paraId="3EADFBE0" w14:textId="22C60313" w:rsidR="004B4131" w:rsidRDefault="004B4131" w:rsidP="004B4131">
      <w:r>
        <w:t xml:space="preserve">CMI (2016) Personal development planning checklist 092. Chartered Management Institute. Available at: </w:t>
      </w:r>
      <w:hyperlink r:id="rId7" w:history="1">
        <w:r w:rsidRPr="005B6B99">
          <w:rPr>
            <w:rStyle w:val="Hyperlink"/>
          </w:rPr>
          <w:t>https://www.managers.org.uk/wp-content/uploads/2020/04/CHK-092-Personal_Development_Planning.pdf</w:t>
        </w:r>
      </w:hyperlink>
      <w:r>
        <w:t xml:space="preserve"> </w:t>
      </w:r>
    </w:p>
    <w:p w14:paraId="7879E129" w14:textId="2170B01E" w:rsidR="004B4131" w:rsidRDefault="004B4131" w:rsidP="004B4131">
      <w:r>
        <w:t xml:space="preserve">CIPD (2024) SWOT template. Chartered Institute of Personnel and Development. Available at: </w:t>
      </w:r>
      <w:hyperlink r:id="rId8" w:history="1">
        <w:r w:rsidRPr="005B6B99">
          <w:rPr>
            <w:rStyle w:val="Hyperlink"/>
          </w:rPr>
          <w:t>https://www.cipd.org/globalassets/media/knowledge/knowledge-hub/factsheets/pdfs/swot-analysis-template-2024.pdf</w:t>
        </w:r>
      </w:hyperlink>
      <w:r>
        <w:t xml:space="preserve"> </w:t>
      </w:r>
    </w:p>
    <w:p w14:paraId="5ADC46F0" w14:textId="7B213BEC" w:rsidR="004B4131" w:rsidRDefault="004B4131" w:rsidP="004B4131">
      <w:r>
        <w:t xml:space="preserve">Hays (n.d.) Personal development plan | Career advice. Hays. Available at: </w:t>
      </w:r>
      <w:hyperlink r:id="rId9" w:history="1">
        <w:r w:rsidRPr="005B6B99">
          <w:rPr>
            <w:rStyle w:val="Hyperlink"/>
          </w:rPr>
          <w:t>https://www.hays.com.au/career-advice/career-development/personal-development-plan</w:t>
        </w:r>
      </w:hyperlink>
      <w:r>
        <w:t xml:space="preserve"> </w:t>
      </w:r>
    </w:p>
    <w:p w14:paraId="53EA84AA" w14:textId="6EF84B22" w:rsidR="004B4131" w:rsidRDefault="004B4131" w:rsidP="004B4131">
      <w:r>
        <w:t xml:space="preserve">Prospects (2019) Good personal development planning (PDP) and reflective practice. Prospects Luminate. Available at: </w:t>
      </w:r>
      <w:hyperlink r:id="rId10" w:history="1">
        <w:r w:rsidRPr="005B6B99">
          <w:rPr>
            <w:rStyle w:val="Hyperlink"/>
          </w:rPr>
          <w:t>https://luminate.prospects.ac.uk/media/04a93900-3897-4877-9a42-96807df3a2f2/hecsu-research-can-digital-notebooks-improve-graduate-employability.pdf</w:t>
        </w:r>
      </w:hyperlink>
      <w:r>
        <w:t xml:space="preserve"> </w:t>
      </w:r>
    </w:p>
    <w:p w14:paraId="02CFF574" w14:textId="28BAD50B" w:rsidR="004B4131" w:rsidRDefault="004B4131" w:rsidP="004B4131">
      <w:r>
        <w:t xml:space="preserve">Scope (2025) SWOT analysis. Scope UK. Available at: </w:t>
      </w:r>
      <w:hyperlink r:id="rId11" w:history="1">
        <w:r w:rsidRPr="005B6B99">
          <w:rPr>
            <w:rStyle w:val="Hyperlink"/>
          </w:rPr>
          <w:t>https://www.scope.org.uk/advice-and-support/personal-swot-analysis</w:t>
        </w:r>
      </w:hyperlink>
      <w:r>
        <w:t xml:space="preserve"> </w:t>
      </w:r>
    </w:p>
    <w:p w14:paraId="660A8D13" w14:textId="004E0D16" w:rsidR="004B4131" w:rsidRDefault="004B4131" w:rsidP="004B4131">
      <w:r>
        <w:t xml:space="preserve">University of Aberdeen (n.d.) SWOT analysis grid. University of Aberdeen Careers and Employability Service. Available at: </w:t>
      </w:r>
      <w:hyperlink r:id="rId12" w:history="1">
        <w:r w:rsidRPr="005B6B99">
          <w:rPr>
            <w:rStyle w:val="Hyperlink"/>
          </w:rPr>
          <w:t>https://www.abdn.ac.uk/careers/resources/tags/205/</w:t>
        </w:r>
      </w:hyperlink>
      <w:r>
        <w:t xml:space="preserve"> </w:t>
      </w:r>
    </w:p>
    <w:p w14:paraId="30FEB0D7" w14:textId="5CC515CE" w:rsidR="004B4131" w:rsidRDefault="004B4131" w:rsidP="004B4131">
      <w:r>
        <w:t xml:space="preserve">Youth Employment UK (2022) Download this SWOT analysis worksheet to understand your skills, strengths and weaknesses. Youth Employment UK. Available at: </w:t>
      </w:r>
      <w:hyperlink r:id="rId13" w:history="1">
        <w:r w:rsidRPr="005B6B99">
          <w:rPr>
            <w:rStyle w:val="Hyperlink"/>
          </w:rPr>
          <w:t>https://www.youthemployment.org.uk/download-this-swot-analysis-worksheet-to-understand-your-skills-strengths-and-weaknesses/</w:t>
        </w:r>
      </w:hyperlink>
      <w:r>
        <w:t xml:space="preserve"> </w:t>
      </w:r>
    </w:p>
    <w:p w14:paraId="7ACD94C8" w14:textId="42D5F2F2" w:rsidR="004B4131" w:rsidRDefault="004B4131" w:rsidP="004B4131">
      <w:r>
        <w:t xml:space="preserve">Smith, D. (2023) ‘The relationship between student employment, employability-building activities and graduate outcomes’, Journal of Further and Higher Education, 48(1), pp. 14–30. Available at: </w:t>
      </w:r>
      <w:hyperlink r:id="rId14" w:history="1">
        <w:r w:rsidRPr="005B6B99">
          <w:rPr>
            <w:rStyle w:val="Hyperlink"/>
          </w:rPr>
          <w:t>https://doi.org/10.1080/0309877X.2023.2253426</w:t>
        </w:r>
      </w:hyperlink>
      <w:r>
        <w:t xml:space="preserve"> </w:t>
      </w:r>
    </w:p>
    <w:p w14:paraId="63C9FA00" w14:textId="41F7243B" w:rsidR="004B4131" w:rsidRPr="00EC41AD" w:rsidRDefault="004B4131" w:rsidP="004B4131"/>
    <w:sectPr w:rsidR="004B4131" w:rsidRPr="00EC4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B36036"/>
    <w:multiLevelType w:val="hybridMultilevel"/>
    <w:tmpl w:val="82823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284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1AD"/>
    <w:rsid w:val="00006CB0"/>
    <w:rsid w:val="000D6484"/>
    <w:rsid w:val="004B4131"/>
    <w:rsid w:val="00517EE8"/>
    <w:rsid w:val="00630EBC"/>
    <w:rsid w:val="006A5DBA"/>
    <w:rsid w:val="00755BAC"/>
    <w:rsid w:val="00756EA7"/>
    <w:rsid w:val="007C18AB"/>
    <w:rsid w:val="007E5E8A"/>
    <w:rsid w:val="00872261"/>
    <w:rsid w:val="00892B46"/>
    <w:rsid w:val="00D65ED9"/>
    <w:rsid w:val="00DD3ACC"/>
    <w:rsid w:val="00EC4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259F26"/>
  <w15:chartTrackingRefBased/>
  <w15:docId w15:val="{195A477E-2A1D-8E43-B5E2-86FF94D46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4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4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1AD"/>
    <w:rPr>
      <w:rFonts w:eastAsiaTheme="majorEastAsia" w:cstheme="majorBidi"/>
      <w:color w:val="272727" w:themeColor="text1" w:themeTint="D8"/>
    </w:rPr>
  </w:style>
  <w:style w:type="paragraph" w:styleId="Title">
    <w:name w:val="Title"/>
    <w:basedOn w:val="Normal"/>
    <w:next w:val="Normal"/>
    <w:link w:val="TitleChar"/>
    <w:uiPriority w:val="10"/>
    <w:qFormat/>
    <w:rsid w:val="00EC4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1AD"/>
    <w:pPr>
      <w:spacing w:before="160"/>
      <w:jc w:val="center"/>
    </w:pPr>
    <w:rPr>
      <w:i/>
      <w:iCs/>
      <w:color w:val="404040" w:themeColor="text1" w:themeTint="BF"/>
    </w:rPr>
  </w:style>
  <w:style w:type="character" w:customStyle="1" w:styleId="QuoteChar">
    <w:name w:val="Quote Char"/>
    <w:basedOn w:val="DefaultParagraphFont"/>
    <w:link w:val="Quote"/>
    <w:uiPriority w:val="29"/>
    <w:rsid w:val="00EC41AD"/>
    <w:rPr>
      <w:i/>
      <w:iCs/>
      <w:color w:val="404040" w:themeColor="text1" w:themeTint="BF"/>
    </w:rPr>
  </w:style>
  <w:style w:type="paragraph" w:styleId="ListParagraph">
    <w:name w:val="List Paragraph"/>
    <w:basedOn w:val="Normal"/>
    <w:uiPriority w:val="34"/>
    <w:qFormat/>
    <w:rsid w:val="00EC41AD"/>
    <w:pPr>
      <w:ind w:left="720"/>
      <w:contextualSpacing/>
    </w:pPr>
  </w:style>
  <w:style w:type="character" w:styleId="IntenseEmphasis">
    <w:name w:val="Intense Emphasis"/>
    <w:basedOn w:val="DefaultParagraphFont"/>
    <w:uiPriority w:val="21"/>
    <w:qFormat/>
    <w:rsid w:val="00EC41AD"/>
    <w:rPr>
      <w:i/>
      <w:iCs/>
      <w:color w:val="0F4761" w:themeColor="accent1" w:themeShade="BF"/>
    </w:rPr>
  </w:style>
  <w:style w:type="paragraph" w:styleId="IntenseQuote">
    <w:name w:val="Intense Quote"/>
    <w:basedOn w:val="Normal"/>
    <w:next w:val="Normal"/>
    <w:link w:val="IntenseQuoteChar"/>
    <w:uiPriority w:val="30"/>
    <w:qFormat/>
    <w:rsid w:val="00EC4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1AD"/>
    <w:rPr>
      <w:i/>
      <w:iCs/>
      <w:color w:val="0F4761" w:themeColor="accent1" w:themeShade="BF"/>
    </w:rPr>
  </w:style>
  <w:style w:type="character" w:styleId="IntenseReference">
    <w:name w:val="Intense Reference"/>
    <w:basedOn w:val="DefaultParagraphFont"/>
    <w:uiPriority w:val="32"/>
    <w:qFormat/>
    <w:rsid w:val="00EC41AD"/>
    <w:rPr>
      <w:b/>
      <w:bCs/>
      <w:smallCaps/>
      <w:color w:val="0F4761" w:themeColor="accent1" w:themeShade="BF"/>
      <w:spacing w:val="5"/>
    </w:rPr>
  </w:style>
  <w:style w:type="paragraph" w:styleId="Caption">
    <w:name w:val="caption"/>
    <w:basedOn w:val="Normal"/>
    <w:next w:val="Normal"/>
    <w:uiPriority w:val="35"/>
    <w:unhideWhenUsed/>
    <w:qFormat/>
    <w:rsid w:val="00EC41AD"/>
    <w:pPr>
      <w:spacing w:after="200" w:line="240" w:lineRule="auto"/>
    </w:pPr>
    <w:rPr>
      <w:i/>
      <w:iCs/>
      <w:color w:val="0E2841" w:themeColor="text2"/>
      <w:sz w:val="18"/>
      <w:szCs w:val="18"/>
    </w:rPr>
  </w:style>
  <w:style w:type="character" w:styleId="Hyperlink">
    <w:name w:val="Hyperlink"/>
    <w:basedOn w:val="DefaultParagraphFont"/>
    <w:uiPriority w:val="99"/>
    <w:unhideWhenUsed/>
    <w:rsid w:val="004B4131"/>
    <w:rPr>
      <w:color w:val="467886" w:themeColor="hyperlink"/>
      <w:u w:val="single"/>
    </w:rPr>
  </w:style>
  <w:style w:type="character" w:styleId="UnresolvedMention">
    <w:name w:val="Unresolved Mention"/>
    <w:basedOn w:val="DefaultParagraphFont"/>
    <w:uiPriority w:val="99"/>
    <w:semiHidden/>
    <w:unhideWhenUsed/>
    <w:rsid w:val="004B4131"/>
    <w:rPr>
      <w:color w:val="605E5C"/>
      <w:shd w:val="clear" w:color="auto" w:fill="E1DFDD"/>
    </w:rPr>
  </w:style>
  <w:style w:type="character" w:styleId="FollowedHyperlink">
    <w:name w:val="FollowedHyperlink"/>
    <w:basedOn w:val="DefaultParagraphFont"/>
    <w:uiPriority w:val="99"/>
    <w:semiHidden/>
    <w:unhideWhenUsed/>
    <w:rsid w:val="004B4131"/>
    <w:rPr>
      <w:color w:val="96607D" w:themeColor="followedHyperlink"/>
      <w:u w:val="single"/>
    </w:rPr>
  </w:style>
  <w:style w:type="paragraph" w:styleId="TOCHeading">
    <w:name w:val="TOC Heading"/>
    <w:basedOn w:val="Heading1"/>
    <w:next w:val="Normal"/>
    <w:uiPriority w:val="39"/>
    <w:unhideWhenUsed/>
    <w:qFormat/>
    <w:rsid w:val="004B413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B4131"/>
    <w:pPr>
      <w:spacing w:before="120" w:after="0"/>
    </w:pPr>
    <w:rPr>
      <w:b/>
      <w:bCs/>
      <w:i/>
      <w:iCs/>
    </w:rPr>
  </w:style>
  <w:style w:type="paragraph" w:styleId="TOC2">
    <w:name w:val="toc 2"/>
    <w:basedOn w:val="Normal"/>
    <w:next w:val="Normal"/>
    <w:autoRedefine/>
    <w:uiPriority w:val="39"/>
    <w:unhideWhenUsed/>
    <w:rsid w:val="004B4131"/>
    <w:pPr>
      <w:spacing w:before="120" w:after="0"/>
      <w:ind w:left="240"/>
    </w:pPr>
    <w:rPr>
      <w:b/>
      <w:bCs/>
      <w:sz w:val="22"/>
      <w:szCs w:val="22"/>
    </w:rPr>
  </w:style>
  <w:style w:type="paragraph" w:styleId="TOC3">
    <w:name w:val="toc 3"/>
    <w:basedOn w:val="Normal"/>
    <w:next w:val="Normal"/>
    <w:autoRedefine/>
    <w:uiPriority w:val="39"/>
    <w:semiHidden/>
    <w:unhideWhenUsed/>
    <w:rsid w:val="004B4131"/>
    <w:pPr>
      <w:spacing w:after="0"/>
      <w:ind w:left="480"/>
    </w:pPr>
    <w:rPr>
      <w:sz w:val="20"/>
      <w:szCs w:val="20"/>
    </w:rPr>
  </w:style>
  <w:style w:type="paragraph" w:styleId="TOC4">
    <w:name w:val="toc 4"/>
    <w:basedOn w:val="Normal"/>
    <w:next w:val="Normal"/>
    <w:autoRedefine/>
    <w:uiPriority w:val="39"/>
    <w:semiHidden/>
    <w:unhideWhenUsed/>
    <w:rsid w:val="004B4131"/>
    <w:pPr>
      <w:spacing w:after="0"/>
      <w:ind w:left="720"/>
    </w:pPr>
    <w:rPr>
      <w:sz w:val="20"/>
      <w:szCs w:val="20"/>
    </w:rPr>
  </w:style>
  <w:style w:type="paragraph" w:styleId="TOC5">
    <w:name w:val="toc 5"/>
    <w:basedOn w:val="Normal"/>
    <w:next w:val="Normal"/>
    <w:autoRedefine/>
    <w:uiPriority w:val="39"/>
    <w:semiHidden/>
    <w:unhideWhenUsed/>
    <w:rsid w:val="004B4131"/>
    <w:pPr>
      <w:spacing w:after="0"/>
      <w:ind w:left="960"/>
    </w:pPr>
    <w:rPr>
      <w:sz w:val="20"/>
      <w:szCs w:val="20"/>
    </w:rPr>
  </w:style>
  <w:style w:type="paragraph" w:styleId="TOC6">
    <w:name w:val="toc 6"/>
    <w:basedOn w:val="Normal"/>
    <w:next w:val="Normal"/>
    <w:autoRedefine/>
    <w:uiPriority w:val="39"/>
    <w:semiHidden/>
    <w:unhideWhenUsed/>
    <w:rsid w:val="004B4131"/>
    <w:pPr>
      <w:spacing w:after="0"/>
      <w:ind w:left="1200"/>
    </w:pPr>
    <w:rPr>
      <w:sz w:val="20"/>
      <w:szCs w:val="20"/>
    </w:rPr>
  </w:style>
  <w:style w:type="paragraph" w:styleId="TOC7">
    <w:name w:val="toc 7"/>
    <w:basedOn w:val="Normal"/>
    <w:next w:val="Normal"/>
    <w:autoRedefine/>
    <w:uiPriority w:val="39"/>
    <w:semiHidden/>
    <w:unhideWhenUsed/>
    <w:rsid w:val="004B4131"/>
    <w:pPr>
      <w:spacing w:after="0"/>
      <w:ind w:left="1440"/>
    </w:pPr>
    <w:rPr>
      <w:sz w:val="20"/>
      <w:szCs w:val="20"/>
    </w:rPr>
  </w:style>
  <w:style w:type="paragraph" w:styleId="TOC8">
    <w:name w:val="toc 8"/>
    <w:basedOn w:val="Normal"/>
    <w:next w:val="Normal"/>
    <w:autoRedefine/>
    <w:uiPriority w:val="39"/>
    <w:semiHidden/>
    <w:unhideWhenUsed/>
    <w:rsid w:val="004B4131"/>
    <w:pPr>
      <w:spacing w:after="0"/>
      <w:ind w:left="1680"/>
    </w:pPr>
    <w:rPr>
      <w:sz w:val="20"/>
      <w:szCs w:val="20"/>
    </w:rPr>
  </w:style>
  <w:style w:type="paragraph" w:styleId="TOC9">
    <w:name w:val="toc 9"/>
    <w:basedOn w:val="Normal"/>
    <w:next w:val="Normal"/>
    <w:autoRedefine/>
    <w:uiPriority w:val="39"/>
    <w:semiHidden/>
    <w:unhideWhenUsed/>
    <w:rsid w:val="004B4131"/>
    <w:pPr>
      <w:spacing w:after="0"/>
      <w:ind w:left="1920"/>
    </w:pPr>
    <w:rPr>
      <w:sz w:val="20"/>
      <w:szCs w:val="20"/>
    </w:rPr>
  </w:style>
  <w:style w:type="paragraph" w:customStyle="1" w:styleId="s3">
    <w:name w:val="s3"/>
    <w:basedOn w:val="Normal"/>
    <w:rsid w:val="00DD3A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umpedfont15">
    <w:name w:val="bumpedfont15"/>
    <w:basedOn w:val="DefaultParagraphFont"/>
    <w:rsid w:val="00DD3ACC"/>
  </w:style>
  <w:style w:type="paragraph" w:customStyle="1" w:styleId="s5">
    <w:name w:val="s5"/>
    <w:basedOn w:val="Normal"/>
    <w:rsid w:val="00DD3A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4">
    <w:name w:val="s4"/>
    <w:basedOn w:val="DefaultParagraphFont"/>
    <w:rsid w:val="00DD3ACC"/>
  </w:style>
  <w:style w:type="character" w:styleId="Strong">
    <w:name w:val="Strong"/>
    <w:basedOn w:val="DefaultParagraphFont"/>
    <w:uiPriority w:val="22"/>
    <w:qFormat/>
    <w:rsid w:val="00517EE8"/>
    <w:rPr>
      <w:b/>
      <w:bCs/>
    </w:rPr>
  </w:style>
  <w:style w:type="character" w:customStyle="1" w:styleId="citation">
    <w:name w:val="citation"/>
    <w:basedOn w:val="DefaultParagraphFont"/>
    <w:rsid w:val="00517EE8"/>
  </w:style>
  <w:style w:type="character" w:customStyle="1" w:styleId="inline-block">
    <w:name w:val="inline-block"/>
    <w:basedOn w:val="DefaultParagraphFont"/>
    <w:rsid w:val="00517EE8"/>
  </w:style>
  <w:style w:type="character" w:customStyle="1" w:styleId="opacity-50">
    <w:name w:val="opacity-50"/>
    <w:basedOn w:val="DefaultParagraphFont"/>
    <w:rsid w:val="00517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factsheets/pdfs/swot-analysis-template-2024.pdf" TargetMode="External"/><Relationship Id="rId13" Type="http://schemas.openxmlformats.org/officeDocument/2006/relationships/hyperlink" Target="https://www.youthemployment.org.uk/download-this-swot-analysis-worksheet-to-understand-your-skills-strengths-and-weaknesses/" TargetMode="External"/><Relationship Id="rId3" Type="http://schemas.openxmlformats.org/officeDocument/2006/relationships/settings" Target="settings.xml"/><Relationship Id="rId7" Type="http://schemas.openxmlformats.org/officeDocument/2006/relationships/hyperlink" Target="https://www.managers.org.uk/wp-content/uploads/2020/04/CHK-092-Personal_Development_Planning.pdf" TargetMode="External"/><Relationship Id="rId12" Type="http://schemas.openxmlformats.org/officeDocument/2006/relationships/hyperlink" Target="https://www.abdn.ac.uk/careers/resources/tags/20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ope.org.uk/advice-and-support/personal-swot-analysi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luminate.prospects.ac.uk/media/04a93900-3897-4877-9a42-96807df3a2f2/hecsu-research-can-digital-notebooks-improve-graduate-employability.pdf" TargetMode="External"/><Relationship Id="rId4" Type="http://schemas.openxmlformats.org/officeDocument/2006/relationships/webSettings" Target="webSettings.xml"/><Relationship Id="rId9" Type="http://schemas.openxmlformats.org/officeDocument/2006/relationships/hyperlink" Target="https://www.hays.com.au/career-advice/career-development/personal-development-plan" TargetMode="External"/><Relationship Id="rId14" Type="http://schemas.openxmlformats.org/officeDocument/2006/relationships/hyperlink" Target="https://doi.org/10.1080/0309877X.2023.22534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2445</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Giuliano Catania (2242264)</cp:lastModifiedBy>
  <cp:revision>2</cp:revision>
  <dcterms:created xsi:type="dcterms:W3CDTF">2026-07-01T12:37:00Z</dcterms:created>
  <dcterms:modified xsi:type="dcterms:W3CDTF">2026-07-03T10:16:00Z</dcterms:modified>
</cp:coreProperties>
</file>