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0202E" w:rsidRDefault="00000000" w14:paraId="00000001" w14:textId="77777777">
      <w:pPr>
        <w:widowControl w:val="0"/>
        <w:spacing w:line="360" w:lineRule="auto"/>
        <w:jc w:val="center"/>
        <w:rPr>
          <w:b/>
          <w:color w:val="000000"/>
          <w:sz w:val="32"/>
          <w:szCs w:val="32"/>
        </w:rPr>
      </w:pPr>
      <w:r>
        <w:rPr>
          <w:b/>
          <w:color w:val="000000"/>
          <w:sz w:val="32"/>
          <w:szCs w:val="32"/>
        </w:rPr>
        <w:t>Certificate in Higher Education Skills for the Workplace</w:t>
      </w:r>
    </w:p>
    <w:p w:rsidR="00A0202E" w:rsidRDefault="00000000" w14:paraId="00000002" w14:textId="77777777">
      <w:pPr>
        <w:spacing w:line="360" w:lineRule="auto"/>
        <w:jc w:val="center"/>
        <w:rPr>
          <w:b/>
          <w:color w:val="000000"/>
          <w:sz w:val="32"/>
          <w:szCs w:val="32"/>
        </w:rPr>
      </w:pPr>
      <w:r>
        <w:rPr>
          <w:b/>
          <w:color w:val="000000"/>
          <w:sz w:val="32"/>
          <w:szCs w:val="32"/>
        </w:rPr>
        <w:t>Task 3- Reflective portfolio</w:t>
      </w:r>
    </w:p>
    <w:p w:rsidR="00A0202E" w:rsidRDefault="00000000" w14:paraId="00000003" w14:textId="11AE522C">
      <w:pPr>
        <w:spacing w:line="360" w:lineRule="auto"/>
        <w:jc w:val="center"/>
        <w:rPr>
          <w:color w:val="000000"/>
        </w:rPr>
      </w:pPr>
      <w:r w:rsidRPr="7D64FEC8" w:rsidR="599C398B">
        <w:rPr>
          <w:color w:val="000000" w:themeColor="text1" w:themeTint="FF" w:themeShade="FF"/>
        </w:rPr>
        <w:t xml:space="preserve">Student </w:t>
      </w:r>
      <w:proofErr w:type="spellStart"/>
      <w:r w:rsidRPr="7D64FEC8" w:rsidR="599C398B">
        <w:rPr>
          <w:color w:val="000000" w:themeColor="text1" w:themeTint="FF" w:themeShade="FF"/>
        </w:rPr>
        <w:t>Name:Erhan</w:t>
      </w:r>
      <w:proofErr w:type="spellEnd"/>
      <w:r w:rsidRPr="7D64FEC8" w:rsidR="599C398B">
        <w:rPr>
          <w:color w:val="000000" w:themeColor="text1" w:themeTint="FF" w:themeShade="FF"/>
        </w:rPr>
        <w:t xml:space="preserve"> Vitalie</w:t>
      </w:r>
    </w:p>
    <w:p w:rsidR="7D64FEC8" w:rsidP="7D64FEC8" w:rsidRDefault="7D64FEC8" w14:paraId="3C1F81ED" w14:textId="1DDBE176">
      <w:pPr>
        <w:pStyle w:val="Normal"/>
        <w:spacing w:line="360" w:lineRule="auto"/>
        <w:jc w:val="center"/>
        <w:rPr>
          <w:color w:val="000000" w:themeColor="text1" w:themeTint="FF" w:themeShade="FF"/>
        </w:rPr>
      </w:pPr>
      <w:r w:rsidRPr="7D64FEC8" w:rsidR="7D64FEC8">
        <w:rPr>
          <w:color w:val="000000" w:themeColor="text1" w:themeTint="FF" w:themeShade="FF"/>
        </w:rPr>
        <w:t>Student nr:2111917</w:t>
      </w:r>
    </w:p>
    <w:p w:rsidR="00A0202E" w:rsidRDefault="00000000" w14:paraId="00000004" w14:textId="6E833D1A">
      <w:pPr>
        <w:spacing w:line="360" w:lineRule="auto"/>
        <w:jc w:val="center"/>
        <w:rPr>
          <w:color w:val="000000"/>
        </w:rPr>
      </w:pPr>
      <w:r w:rsidRPr="7D64FEC8" w:rsidR="599C398B">
        <w:rPr>
          <w:color w:val="000000" w:themeColor="text1" w:themeTint="FF" w:themeShade="FF"/>
        </w:rPr>
        <w:t>Module Code:BMSW 4005</w:t>
      </w:r>
    </w:p>
    <w:p w:rsidR="00A0202E" w:rsidRDefault="00000000" w14:paraId="00000005" w14:textId="39760F9B">
      <w:pPr>
        <w:spacing w:line="360" w:lineRule="auto"/>
        <w:jc w:val="center"/>
        <w:rPr>
          <w:color w:val="000000"/>
        </w:rPr>
      </w:pPr>
      <w:r w:rsidRPr="7D64FEC8" w:rsidR="599C398B">
        <w:rPr>
          <w:color w:val="000000" w:themeColor="text1" w:themeTint="FF" w:themeShade="FF"/>
        </w:rPr>
        <w:t xml:space="preserve">Module </w:t>
      </w:r>
      <w:proofErr w:type="spellStart"/>
      <w:r w:rsidRPr="7D64FEC8" w:rsidR="599C398B">
        <w:rPr>
          <w:color w:val="000000" w:themeColor="text1" w:themeTint="FF" w:themeShade="FF"/>
        </w:rPr>
        <w:t>Title:Professional</w:t>
      </w:r>
      <w:proofErr w:type="spellEnd"/>
      <w:r w:rsidRPr="7D64FEC8" w:rsidR="599C398B">
        <w:rPr>
          <w:color w:val="000000" w:themeColor="text1" w:themeTint="FF" w:themeShade="FF"/>
        </w:rPr>
        <w:t xml:space="preserve"> and Career development</w:t>
      </w:r>
    </w:p>
    <w:p w:rsidR="00A0202E" w:rsidRDefault="00000000" w14:paraId="00000006" w14:textId="7DC4A013">
      <w:pPr>
        <w:spacing w:line="360" w:lineRule="auto"/>
        <w:jc w:val="center"/>
        <w:rPr>
          <w:color w:val="000000"/>
        </w:rPr>
      </w:pPr>
      <w:r w:rsidRPr="7D64FEC8" w:rsidR="599C398B">
        <w:rPr>
          <w:color w:val="000000" w:themeColor="text1" w:themeTint="FF" w:themeShade="FF"/>
        </w:rPr>
        <w:t>Lecturer’s Name:Farah Islam</w:t>
      </w:r>
    </w:p>
    <w:p w:rsidR="00A0202E" w:rsidRDefault="00000000" w14:paraId="00000008" w14:textId="3D72C8B8">
      <w:pPr>
        <w:spacing w:line="360" w:lineRule="auto"/>
        <w:jc w:val="center"/>
        <w:rPr>
          <w:color w:val="000000"/>
        </w:rPr>
      </w:pPr>
      <w:r w:rsidRPr="7D64FEC8" w:rsidR="599C398B">
        <w:rPr>
          <w:color w:val="000000" w:themeColor="text1" w:themeTint="FF" w:themeShade="FF"/>
        </w:rPr>
        <w:t xml:space="preserve">Assignment </w:t>
      </w:r>
      <w:proofErr w:type="spellStart"/>
      <w:r w:rsidRPr="7D64FEC8" w:rsidR="599C398B">
        <w:rPr>
          <w:color w:val="000000" w:themeColor="text1" w:themeTint="FF" w:themeShade="FF"/>
        </w:rPr>
        <w:t>Title:Reflective</w:t>
      </w:r>
      <w:proofErr w:type="spellEnd"/>
      <w:r w:rsidRPr="7D64FEC8" w:rsidR="599C398B">
        <w:rPr>
          <w:color w:val="000000" w:themeColor="text1" w:themeTint="FF" w:themeShade="FF"/>
        </w:rPr>
        <w:t xml:space="preserve"> Portfolio 2000 words</w:t>
      </w:r>
    </w:p>
    <w:p w:rsidR="00A0202E" w:rsidRDefault="00000000" w14:paraId="00000009" w14:textId="77777777">
      <w:pPr>
        <w:rPr>
          <w:color w:val="000000"/>
          <w:sz w:val="24"/>
          <w:szCs w:val="24"/>
        </w:rPr>
      </w:pPr>
      <w:r>
        <w:br w:type="page"/>
      </w:r>
    </w:p>
    <w:p w:rsidR="00A0202E" w:rsidRDefault="00000000" w14:paraId="0000000A" w14:textId="77777777">
      <w:pPr>
        <w:keepNext/>
        <w:keepLines/>
        <w:pBdr>
          <w:top w:val="nil"/>
          <w:left w:val="nil"/>
          <w:bottom w:val="nil"/>
          <w:right w:val="nil"/>
          <w:between w:val="nil"/>
        </w:pBdr>
        <w:spacing w:before="240" w:line="360" w:lineRule="auto"/>
        <w:jc w:val="center"/>
        <w:rPr>
          <w:b/>
          <w:color w:val="000000"/>
          <w:sz w:val="28"/>
          <w:szCs w:val="28"/>
        </w:rPr>
      </w:pPr>
      <w:r>
        <w:rPr>
          <w:b/>
          <w:color w:val="000000"/>
          <w:sz w:val="28"/>
          <w:szCs w:val="28"/>
        </w:rPr>
        <w:lastRenderedPageBreak/>
        <w:t>Table of Contents</w:t>
      </w:r>
    </w:p>
    <w:sdt>
      <w:sdtPr>
        <w:id w:val="-475378961"/>
        <w:docPartObj>
          <w:docPartGallery w:val="Table of Contents"/>
          <w:docPartUnique/>
        </w:docPartObj>
      </w:sdtPr>
      <w:sdtContent>
        <w:p w:rsidR="00A0202E" w:rsidRDefault="00000000" w14:paraId="0000000B" w14:textId="77777777">
          <w:pPr>
            <w:pBdr>
              <w:top w:val="nil"/>
              <w:left w:val="nil"/>
              <w:bottom w:val="nil"/>
              <w:right w:val="nil"/>
              <w:between w:val="nil"/>
            </w:pBdr>
            <w:tabs>
              <w:tab w:val="right" w:pos="9019"/>
            </w:tabs>
            <w:spacing w:after="100" w:line="360" w:lineRule="auto"/>
            <w:jc w:val="both"/>
            <w:rPr>
              <w:color w:val="000000"/>
              <w:sz w:val="24"/>
              <w:szCs w:val="24"/>
            </w:rPr>
          </w:pPr>
          <w:r>
            <w:fldChar w:fldCharType="begin"/>
          </w:r>
          <w:r>
            <w:instrText xml:space="preserve"> TOC \h \u \z </w:instrText>
          </w:r>
          <w:r>
            <w:fldChar w:fldCharType="separate"/>
          </w:r>
          <w:hyperlink w:anchor="_gjdgxs">
            <w:r>
              <w:rPr>
                <w:color w:val="000000"/>
                <w:sz w:val="24"/>
                <w:szCs w:val="24"/>
              </w:rPr>
              <w:t>Introduction</w:t>
            </w:r>
            <w:r>
              <w:rPr>
                <w:color w:val="000000"/>
                <w:sz w:val="24"/>
                <w:szCs w:val="24"/>
              </w:rPr>
              <w:tab/>
            </w:r>
            <w:r>
              <w:rPr>
                <w:color w:val="000000"/>
                <w:sz w:val="24"/>
                <w:szCs w:val="24"/>
              </w:rPr>
              <w:t>3</w:t>
            </w:r>
          </w:hyperlink>
        </w:p>
        <w:p w:rsidR="00A0202E" w:rsidRDefault="00000000" w14:paraId="0000000C" w14:textId="77777777">
          <w:pPr>
            <w:pBdr>
              <w:top w:val="nil"/>
              <w:left w:val="nil"/>
              <w:bottom w:val="nil"/>
              <w:right w:val="nil"/>
              <w:between w:val="nil"/>
            </w:pBdr>
            <w:tabs>
              <w:tab w:val="right" w:pos="9019"/>
            </w:tabs>
            <w:spacing w:after="100" w:line="360" w:lineRule="auto"/>
            <w:jc w:val="both"/>
            <w:rPr>
              <w:color w:val="000000"/>
            </w:rPr>
          </w:pPr>
          <w:hyperlink w:anchor="_30j0zll">
            <w:r>
              <w:rPr>
                <w:color w:val="000000"/>
              </w:rPr>
              <w:t>Career Path</w:t>
            </w:r>
            <w:r>
              <w:rPr>
                <w:color w:val="000000"/>
              </w:rPr>
              <w:tab/>
            </w:r>
            <w:r>
              <w:rPr>
                <w:color w:val="000000"/>
              </w:rPr>
              <w:t>3</w:t>
            </w:r>
          </w:hyperlink>
        </w:p>
        <w:p w:rsidR="00A0202E" w:rsidRDefault="00000000" w14:paraId="0000000D" w14:textId="77777777">
          <w:pPr>
            <w:pBdr>
              <w:top w:val="nil"/>
              <w:left w:val="nil"/>
              <w:bottom w:val="nil"/>
              <w:right w:val="nil"/>
              <w:between w:val="nil"/>
            </w:pBdr>
            <w:tabs>
              <w:tab w:val="right" w:pos="9019"/>
            </w:tabs>
            <w:spacing w:after="100" w:line="360" w:lineRule="auto"/>
            <w:jc w:val="both"/>
            <w:rPr>
              <w:color w:val="000000"/>
            </w:rPr>
          </w:pPr>
          <w:hyperlink w:anchor="_1fob9te">
            <w:r>
              <w:rPr>
                <w:color w:val="000000"/>
              </w:rPr>
              <w:t>Strategies to explore employment opportunities</w:t>
            </w:r>
            <w:r>
              <w:rPr>
                <w:color w:val="000000"/>
              </w:rPr>
              <w:tab/>
            </w:r>
            <w:r>
              <w:rPr>
                <w:color w:val="000000"/>
              </w:rPr>
              <w:t>4</w:t>
            </w:r>
          </w:hyperlink>
        </w:p>
        <w:p w:rsidR="00A0202E" w:rsidRDefault="00000000" w14:paraId="0000000E" w14:textId="77777777">
          <w:pPr>
            <w:pBdr>
              <w:top w:val="nil"/>
              <w:left w:val="nil"/>
              <w:bottom w:val="nil"/>
              <w:right w:val="nil"/>
              <w:between w:val="nil"/>
            </w:pBdr>
            <w:tabs>
              <w:tab w:val="right" w:pos="9019"/>
            </w:tabs>
            <w:spacing w:after="100" w:line="360" w:lineRule="auto"/>
            <w:jc w:val="both"/>
            <w:rPr>
              <w:color w:val="000000"/>
            </w:rPr>
          </w:pPr>
          <w:hyperlink w:anchor="_3znysh7">
            <w:r>
              <w:rPr>
                <w:color w:val="000000"/>
              </w:rPr>
              <w:t>Reflection on the Learned Concepts</w:t>
            </w:r>
            <w:r>
              <w:rPr>
                <w:color w:val="000000"/>
              </w:rPr>
              <w:tab/>
            </w:r>
            <w:r>
              <w:rPr>
                <w:color w:val="000000"/>
              </w:rPr>
              <w:t>6</w:t>
            </w:r>
          </w:hyperlink>
        </w:p>
        <w:p w:rsidR="00A0202E" w:rsidRDefault="00000000" w14:paraId="0000000F" w14:textId="77777777">
          <w:pPr>
            <w:pBdr>
              <w:top w:val="nil"/>
              <w:left w:val="nil"/>
              <w:bottom w:val="nil"/>
              <w:right w:val="nil"/>
              <w:between w:val="nil"/>
            </w:pBdr>
            <w:tabs>
              <w:tab w:val="right" w:pos="9019"/>
            </w:tabs>
            <w:spacing w:after="100" w:line="360" w:lineRule="auto"/>
            <w:jc w:val="both"/>
            <w:rPr>
              <w:color w:val="000000"/>
            </w:rPr>
          </w:pPr>
          <w:hyperlink w:anchor="_2et92p0">
            <w:r>
              <w:rPr>
                <w:color w:val="000000"/>
              </w:rPr>
              <w:t>Conclusion</w:t>
            </w:r>
            <w:r>
              <w:rPr>
                <w:color w:val="000000"/>
              </w:rPr>
              <w:tab/>
            </w:r>
            <w:r>
              <w:rPr>
                <w:color w:val="000000"/>
              </w:rPr>
              <w:t>7</w:t>
            </w:r>
          </w:hyperlink>
        </w:p>
        <w:p w:rsidR="00A0202E" w:rsidRDefault="00000000" w14:paraId="00000010" w14:textId="77777777">
          <w:pPr>
            <w:pBdr>
              <w:top w:val="nil"/>
              <w:left w:val="nil"/>
              <w:bottom w:val="nil"/>
              <w:right w:val="nil"/>
              <w:between w:val="nil"/>
            </w:pBdr>
            <w:tabs>
              <w:tab w:val="right" w:pos="9019"/>
            </w:tabs>
            <w:spacing w:after="100" w:line="360" w:lineRule="auto"/>
            <w:jc w:val="both"/>
            <w:rPr>
              <w:color w:val="000000"/>
            </w:rPr>
          </w:pPr>
          <w:hyperlink w:anchor="_tyjcwt">
            <w:r>
              <w:rPr>
                <w:color w:val="000000"/>
              </w:rPr>
              <w:t>Reference List</w:t>
            </w:r>
            <w:r>
              <w:rPr>
                <w:color w:val="000000"/>
              </w:rPr>
              <w:tab/>
            </w:r>
            <w:r>
              <w:rPr>
                <w:color w:val="000000"/>
              </w:rPr>
              <w:t>9</w:t>
            </w:r>
          </w:hyperlink>
        </w:p>
        <w:p w:rsidR="00A0202E" w:rsidRDefault="00000000" w14:paraId="00000011" w14:textId="77777777">
          <w:pPr>
            <w:spacing w:line="360" w:lineRule="auto"/>
            <w:jc w:val="both"/>
          </w:pPr>
          <w:r>
            <w:fldChar w:fldCharType="end"/>
          </w:r>
        </w:p>
      </w:sdtContent>
    </w:sdt>
    <w:p w:rsidR="00A0202E" w:rsidRDefault="00000000" w14:paraId="00000012" w14:textId="77777777">
      <w:pPr>
        <w:spacing w:line="360" w:lineRule="auto"/>
        <w:jc w:val="center"/>
        <w:rPr>
          <w:b/>
          <w:color w:val="000000"/>
          <w:sz w:val="24"/>
          <w:szCs w:val="24"/>
        </w:rPr>
      </w:pPr>
      <w:r>
        <w:br w:type="page"/>
      </w:r>
    </w:p>
    <w:p w:rsidR="00A0202E" w:rsidRDefault="00000000" w14:paraId="00000013" w14:textId="77777777">
      <w:pPr>
        <w:pStyle w:val="Heading1"/>
        <w:rPr>
          <w:rFonts w:ascii="Arial" w:hAnsi="Arial" w:eastAsia="Arial" w:cs="Arial"/>
        </w:rPr>
      </w:pPr>
      <w:bookmarkStart w:name="_gjdgxs" w:colFirst="0" w:colLast="0" w:id="0"/>
      <w:bookmarkEnd w:id="0"/>
      <w:r>
        <w:rPr>
          <w:rFonts w:ascii="Arial" w:hAnsi="Arial" w:eastAsia="Arial" w:cs="Arial"/>
        </w:rPr>
        <w:lastRenderedPageBreak/>
        <w:t>Introduction</w:t>
      </w:r>
    </w:p>
    <w:p w:rsidR="00A0202E" w:rsidRDefault="00000000" w14:paraId="00000014" w14:textId="0852FD3B">
      <w:pPr>
        <w:spacing w:line="360" w:lineRule="auto"/>
        <w:jc w:val="both"/>
        <w:rPr>
          <w:color w:val="000000"/>
        </w:rPr>
      </w:pPr>
      <w:r w:rsidRPr="7D64FEC8" w:rsidR="599C398B">
        <w:rPr>
          <w:color w:val="000000" w:themeColor="text1" w:themeTint="FF" w:themeShade="FF"/>
        </w:rPr>
        <w:t xml:space="preserve">Higher education and skills are important for working professionals in their workplaces. Without higher education and higher skills, no professional can do their best in their workplace as well as in their businesses too. </w:t>
      </w:r>
      <w:r w:rsidRPr="7D64FEC8" w:rsidR="599C398B">
        <w:rPr>
          <w:color w:val="000000" w:themeColor="text1" w:themeTint="FF" w:themeShade="FF"/>
        </w:rPr>
        <w:t>So,</w:t>
      </w:r>
      <w:r w:rsidRPr="7D64FEC8" w:rsidR="599C398B">
        <w:rPr>
          <w:color w:val="000000" w:themeColor="text1" w:themeTint="FF" w:themeShade="FF"/>
        </w:rPr>
        <w:t xml:space="preserve"> it is needed to identify some of the essential higher skills and higher education as well as its factors for the working professionals in their workplaces as well as in their business and organisations. </w:t>
      </w:r>
      <w:r w:rsidRPr="7D64FEC8" w:rsidR="7D64FEC8">
        <w:rPr>
          <w:color w:val="000000" w:themeColor="text1" w:themeTint="FF" w:themeShade="FF"/>
        </w:rPr>
        <w:t xml:space="preserve">The previous experience gained from the interview highlighted the strengths and weaknesses, the opportunities that will be used by me in search of the new </w:t>
      </w:r>
      <w:r w:rsidRPr="7D64FEC8" w:rsidR="7D64FEC8">
        <w:rPr>
          <w:color w:val="000000" w:themeColor="text1" w:themeTint="FF" w:themeShade="FF"/>
        </w:rPr>
        <w:t>job. However</w:t>
      </w:r>
      <w:r w:rsidRPr="7D64FEC8" w:rsidR="599C398B">
        <w:rPr>
          <w:color w:val="000000" w:themeColor="text1" w:themeTint="FF" w:themeShade="FF"/>
        </w:rPr>
        <w:t>, coming to the point of higher education and skills for the workplace of working professionals, it is needed to know the factors of the higher education and skills as well. There are so many careers which are included in higher education plans (</w:t>
      </w:r>
      <w:proofErr w:type="spellStart"/>
      <w:r w:rsidRPr="7D64FEC8" w:rsidR="599C398B">
        <w:rPr>
          <w:color w:val="000000" w:themeColor="text1" w:themeTint="FF" w:themeShade="FF"/>
          <w:highlight w:val="white"/>
        </w:rPr>
        <w:t>Alam</w:t>
      </w:r>
      <w:proofErr w:type="spellEnd"/>
      <w:r w:rsidRPr="7D64FEC8" w:rsidR="599C398B">
        <w:rPr>
          <w:color w:val="000000" w:themeColor="text1" w:themeTint="FF" w:themeShade="FF"/>
          <w:highlight w:val="white"/>
        </w:rPr>
        <w:t xml:space="preserve"> and </w:t>
      </w:r>
      <w:proofErr w:type="spellStart"/>
      <w:r w:rsidRPr="7D64FEC8" w:rsidR="599C398B">
        <w:rPr>
          <w:color w:val="000000" w:themeColor="text1" w:themeTint="FF" w:themeShade="FF"/>
          <w:highlight w:val="white"/>
        </w:rPr>
        <w:t>Asimiran</w:t>
      </w:r>
      <w:proofErr w:type="spellEnd"/>
      <w:r w:rsidRPr="7D64FEC8" w:rsidR="599C398B">
        <w:rPr>
          <w:color w:val="000000" w:themeColor="text1" w:themeTint="FF" w:themeShade="FF"/>
          <w:highlight w:val="white"/>
        </w:rPr>
        <w:t>, 2021)</w:t>
      </w:r>
      <w:r w:rsidRPr="7D64FEC8" w:rsidR="599C398B">
        <w:rPr>
          <w:color w:val="000000" w:themeColor="text1" w:themeTint="FF" w:themeShade="FF"/>
        </w:rPr>
        <w:t>. One working professional has to choose the career of their choice and then pursue higher education to gain the skills to work perfectly in a workplace. Moreover, this study paper aims to analyse the factors of higher education as well as the skills which are needed in a workplace of a working professional so that there will be good workflow, improved work results and more opportunities for the future as well. The author is ready to provide the asked details in brief through this study paper.</w:t>
      </w:r>
    </w:p>
    <w:p w:rsidR="00A0202E" w:rsidRDefault="00000000" w14:paraId="00000015" w14:textId="77777777">
      <w:pPr>
        <w:pStyle w:val="Heading1"/>
        <w:rPr>
          <w:rFonts w:ascii="Arial" w:hAnsi="Arial" w:eastAsia="Arial" w:cs="Arial"/>
        </w:rPr>
      </w:pPr>
      <w:bookmarkStart w:name="_30j0zll" w:colFirst="0" w:colLast="0" w:id="1"/>
      <w:bookmarkEnd w:id="1"/>
      <w:r>
        <w:rPr>
          <w:rFonts w:ascii="Arial" w:hAnsi="Arial" w:eastAsia="Arial" w:cs="Arial"/>
        </w:rPr>
        <w:t xml:space="preserve">Career Path </w:t>
      </w:r>
    </w:p>
    <w:p w:rsidR="00A0202E" w:rsidRDefault="00000000" w14:paraId="00000016" w14:textId="77777777">
      <w:pPr>
        <w:spacing w:line="360" w:lineRule="auto"/>
        <w:jc w:val="both"/>
        <w:rPr>
          <w:color w:val="000000"/>
        </w:rPr>
      </w:pPr>
      <w:r>
        <w:rPr>
          <w:color w:val="000000"/>
        </w:rPr>
        <w:t>Selecting a career path is an important stage for every individual. Depending on many influencing factors a person chooses his or her career. Choosing a career provides economic security and assures future well-being. In every phase of life, an individual has to make choices and these choices have the potential to profoundly shape life. Various factors are depending on which an individual chooses a career path. These factors include interests and passions of an individual, salary desirability, educational qualification, opportunity to grow and build a strong career, outlook on the job market, travel requirements and work-life balance.</w:t>
      </w:r>
    </w:p>
    <w:p w:rsidR="00A0202E" w:rsidRDefault="00000000" w14:paraId="00000017" w14:textId="6FC8B6A0">
      <w:pPr>
        <w:spacing w:line="360" w:lineRule="auto"/>
        <w:jc w:val="both"/>
        <w:rPr>
          <w:color w:val="000000"/>
        </w:rPr>
      </w:pPr>
      <w:r w:rsidRPr="7D64FEC8" w:rsidR="599C398B">
        <w:rPr>
          <w:color w:val="000000" w:themeColor="text1" w:themeTint="FF" w:themeShade="FF"/>
        </w:rPr>
        <w:t xml:space="preserve">The author focuses on and thinks of choosing the Manager in Retail. The author further opined that Retail is the fastest growing sector and has a bright future perspective. The author is qualified and has a recognised degree in this field. This career offers several opportunities. The author put forward many advantages of Manager as a career. </w:t>
      </w:r>
    </w:p>
    <w:p w:rsidR="00A0202E" w:rsidRDefault="00000000" w14:paraId="00000018" w14:textId="10F53A3B">
      <w:pPr>
        <w:numPr>
          <w:ilvl w:val="0"/>
          <w:numId w:val="3"/>
        </w:numPr>
        <w:spacing w:line="360" w:lineRule="auto"/>
        <w:jc w:val="both"/>
        <w:rPr/>
      </w:pPr>
      <w:r w:rsidRPr="7D64FEC8" w:rsidR="599C398B">
        <w:rPr>
          <w:b w:val="1"/>
          <w:bCs w:val="1"/>
          <w:color w:val="000000" w:themeColor="text1" w:themeTint="FF" w:themeShade="FF"/>
        </w:rPr>
        <w:t>Potential to earn an attractive salary:</w:t>
      </w:r>
      <w:r w:rsidRPr="7D64FEC8" w:rsidR="599C398B">
        <w:rPr>
          <w:color w:val="000000" w:themeColor="text1" w:themeTint="FF" w:themeShade="FF"/>
        </w:rPr>
        <w:t xml:space="preserve"> Manager is a demanding profession in every organisation. Moreover, the professionals have a good opportunity to increase their salary with additional compensation (Krishna, Rao and Datta, 2019). In addition, it will provide economic security.</w:t>
      </w:r>
    </w:p>
    <w:p w:rsidR="00A0202E" w:rsidRDefault="00000000" w14:paraId="00000019" w14:textId="6E165E90">
      <w:pPr>
        <w:numPr>
          <w:ilvl w:val="0"/>
          <w:numId w:val="3"/>
        </w:numPr>
        <w:spacing w:line="360" w:lineRule="auto"/>
        <w:jc w:val="both"/>
        <w:rPr/>
      </w:pPr>
      <w:r w:rsidRPr="7D64FEC8" w:rsidR="599C398B">
        <w:rPr>
          <w:b w:val="1"/>
          <w:bCs w:val="1"/>
          <w:color w:val="000000" w:themeColor="text1" w:themeTint="FF" w:themeShade="FF"/>
        </w:rPr>
        <w:t xml:space="preserve">Influencing position: </w:t>
      </w:r>
      <w:r w:rsidRPr="7D64FEC8" w:rsidR="599C398B">
        <w:rPr>
          <w:color w:val="000000" w:themeColor="text1" w:themeTint="FF" w:themeShade="FF"/>
        </w:rPr>
        <w:t xml:space="preserve">The author always believes that the possession of influencing capacity will let him grow his professional career. Manager is a profession where this factor is prioritised. The author also believes that apart from understanding the organisational </w:t>
      </w:r>
      <w:r w:rsidRPr="7D64FEC8" w:rsidR="599C398B">
        <w:rPr>
          <w:color w:val="000000" w:themeColor="text1" w:themeTint="FF" w:themeShade="FF"/>
        </w:rPr>
        <w:t>priority and challenges that companies have to face influencing ability will assure the growth and success of any organisation.</w:t>
      </w:r>
    </w:p>
    <w:p w:rsidR="00A0202E" w:rsidRDefault="00000000" w14:paraId="0000001A" w14:textId="65B8C6AB">
      <w:pPr>
        <w:numPr>
          <w:ilvl w:val="0"/>
          <w:numId w:val="3"/>
        </w:numPr>
        <w:spacing w:line="360" w:lineRule="auto"/>
        <w:jc w:val="both"/>
        <w:rPr/>
      </w:pPr>
      <w:r w:rsidRPr="7D64FEC8" w:rsidR="599C398B">
        <w:rPr>
          <w:b w:val="1"/>
          <w:bCs w:val="1"/>
          <w:color w:val="000000" w:themeColor="text1" w:themeTint="FF" w:themeShade="FF"/>
        </w:rPr>
        <w:t xml:space="preserve">More chances to have a greater impact on the life of employees: </w:t>
      </w:r>
      <w:r w:rsidRPr="7D64FEC8" w:rsidR="599C398B">
        <w:rPr>
          <w:color w:val="000000" w:themeColor="text1" w:themeTint="FF" w:themeShade="FF"/>
        </w:rPr>
        <w:t xml:space="preserve">Manager is responsible for hiring skilled professionals and is also responsible for </w:t>
      </w:r>
      <w:proofErr w:type="spellStart"/>
      <w:r w:rsidRPr="7D64FEC8" w:rsidR="599C398B">
        <w:rPr>
          <w:color w:val="000000" w:themeColor="text1" w:themeTint="FF" w:themeShade="FF"/>
        </w:rPr>
        <w:t>profounding</w:t>
      </w:r>
      <w:proofErr w:type="spellEnd"/>
      <w:r w:rsidRPr="7D64FEC8" w:rsidR="599C398B">
        <w:rPr>
          <w:color w:val="000000" w:themeColor="text1" w:themeTint="FF" w:themeShade="FF"/>
        </w:rPr>
        <w:t xml:space="preserve"> positive impact on the life of employees. Employee welfare and well-being are the responsibility of Manager. The author believes that his decision-making capability will have a greater impact on the life of employees.</w:t>
      </w:r>
    </w:p>
    <w:p w:rsidR="00A0202E" w:rsidRDefault="00000000" w14:paraId="0000001B" w14:textId="6182D830">
      <w:pPr>
        <w:numPr>
          <w:ilvl w:val="0"/>
          <w:numId w:val="3"/>
        </w:numPr>
        <w:spacing w:line="360" w:lineRule="auto"/>
        <w:jc w:val="both"/>
        <w:rPr/>
      </w:pPr>
      <w:r w:rsidRPr="7D64FEC8" w:rsidR="599C398B">
        <w:rPr>
          <w:b w:val="1"/>
          <w:bCs w:val="1"/>
          <w:color w:val="000000" w:themeColor="text1" w:themeTint="FF" w:themeShade="FF"/>
        </w:rPr>
        <w:t>Work-life balance:</w:t>
      </w:r>
      <w:r w:rsidRPr="7D64FEC8" w:rsidR="599C398B">
        <w:rPr>
          <w:color w:val="000000" w:themeColor="text1" w:themeTint="FF" w:themeShade="FF"/>
        </w:rPr>
        <w:t xml:space="preserve"> Manager professional can balance their work life and social life in a balanced way. The satisfaction and engagement will decrease the stress and motivate him to work in a better manner.</w:t>
      </w:r>
    </w:p>
    <w:p w:rsidR="00A0202E" w:rsidRDefault="00000000" w14:paraId="0000001C" w14:textId="3F71324D">
      <w:pPr>
        <w:numPr>
          <w:ilvl w:val="0"/>
          <w:numId w:val="3"/>
        </w:numPr>
        <w:spacing w:line="360" w:lineRule="auto"/>
        <w:jc w:val="both"/>
        <w:rPr/>
      </w:pPr>
      <w:r w:rsidRPr="7D64FEC8" w:rsidR="599C398B">
        <w:rPr>
          <w:b w:val="1"/>
          <w:bCs w:val="1"/>
          <w:color w:val="000000" w:themeColor="text1" w:themeTint="FF" w:themeShade="FF"/>
        </w:rPr>
        <w:t xml:space="preserve">Chances to improvise: </w:t>
      </w:r>
      <w:r w:rsidRPr="7D64FEC8" w:rsidR="599C398B">
        <w:rPr>
          <w:color w:val="000000" w:themeColor="text1" w:themeTint="FF" w:themeShade="FF"/>
        </w:rPr>
        <w:t>With various tools and techniques the employee can grow their professional skills (Zafar et al., 2020). It will increase the productivity of the employee and motivate them to work in a better way. Various training programs are also arranged by the Manager department which aids in growth as an individual.</w:t>
      </w:r>
    </w:p>
    <w:p w:rsidR="00A0202E" w:rsidRDefault="00000000" w14:paraId="0000001D" w14:textId="5277C905">
      <w:pPr>
        <w:spacing w:line="360" w:lineRule="auto"/>
        <w:jc w:val="both"/>
        <w:rPr>
          <w:color w:val="000000"/>
        </w:rPr>
      </w:pPr>
      <w:r w:rsidRPr="7D64FEC8" w:rsidR="599C398B">
        <w:rPr>
          <w:color w:val="000000" w:themeColor="text1" w:themeTint="FF" w:themeShade="FF"/>
        </w:rPr>
        <w:t>The possession of various skills, opportunities, qualifications and job security pushed the author to think and apply for the Manager job.</w:t>
      </w:r>
    </w:p>
    <w:p w:rsidR="00A0202E" w:rsidRDefault="00000000" w14:paraId="0000001E" w14:textId="77777777">
      <w:pPr>
        <w:pStyle w:val="Heading1"/>
        <w:rPr>
          <w:rFonts w:ascii="Arial" w:hAnsi="Arial" w:eastAsia="Arial" w:cs="Arial"/>
        </w:rPr>
      </w:pPr>
      <w:bookmarkStart w:name="_1fob9te" w:colFirst="0" w:colLast="0" w:id="2"/>
      <w:bookmarkEnd w:id="2"/>
      <w:r>
        <w:rPr>
          <w:rFonts w:ascii="Arial" w:hAnsi="Arial" w:eastAsia="Arial" w:cs="Arial"/>
        </w:rPr>
        <w:t xml:space="preserve">Strategies to explore employment opportunities </w:t>
      </w:r>
    </w:p>
    <w:p w:rsidR="00A0202E" w:rsidRDefault="00000000" w14:paraId="0000001F" w14:textId="77777777">
      <w:pPr>
        <w:spacing w:line="360" w:lineRule="auto"/>
        <w:jc w:val="both"/>
        <w:rPr>
          <w:color w:val="000000"/>
        </w:rPr>
      </w:pPr>
      <w:r>
        <w:rPr>
          <w:color w:val="000000"/>
        </w:rPr>
        <w:t>Career exploration provides an individual clarity about the next step to rethink and focus on the career path. Career exploration is getting a better idea and assessing the possession of values, personalities, interests and skills of an individual. It mainly involves looking purposefully at the career that an individual wanted to pursue. The main purpose or goal of career exploration is narrow down the list of opportunities and find the best option suitable for an individual. It provides the scope to evaluate themself and understand their satisfaction level. Apart from this it also shows the way to improvise yourself and grow one’s career. The author in this section focuses on strategies to explore job opportunities.</w:t>
      </w:r>
    </w:p>
    <w:p w:rsidR="00A0202E" w:rsidRDefault="00000000" w14:paraId="00000020" w14:textId="2A169D8E">
      <w:pPr>
        <w:numPr>
          <w:ilvl w:val="0"/>
          <w:numId w:val="2"/>
        </w:numPr>
        <w:spacing w:line="360" w:lineRule="auto"/>
        <w:jc w:val="both"/>
        <w:rPr>
          <w:color w:val="000000"/>
        </w:rPr>
      </w:pPr>
      <w:r w:rsidRPr="7D64FEC8" w:rsidR="599C398B">
        <w:rPr>
          <w:b w:val="1"/>
          <w:bCs w:val="1"/>
          <w:color w:val="000000" w:themeColor="text1" w:themeTint="FF" w:themeShade="FF"/>
        </w:rPr>
        <w:t>Proactive attitude</w:t>
      </w:r>
      <w:r w:rsidRPr="7D64FEC8" w:rsidR="599C398B">
        <w:rPr>
          <w:color w:val="000000" w:themeColor="text1" w:themeTint="FF" w:themeShade="FF"/>
        </w:rPr>
        <w:t>: This attitude is very important for building a professional career, especially as a Manager (</w:t>
      </w:r>
      <w:r w:rsidRPr="7D64FEC8" w:rsidR="599C398B">
        <w:rPr>
          <w:color w:val="000000" w:themeColor="text1" w:themeTint="FF" w:themeShade="FF"/>
          <w:highlight w:val="white"/>
        </w:rPr>
        <w:t>Darvishmotevali and Altinay, 2022)</w:t>
      </w:r>
      <w:r w:rsidRPr="7D64FEC8" w:rsidR="599C398B">
        <w:rPr>
          <w:color w:val="000000" w:themeColor="text1" w:themeTint="FF" w:themeShade="FF"/>
        </w:rPr>
        <w:t>. Here in this position, one had to face many problems and the management will expect creative solutions to any issue. The more one shows enthusiasm and innovative capability the more chances to grow one's career. Moreover, this is a leadership position and maintaining cultural values will increase the employability opportunity for any individual. It is always better to learn from past mistakes and work over them. Moreover, feedback and support of leaders will help in improvising employability.</w:t>
      </w:r>
    </w:p>
    <w:p w:rsidR="00A0202E" w:rsidRDefault="00000000" w14:paraId="00000021" w14:textId="73BE4E26">
      <w:pPr>
        <w:numPr>
          <w:ilvl w:val="0"/>
          <w:numId w:val="2"/>
        </w:numPr>
        <w:spacing w:line="360" w:lineRule="auto"/>
        <w:jc w:val="both"/>
        <w:rPr>
          <w:color w:val="000000"/>
        </w:rPr>
      </w:pPr>
      <w:r w:rsidRPr="7D64FEC8" w:rsidR="599C398B">
        <w:rPr>
          <w:b w:val="1"/>
          <w:bCs w:val="1"/>
          <w:color w:val="000000" w:themeColor="text1" w:themeTint="FF" w:themeShade="FF"/>
        </w:rPr>
        <w:t xml:space="preserve">Learn and acquire full knowledge of Management: </w:t>
      </w:r>
      <w:r w:rsidRPr="7D64FEC8" w:rsidR="599C398B">
        <w:rPr>
          <w:color w:val="000000" w:themeColor="text1" w:themeTint="FF" w:themeShade="FF"/>
        </w:rPr>
        <w:t xml:space="preserve">For every organisation Manager department is vital and plays a significant role. The Manager professional is expected to be skilled, expert </w:t>
      </w:r>
      <w:r w:rsidRPr="7D64FEC8" w:rsidR="599C398B">
        <w:rPr>
          <w:color w:val="000000" w:themeColor="text1" w:themeTint="FF" w:themeShade="FF"/>
        </w:rPr>
        <w:t>and experienced in handling the department. The profession must enhance the knowledge with regular training and courses and specialise in the subject (</w:t>
      </w:r>
      <w:proofErr w:type="spellStart"/>
      <w:r w:rsidRPr="7D64FEC8" w:rsidR="599C398B">
        <w:rPr>
          <w:color w:val="000000" w:themeColor="text1" w:themeTint="FF" w:themeShade="FF"/>
          <w:highlight w:val="white"/>
        </w:rPr>
        <w:t>Liboni</w:t>
      </w:r>
      <w:proofErr w:type="spellEnd"/>
      <w:r w:rsidRPr="7D64FEC8" w:rsidR="599C398B">
        <w:rPr>
          <w:color w:val="000000" w:themeColor="text1" w:themeTint="FF" w:themeShade="FF"/>
          <w:highlight w:val="white"/>
        </w:rPr>
        <w:t xml:space="preserve"> et al., 2019)</w:t>
      </w:r>
      <w:r w:rsidRPr="7D64FEC8" w:rsidR="599C398B">
        <w:rPr>
          <w:color w:val="000000" w:themeColor="text1" w:themeTint="FF" w:themeShade="FF"/>
        </w:rPr>
        <w:t>. Moreover, one should be an expert in handling payrolls, and recruiting processes and focus on other specialised functions. Spending time with seniors and learning from them will help to deepen their knowledge and understanding of the business. Apart from this one should focus on experimenting with new and innovative initiatives.</w:t>
      </w:r>
    </w:p>
    <w:p w:rsidR="00A0202E" w:rsidRDefault="00000000" w14:paraId="00000022" w14:textId="1715DC14">
      <w:pPr>
        <w:numPr>
          <w:ilvl w:val="0"/>
          <w:numId w:val="2"/>
        </w:numPr>
        <w:spacing w:line="360" w:lineRule="auto"/>
        <w:jc w:val="both"/>
        <w:rPr>
          <w:color w:val="000000"/>
        </w:rPr>
      </w:pPr>
      <w:r w:rsidRPr="7D64FEC8" w:rsidR="599C398B">
        <w:rPr>
          <w:b w:val="1"/>
          <w:bCs w:val="1"/>
          <w:color w:val="000000" w:themeColor="text1" w:themeTint="FF" w:themeShade="FF"/>
        </w:rPr>
        <w:t>Developing and highlighting relevant skills:</w:t>
      </w:r>
      <w:r w:rsidRPr="7D64FEC8" w:rsidR="599C398B">
        <w:rPr>
          <w:color w:val="000000" w:themeColor="text1" w:themeTint="FF" w:themeShade="FF"/>
        </w:rPr>
        <w:t xml:space="preserve"> Organisations expect various roles from the Managers. The possession of numerous skills will help to grow one's career. The most important to mention is communication skills. Manager is expected to have a strong bonding with the staff and subordinates. They play a major role in motivating the employees and building a strong team, </w:t>
      </w:r>
      <w:r w:rsidRPr="7D64FEC8" w:rsidR="599C398B">
        <w:rPr>
          <w:color w:val="000000" w:themeColor="text1" w:themeTint="FF" w:themeShade="FF"/>
        </w:rPr>
        <w:t>apart</w:t>
      </w:r>
      <w:r w:rsidRPr="7D64FEC8" w:rsidR="599C398B">
        <w:rPr>
          <w:color w:val="000000" w:themeColor="text1" w:themeTint="FF" w:themeShade="FF"/>
        </w:rPr>
        <w:t xml:space="preserve"> from this, </w:t>
      </w:r>
      <w:r w:rsidRPr="7D64FEC8" w:rsidR="599C398B">
        <w:rPr>
          <w:color w:val="000000" w:themeColor="text1" w:themeTint="FF" w:themeShade="FF"/>
        </w:rPr>
        <w:t>the Manager</w:t>
      </w:r>
      <w:r w:rsidRPr="7D64FEC8" w:rsidR="599C398B">
        <w:rPr>
          <w:color w:val="000000" w:themeColor="text1" w:themeTint="FF" w:themeShade="FF"/>
        </w:rPr>
        <w:t xml:space="preserve"> is expected to have a sound knowledge of sales, designing and handling customers. They are also responsible for training staff and looking at the welfare of the employees. So, apart from management skills, individuals must work on developing other skills which will help to build a strong career.</w:t>
      </w:r>
    </w:p>
    <w:p w:rsidR="00A0202E" w:rsidRDefault="00000000" w14:paraId="00000023" w14:textId="7B5E544F">
      <w:pPr>
        <w:numPr>
          <w:ilvl w:val="0"/>
          <w:numId w:val="2"/>
        </w:numPr>
        <w:spacing w:line="360" w:lineRule="auto"/>
        <w:jc w:val="both"/>
        <w:rPr>
          <w:color w:val="000000"/>
        </w:rPr>
      </w:pPr>
      <w:r w:rsidRPr="7D64FEC8" w:rsidR="599C398B">
        <w:rPr>
          <w:b w:val="1"/>
          <w:bCs w:val="1"/>
          <w:color w:val="000000" w:themeColor="text1" w:themeTint="FF" w:themeShade="FF"/>
        </w:rPr>
        <w:t>Considering certifications:</w:t>
      </w:r>
      <w:r w:rsidRPr="7D64FEC8" w:rsidR="599C398B">
        <w:rPr>
          <w:color w:val="000000" w:themeColor="text1" w:themeTint="FF" w:themeShade="FF"/>
        </w:rPr>
        <w:t xml:space="preserve"> A management degree is one of the important requirements of any Manager professional. An individual must possess qualifications related to the Manager field for advancing a career in this field. Apart from this one should gather practical experience which counts and enhance the opportunities. One should reflect all the qualifications and experience in the resume for the advancement of the career.</w:t>
      </w:r>
    </w:p>
    <w:p w:rsidR="00A0202E" w:rsidRDefault="00000000" w14:paraId="00000024" w14:textId="7C1BC869">
      <w:pPr>
        <w:numPr>
          <w:ilvl w:val="0"/>
          <w:numId w:val="2"/>
        </w:numPr>
        <w:spacing w:line="360" w:lineRule="auto"/>
        <w:jc w:val="both"/>
        <w:rPr>
          <w:color w:val="000000"/>
        </w:rPr>
      </w:pPr>
      <w:r w:rsidRPr="7D64FEC8" w:rsidR="599C398B">
        <w:rPr>
          <w:b w:val="1"/>
          <w:bCs w:val="1"/>
          <w:color w:val="000000" w:themeColor="text1" w:themeTint="FF" w:themeShade="FF"/>
        </w:rPr>
        <w:t>Working outside Manager Bubble:</w:t>
      </w:r>
      <w:r w:rsidRPr="7D64FEC8" w:rsidR="599C398B">
        <w:rPr>
          <w:color w:val="000000" w:themeColor="text1" w:themeTint="FF" w:themeShade="FF"/>
        </w:rPr>
        <w:t xml:space="preserve"> It is important to understand every individual and their needs. One should keep the environment in such a manner that everyone can speak without any hesitations. Spending time with employees and talking with them helps to understand the nature of the employee. This will help to grow as an Manager professional and understand human nature in a better way.</w:t>
      </w:r>
    </w:p>
    <w:p w:rsidR="00A0202E" w:rsidRDefault="00000000" w14:paraId="00000025" w14:textId="77777777">
      <w:pPr>
        <w:numPr>
          <w:ilvl w:val="0"/>
          <w:numId w:val="2"/>
        </w:numPr>
        <w:spacing w:line="360" w:lineRule="auto"/>
        <w:jc w:val="both"/>
        <w:rPr>
          <w:color w:val="000000"/>
        </w:rPr>
      </w:pPr>
      <w:r>
        <w:rPr>
          <w:b/>
          <w:color w:val="000000"/>
        </w:rPr>
        <w:t>Utilising resources: T</w:t>
      </w:r>
      <w:r>
        <w:rPr>
          <w:color w:val="000000"/>
        </w:rPr>
        <w:t>he improvement of technology has helped individuals in a better way. This helps to enhance the knowledge and skills of an individual. The increased use of the internet and networking helps professionals to gather much important information and grow their knowledge (</w:t>
      </w:r>
      <w:r>
        <w:rPr>
          <w:color w:val="000000"/>
          <w:highlight w:val="white"/>
        </w:rPr>
        <w:t>Nair, Sadasivan and Krishnan, 2019)</w:t>
      </w:r>
      <w:r>
        <w:rPr>
          <w:color w:val="000000"/>
        </w:rPr>
        <w:t>. Also, many online training programs can be joined to increase employability in this field.</w:t>
      </w:r>
    </w:p>
    <w:p w:rsidR="00A0202E" w:rsidRDefault="00000000" w14:paraId="00000026" w14:textId="77777777">
      <w:pPr>
        <w:pStyle w:val="Heading1"/>
        <w:rPr>
          <w:rFonts w:ascii="Arial" w:hAnsi="Arial" w:eastAsia="Arial" w:cs="Arial"/>
        </w:rPr>
      </w:pPr>
      <w:bookmarkStart w:name="_3znysh7" w:colFirst="0" w:colLast="0" w:id="3"/>
      <w:bookmarkEnd w:id="3"/>
      <w:r>
        <w:rPr>
          <w:rFonts w:ascii="Arial" w:hAnsi="Arial" w:eastAsia="Arial" w:cs="Arial"/>
        </w:rPr>
        <w:t>Reflection on the Learned Concepts</w:t>
      </w:r>
    </w:p>
    <w:p w:rsidR="00A0202E" w:rsidRDefault="00000000" w14:paraId="00000027" w14:textId="433674BD">
      <w:pPr>
        <w:spacing w:line="360" w:lineRule="auto"/>
        <w:jc w:val="both"/>
        <w:rPr>
          <w:color w:val="000000"/>
        </w:rPr>
      </w:pPr>
      <w:r w:rsidRPr="7D64FEC8" w:rsidR="599C398B">
        <w:rPr>
          <w:color w:val="000000" w:themeColor="text1" w:themeTint="FF" w:themeShade="FF"/>
        </w:rPr>
        <w:t>Here is the author who has learned some employability skills with time. According to the author, the learned employability skills will be both helpful and beneficial for the author in employment and will make it easier to grow as a good employee as well (</w:t>
      </w:r>
      <w:r w:rsidRPr="7D64FEC8" w:rsidR="599C398B">
        <w:rPr>
          <w:color w:val="000000" w:themeColor="text1" w:themeTint="FF" w:themeShade="FF"/>
          <w:highlight w:val="white"/>
        </w:rPr>
        <w:t>Ralston, 2021)</w:t>
      </w:r>
      <w:r w:rsidRPr="7D64FEC8" w:rsidR="599C398B">
        <w:rPr>
          <w:color w:val="000000" w:themeColor="text1" w:themeTint="FF" w:themeShade="FF"/>
        </w:rPr>
        <w:t xml:space="preserve">. </w:t>
      </w:r>
      <w:r w:rsidRPr="7D64FEC8" w:rsidR="599C398B">
        <w:rPr>
          <w:color w:val="000000" w:themeColor="text1" w:themeTint="FF" w:themeShade="FF"/>
        </w:rPr>
        <w:t xml:space="preserve">Though it is right that employability skills help one individual to grow as an employee and help that individual to make employability easier than before, employability skills also help the individual to build a strong career which will reflect on the professional life of that individual as well. </w:t>
      </w:r>
      <w:r w:rsidRPr="7D64FEC8" w:rsidR="599C398B">
        <w:rPr>
          <w:color w:val="000000" w:themeColor="text1" w:themeTint="FF" w:themeShade="FF"/>
        </w:rPr>
        <w:t>So,</w:t>
      </w:r>
      <w:r w:rsidRPr="7D64FEC8" w:rsidR="599C398B">
        <w:rPr>
          <w:color w:val="000000" w:themeColor="text1" w:themeTint="FF" w:themeShade="FF"/>
        </w:rPr>
        <w:t xml:space="preserve"> these factors or instances prove that employability is really important for individuals like the author. The author has learned so many skills to get the benefits of those in the personal, professional and academic life as well. Most importantly, the author has learned employability skills for professional life to get benefits in it. The learned employability skills by the author are communication skills, problem-solving skills, solution-providing skills, listening skills, understanding skills, motivation skills, innovation skills, creativity skills, client dealing skills and many more. Each of these above-mentioned skills provides great opportunities for one professional to become a good employee along with having a great personality to grow. Here is the elaboration of the skills learned by the author.</w:t>
      </w:r>
    </w:p>
    <w:p w:rsidR="00A0202E" w:rsidRDefault="00000000" w14:paraId="00000028" w14:textId="77777777">
      <w:pPr>
        <w:numPr>
          <w:ilvl w:val="0"/>
          <w:numId w:val="1"/>
        </w:numPr>
        <w:spacing w:line="360" w:lineRule="auto"/>
        <w:jc w:val="both"/>
      </w:pPr>
      <w:r>
        <w:rPr>
          <w:b/>
          <w:color w:val="000000"/>
        </w:rPr>
        <w:t>Communication Skills:</w:t>
      </w:r>
      <w:r>
        <w:rPr>
          <w:color w:val="000000"/>
        </w:rPr>
        <w:t xml:space="preserve"> Communication skill is an important thing for strong employability. The author has learned this communication skill to maintain good employability in the workplace so that there will be good work processes as well. The author even improved the communication method in the workplace to connect with the other employees, managers and clients as well.</w:t>
      </w:r>
    </w:p>
    <w:p w:rsidR="00A0202E" w:rsidRDefault="00000000" w14:paraId="00000029" w14:textId="77777777">
      <w:pPr>
        <w:numPr>
          <w:ilvl w:val="0"/>
          <w:numId w:val="1"/>
        </w:numPr>
        <w:spacing w:line="360" w:lineRule="auto"/>
        <w:jc w:val="both"/>
      </w:pPr>
      <w:r>
        <w:rPr>
          <w:b/>
          <w:color w:val="000000"/>
        </w:rPr>
        <w:t>Problem-solving Skills:</w:t>
      </w:r>
      <w:r>
        <w:rPr>
          <w:color w:val="000000"/>
        </w:rPr>
        <w:t xml:space="preserve"> The author has learned this problem-solving skill to build employability skills. As problem-solving skills are an important part of employability skills, the author has learned and implemented this skill in the workplace and as a result, there are occurring less serious problems which are becoming unable or tough to provide solutions to (</w:t>
      </w:r>
      <w:r>
        <w:rPr>
          <w:color w:val="000000"/>
          <w:highlight w:val="white"/>
        </w:rPr>
        <w:t>Bennett, 2020)</w:t>
      </w:r>
      <w:r>
        <w:rPr>
          <w:color w:val="000000"/>
        </w:rPr>
        <w:t>.</w:t>
      </w:r>
    </w:p>
    <w:p w:rsidR="00A0202E" w:rsidRDefault="00000000" w14:paraId="0000002A" w14:textId="77777777">
      <w:pPr>
        <w:numPr>
          <w:ilvl w:val="0"/>
          <w:numId w:val="1"/>
        </w:numPr>
        <w:spacing w:line="360" w:lineRule="auto"/>
        <w:jc w:val="both"/>
      </w:pPr>
      <w:r>
        <w:rPr>
          <w:b/>
          <w:color w:val="000000"/>
        </w:rPr>
        <w:t>Solution-providing Skills:</w:t>
      </w:r>
      <w:r>
        <w:rPr>
          <w:color w:val="000000"/>
        </w:rPr>
        <w:t xml:space="preserve"> This skill called Solution-providing is also another important employability skill, which helps to get solutions to any tough situation or problem. Here is the author who has learned this solution-providing skill and after learning and implementing the skill, the author is getting benefits in the workplace as the author is now able to provide solutions to almost every situation and problem.</w:t>
      </w:r>
    </w:p>
    <w:p w:rsidR="00A0202E" w:rsidRDefault="00000000" w14:paraId="0000002B" w14:textId="77777777">
      <w:pPr>
        <w:numPr>
          <w:ilvl w:val="0"/>
          <w:numId w:val="1"/>
        </w:numPr>
        <w:spacing w:line="360" w:lineRule="auto"/>
        <w:jc w:val="both"/>
      </w:pPr>
      <w:r>
        <w:rPr>
          <w:b/>
          <w:color w:val="000000"/>
        </w:rPr>
        <w:t>Listening Skills:</w:t>
      </w:r>
      <w:r>
        <w:rPr>
          <w:color w:val="000000"/>
        </w:rPr>
        <w:t xml:space="preserve"> It is needed to listen to the workplace, to the employees and so on. Listening helps to understand and analyse things better. Following this, the author has learned this listening skill which comes under employability skills. The author believes that this listening skill has provided a good practice of listening to the employees, their problems, and their thoughts. Due to this, the employees of the workplace of the author are now able to put their worlds in front of everyone.</w:t>
      </w:r>
    </w:p>
    <w:p w:rsidR="00A0202E" w:rsidRDefault="00000000" w14:paraId="0000002C" w14:textId="77777777">
      <w:pPr>
        <w:numPr>
          <w:ilvl w:val="0"/>
          <w:numId w:val="1"/>
        </w:numPr>
        <w:spacing w:line="360" w:lineRule="auto"/>
        <w:jc w:val="both"/>
      </w:pPr>
      <w:r>
        <w:rPr>
          <w:b/>
          <w:color w:val="000000"/>
        </w:rPr>
        <w:t xml:space="preserve">Understanding Skills: </w:t>
      </w:r>
      <w:r>
        <w:rPr>
          <w:color w:val="000000"/>
        </w:rPr>
        <w:t>Understanding skills provides the benefit of going deep into a matter to know its factors of it. The author has learned the skill to grow the employability skills as well as to understand the employees and workplace, know them, and look into them for a better workflow (</w:t>
      </w:r>
      <w:r>
        <w:rPr>
          <w:color w:val="000000"/>
          <w:highlight w:val="white"/>
        </w:rPr>
        <w:t>Maisiri, Darwish and Van Dyk, 2019)</w:t>
      </w:r>
      <w:r>
        <w:rPr>
          <w:color w:val="000000"/>
        </w:rPr>
        <w:t>.</w:t>
      </w:r>
    </w:p>
    <w:p w:rsidR="00A0202E" w:rsidRDefault="00000000" w14:paraId="0000002D" w14:textId="77777777">
      <w:pPr>
        <w:numPr>
          <w:ilvl w:val="0"/>
          <w:numId w:val="1"/>
        </w:numPr>
        <w:spacing w:line="360" w:lineRule="auto"/>
        <w:jc w:val="both"/>
      </w:pPr>
      <w:r>
        <w:rPr>
          <w:b/>
          <w:color w:val="000000"/>
        </w:rPr>
        <w:lastRenderedPageBreak/>
        <w:t xml:space="preserve">Motivation Skills: </w:t>
      </w:r>
      <w:r>
        <w:rPr>
          <w:color w:val="000000"/>
        </w:rPr>
        <w:t>This skill is needed to be known by the author so that the author will be able to motivate the teams and employees when it is needed to do so. According to the author, employability skills need to include motivation skills so that there will be less depression, anxiety and so on among the workers and employees; they will be able to work perfectly and deliver good work results.</w:t>
      </w:r>
    </w:p>
    <w:p w:rsidR="00A0202E" w:rsidRDefault="00000000" w14:paraId="0000002E" w14:textId="77777777">
      <w:pPr>
        <w:numPr>
          <w:ilvl w:val="0"/>
          <w:numId w:val="1"/>
        </w:numPr>
        <w:spacing w:line="360" w:lineRule="auto"/>
        <w:jc w:val="both"/>
      </w:pPr>
      <w:r>
        <w:rPr>
          <w:b/>
          <w:color w:val="000000"/>
        </w:rPr>
        <w:t>Innovation Skills:</w:t>
      </w:r>
      <w:r>
        <w:rPr>
          <w:color w:val="000000"/>
        </w:rPr>
        <w:t xml:space="preserve"> It is needed to know the innovation skill so that there will be innovative work. The author has learned this innovative skill so that there will be benefits in the work processes as well.</w:t>
      </w:r>
    </w:p>
    <w:p w:rsidR="00A0202E" w:rsidRDefault="00000000" w14:paraId="0000002F" w14:textId="77777777">
      <w:pPr>
        <w:numPr>
          <w:ilvl w:val="0"/>
          <w:numId w:val="1"/>
        </w:numPr>
        <w:spacing w:line="360" w:lineRule="auto"/>
        <w:jc w:val="both"/>
      </w:pPr>
      <w:r>
        <w:rPr>
          <w:b/>
          <w:color w:val="000000"/>
        </w:rPr>
        <w:t>Creativity Skills:</w:t>
      </w:r>
      <w:r>
        <w:rPr>
          <w:color w:val="000000"/>
        </w:rPr>
        <w:t xml:space="preserve"> To make a good project plan and so on, it is needed to be a little creative. The author learned the creativity skill to use in the work processes (</w:t>
      </w:r>
      <w:r>
        <w:rPr>
          <w:color w:val="000000"/>
          <w:highlight w:val="white"/>
        </w:rPr>
        <w:t>Carnevale et al., 2020)</w:t>
      </w:r>
      <w:r>
        <w:rPr>
          <w:color w:val="000000"/>
        </w:rPr>
        <w:t>. As a result, the author is getting good projects as well.</w:t>
      </w:r>
    </w:p>
    <w:p w:rsidR="00A0202E" w:rsidRDefault="00000000" w14:paraId="00000030" w14:textId="77777777">
      <w:pPr>
        <w:numPr>
          <w:ilvl w:val="0"/>
          <w:numId w:val="1"/>
        </w:numPr>
        <w:spacing w:line="360" w:lineRule="auto"/>
        <w:jc w:val="both"/>
      </w:pPr>
      <w:r>
        <w:rPr>
          <w:b/>
          <w:color w:val="000000"/>
        </w:rPr>
        <w:t>Client Dealing Skills:</w:t>
      </w:r>
      <w:r>
        <w:rPr>
          <w:color w:val="000000"/>
        </w:rPr>
        <w:t xml:space="preserve"> The author has learned the client dealing skills to deal with the clients well so that there will be high benefits to the work processes as well. Moreover, the author learned the skill to grow their employability skill also.</w:t>
      </w:r>
    </w:p>
    <w:p w:rsidR="00A0202E" w:rsidRDefault="00000000" w14:paraId="00000031" w14:textId="77777777">
      <w:pPr>
        <w:pStyle w:val="Heading1"/>
        <w:rPr>
          <w:rFonts w:ascii="Arial" w:hAnsi="Arial" w:eastAsia="Arial" w:cs="Arial"/>
        </w:rPr>
      </w:pPr>
      <w:bookmarkStart w:name="_2et92p0" w:colFirst="0" w:colLast="0" w:id="4"/>
      <w:bookmarkEnd w:id="4"/>
      <w:r>
        <w:rPr>
          <w:rFonts w:ascii="Arial" w:hAnsi="Arial" w:eastAsia="Arial" w:cs="Arial"/>
        </w:rPr>
        <w:t>Conclusion</w:t>
      </w:r>
    </w:p>
    <w:p w:rsidR="00A0202E" w:rsidP="7D64FEC8" w:rsidRDefault="00000000" w14:paraId="00000032" w14:textId="3D45367A">
      <w:pPr>
        <w:spacing w:line="360" w:lineRule="auto"/>
        <w:jc w:val="both"/>
        <w:rPr>
          <w:b w:val="1"/>
          <w:bCs w:val="1"/>
          <w:color w:val="000000"/>
        </w:rPr>
      </w:pPr>
      <w:r w:rsidRPr="7D64FEC8" w:rsidR="599C398B">
        <w:rPr>
          <w:color w:val="000000" w:themeColor="text1" w:themeTint="FF" w:themeShade="FF"/>
        </w:rPr>
        <w:t xml:space="preserve">In the conclusion section of this study paper, it can be said that the author has portrayed beautifully all the asked details. The author has provided a brief analysis on the point of career path, where Manager can be taken as a great example. Even the author has provided advantages and disadvantages of the Manager department of every workplace, which is an important thing. However, the author provided some strategies to explore more employment opportunities. Lastly, the author has provided a reflection, where the learned concepts of the author have been discussed perfectly. </w:t>
      </w:r>
      <w:r w:rsidRPr="7D64FEC8" w:rsidR="599C398B">
        <w:rPr>
          <w:color w:val="000000" w:themeColor="text1" w:themeTint="FF" w:themeShade="FF"/>
        </w:rPr>
        <w:t>So,</w:t>
      </w:r>
      <w:r w:rsidRPr="7D64FEC8" w:rsidR="599C398B">
        <w:rPr>
          <w:color w:val="000000" w:themeColor="text1" w:themeTint="FF" w:themeShade="FF"/>
        </w:rPr>
        <w:t xml:space="preserve"> it can be said the overall analysis provides a way to gain a good amount of knowledge.</w:t>
      </w:r>
      <w:r>
        <w:br w:type="page"/>
      </w:r>
    </w:p>
    <w:p w:rsidR="00A0202E" w:rsidRDefault="00000000" w14:paraId="00000033" w14:textId="77777777">
      <w:pPr>
        <w:pStyle w:val="Heading1"/>
        <w:rPr>
          <w:rFonts w:ascii="Arial" w:hAnsi="Arial" w:eastAsia="Arial" w:cs="Arial"/>
        </w:rPr>
      </w:pPr>
      <w:bookmarkStart w:name="_tyjcwt" w:colFirst="0" w:colLast="0" w:id="5"/>
      <w:bookmarkEnd w:id="5"/>
      <w:r>
        <w:rPr>
          <w:rFonts w:ascii="Arial" w:hAnsi="Arial" w:eastAsia="Arial" w:cs="Arial"/>
        </w:rPr>
        <w:lastRenderedPageBreak/>
        <w:t>Reference List</w:t>
      </w:r>
    </w:p>
    <w:p w:rsidR="00A0202E" w:rsidRDefault="00000000" w14:paraId="00000034" w14:textId="77777777">
      <w:pPr>
        <w:spacing w:line="360" w:lineRule="auto"/>
        <w:jc w:val="both"/>
        <w:rPr>
          <w:color w:val="000000"/>
        </w:rPr>
      </w:pPr>
      <w:r>
        <w:rPr>
          <w:color w:val="000000"/>
          <w:highlight w:val="white"/>
        </w:rPr>
        <w:t xml:space="preserve">Alam, G.M. and Asimiran, S., 2021. Online technology: Sustainable higher education or diploma disease for emerging society during emergency—comparison between pre and during COVID-19. </w:t>
      </w:r>
      <w:r>
        <w:rPr>
          <w:i/>
          <w:color w:val="000000"/>
          <w:highlight w:val="white"/>
        </w:rPr>
        <w:t>Technological Forecasting and Social Change</w:t>
      </w:r>
      <w:r>
        <w:rPr>
          <w:color w:val="000000"/>
          <w:highlight w:val="white"/>
        </w:rPr>
        <w:t xml:space="preserve">, </w:t>
      </w:r>
      <w:r>
        <w:rPr>
          <w:i/>
          <w:color w:val="000000"/>
          <w:highlight w:val="white"/>
        </w:rPr>
        <w:t>172</w:t>
      </w:r>
      <w:r>
        <w:rPr>
          <w:color w:val="000000"/>
          <w:highlight w:val="white"/>
        </w:rPr>
        <w:t>, p.121034.</w:t>
      </w:r>
      <w:r>
        <w:rPr>
          <w:color w:val="000000"/>
        </w:rPr>
        <w:t xml:space="preserve"> Available at: </w:t>
      </w:r>
      <w:hyperlink r:id="rId7">
        <w:r>
          <w:rPr>
            <w:color w:val="000000"/>
            <w:u w:val="single"/>
          </w:rPr>
          <w:t>https://www.ncbi.nlm.nih.gov/pmc/articles/PMC8437683/</w:t>
        </w:r>
      </w:hyperlink>
      <w:r>
        <w:rPr>
          <w:color w:val="000000"/>
        </w:rPr>
        <w:t xml:space="preserve"> </w:t>
      </w:r>
    </w:p>
    <w:p w:rsidR="00A0202E" w:rsidRDefault="00000000" w14:paraId="00000035" w14:textId="77777777">
      <w:pPr>
        <w:spacing w:line="360" w:lineRule="auto"/>
        <w:jc w:val="both"/>
        <w:rPr>
          <w:color w:val="000000"/>
        </w:rPr>
      </w:pPr>
      <w:r>
        <w:rPr>
          <w:color w:val="000000"/>
          <w:highlight w:val="white"/>
        </w:rPr>
        <w:t xml:space="preserve">Bennett, D., 2020. </w:t>
      </w:r>
      <w:r>
        <w:rPr>
          <w:i/>
          <w:color w:val="000000"/>
          <w:highlight w:val="white"/>
        </w:rPr>
        <w:t>Embedding employABILITY thinking across higher education</w:t>
      </w:r>
      <w:r>
        <w:rPr>
          <w:color w:val="000000"/>
          <w:highlight w:val="white"/>
        </w:rPr>
        <w:t>. Department of Education, Skills and Employment.</w:t>
      </w:r>
      <w:r>
        <w:rPr>
          <w:color w:val="000000"/>
        </w:rPr>
        <w:t xml:space="preserve"> Available at: </w:t>
      </w:r>
      <w:hyperlink r:id="rId8">
        <w:r>
          <w:rPr>
            <w:color w:val="000000"/>
            <w:u w:val="single"/>
          </w:rPr>
          <w:t>https://pure.bond.edu.au/ws/portalfiles/portal/94712031/Embedding_employABILITY_thinking_across.pdf</w:t>
        </w:r>
      </w:hyperlink>
      <w:r>
        <w:rPr>
          <w:color w:val="000000"/>
        </w:rPr>
        <w:t xml:space="preserve"> </w:t>
      </w:r>
    </w:p>
    <w:p w:rsidR="00A0202E" w:rsidRDefault="00000000" w14:paraId="00000036" w14:textId="77777777">
      <w:pPr>
        <w:spacing w:line="360" w:lineRule="auto"/>
        <w:jc w:val="both"/>
        <w:rPr>
          <w:color w:val="000000"/>
        </w:rPr>
      </w:pPr>
      <w:r>
        <w:rPr>
          <w:color w:val="000000"/>
          <w:highlight w:val="white"/>
        </w:rPr>
        <w:t>Carnevale, A.P., Garcia, T.L., Ridley, N. and Quinn, M.C., 2020. The overlooked value of certificates and associate's degrees: What students need to know before they go to college.</w:t>
      </w:r>
      <w:r>
        <w:rPr>
          <w:color w:val="000000"/>
        </w:rPr>
        <w:t xml:space="preserve"> Available at: </w:t>
      </w:r>
      <w:hyperlink r:id="rId9">
        <w:r>
          <w:rPr>
            <w:color w:val="000000"/>
            <w:u w:val="single"/>
          </w:rPr>
          <w:t>https://vtechworks.lib.vt.edu/bitstream/handle/10919/99010/CertificatesAssociateDegrees.pdf?sequence=1</w:t>
        </w:r>
      </w:hyperlink>
      <w:r>
        <w:rPr>
          <w:color w:val="000000"/>
        </w:rPr>
        <w:t xml:space="preserve"> </w:t>
      </w:r>
    </w:p>
    <w:p w:rsidR="00A0202E" w:rsidRDefault="00000000" w14:paraId="00000037" w14:textId="77777777">
      <w:pPr>
        <w:spacing w:line="360" w:lineRule="auto"/>
        <w:jc w:val="both"/>
        <w:rPr>
          <w:color w:val="000000"/>
          <w:highlight w:val="white"/>
        </w:rPr>
      </w:pPr>
      <w:r>
        <w:rPr>
          <w:color w:val="000000"/>
          <w:highlight w:val="white"/>
        </w:rPr>
        <w:t xml:space="preserve">Darvishmotevali, M. and Altinay, L., 2022. Green HRM, environmental awareness and green behaviors: The moderating role of servant leadership. </w:t>
      </w:r>
      <w:r>
        <w:rPr>
          <w:i/>
          <w:color w:val="000000"/>
          <w:highlight w:val="white"/>
        </w:rPr>
        <w:t>Tourism Management</w:t>
      </w:r>
      <w:r>
        <w:rPr>
          <w:color w:val="000000"/>
          <w:highlight w:val="white"/>
        </w:rPr>
        <w:t xml:space="preserve">, </w:t>
      </w:r>
      <w:r>
        <w:rPr>
          <w:i/>
          <w:color w:val="000000"/>
          <w:highlight w:val="white"/>
        </w:rPr>
        <w:t>88</w:t>
      </w:r>
      <w:r>
        <w:rPr>
          <w:color w:val="000000"/>
          <w:highlight w:val="white"/>
        </w:rPr>
        <w:t xml:space="preserve">, p.104401. Available at: </w:t>
      </w:r>
      <w:hyperlink r:id="rId10">
        <w:r>
          <w:rPr>
            <w:color w:val="000000"/>
            <w:highlight w:val="white"/>
            <w:u w:val="single"/>
          </w:rPr>
          <w:t>https://e-tarjome.com/storage/btn_uploaded/2021-09-01/1630484407_11961-etarjome%20English.pdf</w:t>
        </w:r>
      </w:hyperlink>
    </w:p>
    <w:p w:rsidR="00A0202E" w:rsidRDefault="00000000" w14:paraId="00000038" w14:textId="77777777">
      <w:pPr>
        <w:spacing w:line="360" w:lineRule="auto"/>
        <w:jc w:val="both"/>
        <w:rPr>
          <w:color w:val="000000"/>
          <w:highlight w:val="white"/>
        </w:rPr>
      </w:pPr>
      <w:r w:rsidRPr="7D64FEC8" w:rsidR="599C398B">
        <w:rPr>
          <w:color w:val="000000" w:themeColor="text1" w:themeTint="FF" w:themeShade="FF"/>
          <w:highlight w:val="white"/>
        </w:rPr>
        <w:t xml:space="preserve">Krishna, S.M., Rao, C.H.G. and Datta, A., 2019. The effectiveness of human resource management practices on employee retention–An empirical study of commercial bank of Ethiopia, Hawassa City. </w:t>
      </w:r>
      <w:r w:rsidRPr="7D64FEC8" w:rsidR="599C398B">
        <w:rPr>
          <w:i w:val="1"/>
          <w:iCs w:val="1"/>
          <w:color w:val="000000" w:themeColor="text1" w:themeTint="FF" w:themeShade="FF"/>
          <w:highlight w:val="white"/>
        </w:rPr>
        <w:t>J. Mech. Contin. Math. Sci</w:t>
      </w:r>
      <w:r w:rsidRPr="7D64FEC8" w:rsidR="599C398B">
        <w:rPr>
          <w:color w:val="000000" w:themeColor="text1" w:themeTint="FF" w:themeShade="FF"/>
          <w:highlight w:val="white"/>
        </w:rPr>
        <w:t xml:space="preserve">, </w:t>
      </w:r>
      <w:r w:rsidRPr="7D64FEC8" w:rsidR="599C398B">
        <w:rPr>
          <w:i w:val="1"/>
          <w:iCs w:val="1"/>
          <w:color w:val="000000" w:themeColor="text1" w:themeTint="FF" w:themeShade="FF"/>
          <w:highlight w:val="white"/>
        </w:rPr>
        <w:t>14</w:t>
      </w:r>
      <w:r w:rsidRPr="7D64FEC8" w:rsidR="599C398B">
        <w:rPr>
          <w:color w:val="000000" w:themeColor="text1" w:themeTint="FF" w:themeShade="FF"/>
          <w:highlight w:val="white"/>
        </w:rPr>
        <w:t xml:space="preserve">, pp.794-807. Available at: </w:t>
      </w:r>
      <w:hyperlink r:id="Re69c989974ee4625">
        <w:r w:rsidRPr="7D64FEC8" w:rsidR="599C398B">
          <w:rPr>
            <w:color w:val="000000" w:themeColor="text1" w:themeTint="FF" w:themeShade="FF"/>
            <w:highlight w:val="white"/>
            <w:u w:val="single"/>
          </w:rPr>
          <w:t>https://d1wqtxts1xzle7.cloudfront.net/61352900/Web_of_Science_Paper20191127-78199-1qv3ufl-with-cover-page-v2.pdf?Expires=1658389238&amp;Signature=FOqElic2oCLaeJseT25FXHe9N8ilce0mJYBhCWgMCybaK-dRKGw5gncbG~81njiULQLO1hprQ4Xnncz-0NJrHMcf6DUW66oyDyLfVelT-7aUR7iuzwT8cvzl9sesW-RkAoDbL24dxzxQdBlO6mwovftJxzPGJLf9C4pRKONlal9X4blJBqEEB8zdvAv-k0-wv-LZvZSdzqSt05A6Qm3E2liWe2-a82j9sEmi8VZuvqJn8EnX4dDxDVe5H07ikN4ANIFQsmMK85P3I6rP-Wkl7lSizhcyj7AsEHEn-YKnK-XO~aFzme2gTiA7IYB4BueIg~Cxa6M1riAeECgo6rwV7Q__&amp;Key-Pair-Id=APKAJLOHF5GGSLRBV4ZA</w:t>
        </w:r>
      </w:hyperlink>
    </w:p>
    <w:p w:rsidR="00A0202E" w:rsidRDefault="00000000" w14:paraId="0000003A" w14:textId="77777777">
      <w:pPr>
        <w:spacing w:line="360" w:lineRule="auto"/>
        <w:jc w:val="both"/>
        <w:rPr>
          <w:color w:val="000000"/>
        </w:rPr>
      </w:pPr>
      <w:r>
        <w:rPr>
          <w:color w:val="000000"/>
          <w:highlight w:val="white"/>
        </w:rPr>
        <w:lastRenderedPageBreak/>
        <w:t xml:space="preserve">Maisiri, W., Darwish, H. and Van Dyk, L., 2019. An investigation of industry 4.0 skills requirements. </w:t>
      </w:r>
      <w:r>
        <w:rPr>
          <w:i/>
          <w:color w:val="000000"/>
          <w:highlight w:val="white"/>
        </w:rPr>
        <w:t>South African Journal of Industrial Engineering</w:t>
      </w:r>
      <w:r>
        <w:rPr>
          <w:color w:val="000000"/>
          <w:highlight w:val="white"/>
        </w:rPr>
        <w:t xml:space="preserve">, </w:t>
      </w:r>
      <w:r>
        <w:rPr>
          <w:i/>
          <w:color w:val="000000"/>
          <w:highlight w:val="white"/>
        </w:rPr>
        <w:t>30</w:t>
      </w:r>
      <w:r>
        <w:rPr>
          <w:color w:val="000000"/>
          <w:highlight w:val="white"/>
        </w:rPr>
        <w:t>(3), pp.90-105.</w:t>
      </w:r>
      <w:r>
        <w:rPr>
          <w:color w:val="000000"/>
        </w:rPr>
        <w:t xml:space="preserve"> Available at: </w:t>
      </w:r>
      <w:hyperlink r:id="rId13">
        <w:r>
          <w:rPr>
            <w:color w:val="000000"/>
            <w:u w:val="single"/>
          </w:rPr>
          <w:t>http://www.scielo.org.za/pdf/sajie/v30n3/10.pdf</w:t>
        </w:r>
      </w:hyperlink>
      <w:r>
        <w:rPr>
          <w:color w:val="000000"/>
        </w:rPr>
        <w:t xml:space="preserve"> </w:t>
      </w:r>
    </w:p>
    <w:p w:rsidR="00A0202E" w:rsidRDefault="00000000" w14:paraId="0000003B" w14:textId="77777777">
      <w:pPr>
        <w:spacing w:line="360" w:lineRule="auto"/>
        <w:jc w:val="both"/>
        <w:rPr>
          <w:color w:val="000000"/>
          <w:highlight w:val="white"/>
        </w:rPr>
      </w:pPr>
      <w:r>
        <w:rPr>
          <w:color w:val="000000"/>
          <w:highlight w:val="white"/>
        </w:rPr>
        <w:t xml:space="preserve">Nair, A., Sadasivan, R. and Krishnan, A., 2019. Winning the talent game: HR gamification experience for Generation Z. </w:t>
      </w:r>
      <w:r>
        <w:rPr>
          <w:i/>
          <w:color w:val="000000"/>
          <w:highlight w:val="white"/>
        </w:rPr>
        <w:t>International Journal on Leadership</w:t>
      </w:r>
      <w:r>
        <w:rPr>
          <w:color w:val="000000"/>
          <w:highlight w:val="white"/>
        </w:rPr>
        <w:t xml:space="preserve">, </w:t>
      </w:r>
      <w:r>
        <w:rPr>
          <w:i/>
          <w:color w:val="000000"/>
          <w:highlight w:val="white"/>
        </w:rPr>
        <w:t>7</w:t>
      </w:r>
      <w:r>
        <w:rPr>
          <w:color w:val="000000"/>
          <w:highlight w:val="white"/>
        </w:rPr>
        <w:t xml:space="preserve">(1), pp.44-49. Available at: </w:t>
      </w:r>
      <w:hyperlink w:anchor="page=493" r:id="rId14">
        <w:r>
          <w:rPr>
            <w:color w:val="000000"/>
            <w:highlight w:val="white"/>
            <w:u w:val="single"/>
          </w:rPr>
          <w:t>https://www.researchgate.net/profile/Aradhna-Yadav-2/publication/341727724_NEW_AGE_TRANSPORTATION_SYSTEM_FOR_A_SMART_CITY/links/5ed0f40845851529451b89c8/NEW-AGE-TRANSPORTATION-SYSTEM-FOR-A-SMART-CITY.pdf#page=493</w:t>
        </w:r>
      </w:hyperlink>
    </w:p>
    <w:p w:rsidR="00A0202E" w:rsidRDefault="00000000" w14:paraId="0000003C" w14:textId="77777777">
      <w:pPr>
        <w:spacing w:line="360" w:lineRule="auto"/>
        <w:jc w:val="both"/>
        <w:rPr>
          <w:color w:val="000000"/>
        </w:rPr>
      </w:pPr>
      <w:r>
        <w:rPr>
          <w:color w:val="000000"/>
          <w:highlight w:val="white"/>
        </w:rPr>
        <w:t xml:space="preserve">Ralston, S.J., 2021. Higher education’s microcredentialing craze: A postdigital-Deweyan critique. </w:t>
      </w:r>
      <w:r>
        <w:rPr>
          <w:i/>
          <w:color w:val="000000"/>
          <w:highlight w:val="white"/>
        </w:rPr>
        <w:t>Postdigital Science and Education</w:t>
      </w:r>
      <w:r>
        <w:rPr>
          <w:color w:val="000000"/>
          <w:highlight w:val="white"/>
        </w:rPr>
        <w:t xml:space="preserve">, </w:t>
      </w:r>
      <w:r>
        <w:rPr>
          <w:i/>
          <w:color w:val="000000"/>
          <w:highlight w:val="white"/>
        </w:rPr>
        <w:t>3</w:t>
      </w:r>
      <w:r>
        <w:rPr>
          <w:color w:val="000000"/>
          <w:highlight w:val="white"/>
        </w:rPr>
        <w:t>(1), pp.83-101.</w:t>
      </w:r>
      <w:r>
        <w:rPr>
          <w:color w:val="000000"/>
        </w:rPr>
        <w:t xml:space="preserve"> Available at: </w:t>
      </w:r>
      <w:hyperlink r:id="rId15">
        <w:r>
          <w:rPr>
            <w:color w:val="000000"/>
            <w:u w:val="single"/>
          </w:rPr>
          <w:t>https://link.springer.com/article/10.1007/s42438-020-00121-8</w:t>
        </w:r>
      </w:hyperlink>
      <w:r>
        <w:rPr>
          <w:color w:val="000000"/>
        </w:rPr>
        <w:t xml:space="preserve"> </w:t>
      </w:r>
    </w:p>
    <w:p w:rsidR="00A0202E" w:rsidRDefault="00000000" w14:paraId="0000003D" w14:textId="77777777">
      <w:pPr>
        <w:spacing w:line="360" w:lineRule="auto"/>
        <w:jc w:val="both"/>
        <w:rPr>
          <w:color w:val="000000"/>
          <w:highlight w:val="white"/>
        </w:rPr>
      </w:pPr>
      <w:r>
        <w:rPr>
          <w:color w:val="000000"/>
          <w:highlight w:val="white"/>
        </w:rPr>
        <w:t xml:space="preserve">Zafar, M., Sarwar, A., Zafar, A. and Sheeraz, A., 2020, July. Impact of Compensation Practices on Employee Job Performance: An Empirical Study. In </w:t>
      </w:r>
      <w:r>
        <w:rPr>
          <w:i/>
          <w:color w:val="000000"/>
          <w:highlight w:val="white"/>
        </w:rPr>
        <w:t>International Conference on Management Science and Engineering Management</w:t>
      </w:r>
      <w:r>
        <w:rPr>
          <w:color w:val="000000"/>
          <w:highlight w:val="white"/>
        </w:rPr>
        <w:t xml:space="preserve"> (pp. 315-324). Springer, Cham. Available at: </w:t>
      </w:r>
      <w:hyperlink r:id="rId16">
        <w:r>
          <w:rPr>
            <w:color w:val="000000"/>
            <w:highlight w:val="white"/>
            <w:u w:val="single"/>
          </w:rPr>
          <w:t>https://www.researchgate.net/profile/Nuray-Akter/publication/336669790_Effect_of_Compensation_on_Job_Performance_An_Empirical_Study/links/5dab32a0a6fdccc99d91d6cc/Effect-of-Compensation-on-Job-Performance-An-Empirical-Study.pdf</w:t>
        </w:r>
      </w:hyperlink>
    </w:p>
    <w:sectPr w:rsidR="00A0202E">
      <w:footerReference w:type="default" r:id="rId17"/>
      <w:pgSz w:w="11909" w:h="16834" w:orient="portrait"/>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A187F" w:rsidRDefault="00AA187F" w14:paraId="6D08DE07" w14:textId="77777777">
      <w:pPr>
        <w:spacing w:line="240" w:lineRule="auto"/>
      </w:pPr>
      <w:r>
        <w:separator/>
      </w:r>
    </w:p>
  </w:endnote>
  <w:endnote w:type="continuationSeparator" w:id="0">
    <w:p w:rsidR="00AA187F" w:rsidRDefault="00AA187F" w14:paraId="4A22722C"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0202E" w:rsidRDefault="00000000" w14:paraId="0000003E" w14:textId="516D6E32">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B91C3E">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B91C3E">
      <w:rPr>
        <w:b/>
        <w:noProof/>
        <w:color w:val="000000"/>
      </w:rPr>
      <w:t>3</w:t>
    </w:r>
    <w:r>
      <w:rPr>
        <w:b/>
        <w:color w:val="000000"/>
      </w:rPr>
      <w:fldChar w:fldCharType="end"/>
    </w:r>
  </w:p>
  <w:p w:rsidR="00A0202E" w:rsidRDefault="00A0202E" w14:paraId="0000003F" w14:textId="7777777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A187F" w:rsidRDefault="00AA187F" w14:paraId="7744D546" w14:textId="77777777">
      <w:pPr>
        <w:spacing w:line="240" w:lineRule="auto"/>
      </w:pPr>
      <w:r>
        <w:separator/>
      </w:r>
    </w:p>
  </w:footnote>
  <w:footnote w:type="continuationSeparator" w:id="0">
    <w:p w:rsidR="00AA187F" w:rsidRDefault="00AA187F" w14:paraId="4F9C0934"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C52D83"/>
    <w:multiLevelType w:val="multilevel"/>
    <w:tmpl w:val="4D5E75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09043E5"/>
    <w:multiLevelType w:val="multilevel"/>
    <w:tmpl w:val="BC78BE02"/>
    <w:lvl w:ilvl="0">
      <w:start w:val="1"/>
      <w:numFmt w:val="bullet"/>
      <w:lvlText w:val="●"/>
      <w:lvlJc w:val="left"/>
      <w:pPr>
        <w:ind w:left="720" w:hanging="360"/>
      </w:pPr>
      <w:rPr>
        <w:rFonts w:ascii="Arial" w:hAnsi="Arial" w:eastAsia="Arial" w:cs="Arial"/>
        <w:b/>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3D20DD"/>
    <w:multiLevelType w:val="multilevel"/>
    <w:tmpl w:val="0B204174"/>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2278750">
    <w:abstractNumId w:val="1"/>
  </w:num>
  <w:num w:numId="2" w16cid:durableId="212429573">
    <w:abstractNumId w:val="0"/>
  </w:num>
  <w:num w:numId="3" w16cid:durableId="646132685">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02E"/>
    <w:rsid w:val="00000000"/>
    <w:rsid w:val="00A0202E"/>
    <w:rsid w:val="00AA187F"/>
    <w:rsid w:val="00B91C3E"/>
    <w:rsid w:val="08DD89E0"/>
    <w:rsid w:val="186AD53A"/>
    <w:rsid w:val="30503070"/>
    <w:rsid w:val="42DCBF31"/>
    <w:rsid w:val="44EBBD8B"/>
    <w:rsid w:val="46878DEC"/>
    <w:rsid w:val="4699ED1B"/>
    <w:rsid w:val="4835BD7C"/>
    <w:rsid w:val="4932D858"/>
    <w:rsid w:val="4C6A791A"/>
    <w:rsid w:val="4F14C862"/>
    <w:rsid w:val="522EB8D3"/>
    <w:rsid w:val="52D9BA9E"/>
    <w:rsid w:val="555E9448"/>
    <w:rsid w:val="57AD2BC1"/>
    <w:rsid w:val="599C398B"/>
    <w:rsid w:val="5DF9ECFF"/>
    <w:rsid w:val="61B03FAD"/>
    <w:rsid w:val="62CD5E22"/>
    <w:rsid w:val="64097BA0"/>
    <w:rsid w:val="64939C4F"/>
    <w:rsid w:val="64C7C7A6"/>
    <w:rsid w:val="6B02DDD3"/>
    <w:rsid w:val="7D64FEC8"/>
    <w:rsid w:val="7F2B3CF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9400D"/>
  <w15:docId w15:val="{6DFED966-6BF0-45B9-9CBB-0D2BDA2453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Arial" w:hAnsi="Arial" w:eastAsia="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line="360" w:lineRule="auto"/>
      <w:jc w:val="both"/>
      <w:outlineLvl w:val="0"/>
    </w:pPr>
    <w:rPr>
      <w:rFonts w:ascii="Times New Roman" w:hAnsi="Times New Roman" w:eastAsia="Times New Roman" w:cs="Times New Roman"/>
      <w:b/>
      <w:color w:val="000000"/>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91C3E"/>
    <w:pPr>
      <w:tabs>
        <w:tab w:val="center" w:pos="4513"/>
        <w:tab w:val="right" w:pos="9026"/>
      </w:tabs>
      <w:spacing w:line="240" w:lineRule="auto"/>
    </w:pPr>
  </w:style>
  <w:style w:type="character" w:styleId="HeaderChar" w:customStyle="1">
    <w:name w:val="Header Char"/>
    <w:basedOn w:val="DefaultParagraphFont"/>
    <w:link w:val="Header"/>
    <w:uiPriority w:val="99"/>
    <w:rsid w:val="00B91C3E"/>
  </w:style>
  <w:style w:type="paragraph" w:styleId="Footer">
    <w:name w:val="footer"/>
    <w:basedOn w:val="Normal"/>
    <w:link w:val="FooterChar"/>
    <w:uiPriority w:val="99"/>
    <w:unhideWhenUsed/>
    <w:rsid w:val="00B91C3E"/>
    <w:pPr>
      <w:tabs>
        <w:tab w:val="center" w:pos="4513"/>
        <w:tab w:val="right" w:pos="9026"/>
      </w:tabs>
      <w:spacing w:line="240" w:lineRule="auto"/>
    </w:pPr>
  </w:style>
  <w:style w:type="character" w:styleId="FooterChar" w:customStyle="1">
    <w:name w:val="Footer Char"/>
    <w:basedOn w:val="DefaultParagraphFont"/>
    <w:link w:val="Footer"/>
    <w:uiPriority w:val="99"/>
    <w:rsid w:val="00B91C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&#65279;<?xml version="1.0" encoding="utf-8"?><Relationships xmlns="http://schemas.openxmlformats.org/package/2006/relationships"><Relationship Type="http://schemas.openxmlformats.org/officeDocument/2006/relationships/hyperlink" Target="https://pure.bond.edu.au/ws/portalfiles/portal/94712031/Embedding_employABILITY_thinking_across.pdf" TargetMode="External" Id="rId8" /><Relationship Type="http://schemas.openxmlformats.org/officeDocument/2006/relationships/hyperlink" Target="http://www.scielo.org.za/pdf/sajie/v30n3/10.pdf" TargetMode="Externa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hyperlink" Target="https://www.ncbi.nlm.nih.gov/pmc/articles/PMC8437683/" TargetMode="External" Id="rId7" /><Relationship Type="http://schemas.openxmlformats.org/officeDocument/2006/relationships/footer" Target="footer1.xml" Id="rId17" /><Relationship Type="http://schemas.openxmlformats.org/officeDocument/2006/relationships/styles" Target="styles.xml" Id="rId2" /><Relationship Type="http://schemas.openxmlformats.org/officeDocument/2006/relationships/hyperlink" Target="https://www.researchgate.net/profile/Nuray-Akter/publication/336669790_Effect_of_Compensation_on_Job_Performance_An_Empirical_Study/links/5dab32a0a6fdccc99d91d6cc/Effect-of-Compensation-on-Job-Performance-An-Empirical-Study.pdf"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hyperlink" Target="https://link.springer.com/article/10.1007/s42438-020-00121-8" TargetMode="External" Id="rId15" /><Relationship Type="http://schemas.openxmlformats.org/officeDocument/2006/relationships/hyperlink" Target="https://e-tarjome.com/storage/btn_uploaded/2021-09-01/1630484407_11961-etarjome%20English.pdf" TargetMode="Externa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yperlink" Target="https://vtechworks.lib.vt.edu/bitstream/handle/10919/99010/CertificatesAssociateDegrees.pdf?sequence=1" TargetMode="External" Id="rId9" /><Relationship Type="http://schemas.openxmlformats.org/officeDocument/2006/relationships/hyperlink" Target="https://www.researchgate.net/profile/Aradhna-Yadav-2/publication/341727724_NEW_AGE_TRANSPORTATION_SYSTEM_FOR_A_SMART_CITY/links/5ed0f40845851529451b89c8/NEW-AGE-TRANSPORTATION-SYSTEM-FOR-A-SMART-CITY.pdf" TargetMode="External" Id="rId14" /><Relationship Type="http://schemas.openxmlformats.org/officeDocument/2006/relationships/hyperlink" Target="https://d1wqtxts1xzle7.cloudfront.net/61352900/Web_of_Science_Paper20191127-78199-1qv3ufl-with-cover-page-v2.pdf?Expires=1658389238&amp;Signature=FOqElic2oCLaeJseT25FXHe9N8ilce0mJYBhCWgMCybaK-dRKGw5gncbG~81njiULQLO1hprQ4Xnncz-0NJrHMcf6DUW66oyDyLfVelT-7aUR7iuzwT8cvzl9sesW-RkAoDbL24dxzxQdBlO6mwovftJxzPGJLf9C4pRKONlal9X4blJBqEEB8zdvAv-k0-wv-LZvZSdzqSt05A6Qm3E2liWe2-a82j9sEmi8VZuvqJn8EnX4dDxDVe5H07ikN4ANIFQsmMK85P3I6rP-Wkl7lSizhcyj7AsEHEn-YKnK-XO~aFzme2gTiA7IYB4BueIg~Cxa6M1riAeECgo6rwV7Q__&amp;Key-Pair-Id=APKAJLOHF5GGSLRBV4ZA" TargetMode="External" Id="Re69c989974ee4625" /><Relationship Type="http://schemas.openxmlformats.org/officeDocument/2006/relationships/glossaryDocument" Target="glossary/document.xml" Id="R49e087ee37684f8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e246cfd-d160-45d5-a2a4-c770a2f4e35c}"/>
      </w:docPartPr>
      <w:docPartBody>
        <w:p w14:paraId="2AF0584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Glendale SS</lastModifiedBy>
  <revision>2</revision>
  <dcterms:created xsi:type="dcterms:W3CDTF">2022-07-21T07:45:00.0000000Z</dcterms:created>
  <dcterms:modified xsi:type="dcterms:W3CDTF">2022-07-22T11:49:27.4763949Z</dcterms:modified>
</coreProperties>
</file>