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1"/>
      </w:tblGrid>
      <w:tr w:rsidR="00F6006B" w14:paraId="08B8DB52" w14:textId="77777777" w:rsidTr="00583971">
        <w:trPr>
          <w:trHeight w:val="4527"/>
        </w:trPr>
        <w:tc>
          <w:tcPr>
            <w:tcW w:w="8781" w:type="dxa"/>
            <w:vAlign w:val="center"/>
          </w:tcPr>
          <w:p w14:paraId="405E9CF9" w14:textId="45BBC2FD" w:rsidR="00F6006B" w:rsidRDefault="00083DB3" w:rsidP="005F55F3">
            <w:r>
              <w:fldChar w:fldCharType="begin"/>
            </w:r>
            <w:r>
              <w:instrText xml:space="preserve"> MACROBUTTON MTEditEquationSection2 </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r w:rsidR="00F6006B">
              <w:rPr>
                <w:noProof/>
              </w:rPr>
              <w:drawing>
                <wp:inline distT="0" distB="0" distL="0" distR="0" wp14:anchorId="66FB495D" wp14:editId="390B1A48">
                  <wp:extent cx="5229210" cy="2609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20165" name="下载.jpg"/>
                          <pic:cNvPicPr/>
                        </pic:nvPicPr>
                        <pic:blipFill>
                          <a:blip r:embed="rId8">
                            <a:extLst>
                              <a:ext uri="{28A0092B-C50C-407E-A947-70E740481C1C}">
                                <a14:useLocalDpi xmlns:a14="http://schemas.microsoft.com/office/drawing/2010/main" val="0"/>
                              </a:ext>
                            </a:extLst>
                          </a:blip>
                          <a:stretch>
                            <a:fillRect/>
                          </a:stretch>
                        </pic:blipFill>
                        <pic:spPr>
                          <a:xfrm>
                            <a:off x="0" y="0"/>
                            <a:ext cx="5303029" cy="2646692"/>
                          </a:xfrm>
                          <a:prstGeom prst="rect">
                            <a:avLst/>
                          </a:prstGeom>
                        </pic:spPr>
                      </pic:pic>
                    </a:graphicData>
                  </a:graphic>
                </wp:inline>
              </w:drawing>
            </w:r>
          </w:p>
        </w:tc>
      </w:tr>
      <w:tr w:rsidR="00BE43A1" w14:paraId="1420CDDE" w14:textId="77777777" w:rsidTr="001144F9">
        <w:trPr>
          <w:trHeight w:val="2260"/>
        </w:trPr>
        <w:tc>
          <w:tcPr>
            <w:tcW w:w="8781" w:type="dxa"/>
            <w:vAlign w:val="center"/>
          </w:tcPr>
          <w:p w14:paraId="4F553D63" w14:textId="7E08B7CF" w:rsidR="00BE43A1" w:rsidRPr="00AC1130" w:rsidRDefault="00101E9E" w:rsidP="00101E9E">
            <w:pPr>
              <w:jc w:val="center"/>
              <w:rPr>
                <w:rFonts w:asciiTheme="minorEastAsia" w:eastAsiaTheme="minorEastAsia" w:hAnsiTheme="minorEastAsia"/>
                <w:b/>
                <w:bCs/>
                <w:noProof/>
                <w:sz w:val="36"/>
                <w:szCs w:val="36"/>
              </w:rPr>
            </w:pPr>
            <w:r>
              <w:rPr>
                <w:rFonts w:asciiTheme="minorEastAsia" w:eastAsiaTheme="minorEastAsia" w:hAnsiTheme="minorEastAsia"/>
                <w:b/>
                <w:bCs/>
                <w:noProof/>
                <w:sz w:val="36"/>
                <w:szCs w:val="36"/>
              </w:rPr>
              <w:t xml:space="preserve">Study on the influence of the aerodynamics </w:t>
            </w:r>
            <w:r w:rsidR="00ED7510">
              <w:rPr>
                <w:rFonts w:asciiTheme="minorEastAsia" w:eastAsiaTheme="minorEastAsia" w:hAnsiTheme="minorEastAsia"/>
                <w:b/>
                <w:bCs/>
                <w:noProof/>
                <w:sz w:val="36"/>
                <w:szCs w:val="36"/>
              </w:rPr>
              <w:t>setups</w:t>
            </w:r>
            <w:r>
              <w:rPr>
                <w:rFonts w:asciiTheme="minorEastAsia" w:eastAsiaTheme="minorEastAsia" w:hAnsiTheme="minorEastAsia"/>
                <w:b/>
                <w:bCs/>
                <w:noProof/>
                <w:sz w:val="36"/>
                <w:szCs w:val="36"/>
              </w:rPr>
              <w:t xml:space="preserve"> and </w:t>
            </w:r>
            <w:r w:rsidR="00ED7510">
              <w:rPr>
                <w:rFonts w:asciiTheme="minorEastAsia" w:eastAsiaTheme="minorEastAsia" w:hAnsiTheme="minorEastAsia"/>
                <w:b/>
                <w:bCs/>
                <w:noProof/>
                <w:sz w:val="36"/>
                <w:szCs w:val="36"/>
              </w:rPr>
              <w:t>roll sti</w:t>
            </w:r>
            <w:r w:rsidR="005F55F3">
              <w:rPr>
                <w:rFonts w:asciiTheme="minorEastAsia" w:eastAsiaTheme="minorEastAsia" w:hAnsiTheme="minorEastAsia"/>
                <w:b/>
                <w:bCs/>
                <w:noProof/>
                <w:sz w:val="36"/>
                <w:szCs w:val="36"/>
              </w:rPr>
              <w:t>f</w:t>
            </w:r>
            <w:r w:rsidR="00ED7510">
              <w:rPr>
                <w:rFonts w:asciiTheme="minorEastAsia" w:eastAsiaTheme="minorEastAsia" w:hAnsiTheme="minorEastAsia"/>
                <w:b/>
                <w:bCs/>
                <w:noProof/>
                <w:sz w:val="36"/>
                <w:szCs w:val="36"/>
              </w:rPr>
              <w:t>fness distribution</w:t>
            </w:r>
            <w:r>
              <w:rPr>
                <w:rFonts w:asciiTheme="minorEastAsia" w:eastAsiaTheme="minorEastAsia" w:hAnsiTheme="minorEastAsia"/>
                <w:b/>
                <w:bCs/>
                <w:noProof/>
                <w:sz w:val="36"/>
                <w:szCs w:val="36"/>
              </w:rPr>
              <w:t xml:space="preserve"> on the handling and             balance of the vehicle</w:t>
            </w:r>
          </w:p>
        </w:tc>
      </w:tr>
      <w:tr w:rsidR="00F6006B" w14:paraId="61A8237D" w14:textId="77777777" w:rsidTr="001144F9">
        <w:trPr>
          <w:trHeight w:val="1075"/>
        </w:trPr>
        <w:tc>
          <w:tcPr>
            <w:tcW w:w="8781" w:type="dxa"/>
            <w:vAlign w:val="center"/>
          </w:tcPr>
          <w:p w14:paraId="5EE711F1" w14:textId="37F94041" w:rsidR="00F6006B" w:rsidRPr="00AC1130" w:rsidRDefault="00F6006B" w:rsidP="00BE43A1">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M</w:t>
            </w:r>
            <w:r w:rsidRPr="00AC1130">
              <w:rPr>
                <w:rFonts w:asciiTheme="minorEastAsia" w:eastAsiaTheme="minorEastAsia" w:hAnsiTheme="minorEastAsia"/>
                <w:b/>
                <w:bCs/>
                <w:noProof/>
                <w:sz w:val="36"/>
                <w:szCs w:val="36"/>
                <w:lang w:eastAsia="zh-CN"/>
              </w:rPr>
              <w:t>odule</w:t>
            </w:r>
            <w:r w:rsidR="00BE43A1">
              <w:rPr>
                <w:rFonts w:asciiTheme="minorEastAsia" w:eastAsiaTheme="minorEastAsia" w:hAnsiTheme="minorEastAsia"/>
                <w:b/>
                <w:bCs/>
                <w:noProof/>
                <w:sz w:val="36"/>
                <w:szCs w:val="36"/>
                <w:lang w:eastAsia="zh-CN"/>
              </w:rPr>
              <w:t xml:space="preserve"> Name</w:t>
            </w:r>
            <w:r w:rsidRPr="00AC1130">
              <w:rPr>
                <w:rFonts w:asciiTheme="minorEastAsia" w:eastAsiaTheme="minorEastAsia" w:hAnsiTheme="minorEastAsia"/>
                <w:noProof/>
                <w:sz w:val="36"/>
                <w:szCs w:val="36"/>
                <w:lang w:eastAsia="zh-CN"/>
              </w:rPr>
              <w:t xml:space="preserve">: </w:t>
            </w:r>
            <w:r w:rsidR="007D3AD0">
              <w:rPr>
                <w:rFonts w:asciiTheme="minorEastAsia" w:eastAsiaTheme="minorEastAsia" w:hAnsiTheme="minorEastAsia"/>
                <w:noProof/>
                <w:sz w:val="36"/>
                <w:szCs w:val="36"/>
                <w:lang w:eastAsia="zh-CN"/>
              </w:rPr>
              <w:t>Vehicle Dynamics</w:t>
            </w:r>
          </w:p>
        </w:tc>
      </w:tr>
      <w:tr w:rsidR="00F6006B" w14:paraId="1505FCB4" w14:textId="77777777" w:rsidTr="00101E9E">
        <w:trPr>
          <w:trHeight w:val="1075"/>
        </w:trPr>
        <w:tc>
          <w:tcPr>
            <w:tcW w:w="8781" w:type="dxa"/>
            <w:vAlign w:val="center"/>
          </w:tcPr>
          <w:p w14:paraId="0A66638E" w14:textId="2E5A2B13" w:rsidR="00F6006B" w:rsidRPr="00AC1130" w:rsidRDefault="00F6006B" w:rsidP="00BE43A1">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M</w:t>
            </w:r>
            <w:r w:rsidRPr="00AC1130">
              <w:rPr>
                <w:rFonts w:asciiTheme="minorEastAsia" w:eastAsiaTheme="minorEastAsia" w:hAnsiTheme="minorEastAsia"/>
                <w:b/>
                <w:bCs/>
                <w:noProof/>
                <w:sz w:val="36"/>
                <w:szCs w:val="36"/>
                <w:lang w:eastAsia="zh-CN"/>
              </w:rPr>
              <w:t xml:space="preserve">odule </w:t>
            </w:r>
            <w:r w:rsidR="00BE43A1">
              <w:rPr>
                <w:rFonts w:asciiTheme="minorEastAsia" w:eastAsiaTheme="minorEastAsia" w:hAnsiTheme="minorEastAsia"/>
                <w:b/>
                <w:bCs/>
                <w:noProof/>
                <w:sz w:val="36"/>
                <w:szCs w:val="36"/>
                <w:lang w:eastAsia="zh-CN"/>
              </w:rPr>
              <w:t>Code</w:t>
            </w:r>
            <w:r w:rsidRPr="00AC1130">
              <w:rPr>
                <w:rFonts w:asciiTheme="minorEastAsia" w:eastAsiaTheme="minorEastAsia" w:hAnsiTheme="minorEastAsia"/>
                <w:noProof/>
                <w:sz w:val="36"/>
                <w:szCs w:val="36"/>
                <w:lang w:eastAsia="zh-CN"/>
              </w:rPr>
              <w:t xml:space="preserve">: </w:t>
            </w:r>
            <w:r w:rsidR="007D3AD0">
              <w:rPr>
                <w:rFonts w:asciiTheme="minorEastAsia" w:eastAsiaTheme="minorEastAsia" w:hAnsiTheme="minorEastAsia" w:hint="eastAsia"/>
                <w:noProof/>
                <w:sz w:val="36"/>
                <w:szCs w:val="36"/>
                <w:lang w:eastAsia="zh-CN"/>
              </w:rPr>
              <w:t>M</w:t>
            </w:r>
            <w:r w:rsidR="007D3AD0">
              <w:rPr>
                <w:rFonts w:asciiTheme="minorEastAsia" w:eastAsiaTheme="minorEastAsia" w:hAnsiTheme="minorEastAsia"/>
                <w:noProof/>
                <w:sz w:val="36"/>
                <w:szCs w:val="36"/>
                <w:lang w:eastAsia="zh-CN"/>
              </w:rPr>
              <w:t>5X00407</w:t>
            </w:r>
          </w:p>
        </w:tc>
      </w:tr>
      <w:tr w:rsidR="00F6006B" w14:paraId="503427E9" w14:textId="77777777" w:rsidTr="00101E9E">
        <w:trPr>
          <w:trHeight w:val="1075"/>
        </w:trPr>
        <w:tc>
          <w:tcPr>
            <w:tcW w:w="8781" w:type="dxa"/>
            <w:vAlign w:val="center"/>
          </w:tcPr>
          <w:p w14:paraId="21BC4F1F" w14:textId="74427B12" w:rsidR="00F6006B" w:rsidRPr="00AC1130" w:rsidRDefault="00F6006B" w:rsidP="00BE43A1">
            <w:pPr>
              <w:ind w:firstLine="540"/>
              <w:rPr>
                <w:rFonts w:asciiTheme="minorEastAsia" w:eastAsiaTheme="minorEastAsia" w:hAnsiTheme="minorEastAsia"/>
                <w:noProof/>
                <w:sz w:val="36"/>
                <w:szCs w:val="36"/>
              </w:rPr>
            </w:pPr>
            <w:r w:rsidRPr="00AC1130">
              <w:rPr>
                <w:rFonts w:asciiTheme="minorEastAsia" w:eastAsiaTheme="minorEastAsia" w:hAnsiTheme="minorEastAsia" w:hint="eastAsia"/>
                <w:b/>
                <w:bCs/>
                <w:noProof/>
                <w:sz w:val="36"/>
                <w:szCs w:val="36"/>
                <w:lang w:eastAsia="zh-CN"/>
              </w:rPr>
              <w:t>C</w:t>
            </w:r>
            <w:r w:rsidRPr="00AC1130">
              <w:rPr>
                <w:rFonts w:asciiTheme="minorEastAsia" w:eastAsiaTheme="minorEastAsia" w:hAnsiTheme="minorEastAsia"/>
                <w:b/>
                <w:bCs/>
                <w:noProof/>
                <w:sz w:val="36"/>
                <w:szCs w:val="36"/>
                <w:lang w:eastAsia="zh-CN"/>
              </w:rPr>
              <w:t>ateg</w:t>
            </w:r>
            <w:r w:rsidRPr="00AC1130">
              <w:rPr>
                <w:rFonts w:asciiTheme="minorEastAsia" w:eastAsiaTheme="minorEastAsia" w:hAnsiTheme="minorEastAsia" w:hint="eastAsia"/>
                <w:b/>
                <w:bCs/>
                <w:noProof/>
                <w:sz w:val="36"/>
                <w:szCs w:val="36"/>
                <w:lang w:eastAsia="zh-CN"/>
              </w:rPr>
              <w:t>o</w:t>
            </w:r>
            <w:r w:rsidRPr="00AC1130">
              <w:rPr>
                <w:rFonts w:asciiTheme="minorEastAsia" w:eastAsiaTheme="minorEastAsia" w:hAnsiTheme="minorEastAsia"/>
                <w:b/>
                <w:bCs/>
                <w:noProof/>
                <w:sz w:val="36"/>
                <w:szCs w:val="36"/>
                <w:lang w:eastAsia="zh-CN"/>
              </w:rPr>
              <w:t>ry</w:t>
            </w:r>
            <w:r w:rsidRPr="00AC1130">
              <w:rPr>
                <w:rFonts w:asciiTheme="minorEastAsia" w:eastAsiaTheme="minorEastAsia" w:hAnsiTheme="minorEastAsia"/>
                <w:noProof/>
                <w:sz w:val="36"/>
                <w:szCs w:val="36"/>
                <w:lang w:eastAsia="zh-CN"/>
              </w:rPr>
              <w:t>: School of Engineering</w:t>
            </w:r>
          </w:p>
        </w:tc>
      </w:tr>
      <w:tr w:rsidR="00F6006B" w14:paraId="25CAD429" w14:textId="77777777" w:rsidTr="00101E9E">
        <w:trPr>
          <w:trHeight w:val="1075"/>
        </w:trPr>
        <w:tc>
          <w:tcPr>
            <w:tcW w:w="8781" w:type="dxa"/>
            <w:vAlign w:val="center"/>
          </w:tcPr>
          <w:p w14:paraId="7BEBF2B4" w14:textId="77777777" w:rsidR="00F6006B" w:rsidRPr="00AC1130" w:rsidRDefault="00F6006B" w:rsidP="00BE43A1">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N</w:t>
            </w:r>
            <w:r w:rsidRPr="00AC1130">
              <w:rPr>
                <w:rFonts w:asciiTheme="minorEastAsia" w:eastAsiaTheme="minorEastAsia" w:hAnsiTheme="minorEastAsia"/>
                <w:b/>
                <w:bCs/>
                <w:noProof/>
                <w:sz w:val="36"/>
                <w:szCs w:val="36"/>
                <w:lang w:eastAsia="zh-CN"/>
              </w:rPr>
              <w:t>ame</w:t>
            </w:r>
            <w:r w:rsidRPr="00AC1130">
              <w:rPr>
                <w:rFonts w:asciiTheme="minorEastAsia" w:eastAsiaTheme="minorEastAsia" w:hAnsiTheme="minorEastAsia"/>
                <w:noProof/>
                <w:sz w:val="36"/>
                <w:szCs w:val="36"/>
                <w:lang w:eastAsia="zh-CN"/>
              </w:rPr>
              <w:t>: Zhendu Fang</w:t>
            </w:r>
          </w:p>
        </w:tc>
      </w:tr>
      <w:tr w:rsidR="00F6006B" w14:paraId="55EA219C" w14:textId="77777777" w:rsidTr="00101E9E">
        <w:trPr>
          <w:trHeight w:val="1075"/>
        </w:trPr>
        <w:tc>
          <w:tcPr>
            <w:tcW w:w="8781" w:type="dxa"/>
            <w:vAlign w:val="center"/>
          </w:tcPr>
          <w:p w14:paraId="7139EA9B" w14:textId="77777777" w:rsidR="00F6006B" w:rsidRPr="00AC1130" w:rsidRDefault="00F6006B" w:rsidP="00BE43A1">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S</w:t>
            </w:r>
            <w:r w:rsidRPr="00AC1130">
              <w:rPr>
                <w:rFonts w:asciiTheme="minorEastAsia" w:eastAsiaTheme="minorEastAsia" w:hAnsiTheme="minorEastAsia"/>
                <w:b/>
                <w:bCs/>
                <w:noProof/>
                <w:sz w:val="36"/>
                <w:szCs w:val="36"/>
                <w:lang w:eastAsia="zh-CN"/>
              </w:rPr>
              <w:t>tudent Number</w:t>
            </w:r>
            <w:r w:rsidRPr="00AC1130">
              <w:rPr>
                <w:rFonts w:asciiTheme="minorEastAsia" w:eastAsiaTheme="minorEastAsia" w:hAnsiTheme="minorEastAsia"/>
                <w:noProof/>
                <w:sz w:val="36"/>
                <w:szCs w:val="36"/>
                <w:lang w:eastAsia="zh-CN"/>
              </w:rPr>
              <w:t>: 1904716</w:t>
            </w:r>
          </w:p>
        </w:tc>
      </w:tr>
      <w:tr w:rsidR="00F6006B" w14:paraId="496947FB" w14:textId="77777777" w:rsidTr="00101E9E">
        <w:trPr>
          <w:trHeight w:val="1075"/>
        </w:trPr>
        <w:tc>
          <w:tcPr>
            <w:tcW w:w="8781" w:type="dxa"/>
            <w:vAlign w:val="center"/>
          </w:tcPr>
          <w:p w14:paraId="12184DB1" w14:textId="1DC79E68" w:rsidR="00F6006B" w:rsidRPr="00AC1130" w:rsidRDefault="00BE43A1" w:rsidP="00BE43A1">
            <w:pPr>
              <w:ind w:firstLine="540"/>
              <w:rPr>
                <w:rFonts w:asciiTheme="minorEastAsia" w:eastAsiaTheme="minorEastAsia" w:hAnsiTheme="minorEastAsia"/>
                <w:noProof/>
                <w:sz w:val="36"/>
                <w:szCs w:val="36"/>
                <w:lang w:eastAsia="zh-CN"/>
              </w:rPr>
            </w:pPr>
            <w:r>
              <w:rPr>
                <w:rFonts w:asciiTheme="minorEastAsia" w:eastAsiaTheme="minorEastAsia" w:hAnsiTheme="minorEastAsia"/>
                <w:b/>
                <w:bCs/>
                <w:noProof/>
                <w:sz w:val="36"/>
                <w:szCs w:val="36"/>
                <w:lang w:eastAsia="zh-CN"/>
              </w:rPr>
              <w:t>Date</w:t>
            </w:r>
            <w:r w:rsidR="00F6006B" w:rsidRPr="00AC1130">
              <w:rPr>
                <w:rFonts w:asciiTheme="minorEastAsia" w:eastAsiaTheme="minorEastAsia" w:hAnsiTheme="minorEastAsia"/>
                <w:noProof/>
                <w:sz w:val="36"/>
                <w:szCs w:val="36"/>
                <w:lang w:eastAsia="zh-CN"/>
              </w:rPr>
              <w:t xml:space="preserve">: </w:t>
            </w:r>
            <w:r>
              <w:rPr>
                <w:rFonts w:asciiTheme="minorEastAsia" w:eastAsiaTheme="minorEastAsia" w:hAnsiTheme="minorEastAsia"/>
                <w:noProof/>
                <w:sz w:val="36"/>
                <w:szCs w:val="36"/>
                <w:lang w:eastAsia="zh-CN"/>
              </w:rPr>
              <w:t>March 14</w:t>
            </w:r>
            <w:r w:rsidRPr="00BE43A1">
              <w:rPr>
                <w:rFonts w:asciiTheme="minorEastAsia" w:eastAsiaTheme="minorEastAsia" w:hAnsiTheme="minorEastAsia"/>
                <w:noProof/>
                <w:sz w:val="36"/>
                <w:szCs w:val="36"/>
                <w:vertAlign w:val="superscript"/>
                <w:lang w:eastAsia="zh-CN"/>
              </w:rPr>
              <w:t>th</w:t>
            </w:r>
            <w:r>
              <w:rPr>
                <w:rFonts w:asciiTheme="minorEastAsia" w:eastAsiaTheme="minorEastAsia" w:hAnsiTheme="minorEastAsia"/>
                <w:noProof/>
                <w:sz w:val="36"/>
                <w:szCs w:val="36"/>
                <w:lang w:eastAsia="zh-CN"/>
              </w:rPr>
              <w:t>, 2020</w:t>
            </w:r>
          </w:p>
        </w:tc>
      </w:tr>
    </w:tbl>
    <w:sdt>
      <w:sdtPr>
        <w:rPr>
          <w:rFonts w:asciiTheme="minorHAnsi" w:eastAsia="仿宋" w:hAnsiTheme="minorHAnsi" w:cstheme="minorBidi"/>
          <w:color w:val="auto"/>
          <w:kern w:val="2"/>
          <w:sz w:val="28"/>
          <w:szCs w:val="22"/>
        </w:rPr>
        <w:id w:val="-924028051"/>
        <w:docPartObj>
          <w:docPartGallery w:val="Table of Contents"/>
          <w:docPartUnique/>
        </w:docPartObj>
      </w:sdtPr>
      <w:sdtEndPr>
        <w:rPr>
          <w:b/>
          <w:bCs/>
          <w:noProof/>
        </w:rPr>
      </w:sdtEndPr>
      <w:sdtContent>
        <w:p w14:paraId="2BDD5F75" w14:textId="639BA0DA" w:rsidR="001144F9" w:rsidRDefault="001144F9">
          <w:pPr>
            <w:pStyle w:val="TOCHeading"/>
          </w:pPr>
          <w:r>
            <w:t>Contents</w:t>
          </w:r>
        </w:p>
        <w:p w14:paraId="08A95848" w14:textId="5D090E71" w:rsidR="001144F9" w:rsidRDefault="001144F9">
          <w:pPr>
            <w:pStyle w:val="TOC1"/>
            <w:tabs>
              <w:tab w:val="right" w:leader="dot" w:pos="9016"/>
            </w:tabs>
            <w:rPr>
              <w:noProof/>
              <w:kern w:val="0"/>
              <w:sz w:val="22"/>
            </w:rPr>
          </w:pPr>
          <w:r>
            <w:fldChar w:fldCharType="begin"/>
          </w:r>
          <w:r>
            <w:instrText xml:space="preserve"> TOC \o "1-3" \h \z \u </w:instrText>
          </w:r>
          <w:r>
            <w:fldChar w:fldCharType="separate"/>
          </w:r>
          <w:hyperlink w:anchor="_Toc35341448" w:history="1">
            <w:r w:rsidRPr="00AE5682">
              <w:rPr>
                <w:rStyle w:val="Hyperlink"/>
                <w:noProof/>
              </w:rPr>
              <w:t>Introduction</w:t>
            </w:r>
            <w:r>
              <w:rPr>
                <w:noProof/>
                <w:webHidden/>
              </w:rPr>
              <w:tab/>
            </w:r>
            <w:r>
              <w:rPr>
                <w:noProof/>
                <w:webHidden/>
              </w:rPr>
              <w:fldChar w:fldCharType="begin"/>
            </w:r>
            <w:r>
              <w:rPr>
                <w:noProof/>
                <w:webHidden/>
              </w:rPr>
              <w:instrText xml:space="preserve"> PAGEREF _Toc35341448 \h </w:instrText>
            </w:r>
            <w:r>
              <w:rPr>
                <w:noProof/>
                <w:webHidden/>
              </w:rPr>
            </w:r>
            <w:r>
              <w:rPr>
                <w:noProof/>
                <w:webHidden/>
              </w:rPr>
              <w:fldChar w:fldCharType="separate"/>
            </w:r>
            <w:r w:rsidR="00196502">
              <w:rPr>
                <w:noProof/>
                <w:webHidden/>
              </w:rPr>
              <w:t>1</w:t>
            </w:r>
            <w:r>
              <w:rPr>
                <w:noProof/>
                <w:webHidden/>
              </w:rPr>
              <w:fldChar w:fldCharType="end"/>
            </w:r>
          </w:hyperlink>
        </w:p>
        <w:p w14:paraId="63AC818B" w14:textId="086644B5" w:rsidR="001144F9" w:rsidRDefault="008D0059">
          <w:pPr>
            <w:pStyle w:val="TOC1"/>
            <w:tabs>
              <w:tab w:val="right" w:leader="dot" w:pos="9016"/>
            </w:tabs>
            <w:rPr>
              <w:noProof/>
              <w:kern w:val="0"/>
              <w:sz w:val="22"/>
            </w:rPr>
          </w:pPr>
          <w:hyperlink w:anchor="_Toc35341449" w:history="1">
            <w:r w:rsidR="001144F9" w:rsidRPr="00AE5682">
              <w:rPr>
                <w:rStyle w:val="Hyperlink"/>
                <w:noProof/>
              </w:rPr>
              <w:t>Nomenclature, Symbols</w:t>
            </w:r>
            <w:r w:rsidR="001144F9">
              <w:rPr>
                <w:noProof/>
                <w:webHidden/>
              </w:rPr>
              <w:tab/>
            </w:r>
            <w:r w:rsidR="001144F9">
              <w:rPr>
                <w:noProof/>
                <w:webHidden/>
              </w:rPr>
              <w:fldChar w:fldCharType="begin"/>
            </w:r>
            <w:r w:rsidR="001144F9">
              <w:rPr>
                <w:noProof/>
                <w:webHidden/>
              </w:rPr>
              <w:instrText xml:space="preserve"> PAGEREF _Toc35341449 \h </w:instrText>
            </w:r>
            <w:r w:rsidR="001144F9">
              <w:rPr>
                <w:noProof/>
                <w:webHidden/>
              </w:rPr>
            </w:r>
            <w:r w:rsidR="001144F9">
              <w:rPr>
                <w:noProof/>
                <w:webHidden/>
              </w:rPr>
              <w:fldChar w:fldCharType="separate"/>
            </w:r>
            <w:r w:rsidR="00196502">
              <w:rPr>
                <w:noProof/>
                <w:webHidden/>
              </w:rPr>
              <w:t>1</w:t>
            </w:r>
            <w:r w:rsidR="001144F9">
              <w:rPr>
                <w:noProof/>
                <w:webHidden/>
              </w:rPr>
              <w:fldChar w:fldCharType="end"/>
            </w:r>
          </w:hyperlink>
        </w:p>
        <w:p w14:paraId="6BF2A4F5" w14:textId="3379FA21" w:rsidR="001144F9" w:rsidRDefault="008D0059">
          <w:pPr>
            <w:pStyle w:val="TOC1"/>
            <w:tabs>
              <w:tab w:val="left" w:pos="560"/>
              <w:tab w:val="right" w:leader="dot" w:pos="9016"/>
            </w:tabs>
            <w:rPr>
              <w:noProof/>
              <w:kern w:val="0"/>
              <w:sz w:val="22"/>
            </w:rPr>
          </w:pPr>
          <w:hyperlink w:anchor="_Toc35341450" w:history="1">
            <w:r w:rsidR="001144F9" w:rsidRPr="00AE5682">
              <w:rPr>
                <w:rStyle w:val="Hyperlink"/>
                <w:noProof/>
              </w:rPr>
              <w:t>1.</w:t>
            </w:r>
            <w:r w:rsidR="001144F9">
              <w:rPr>
                <w:noProof/>
                <w:kern w:val="0"/>
                <w:sz w:val="22"/>
              </w:rPr>
              <w:tab/>
            </w:r>
            <w:r w:rsidR="001144F9" w:rsidRPr="00AE5682">
              <w:rPr>
                <w:rStyle w:val="Hyperlink"/>
                <w:noProof/>
              </w:rPr>
              <w:t>Aerodynamic analysis</w:t>
            </w:r>
            <w:r w:rsidR="001144F9">
              <w:rPr>
                <w:noProof/>
                <w:webHidden/>
              </w:rPr>
              <w:tab/>
            </w:r>
            <w:r w:rsidR="001144F9">
              <w:rPr>
                <w:noProof/>
                <w:webHidden/>
              </w:rPr>
              <w:fldChar w:fldCharType="begin"/>
            </w:r>
            <w:r w:rsidR="001144F9">
              <w:rPr>
                <w:noProof/>
                <w:webHidden/>
              </w:rPr>
              <w:instrText xml:space="preserve"> PAGEREF _Toc35341450 \h </w:instrText>
            </w:r>
            <w:r w:rsidR="001144F9">
              <w:rPr>
                <w:noProof/>
                <w:webHidden/>
              </w:rPr>
            </w:r>
            <w:r w:rsidR="001144F9">
              <w:rPr>
                <w:noProof/>
                <w:webHidden/>
              </w:rPr>
              <w:fldChar w:fldCharType="separate"/>
            </w:r>
            <w:r w:rsidR="00196502">
              <w:rPr>
                <w:noProof/>
                <w:webHidden/>
              </w:rPr>
              <w:t>2</w:t>
            </w:r>
            <w:r w:rsidR="001144F9">
              <w:rPr>
                <w:noProof/>
                <w:webHidden/>
              </w:rPr>
              <w:fldChar w:fldCharType="end"/>
            </w:r>
          </w:hyperlink>
        </w:p>
        <w:p w14:paraId="56AF47AF" w14:textId="0F9CE3F6" w:rsidR="001144F9" w:rsidRDefault="008D0059">
          <w:pPr>
            <w:pStyle w:val="TOC2"/>
            <w:tabs>
              <w:tab w:val="left" w:pos="1100"/>
              <w:tab w:val="right" w:leader="dot" w:pos="9016"/>
            </w:tabs>
            <w:rPr>
              <w:noProof/>
              <w:kern w:val="0"/>
              <w:sz w:val="22"/>
            </w:rPr>
          </w:pPr>
          <w:hyperlink w:anchor="_Toc35341451" w:history="1">
            <w:r w:rsidR="001144F9" w:rsidRPr="00AE5682">
              <w:rPr>
                <w:rStyle w:val="Hyperlink"/>
                <w:noProof/>
                <w:lang w:val="en-US"/>
              </w:rPr>
              <w:t>1.1.</w:t>
            </w:r>
            <w:r w:rsidR="001144F9">
              <w:rPr>
                <w:noProof/>
                <w:kern w:val="0"/>
                <w:sz w:val="22"/>
              </w:rPr>
              <w:tab/>
            </w:r>
            <w:r w:rsidR="001144F9" w:rsidRPr="00AE5682">
              <w:rPr>
                <w:rStyle w:val="Hyperlink"/>
                <w:noProof/>
              </w:rPr>
              <w:t>Setups demonstration and test process</w:t>
            </w:r>
            <w:r w:rsidR="001144F9">
              <w:rPr>
                <w:noProof/>
                <w:webHidden/>
              </w:rPr>
              <w:tab/>
            </w:r>
            <w:r w:rsidR="001144F9">
              <w:rPr>
                <w:noProof/>
                <w:webHidden/>
              </w:rPr>
              <w:fldChar w:fldCharType="begin"/>
            </w:r>
            <w:r w:rsidR="001144F9">
              <w:rPr>
                <w:noProof/>
                <w:webHidden/>
              </w:rPr>
              <w:instrText xml:space="preserve"> PAGEREF _Toc35341451 \h </w:instrText>
            </w:r>
            <w:r w:rsidR="001144F9">
              <w:rPr>
                <w:noProof/>
                <w:webHidden/>
              </w:rPr>
            </w:r>
            <w:r w:rsidR="001144F9">
              <w:rPr>
                <w:noProof/>
                <w:webHidden/>
              </w:rPr>
              <w:fldChar w:fldCharType="separate"/>
            </w:r>
            <w:r w:rsidR="00196502">
              <w:rPr>
                <w:noProof/>
                <w:webHidden/>
              </w:rPr>
              <w:t>2</w:t>
            </w:r>
            <w:r w:rsidR="001144F9">
              <w:rPr>
                <w:noProof/>
                <w:webHidden/>
              </w:rPr>
              <w:fldChar w:fldCharType="end"/>
            </w:r>
          </w:hyperlink>
        </w:p>
        <w:p w14:paraId="1D5DE802" w14:textId="3C65EEA0" w:rsidR="001144F9" w:rsidRDefault="008D0059">
          <w:pPr>
            <w:pStyle w:val="TOC2"/>
            <w:tabs>
              <w:tab w:val="left" w:pos="1100"/>
              <w:tab w:val="right" w:leader="dot" w:pos="9016"/>
            </w:tabs>
            <w:rPr>
              <w:noProof/>
              <w:kern w:val="0"/>
              <w:sz w:val="22"/>
            </w:rPr>
          </w:pPr>
          <w:hyperlink w:anchor="_Toc35341452" w:history="1">
            <w:r w:rsidR="001144F9" w:rsidRPr="00AE5682">
              <w:rPr>
                <w:rStyle w:val="Hyperlink"/>
                <w:noProof/>
              </w:rPr>
              <w:t>1.2.</w:t>
            </w:r>
            <w:r w:rsidR="001144F9">
              <w:rPr>
                <w:noProof/>
                <w:kern w:val="0"/>
                <w:sz w:val="22"/>
              </w:rPr>
              <w:tab/>
            </w:r>
            <w:r w:rsidR="001144F9" w:rsidRPr="00AE5682">
              <w:rPr>
                <w:rStyle w:val="Hyperlink"/>
                <w:noProof/>
              </w:rPr>
              <w:t>Mathchannels creation and data processing</w:t>
            </w:r>
            <w:r w:rsidR="001144F9">
              <w:rPr>
                <w:noProof/>
                <w:webHidden/>
              </w:rPr>
              <w:tab/>
            </w:r>
            <w:r w:rsidR="001144F9">
              <w:rPr>
                <w:noProof/>
                <w:webHidden/>
              </w:rPr>
              <w:fldChar w:fldCharType="begin"/>
            </w:r>
            <w:r w:rsidR="001144F9">
              <w:rPr>
                <w:noProof/>
                <w:webHidden/>
              </w:rPr>
              <w:instrText xml:space="preserve"> PAGEREF _Toc35341452 \h </w:instrText>
            </w:r>
            <w:r w:rsidR="001144F9">
              <w:rPr>
                <w:noProof/>
                <w:webHidden/>
              </w:rPr>
            </w:r>
            <w:r w:rsidR="001144F9">
              <w:rPr>
                <w:noProof/>
                <w:webHidden/>
              </w:rPr>
              <w:fldChar w:fldCharType="separate"/>
            </w:r>
            <w:r w:rsidR="00196502">
              <w:rPr>
                <w:noProof/>
                <w:webHidden/>
              </w:rPr>
              <w:t>3</w:t>
            </w:r>
            <w:r w:rsidR="001144F9">
              <w:rPr>
                <w:noProof/>
                <w:webHidden/>
              </w:rPr>
              <w:fldChar w:fldCharType="end"/>
            </w:r>
          </w:hyperlink>
        </w:p>
        <w:p w14:paraId="369A49A0" w14:textId="0392A38B" w:rsidR="001144F9" w:rsidRDefault="008D0059">
          <w:pPr>
            <w:pStyle w:val="TOC2"/>
            <w:tabs>
              <w:tab w:val="left" w:pos="1100"/>
              <w:tab w:val="right" w:leader="dot" w:pos="9016"/>
            </w:tabs>
            <w:rPr>
              <w:noProof/>
              <w:kern w:val="0"/>
              <w:sz w:val="22"/>
            </w:rPr>
          </w:pPr>
          <w:hyperlink w:anchor="_Toc35341453" w:history="1">
            <w:r w:rsidR="001144F9" w:rsidRPr="00AE5682">
              <w:rPr>
                <w:rStyle w:val="Hyperlink"/>
                <w:noProof/>
              </w:rPr>
              <w:t>1.3.</w:t>
            </w:r>
            <w:r w:rsidR="001144F9">
              <w:rPr>
                <w:noProof/>
                <w:kern w:val="0"/>
                <w:sz w:val="22"/>
              </w:rPr>
              <w:tab/>
            </w:r>
            <w:r w:rsidR="001144F9" w:rsidRPr="00AE5682">
              <w:rPr>
                <w:rStyle w:val="Hyperlink"/>
                <w:noProof/>
              </w:rPr>
              <w:t>Data analysis</w:t>
            </w:r>
            <w:r w:rsidR="001144F9">
              <w:rPr>
                <w:noProof/>
                <w:webHidden/>
              </w:rPr>
              <w:tab/>
            </w:r>
            <w:r w:rsidR="001144F9">
              <w:rPr>
                <w:noProof/>
                <w:webHidden/>
              </w:rPr>
              <w:fldChar w:fldCharType="begin"/>
            </w:r>
            <w:r w:rsidR="001144F9">
              <w:rPr>
                <w:noProof/>
                <w:webHidden/>
              </w:rPr>
              <w:instrText xml:space="preserve"> PAGEREF _Toc35341453 \h </w:instrText>
            </w:r>
            <w:r w:rsidR="001144F9">
              <w:rPr>
                <w:noProof/>
                <w:webHidden/>
              </w:rPr>
            </w:r>
            <w:r w:rsidR="001144F9">
              <w:rPr>
                <w:noProof/>
                <w:webHidden/>
              </w:rPr>
              <w:fldChar w:fldCharType="separate"/>
            </w:r>
            <w:r w:rsidR="00196502">
              <w:rPr>
                <w:noProof/>
                <w:webHidden/>
              </w:rPr>
              <w:t>5</w:t>
            </w:r>
            <w:r w:rsidR="001144F9">
              <w:rPr>
                <w:noProof/>
                <w:webHidden/>
              </w:rPr>
              <w:fldChar w:fldCharType="end"/>
            </w:r>
          </w:hyperlink>
        </w:p>
        <w:p w14:paraId="5807621B" w14:textId="1E574A04" w:rsidR="001144F9" w:rsidRDefault="008D0059">
          <w:pPr>
            <w:pStyle w:val="TOC1"/>
            <w:tabs>
              <w:tab w:val="left" w:pos="560"/>
              <w:tab w:val="right" w:leader="dot" w:pos="9016"/>
            </w:tabs>
            <w:rPr>
              <w:noProof/>
              <w:kern w:val="0"/>
              <w:sz w:val="22"/>
            </w:rPr>
          </w:pPr>
          <w:hyperlink w:anchor="_Toc35341454" w:history="1">
            <w:r w:rsidR="001144F9" w:rsidRPr="00AE5682">
              <w:rPr>
                <w:rStyle w:val="Hyperlink"/>
                <w:noProof/>
              </w:rPr>
              <w:t>2.</w:t>
            </w:r>
            <w:r w:rsidR="001144F9">
              <w:rPr>
                <w:noProof/>
                <w:kern w:val="0"/>
                <w:sz w:val="22"/>
              </w:rPr>
              <w:tab/>
            </w:r>
            <w:r w:rsidR="001144F9" w:rsidRPr="00AE5682">
              <w:rPr>
                <w:rStyle w:val="Hyperlink"/>
                <w:noProof/>
              </w:rPr>
              <w:t>Roll stiffness analysis</w:t>
            </w:r>
            <w:r w:rsidR="001144F9">
              <w:rPr>
                <w:noProof/>
                <w:webHidden/>
              </w:rPr>
              <w:tab/>
            </w:r>
            <w:r w:rsidR="001144F9">
              <w:rPr>
                <w:noProof/>
                <w:webHidden/>
              </w:rPr>
              <w:fldChar w:fldCharType="begin"/>
            </w:r>
            <w:r w:rsidR="001144F9">
              <w:rPr>
                <w:noProof/>
                <w:webHidden/>
              </w:rPr>
              <w:instrText xml:space="preserve"> PAGEREF _Toc35341454 \h </w:instrText>
            </w:r>
            <w:r w:rsidR="001144F9">
              <w:rPr>
                <w:noProof/>
                <w:webHidden/>
              </w:rPr>
            </w:r>
            <w:r w:rsidR="001144F9">
              <w:rPr>
                <w:noProof/>
                <w:webHidden/>
              </w:rPr>
              <w:fldChar w:fldCharType="separate"/>
            </w:r>
            <w:r w:rsidR="00196502">
              <w:rPr>
                <w:noProof/>
                <w:webHidden/>
              </w:rPr>
              <w:t>10</w:t>
            </w:r>
            <w:r w:rsidR="001144F9">
              <w:rPr>
                <w:noProof/>
                <w:webHidden/>
              </w:rPr>
              <w:fldChar w:fldCharType="end"/>
            </w:r>
          </w:hyperlink>
        </w:p>
        <w:p w14:paraId="2E4B7DA0" w14:textId="6AA4EF17" w:rsidR="001144F9" w:rsidRDefault="008D0059">
          <w:pPr>
            <w:pStyle w:val="TOC2"/>
            <w:tabs>
              <w:tab w:val="left" w:pos="1100"/>
              <w:tab w:val="right" w:leader="dot" w:pos="9016"/>
            </w:tabs>
            <w:rPr>
              <w:noProof/>
              <w:kern w:val="0"/>
              <w:sz w:val="22"/>
            </w:rPr>
          </w:pPr>
          <w:hyperlink w:anchor="_Toc35341455" w:history="1">
            <w:r w:rsidR="001144F9" w:rsidRPr="00AE5682">
              <w:rPr>
                <w:rStyle w:val="Hyperlink"/>
                <w:noProof/>
              </w:rPr>
              <w:t>2.1.</w:t>
            </w:r>
            <w:r w:rsidR="001144F9">
              <w:rPr>
                <w:noProof/>
                <w:kern w:val="0"/>
                <w:sz w:val="22"/>
              </w:rPr>
              <w:tab/>
            </w:r>
            <w:r w:rsidR="001144F9" w:rsidRPr="00AE5682">
              <w:rPr>
                <w:rStyle w:val="Hyperlink"/>
                <w:noProof/>
              </w:rPr>
              <w:t>Setups demonstration and test process</w:t>
            </w:r>
            <w:r w:rsidR="001144F9" w:rsidRPr="00AE5682">
              <w:rPr>
                <w:rStyle w:val="Hyperlink"/>
                <w:noProof/>
              </w:rPr>
              <w:fldChar w:fldCharType="begin"/>
            </w:r>
            <w:r w:rsidR="001144F9" w:rsidRPr="00AE5682">
              <w:rPr>
                <w:rStyle w:val="Hyperlink"/>
                <w:noProof/>
              </w:rPr>
              <w:instrText xml:space="preserve"> MACROBUTTON MTEditEquationSection2 </w:instrText>
            </w:r>
            <w:r w:rsidR="001144F9" w:rsidRPr="00AE5682">
              <w:rPr>
                <w:rStyle w:val="Hyperlink"/>
                <w:noProof/>
              </w:rPr>
              <w:fldChar w:fldCharType="begin"/>
            </w:r>
            <w:r w:rsidR="001144F9" w:rsidRPr="00AE5682">
              <w:rPr>
                <w:rStyle w:val="Hyperlink"/>
                <w:noProof/>
              </w:rPr>
              <w:instrText xml:space="preserve"> SEQ MTEqn \r \h \* MERGEFORMAT </w:instrText>
            </w:r>
            <w:r w:rsidR="001144F9" w:rsidRPr="00AE5682">
              <w:rPr>
                <w:rStyle w:val="Hyperlink"/>
                <w:noProof/>
              </w:rPr>
              <w:fldChar w:fldCharType="end"/>
            </w:r>
            <w:r w:rsidR="001144F9" w:rsidRPr="00AE5682">
              <w:rPr>
                <w:rStyle w:val="Hyperlink"/>
                <w:noProof/>
              </w:rPr>
              <w:fldChar w:fldCharType="begin"/>
            </w:r>
            <w:r w:rsidR="001144F9" w:rsidRPr="00AE5682">
              <w:rPr>
                <w:rStyle w:val="Hyperlink"/>
                <w:noProof/>
              </w:rPr>
              <w:instrText xml:space="preserve"> SEQ MTSec \h \* MERGEFORMAT </w:instrText>
            </w:r>
            <w:r w:rsidR="001144F9" w:rsidRPr="00AE5682">
              <w:rPr>
                <w:rStyle w:val="Hyperlink"/>
                <w:noProof/>
              </w:rPr>
              <w:fldChar w:fldCharType="end"/>
            </w:r>
            <w:r w:rsidR="001144F9" w:rsidRPr="00AE5682">
              <w:rPr>
                <w:rStyle w:val="Hyperlink"/>
                <w:noProof/>
              </w:rPr>
              <w:fldChar w:fldCharType="end"/>
            </w:r>
            <w:r w:rsidR="001144F9" w:rsidRPr="00AE5682">
              <w:rPr>
                <w:rStyle w:val="Hyperlink"/>
                <w:noProof/>
              </w:rPr>
              <w:fldChar w:fldCharType="begin"/>
            </w:r>
            <w:r w:rsidR="001144F9" w:rsidRPr="00AE5682">
              <w:rPr>
                <w:rStyle w:val="Hyperlink"/>
                <w:noProof/>
              </w:rPr>
              <w:instrText xml:space="preserve"> MACROBUTTON MTEditEquationSection2 </w:instrText>
            </w:r>
            <w:r w:rsidR="001144F9" w:rsidRPr="00AE5682">
              <w:rPr>
                <w:rStyle w:val="Hyperlink"/>
                <w:noProof/>
              </w:rPr>
              <w:fldChar w:fldCharType="begin"/>
            </w:r>
            <w:r w:rsidR="001144F9" w:rsidRPr="00AE5682">
              <w:rPr>
                <w:rStyle w:val="Hyperlink"/>
                <w:noProof/>
              </w:rPr>
              <w:instrText xml:space="preserve"> SEQ MTEqn \r \h \* MERGEFORMAT </w:instrText>
            </w:r>
            <w:r w:rsidR="001144F9" w:rsidRPr="00AE5682">
              <w:rPr>
                <w:rStyle w:val="Hyperlink"/>
                <w:noProof/>
              </w:rPr>
              <w:fldChar w:fldCharType="end"/>
            </w:r>
            <w:r w:rsidR="001144F9" w:rsidRPr="00AE5682">
              <w:rPr>
                <w:rStyle w:val="Hyperlink"/>
                <w:noProof/>
              </w:rPr>
              <w:fldChar w:fldCharType="begin"/>
            </w:r>
            <w:r w:rsidR="001144F9" w:rsidRPr="00AE5682">
              <w:rPr>
                <w:rStyle w:val="Hyperlink"/>
                <w:noProof/>
              </w:rPr>
              <w:instrText xml:space="preserve"> SEQ MTSec \r 1 \h \* MERGEFORMAT </w:instrText>
            </w:r>
            <w:r w:rsidR="001144F9" w:rsidRPr="00AE5682">
              <w:rPr>
                <w:rStyle w:val="Hyperlink"/>
                <w:noProof/>
              </w:rPr>
              <w:fldChar w:fldCharType="end"/>
            </w:r>
            <w:r w:rsidR="001144F9" w:rsidRPr="00AE5682">
              <w:rPr>
                <w:rStyle w:val="Hyperlink"/>
                <w:noProof/>
              </w:rPr>
              <w:fldChar w:fldCharType="begin"/>
            </w:r>
            <w:r w:rsidR="001144F9" w:rsidRPr="00AE5682">
              <w:rPr>
                <w:rStyle w:val="Hyperlink"/>
                <w:noProof/>
              </w:rPr>
              <w:instrText xml:space="preserve"> SEQ MTChap \h \* MERGEFORMAT </w:instrText>
            </w:r>
            <w:r w:rsidR="001144F9" w:rsidRPr="00AE5682">
              <w:rPr>
                <w:rStyle w:val="Hyperlink"/>
                <w:noProof/>
              </w:rPr>
              <w:fldChar w:fldCharType="end"/>
            </w:r>
            <w:r w:rsidR="001144F9" w:rsidRPr="00AE5682">
              <w:rPr>
                <w:rStyle w:val="Hyperlink"/>
                <w:noProof/>
              </w:rPr>
              <w:fldChar w:fldCharType="end"/>
            </w:r>
            <w:r w:rsidR="001144F9">
              <w:rPr>
                <w:noProof/>
                <w:webHidden/>
              </w:rPr>
              <w:tab/>
            </w:r>
            <w:r w:rsidR="001144F9">
              <w:rPr>
                <w:noProof/>
                <w:webHidden/>
              </w:rPr>
              <w:fldChar w:fldCharType="begin"/>
            </w:r>
            <w:r w:rsidR="001144F9">
              <w:rPr>
                <w:noProof/>
                <w:webHidden/>
              </w:rPr>
              <w:instrText xml:space="preserve"> PAGEREF _Toc35341455 \h </w:instrText>
            </w:r>
            <w:r w:rsidR="001144F9">
              <w:rPr>
                <w:noProof/>
                <w:webHidden/>
              </w:rPr>
            </w:r>
            <w:r w:rsidR="001144F9">
              <w:rPr>
                <w:noProof/>
                <w:webHidden/>
              </w:rPr>
              <w:fldChar w:fldCharType="separate"/>
            </w:r>
            <w:r w:rsidR="00196502">
              <w:rPr>
                <w:noProof/>
                <w:webHidden/>
              </w:rPr>
              <w:t>10</w:t>
            </w:r>
            <w:r w:rsidR="001144F9">
              <w:rPr>
                <w:noProof/>
                <w:webHidden/>
              </w:rPr>
              <w:fldChar w:fldCharType="end"/>
            </w:r>
          </w:hyperlink>
        </w:p>
        <w:p w14:paraId="211F3878" w14:textId="1AE847B8" w:rsidR="001144F9" w:rsidRDefault="008D0059">
          <w:pPr>
            <w:pStyle w:val="TOC2"/>
            <w:tabs>
              <w:tab w:val="left" w:pos="1100"/>
              <w:tab w:val="right" w:leader="dot" w:pos="9016"/>
            </w:tabs>
            <w:rPr>
              <w:noProof/>
              <w:kern w:val="0"/>
              <w:sz w:val="22"/>
            </w:rPr>
          </w:pPr>
          <w:hyperlink w:anchor="_Toc35341456" w:history="1">
            <w:r w:rsidR="001144F9" w:rsidRPr="00AE5682">
              <w:rPr>
                <w:rStyle w:val="Hyperlink"/>
                <w:noProof/>
              </w:rPr>
              <w:t>2.2.</w:t>
            </w:r>
            <w:r w:rsidR="001144F9">
              <w:rPr>
                <w:noProof/>
                <w:kern w:val="0"/>
                <w:sz w:val="22"/>
              </w:rPr>
              <w:tab/>
            </w:r>
            <w:r w:rsidR="001144F9" w:rsidRPr="00AE5682">
              <w:rPr>
                <w:rStyle w:val="Hyperlink"/>
                <w:noProof/>
              </w:rPr>
              <w:t>Mathchannels creation and data processing</w:t>
            </w:r>
            <w:r w:rsidR="001144F9">
              <w:rPr>
                <w:noProof/>
                <w:webHidden/>
              </w:rPr>
              <w:tab/>
            </w:r>
            <w:r w:rsidR="001144F9">
              <w:rPr>
                <w:noProof/>
                <w:webHidden/>
              </w:rPr>
              <w:fldChar w:fldCharType="begin"/>
            </w:r>
            <w:r w:rsidR="001144F9">
              <w:rPr>
                <w:noProof/>
                <w:webHidden/>
              </w:rPr>
              <w:instrText xml:space="preserve"> PAGEREF _Toc35341456 \h </w:instrText>
            </w:r>
            <w:r w:rsidR="001144F9">
              <w:rPr>
                <w:noProof/>
                <w:webHidden/>
              </w:rPr>
            </w:r>
            <w:r w:rsidR="001144F9">
              <w:rPr>
                <w:noProof/>
                <w:webHidden/>
              </w:rPr>
              <w:fldChar w:fldCharType="separate"/>
            </w:r>
            <w:r w:rsidR="00196502">
              <w:rPr>
                <w:noProof/>
                <w:webHidden/>
              </w:rPr>
              <w:t>11</w:t>
            </w:r>
            <w:r w:rsidR="001144F9">
              <w:rPr>
                <w:noProof/>
                <w:webHidden/>
              </w:rPr>
              <w:fldChar w:fldCharType="end"/>
            </w:r>
          </w:hyperlink>
        </w:p>
        <w:p w14:paraId="45C62929" w14:textId="5701681A" w:rsidR="001144F9" w:rsidRDefault="008D0059">
          <w:pPr>
            <w:pStyle w:val="TOC2"/>
            <w:tabs>
              <w:tab w:val="left" w:pos="1100"/>
              <w:tab w:val="right" w:leader="dot" w:pos="9016"/>
            </w:tabs>
            <w:rPr>
              <w:noProof/>
              <w:kern w:val="0"/>
              <w:sz w:val="22"/>
            </w:rPr>
          </w:pPr>
          <w:hyperlink w:anchor="_Toc35341457" w:history="1">
            <w:r w:rsidR="001144F9" w:rsidRPr="00AE5682">
              <w:rPr>
                <w:rStyle w:val="Hyperlink"/>
                <w:noProof/>
              </w:rPr>
              <w:t>2.3.</w:t>
            </w:r>
            <w:r w:rsidR="001144F9">
              <w:rPr>
                <w:noProof/>
                <w:kern w:val="0"/>
                <w:sz w:val="22"/>
              </w:rPr>
              <w:tab/>
            </w:r>
            <w:r w:rsidR="001144F9" w:rsidRPr="00AE5682">
              <w:rPr>
                <w:rStyle w:val="Hyperlink"/>
                <w:noProof/>
              </w:rPr>
              <w:t>Data analysis</w:t>
            </w:r>
            <w:r w:rsidR="001144F9">
              <w:rPr>
                <w:noProof/>
                <w:webHidden/>
              </w:rPr>
              <w:tab/>
            </w:r>
            <w:r w:rsidR="001144F9">
              <w:rPr>
                <w:noProof/>
                <w:webHidden/>
              </w:rPr>
              <w:fldChar w:fldCharType="begin"/>
            </w:r>
            <w:r w:rsidR="001144F9">
              <w:rPr>
                <w:noProof/>
                <w:webHidden/>
              </w:rPr>
              <w:instrText xml:space="preserve"> PAGEREF _Toc35341457 \h </w:instrText>
            </w:r>
            <w:r w:rsidR="001144F9">
              <w:rPr>
                <w:noProof/>
                <w:webHidden/>
              </w:rPr>
            </w:r>
            <w:r w:rsidR="001144F9">
              <w:rPr>
                <w:noProof/>
                <w:webHidden/>
              </w:rPr>
              <w:fldChar w:fldCharType="separate"/>
            </w:r>
            <w:r w:rsidR="00196502">
              <w:rPr>
                <w:noProof/>
                <w:webHidden/>
              </w:rPr>
              <w:t>12</w:t>
            </w:r>
            <w:r w:rsidR="001144F9">
              <w:rPr>
                <w:noProof/>
                <w:webHidden/>
              </w:rPr>
              <w:fldChar w:fldCharType="end"/>
            </w:r>
          </w:hyperlink>
        </w:p>
        <w:p w14:paraId="5E25F45E" w14:textId="2F922471" w:rsidR="001144F9" w:rsidRDefault="008D0059">
          <w:pPr>
            <w:pStyle w:val="TOC2"/>
            <w:tabs>
              <w:tab w:val="left" w:pos="1100"/>
              <w:tab w:val="right" w:leader="dot" w:pos="9016"/>
            </w:tabs>
            <w:rPr>
              <w:noProof/>
              <w:kern w:val="0"/>
              <w:sz w:val="22"/>
            </w:rPr>
          </w:pPr>
          <w:hyperlink w:anchor="_Toc35341458" w:history="1">
            <w:r w:rsidR="001144F9" w:rsidRPr="00AE5682">
              <w:rPr>
                <w:rStyle w:val="Hyperlink"/>
                <w:noProof/>
              </w:rPr>
              <w:t>2.4.</w:t>
            </w:r>
            <w:r w:rsidR="001144F9">
              <w:rPr>
                <w:noProof/>
                <w:kern w:val="0"/>
                <w:sz w:val="22"/>
              </w:rPr>
              <w:tab/>
            </w:r>
            <w:r w:rsidR="001144F9" w:rsidRPr="00AE5682">
              <w:rPr>
                <w:rStyle w:val="Hyperlink"/>
                <w:noProof/>
              </w:rPr>
              <w:t>Validation of predicted equation</w:t>
            </w:r>
            <w:r w:rsidR="001144F9">
              <w:rPr>
                <w:noProof/>
                <w:webHidden/>
              </w:rPr>
              <w:tab/>
            </w:r>
            <w:r w:rsidR="001144F9">
              <w:rPr>
                <w:noProof/>
                <w:webHidden/>
              </w:rPr>
              <w:fldChar w:fldCharType="begin"/>
            </w:r>
            <w:r w:rsidR="001144F9">
              <w:rPr>
                <w:noProof/>
                <w:webHidden/>
              </w:rPr>
              <w:instrText xml:space="preserve"> PAGEREF _Toc35341458 \h </w:instrText>
            </w:r>
            <w:r w:rsidR="001144F9">
              <w:rPr>
                <w:noProof/>
                <w:webHidden/>
              </w:rPr>
            </w:r>
            <w:r w:rsidR="001144F9">
              <w:rPr>
                <w:noProof/>
                <w:webHidden/>
              </w:rPr>
              <w:fldChar w:fldCharType="separate"/>
            </w:r>
            <w:r w:rsidR="00196502">
              <w:rPr>
                <w:noProof/>
                <w:webHidden/>
              </w:rPr>
              <w:t>16</w:t>
            </w:r>
            <w:r w:rsidR="001144F9">
              <w:rPr>
                <w:noProof/>
                <w:webHidden/>
              </w:rPr>
              <w:fldChar w:fldCharType="end"/>
            </w:r>
          </w:hyperlink>
        </w:p>
        <w:p w14:paraId="711C9841" w14:textId="59DF4583" w:rsidR="001144F9" w:rsidRDefault="008D0059">
          <w:pPr>
            <w:pStyle w:val="TOC1"/>
            <w:tabs>
              <w:tab w:val="left" w:pos="560"/>
              <w:tab w:val="right" w:leader="dot" w:pos="9016"/>
            </w:tabs>
            <w:rPr>
              <w:noProof/>
              <w:kern w:val="0"/>
              <w:sz w:val="22"/>
            </w:rPr>
          </w:pPr>
          <w:hyperlink w:anchor="_Toc35341459" w:history="1">
            <w:r w:rsidR="001144F9" w:rsidRPr="00AE5682">
              <w:rPr>
                <w:rStyle w:val="Hyperlink"/>
                <w:noProof/>
              </w:rPr>
              <w:t>3.</w:t>
            </w:r>
            <w:r w:rsidR="001144F9">
              <w:rPr>
                <w:noProof/>
                <w:kern w:val="0"/>
                <w:sz w:val="22"/>
              </w:rPr>
              <w:tab/>
            </w:r>
            <w:r w:rsidR="001144F9" w:rsidRPr="00AE5682">
              <w:rPr>
                <w:rStyle w:val="Hyperlink"/>
                <w:noProof/>
              </w:rPr>
              <w:t>Appendix</w:t>
            </w:r>
            <w:r w:rsidR="001144F9">
              <w:rPr>
                <w:noProof/>
                <w:webHidden/>
              </w:rPr>
              <w:tab/>
            </w:r>
            <w:r w:rsidR="001144F9">
              <w:rPr>
                <w:noProof/>
                <w:webHidden/>
              </w:rPr>
              <w:fldChar w:fldCharType="begin"/>
            </w:r>
            <w:r w:rsidR="001144F9">
              <w:rPr>
                <w:noProof/>
                <w:webHidden/>
              </w:rPr>
              <w:instrText xml:space="preserve"> PAGEREF _Toc35341459 \h </w:instrText>
            </w:r>
            <w:r w:rsidR="001144F9">
              <w:rPr>
                <w:noProof/>
                <w:webHidden/>
              </w:rPr>
            </w:r>
            <w:r w:rsidR="001144F9">
              <w:rPr>
                <w:noProof/>
                <w:webHidden/>
              </w:rPr>
              <w:fldChar w:fldCharType="separate"/>
            </w:r>
            <w:r w:rsidR="00196502">
              <w:rPr>
                <w:noProof/>
                <w:webHidden/>
              </w:rPr>
              <w:t>17</w:t>
            </w:r>
            <w:r w:rsidR="001144F9">
              <w:rPr>
                <w:noProof/>
                <w:webHidden/>
              </w:rPr>
              <w:fldChar w:fldCharType="end"/>
            </w:r>
          </w:hyperlink>
        </w:p>
        <w:p w14:paraId="7109FB35" w14:textId="621E7031" w:rsidR="001144F9" w:rsidRDefault="008D0059">
          <w:pPr>
            <w:pStyle w:val="TOC1"/>
            <w:tabs>
              <w:tab w:val="right" w:leader="dot" w:pos="9016"/>
            </w:tabs>
            <w:rPr>
              <w:noProof/>
              <w:kern w:val="0"/>
              <w:sz w:val="22"/>
            </w:rPr>
          </w:pPr>
          <w:hyperlink w:anchor="_Toc35341460" w:history="1">
            <w:r w:rsidR="001144F9" w:rsidRPr="00AE5682">
              <w:rPr>
                <w:rStyle w:val="Hyperlink"/>
                <w:noProof/>
              </w:rPr>
              <w:t>Bibliography</w:t>
            </w:r>
            <w:r w:rsidR="001144F9">
              <w:rPr>
                <w:noProof/>
                <w:webHidden/>
              </w:rPr>
              <w:tab/>
            </w:r>
            <w:r w:rsidR="001144F9">
              <w:rPr>
                <w:noProof/>
                <w:webHidden/>
              </w:rPr>
              <w:fldChar w:fldCharType="begin"/>
            </w:r>
            <w:r w:rsidR="001144F9">
              <w:rPr>
                <w:noProof/>
                <w:webHidden/>
              </w:rPr>
              <w:instrText xml:space="preserve"> PAGEREF _Toc35341460 \h </w:instrText>
            </w:r>
            <w:r w:rsidR="001144F9">
              <w:rPr>
                <w:noProof/>
                <w:webHidden/>
              </w:rPr>
            </w:r>
            <w:r w:rsidR="001144F9">
              <w:rPr>
                <w:noProof/>
                <w:webHidden/>
              </w:rPr>
              <w:fldChar w:fldCharType="separate"/>
            </w:r>
            <w:r w:rsidR="00196502">
              <w:rPr>
                <w:noProof/>
                <w:webHidden/>
              </w:rPr>
              <w:t>20</w:t>
            </w:r>
            <w:r w:rsidR="001144F9">
              <w:rPr>
                <w:noProof/>
                <w:webHidden/>
              </w:rPr>
              <w:fldChar w:fldCharType="end"/>
            </w:r>
          </w:hyperlink>
        </w:p>
        <w:p w14:paraId="66A3D96D" w14:textId="0DAA917A" w:rsidR="001144F9" w:rsidRDefault="001144F9">
          <w:r>
            <w:rPr>
              <w:b/>
              <w:bCs/>
              <w:noProof/>
            </w:rPr>
            <w:fldChar w:fldCharType="end"/>
          </w:r>
        </w:p>
      </w:sdtContent>
    </w:sdt>
    <w:p w14:paraId="444915A7" w14:textId="36A1B218" w:rsidR="00BE43A1" w:rsidRDefault="00BE43A1" w:rsidP="00BE43A1">
      <w:pPr>
        <w:pStyle w:val="a"/>
        <w:ind w:firstLineChars="0" w:firstLine="0"/>
      </w:pPr>
    </w:p>
    <w:p w14:paraId="743A0421" w14:textId="70BD55C7" w:rsidR="001144F9" w:rsidRDefault="001144F9" w:rsidP="00BE43A1">
      <w:pPr>
        <w:pStyle w:val="a"/>
        <w:ind w:firstLineChars="0" w:firstLine="0"/>
      </w:pPr>
    </w:p>
    <w:p w14:paraId="2A90B3CC" w14:textId="18609FC9" w:rsidR="001144F9" w:rsidRDefault="001144F9" w:rsidP="00BE43A1">
      <w:pPr>
        <w:pStyle w:val="a"/>
        <w:ind w:firstLineChars="0" w:firstLine="0"/>
      </w:pPr>
    </w:p>
    <w:p w14:paraId="0B481F9C" w14:textId="77777777" w:rsidR="001144F9" w:rsidRDefault="001144F9" w:rsidP="00BE43A1">
      <w:pPr>
        <w:pStyle w:val="a"/>
        <w:ind w:firstLineChars="0" w:firstLine="0"/>
        <w:sectPr w:rsidR="001144F9" w:rsidSect="00BE43A1">
          <w:footerReference w:type="default" r:id="rId9"/>
          <w:pgSz w:w="11906" w:h="16838"/>
          <w:pgMar w:top="1440" w:right="1440" w:bottom="1440" w:left="1440" w:header="851" w:footer="992" w:gutter="0"/>
          <w:cols w:space="425"/>
          <w:docGrid w:type="lines" w:linePitch="312"/>
        </w:sectPr>
      </w:pPr>
    </w:p>
    <w:p w14:paraId="3F2ED327" w14:textId="68B88EB8" w:rsidR="001144F9" w:rsidRDefault="001144F9" w:rsidP="00BE43A1">
      <w:pPr>
        <w:pStyle w:val="a"/>
        <w:ind w:firstLineChars="0" w:firstLine="0"/>
      </w:pPr>
    </w:p>
    <w:p w14:paraId="2DE60AD9" w14:textId="00C10A09" w:rsidR="00F6006B" w:rsidRDefault="00BE43A1" w:rsidP="00101E9E">
      <w:pPr>
        <w:pStyle w:val="Heading1"/>
        <w:spacing w:before="156" w:after="156"/>
      </w:pPr>
      <w:bookmarkStart w:id="0" w:name="_Toc35341448"/>
      <w:r>
        <w:t>Introduction</w:t>
      </w:r>
      <w:bookmarkEnd w:id="0"/>
    </w:p>
    <w:p w14:paraId="504443D3" w14:textId="62133269" w:rsidR="007D3AD0" w:rsidRDefault="007D3AD0" w:rsidP="00101E9E">
      <w:pPr>
        <w:pStyle w:val="a"/>
        <w:ind w:firstLineChars="83" w:firstLine="183"/>
      </w:pPr>
      <w:r>
        <w:t xml:space="preserve">   Aerodynamic force and the </w:t>
      </w:r>
      <w:r w:rsidR="00ED7510">
        <w:t xml:space="preserve">roll stiffness distribution of a vehicle </w:t>
      </w:r>
      <w:r w:rsidR="00BE43A1">
        <w:t xml:space="preserve">have a considerable effect on the handling and balance of the </w:t>
      </w:r>
      <w:r w:rsidR="00ED7510">
        <w:t>car</w:t>
      </w:r>
      <w:r w:rsidR="00BE43A1">
        <w:t xml:space="preserve">. </w:t>
      </w:r>
      <w:r w:rsidR="00ED7510">
        <w:t>And the roll stiffness functions by deciding the lateral weight transfer occurring when the car is cornering</w:t>
      </w:r>
      <w:r w:rsidR="00BE43A1">
        <w:t>. This article studies how the car responds to different aero and roll stiffness setups specifically and if the weight transfer can be predicted effectively by vehicle dynamics function. The proposed method is to collect the data</w:t>
      </w:r>
      <w:r w:rsidR="00F46BB3">
        <w:t xml:space="preserve"> of</w:t>
      </w:r>
      <w:r w:rsidR="00F46BB3" w:rsidRPr="00F46BB3">
        <w:rPr>
          <w:sz w:val="24"/>
        </w:rPr>
        <w:t xml:space="preserve"> </w:t>
      </w:r>
      <w:r w:rsidR="00F46BB3">
        <w:rPr>
          <w:sz w:val="24"/>
        </w:rPr>
        <w:t>Aston Martin DB9 Race car model</w:t>
      </w:r>
      <w:r w:rsidR="00BE43A1">
        <w:t xml:space="preserve"> </w:t>
      </w:r>
      <w:r w:rsidR="00F46BB3">
        <w:t>with</w:t>
      </w:r>
      <w:r w:rsidR="00BE43A1">
        <w:t xml:space="preserve"> different installations by Base Performance simulator</w:t>
      </w:r>
      <w:r w:rsidR="00101E9E">
        <w:t xml:space="preserve"> and import these data to </w:t>
      </w:r>
      <w:proofErr w:type="spellStart"/>
      <w:r w:rsidR="00101E9E">
        <w:t>Motec</w:t>
      </w:r>
      <w:proofErr w:type="spellEnd"/>
      <w:r w:rsidR="00101E9E">
        <w:t xml:space="preserve">. Then the aerodynamic force and weight transfer are calculated in </w:t>
      </w:r>
      <w:proofErr w:type="spellStart"/>
      <w:r w:rsidR="00101E9E">
        <w:t>Motec</w:t>
      </w:r>
      <w:proofErr w:type="spellEnd"/>
      <w:r w:rsidR="00101E9E">
        <w:t xml:space="preserve"> by creating math channels involved with aerodynamics and vehicle dynamic</w:t>
      </w:r>
      <w:r w:rsidR="00D22071">
        <w:t>s</w:t>
      </w:r>
      <w:r w:rsidR="008D56C8">
        <w:fldChar w:fldCharType="begin"/>
      </w:r>
      <w:r w:rsidR="008D56C8">
        <w:instrText xml:space="preserve"> ADDIN EN.CITE &lt;EndNote&gt;&lt;Cite&gt;&lt;Author&gt;Tudor&lt;/Author&gt;&lt;Year&gt;2020&lt;/Year&gt;&lt;RecNum&gt;70&lt;/RecNum&gt;&lt;DisplayText&gt;(Tudor, 2020)&lt;/DisplayText&gt;&lt;record&gt;&lt;rec-number&gt;70&lt;/rec-number&gt;&lt;foreign-keys&gt;&lt;key app="EN" db-id="sf20s0fw952v98edddpv2twjvs5wffs09vx2" timestamp="1584403462"&gt;70&lt;/key&gt;&lt;/foreign-keys&gt;&lt;ref-type name="Web Page"&gt;12&lt;/ref-type&gt;&lt;contributors&gt;&lt;authors&gt;&lt;author&gt;&lt;style face="normal" font="default" size="100%"&gt;Tim&lt;/style&gt;&lt;style face="normal" font="default" charset="134" size="100%"&gt; &lt;/style&gt;&lt;style face="normal" font="default" size="100%"&gt;Tudor&lt;/style&gt;&lt;/author&gt;&lt;/authors&gt;&lt;/contributors&gt;&lt;titles&gt;&lt;title&gt;Vehicle dynamics lecture&lt;/title&gt;&lt;/titles&gt;&lt;dates&gt;&lt;year&gt;2020&lt;/year&gt;&lt;/dates&gt;&lt;urls&gt;&lt;related-urls&gt;&lt;url&gt; https://moodle.uwtsd.ac.uk/mod/url/view.php?id=193338 [&lt;/url&gt;&lt;/related-urls&gt;&lt;/urls&gt;&lt;/record&gt;&lt;/Cite&gt;&lt;/EndNote&gt;</w:instrText>
      </w:r>
      <w:r w:rsidR="008D56C8">
        <w:fldChar w:fldCharType="separate"/>
      </w:r>
      <w:r w:rsidR="008D56C8">
        <w:rPr>
          <w:noProof/>
        </w:rPr>
        <w:t>(</w:t>
      </w:r>
      <w:hyperlink w:anchor="_ENREF_1" w:tooltip="Tudor, 2020 #70" w:history="1">
        <w:r w:rsidR="00DA7107">
          <w:rPr>
            <w:noProof/>
          </w:rPr>
          <w:t>Tudor, 2020</w:t>
        </w:r>
      </w:hyperlink>
      <w:r w:rsidR="008D56C8">
        <w:rPr>
          <w:noProof/>
        </w:rPr>
        <w:t>)</w:t>
      </w:r>
      <w:r w:rsidR="008D56C8">
        <w:fldChar w:fldCharType="end"/>
      </w:r>
      <w:r w:rsidR="00D22071">
        <w:t xml:space="preserve">. </w:t>
      </w:r>
      <w:r w:rsidR="00101E9E">
        <w:t>Notably, the lift force and weight transfer are directly generated through measurable physical quantities in Base Performance simulator. However, the drag force and predicted weight transfer are calculated with several necessary hypothesises. Consequently, this article is studying the validity of the prediction and analysing these speculations as well. Finally, some essential physical indicators derived from the aerodynamic force and weight transfer, such as the magic number, coefficient of drag and lift can reveal the handling performance and balance of the car in different aerodynamic and chassis settings.</w:t>
      </w:r>
    </w:p>
    <w:p w14:paraId="366160CB" w14:textId="6745DBA8" w:rsidR="00582804" w:rsidRDefault="00582804" w:rsidP="00582804">
      <w:pPr>
        <w:pStyle w:val="Heading1"/>
        <w:spacing w:before="156" w:after="156"/>
      </w:pPr>
      <w:bookmarkStart w:id="1" w:name="_Toc35341449"/>
      <w:r>
        <w:t>Nomenclature, Symbols</w:t>
      </w:r>
      <w:bookmarkEnd w:id="1"/>
    </w:p>
    <w:tbl>
      <w:tblPr>
        <w:tblStyle w:val="TableGrid"/>
        <w:tblW w:w="0" w:type="auto"/>
        <w:tblLook w:val="04A0" w:firstRow="1" w:lastRow="0" w:firstColumn="1" w:lastColumn="0" w:noHBand="0" w:noVBand="1"/>
      </w:tblPr>
      <w:tblGrid>
        <w:gridCol w:w="1271"/>
        <w:gridCol w:w="7745"/>
      </w:tblGrid>
      <w:tr w:rsidR="00DB16EA" w14:paraId="1DDA0D84" w14:textId="77777777" w:rsidTr="00DB16EA">
        <w:trPr>
          <w:trHeight w:val="519"/>
        </w:trPr>
        <w:tc>
          <w:tcPr>
            <w:tcW w:w="1271" w:type="dxa"/>
          </w:tcPr>
          <w:p w14:paraId="63931689" w14:textId="1EB9D2F6" w:rsidR="00DB16EA" w:rsidRDefault="00DB16EA" w:rsidP="00DB16EA">
            <w:pPr>
              <w:pStyle w:val="a"/>
              <w:ind w:firstLineChars="0" w:firstLine="0"/>
            </w:pPr>
            <w:r>
              <w:t xml:space="preserve">Subscript   </w:t>
            </w:r>
          </w:p>
        </w:tc>
        <w:tc>
          <w:tcPr>
            <w:tcW w:w="7745" w:type="dxa"/>
          </w:tcPr>
          <w:p w14:paraId="1CD476B0" w14:textId="36E416A7" w:rsidR="00DB16EA" w:rsidRDefault="00DB16EA" w:rsidP="00DB16EA">
            <w:pPr>
              <w:pStyle w:val="a"/>
              <w:ind w:firstLineChars="0" w:firstLine="0"/>
            </w:pPr>
            <w:r>
              <w:t>F:</w:t>
            </w:r>
            <w:r w:rsidR="005F55F3">
              <w:t xml:space="preserve"> </w:t>
            </w:r>
            <w:r>
              <w:t>Front, R:</w:t>
            </w:r>
            <w:r w:rsidR="005F55F3">
              <w:t xml:space="preserve"> </w:t>
            </w:r>
            <w:r>
              <w:t>Rear, FL:</w:t>
            </w:r>
            <w:r w:rsidR="005F55F3">
              <w:t xml:space="preserve"> </w:t>
            </w:r>
            <w:r>
              <w:t>Front left, FR:</w:t>
            </w:r>
            <w:r w:rsidR="005F55F3">
              <w:t xml:space="preserve"> </w:t>
            </w:r>
            <w:r>
              <w:t>Front right, RL:</w:t>
            </w:r>
            <w:r w:rsidR="005F55F3">
              <w:t xml:space="preserve"> </w:t>
            </w:r>
            <w:r>
              <w:t>Rear left, RR: Rear right</w:t>
            </w:r>
            <w:r w:rsidR="00664DC8">
              <w:t>, s:</w:t>
            </w:r>
            <w:r w:rsidR="005F55F3">
              <w:t xml:space="preserve"> </w:t>
            </w:r>
            <w:r w:rsidR="00664DC8">
              <w:t>static</w:t>
            </w:r>
          </w:p>
        </w:tc>
      </w:tr>
      <w:tr w:rsidR="00DB16EA" w14:paraId="77313EB4" w14:textId="77777777" w:rsidTr="00DB16EA">
        <w:tc>
          <w:tcPr>
            <w:tcW w:w="1271" w:type="dxa"/>
          </w:tcPr>
          <w:p w14:paraId="514530AF" w14:textId="47931598" w:rsidR="00DB16EA" w:rsidRDefault="00DB16EA" w:rsidP="00DB16EA">
            <w:pPr>
              <w:pStyle w:val="a"/>
              <w:ind w:firstLineChars="0" w:firstLine="0"/>
            </w:pPr>
            <w:r>
              <w:t xml:space="preserve">T           </w:t>
            </w:r>
          </w:p>
        </w:tc>
        <w:tc>
          <w:tcPr>
            <w:tcW w:w="7745" w:type="dxa"/>
          </w:tcPr>
          <w:p w14:paraId="66697819" w14:textId="162C6757" w:rsidR="00DB16EA" w:rsidRDefault="00DB16EA" w:rsidP="00DB16EA">
            <w:pPr>
              <w:pStyle w:val="a"/>
              <w:ind w:firstLineChars="0" w:firstLine="0"/>
            </w:pPr>
            <w:r>
              <w:t>Track</w:t>
            </w:r>
          </w:p>
        </w:tc>
      </w:tr>
      <w:tr w:rsidR="00B81B71" w14:paraId="0A955290" w14:textId="77777777" w:rsidTr="00DB16EA">
        <w:tc>
          <w:tcPr>
            <w:tcW w:w="1271" w:type="dxa"/>
          </w:tcPr>
          <w:p w14:paraId="04E7FA04" w14:textId="45D0FC7F" w:rsidR="00B81B71" w:rsidRDefault="00B81B71" w:rsidP="00DB16EA">
            <w:pPr>
              <w:pStyle w:val="a"/>
              <w:ind w:firstLineChars="0" w:firstLine="0"/>
            </w:pPr>
            <w:r>
              <w:t>WT</w:t>
            </w:r>
          </w:p>
        </w:tc>
        <w:tc>
          <w:tcPr>
            <w:tcW w:w="7745" w:type="dxa"/>
          </w:tcPr>
          <w:p w14:paraId="526F156A" w14:textId="5D627545" w:rsidR="00B81B71" w:rsidRDefault="00B81B71" w:rsidP="00DB16EA">
            <w:pPr>
              <w:pStyle w:val="a"/>
              <w:ind w:firstLineChars="0" w:firstLine="0"/>
            </w:pPr>
            <w:r>
              <w:t>Weight transfer</w:t>
            </w:r>
          </w:p>
        </w:tc>
      </w:tr>
      <w:tr w:rsidR="00DB16EA" w14:paraId="59BEF542" w14:textId="77777777" w:rsidTr="00DB16EA">
        <w:tc>
          <w:tcPr>
            <w:tcW w:w="1271" w:type="dxa"/>
          </w:tcPr>
          <w:p w14:paraId="373F879C" w14:textId="50D24E9E" w:rsidR="00DB16EA" w:rsidRDefault="00DB16EA" w:rsidP="00DB16EA">
            <w:pPr>
              <w:pStyle w:val="a"/>
              <w:ind w:firstLineChars="0" w:firstLine="0"/>
            </w:pPr>
            <w:r>
              <w:t>TL</w:t>
            </w:r>
          </w:p>
        </w:tc>
        <w:tc>
          <w:tcPr>
            <w:tcW w:w="7745" w:type="dxa"/>
          </w:tcPr>
          <w:p w14:paraId="1B424E35" w14:textId="4D5A617C" w:rsidR="00DB16EA" w:rsidRDefault="00DB16EA" w:rsidP="00DB16EA">
            <w:pPr>
              <w:pStyle w:val="a"/>
              <w:ind w:firstLineChars="0" w:firstLine="0"/>
            </w:pPr>
            <w:r>
              <w:t>Tire Load</w:t>
            </w:r>
          </w:p>
        </w:tc>
      </w:tr>
      <w:tr w:rsidR="00DB16EA" w14:paraId="46285A73" w14:textId="77777777" w:rsidTr="00DB16EA">
        <w:tc>
          <w:tcPr>
            <w:tcW w:w="1271" w:type="dxa"/>
          </w:tcPr>
          <w:p w14:paraId="0DD3D30D" w14:textId="0EF2927A" w:rsidR="00DB16EA" w:rsidRDefault="00B5373D" w:rsidP="00DB16EA">
            <w:pPr>
              <w:pStyle w:val="a"/>
              <w:ind w:firstLineChars="0" w:firstLine="0"/>
            </w:pPr>
            <w:r>
              <w:t>CoP</w:t>
            </w:r>
            <w:r w:rsidR="009928A0">
              <w:t xml:space="preserve">, </w:t>
            </w:r>
            <w:proofErr w:type="spellStart"/>
            <w:r w:rsidR="009928A0">
              <w:t>CoG</w:t>
            </w:r>
            <w:proofErr w:type="spellEnd"/>
          </w:p>
        </w:tc>
        <w:tc>
          <w:tcPr>
            <w:tcW w:w="7745" w:type="dxa"/>
          </w:tcPr>
          <w:p w14:paraId="125446AF" w14:textId="04E28461" w:rsidR="00DB16EA" w:rsidRDefault="00B5373D" w:rsidP="00DB16EA">
            <w:pPr>
              <w:pStyle w:val="a"/>
              <w:ind w:firstLineChars="0" w:firstLine="0"/>
            </w:pPr>
            <w:r>
              <w:t>Centre of Pressure</w:t>
            </w:r>
            <w:r w:rsidR="009928A0">
              <w:t>, Centre of Gravity</w:t>
            </w:r>
          </w:p>
        </w:tc>
      </w:tr>
      <w:tr w:rsidR="00DB16EA" w14:paraId="496DA93B" w14:textId="77777777" w:rsidTr="00DB16EA">
        <w:tc>
          <w:tcPr>
            <w:tcW w:w="1271" w:type="dxa"/>
          </w:tcPr>
          <w:p w14:paraId="1522D46F" w14:textId="7004305E" w:rsidR="00DB16EA" w:rsidRDefault="009928A0" w:rsidP="00DB16EA">
            <w:pPr>
              <w:pStyle w:val="a"/>
              <w:ind w:firstLineChars="0" w:firstLine="0"/>
            </w:pPr>
            <w:r w:rsidRPr="009928A0">
              <w:rPr>
                <w:kern w:val="2"/>
                <w:position w:val="-12"/>
                <w:lang w:eastAsia="zh-CN"/>
              </w:rPr>
              <w:object w:dxaOrig="639" w:dyaOrig="360" w14:anchorId="0BD939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31.25pt;height:18.35pt" o:ole="">
                  <v:imagedata r:id="rId10" o:title=""/>
                </v:shape>
                <o:OLEObject Type="Embed" ProgID="Equation.DSMT4" ShapeID="_x0000_i1221" DrawAspect="Content" ObjectID="_1645954884" r:id="rId11"/>
              </w:object>
            </w:r>
          </w:p>
        </w:tc>
        <w:tc>
          <w:tcPr>
            <w:tcW w:w="7745" w:type="dxa"/>
          </w:tcPr>
          <w:p w14:paraId="743C53F4" w14:textId="2985212B" w:rsidR="00DB16EA" w:rsidRDefault="009928A0" w:rsidP="00DB16EA">
            <w:pPr>
              <w:pStyle w:val="a"/>
              <w:ind w:firstLineChars="0" w:firstLine="0"/>
            </w:pPr>
            <w:r>
              <w:t>Coefficient of lift, Coefficient of drag</w:t>
            </w:r>
          </w:p>
        </w:tc>
      </w:tr>
      <w:tr w:rsidR="009928A0" w14:paraId="23D5E43A" w14:textId="77777777" w:rsidTr="00DB16EA">
        <w:tc>
          <w:tcPr>
            <w:tcW w:w="1271" w:type="dxa"/>
          </w:tcPr>
          <w:p w14:paraId="4C4D0ACB" w14:textId="0D8A4B12" w:rsidR="009928A0" w:rsidRDefault="0031772E" w:rsidP="00DB16EA">
            <w:pPr>
              <w:pStyle w:val="a"/>
              <w:ind w:firstLineChars="0" w:firstLine="0"/>
            </w:pPr>
            <w:proofErr w:type="spellStart"/>
            <w:r>
              <w:t>AoA</w:t>
            </w:r>
            <w:proofErr w:type="spellEnd"/>
          </w:p>
        </w:tc>
        <w:tc>
          <w:tcPr>
            <w:tcW w:w="7745" w:type="dxa"/>
          </w:tcPr>
          <w:p w14:paraId="42A3E004" w14:textId="68A45144" w:rsidR="009928A0" w:rsidRDefault="0031772E" w:rsidP="00DB16EA">
            <w:pPr>
              <w:pStyle w:val="a"/>
              <w:ind w:firstLineChars="0" w:firstLine="0"/>
            </w:pPr>
            <w:r>
              <w:t>Angle of attack</w:t>
            </w:r>
          </w:p>
        </w:tc>
      </w:tr>
    </w:tbl>
    <w:p w14:paraId="5734A6D3" w14:textId="77777777" w:rsidR="00DB16EA" w:rsidRPr="00DB16EA" w:rsidRDefault="00DB16EA" w:rsidP="00DB16EA">
      <w:pPr>
        <w:pStyle w:val="a"/>
        <w:ind w:firstLine="440"/>
      </w:pPr>
    </w:p>
    <w:p w14:paraId="1DCF7E37" w14:textId="77777777" w:rsidR="00582804" w:rsidRPr="00582804" w:rsidRDefault="00582804" w:rsidP="00582804">
      <w:pPr>
        <w:pStyle w:val="a"/>
        <w:ind w:firstLine="440"/>
      </w:pPr>
    </w:p>
    <w:p w14:paraId="2FF42CE7" w14:textId="10CE2104" w:rsidR="00101E9E" w:rsidRDefault="00101E9E" w:rsidP="00676F62">
      <w:pPr>
        <w:pStyle w:val="Heading1"/>
        <w:numPr>
          <w:ilvl w:val="0"/>
          <w:numId w:val="8"/>
        </w:numPr>
        <w:spacing w:before="156" w:after="156"/>
      </w:pPr>
      <w:bookmarkStart w:id="2" w:name="_Toc35341450"/>
      <w:r>
        <w:lastRenderedPageBreak/>
        <w:t>Aerodynamic analysis</w:t>
      </w:r>
      <w:bookmarkEnd w:id="2"/>
    </w:p>
    <w:p w14:paraId="4ED540C9" w14:textId="4F711ECB" w:rsidR="00101E9E" w:rsidRPr="00B34A17" w:rsidRDefault="00101E9E" w:rsidP="00676F62">
      <w:pPr>
        <w:pStyle w:val="Heading2"/>
        <w:numPr>
          <w:ilvl w:val="1"/>
          <w:numId w:val="8"/>
        </w:numPr>
        <w:spacing w:before="156" w:after="156"/>
        <w:rPr>
          <w:lang w:val="en-US"/>
        </w:rPr>
      </w:pPr>
      <w:bookmarkStart w:id="3" w:name="_Toc35341451"/>
      <w:r>
        <w:t xml:space="preserve">Setups </w:t>
      </w:r>
      <w:r w:rsidR="009F639A">
        <w:t>d</w:t>
      </w:r>
      <w:r>
        <w:t>emonstration</w:t>
      </w:r>
      <w:r w:rsidR="00595EF8">
        <w:t xml:space="preserve"> and test process</w:t>
      </w:r>
      <w:bookmarkEnd w:id="3"/>
    </w:p>
    <w:p w14:paraId="16F40ACC" w14:textId="07E2ED84" w:rsidR="001D3480" w:rsidRPr="00F46BB3" w:rsidRDefault="00F46BB3" w:rsidP="00F46BB3">
      <w:pPr>
        <w:pStyle w:val="a"/>
        <w:ind w:firstLine="480"/>
      </w:pPr>
      <w:r>
        <w:rPr>
          <w:sz w:val="24"/>
        </w:rPr>
        <w:t>Aston Martin DB9 Race car model</w:t>
      </w:r>
      <w:r w:rsidRPr="00B34A17">
        <w:t xml:space="preserve"> </w:t>
      </w:r>
      <w:r>
        <w:t xml:space="preserve">generates aerodynamic force primarily by front splitter and rear wing. </w:t>
      </w:r>
      <w:r w:rsidR="00B34A17" w:rsidRPr="00B34A17">
        <w:t xml:space="preserve">This study uses </w:t>
      </w:r>
      <w:r w:rsidR="00E401E5">
        <w:t xml:space="preserve">three different front </w:t>
      </w:r>
      <w:r>
        <w:t>splitters</w:t>
      </w:r>
      <w:r w:rsidR="00E401E5">
        <w:t xml:space="preserve"> and three </w:t>
      </w:r>
      <w:r w:rsidR="001D3480">
        <w:t>separate</w:t>
      </w:r>
      <w:r w:rsidR="00E401E5">
        <w:t xml:space="preserve"> rear wing</w:t>
      </w:r>
      <w:r w:rsidR="001D3480">
        <w:t>s</w:t>
      </w:r>
      <w:r w:rsidR="00E401E5">
        <w:t xml:space="preserve"> and combine</w:t>
      </w:r>
      <w:r w:rsidR="001D3480">
        <w:t>s</w:t>
      </w:r>
      <w:r w:rsidR="00E401E5">
        <w:t xml:space="preserve"> them as nine </w:t>
      </w:r>
      <w:r w:rsidR="00E401E5">
        <w:rPr>
          <w:rFonts w:eastAsiaTheme="minorEastAsia" w:hint="eastAsia"/>
        </w:rPr>
        <w:t>var</w:t>
      </w:r>
      <w:r w:rsidR="00E401E5">
        <w:rPr>
          <w:rFonts w:eastAsiaTheme="minorEastAsia"/>
        </w:rPr>
        <w:t>ious setups, which will be shown as F1</w:t>
      </w:r>
      <w:r w:rsidR="00E401E5">
        <w:rPr>
          <w:rFonts w:eastAsiaTheme="minorEastAsia" w:hint="eastAsia"/>
        </w:rPr>
        <w:t>，</w:t>
      </w:r>
      <w:r w:rsidR="00E401E5">
        <w:rPr>
          <w:rFonts w:eastAsiaTheme="minorEastAsia" w:hint="eastAsia"/>
        </w:rPr>
        <w:t>F2</w:t>
      </w:r>
      <w:r w:rsidR="00E401E5">
        <w:rPr>
          <w:rFonts w:eastAsiaTheme="minorEastAsia" w:hint="eastAsia"/>
        </w:rPr>
        <w:t>，</w:t>
      </w:r>
      <w:r w:rsidR="00E401E5">
        <w:rPr>
          <w:rFonts w:eastAsiaTheme="minorEastAsia" w:hint="eastAsia"/>
        </w:rPr>
        <w:t>F3</w:t>
      </w:r>
      <w:r w:rsidR="00E401E5">
        <w:rPr>
          <w:rFonts w:eastAsiaTheme="minorEastAsia" w:hint="eastAsia"/>
        </w:rPr>
        <w:t>，</w:t>
      </w:r>
      <w:r w:rsidR="00E401E5">
        <w:rPr>
          <w:rFonts w:eastAsiaTheme="minorEastAsia" w:hint="eastAsia"/>
        </w:rPr>
        <w:t>R1</w:t>
      </w:r>
      <w:r w:rsidR="00E401E5">
        <w:rPr>
          <w:rFonts w:eastAsiaTheme="minorEastAsia" w:hint="eastAsia"/>
        </w:rPr>
        <w:t>，</w:t>
      </w:r>
      <w:r w:rsidR="00E401E5">
        <w:rPr>
          <w:rFonts w:eastAsiaTheme="minorEastAsia" w:hint="eastAsia"/>
        </w:rPr>
        <w:t>R6</w:t>
      </w:r>
      <w:r w:rsidR="00E401E5">
        <w:rPr>
          <w:rFonts w:eastAsiaTheme="minorEastAsia" w:hint="eastAsia"/>
        </w:rPr>
        <w:t>，</w:t>
      </w:r>
      <w:r w:rsidR="00E401E5">
        <w:rPr>
          <w:rFonts w:eastAsiaTheme="minorEastAsia" w:hint="eastAsia"/>
        </w:rPr>
        <w:t>R12</w:t>
      </w:r>
      <w:r w:rsidR="00E401E5">
        <w:rPr>
          <w:rFonts w:eastAsiaTheme="minorEastAsia"/>
        </w:rPr>
        <w:t xml:space="preserve"> in the following text</w:t>
      </w:r>
      <w:r w:rsidR="00E401E5">
        <w:rPr>
          <w:rFonts w:eastAsiaTheme="minorEastAsia" w:hint="eastAsia"/>
        </w:rPr>
        <w:t>.</w:t>
      </w:r>
      <w:r w:rsidR="00E401E5">
        <w:rPr>
          <w:rFonts w:eastAsiaTheme="minorEastAsia"/>
        </w:rPr>
        <w:t xml:space="preserve"> </w:t>
      </w:r>
      <w:r w:rsidR="00E401E5">
        <w:rPr>
          <w:rFonts w:eastAsiaTheme="minorEastAsia" w:hint="eastAsia"/>
        </w:rPr>
        <w:t>F</w:t>
      </w:r>
      <w:r w:rsidR="00E401E5">
        <w:rPr>
          <w:rFonts w:eastAsiaTheme="minorEastAsia"/>
        </w:rPr>
        <w:t xml:space="preserve"> </w:t>
      </w:r>
      <w:r w:rsidR="00E401E5">
        <w:rPr>
          <w:rFonts w:eastAsiaTheme="minorEastAsia" w:hint="eastAsia"/>
        </w:rPr>
        <w:t>means</w:t>
      </w:r>
      <w:r w:rsidR="00E401E5">
        <w:rPr>
          <w:rFonts w:eastAsiaTheme="minorEastAsia"/>
        </w:rPr>
        <w:t xml:space="preserve"> front and R means rear. And the number behind them is an indication of the</w:t>
      </w:r>
      <w:r w:rsidR="00582804">
        <w:rPr>
          <w:rFonts w:eastAsiaTheme="minorEastAsia"/>
        </w:rPr>
        <w:t xml:space="preserve"> front </w:t>
      </w:r>
      <w:r w:rsidR="00582804">
        <w:rPr>
          <w:rFonts w:eastAsiaTheme="minorEastAsia" w:hint="eastAsia"/>
        </w:rPr>
        <w:t>split</w:t>
      </w:r>
      <w:r w:rsidR="00582804">
        <w:rPr>
          <w:rFonts w:eastAsiaTheme="minorEastAsia"/>
        </w:rPr>
        <w:t>t</w:t>
      </w:r>
      <w:r w:rsidR="00582804">
        <w:rPr>
          <w:rFonts w:eastAsiaTheme="minorEastAsia" w:hint="eastAsia"/>
        </w:rPr>
        <w:t>er</w:t>
      </w:r>
      <w:r w:rsidR="00E401E5">
        <w:rPr>
          <w:rFonts w:eastAsiaTheme="minorEastAsia"/>
        </w:rPr>
        <w:t xml:space="preserve"> angle</w:t>
      </w:r>
      <w:r w:rsidR="00582804">
        <w:rPr>
          <w:rFonts w:eastAsiaTheme="minorEastAsia"/>
        </w:rPr>
        <w:t xml:space="preserve"> and the</w:t>
      </w:r>
      <w:r w:rsidR="00E401E5">
        <w:rPr>
          <w:rFonts w:eastAsiaTheme="minorEastAsia"/>
        </w:rPr>
        <w:t xml:space="preserve"> </w:t>
      </w:r>
      <w:proofErr w:type="spellStart"/>
      <w:r w:rsidR="0031772E">
        <w:rPr>
          <w:rFonts w:eastAsiaTheme="minorEastAsia"/>
        </w:rPr>
        <w:t>AoA</w:t>
      </w:r>
      <w:proofErr w:type="spellEnd"/>
      <w:r w:rsidR="00E401E5">
        <w:rPr>
          <w:rFonts w:eastAsiaTheme="minorEastAsia"/>
        </w:rPr>
        <w:t xml:space="preserve"> of the </w:t>
      </w:r>
      <w:r w:rsidR="00582804">
        <w:rPr>
          <w:rFonts w:eastAsiaTheme="minorEastAsia"/>
        </w:rPr>
        <w:t>rear</w:t>
      </w:r>
      <w:r w:rsidR="00E401E5">
        <w:rPr>
          <w:rFonts w:eastAsiaTheme="minorEastAsia"/>
        </w:rPr>
        <w:t xml:space="preserve"> wing. As these angles are all less than stalling angle</w:t>
      </w:r>
      <w:r w:rsidR="001D3480">
        <w:rPr>
          <w:rFonts w:eastAsiaTheme="minorEastAsia"/>
        </w:rPr>
        <w:t>, a more significant number means more downforce will be gained in this setup theoretically. Therefore, the setup with a combination of F1 and R1 gives the car least downforce and vice versa.</w:t>
      </w:r>
    </w:p>
    <w:p w14:paraId="362361BB" w14:textId="09BE9C3B" w:rsidR="00595EF8" w:rsidRDefault="00595EF8" w:rsidP="00576C7E">
      <w:pPr>
        <w:pStyle w:val="a"/>
        <w:ind w:firstLine="440"/>
        <w:rPr>
          <w:rFonts w:eastAsiaTheme="minorEastAsia"/>
        </w:rPr>
      </w:pPr>
      <w:r>
        <w:rPr>
          <w:rFonts w:eastAsiaTheme="minorEastAsia"/>
        </w:rPr>
        <w:t xml:space="preserve">This is a </w:t>
      </w:r>
      <w:proofErr w:type="gramStart"/>
      <w:r>
        <w:rPr>
          <w:rFonts w:eastAsiaTheme="minorEastAsia"/>
        </w:rPr>
        <w:t>straight line</w:t>
      </w:r>
      <w:proofErr w:type="gramEnd"/>
      <w:r>
        <w:rPr>
          <w:rFonts w:eastAsiaTheme="minorEastAsia"/>
        </w:rPr>
        <w:t xml:space="preserve"> constant velocity and coast down test, which can be demonstrated by figure 1</w:t>
      </w:r>
      <w:r w:rsidR="00FC4C77">
        <w:rPr>
          <w:rFonts w:eastAsiaTheme="minorEastAsia" w:hint="eastAsia"/>
        </w:rPr>
        <w:t>-</w:t>
      </w:r>
      <w:r w:rsidR="006C1E45">
        <w:rPr>
          <w:rFonts w:eastAsiaTheme="minorEastAsia"/>
        </w:rPr>
        <w:t>1</w:t>
      </w:r>
      <w:r>
        <w:rPr>
          <w:rFonts w:eastAsiaTheme="minorEastAsia"/>
        </w:rPr>
        <w:t xml:space="preserve"> below:</w:t>
      </w:r>
    </w:p>
    <w:p w14:paraId="68F226DC" w14:textId="77777777" w:rsidR="00886FAD" w:rsidRDefault="00595EF8" w:rsidP="00886FAD">
      <w:pPr>
        <w:pStyle w:val="figure"/>
      </w:pPr>
      <w:r w:rsidRPr="00886FAD">
        <w:rPr>
          <w:noProof/>
        </w:rPr>
        <w:drawing>
          <wp:inline distT="0" distB="0" distL="0" distR="0" wp14:anchorId="2083C0E6" wp14:editId="15C957C0">
            <wp:extent cx="5040000" cy="2880000"/>
            <wp:effectExtent l="0" t="0" r="8255" b="0"/>
            <wp:docPr id="2"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1.PNG"/>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5040000" cy="2880000"/>
                    </a:xfrm>
                    <a:prstGeom prst="rect">
                      <a:avLst/>
                    </a:prstGeom>
                  </pic:spPr>
                </pic:pic>
              </a:graphicData>
            </a:graphic>
          </wp:inline>
        </w:drawing>
      </w:r>
    </w:p>
    <w:p w14:paraId="4F3EED76" w14:textId="0B4A007F" w:rsidR="00595EF8" w:rsidRPr="00886FAD" w:rsidRDefault="00886FAD" w:rsidP="00886FAD">
      <w:pPr>
        <w:pStyle w:val="figure"/>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1</w:t>
      </w:r>
      <w:r w:rsidR="00C27803">
        <w:fldChar w:fldCharType="end"/>
      </w:r>
      <w:r>
        <w:t xml:space="preserve"> Straight line test</w:t>
      </w:r>
    </w:p>
    <w:p w14:paraId="3D1E0F1A" w14:textId="3E0982FF" w:rsidR="00595EF8" w:rsidRDefault="00595EF8" w:rsidP="00576C7E">
      <w:pPr>
        <w:pStyle w:val="a"/>
        <w:ind w:firstLine="440"/>
        <w:rPr>
          <w:rFonts w:eastAsiaTheme="minorEastAsia"/>
        </w:rPr>
      </w:pPr>
      <w:r>
        <w:rPr>
          <w:rFonts w:eastAsiaTheme="minorEastAsia"/>
        </w:rPr>
        <w:t>There are four statuses in this test:</w:t>
      </w:r>
    </w:p>
    <w:p w14:paraId="4061281E" w14:textId="459CE5E5" w:rsidR="00595EF8" w:rsidRDefault="00595EF8" w:rsidP="0059560A">
      <w:pPr>
        <w:pStyle w:val="a"/>
        <w:numPr>
          <w:ilvl w:val="0"/>
          <w:numId w:val="1"/>
        </w:numPr>
        <w:ind w:firstLineChars="0"/>
        <w:rPr>
          <w:rFonts w:eastAsiaTheme="minorEastAsia"/>
        </w:rPr>
      </w:pPr>
      <w:r>
        <w:rPr>
          <w:rFonts w:eastAsiaTheme="minorEastAsia"/>
        </w:rPr>
        <w:t>Static state: the veh</w:t>
      </w:r>
      <w:r w:rsidR="007C1375">
        <w:rPr>
          <w:rFonts w:eastAsiaTheme="minorEastAsia"/>
        </w:rPr>
        <w:t>icle is stationary and static data of the car is generated during this time.</w:t>
      </w:r>
    </w:p>
    <w:p w14:paraId="2F2C6D6A" w14:textId="612835EB" w:rsidR="007C1375" w:rsidRDefault="007C1375" w:rsidP="0059560A">
      <w:pPr>
        <w:pStyle w:val="a"/>
        <w:numPr>
          <w:ilvl w:val="0"/>
          <w:numId w:val="1"/>
        </w:numPr>
        <w:ind w:firstLineChars="0"/>
        <w:rPr>
          <w:rFonts w:eastAsiaTheme="minorEastAsia"/>
        </w:rPr>
      </w:pPr>
      <w:r>
        <w:rPr>
          <w:rFonts w:eastAsiaTheme="minorEastAsia"/>
        </w:rPr>
        <w:t xml:space="preserve">Acceleration state: the vehicle accelerates rapidly to a high speed. Most data of the car </w:t>
      </w:r>
      <w:proofErr w:type="gramStart"/>
      <w:r>
        <w:rPr>
          <w:rFonts w:eastAsiaTheme="minorEastAsia"/>
        </w:rPr>
        <w:t>is</w:t>
      </w:r>
      <w:proofErr w:type="gramEnd"/>
      <w:r>
        <w:rPr>
          <w:rFonts w:eastAsiaTheme="minorEastAsia"/>
        </w:rPr>
        <w:t xml:space="preserve"> unstable because of the engine.</w:t>
      </w:r>
    </w:p>
    <w:p w14:paraId="5EA94FD0" w14:textId="0CAB6CEF" w:rsidR="007C1375" w:rsidRDefault="007C1375" w:rsidP="0059560A">
      <w:pPr>
        <w:pStyle w:val="a"/>
        <w:numPr>
          <w:ilvl w:val="0"/>
          <w:numId w:val="1"/>
        </w:numPr>
        <w:ind w:firstLineChars="0"/>
        <w:rPr>
          <w:rFonts w:eastAsiaTheme="minorEastAsia"/>
        </w:rPr>
      </w:pPr>
      <w:r>
        <w:rPr>
          <w:rFonts w:eastAsiaTheme="minorEastAsia"/>
        </w:rPr>
        <w:t xml:space="preserve">Constant velocity state: the vehicle runs at a constant speed and the data in this steady state </w:t>
      </w:r>
      <w:r>
        <w:rPr>
          <w:rFonts w:eastAsiaTheme="minorEastAsia"/>
        </w:rPr>
        <w:lastRenderedPageBreak/>
        <w:t>is the most paramount part of the test.</w:t>
      </w:r>
    </w:p>
    <w:p w14:paraId="277ECB2B" w14:textId="732493B8" w:rsidR="007C1375" w:rsidRDefault="007C1375" w:rsidP="0059560A">
      <w:pPr>
        <w:pStyle w:val="a"/>
        <w:numPr>
          <w:ilvl w:val="0"/>
          <w:numId w:val="1"/>
        </w:numPr>
        <w:ind w:firstLineChars="0"/>
        <w:rPr>
          <w:rFonts w:eastAsiaTheme="minorEastAsia"/>
        </w:rPr>
      </w:pPr>
      <w:r>
        <w:rPr>
          <w:rFonts w:eastAsiaTheme="minorEastAsia"/>
        </w:rPr>
        <w:t>Coast down state: the vehicle decelerates with</w:t>
      </w:r>
      <w:r w:rsidR="0059560A">
        <w:rPr>
          <w:rFonts w:eastAsiaTheme="minorEastAsia"/>
        </w:rPr>
        <w:t xml:space="preserve">out </w:t>
      </w:r>
      <w:r w:rsidR="00B5373D">
        <w:rPr>
          <w:rFonts w:eastAsiaTheme="minorEastAsia"/>
        </w:rPr>
        <w:t xml:space="preserve">any work done by the engine </w:t>
      </w:r>
      <w:r>
        <w:rPr>
          <w:rFonts w:eastAsiaTheme="minorEastAsia"/>
        </w:rPr>
        <w:t>to static state.</w:t>
      </w:r>
    </w:p>
    <w:p w14:paraId="5D43DCF9" w14:textId="690541EA" w:rsidR="00E2737F" w:rsidRPr="00E2737F" w:rsidRDefault="00E2737F" w:rsidP="00E2737F">
      <w:pPr>
        <w:pStyle w:val="a"/>
        <w:ind w:firstLine="440"/>
        <w:rPr>
          <w:rFonts w:eastAsiaTheme="minorEastAsia"/>
        </w:rPr>
      </w:pPr>
      <w:r>
        <w:rPr>
          <w:rFonts w:eastAsiaTheme="minorEastAsia"/>
        </w:rPr>
        <w:t xml:space="preserve">At the end of the coast down state where the speed is quite low but more than zero, </w:t>
      </w:r>
      <w:r w:rsidR="00B00867">
        <w:rPr>
          <w:rFonts w:eastAsiaTheme="minorEastAsia"/>
        </w:rPr>
        <w:t>data is collected to calculate rolling resistance which will be explained in the following test. However, the rolling resistance is highly dependent on the status of road and tire. In other words, it may change in different setups as time goes by. As a result, the F1R1 setup is tested three times and F2R6 setup is tested twice to get rid of its influence. Actually</w:t>
      </w:r>
      <w:r w:rsidR="005F55F3">
        <w:rPr>
          <w:rFonts w:eastAsiaTheme="minorEastAsia"/>
        </w:rPr>
        <w:t>,</w:t>
      </w:r>
      <w:r w:rsidR="00B00867">
        <w:rPr>
          <w:rFonts w:eastAsiaTheme="minorEastAsia"/>
        </w:rPr>
        <w:t xml:space="preserve"> the rolling resistance changes slightly in various setups</w:t>
      </w:r>
      <w:r w:rsidR="005F55F3">
        <w:rPr>
          <w:rFonts w:eastAsiaTheme="minorEastAsia"/>
        </w:rPr>
        <w:t>,</w:t>
      </w:r>
      <w:r w:rsidR="00B00867">
        <w:rPr>
          <w:rFonts w:eastAsiaTheme="minorEastAsia"/>
        </w:rPr>
        <w:t xml:space="preserve"> so the average rolling resistance of these five tests </w:t>
      </w:r>
      <w:r w:rsidR="005F55F3">
        <w:rPr>
          <w:rFonts w:eastAsiaTheme="minorEastAsia"/>
        </w:rPr>
        <w:t>is</w:t>
      </w:r>
      <w:r w:rsidR="00B00867">
        <w:rPr>
          <w:rFonts w:eastAsiaTheme="minorEastAsia"/>
        </w:rPr>
        <w:t xml:space="preserve"> used as the value for all other setups.</w:t>
      </w:r>
    </w:p>
    <w:p w14:paraId="11843C2B" w14:textId="08A06F26" w:rsidR="00576C7E" w:rsidRDefault="00576C7E" w:rsidP="00676F62">
      <w:pPr>
        <w:pStyle w:val="Heading2"/>
        <w:numPr>
          <w:ilvl w:val="1"/>
          <w:numId w:val="8"/>
        </w:numPr>
        <w:spacing w:before="156" w:after="156"/>
      </w:pPr>
      <w:bookmarkStart w:id="4" w:name="_Toc35341452"/>
      <w:r>
        <w:t>Mathchannels creation</w:t>
      </w:r>
      <w:r w:rsidR="00A904B3">
        <w:t xml:space="preserve"> and data processing</w:t>
      </w:r>
      <w:bookmarkEnd w:id="4"/>
    </w:p>
    <w:p w14:paraId="1949FF08" w14:textId="48889C48" w:rsidR="00083DB3" w:rsidRDefault="00A904B3" w:rsidP="00083DB3">
      <w:pPr>
        <w:pStyle w:val="a"/>
        <w:ind w:firstLine="440"/>
      </w:pPr>
      <w:r>
        <w:t xml:space="preserve">The aerodynamic downforce can only be calculated from tire loads, the measurable quantity in Base Performance simulator. And the tire load when </w:t>
      </w:r>
      <w:r w:rsidR="005F55F3">
        <w:t xml:space="preserve">the </w:t>
      </w:r>
      <w:r>
        <w:t>car is running is the sum of the static load, aerodynamic downforce, and longitudinal weight transfer if the car has acceleration.</w:t>
      </w:r>
      <w:r w:rsidR="00676E57">
        <w:t xml:space="preserve"> Therefore, the equation</w:t>
      </w:r>
      <w:r w:rsidR="00582804">
        <w:t>s</w:t>
      </w:r>
      <w:r w:rsidR="00676E57">
        <w:t xml:space="preserve"> of </w:t>
      </w:r>
      <w:r w:rsidR="00582804">
        <w:t>aerodynamic downforce are expressed as</w:t>
      </w:r>
      <w:r w:rsidR="0059560A">
        <w:t xml:space="preserve"> equation 1</w:t>
      </w:r>
      <w:r w:rsidR="006C1E45">
        <w:t>.1</w:t>
      </w:r>
      <w:r w:rsidR="00582804">
        <w:t xml:space="preserve"> below:</w:t>
      </w:r>
      <w:r w:rsidR="00083DB3">
        <w:tab/>
        <w:t xml:space="preserve"> </w:t>
      </w:r>
    </w:p>
    <w:p w14:paraId="0DD6F281" w14:textId="50B7410A" w:rsidR="00582804" w:rsidRDefault="00083DB3" w:rsidP="00083DB3">
      <w:pPr>
        <w:pStyle w:val="MTDisplayEquation"/>
      </w:pPr>
      <w:r>
        <w:tab/>
      </w:r>
      <w:r w:rsidR="00B81B71" w:rsidRPr="00B81B71">
        <w:rPr>
          <w:position w:val="-82"/>
        </w:rPr>
        <w:object w:dxaOrig="3620" w:dyaOrig="1760" w14:anchorId="7A5DB599">
          <v:shape id="_x0000_i1222" type="#_x0000_t75" style="width:180.7pt;height:88.3pt" o:ole="">
            <v:imagedata r:id="rId13" o:title=""/>
          </v:shape>
          <o:OLEObject Type="Embed" ProgID="Equation.DSMT4" ShapeID="_x0000_i1222" DrawAspect="Content" ObjectID="_1645954885" r:id="rId14"/>
        </w:object>
      </w:r>
      <w:r>
        <w:tab/>
      </w:r>
      <w:r w:rsidR="00676F62">
        <w:t xml:space="preserve"> </w:t>
      </w:r>
      <w:r w:rsidR="00676F62">
        <w:fldChar w:fldCharType="begin"/>
      </w:r>
      <w:r w:rsidR="00676F62">
        <w:instrText xml:space="preserve"> MACROBUTTON MTEditEquationSection</w:instrText>
      </w:r>
      <w:r w:rsidR="00676F62">
        <w:fldChar w:fldCharType="begin"/>
      </w:r>
      <w:r w:rsidR="00676F62">
        <w:instrText xml:space="preserve"> SEQ MTEqn \r \h \* MERGEFORMAT </w:instrText>
      </w:r>
      <w:r w:rsidR="00676F62">
        <w:fldChar w:fldCharType="end"/>
      </w:r>
      <w:r w:rsidR="00676F62">
        <w:fldChar w:fldCharType="begin"/>
      </w:r>
      <w:r w:rsidR="00676F62">
        <w:instrText xml:space="preserve"> SEQ MTSec \h \* MERGEFORMAT </w:instrText>
      </w:r>
      <w:r w:rsidR="00676F62">
        <w:fldChar w:fldCharType="end"/>
      </w:r>
      <w:r w:rsidR="00676F62">
        <w:fldChar w:fldCharType="end"/>
      </w:r>
      <w:r w:rsidR="006C43B0">
        <w:fldChar w:fldCharType="begin"/>
      </w:r>
      <w:r w:rsidR="006C43B0">
        <w:instrText xml:space="preserve"> MACROBUTTON MTPlaceRef \* MERGEFORMAT </w:instrText>
      </w:r>
      <w:r w:rsidR="006C43B0">
        <w:fldChar w:fldCharType="begin"/>
      </w:r>
      <w:r w:rsidR="006C43B0">
        <w:instrText xml:space="preserve"> SEQ MTEqn \h \* MERGEFORMAT </w:instrText>
      </w:r>
      <w:r w:rsidR="006C43B0">
        <w:fldChar w:fldCharType="end"/>
      </w:r>
      <w:r w:rsidR="006C43B0">
        <w:instrText>(</w:instrText>
      </w:r>
      <w:r w:rsidR="008D0059">
        <w:fldChar w:fldCharType="begin"/>
      </w:r>
      <w:r w:rsidR="008D0059">
        <w:instrText xml:space="preserve"> SEQ MTChap \c \* Arabic \* MERGEFORMAT </w:instrText>
      </w:r>
      <w:r w:rsidR="008D0059">
        <w:fldChar w:fldCharType="separate"/>
      </w:r>
      <w:r w:rsidR="008D4296">
        <w:rPr>
          <w:noProof/>
        </w:rPr>
        <w:instrText>1</w:instrText>
      </w:r>
      <w:r w:rsidR="008D0059">
        <w:rPr>
          <w:noProof/>
        </w:rPr>
        <w:fldChar w:fldCharType="end"/>
      </w:r>
      <w:r w:rsidR="006C43B0">
        <w:instrText>.</w:instrText>
      </w:r>
      <w:r w:rsidR="008D0059">
        <w:fldChar w:fldCharType="begin"/>
      </w:r>
      <w:r w:rsidR="008D0059">
        <w:instrText xml:space="preserve"> SEQ MTSec \</w:instrText>
      </w:r>
      <w:r w:rsidR="008D0059">
        <w:instrText xml:space="preserve">c \* Arabic \* MERGEFORMAT </w:instrText>
      </w:r>
      <w:r w:rsidR="008D0059">
        <w:fldChar w:fldCharType="separate"/>
      </w:r>
      <w:r w:rsidR="008D4296">
        <w:rPr>
          <w:noProof/>
        </w:rPr>
        <w:instrText>2</w:instrText>
      </w:r>
      <w:r w:rsidR="008D0059">
        <w:rPr>
          <w:noProof/>
        </w:rPr>
        <w:fldChar w:fldCharType="end"/>
      </w:r>
      <w:r w:rsidR="006C43B0">
        <w:instrText>.</w:instrText>
      </w:r>
      <w:r w:rsidR="008D0059">
        <w:fldChar w:fldCharType="begin"/>
      </w:r>
      <w:r w:rsidR="008D0059">
        <w:instrText xml:space="preserve"> SEQ MTEqn \c \* Arabic \* MERGEFORMAT </w:instrText>
      </w:r>
      <w:r w:rsidR="008D0059">
        <w:fldChar w:fldCharType="separate"/>
      </w:r>
      <w:r w:rsidR="008D4296">
        <w:rPr>
          <w:noProof/>
        </w:rPr>
        <w:instrText>1</w:instrText>
      </w:r>
      <w:r w:rsidR="008D0059">
        <w:rPr>
          <w:noProof/>
        </w:rPr>
        <w:fldChar w:fldCharType="end"/>
      </w:r>
      <w:r w:rsidR="006C43B0">
        <w:instrText>)</w:instrText>
      </w:r>
      <w:r w:rsidR="006C43B0">
        <w:fldChar w:fldCharType="end"/>
      </w:r>
    </w:p>
    <w:p w14:paraId="7DEFAA7E" w14:textId="006CFE34" w:rsidR="00B81B71" w:rsidRPr="00B81B71" w:rsidRDefault="00B81B71" w:rsidP="00B81B71">
      <w:pPr>
        <w:pStyle w:val="a"/>
        <w:ind w:firstLine="440"/>
      </w:pPr>
      <w:r>
        <w:t>Where a is the longitudinal acceleration of the vehicle</w:t>
      </w:r>
      <w:r w:rsidR="005F55F3">
        <w:t>,</w:t>
      </w:r>
      <w:r>
        <w:t xml:space="preserve"> and it is negative when the car decelerates.</w:t>
      </w:r>
    </w:p>
    <w:p w14:paraId="32197D5F" w14:textId="389D8A4D" w:rsidR="00D92041" w:rsidRDefault="000E14D2" w:rsidP="00083DB3">
      <w:pPr>
        <w:pStyle w:val="a"/>
        <w:ind w:firstLine="440"/>
        <w:rPr>
          <w:rFonts w:eastAsiaTheme="minorEastAsia"/>
        </w:rPr>
      </w:pPr>
      <w:r w:rsidRPr="0059560A">
        <w:rPr>
          <w:rFonts w:eastAsiaTheme="minorEastAsia"/>
        </w:rPr>
        <w:t>Then a crucial parameter</w:t>
      </w:r>
      <w:r w:rsidR="00B5373D">
        <w:rPr>
          <w:rFonts w:eastAsiaTheme="minorEastAsia"/>
        </w:rPr>
        <w:t>, centre of pressure,</w:t>
      </w:r>
      <w:r w:rsidRPr="0059560A">
        <w:rPr>
          <w:rFonts w:eastAsiaTheme="minorEastAsia"/>
        </w:rPr>
        <w:t xml:space="preserve"> which </w:t>
      </w:r>
      <w:r w:rsidR="00D92041" w:rsidRPr="0059560A">
        <w:rPr>
          <w:rFonts w:eastAsiaTheme="minorEastAsia"/>
        </w:rPr>
        <w:t>indicat</w:t>
      </w:r>
      <w:r w:rsidR="00B5373D">
        <w:rPr>
          <w:rFonts w:eastAsiaTheme="minorEastAsia"/>
        </w:rPr>
        <w:t>es</w:t>
      </w:r>
      <w:r w:rsidR="00D92041" w:rsidRPr="0059560A">
        <w:rPr>
          <w:rFonts w:eastAsiaTheme="minorEastAsia"/>
        </w:rPr>
        <w:t xml:space="preserve"> the aero balance of the car</w:t>
      </w:r>
      <w:r w:rsidRPr="0059560A">
        <w:rPr>
          <w:rFonts w:eastAsiaTheme="minorEastAsia"/>
        </w:rPr>
        <w:t xml:space="preserve"> can be generated </w:t>
      </w:r>
      <w:r w:rsidR="00D92041" w:rsidRPr="0059560A">
        <w:rPr>
          <w:rFonts w:eastAsiaTheme="minorEastAsia"/>
        </w:rPr>
        <w:t xml:space="preserve">from equation </w:t>
      </w:r>
      <w:r w:rsidR="006C1E45">
        <w:rPr>
          <w:rFonts w:eastAsiaTheme="minorEastAsia"/>
        </w:rPr>
        <w:t>1.</w:t>
      </w:r>
      <w:r w:rsidR="00D92041" w:rsidRPr="0059560A">
        <w:rPr>
          <w:rFonts w:eastAsiaTheme="minorEastAsia"/>
        </w:rPr>
        <w:t>2 below:</w:t>
      </w:r>
    </w:p>
    <w:p w14:paraId="5311DA37" w14:textId="025DCE51" w:rsidR="00083DB3" w:rsidRPr="00083DB3" w:rsidRDefault="00083DB3" w:rsidP="00083DB3">
      <w:pPr>
        <w:pStyle w:val="MTDisplayEquation"/>
        <w:rPr>
          <w:rFonts w:eastAsiaTheme="minorEastAsia"/>
        </w:rPr>
      </w:pPr>
      <w:r>
        <w:rPr>
          <w:rFonts w:eastAsiaTheme="minorEastAsia"/>
        </w:rPr>
        <w:tab/>
      </w:r>
      <w:r w:rsidRPr="00083DB3">
        <w:rPr>
          <w:rFonts w:eastAsiaTheme="minorEastAsia"/>
          <w:position w:val="-30"/>
        </w:rPr>
        <w:object w:dxaOrig="1520" w:dyaOrig="680" w14:anchorId="3A60A1A0">
          <v:shape id="_x0000_i1223" type="#_x0000_t75" style="width:76.1pt;height:34.65pt" o:ole="">
            <v:imagedata r:id="rId15" o:title=""/>
          </v:shape>
          <o:OLEObject Type="Embed" ProgID="Equation.DSMT4" ShapeID="_x0000_i1223" DrawAspect="Content" ObjectID="_1645954886" r:id="rId16"/>
        </w:object>
      </w:r>
      <w:r>
        <w:rPr>
          <w:rFonts w:eastAsiaTheme="minorEastAsia"/>
        </w:rPr>
        <w:tab/>
      </w:r>
      <w:r w:rsidR="006C43B0">
        <w:rPr>
          <w:rFonts w:eastAsiaTheme="minorEastAsia"/>
        </w:rPr>
        <w:fldChar w:fldCharType="begin"/>
      </w:r>
      <w:r w:rsidR="006C43B0">
        <w:rPr>
          <w:rFonts w:eastAsiaTheme="minorEastAsia"/>
        </w:rPr>
        <w:instrText xml:space="preserve"> MACROBUTTON MTPlaceRef \* MERGEFORMAT </w:instrText>
      </w:r>
      <w:r w:rsidR="006C43B0">
        <w:rPr>
          <w:rFonts w:eastAsiaTheme="minorEastAsia"/>
        </w:rPr>
        <w:fldChar w:fldCharType="begin"/>
      </w:r>
      <w:r w:rsidR="006C43B0">
        <w:rPr>
          <w:rFonts w:eastAsiaTheme="minorEastAsia"/>
        </w:rPr>
        <w:instrText xml:space="preserve"> SEQ MTEqn \h \* MERGEFORMAT </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MTChap \c \* Arabic \* MERGEFORMAT </w:instrText>
      </w:r>
      <w:r w:rsidR="006C43B0">
        <w:rPr>
          <w:rFonts w:eastAsiaTheme="minorEastAsia"/>
        </w:rPr>
        <w:fldChar w:fldCharType="separate"/>
      </w:r>
      <w:r w:rsidR="008D4296">
        <w:rPr>
          <w:rFonts w:eastAsiaTheme="minorEastAsia"/>
          <w:noProof/>
        </w:rPr>
        <w:instrText>1</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MTSec \c \* Arabic \* MERGEFORMAT </w:instrText>
      </w:r>
      <w:r w:rsidR="006C43B0">
        <w:rPr>
          <w:rFonts w:eastAsiaTheme="minorEastAsia"/>
        </w:rPr>
        <w:fldChar w:fldCharType="separate"/>
      </w:r>
      <w:r w:rsidR="008D4296">
        <w:rPr>
          <w:rFonts w:eastAsiaTheme="minorEastAsia"/>
          <w:noProof/>
        </w:rPr>
        <w:instrText>2</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MTEqn \c \* Arabic \* MERGEFORMAT </w:instrText>
      </w:r>
      <w:r w:rsidR="006C43B0">
        <w:rPr>
          <w:rFonts w:eastAsiaTheme="minorEastAsia"/>
        </w:rPr>
        <w:fldChar w:fldCharType="separate"/>
      </w:r>
      <w:r w:rsidR="008D4296">
        <w:rPr>
          <w:rFonts w:eastAsiaTheme="minorEastAsia"/>
          <w:noProof/>
        </w:rPr>
        <w:instrText>2</w:instrText>
      </w:r>
      <w:r w:rsidR="006C43B0">
        <w:rPr>
          <w:rFonts w:eastAsiaTheme="minorEastAsia"/>
        </w:rPr>
        <w:fldChar w:fldCharType="end"/>
      </w:r>
      <w:r w:rsidR="006C43B0">
        <w:rPr>
          <w:rFonts w:eastAsiaTheme="minorEastAsia"/>
        </w:rPr>
        <w:instrText>)</w:instrText>
      </w:r>
      <w:r w:rsidR="006C43B0">
        <w:rPr>
          <w:rFonts w:eastAsiaTheme="minorEastAsia"/>
        </w:rPr>
        <w:fldChar w:fldCharType="end"/>
      </w:r>
    </w:p>
    <w:p w14:paraId="526E30FA" w14:textId="534681EA" w:rsidR="00083DB3" w:rsidRPr="00083DB3" w:rsidRDefault="0059560A" w:rsidP="00083DB3">
      <w:pPr>
        <w:pStyle w:val="a"/>
        <w:ind w:firstLine="440"/>
      </w:pPr>
      <w:r>
        <w:t xml:space="preserve"> Another aerodynamic force worthy studying is the drag force created by aerodynamic devices. </w:t>
      </w:r>
      <w:r w:rsidR="00B5373D">
        <w:t xml:space="preserve">It can be calculated in the coast down state. The deceleration force during this period is consist of rolling resistance and aerodynamic drag because the car runs on a flat road. However, the rolling resistance is so small compared to the total </w:t>
      </w:r>
      <w:r w:rsidR="006C1E45">
        <w:t xml:space="preserve">deceleration force </w:t>
      </w:r>
      <w:r w:rsidR="00B5373D">
        <w:t xml:space="preserve">that </w:t>
      </w:r>
      <w:r w:rsidR="006C1E45">
        <w:t xml:space="preserve">it </w:t>
      </w:r>
      <w:r w:rsidR="00B5373D">
        <w:t>can</w:t>
      </w:r>
      <w:r w:rsidR="006C1E45">
        <w:t xml:space="preserve"> be ignored when the car runs at a quite low speed.</w:t>
      </w:r>
      <w:r w:rsidR="00B5373D">
        <w:t xml:space="preserve"> </w:t>
      </w:r>
      <w:r w:rsidR="006C1E45">
        <w:t xml:space="preserve">As a consequence, the aerodynamic drag can be regarded as the difference of the deceleration </w:t>
      </w:r>
      <w:r w:rsidR="006C1E45">
        <w:lastRenderedPageBreak/>
        <w:t>forces at high speed and low speed, which is expressed as equation 1.3 below:</w:t>
      </w:r>
    </w:p>
    <w:p w14:paraId="00EC3D27" w14:textId="7BF774C4" w:rsidR="00083DB3" w:rsidRDefault="00083DB3" w:rsidP="00083DB3">
      <w:pPr>
        <w:pStyle w:val="MTDisplayEquation"/>
        <w:rPr>
          <w:rFonts w:eastAsiaTheme="minorEastAsia"/>
        </w:rPr>
      </w:pPr>
      <w:r>
        <w:rPr>
          <w:rFonts w:eastAsiaTheme="minorEastAsia"/>
        </w:rPr>
        <w:tab/>
      </w:r>
      <w:r w:rsidRPr="00083DB3">
        <w:rPr>
          <w:rFonts w:eastAsiaTheme="minorEastAsia"/>
          <w:position w:val="-34"/>
        </w:rPr>
        <w:object w:dxaOrig="2320" w:dyaOrig="800" w14:anchorId="3E52B878">
          <v:shape id="_x0000_i1224" type="#_x0000_t75" style="width:116.15pt;height:40.1pt" o:ole="">
            <v:imagedata r:id="rId17" o:title=""/>
          </v:shape>
          <o:OLEObject Type="Embed" ProgID="Equation.DSMT4" ShapeID="_x0000_i1224" DrawAspect="Content" ObjectID="_1645954887" r:id="rId18"/>
        </w:object>
      </w:r>
      <w:r w:rsidRPr="00083DB3">
        <w:t xml:space="preserve"> </w:t>
      </w:r>
      <w:r w:rsidRPr="008A570B">
        <w:rPr>
          <w:position w:val="-12"/>
        </w:rPr>
        <w:object w:dxaOrig="800" w:dyaOrig="360" w14:anchorId="7FA14DCC">
          <v:shape id="_x0000_i1225" type="#_x0000_t75" style="width:40.1pt;height:18.35pt" o:ole="">
            <v:imagedata r:id="rId19" o:title=""/>
          </v:shape>
          <o:OLEObject Type="Embed" ProgID="Equation.DSMT4" ShapeID="_x0000_i1225" DrawAspect="Content" ObjectID="_1645954888" r:id="rId20"/>
        </w:object>
      </w:r>
      <w:r>
        <w:rPr>
          <w:rFonts w:eastAsiaTheme="minorEastAsia"/>
        </w:rPr>
        <w:tab/>
      </w:r>
      <w:r w:rsidR="006C43B0">
        <w:rPr>
          <w:rFonts w:eastAsiaTheme="minorEastAsia"/>
        </w:rPr>
        <w:fldChar w:fldCharType="begin"/>
      </w:r>
      <w:r w:rsidR="006C43B0">
        <w:rPr>
          <w:rFonts w:eastAsiaTheme="minorEastAsia"/>
        </w:rPr>
        <w:instrText xml:space="preserve"> MACROBUTTON MTPlaceRef \* MERGEFORMAT </w:instrText>
      </w:r>
      <w:r w:rsidR="006C43B0">
        <w:rPr>
          <w:rFonts w:eastAsiaTheme="minorEastAsia"/>
        </w:rPr>
        <w:fldChar w:fldCharType="begin"/>
      </w:r>
      <w:r w:rsidR="006C43B0">
        <w:rPr>
          <w:rFonts w:eastAsiaTheme="minorEastAsia"/>
        </w:rPr>
        <w:instrText xml:space="preserve"> SEQ MTEqn \h \* MERGEFORMAT </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MTChap \c \* Arabic \* MERGEFORMAT </w:instrText>
      </w:r>
      <w:r w:rsidR="006C43B0">
        <w:rPr>
          <w:rFonts w:eastAsiaTheme="minorEastAsia"/>
        </w:rPr>
        <w:fldChar w:fldCharType="separate"/>
      </w:r>
      <w:r w:rsidR="008D4296">
        <w:rPr>
          <w:rFonts w:eastAsiaTheme="minorEastAsia"/>
          <w:noProof/>
        </w:rPr>
        <w:instrText>1</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MTSec \c \* Arabic \* MERGEFORMAT </w:instrText>
      </w:r>
      <w:r w:rsidR="006C43B0">
        <w:rPr>
          <w:rFonts w:eastAsiaTheme="minorEastAsia"/>
        </w:rPr>
        <w:fldChar w:fldCharType="separate"/>
      </w:r>
      <w:r w:rsidR="008D4296">
        <w:rPr>
          <w:rFonts w:eastAsiaTheme="minorEastAsia"/>
          <w:noProof/>
        </w:rPr>
        <w:instrText>2</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MTEqn \c \* Arabic \* MERGEFORMAT </w:instrText>
      </w:r>
      <w:r w:rsidR="006C43B0">
        <w:rPr>
          <w:rFonts w:eastAsiaTheme="minorEastAsia"/>
        </w:rPr>
        <w:fldChar w:fldCharType="separate"/>
      </w:r>
      <w:r w:rsidR="008D4296">
        <w:rPr>
          <w:rFonts w:eastAsiaTheme="minorEastAsia"/>
          <w:noProof/>
        </w:rPr>
        <w:instrText>3</w:instrText>
      </w:r>
      <w:r w:rsidR="006C43B0">
        <w:rPr>
          <w:rFonts w:eastAsiaTheme="minorEastAsia"/>
        </w:rPr>
        <w:fldChar w:fldCharType="end"/>
      </w:r>
      <w:r w:rsidR="006C43B0">
        <w:rPr>
          <w:rFonts w:eastAsiaTheme="minorEastAsia"/>
        </w:rPr>
        <w:instrText>)</w:instrText>
      </w:r>
      <w:r w:rsidR="006C43B0">
        <w:rPr>
          <w:rFonts w:eastAsiaTheme="minorEastAsia"/>
        </w:rPr>
        <w:fldChar w:fldCharType="end"/>
      </w:r>
    </w:p>
    <w:p w14:paraId="55804DBB" w14:textId="4BFE937D" w:rsidR="00083DB3" w:rsidRDefault="00083DB3" w:rsidP="00083DB3">
      <w:pPr>
        <w:pStyle w:val="a"/>
        <w:ind w:firstLine="440"/>
      </w:pPr>
      <w:r>
        <w:t xml:space="preserve">Where M is the mass of the car and a is the deceleration at </w:t>
      </w:r>
      <w:r w:rsidR="005F55F3">
        <w:t xml:space="preserve">the </w:t>
      </w:r>
      <w:r>
        <w:t>corresponding speed.</w:t>
      </w:r>
    </w:p>
    <w:p w14:paraId="7D106B1F" w14:textId="0C9F07E5" w:rsidR="00083DB3" w:rsidRDefault="00083DB3" w:rsidP="00083DB3">
      <w:pPr>
        <w:pStyle w:val="a"/>
        <w:ind w:firstLine="440"/>
      </w:pPr>
      <w:r>
        <w:t>The equation shows how to calculate the aerodynamic force by measurable physical quantities. Additionally</w:t>
      </w:r>
      <w:r w:rsidR="005F55F3">
        <w:t>,</w:t>
      </w:r>
      <w:r>
        <w:t xml:space="preserve"> we can calculate them </w:t>
      </w:r>
      <w:r w:rsidR="00306CE7">
        <w:t>theor</w:t>
      </w:r>
      <w:r w:rsidR="005F55F3">
        <w:t>e</w:t>
      </w:r>
      <w:r w:rsidR="00306CE7">
        <w:t>tically with equation 1.4 as well.</w:t>
      </w:r>
    </w:p>
    <w:p w14:paraId="2BB7AD86" w14:textId="3AEAFF3A" w:rsidR="00306CE7" w:rsidRDefault="00306CE7" w:rsidP="00306CE7">
      <w:pPr>
        <w:pStyle w:val="MTDisplayEquation"/>
        <w:rPr>
          <w:rFonts w:eastAsiaTheme="minorEastAsia"/>
        </w:rPr>
      </w:pPr>
      <w:r>
        <w:rPr>
          <w:rFonts w:eastAsiaTheme="minorEastAsia"/>
        </w:rPr>
        <w:tab/>
      </w:r>
      <w:r w:rsidR="006938DF" w:rsidRPr="006938DF">
        <w:rPr>
          <w:rFonts w:eastAsiaTheme="minorEastAsia"/>
          <w:position w:val="-58"/>
        </w:rPr>
        <w:object w:dxaOrig="2020" w:dyaOrig="1280" w14:anchorId="33E01249">
          <v:shape id="_x0000_i1226" type="#_x0000_t75" style="width:101.2pt;height:63.15pt" o:ole="">
            <v:imagedata r:id="rId21" o:title=""/>
          </v:shape>
          <o:OLEObject Type="Embed" ProgID="Equation.DSMT4" ShapeID="_x0000_i1226" DrawAspect="Content" ObjectID="_1645954889" r:id="rId22"/>
        </w:object>
      </w:r>
      <w:r>
        <w:rPr>
          <w:rFonts w:eastAsiaTheme="minorEastAsia"/>
        </w:rPr>
        <w:tab/>
      </w:r>
      <w:r w:rsidR="006C43B0">
        <w:rPr>
          <w:rFonts w:eastAsiaTheme="minorEastAsia"/>
        </w:rPr>
        <w:fldChar w:fldCharType="begin"/>
      </w:r>
      <w:r w:rsidR="006C43B0">
        <w:rPr>
          <w:rFonts w:eastAsiaTheme="minorEastAsia"/>
        </w:rPr>
        <w:instrText xml:space="preserve"> MACROBUTTON MTPlaceRef \* MERGEFORMAT </w:instrText>
      </w:r>
      <w:r w:rsidR="006C43B0">
        <w:rPr>
          <w:rFonts w:eastAsiaTheme="minorEastAsia"/>
        </w:rPr>
        <w:fldChar w:fldCharType="begin"/>
      </w:r>
      <w:r w:rsidR="006C43B0">
        <w:rPr>
          <w:rFonts w:eastAsiaTheme="minorEastAsia"/>
        </w:rPr>
        <w:instrText xml:space="preserve"> SEQ MTEqn \h \* MERGEFORMAT </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MTChap \c \* Arabic \* MERGEFORMAT </w:instrText>
      </w:r>
      <w:r w:rsidR="006C43B0">
        <w:rPr>
          <w:rFonts w:eastAsiaTheme="minorEastAsia"/>
        </w:rPr>
        <w:fldChar w:fldCharType="separate"/>
      </w:r>
      <w:r w:rsidR="008D4296">
        <w:rPr>
          <w:rFonts w:eastAsiaTheme="minorEastAsia"/>
          <w:noProof/>
        </w:rPr>
        <w:instrText>1</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MTSec \c \* Arabic \* MERGEFORMAT </w:instrText>
      </w:r>
      <w:r w:rsidR="006C43B0">
        <w:rPr>
          <w:rFonts w:eastAsiaTheme="minorEastAsia"/>
        </w:rPr>
        <w:fldChar w:fldCharType="separate"/>
      </w:r>
      <w:r w:rsidR="008D4296">
        <w:rPr>
          <w:rFonts w:eastAsiaTheme="minorEastAsia"/>
          <w:noProof/>
        </w:rPr>
        <w:instrText>2</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MTEqn \c \* Arabic \* MERGEFORMAT </w:instrText>
      </w:r>
      <w:r w:rsidR="006C43B0">
        <w:rPr>
          <w:rFonts w:eastAsiaTheme="minorEastAsia"/>
        </w:rPr>
        <w:fldChar w:fldCharType="separate"/>
      </w:r>
      <w:r w:rsidR="008D4296">
        <w:rPr>
          <w:rFonts w:eastAsiaTheme="minorEastAsia"/>
          <w:noProof/>
        </w:rPr>
        <w:instrText>4</w:instrText>
      </w:r>
      <w:r w:rsidR="006C43B0">
        <w:rPr>
          <w:rFonts w:eastAsiaTheme="minorEastAsia"/>
        </w:rPr>
        <w:fldChar w:fldCharType="end"/>
      </w:r>
      <w:r w:rsidR="006C43B0">
        <w:rPr>
          <w:rFonts w:eastAsiaTheme="minorEastAsia"/>
        </w:rPr>
        <w:instrText>)</w:instrText>
      </w:r>
      <w:r w:rsidR="006C43B0">
        <w:rPr>
          <w:rFonts w:eastAsiaTheme="minorEastAsia"/>
        </w:rPr>
        <w:fldChar w:fldCharType="end"/>
      </w:r>
    </w:p>
    <w:p w14:paraId="758FDB6F" w14:textId="02414DD6" w:rsidR="00453806" w:rsidRDefault="009928A0" w:rsidP="009928A0">
      <w:pPr>
        <w:pStyle w:val="a"/>
        <w:ind w:firstLine="440"/>
        <w:rPr>
          <w:rFonts w:eastAsiaTheme="minorEastAsia"/>
        </w:rPr>
      </w:pPr>
      <w:r>
        <w:rPr>
          <w:rFonts w:eastAsiaTheme="minorEastAsia"/>
        </w:rPr>
        <w:t>And the reference a</w:t>
      </w:r>
      <w:r w:rsidR="005F55F3">
        <w:rPr>
          <w:rFonts w:eastAsiaTheme="minorEastAsia"/>
        </w:rPr>
        <w:t>re</w:t>
      </w:r>
      <w:r>
        <w:rPr>
          <w:rFonts w:eastAsiaTheme="minorEastAsia"/>
        </w:rPr>
        <w:t xml:space="preserve">a A can combine with </w:t>
      </w:r>
      <w:r w:rsidR="005F55F3">
        <w:rPr>
          <w:rFonts w:eastAsiaTheme="minorEastAsia"/>
        </w:rPr>
        <w:t xml:space="preserve">the </w:t>
      </w:r>
      <w:r w:rsidR="00453806">
        <w:rPr>
          <w:rFonts w:eastAsiaTheme="minorEastAsia"/>
        </w:rPr>
        <w:t>coefficient of lift and drag to new coefficients:</w:t>
      </w:r>
      <w:r w:rsidR="00453806" w:rsidRPr="00453806">
        <w:rPr>
          <w:rFonts w:eastAsiaTheme="minorEastAsia"/>
          <w:position w:val="-12"/>
        </w:rPr>
        <w:object w:dxaOrig="340" w:dyaOrig="360" w14:anchorId="37A1E444">
          <v:shape id="_x0000_i1227" type="#_x0000_t75" style="width:17pt;height:18.35pt" o:ole="">
            <v:imagedata r:id="rId23" o:title=""/>
          </v:shape>
          <o:OLEObject Type="Embed" ProgID="Equation.DSMT4" ShapeID="_x0000_i1227" DrawAspect="Content" ObjectID="_1645954890" r:id="rId24"/>
        </w:object>
      </w:r>
      <w:r w:rsidR="00453806">
        <w:rPr>
          <w:rFonts w:eastAsiaTheme="minorEastAsia"/>
        </w:rPr>
        <w:t xml:space="preserve"> and </w:t>
      </w:r>
      <w:r w:rsidR="00453806" w:rsidRPr="00453806">
        <w:rPr>
          <w:rFonts w:eastAsiaTheme="minorEastAsia"/>
          <w:position w:val="-12"/>
        </w:rPr>
        <w:object w:dxaOrig="380" w:dyaOrig="360" w14:anchorId="16976721">
          <v:shape id="_x0000_i1228" type="#_x0000_t75" style="width:18.35pt;height:18.35pt" o:ole="">
            <v:imagedata r:id="rId25" o:title=""/>
          </v:shape>
          <o:OLEObject Type="Embed" ProgID="Equation.DSMT4" ShapeID="_x0000_i1228" DrawAspect="Content" ObjectID="_1645954891" r:id="rId26"/>
        </w:object>
      </w:r>
      <w:r w:rsidR="00453806">
        <w:rPr>
          <w:rFonts w:eastAsiaTheme="minorEastAsia"/>
        </w:rPr>
        <w:t xml:space="preserve">. </w:t>
      </w:r>
    </w:p>
    <w:p w14:paraId="43C0AC23" w14:textId="45D09A86" w:rsidR="00453806" w:rsidRDefault="00453806" w:rsidP="00453806">
      <w:pPr>
        <w:pStyle w:val="MTDisplayEquation"/>
        <w:rPr>
          <w:rFonts w:eastAsiaTheme="minorEastAsia"/>
        </w:rPr>
      </w:pPr>
      <w:r>
        <w:rPr>
          <w:rFonts w:eastAsiaTheme="minorEastAsia"/>
        </w:rPr>
        <w:tab/>
      </w:r>
      <w:r w:rsidRPr="00453806">
        <w:rPr>
          <w:rFonts w:eastAsiaTheme="minorEastAsia"/>
          <w:position w:val="-54"/>
        </w:rPr>
        <w:object w:dxaOrig="2780" w:dyaOrig="960" w14:anchorId="787E0E8F">
          <v:shape id="_x0000_i1229" type="#_x0000_t75" style="width:138.55pt;height:47.55pt" o:ole="">
            <v:imagedata r:id="rId27" o:title=""/>
          </v:shape>
          <o:OLEObject Type="Embed" ProgID="Equation.DSMT4" ShapeID="_x0000_i1229" DrawAspect="Content" ObjectID="_1645954892" r:id="rId28"/>
        </w:object>
      </w:r>
      <w:r>
        <w:rPr>
          <w:rFonts w:eastAsiaTheme="minorEastAsia"/>
        </w:rPr>
        <w:tab/>
      </w:r>
      <w:r w:rsidR="006C43B0">
        <w:rPr>
          <w:rFonts w:eastAsiaTheme="minorEastAsia"/>
        </w:rPr>
        <w:fldChar w:fldCharType="begin"/>
      </w:r>
      <w:r w:rsidR="006C43B0">
        <w:rPr>
          <w:rFonts w:eastAsiaTheme="minorEastAsia"/>
        </w:rPr>
        <w:instrText xml:space="preserve"> MACROBUTTON MTPlaceRef \* MERGEFORMAT </w:instrText>
      </w:r>
      <w:r w:rsidR="006C43B0">
        <w:rPr>
          <w:rFonts w:eastAsiaTheme="minorEastAsia"/>
        </w:rPr>
        <w:fldChar w:fldCharType="begin"/>
      </w:r>
      <w:r w:rsidR="006C43B0">
        <w:rPr>
          <w:rFonts w:eastAsiaTheme="minorEastAsia"/>
        </w:rPr>
        <w:instrText xml:space="preserve"> SEQ MTEqn \h \* MERGEFORMAT </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MTChap \c \* Arabic \* MERGEFORMAT </w:instrText>
      </w:r>
      <w:r w:rsidR="006C43B0">
        <w:rPr>
          <w:rFonts w:eastAsiaTheme="minorEastAsia"/>
        </w:rPr>
        <w:fldChar w:fldCharType="separate"/>
      </w:r>
      <w:r w:rsidR="008D4296">
        <w:rPr>
          <w:rFonts w:eastAsiaTheme="minorEastAsia"/>
          <w:noProof/>
        </w:rPr>
        <w:instrText>1</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MTSec \c \* Arabic \* MERGEFORMAT </w:instrText>
      </w:r>
      <w:r w:rsidR="006C43B0">
        <w:rPr>
          <w:rFonts w:eastAsiaTheme="minorEastAsia"/>
        </w:rPr>
        <w:fldChar w:fldCharType="separate"/>
      </w:r>
      <w:r w:rsidR="008D4296">
        <w:rPr>
          <w:rFonts w:eastAsiaTheme="minorEastAsia"/>
          <w:noProof/>
        </w:rPr>
        <w:instrText>2</w:instrText>
      </w:r>
      <w:r w:rsidR="006C43B0">
        <w:rPr>
          <w:rFonts w:eastAsiaTheme="minorEastAsia"/>
        </w:rPr>
        <w:fldChar w:fldCharType="end"/>
      </w:r>
      <w:r w:rsidR="006C43B0">
        <w:rPr>
          <w:rFonts w:eastAsiaTheme="minorEastAsia"/>
        </w:rPr>
        <w:instrText>.</w:instrText>
      </w:r>
      <w:r w:rsidR="006C43B0">
        <w:rPr>
          <w:rFonts w:eastAsiaTheme="minorEastAsia"/>
        </w:rPr>
        <w:fldChar w:fldCharType="begin"/>
      </w:r>
      <w:r w:rsidR="006C43B0">
        <w:rPr>
          <w:rFonts w:eastAsiaTheme="minorEastAsia"/>
        </w:rPr>
        <w:instrText xml:space="preserve"> SEQ MTEqn \c \* Arabic \* MERGEFORMAT </w:instrText>
      </w:r>
      <w:r w:rsidR="006C43B0">
        <w:rPr>
          <w:rFonts w:eastAsiaTheme="minorEastAsia"/>
        </w:rPr>
        <w:fldChar w:fldCharType="separate"/>
      </w:r>
      <w:r w:rsidR="008D4296">
        <w:rPr>
          <w:rFonts w:eastAsiaTheme="minorEastAsia"/>
          <w:noProof/>
        </w:rPr>
        <w:instrText>5</w:instrText>
      </w:r>
      <w:r w:rsidR="006C43B0">
        <w:rPr>
          <w:rFonts w:eastAsiaTheme="minorEastAsia"/>
        </w:rPr>
        <w:fldChar w:fldCharType="end"/>
      </w:r>
      <w:r w:rsidR="006C43B0">
        <w:rPr>
          <w:rFonts w:eastAsiaTheme="minorEastAsia"/>
        </w:rPr>
        <w:instrText>)</w:instrText>
      </w:r>
      <w:r w:rsidR="006C43B0">
        <w:rPr>
          <w:rFonts w:eastAsiaTheme="minorEastAsia"/>
        </w:rPr>
        <w:fldChar w:fldCharType="end"/>
      </w:r>
    </w:p>
    <w:p w14:paraId="6ECDC982" w14:textId="730A0E9E" w:rsidR="009928A0" w:rsidRDefault="00453806" w:rsidP="009928A0">
      <w:pPr>
        <w:pStyle w:val="a"/>
        <w:ind w:firstLine="440"/>
        <w:rPr>
          <w:rFonts w:eastAsiaTheme="minorEastAsia"/>
        </w:rPr>
      </w:pPr>
      <w:r>
        <w:rPr>
          <w:rFonts w:eastAsiaTheme="minorEastAsia"/>
        </w:rPr>
        <w:t xml:space="preserve">They only represent </w:t>
      </w:r>
      <w:r w:rsidR="005F55F3">
        <w:rPr>
          <w:rFonts w:eastAsiaTheme="minorEastAsia"/>
        </w:rPr>
        <w:t xml:space="preserve">the </w:t>
      </w:r>
      <w:r>
        <w:rPr>
          <w:rFonts w:eastAsiaTheme="minorEastAsia"/>
        </w:rPr>
        <w:t>influence of the inherent properties of the car such as its shape and aerodynamic features but the environment and velocity on the aerodynamic force. Therefore, they are used as the indication instead of the downforce and drag in the following analysis.</w:t>
      </w:r>
    </w:p>
    <w:p w14:paraId="63DFC758" w14:textId="1AEF763A" w:rsidR="00196502" w:rsidRDefault="00196502" w:rsidP="009928A0">
      <w:pPr>
        <w:pStyle w:val="a"/>
        <w:ind w:firstLine="440"/>
        <w:rPr>
          <w:rFonts w:eastAsiaTheme="minorEastAsia"/>
        </w:rPr>
      </w:pPr>
    </w:p>
    <w:p w14:paraId="6F976130" w14:textId="5E71EB23" w:rsidR="00196502" w:rsidRDefault="00196502" w:rsidP="009928A0">
      <w:pPr>
        <w:pStyle w:val="a"/>
        <w:ind w:firstLine="440"/>
        <w:rPr>
          <w:rFonts w:eastAsiaTheme="minorEastAsia"/>
        </w:rPr>
      </w:pPr>
    </w:p>
    <w:p w14:paraId="535676CE" w14:textId="15535F59" w:rsidR="00196502" w:rsidRDefault="00196502" w:rsidP="009928A0">
      <w:pPr>
        <w:pStyle w:val="a"/>
        <w:ind w:firstLine="440"/>
        <w:rPr>
          <w:rFonts w:eastAsiaTheme="minorEastAsia"/>
        </w:rPr>
      </w:pPr>
    </w:p>
    <w:p w14:paraId="3A7DA1F0" w14:textId="75500CD2" w:rsidR="00196502" w:rsidRDefault="00196502" w:rsidP="009928A0">
      <w:pPr>
        <w:pStyle w:val="a"/>
        <w:ind w:firstLine="440"/>
        <w:rPr>
          <w:rFonts w:eastAsiaTheme="minorEastAsia"/>
        </w:rPr>
      </w:pPr>
    </w:p>
    <w:p w14:paraId="1B08D640" w14:textId="053ED4CC" w:rsidR="00196502" w:rsidRDefault="00196502" w:rsidP="009928A0">
      <w:pPr>
        <w:pStyle w:val="a"/>
        <w:ind w:firstLine="440"/>
        <w:rPr>
          <w:rFonts w:eastAsiaTheme="minorEastAsia"/>
        </w:rPr>
      </w:pPr>
    </w:p>
    <w:p w14:paraId="56765C8A" w14:textId="61071ED4" w:rsidR="00196502" w:rsidRDefault="00196502" w:rsidP="009928A0">
      <w:pPr>
        <w:pStyle w:val="a"/>
        <w:ind w:firstLine="440"/>
        <w:rPr>
          <w:rFonts w:eastAsiaTheme="minorEastAsia"/>
        </w:rPr>
      </w:pPr>
    </w:p>
    <w:p w14:paraId="69369483" w14:textId="71D76667" w:rsidR="00196502" w:rsidRDefault="00196502" w:rsidP="009928A0">
      <w:pPr>
        <w:pStyle w:val="a"/>
        <w:ind w:firstLine="440"/>
        <w:rPr>
          <w:rFonts w:eastAsiaTheme="minorEastAsia"/>
        </w:rPr>
      </w:pPr>
    </w:p>
    <w:p w14:paraId="6F80765A" w14:textId="008637B2" w:rsidR="00196502" w:rsidRDefault="00196502" w:rsidP="009928A0">
      <w:pPr>
        <w:pStyle w:val="a"/>
        <w:ind w:firstLine="440"/>
        <w:rPr>
          <w:rFonts w:eastAsiaTheme="minorEastAsia"/>
        </w:rPr>
      </w:pPr>
    </w:p>
    <w:p w14:paraId="38134603" w14:textId="77777777" w:rsidR="00196502" w:rsidRDefault="00196502" w:rsidP="009928A0">
      <w:pPr>
        <w:pStyle w:val="a"/>
        <w:ind w:firstLine="440"/>
        <w:rPr>
          <w:rFonts w:eastAsiaTheme="minorEastAsia"/>
        </w:rPr>
      </w:pPr>
    </w:p>
    <w:p w14:paraId="101E9F0F" w14:textId="522F296B" w:rsidR="00A97B4D" w:rsidRDefault="00A97B4D" w:rsidP="00676F62">
      <w:pPr>
        <w:pStyle w:val="Heading2"/>
        <w:numPr>
          <w:ilvl w:val="1"/>
          <w:numId w:val="8"/>
        </w:numPr>
        <w:spacing w:before="156" w:after="156"/>
      </w:pPr>
      <w:bookmarkStart w:id="5" w:name="_Toc35341453"/>
      <w:r>
        <w:lastRenderedPageBreak/>
        <w:t>Data analysis</w:t>
      </w:r>
      <w:bookmarkEnd w:id="5"/>
    </w:p>
    <w:p w14:paraId="7654BD84" w14:textId="17BFA377" w:rsidR="00A97B4D" w:rsidRDefault="007C6AA0" w:rsidP="00A97B4D">
      <w:pPr>
        <w:pStyle w:val="a"/>
        <w:ind w:firstLine="440"/>
        <w:rPr>
          <w:rFonts w:eastAsiaTheme="minorEastAsia"/>
        </w:rPr>
      </w:pPr>
      <w:r>
        <w:rPr>
          <w:rFonts w:eastAsiaTheme="minorEastAsia"/>
        </w:rPr>
        <w:t>Figure 1</w:t>
      </w:r>
      <w:r w:rsidR="00FC4C77">
        <w:rPr>
          <w:rFonts w:eastAsiaTheme="minorEastAsia" w:hint="eastAsia"/>
        </w:rPr>
        <w:t>-</w:t>
      </w:r>
      <w:r w:rsidR="007F2512">
        <w:rPr>
          <w:rFonts w:eastAsiaTheme="minorEastAsia"/>
        </w:rPr>
        <w:t>2</w:t>
      </w:r>
      <w:r>
        <w:rPr>
          <w:rFonts w:eastAsiaTheme="minorEastAsia"/>
        </w:rPr>
        <w:t xml:space="preserve"> shows</w:t>
      </w:r>
      <w:r w:rsidR="00676F62">
        <w:rPr>
          <w:rFonts w:eastAsiaTheme="minorEastAsia"/>
        </w:rPr>
        <w:t xml:space="preserve"> the result of </w:t>
      </w:r>
      <w:r w:rsidR="00676F62" w:rsidRPr="00676F62">
        <w:rPr>
          <w:rFonts w:eastAsiaTheme="minorEastAsia"/>
          <w:position w:val="-12"/>
        </w:rPr>
        <w:object w:dxaOrig="340" w:dyaOrig="360" w14:anchorId="0B2928C1">
          <v:shape id="_x0000_i1230" type="#_x0000_t75" style="width:17pt;height:18.35pt" o:ole="">
            <v:imagedata r:id="rId29" o:title=""/>
          </v:shape>
          <o:OLEObject Type="Embed" ProgID="Equation.DSMT4" ShapeID="_x0000_i1230" DrawAspect="Content" ObjectID="_1645954893" r:id="rId30"/>
        </w:object>
      </w:r>
      <w:r w:rsidR="00676F62">
        <w:rPr>
          <w:rFonts w:eastAsiaTheme="minorEastAsia"/>
        </w:rPr>
        <w:t xml:space="preserve"> in different aerodynamic setups.</w:t>
      </w:r>
    </w:p>
    <w:p w14:paraId="6EAF530F" w14:textId="0854B7C5" w:rsidR="00886FAD" w:rsidRDefault="00676F62" w:rsidP="00886FAD">
      <w:pPr>
        <w:pStyle w:val="figure"/>
      </w:pPr>
      <w:r>
        <w:rPr>
          <w:noProof/>
        </w:rPr>
        <w:drawing>
          <wp:inline distT="0" distB="0" distL="0" distR="0" wp14:anchorId="61548ED9" wp14:editId="6A975A62">
            <wp:extent cx="5040000" cy="2880000"/>
            <wp:effectExtent l="0" t="0" r="8255" b="15875"/>
            <wp:docPr id="4" name="图表 4">
              <a:extLst xmlns:a="http://schemas.openxmlformats.org/drawingml/2006/main">
                <a:ext uri="{FF2B5EF4-FFF2-40B4-BE49-F238E27FC236}">
                  <a16:creationId xmlns:a16="http://schemas.microsoft.com/office/drawing/2014/main" id="{96EDEB06-7EB2-4692-9495-F75A706CD4DA}"/>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8912BC6" w14:textId="52CB5633" w:rsidR="00676F62" w:rsidRDefault="00886FAD" w:rsidP="000F08F3">
      <w:pPr>
        <w:pStyle w:val="figure"/>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2</w:t>
      </w:r>
      <w:r w:rsidR="00C27803">
        <w:fldChar w:fldCharType="end"/>
      </w:r>
      <w:r>
        <w:t xml:space="preserve"> </w:t>
      </w:r>
      <w:r w:rsidR="000F08F3" w:rsidRPr="00676F62">
        <w:rPr>
          <w:rFonts w:eastAsiaTheme="minorEastAsia"/>
          <w:position w:val="-12"/>
        </w:rPr>
        <w:object w:dxaOrig="340" w:dyaOrig="360" w14:anchorId="70567DE0">
          <v:shape id="_x0000_i1231" type="#_x0000_t75" style="width:17pt;height:18.35pt" o:ole="">
            <v:imagedata r:id="rId29" o:title=""/>
          </v:shape>
          <o:OLEObject Type="Embed" ProgID="Equation.DSMT4" ShapeID="_x0000_i1231" DrawAspect="Content" ObjectID="_1645954894" r:id="rId32"/>
        </w:object>
      </w:r>
      <w:r w:rsidR="000F08F3">
        <w:rPr>
          <w:rFonts w:eastAsiaTheme="minorEastAsia"/>
        </w:rPr>
        <w:t xml:space="preserve"> in nine setups</w:t>
      </w:r>
    </w:p>
    <w:p w14:paraId="023B66D7" w14:textId="77777777" w:rsidR="004B2F9A" w:rsidRDefault="000F08F3" w:rsidP="000F08F3">
      <w:pPr>
        <w:pStyle w:val="a"/>
        <w:ind w:firstLine="440"/>
        <w:rPr>
          <w:rFonts w:eastAsiaTheme="minorEastAsia"/>
        </w:rPr>
      </w:pPr>
      <w:r>
        <w:rPr>
          <w:rFonts w:eastAsiaTheme="minorEastAsia"/>
        </w:rPr>
        <w:t xml:space="preserve">The figure infers the relation between the </w:t>
      </w:r>
      <w:r w:rsidRPr="00676F62">
        <w:rPr>
          <w:rFonts w:eastAsiaTheme="minorEastAsia"/>
          <w:position w:val="-12"/>
        </w:rPr>
        <w:object w:dxaOrig="340" w:dyaOrig="360" w14:anchorId="502750D3">
          <v:shape id="_x0000_i1232" type="#_x0000_t75" style="width:17pt;height:18.35pt" o:ole="">
            <v:imagedata r:id="rId29" o:title=""/>
          </v:shape>
          <o:OLEObject Type="Embed" ProgID="Equation.DSMT4" ShapeID="_x0000_i1232" DrawAspect="Content" ObjectID="_1645954895" r:id="rId33"/>
        </w:object>
      </w:r>
      <w:r>
        <w:rPr>
          <w:rFonts w:eastAsiaTheme="minorEastAsia"/>
        </w:rPr>
        <w:t xml:space="preserve"> and setups distinctly.</w:t>
      </w:r>
      <w:r w:rsidR="004B2F9A">
        <w:rPr>
          <w:rFonts w:eastAsiaTheme="minorEastAsia"/>
        </w:rPr>
        <w:t xml:space="preserve"> Three conclusions can be reached straightforward. </w:t>
      </w:r>
    </w:p>
    <w:p w14:paraId="5E5F3DBB" w14:textId="1DA2A14E" w:rsidR="000F08F3" w:rsidRDefault="00B81B71" w:rsidP="00895400">
      <w:pPr>
        <w:pStyle w:val="a"/>
        <w:numPr>
          <w:ilvl w:val="0"/>
          <w:numId w:val="9"/>
        </w:numPr>
        <w:ind w:firstLineChars="0"/>
        <w:rPr>
          <w:rFonts w:eastAsiaTheme="minorEastAsia"/>
        </w:rPr>
      </w:pPr>
      <w:r>
        <w:rPr>
          <w:rFonts w:eastAsiaTheme="minorEastAsia"/>
        </w:rPr>
        <w:t>The aerodynamic downfor</w:t>
      </w:r>
      <w:r w:rsidR="00251311">
        <w:rPr>
          <w:rFonts w:eastAsiaTheme="minorEastAsia"/>
        </w:rPr>
        <w:t xml:space="preserve">ce increases </w:t>
      </w:r>
      <w:r w:rsidR="004B2F9A">
        <w:rPr>
          <w:rFonts w:eastAsiaTheme="minorEastAsia"/>
        </w:rPr>
        <w:t xml:space="preserve">as the </w:t>
      </w:r>
      <w:proofErr w:type="spellStart"/>
      <w:r w:rsidR="0031772E">
        <w:rPr>
          <w:rFonts w:eastAsiaTheme="minorEastAsia"/>
        </w:rPr>
        <w:t>AoA</w:t>
      </w:r>
      <w:proofErr w:type="spellEnd"/>
      <w:r w:rsidR="004B2F9A">
        <w:rPr>
          <w:rFonts w:eastAsiaTheme="minorEastAsia"/>
        </w:rPr>
        <w:t xml:space="preserve"> of rear wing increases </w:t>
      </w:r>
      <w:r w:rsidR="00895400">
        <w:rPr>
          <w:rFonts w:eastAsiaTheme="minorEastAsia"/>
        </w:rPr>
        <w:t>when the front setups keep constant.</w:t>
      </w:r>
    </w:p>
    <w:p w14:paraId="758A7DC4" w14:textId="581EB125" w:rsidR="00895400" w:rsidRDefault="00895400" w:rsidP="00895400">
      <w:pPr>
        <w:pStyle w:val="a"/>
        <w:numPr>
          <w:ilvl w:val="0"/>
          <w:numId w:val="9"/>
        </w:numPr>
        <w:ind w:firstLineChars="0"/>
        <w:rPr>
          <w:rFonts w:eastAsiaTheme="minorEastAsia"/>
        </w:rPr>
      </w:pPr>
      <w:r>
        <w:rPr>
          <w:rFonts w:eastAsiaTheme="minorEastAsia"/>
        </w:rPr>
        <w:t>The aerodynamic downforce increases as front splitter angle increases when the rear setups keep constant.</w:t>
      </w:r>
    </w:p>
    <w:p w14:paraId="7D556723" w14:textId="01480151" w:rsidR="00895400" w:rsidRDefault="00895400" w:rsidP="00895400">
      <w:pPr>
        <w:pStyle w:val="a"/>
        <w:numPr>
          <w:ilvl w:val="0"/>
          <w:numId w:val="9"/>
        </w:numPr>
        <w:ind w:firstLineChars="0"/>
        <w:rPr>
          <w:rFonts w:eastAsiaTheme="minorEastAsia"/>
        </w:rPr>
      </w:pPr>
      <w:r>
        <w:rPr>
          <w:rFonts w:eastAsiaTheme="minorEastAsia"/>
        </w:rPr>
        <w:t>Higher wing angle and splitter angle produce more downforce</w:t>
      </w:r>
      <w:r w:rsidR="00D028B5">
        <w:rPr>
          <w:rFonts w:eastAsiaTheme="minorEastAsia"/>
        </w:rPr>
        <w:t xml:space="preserve"> over</w:t>
      </w:r>
      <w:r w:rsidR="005F55F3">
        <w:rPr>
          <w:rFonts w:eastAsiaTheme="minorEastAsia"/>
        </w:rPr>
        <w:t>all</w:t>
      </w:r>
      <w:r>
        <w:rPr>
          <w:rFonts w:eastAsiaTheme="minorEastAsia"/>
        </w:rPr>
        <w:t>.</w:t>
      </w:r>
    </w:p>
    <w:p w14:paraId="79DE9D1F" w14:textId="07575C92" w:rsidR="00895400" w:rsidRDefault="00895400" w:rsidP="00895400">
      <w:pPr>
        <w:pStyle w:val="a"/>
        <w:ind w:firstLine="440"/>
        <w:rPr>
          <w:rFonts w:eastAsiaTheme="minorEastAsia"/>
        </w:rPr>
      </w:pPr>
      <w:r>
        <w:rPr>
          <w:rFonts w:eastAsiaTheme="minorEastAsia"/>
        </w:rPr>
        <w:t xml:space="preserve">Now a more detailed relation </w:t>
      </w:r>
      <w:r w:rsidR="006256F5">
        <w:rPr>
          <w:rFonts w:eastAsiaTheme="minorEastAsia"/>
        </w:rPr>
        <w:t>is illustrated in figure 1</w:t>
      </w:r>
      <w:r w:rsidR="00FC4C77">
        <w:rPr>
          <w:rFonts w:eastAsiaTheme="minorEastAsia" w:hint="eastAsia"/>
        </w:rPr>
        <w:t>-</w:t>
      </w:r>
      <w:r w:rsidR="006256F5">
        <w:rPr>
          <w:rFonts w:eastAsiaTheme="minorEastAsia"/>
        </w:rPr>
        <w:t>3</w:t>
      </w:r>
      <w:r w:rsidR="00D028B5">
        <w:rPr>
          <w:rFonts w:eastAsiaTheme="minorEastAsia"/>
        </w:rPr>
        <w:t xml:space="preserve"> and figure 1-4</w:t>
      </w:r>
      <w:r w:rsidR="006256F5">
        <w:rPr>
          <w:rFonts w:eastAsiaTheme="minorEastAsia"/>
        </w:rPr>
        <w:t xml:space="preserve"> below.</w:t>
      </w:r>
    </w:p>
    <w:p w14:paraId="21FEA9E0" w14:textId="77777777" w:rsidR="00FC4C77" w:rsidRDefault="006256F5" w:rsidP="00FC4C77">
      <w:pPr>
        <w:pStyle w:val="figure"/>
      </w:pPr>
      <w:r>
        <w:rPr>
          <w:noProof/>
        </w:rPr>
        <w:lastRenderedPageBreak/>
        <w:drawing>
          <wp:inline distT="0" distB="0" distL="0" distR="0" wp14:anchorId="0F0E058C" wp14:editId="6D95BF0E">
            <wp:extent cx="5040000" cy="2880000"/>
            <wp:effectExtent l="0" t="0" r="8255" b="15875"/>
            <wp:docPr id="6" name="图表 6">
              <a:extLst xmlns:a="http://schemas.openxmlformats.org/drawingml/2006/main">
                <a:ext uri="{FF2B5EF4-FFF2-40B4-BE49-F238E27FC236}">
                  <a16:creationId xmlns:a16="http://schemas.microsoft.com/office/drawing/2014/main" id="{F8EEB512-9B55-4311-8823-E7C7D67E733B}"/>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CBBF9C7" w14:textId="4507378E" w:rsidR="006256F5" w:rsidRDefault="00FC4C77" w:rsidP="00FC4C77">
      <w:pPr>
        <w:pStyle w:val="figure"/>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3</w:t>
      </w:r>
      <w:r w:rsidR="00C27803">
        <w:fldChar w:fldCharType="end"/>
      </w:r>
      <w:r>
        <w:t xml:space="preserve"> </w:t>
      </w:r>
      <w:r w:rsidRPr="00676F62">
        <w:rPr>
          <w:rFonts w:eastAsiaTheme="minorEastAsia"/>
          <w:position w:val="-12"/>
        </w:rPr>
        <w:object w:dxaOrig="340" w:dyaOrig="360" w14:anchorId="6E7DED25">
          <v:shape id="_x0000_i1233" type="#_x0000_t75" style="width:17pt;height:18.35pt" o:ole="">
            <v:imagedata r:id="rId29" o:title=""/>
          </v:shape>
          <o:OLEObject Type="Embed" ProgID="Equation.DSMT4" ShapeID="_x0000_i1233" DrawAspect="Content" ObjectID="_1645954896" r:id="rId35"/>
        </w:object>
      </w:r>
      <w:r>
        <w:rPr>
          <w:rFonts w:eastAsiaTheme="minorEastAsia"/>
        </w:rPr>
        <w:t xml:space="preserve"> </w:t>
      </w:r>
      <w:r>
        <w:rPr>
          <w:rFonts w:eastAsiaTheme="minorEastAsia" w:hint="eastAsia"/>
        </w:rPr>
        <w:t>fit</w:t>
      </w:r>
      <w:r>
        <w:rPr>
          <w:rFonts w:eastAsiaTheme="minorEastAsia"/>
        </w:rPr>
        <w:t xml:space="preserve"> when front setups stay constant</w:t>
      </w:r>
    </w:p>
    <w:p w14:paraId="2050A0A8" w14:textId="77777777" w:rsidR="00D028B5" w:rsidRDefault="00D028B5" w:rsidP="00D028B5">
      <w:pPr>
        <w:pStyle w:val="figure"/>
        <w:keepNext/>
      </w:pPr>
      <w:r>
        <w:rPr>
          <w:noProof/>
        </w:rPr>
        <w:drawing>
          <wp:inline distT="0" distB="0" distL="0" distR="0" wp14:anchorId="7F664CFA" wp14:editId="3455C2B8">
            <wp:extent cx="5040000" cy="2880000"/>
            <wp:effectExtent l="0" t="0" r="8255" b="15875"/>
            <wp:docPr id="3" name="Chart 3">
              <a:extLst xmlns:a="http://schemas.openxmlformats.org/drawingml/2006/main">
                <a:ext uri="{FF2B5EF4-FFF2-40B4-BE49-F238E27FC236}">
                  <a16:creationId xmlns:a16="http://schemas.microsoft.com/office/drawing/2014/main" id="{54DCD1F7-3720-427E-9B3C-1AB04329F091}"/>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207C36F" w14:textId="6FB1B438" w:rsidR="00D028B5" w:rsidRDefault="00D028B5" w:rsidP="00D028B5">
      <w:pPr>
        <w:pStyle w:val="Caption"/>
        <w:jc w:val="center"/>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4</w:t>
      </w:r>
      <w:r w:rsidR="00C27803">
        <w:fldChar w:fldCharType="end"/>
      </w:r>
      <w:r>
        <w:t xml:space="preserve"> </w:t>
      </w:r>
      <w:r w:rsidRPr="00676F62">
        <w:rPr>
          <w:rFonts w:eastAsiaTheme="minorEastAsia"/>
          <w:position w:val="-12"/>
        </w:rPr>
        <w:object w:dxaOrig="340" w:dyaOrig="360" w14:anchorId="0634400A">
          <v:shape id="_x0000_i1234" type="#_x0000_t75" style="width:17pt;height:18.35pt" o:ole="">
            <v:imagedata r:id="rId29" o:title=""/>
          </v:shape>
          <o:OLEObject Type="Embed" ProgID="Equation.DSMT4" ShapeID="_x0000_i1234" DrawAspect="Content" ObjectID="_1645954897" r:id="rId37"/>
        </w:object>
      </w:r>
      <w:r>
        <w:rPr>
          <w:rFonts w:eastAsiaTheme="minorEastAsia"/>
        </w:rPr>
        <w:t xml:space="preserve"> </w:t>
      </w:r>
      <w:r>
        <w:rPr>
          <w:rFonts w:eastAsiaTheme="minorEastAsia" w:hint="eastAsia"/>
        </w:rPr>
        <w:t>fit</w:t>
      </w:r>
      <w:r>
        <w:rPr>
          <w:rFonts w:eastAsiaTheme="minorEastAsia"/>
        </w:rPr>
        <w:t xml:space="preserve"> when rear setups stay constant</w:t>
      </w:r>
    </w:p>
    <w:p w14:paraId="446E774D" w14:textId="754C3342" w:rsidR="00FC4C77" w:rsidRDefault="00FC4C77" w:rsidP="00FC4C77">
      <w:pPr>
        <w:pStyle w:val="a"/>
        <w:ind w:firstLine="440"/>
        <w:rPr>
          <w:rFonts w:eastAsiaTheme="minorEastAsia"/>
        </w:rPr>
      </w:pPr>
      <w:r>
        <w:rPr>
          <w:rFonts w:eastAsiaTheme="minorEastAsia"/>
        </w:rPr>
        <w:t xml:space="preserve">A strong linear relation between the downforce and the </w:t>
      </w:r>
      <w:proofErr w:type="spellStart"/>
      <w:r w:rsidR="0031772E">
        <w:rPr>
          <w:rFonts w:eastAsiaTheme="minorEastAsia"/>
        </w:rPr>
        <w:t>AoA</w:t>
      </w:r>
      <w:proofErr w:type="spellEnd"/>
      <w:r>
        <w:rPr>
          <w:rFonts w:eastAsiaTheme="minorEastAsia"/>
        </w:rPr>
        <w:t xml:space="preserve"> of </w:t>
      </w:r>
      <w:r w:rsidR="005F55F3">
        <w:rPr>
          <w:rFonts w:eastAsiaTheme="minorEastAsia"/>
        </w:rPr>
        <w:t xml:space="preserve">the </w:t>
      </w:r>
      <w:r>
        <w:rPr>
          <w:rFonts w:eastAsiaTheme="minorEastAsia"/>
        </w:rPr>
        <w:t xml:space="preserve">rear wing is suggested in this figure. And this relation </w:t>
      </w:r>
      <w:r w:rsidR="00706EA1">
        <w:rPr>
          <w:rFonts w:eastAsiaTheme="minorEastAsia"/>
        </w:rPr>
        <w:t xml:space="preserve">is independent on the front splitter setup as the rates of three linear equations are almost the same. </w:t>
      </w:r>
      <w:r w:rsidR="005F55F3">
        <w:rPr>
          <w:rFonts w:eastAsiaTheme="minorEastAsia"/>
        </w:rPr>
        <w:t>An i</w:t>
      </w:r>
      <w:r w:rsidR="00706EA1">
        <w:rPr>
          <w:rFonts w:eastAsiaTheme="minorEastAsia"/>
        </w:rPr>
        <w:t>dentical conclusion can be draw</w:t>
      </w:r>
      <w:r w:rsidR="005F55F3">
        <w:rPr>
          <w:rFonts w:eastAsiaTheme="minorEastAsia"/>
        </w:rPr>
        <w:t>n</w:t>
      </w:r>
      <w:r w:rsidR="00706EA1">
        <w:rPr>
          <w:rFonts w:eastAsiaTheme="minorEastAsia"/>
        </w:rPr>
        <w:t xml:space="preserve"> </w:t>
      </w:r>
      <w:r w:rsidR="00D028B5">
        <w:rPr>
          <w:rFonts w:eastAsiaTheme="minorEastAsia"/>
        </w:rPr>
        <w:t xml:space="preserve">when rear setups are fixed. Furthermore, </w:t>
      </w:r>
      <w:r w:rsidR="005F55F3">
        <w:rPr>
          <w:rFonts w:eastAsiaTheme="minorEastAsia"/>
        </w:rPr>
        <w:t xml:space="preserve">a </w:t>
      </w:r>
      <w:r w:rsidR="00D028B5">
        <w:rPr>
          <w:rFonts w:eastAsiaTheme="minorEastAsia"/>
        </w:rPr>
        <w:t xml:space="preserve">similar relation of drag can be generated from the figures of </w:t>
      </w:r>
      <w:r w:rsidR="00D028B5" w:rsidRPr="00706EA1">
        <w:rPr>
          <w:rFonts w:eastAsiaTheme="minorEastAsia"/>
          <w:position w:val="-12"/>
        </w:rPr>
        <w:object w:dxaOrig="380" w:dyaOrig="360" w14:anchorId="51527776">
          <v:shape id="_x0000_i1235" type="#_x0000_t75" style="width:18.35pt;height:18.35pt" o:ole="">
            <v:imagedata r:id="rId38" o:title=""/>
          </v:shape>
          <o:OLEObject Type="Embed" ProgID="Equation.DSMT4" ShapeID="_x0000_i1235" DrawAspect="Content" ObjectID="_1645954898" r:id="rId39"/>
        </w:object>
      </w:r>
      <w:r w:rsidR="00D028B5">
        <w:rPr>
          <w:rFonts w:eastAsiaTheme="minorEastAsia"/>
        </w:rPr>
        <w:t xml:space="preserve"> which are shown in </w:t>
      </w:r>
      <w:r w:rsidR="005F55F3">
        <w:rPr>
          <w:rFonts w:eastAsiaTheme="minorEastAsia"/>
        </w:rPr>
        <w:t xml:space="preserve">the </w:t>
      </w:r>
      <w:r w:rsidR="00D028B5">
        <w:rPr>
          <w:rFonts w:eastAsiaTheme="minorEastAsia"/>
        </w:rPr>
        <w:t>Appendix.</w:t>
      </w:r>
    </w:p>
    <w:p w14:paraId="0E1884E7" w14:textId="0E547504" w:rsidR="00CC7B63" w:rsidRDefault="00CC7B63" w:rsidP="00CC7B63">
      <w:pPr>
        <w:pStyle w:val="a"/>
        <w:ind w:firstLine="440"/>
      </w:pPr>
      <w:r>
        <w:rPr>
          <w:rFonts w:eastAsiaTheme="minorEastAsia"/>
        </w:rPr>
        <w:lastRenderedPageBreak/>
        <w:t xml:space="preserve">All the results are a prediction generated by simulation. In reality, </w:t>
      </w:r>
      <w:r w:rsidRPr="00CC7B63">
        <w:t>Sandia National Labs</w:t>
      </w:r>
      <w:r w:rsidR="00D22071">
        <w:fldChar w:fldCharType="begin"/>
      </w:r>
      <w:r w:rsidR="00D22071">
        <w:instrText xml:space="preserve"> ADDIN EN.CITE &lt;EndNote&gt;&lt;Cite&gt;&lt;Author&gt;Sheldahl&lt;/Author&gt;&lt;Year&gt;1981&lt;/Year&gt;&lt;RecNum&gt;69&lt;/RecNum&gt;&lt;DisplayText&gt;(Sheldahl and Klimas, 1981)&lt;/DisplayText&gt;&lt;record&gt;&lt;rec-number&gt;69&lt;/rec-number&gt;&lt;foreign-keys&gt;&lt;key app="EN" db-id="sf20s0fw952v98edddpv2twjvs5wffs09vx2" timestamp="1584291111"&gt;69&lt;/key&gt;&lt;/foreign-keys&gt;&lt;ref-type name="Report"&gt;27&lt;/ref-type&gt;&lt;contributors&gt;&lt;authors&gt;&lt;author&gt;Sheldahl, Robert E&lt;/author&gt;&lt;author&gt;Klimas, Paul C&lt;/author&gt;&lt;/authors&gt;&lt;/contributors&gt;&lt;titles&gt;&lt;title&gt;Aerodynamic characteristics of seven symmetrical airfoil sections through 180-degree angle of attack for use in aerodynamic analysis of vertical axis wind turbines&lt;/title&gt;&lt;/titles&gt;&lt;dates&gt;&lt;year&gt;1981&lt;/year&gt;&lt;/dates&gt;&lt;publisher&gt;Sandia National Labs., Albuquerque, NM (USA)&lt;/publisher&gt;&lt;urls&gt;&lt;/urls&gt;&lt;/record&gt;&lt;/Cite&gt;&lt;/EndNote&gt;</w:instrText>
      </w:r>
      <w:r w:rsidR="00D22071">
        <w:fldChar w:fldCharType="separate"/>
      </w:r>
      <w:r w:rsidR="00D22071">
        <w:rPr>
          <w:noProof/>
        </w:rPr>
        <w:t>(</w:t>
      </w:r>
      <w:hyperlink w:anchor="_ENREF_2" w:tooltip="Sheldahl, 1981 #69" w:history="1">
        <w:r w:rsidR="00DA7107">
          <w:rPr>
            <w:noProof/>
          </w:rPr>
          <w:t>Sheldahl and Klimas, 1981</w:t>
        </w:r>
      </w:hyperlink>
      <w:r w:rsidR="00D22071">
        <w:rPr>
          <w:noProof/>
        </w:rPr>
        <w:t>)</w:t>
      </w:r>
      <w:r w:rsidR="00D22071">
        <w:fldChar w:fldCharType="end"/>
      </w:r>
      <w:r w:rsidR="00461A11">
        <w:t xml:space="preserve"> </w:t>
      </w:r>
      <w:r w:rsidRPr="00CC7B63">
        <w:t>conducted some tests in which they collected </w:t>
      </w:r>
      <w:hyperlink r:id="rId40" w:history="1">
        <w:r w:rsidRPr="00CC7B63">
          <w:rPr>
            <w:rFonts w:eastAsia="方正小标宋简体"/>
          </w:rPr>
          <w:t>lift coefficient</w:t>
        </w:r>
      </w:hyperlink>
      <w:r w:rsidRPr="00CC7B63">
        <w:t> (</w:t>
      </w:r>
      <w:r w:rsidR="002D1DC3" w:rsidRPr="00CC7B63">
        <w:rPr>
          <w:position w:val="-12"/>
        </w:rPr>
        <w:object w:dxaOrig="279" w:dyaOrig="360" w14:anchorId="02870CF3">
          <v:shape id="_x0000_i1236" type="#_x0000_t75" style="width:14.25pt;height:18.35pt" o:ole="">
            <v:imagedata r:id="rId41" o:title=""/>
          </v:shape>
          <o:OLEObject Type="Embed" ProgID="Equation.DSMT4" ShapeID="_x0000_i1236" DrawAspect="Content" ObjectID="_1645954899" r:id="rId42"/>
        </w:object>
      </w:r>
      <w:r w:rsidRPr="00CC7B63">
        <w:t>) and drag coefficient (</w:t>
      </w:r>
      <w:r w:rsidR="002D1DC3" w:rsidRPr="002D1DC3">
        <w:rPr>
          <w:position w:val="-12"/>
        </w:rPr>
        <w:object w:dxaOrig="320" w:dyaOrig="360" w14:anchorId="205B81EC">
          <v:shape id="_x0000_i1237" type="#_x0000_t75" style="width:16.3pt;height:18.35pt" o:ole="">
            <v:imagedata r:id="rId43" o:title=""/>
          </v:shape>
          <o:OLEObject Type="Embed" ProgID="Equation.DSMT4" ShapeID="_x0000_i1237" DrawAspect="Content" ObjectID="_1645954900" r:id="rId44"/>
        </w:object>
      </w:r>
      <w:r w:rsidRPr="00CC7B63">
        <w:t xml:space="preserve">) data for seven different airfoils up to </w:t>
      </w:r>
      <w:proofErr w:type="spellStart"/>
      <w:r w:rsidR="0031772E">
        <w:t>AoA</w:t>
      </w:r>
      <w:proofErr w:type="spellEnd"/>
      <w:r w:rsidRPr="00CC7B63">
        <w:t xml:space="preserve"> of 180°. </w:t>
      </w:r>
      <w:r>
        <w:t>Figure 1-5 and 1-6 s</w:t>
      </w:r>
      <w:r w:rsidRPr="00CC7B63">
        <w:t xml:space="preserve">hown below are the </w:t>
      </w:r>
      <w:r w:rsidRPr="00CC7B63">
        <w:rPr>
          <w:position w:val="-12"/>
        </w:rPr>
        <w:object w:dxaOrig="279" w:dyaOrig="360" w14:anchorId="0622D84A">
          <v:shape id="_x0000_i1238" type="#_x0000_t75" style="width:14.25pt;height:18.35pt" o:ole="">
            <v:imagedata r:id="rId41" o:title=""/>
          </v:shape>
          <o:OLEObject Type="Embed" ProgID="Equation.DSMT4" ShapeID="_x0000_i1238" DrawAspect="Content" ObjectID="_1645954901" r:id="rId45"/>
        </w:object>
      </w:r>
      <w:r w:rsidRPr="00CC7B63">
        <w:t xml:space="preserve">and </w:t>
      </w:r>
      <w:r w:rsidR="002D1DC3" w:rsidRPr="002D1DC3">
        <w:rPr>
          <w:position w:val="-12"/>
        </w:rPr>
        <w:object w:dxaOrig="320" w:dyaOrig="360" w14:anchorId="51A2DD17">
          <v:shape id="_x0000_i1239" type="#_x0000_t75" style="width:16.3pt;height:18.35pt" o:ole="">
            <v:imagedata r:id="rId43" o:title=""/>
          </v:shape>
          <o:OLEObject Type="Embed" ProgID="Equation.DSMT4" ShapeID="_x0000_i1239" DrawAspect="Content" ObjectID="_1645954902" r:id="rId46"/>
        </w:object>
      </w:r>
      <w:r w:rsidRPr="00CC7B63">
        <w:t> for the symmetric NACA airfoil section 0015, and the general trends are representative of all the airfoils tested.</w:t>
      </w:r>
    </w:p>
    <w:p w14:paraId="340DB4D9" w14:textId="77777777" w:rsidR="002D1DC3" w:rsidRDefault="002D1DC3" w:rsidP="002D1DC3">
      <w:pPr>
        <w:pStyle w:val="figure"/>
      </w:pPr>
      <w:r>
        <w:rPr>
          <w:noProof/>
        </w:rPr>
        <w:drawing>
          <wp:inline distT="0" distB="0" distL="0" distR="0" wp14:anchorId="3A3D08C5" wp14:editId="68021E6A">
            <wp:extent cx="5040000" cy="2880000"/>
            <wp:effectExtent l="0" t="0" r="8255" b="0"/>
            <wp:docPr id="5" name="Picture 5" descr="Lift coefficient from 0 to 180 degre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descr="Lift coefficient from 0 to 180 degrees"/>
                    <pic:cNvPicPr preferRelativeResize="0">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40000" cy="2880000"/>
                    </a:xfrm>
                    <a:prstGeom prst="rect">
                      <a:avLst/>
                    </a:prstGeom>
                    <a:noFill/>
                    <a:ln>
                      <a:noFill/>
                    </a:ln>
                  </pic:spPr>
                </pic:pic>
              </a:graphicData>
            </a:graphic>
          </wp:inline>
        </w:drawing>
      </w:r>
    </w:p>
    <w:p w14:paraId="659951CF" w14:textId="28320323" w:rsidR="002D1DC3" w:rsidRDefault="002D1DC3" w:rsidP="002D1DC3">
      <w:pPr>
        <w:pStyle w:val="figure"/>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5</w:t>
      </w:r>
      <w:r w:rsidR="00C27803">
        <w:fldChar w:fldCharType="end"/>
      </w:r>
      <w:r>
        <w:t xml:space="preserve"> Full Range Section Lift Coefficients for the NACA-0015 Airfoil at Reynolds number of 0.36e06, 0.50e06, and 0.68e06</w:t>
      </w:r>
    </w:p>
    <w:p w14:paraId="33120A50" w14:textId="77777777" w:rsidR="002D1DC3" w:rsidRDefault="002D1DC3" w:rsidP="002D1DC3">
      <w:pPr>
        <w:pStyle w:val="figure"/>
        <w:keepNext/>
      </w:pPr>
      <w:r>
        <w:rPr>
          <w:noProof/>
        </w:rPr>
        <w:lastRenderedPageBreak/>
        <w:drawing>
          <wp:inline distT="0" distB="0" distL="0" distR="0" wp14:anchorId="1865F675" wp14:editId="20C2B0B7">
            <wp:extent cx="5040000" cy="2880000"/>
            <wp:effectExtent l="0" t="0" r="8255" b="0"/>
            <wp:docPr id="7" name="Picture 7" descr="Drag coefficient from 0 to 180 degre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descr="Drag coefficient from 0 to 180 degrees"/>
                    <pic:cNvPicPr preferRelativeResize="0">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40000" cy="2880000"/>
                    </a:xfrm>
                    <a:prstGeom prst="rect">
                      <a:avLst/>
                    </a:prstGeom>
                    <a:noFill/>
                    <a:ln>
                      <a:noFill/>
                    </a:ln>
                  </pic:spPr>
                </pic:pic>
              </a:graphicData>
            </a:graphic>
          </wp:inline>
        </w:drawing>
      </w:r>
    </w:p>
    <w:p w14:paraId="4638E7B6" w14:textId="1D5FF5DE" w:rsidR="00461A11" w:rsidRDefault="002D1DC3" w:rsidP="00461A11">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6</w:t>
      </w:r>
      <w:r w:rsidR="00C27803">
        <w:fldChar w:fldCharType="end"/>
      </w:r>
      <w:r>
        <w:t xml:space="preserve"> Section Drag Coefficients For the NACA-0015 Airfoil at Small Angles of attack and Reynolds number of 0.36e06, 0.50e06, and 0.68e06</w:t>
      </w:r>
    </w:p>
    <w:p w14:paraId="3EFA2DD1" w14:textId="258777EE" w:rsidR="00461A11" w:rsidRDefault="00461A11" w:rsidP="00461A11">
      <w:pPr>
        <w:pStyle w:val="a"/>
        <w:ind w:firstLine="440"/>
      </w:pPr>
      <w:r>
        <w:t>As th</w:t>
      </w:r>
      <w:r w:rsidR="001E2583">
        <w:t>ese</w:t>
      </w:r>
      <w:r>
        <w:t xml:space="preserve"> two graphs suggest, the relationship between </w:t>
      </w:r>
      <w:proofErr w:type="spellStart"/>
      <w:r w:rsidR="0031772E">
        <w:t>AoA</w:t>
      </w:r>
      <w:proofErr w:type="spellEnd"/>
      <w:r>
        <w:t xml:space="preserve"> and </w:t>
      </w:r>
      <w:r w:rsidRPr="00CC7B63">
        <w:rPr>
          <w:position w:val="-12"/>
        </w:rPr>
        <w:object w:dxaOrig="279" w:dyaOrig="360" w14:anchorId="6B0C878A">
          <v:shape id="_x0000_i1240" type="#_x0000_t75" style="width:14.25pt;height:18.35pt" o:ole="">
            <v:imagedata r:id="rId41" o:title=""/>
          </v:shape>
          <o:OLEObject Type="Embed" ProgID="Equation.DSMT4" ShapeID="_x0000_i1240" DrawAspect="Content" ObjectID="_1645954903" r:id="rId49"/>
        </w:object>
      </w:r>
      <w:r>
        <w:t xml:space="preserve"> is generally linear up to stalling angle, so does </w:t>
      </w:r>
      <w:r w:rsidR="001E2583" w:rsidRPr="002D1DC3">
        <w:rPr>
          <w:position w:val="-12"/>
        </w:rPr>
        <w:object w:dxaOrig="320" w:dyaOrig="360" w14:anchorId="065BDEFF">
          <v:shape id="_x0000_i1241" type="#_x0000_t75" style="width:16.3pt;height:18.35pt" o:ole="">
            <v:imagedata r:id="rId43" o:title=""/>
          </v:shape>
          <o:OLEObject Type="Embed" ProgID="Equation.DSMT4" ShapeID="_x0000_i1241" DrawAspect="Content" ObjectID="_1645954904" r:id="rId50"/>
        </w:object>
      </w:r>
      <w:r w:rsidR="001E2583">
        <w:t xml:space="preserve">. Therefore, the simulation and analysis in this article </w:t>
      </w:r>
      <w:r w:rsidR="009F639A">
        <w:t>are</w:t>
      </w:r>
      <w:r w:rsidR="001E2583">
        <w:t xml:space="preserve"> highly </w:t>
      </w:r>
      <w:r w:rsidR="005F55F3">
        <w:t>following</w:t>
      </w:r>
      <w:r w:rsidR="001E2583">
        <w:t xml:space="preserve"> reality.</w:t>
      </w:r>
    </w:p>
    <w:p w14:paraId="2A44FE23" w14:textId="77F9404B" w:rsidR="001E2583" w:rsidRDefault="001E2583" w:rsidP="003F670F">
      <w:pPr>
        <w:pStyle w:val="a"/>
        <w:ind w:firstLine="440"/>
      </w:pPr>
      <w:r>
        <w:t>Figure 1-7</w:t>
      </w:r>
      <w:r w:rsidR="003F670F">
        <w:t xml:space="preserve">,1-8 </w:t>
      </w:r>
      <w:r>
        <w:t xml:space="preserve">implies the movement of </w:t>
      </w:r>
      <w:r w:rsidR="009F639A">
        <w:t xml:space="preserve">the </w:t>
      </w:r>
      <w:r>
        <w:t xml:space="preserve">centre of pressure when setup </w:t>
      </w:r>
      <w:r w:rsidR="0031772E">
        <w:t>changes</w:t>
      </w:r>
      <w:r>
        <w:t>.</w:t>
      </w:r>
    </w:p>
    <w:p w14:paraId="4E4E5AAC" w14:textId="2BDD2BD0" w:rsidR="003F670F" w:rsidRDefault="003F670F" w:rsidP="003F670F">
      <w:pPr>
        <w:pStyle w:val="figure"/>
        <w:keepNext/>
      </w:pPr>
      <w:r>
        <w:rPr>
          <w:noProof/>
        </w:rPr>
        <w:drawing>
          <wp:inline distT="0" distB="0" distL="0" distR="0" wp14:anchorId="5EE69A5C" wp14:editId="13FE6057">
            <wp:extent cx="5040000" cy="2880000"/>
            <wp:effectExtent l="0" t="0" r="8255" b="15875"/>
            <wp:docPr id="13" name="Chart 13">
              <a:extLst xmlns:a="http://schemas.openxmlformats.org/drawingml/2006/main">
                <a:ext uri="{FF2B5EF4-FFF2-40B4-BE49-F238E27FC236}">
                  <a16:creationId xmlns:a16="http://schemas.microsoft.com/office/drawing/2014/main" id="{53E0B0D6-7863-44EC-AF54-21DC1C8D27D5}"/>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EC3EF46" w14:textId="0F1BB69D" w:rsidR="003F670F" w:rsidRDefault="003F670F" w:rsidP="003F670F">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7</w:t>
      </w:r>
      <w:r w:rsidR="00C27803">
        <w:fldChar w:fldCharType="end"/>
      </w:r>
      <w:r>
        <w:t xml:space="preserve"> Co</w:t>
      </w:r>
      <w:r>
        <w:rPr>
          <w:rFonts w:hint="eastAsia"/>
        </w:rPr>
        <w:t>P</w:t>
      </w:r>
      <w:r>
        <w:t xml:space="preserve"> </w:t>
      </w:r>
      <w:r>
        <w:rPr>
          <w:rFonts w:hint="eastAsia"/>
        </w:rPr>
        <w:t>fit</w:t>
      </w:r>
      <w:r>
        <w:t xml:space="preserve"> when rear setups stay constant</w:t>
      </w:r>
    </w:p>
    <w:p w14:paraId="6E629AC8" w14:textId="77777777" w:rsidR="003F670F" w:rsidRDefault="003F670F" w:rsidP="003F670F">
      <w:pPr>
        <w:pStyle w:val="figure"/>
        <w:keepNext/>
      </w:pPr>
      <w:r>
        <w:rPr>
          <w:noProof/>
        </w:rPr>
        <w:lastRenderedPageBreak/>
        <w:drawing>
          <wp:inline distT="0" distB="0" distL="0" distR="0" wp14:anchorId="7C674066" wp14:editId="18A884E1">
            <wp:extent cx="5040000" cy="2880000"/>
            <wp:effectExtent l="0" t="0" r="8255" b="15875"/>
            <wp:docPr id="12" name="Chart 12">
              <a:extLst xmlns:a="http://schemas.openxmlformats.org/drawingml/2006/main">
                <a:ext uri="{FF2B5EF4-FFF2-40B4-BE49-F238E27FC236}">
                  <a16:creationId xmlns:a16="http://schemas.microsoft.com/office/drawing/2014/main" id="{3D320228-3018-4438-8CFB-8E160A0D469B}"/>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6856842" w14:textId="20E4C020" w:rsidR="003F670F" w:rsidRPr="003F670F" w:rsidRDefault="003F670F" w:rsidP="003F670F">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1</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8</w:t>
      </w:r>
      <w:r w:rsidR="00C27803">
        <w:fldChar w:fldCharType="end"/>
      </w:r>
      <w:r>
        <w:t xml:space="preserve"> Co</w:t>
      </w:r>
      <w:r>
        <w:rPr>
          <w:rFonts w:hint="eastAsia"/>
        </w:rPr>
        <w:t>P</w:t>
      </w:r>
      <w:r>
        <w:t xml:space="preserve"> </w:t>
      </w:r>
      <w:r>
        <w:rPr>
          <w:rFonts w:hint="eastAsia"/>
        </w:rPr>
        <w:t>fit</w:t>
      </w:r>
      <w:r>
        <w:t xml:space="preserve"> when front setups stay constant</w:t>
      </w:r>
    </w:p>
    <w:p w14:paraId="54F0EF0C" w14:textId="77777777" w:rsidR="003F670F" w:rsidRPr="003F670F" w:rsidRDefault="003F670F" w:rsidP="003F670F"/>
    <w:p w14:paraId="59E43A0D" w14:textId="788CC294" w:rsidR="001E2583" w:rsidRDefault="001E2583" w:rsidP="001E2583">
      <w:pPr>
        <w:pStyle w:val="a"/>
        <w:ind w:firstLine="440"/>
      </w:pPr>
      <w:r>
        <w:t xml:space="preserve">The CoP moves forward as the front splitter angle increases and rearward as the </w:t>
      </w:r>
      <w:proofErr w:type="spellStart"/>
      <w:r w:rsidR="0031772E">
        <w:t>AoA</w:t>
      </w:r>
      <w:proofErr w:type="spellEnd"/>
      <w:r w:rsidR="0031772E">
        <w:t xml:space="preserve"> of rear wing increases but </w:t>
      </w:r>
      <w:r w:rsidR="006A748B">
        <w:t xml:space="preserve">nearly </w:t>
      </w:r>
      <w:r w:rsidR="0031772E">
        <w:t>stays the same position when the front and rear setups change simu</w:t>
      </w:r>
      <w:r w:rsidR="009F639A">
        <w:t>ltaneous</w:t>
      </w:r>
      <w:r w:rsidR="0031772E">
        <w:t xml:space="preserve">ly and </w:t>
      </w:r>
      <w:proofErr w:type="spellStart"/>
      <w:r w:rsidR="007C733B" w:rsidRPr="007C733B">
        <w:t>equidirectional</w:t>
      </w:r>
      <w:r w:rsidR="0031772E">
        <w:t>ly</w:t>
      </w:r>
      <w:proofErr w:type="spellEnd"/>
      <w:r w:rsidR="003F670F">
        <w:t xml:space="preserve"> as “total </w:t>
      </w:r>
      <w:proofErr w:type="gramStart"/>
      <w:r w:rsidR="003F670F">
        <w:t>change ”</w:t>
      </w:r>
      <w:proofErr w:type="gramEnd"/>
      <w:r w:rsidR="003F670F">
        <w:t xml:space="preserve"> shows</w:t>
      </w:r>
      <w:r w:rsidR="006A748B">
        <w:t>. Also, the relation is high</w:t>
      </w:r>
      <w:r w:rsidR="00ED7510">
        <w:t>ly</w:t>
      </w:r>
      <w:r w:rsidR="006A748B">
        <w:t xml:space="preserve"> linear</w:t>
      </w:r>
      <w:r w:rsidR="009F639A">
        <w:t>,</w:t>
      </w:r>
      <w:r w:rsidR="006A748B">
        <w:t xml:space="preserve"> and the effect of rear and front setup on CoP is independent with each other.</w:t>
      </w:r>
    </w:p>
    <w:p w14:paraId="1806E755" w14:textId="3C159656" w:rsidR="00A221B8" w:rsidRDefault="0074171D" w:rsidP="00A221B8">
      <w:pPr>
        <w:pStyle w:val="a"/>
        <w:ind w:firstLine="440"/>
      </w:pPr>
      <w:r>
        <w:t>T</w:t>
      </w:r>
      <w:r w:rsidR="00423E7D">
        <w:t xml:space="preserve">he </w:t>
      </w:r>
      <w:proofErr w:type="spellStart"/>
      <w:r w:rsidR="00423E7D">
        <w:t>CoG</w:t>
      </w:r>
      <w:proofErr w:type="spellEnd"/>
      <w:r w:rsidR="00423E7D">
        <w:t xml:space="preserve"> is 58% on the rear axle.</w:t>
      </w:r>
      <w:r>
        <w:t xml:space="preserve"> And it</w:t>
      </w:r>
      <w:r w:rsidR="00423E7D">
        <w:t xml:space="preserve"> is </w:t>
      </w:r>
      <w:r>
        <w:t>preferable</w:t>
      </w:r>
      <w:r w:rsidR="00423E7D">
        <w:t xml:space="preserve"> to make the CoP closely match the </w:t>
      </w:r>
      <w:proofErr w:type="spellStart"/>
      <w:r w:rsidR="00423E7D">
        <w:t>CoG</w:t>
      </w:r>
      <w:proofErr w:type="spellEnd"/>
      <w:r w:rsidR="00423E7D">
        <w:t>.</w:t>
      </w:r>
      <w:r>
        <w:t xml:space="preserve"> According to the collected data, the CoP in most of the setups </w:t>
      </w:r>
      <w:r w:rsidR="005F55F3">
        <w:t>is</w:t>
      </w:r>
      <w:r>
        <w:t xml:space="preserve"> behind the </w:t>
      </w:r>
      <w:proofErr w:type="spellStart"/>
      <w:r>
        <w:t>CoG</w:t>
      </w:r>
      <w:proofErr w:type="spellEnd"/>
      <w:r w:rsidR="005F55F3">
        <w:t>,</w:t>
      </w:r>
      <w:r>
        <w:t xml:space="preserve"> which means the car is prone to be understeer while cornering</w:t>
      </w:r>
      <w:r w:rsidR="00D22071">
        <w:fldChar w:fldCharType="begin"/>
      </w:r>
      <w:r w:rsidR="00D22071">
        <w:instrText xml:space="preserve"> ADDIN EN.CITE &lt;EndNote&gt;&lt;Cite&gt;&lt;Author&gt;Dominy&lt;/Author&gt;&lt;Year&gt;1992&lt;/Year&gt;&lt;RecNum&gt;66&lt;/RecNum&gt;&lt;DisplayText&gt;(Dominy, 1992)&lt;/DisplayText&gt;&lt;record&gt;&lt;rec-number&gt;66&lt;/rec-number&gt;&lt;foreign-keys&gt;&lt;key app="EN" db-id="sf20s0fw952v98edddpv2twjvs5wffs09vx2" timestamp="1584224640"&gt;66&lt;/key&gt;&lt;/foreign-keys&gt;&lt;ref-type name="Journal Article"&gt;17&lt;/ref-type&gt;&lt;contributors&gt;&lt;authors&gt;&lt;author&gt;Dominy, RG %J Proceedings of the Institution of Mechanical Engineers, Part D: Journal of Automobile Engineering&lt;/author&gt;&lt;/authors&gt;&lt;/contributors&gt;&lt;titles&gt;&lt;title&gt;Aerodynamics of grand prix cars&lt;/title&gt;&lt;/titles&gt;&lt;pages&gt;267-274&lt;/pages&gt;&lt;volume&gt;206&lt;/volume&gt;&lt;number&gt;4&lt;/number&gt;&lt;dates&gt;&lt;year&gt;1992&lt;/year&gt;&lt;/dates&gt;&lt;isbn&gt;0954-4070&lt;/isbn&gt;&lt;urls&gt;&lt;/urls&gt;&lt;/record&gt;&lt;/Cite&gt;&lt;/EndNote&gt;</w:instrText>
      </w:r>
      <w:r w:rsidR="00D22071">
        <w:fldChar w:fldCharType="separate"/>
      </w:r>
      <w:r w:rsidR="00D22071">
        <w:rPr>
          <w:noProof/>
        </w:rPr>
        <w:t>(</w:t>
      </w:r>
      <w:hyperlink w:anchor="_ENREF_3" w:tooltip="Dominy, 1992 #66" w:history="1">
        <w:r w:rsidR="00DA7107">
          <w:rPr>
            <w:noProof/>
          </w:rPr>
          <w:t>Dominy, 1992</w:t>
        </w:r>
      </w:hyperlink>
      <w:r w:rsidR="00D22071">
        <w:rPr>
          <w:noProof/>
        </w:rPr>
        <w:t>)</w:t>
      </w:r>
      <w:r w:rsidR="00D22071">
        <w:fldChar w:fldCharType="end"/>
      </w:r>
      <w:r>
        <w:t xml:space="preserve">. </w:t>
      </w:r>
    </w:p>
    <w:p w14:paraId="23353E4E" w14:textId="588043BA" w:rsidR="00196502" w:rsidRDefault="00196502" w:rsidP="00A221B8">
      <w:pPr>
        <w:pStyle w:val="a"/>
        <w:ind w:firstLine="440"/>
      </w:pPr>
    </w:p>
    <w:p w14:paraId="4BB32AB5" w14:textId="2DAB8CD3" w:rsidR="00196502" w:rsidRDefault="00196502" w:rsidP="00A221B8">
      <w:pPr>
        <w:pStyle w:val="a"/>
        <w:ind w:firstLine="440"/>
      </w:pPr>
    </w:p>
    <w:p w14:paraId="29463E04" w14:textId="44FB553B" w:rsidR="00196502" w:rsidRDefault="00196502" w:rsidP="00A221B8">
      <w:pPr>
        <w:pStyle w:val="a"/>
        <w:ind w:firstLine="440"/>
      </w:pPr>
    </w:p>
    <w:p w14:paraId="790198DD" w14:textId="676F188D" w:rsidR="00196502" w:rsidRDefault="00196502" w:rsidP="00A221B8">
      <w:pPr>
        <w:pStyle w:val="a"/>
        <w:ind w:firstLine="440"/>
      </w:pPr>
    </w:p>
    <w:p w14:paraId="2C0DC01A" w14:textId="7A64BE31" w:rsidR="00196502" w:rsidRDefault="00196502" w:rsidP="00A221B8">
      <w:pPr>
        <w:pStyle w:val="a"/>
        <w:ind w:firstLine="440"/>
      </w:pPr>
    </w:p>
    <w:p w14:paraId="05E150F8" w14:textId="3C3FC03B" w:rsidR="00196502" w:rsidRDefault="00196502" w:rsidP="00A221B8">
      <w:pPr>
        <w:pStyle w:val="a"/>
        <w:ind w:firstLine="440"/>
      </w:pPr>
    </w:p>
    <w:p w14:paraId="74BE6282" w14:textId="77777777" w:rsidR="00196502" w:rsidRPr="00A221B8" w:rsidRDefault="00196502" w:rsidP="00A221B8">
      <w:pPr>
        <w:pStyle w:val="a"/>
        <w:ind w:firstLine="440"/>
      </w:pPr>
    </w:p>
    <w:p w14:paraId="553FBEA5" w14:textId="2065F6DA" w:rsidR="006A748B" w:rsidRDefault="009E619D" w:rsidP="00F46BB3">
      <w:pPr>
        <w:pStyle w:val="Heading1"/>
        <w:numPr>
          <w:ilvl w:val="0"/>
          <w:numId w:val="8"/>
        </w:numPr>
        <w:spacing w:before="156" w:after="156"/>
      </w:pPr>
      <w:bookmarkStart w:id="6" w:name="_Toc35341454"/>
      <w:r>
        <w:lastRenderedPageBreak/>
        <w:t>Roll stiffness</w:t>
      </w:r>
      <w:r w:rsidR="006A748B">
        <w:t xml:space="preserve"> analysis</w:t>
      </w:r>
      <w:bookmarkEnd w:id="6"/>
    </w:p>
    <w:p w14:paraId="2C326741" w14:textId="634C8774" w:rsidR="00F46BB3" w:rsidRDefault="00F46BB3" w:rsidP="00F46BB3">
      <w:pPr>
        <w:pStyle w:val="Heading2"/>
        <w:numPr>
          <w:ilvl w:val="1"/>
          <w:numId w:val="8"/>
        </w:numPr>
        <w:spacing w:before="156" w:after="156"/>
      </w:pPr>
      <w:bookmarkStart w:id="7" w:name="_Toc35341455"/>
      <w:r>
        <w:t xml:space="preserve">Setups </w:t>
      </w:r>
      <w:r w:rsidR="009F639A">
        <w:t>d</w:t>
      </w:r>
      <w:r>
        <w:t>emonstration and test process</w:t>
      </w:r>
      <w:r w:rsidR="006C43B0">
        <w:fldChar w:fldCharType="begin"/>
      </w:r>
      <w:r w:rsidR="006C43B0">
        <w:instrText xml:space="preserve"> MACROBUTTON MTEditEquationSection2 </w:instrText>
      </w:r>
      <w:r w:rsidR="006C43B0">
        <w:fldChar w:fldCharType="begin"/>
      </w:r>
      <w:r w:rsidR="006C43B0">
        <w:instrText xml:space="preserve"> SEQ MTEqn \r \h \* MERGEFORMAT </w:instrText>
      </w:r>
      <w:r w:rsidR="006C43B0">
        <w:fldChar w:fldCharType="end"/>
      </w:r>
      <w:r w:rsidR="006C43B0">
        <w:fldChar w:fldCharType="begin"/>
      </w:r>
      <w:r w:rsidR="006C43B0">
        <w:instrText xml:space="preserve"> SEQ MTSec \h \* MERGEFORMAT </w:instrText>
      </w:r>
      <w:r w:rsidR="006C43B0">
        <w:fldChar w:fldCharType="end"/>
      </w:r>
      <w:r w:rsidR="006C43B0">
        <w:fldChar w:fldCharType="end"/>
      </w:r>
      <w:r w:rsidR="006C43B0">
        <w:fldChar w:fldCharType="begin"/>
      </w:r>
      <w:r w:rsidR="006C43B0">
        <w:instrText xml:space="preserve"> MACROBUTTON MTEditEquationSection2 </w:instrText>
      </w:r>
      <w:r w:rsidR="006C43B0">
        <w:fldChar w:fldCharType="begin"/>
      </w:r>
      <w:r w:rsidR="006C43B0">
        <w:instrText xml:space="preserve"> SEQ MTEqn \r \h \* MERGEFORMAT </w:instrText>
      </w:r>
      <w:r w:rsidR="006C43B0">
        <w:fldChar w:fldCharType="end"/>
      </w:r>
      <w:r w:rsidR="006C43B0">
        <w:fldChar w:fldCharType="begin"/>
      </w:r>
      <w:r w:rsidR="006C43B0">
        <w:instrText xml:space="preserve"> SEQ MTSec \r 1 \h \* MERGEFORMAT </w:instrText>
      </w:r>
      <w:r w:rsidR="006C43B0">
        <w:fldChar w:fldCharType="end"/>
      </w:r>
      <w:r w:rsidR="006C43B0">
        <w:fldChar w:fldCharType="begin"/>
      </w:r>
      <w:r w:rsidR="006C43B0">
        <w:instrText xml:space="preserve"> SEQ MTChap \h \* MERGEFORMAT </w:instrText>
      </w:r>
      <w:r w:rsidR="006C43B0">
        <w:fldChar w:fldCharType="end"/>
      </w:r>
      <w:r w:rsidR="006C43B0">
        <w:fldChar w:fldCharType="end"/>
      </w:r>
      <w:bookmarkEnd w:id="7"/>
    </w:p>
    <w:p w14:paraId="65BEC883" w14:textId="23CFC509" w:rsidR="00BE0640" w:rsidRPr="00CA24F3" w:rsidRDefault="0074171D" w:rsidP="00CA24F3">
      <w:pPr>
        <w:pStyle w:val="a"/>
        <w:ind w:firstLine="440"/>
      </w:pPr>
      <w:r w:rsidRPr="00CA24F3">
        <w:t>In this part, there are nine different roll stiffness distribution setups, a combination of three front roll stiffness and three rear ones.</w:t>
      </w:r>
      <w:r w:rsidR="00807D9B" w:rsidRPr="00CA24F3">
        <w:t xml:space="preserve"> And </w:t>
      </w:r>
      <w:r w:rsidR="00BE0640" w:rsidRPr="00CA24F3">
        <w:t>the roll stiffness is modified by changing the spring rate</w:t>
      </w:r>
      <w:r w:rsidR="00E70F47">
        <w:t xml:space="preserve"> </w:t>
      </w:r>
      <w:r w:rsidR="00E70F47" w:rsidRPr="00E70F47">
        <w:rPr>
          <w:position w:val="-12"/>
        </w:rPr>
        <w:object w:dxaOrig="320" w:dyaOrig="360" w14:anchorId="204FC45C">
          <v:shape id="_x0000_i1242" type="#_x0000_t75" style="width:16.3pt;height:18.35pt" o:ole="">
            <v:imagedata r:id="rId53" o:title=""/>
          </v:shape>
          <o:OLEObject Type="Embed" ProgID="Equation.DSMT4" ShapeID="_x0000_i1242" DrawAspect="Content" ObjectID="_1645954905" r:id="rId54"/>
        </w:object>
      </w:r>
      <w:r w:rsidR="00BE0640" w:rsidRPr="00CA24F3">
        <w:t xml:space="preserve"> and anti-</w:t>
      </w:r>
      <w:r w:rsidR="005F55F3">
        <w:t>ro</w:t>
      </w:r>
      <w:r w:rsidR="00BE0640" w:rsidRPr="00CA24F3">
        <w:t xml:space="preserve">ll bar </w:t>
      </w:r>
      <w:r w:rsidR="00E70F47" w:rsidRPr="00E70F47">
        <w:rPr>
          <w:position w:val="-12"/>
        </w:rPr>
        <w:object w:dxaOrig="540" w:dyaOrig="360" w14:anchorId="116E61AF">
          <v:shape id="_x0000_i1243" type="#_x0000_t75" style="width:27.15pt;height:18.35pt" o:ole="">
            <v:imagedata r:id="rId55" o:title=""/>
          </v:shape>
          <o:OLEObject Type="Embed" ProgID="Equation.DSMT4" ShapeID="_x0000_i1243" DrawAspect="Content" ObjectID="_1645954906" r:id="rId56"/>
        </w:object>
      </w:r>
      <w:r w:rsidR="00E70F47">
        <w:t xml:space="preserve"> </w:t>
      </w:r>
      <w:r w:rsidR="00BE0640" w:rsidRPr="00CA24F3">
        <w:t xml:space="preserve">by </w:t>
      </w:r>
      <w:r w:rsidR="005F55F3">
        <w:t xml:space="preserve">the </w:t>
      </w:r>
      <w:r w:rsidR="00BE0640" w:rsidRPr="00CA24F3">
        <w:t>following equation:</w:t>
      </w:r>
    </w:p>
    <w:p w14:paraId="3CFB007F" w14:textId="1AC282BD" w:rsidR="00BE0640" w:rsidRDefault="00BE0640" w:rsidP="00BE0640">
      <w:pPr>
        <w:pStyle w:val="MTDisplayEquation"/>
      </w:pPr>
      <w:r>
        <w:tab/>
      </w:r>
      <w:r w:rsidRPr="00BE0640">
        <w:rPr>
          <w:position w:val="-64"/>
        </w:rPr>
        <w:object w:dxaOrig="4599" w:dyaOrig="1760" w14:anchorId="42936667">
          <v:shape id="_x0000_i1244" type="#_x0000_t75" style="width:230.25pt;height:88.3pt" o:ole="">
            <v:imagedata r:id="rId57" o:title=""/>
          </v:shape>
          <o:OLEObject Type="Embed" ProgID="Equation.DSMT4" ShapeID="_x0000_i1244" DrawAspect="Content" ObjectID="_1645954907" r:id="rId5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w:instrText>
      </w:r>
      <w:r w:rsidR="008D0059">
        <w:instrText xml:space="preserve">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1</w:instrText>
      </w:r>
      <w:r w:rsidR="008D0059">
        <w:rPr>
          <w:noProof/>
        </w:rPr>
        <w:fldChar w:fldCharType="end"/>
      </w:r>
      <w:r>
        <w:instrText>)</w:instrText>
      </w:r>
      <w:r>
        <w:fldChar w:fldCharType="end"/>
      </w:r>
    </w:p>
    <w:p w14:paraId="5F84BF0D" w14:textId="32EB5475" w:rsidR="00CA24F3" w:rsidRDefault="00CA24F3" w:rsidP="00E70F47">
      <w:pPr>
        <w:pStyle w:val="a"/>
        <w:ind w:firstLineChars="193" w:firstLine="425"/>
      </w:pPr>
      <w:r>
        <w:t xml:space="preserve">Where </w:t>
      </w:r>
      <w:r w:rsidR="00E70F47" w:rsidRPr="00E70F47">
        <w:rPr>
          <w:position w:val="-12"/>
        </w:rPr>
        <w:object w:dxaOrig="360" w:dyaOrig="360" w14:anchorId="60D0A1F9">
          <v:shape id="_x0000_i1245" type="#_x0000_t75" style="width:18.35pt;height:18.35pt" o:ole="">
            <v:imagedata r:id="rId59" o:title=""/>
          </v:shape>
          <o:OLEObject Type="Embed" ProgID="Equation.DSMT4" ShapeID="_x0000_i1245" DrawAspect="Content" ObjectID="_1645954908" r:id="rId60"/>
        </w:object>
      </w:r>
      <w:r w:rsidR="00E70F47">
        <w:t xml:space="preserve"> is the wheel rate calculated by </w:t>
      </w:r>
      <w:r w:rsidR="005F55F3">
        <w:t xml:space="preserve">the </w:t>
      </w:r>
      <w:r w:rsidR="00E70F47">
        <w:t xml:space="preserve">following </w:t>
      </w:r>
      <w:proofErr w:type="gramStart"/>
      <w:r w:rsidR="00E70F47">
        <w:t>equation:</w:t>
      </w:r>
      <w:proofErr w:type="gramEnd"/>
    </w:p>
    <w:p w14:paraId="7FEE8C7C" w14:textId="77777777" w:rsidR="00E70F47" w:rsidRDefault="00E70F47" w:rsidP="00CA24F3">
      <w:pPr>
        <w:pStyle w:val="a"/>
        <w:tabs>
          <w:tab w:val="left" w:pos="426"/>
        </w:tabs>
        <w:ind w:firstLine="440"/>
      </w:pPr>
    </w:p>
    <w:p w14:paraId="276C2A1F" w14:textId="6D8CD79B" w:rsidR="00E70F47" w:rsidRDefault="00E70F47" w:rsidP="00E70F47">
      <w:pPr>
        <w:pStyle w:val="MTDisplayEquation"/>
      </w:pPr>
      <w:r>
        <w:tab/>
      </w:r>
      <w:r w:rsidRPr="00E70F47">
        <w:rPr>
          <w:position w:val="-40"/>
        </w:rPr>
        <w:object w:dxaOrig="2700" w:dyaOrig="920" w14:anchorId="6AE4A754">
          <v:shape id="_x0000_i1246" type="#_x0000_t75" style="width:134.5pt;height:46.2pt" o:ole="">
            <v:imagedata r:id="rId61" o:title=""/>
          </v:shape>
          <o:OLEObject Type="Embed" ProgID="Equation.DSMT4" ShapeID="_x0000_i1246" DrawAspect="Content" ObjectID="_1645954909" r:id="rId6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2</w:instrText>
      </w:r>
      <w:r w:rsidR="008D0059">
        <w:rPr>
          <w:noProof/>
        </w:rPr>
        <w:fldChar w:fldCharType="end"/>
      </w:r>
      <w:r>
        <w:instrText>)</w:instrText>
      </w:r>
      <w:r>
        <w:fldChar w:fldCharType="end"/>
      </w:r>
    </w:p>
    <w:p w14:paraId="1AC1D44F" w14:textId="00A8C168" w:rsidR="00CA24F3" w:rsidRPr="00CA24F3" w:rsidRDefault="00E70F47" w:rsidP="00E70F47">
      <w:pPr>
        <w:pStyle w:val="a"/>
        <w:ind w:firstLine="440"/>
      </w:pPr>
      <w:r>
        <w:t>Where MR is the motion ratio.</w:t>
      </w:r>
    </w:p>
    <w:p w14:paraId="206DFF54" w14:textId="0204064B" w:rsidR="001472EA" w:rsidRDefault="001472EA" w:rsidP="008C04B1">
      <w:pPr>
        <w:pStyle w:val="a"/>
        <w:ind w:firstLine="440"/>
      </w:pPr>
      <w:r w:rsidRPr="00CA24F3">
        <w:t>In</w:t>
      </w:r>
      <w:r>
        <w:t xml:space="preserve"> the following text, these setups will be shown as </w:t>
      </w:r>
      <w:r w:rsidRPr="001472EA">
        <w:rPr>
          <w:position w:val="-12"/>
        </w:rPr>
        <w:object w:dxaOrig="260" w:dyaOrig="360" w14:anchorId="01652091">
          <v:shape id="_x0000_i1247" type="#_x0000_t75" style="width:12.9pt;height:18.35pt" o:ole="">
            <v:imagedata r:id="rId63" o:title=""/>
          </v:shape>
          <o:OLEObject Type="Embed" ProgID="Equation.DSMT4" ShapeID="_x0000_i1247" DrawAspect="Content" ObjectID="_1645954910" r:id="rId64"/>
        </w:object>
      </w:r>
      <w:r>
        <w:t>(front roll stiffness proportion):</w:t>
      </w:r>
    </w:p>
    <w:p w14:paraId="4B8B9C3D" w14:textId="77777777" w:rsidR="00E70F47" w:rsidRDefault="00E70F47" w:rsidP="008C04B1">
      <w:pPr>
        <w:pStyle w:val="a"/>
        <w:ind w:firstLine="440"/>
      </w:pPr>
    </w:p>
    <w:p w14:paraId="428B158F" w14:textId="12A5429E" w:rsidR="001472EA" w:rsidRDefault="001472EA" w:rsidP="001472EA">
      <w:pPr>
        <w:pStyle w:val="MTDisplayEquation"/>
      </w:pPr>
      <w:r>
        <w:tab/>
      </w:r>
      <w:r w:rsidR="00FE77A5" w:rsidRPr="001472EA">
        <w:rPr>
          <w:position w:val="-24"/>
        </w:rPr>
        <w:object w:dxaOrig="4640" w:dyaOrig="620" w14:anchorId="6261AB9B">
          <v:shape id="_x0000_i1248" type="#_x0000_t75" style="width:232.3pt;height:31.25pt" o:ole="">
            <v:imagedata r:id="rId65" o:title=""/>
          </v:shape>
          <o:OLEObject Type="Embed" ProgID="Equation.DSMT4" ShapeID="_x0000_i1248" DrawAspect="Content" ObjectID="_1645954911" r:id="rId66"/>
        </w:object>
      </w:r>
      <w:r>
        <w:tab/>
      </w:r>
      <w:r w:rsidR="006C43B0">
        <w:fldChar w:fldCharType="begin"/>
      </w:r>
      <w:r w:rsidR="006C43B0">
        <w:instrText xml:space="preserve"> MACROBUTTON MTPlaceRef \* MERGEFORMAT </w:instrText>
      </w:r>
      <w:r w:rsidR="006C43B0">
        <w:fldChar w:fldCharType="begin"/>
      </w:r>
      <w:r w:rsidR="006C43B0">
        <w:instrText xml:space="preserve"> SEQ MTEqn \h \* MERGEFORMAT </w:instrText>
      </w:r>
      <w:r w:rsidR="006C43B0">
        <w:fldChar w:fldCharType="end"/>
      </w:r>
      <w:r w:rsidR="006C43B0">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rsidR="006C43B0">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rsidR="006C43B0">
        <w:instrText>.</w:instrText>
      </w:r>
      <w:r w:rsidR="008D0059">
        <w:fldChar w:fldCharType="begin"/>
      </w:r>
      <w:r w:rsidR="008D0059">
        <w:instrText xml:space="preserve"> SEQ MTEqn \c \* Arabic \* MERGEFORMAT </w:instrText>
      </w:r>
      <w:r w:rsidR="008D0059">
        <w:fldChar w:fldCharType="separate"/>
      </w:r>
      <w:r w:rsidR="008D4296">
        <w:rPr>
          <w:noProof/>
        </w:rPr>
        <w:instrText>3</w:instrText>
      </w:r>
      <w:r w:rsidR="008D0059">
        <w:rPr>
          <w:noProof/>
        </w:rPr>
        <w:fldChar w:fldCharType="end"/>
      </w:r>
      <w:r w:rsidR="006C43B0">
        <w:instrText>)</w:instrText>
      </w:r>
      <w:r w:rsidR="006C43B0">
        <w:fldChar w:fldCharType="end"/>
      </w:r>
    </w:p>
    <w:p w14:paraId="623D147D" w14:textId="77777777" w:rsidR="00E70F47" w:rsidRPr="00E70F47" w:rsidRDefault="00E70F47" w:rsidP="00E70F47"/>
    <w:p w14:paraId="5048633C" w14:textId="1D6B2807" w:rsidR="006A748B" w:rsidRPr="00CA24F3" w:rsidRDefault="005F55F3" w:rsidP="00CA24F3">
      <w:pPr>
        <w:pStyle w:val="a"/>
        <w:ind w:firstLine="440"/>
      </w:pPr>
      <w:r>
        <w:t>The tests in this part</w:t>
      </w:r>
      <w:r w:rsidR="00EF7A38" w:rsidRPr="00CA24F3">
        <w:t xml:space="preserve"> </w:t>
      </w:r>
      <w:r>
        <w:t>are</w:t>
      </w:r>
      <w:r w:rsidR="00EF7A38" w:rsidRPr="00CA24F3">
        <w:t xml:space="preserve"> steady state circuit</w:t>
      </w:r>
      <w:r w:rsidR="006C43B0" w:rsidRPr="00CA24F3">
        <w:t>. The car will run around a circuit whose radius is 25m at the speed of 50m/s with nine different setups.</w:t>
      </w:r>
      <w:r w:rsidR="001A5015" w:rsidRPr="00CA24F3">
        <w:t xml:space="preserve"> Particularly, the vehicle will do two extra tests in one of the setups:</w:t>
      </w:r>
    </w:p>
    <w:p w14:paraId="5C2845C9" w14:textId="3FB07717" w:rsidR="001A5015" w:rsidRDefault="001A5015" w:rsidP="00EF7A38">
      <w:pPr>
        <w:pStyle w:val="a"/>
        <w:numPr>
          <w:ilvl w:val="0"/>
          <w:numId w:val="10"/>
        </w:numPr>
        <w:ind w:firstLineChars="0"/>
      </w:pPr>
      <w:r>
        <w:t>Run around the circuit whose radius is 50m/s but at different velocity ranging from 50m/s to 100m/s.</w:t>
      </w:r>
    </w:p>
    <w:p w14:paraId="6FD570CA" w14:textId="239AE0A2" w:rsidR="001A5015" w:rsidRDefault="001A5015" w:rsidP="00EF7A38">
      <w:pPr>
        <w:pStyle w:val="a"/>
        <w:numPr>
          <w:ilvl w:val="0"/>
          <w:numId w:val="10"/>
        </w:numPr>
        <w:ind w:firstLineChars="0"/>
      </w:pPr>
      <w:r>
        <w:t>Run at the velocity of 50m/s but around circuits with different radius ranging from 25m to 100m.</w:t>
      </w:r>
    </w:p>
    <w:p w14:paraId="0A17C77F" w14:textId="01A18C1C" w:rsidR="001A5015" w:rsidRPr="00CA24F3" w:rsidRDefault="00EF7A38" w:rsidP="00E70F47">
      <w:pPr>
        <w:pStyle w:val="a"/>
        <w:tabs>
          <w:tab w:val="left" w:pos="567"/>
        </w:tabs>
        <w:ind w:firstLine="440"/>
      </w:pPr>
      <w:r w:rsidRPr="00CA24F3">
        <w:t xml:space="preserve">These tests aim to study the influence of weight transfer due to the variation of radius and speed </w:t>
      </w:r>
      <w:r w:rsidRPr="00CA24F3">
        <w:lastRenderedPageBreak/>
        <w:t>on the handing of the car.</w:t>
      </w:r>
    </w:p>
    <w:p w14:paraId="6FCE6D2B" w14:textId="5D3EF697" w:rsidR="00EF7A38" w:rsidRDefault="00EF7A38" w:rsidP="00EF7A38">
      <w:pPr>
        <w:pStyle w:val="Heading2"/>
        <w:numPr>
          <w:ilvl w:val="1"/>
          <w:numId w:val="8"/>
        </w:numPr>
        <w:spacing w:before="156" w:after="156"/>
      </w:pPr>
      <w:bookmarkStart w:id="8" w:name="_Toc35341456"/>
      <w:r>
        <w:t>Mathchannels creation and data processing</w:t>
      </w:r>
      <w:bookmarkEnd w:id="8"/>
    </w:p>
    <w:p w14:paraId="5386F551" w14:textId="3CFA9E0F" w:rsidR="00EF7A38" w:rsidRDefault="00EF7A38" w:rsidP="00EF7A38">
      <w:pPr>
        <w:pStyle w:val="a"/>
        <w:ind w:firstLine="440"/>
      </w:pPr>
      <w:r>
        <w:t>The lateral weight transfer can be divided</w:t>
      </w:r>
      <w:r w:rsidR="00023316">
        <w:t xml:space="preserve"> theor</w:t>
      </w:r>
      <w:r w:rsidR="005F55F3">
        <w:t>e</w:t>
      </w:r>
      <w:r w:rsidR="00023316">
        <w:t>tically</w:t>
      </w:r>
      <w:r>
        <w:t xml:space="preserve"> </w:t>
      </w:r>
      <w:r w:rsidR="005F55F3">
        <w:t>in</w:t>
      </w:r>
      <w:r>
        <w:t xml:space="preserve">to three parts: </w:t>
      </w:r>
      <w:r w:rsidR="00023316">
        <w:t xml:space="preserve">geometric </w:t>
      </w:r>
      <w:r>
        <w:t xml:space="preserve">weight transfer on </w:t>
      </w:r>
      <w:proofErr w:type="spellStart"/>
      <w:r>
        <w:t>unsprung</w:t>
      </w:r>
      <w:proofErr w:type="spellEnd"/>
      <w:r>
        <w:t xml:space="preserve"> mass, elastic weight transfer on sprung mass and geometric weight transfer on sprung mass.</w:t>
      </w:r>
    </w:p>
    <w:p w14:paraId="6B8DE609" w14:textId="72567ACE" w:rsidR="00AD76E0" w:rsidRDefault="00AD76E0" w:rsidP="00AD76E0">
      <w:pPr>
        <w:pStyle w:val="MTDisplayEquation"/>
      </w:pPr>
      <w:r>
        <w:tab/>
      </w:r>
      <w:r w:rsidRPr="00AD76E0">
        <w:rPr>
          <w:position w:val="-32"/>
        </w:rPr>
        <w:object w:dxaOrig="2740" w:dyaOrig="760" w14:anchorId="56C50144">
          <v:shape id="_x0000_i1249" type="#_x0000_t75" style="width:136.55pt;height:38.7pt" o:ole="">
            <v:imagedata r:id="rId67" o:title=""/>
          </v:shape>
          <o:OLEObject Type="Embed" ProgID="Equation.DSMT4" ShapeID="_x0000_i1249" DrawAspect="Content" ObjectID="_1645954912" r:id="rId6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w:instrText>
      </w:r>
      <w:r w:rsidR="008D0059">
        <w:instrText xml:space="preserve">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4</w:instrText>
      </w:r>
      <w:r w:rsidR="008D0059">
        <w:rPr>
          <w:noProof/>
        </w:rPr>
        <w:fldChar w:fldCharType="end"/>
      </w:r>
      <w:r>
        <w:instrText>)</w:instrText>
      </w:r>
      <w:r>
        <w:fldChar w:fldCharType="end"/>
      </w:r>
    </w:p>
    <w:p w14:paraId="631AD751" w14:textId="74AE7692" w:rsidR="00BB66FB" w:rsidRDefault="00BB66FB" w:rsidP="00EF7A38">
      <w:pPr>
        <w:pStyle w:val="a"/>
        <w:ind w:firstLine="440"/>
      </w:pPr>
      <w:r>
        <w:t xml:space="preserve">The geometric weight transfer on </w:t>
      </w:r>
      <w:proofErr w:type="spellStart"/>
      <w:r>
        <w:t>unsprung</w:t>
      </w:r>
      <w:proofErr w:type="spellEnd"/>
      <w:r>
        <w:t xml:space="preserve"> mass is calculated by </w:t>
      </w:r>
      <w:r w:rsidR="005F55F3">
        <w:t xml:space="preserve">the </w:t>
      </w:r>
      <w:r>
        <w:t>following equation:</w:t>
      </w:r>
    </w:p>
    <w:p w14:paraId="660F4F1E" w14:textId="17856AD2" w:rsidR="00BB66FB" w:rsidRDefault="00BB66FB" w:rsidP="00BB66FB">
      <w:pPr>
        <w:pStyle w:val="MTDisplayEquation"/>
      </w:pPr>
      <w:r>
        <w:tab/>
      </w:r>
      <w:r w:rsidRPr="00BB66FB">
        <w:rPr>
          <w:position w:val="-70"/>
        </w:rPr>
        <w:object w:dxaOrig="2100" w:dyaOrig="1520" w14:anchorId="2AD542ED">
          <v:shape id="_x0000_i1250" type="#_x0000_t75" style="width:105.3pt;height:76.1pt" o:ole="">
            <v:imagedata r:id="rId69" o:title=""/>
          </v:shape>
          <o:OLEObject Type="Embed" ProgID="Equation.DSMT4" ShapeID="_x0000_i1250" DrawAspect="Content" ObjectID="_1645954913" r:id="rId7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5</w:instrText>
      </w:r>
      <w:r w:rsidR="008D0059">
        <w:rPr>
          <w:noProof/>
        </w:rPr>
        <w:fldChar w:fldCharType="end"/>
      </w:r>
      <w:r>
        <w:instrText>)</w:instrText>
      </w:r>
      <w:r>
        <w:fldChar w:fldCharType="end"/>
      </w:r>
    </w:p>
    <w:p w14:paraId="2AF18E9F" w14:textId="2CA99C83" w:rsidR="00BB66FB" w:rsidRDefault="008F7447" w:rsidP="00BB66FB">
      <w:pPr>
        <w:pStyle w:val="a"/>
        <w:ind w:firstLine="440"/>
      </w:pPr>
      <w:r>
        <w:t xml:space="preserve">Where </w:t>
      </w:r>
      <w:r w:rsidRPr="008F7447">
        <w:rPr>
          <w:position w:val="-14"/>
        </w:rPr>
        <w:object w:dxaOrig="499" w:dyaOrig="380" w14:anchorId="17D81881">
          <v:shape id="_x0000_i1251" type="#_x0000_t75" style="width:24.45pt;height:18.35pt" o:ole="">
            <v:imagedata r:id="rId71" o:title=""/>
          </v:shape>
          <o:OLEObject Type="Embed" ProgID="Equation.DSMT4" ShapeID="_x0000_i1251" DrawAspect="Content" ObjectID="_1645954914" r:id="rId72"/>
        </w:object>
      </w:r>
      <w:r>
        <w:t xml:space="preserve">is the </w:t>
      </w:r>
      <w:proofErr w:type="spellStart"/>
      <w:r>
        <w:t>unsprung</w:t>
      </w:r>
      <w:proofErr w:type="spellEnd"/>
      <w:r>
        <w:t xml:space="preserve"> mass of the vehicle, </w:t>
      </w:r>
      <w:r w:rsidRPr="008F7447">
        <w:rPr>
          <w:position w:val="-14"/>
        </w:rPr>
        <w:object w:dxaOrig="279" w:dyaOrig="380" w14:anchorId="234C3E56">
          <v:shape id="_x0000_i1252" type="#_x0000_t75" style="width:14.25pt;height:18.35pt" o:ole="">
            <v:imagedata r:id="rId73" o:title=""/>
          </v:shape>
          <o:OLEObject Type="Embed" ProgID="Equation.DSMT4" ShapeID="_x0000_i1252" DrawAspect="Content" ObjectID="_1645954915" r:id="rId74"/>
        </w:object>
      </w:r>
      <w:r>
        <w:t xml:space="preserve">is the lateral acceleration of the var, r is the radius of the wheel, </w:t>
      </w:r>
    </w:p>
    <w:p w14:paraId="75D3F502" w14:textId="08425B1F" w:rsidR="008F7447" w:rsidRDefault="008F7447" w:rsidP="008F7447">
      <w:pPr>
        <w:pStyle w:val="a"/>
        <w:ind w:firstLine="440"/>
      </w:pPr>
      <w:r>
        <w:t xml:space="preserve">Similarly, the elastic weight transfer on sprung mass can be calculated by </w:t>
      </w:r>
      <w:r w:rsidR="005F55F3">
        <w:t xml:space="preserve">the </w:t>
      </w:r>
      <w:r>
        <w:t>following equation:</w:t>
      </w:r>
    </w:p>
    <w:p w14:paraId="0E5C0253" w14:textId="07E28989" w:rsidR="008F7447" w:rsidRPr="00EF7A38" w:rsidRDefault="008F7447" w:rsidP="00FE77A5">
      <w:pPr>
        <w:pStyle w:val="MTDisplayEquation"/>
        <w:tabs>
          <w:tab w:val="left" w:pos="3127"/>
        </w:tabs>
      </w:pPr>
      <w:r>
        <w:tab/>
      </w:r>
      <w:r w:rsidR="00FE77A5">
        <w:tab/>
      </w:r>
      <w:r w:rsidR="00E70F47" w:rsidRPr="00E70F47">
        <w:rPr>
          <w:position w:val="-92"/>
        </w:rPr>
        <w:object w:dxaOrig="1820" w:dyaOrig="1980" w14:anchorId="537AAA9D">
          <v:shape id="_x0000_i1253" type="#_x0000_t75" style="width:91.7pt;height:98.5pt" o:ole="">
            <v:imagedata r:id="rId75" o:title=""/>
          </v:shape>
          <o:OLEObject Type="Embed" ProgID="Equation.DSMT4" ShapeID="_x0000_i1253" DrawAspect="Content" ObjectID="_1645954916" r:id="rId7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6</w:instrText>
      </w:r>
      <w:r w:rsidR="008D0059">
        <w:rPr>
          <w:noProof/>
        </w:rPr>
        <w:fldChar w:fldCharType="end"/>
      </w:r>
      <w:r>
        <w:instrText>)</w:instrText>
      </w:r>
      <w:r>
        <w:fldChar w:fldCharType="end"/>
      </w:r>
    </w:p>
    <w:p w14:paraId="4035EC6E" w14:textId="0481F28A" w:rsidR="00807D9B" w:rsidRPr="00BB66FB" w:rsidRDefault="00807D9B" w:rsidP="00807D9B">
      <w:pPr>
        <w:pStyle w:val="a"/>
        <w:ind w:firstLine="440"/>
      </w:pPr>
      <w:r>
        <w:t xml:space="preserve">Where </w:t>
      </w:r>
      <w:r w:rsidRPr="00807D9B">
        <w:rPr>
          <w:position w:val="-6"/>
        </w:rPr>
        <w:object w:dxaOrig="200" w:dyaOrig="279" w14:anchorId="55471980">
          <v:shape id="_x0000_i1254" type="#_x0000_t75" style="width:9.5pt;height:14.25pt" o:ole="">
            <v:imagedata r:id="rId77" o:title=""/>
          </v:shape>
          <o:OLEObject Type="Embed" ProgID="Equation.DSMT4" ShapeID="_x0000_i1254" DrawAspect="Content" ObjectID="_1645954917" r:id="rId78"/>
        </w:object>
      </w:r>
      <w:r>
        <w:t>is the roll angle</w:t>
      </w:r>
      <w:r w:rsidR="00E70F47">
        <w:t xml:space="preserve">, H is the </w:t>
      </w:r>
      <w:r w:rsidR="00AD76E0">
        <w:t xml:space="preserve">vertical </w:t>
      </w:r>
      <w:r w:rsidR="00E70F47">
        <w:t xml:space="preserve">distance between </w:t>
      </w:r>
      <w:proofErr w:type="spellStart"/>
      <w:r w:rsidR="00AD76E0">
        <w:t>CoG</w:t>
      </w:r>
      <w:proofErr w:type="spellEnd"/>
      <w:r w:rsidR="00AD76E0">
        <w:t xml:space="preserve"> and roll </w:t>
      </w:r>
      <w:proofErr w:type="gramStart"/>
      <w:r w:rsidR="00AD76E0">
        <w:t>centre</w:t>
      </w:r>
      <w:r w:rsidR="005F55F3">
        <w:t>.</w:t>
      </w:r>
      <w:proofErr w:type="gramEnd"/>
    </w:p>
    <w:p w14:paraId="3A3306D2" w14:textId="03DB9C20" w:rsidR="00023316" w:rsidRDefault="00807D9B" w:rsidP="00EF7A38">
      <w:pPr>
        <w:pStyle w:val="a"/>
        <w:ind w:firstLine="440"/>
      </w:pPr>
      <w:r>
        <w:t>T</w:t>
      </w:r>
      <w:r w:rsidR="00023316">
        <w:t xml:space="preserve">he geometric weight transfer on sprung mass </w:t>
      </w:r>
      <w:r w:rsidR="008F7447">
        <w:t>can be</w:t>
      </w:r>
      <w:r w:rsidR="00023316">
        <w:t xml:space="preserve"> calculated</w:t>
      </w:r>
      <w:r w:rsidR="00CA6A6E">
        <w:t xml:space="preserve"> by </w:t>
      </w:r>
      <w:r w:rsidR="005F55F3">
        <w:t xml:space="preserve">the </w:t>
      </w:r>
      <w:r w:rsidR="00CA6A6E">
        <w:t>following equation:</w:t>
      </w:r>
    </w:p>
    <w:p w14:paraId="1956CA6E" w14:textId="411B311D" w:rsidR="00CA6A6E" w:rsidRDefault="00CA6A6E" w:rsidP="00CA6A6E">
      <w:pPr>
        <w:pStyle w:val="MTDisplayEquation"/>
      </w:pPr>
      <w:r>
        <w:tab/>
      </w:r>
      <w:r w:rsidRPr="00CA6A6E">
        <w:rPr>
          <w:position w:val="-68"/>
        </w:rPr>
        <w:object w:dxaOrig="2200" w:dyaOrig="1480" w14:anchorId="754860BB">
          <v:shape id="_x0000_i1255" type="#_x0000_t75" style="width:109.35pt;height:74.05pt" o:ole="">
            <v:imagedata r:id="rId79" o:title=""/>
          </v:shape>
          <o:OLEObject Type="Embed" ProgID="Equation.DSMT4" ShapeID="_x0000_i1255" DrawAspect="Content" ObjectID="_1645954918" r:id="rId8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7</w:instrText>
      </w:r>
      <w:r w:rsidR="008D0059">
        <w:rPr>
          <w:noProof/>
        </w:rPr>
        <w:fldChar w:fldCharType="end"/>
      </w:r>
      <w:r>
        <w:instrText>)</w:instrText>
      </w:r>
      <w:r>
        <w:fldChar w:fldCharType="end"/>
      </w:r>
    </w:p>
    <w:p w14:paraId="352320CD" w14:textId="47F49CEA" w:rsidR="00EF7A38" w:rsidRDefault="00CA6A6E" w:rsidP="00EF7A38">
      <w:pPr>
        <w:pStyle w:val="a"/>
        <w:ind w:firstLine="440"/>
      </w:pPr>
      <w:r>
        <w:t>Where h is</w:t>
      </w:r>
      <w:r w:rsidR="00BB66FB">
        <w:t xml:space="preserve"> the height of </w:t>
      </w:r>
      <w:r w:rsidR="008F7447">
        <w:t xml:space="preserve">the </w:t>
      </w:r>
      <w:r w:rsidR="00BB66FB">
        <w:t>roll centre.</w:t>
      </w:r>
    </w:p>
    <w:p w14:paraId="0E3496A0" w14:textId="28208D5B" w:rsidR="00AD76E0" w:rsidRDefault="00AD76E0" w:rsidP="00EF7A38">
      <w:pPr>
        <w:pStyle w:val="a"/>
        <w:ind w:firstLine="440"/>
      </w:pPr>
      <w:r>
        <w:t>The equations above are used to predict the lateral weight transfer theor</w:t>
      </w:r>
      <w:r w:rsidR="005F55F3">
        <w:t>e</w:t>
      </w:r>
      <w:r>
        <w:t>tically. The actual weight transfer is generated by collected tire load data.</w:t>
      </w:r>
    </w:p>
    <w:p w14:paraId="63A7B7E1" w14:textId="320E2ED9" w:rsidR="0081120D" w:rsidRDefault="0081120D" w:rsidP="0081120D">
      <w:pPr>
        <w:pStyle w:val="MTDisplayEquation"/>
      </w:pPr>
      <w:r>
        <w:tab/>
      </w:r>
      <w:r w:rsidRPr="0081120D">
        <w:rPr>
          <w:position w:val="-32"/>
        </w:rPr>
        <w:object w:dxaOrig="2560" w:dyaOrig="760" w14:anchorId="596D7599">
          <v:shape id="_x0000_i1256" type="#_x0000_t75" style="width:127.7pt;height:38.7pt" o:ole="">
            <v:imagedata r:id="rId81" o:title=""/>
          </v:shape>
          <o:OLEObject Type="Embed" ProgID="Equation.DSMT4" ShapeID="_x0000_i1256" DrawAspect="Content" ObjectID="_1645954919" r:id="rId8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w:instrText>
      </w:r>
      <w:r w:rsidR="008D0059">
        <w:instrText xml:space="preserve">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8</w:instrText>
      </w:r>
      <w:r w:rsidR="008D0059">
        <w:rPr>
          <w:noProof/>
        </w:rPr>
        <w:fldChar w:fldCharType="end"/>
      </w:r>
      <w:r>
        <w:instrText>)</w:instrText>
      </w:r>
      <w:r>
        <w:fldChar w:fldCharType="end"/>
      </w:r>
    </w:p>
    <w:p w14:paraId="091CBB62" w14:textId="1E5C2DD9" w:rsidR="00E70F47" w:rsidRDefault="009E75F0" w:rsidP="00EF7A38">
      <w:pPr>
        <w:pStyle w:val="a"/>
        <w:ind w:firstLine="440"/>
      </w:pPr>
      <w:r>
        <w:lastRenderedPageBreak/>
        <w:t xml:space="preserve">After the predicted weight transfer and actual weight transfer are found, a </w:t>
      </w:r>
      <w:r w:rsidR="005F55F3">
        <w:t>vital</w:t>
      </w:r>
      <w:r>
        <w:t xml:space="preserve"> parameter Magic number can be gained to indicate the weight transfer distribution:</w:t>
      </w:r>
    </w:p>
    <w:p w14:paraId="191A7D16" w14:textId="53EAC499" w:rsidR="009E75F0" w:rsidRDefault="009E75F0" w:rsidP="009E75F0">
      <w:pPr>
        <w:pStyle w:val="MTDisplayEquation"/>
      </w:pPr>
      <w:r>
        <w:tab/>
      </w:r>
      <w:r w:rsidRPr="009E75F0">
        <w:rPr>
          <w:position w:val="-32"/>
        </w:rPr>
        <w:object w:dxaOrig="2760" w:dyaOrig="740" w14:anchorId="1BF56FEC">
          <v:shape id="_x0000_i1257" type="#_x0000_t75" style="width:138.55pt;height:36.7pt" o:ole="">
            <v:imagedata r:id="rId83" o:title=""/>
          </v:shape>
          <o:OLEObject Type="Embed" ProgID="Equation.DSMT4" ShapeID="_x0000_i1257" DrawAspect="Content" ObjectID="_1645954920" r:id="rId8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w:instrText>
      </w:r>
      <w:r w:rsidR="008D0059">
        <w:instrText xml:space="preserve">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9</w:instrText>
      </w:r>
      <w:r w:rsidR="008D0059">
        <w:rPr>
          <w:noProof/>
        </w:rPr>
        <w:fldChar w:fldCharType="end"/>
      </w:r>
      <w:r>
        <w:instrText>)</w:instrText>
      </w:r>
      <w:r>
        <w:fldChar w:fldCharType="end"/>
      </w:r>
    </w:p>
    <w:p w14:paraId="3FBEA2F1" w14:textId="035990BF" w:rsidR="00783443" w:rsidRDefault="00783443" w:rsidP="00783443">
      <w:pPr>
        <w:pStyle w:val="a"/>
        <w:ind w:firstLine="440"/>
      </w:pPr>
      <w:r>
        <w:t xml:space="preserve">Finally, the handling performance needs to be calculated to study the </w:t>
      </w:r>
      <w:r w:rsidR="005F55F3">
        <w:t>e</w:t>
      </w:r>
      <w:r>
        <w:t>ffect of the roll stiffness distribution. In this study, understeer is used to indicate the handling performance:</w:t>
      </w:r>
    </w:p>
    <w:p w14:paraId="0A764E5F" w14:textId="39A0B678" w:rsidR="00783443" w:rsidRPr="00783443" w:rsidRDefault="00783443" w:rsidP="00783443">
      <w:pPr>
        <w:pStyle w:val="MTDisplayEquation"/>
      </w:pPr>
      <w:r>
        <w:tab/>
      </w:r>
      <w:r w:rsidRPr="00783443">
        <w:rPr>
          <w:position w:val="-14"/>
        </w:rPr>
        <w:object w:dxaOrig="3960" w:dyaOrig="400" w14:anchorId="195D2494">
          <v:shape id="_x0000_i1258" type="#_x0000_t75" style="width:197.65pt;height:20.4pt" o:ole="">
            <v:imagedata r:id="rId85" o:title=""/>
          </v:shape>
          <o:OLEObject Type="Embed" ProgID="Equation.DSMT4" ShapeID="_x0000_i1258" DrawAspect="Content" ObjectID="_1645954921" r:id="rId8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1</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10</w:instrText>
      </w:r>
      <w:r w:rsidR="008D0059">
        <w:rPr>
          <w:noProof/>
        </w:rPr>
        <w:fldChar w:fldCharType="end"/>
      </w:r>
      <w:r>
        <w:instrText>)</w:instrText>
      </w:r>
      <w:r>
        <w:fldChar w:fldCharType="end"/>
      </w:r>
    </w:p>
    <w:p w14:paraId="372C6804" w14:textId="77777777" w:rsidR="002F1909" w:rsidRDefault="002F1909" w:rsidP="002F1909">
      <w:pPr>
        <w:pStyle w:val="Heading2"/>
        <w:numPr>
          <w:ilvl w:val="1"/>
          <w:numId w:val="8"/>
        </w:numPr>
        <w:spacing w:before="156" w:after="156"/>
      </w:pPr>
      <w:bookmarkStart w:id="9" w:name="_Toc35341457"/>
      <w:r>
        <w:t>Data analysis</w:t>
      </w:r>
      <w:bookmarkEnd w:id="9"/>
    </w:p>
    <w:p w14:paraId="2D88C5B2" w14:textId="7A000423" w:rsidR="00EF7A38" w:rsidRDefault="00FE77A5" w:rsidP="002F1909">
      <w:pPr>
        <w:pStyle w:val="a"/>
        <w:ind w:firstLine="440"/>
      </w:pPr>
      <w:r>
        <w:t>The figure 2-1,2-2,2-3 show how the actual</w:t>
      </w:r>
      <w:r w:rsidR="00EE0B3D">
        <w:t xml:space="preserve"> </w:t>
      </w:r>
      <w:r>
        <w:t xml:space="preserve">predicted weight transfer </w:t>
      </w:r>
      <w:r w:rsidR="00EE0B3D">
        <w:t xml:space="preserve">and magic number </w:t>
      </w:r>
      <w:r>
        <w:t>change along</w:t>
      </w:r>
      <w:r w:rsidR="005F55F3">
        <w:t xml:space="preserve"> with</w:t>
      </w:r>
      <w:r>
        <w:t xml:space="preserve"> the front roll stiffness propo</w:t>
      </w:r>
      <w:r w:rsidR="00EE0B3D">
        <w:t>r</w:t>
      </w:r>
      <w:r>
        <w:t xml:space="preserve">tion </w:t>
      </w:r>
      <w:r w:rsidR="00EE0B3D">
        <w:t>separately.</w:t>
      </w:r>
      <w:r w:rsidR="008D4296">
        <w:fldChar w:fldCharType="begin"/>
      </w:r>
      <w:r w:rsidR="008D4296">
        <w:instrText xml:space="preserve"> MACROBUTTON MTEditEquationSection2 </w:instrText>
      </w:r>
      <w:r w:rsidR="008D4296" w:rsidRPr="008D4296">
        <w:rPr>
          <w:rStyle w:val="MTEquationSection"/>
        </w:rPr>
        <w:instrText>Equation Section (Next)</w:instrText>
      </w:r>
      <w:r w:rsidR="008D4296">
        <w:fldChar w:fldCharType="begin"/>
      </w:r>
      <w:r w:rsidR="008D4296">
        <w:instrText xml:space="preserve"> SEQ MTEqn \r \h \* MERGEFORMAT </w:instrText>
      </w:r>
      <w:r w:rsidR="008D4296">
        <w:fldChar w:fldCharType="end"/>
      </w:r>
      <w:r w:rsidR="008D4296">
        <w:fldChar w:fldCharType="begin"/>
      </w:r>
      <w:r w:rsidR="008D4296">
        <w:instrText xml:space="preserve"> SEQ MTSec \h \* MERGEFORMAT </w:instrText>
      </w:r>
      <w:r w:rsidR="008D4296">
        <w:fldChar w:fldCharType="end"/>
      </w:r>
      <w:r w:rsidR="008D4296">
        <w:fldChar w:fldCharType="end"/>
      </w:r>
    </w:p>
    <w:p w14:paraId="5241B8E6" w14:textId="77777777" w:rsidR="00EE0B3D" w:rsidRDefault="00EE0B3D" w:rsidP="00EE0B3D">
      <w:pPr>
        <w:pStyle w:val="figure"/>
        <w:keepNext/>
      </w:pPr>
      <w:r>
        <w:rPr>
          <w:noProof/>
        </w:rPr>
        <w:drawing>
          <wp:inline distT="0" distB="0" distL="0" distR="0" wp14:anchorId="3E499CDB" wp14:editId="5EDB285E">
            <wp:extent cx="5040000" cy="2880000"/>
            <wp:effectExtent l="0" t="0" r="8255" b="15875"/>
            <wp:docPr id="8" name="Chart 8">
              <a:extLst xmlns:a="http://schemas.openxmlformats.org/drawingml/2006/main">
                <a:ext uri="{FF2B5EF4-FFF2-40B4-BE49-F238E27FC236}">
                  <a16:creationId xmlns:a16="http://schemas.microsoft.com/office/drawing/2014/main" id="{DEE7B30F-8C1C-456A-BE99-AB74B01E6B8E}"/>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3A9DDEC2" w14:textId="6C642C5A" w:rsidR="00EE0B3D" w:rsidRDefault="00EE0B3D" w:rsidP="00EE0B3D">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2</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1</w:t>
      </w:r>
      <w:r w:rsidR="00C27803">
        <w:fldChar w:fldCharType="end"/>
      </w:r>
      <w:r>
        <w:t xml:space="preserve"> Actual and Predicted front weight transfer and their fitting curve</w:t>
      </w:r>
    </w:p>
    <w:p w14:paraId="7E27B6EA" w14:textId="77777777" w:rsidR="00EE0B3D" w:rsidRDefault="00EE0B3D" w:rsidP="00EE0B3D">
      <w:pPr>
        <w:pStyle w:val="figure"/>
        <w:keepNext/>
      </w:pPr>
      <w:r>
        <w:rPr>
          <w:noProof/>
        </w:rPr>
        <w:lastRenderedPageBreak/>
        <w:drawing>
          <wp:inline distT="0" distB="0" distL="0" distR="0" wp14:anchorId="106EF905" wp14:editId="60EC2884">
            <wp:extent cx="5040000" cy="2880000"/>
            <wp:effectExtent l="0" t="0" r="8255" b="15875"/>
            <wp:docPr id="9" name="Chart 9">
              <a:extLst xmlns:a="http://schemas.openxmlformats.org/drawingml/2006/main">
                <a:ext uri="{FF2B5EF4-FFF2-40B4-BE49-F238E27FC236}">
                  <a16:creationId xmlns:a16="http://schemas.microsoft.com/office/drawing/2014/main" id="{03339428-3E71-49E9-95FF-3172541D0B11}"/>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1E6DFFB8" w14:textId="1570B65A" w:rsidR="006A748B" w:rsidRDefault="00EE0B3D" w:rsidP="00EE0B3D">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2</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2</w:t>
      </w:r>
      <w:r w:rsidR="00C27803">
        <w:fldChar w:fldCharType="end"/>
      </w:r>
      <w:r>
        <w:t xml:space="preserve"> Actual and Predicted rear weight transfer and their fitting curve</w:t>
      </w:r>
    </w:p>
    <w:p w14:paraId="1935F1B4" w14:textId="77777777" w:rsidR="00EE0B3D" w:rsidRDefault="00EE0B3D" w:rsidP="00EE0B3D">
      <w:pPr>
        <w:pStyle w:val="figure"/>
        <w:keepNext/>
      </w:pPr>
      <w:r>
        <w:rPr>
          <w:noProof/>
        </w:rPr>
        <w:drawing>
          <wp:inline distT="0" distB="0" distL="0" distR="0" wp14:anchorId="1F034653" wp14:editId="3F6D5895">
            <wp:extent cx="5040000" cy="2880000"/>
            <wp:effectExtent l="0" t="0" r="8255" b="15875"/>
            <wp:docPr id="10" name="Chart 10">
              <a:extLst xmlns:a="http://schemas.openxmlformats.org/drawingml/2006/main">
                <a:ext uri="{FF2B5EF4-FFF2-40B4-BE49-F238E27FC236}">
                  <a16:creationId xmlns:a16="http://schemas.microsoft.com/office/drawing/2014/main" id="{9B1141BA-C3C7-4744-9D3D-FF797BFDCD8A}"/>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1940054B" w14:textId="6CE41D5B" w:rsidR="00EE0B3D" w:rsidRPr="00EE0B3D" w:rsidRDefault="00EE0B3D" w:rsidP="00EE0B3D">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2</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3</w:t>
      </w:r>
      <w:r w:rsidR="00C27803">
        <w:fldChar w:fldCharType="end"/>
      </w:r>
      <w:r>
        <w:t xml:space="preserve"> Magic number and its fitting curve</w:t>
      </w:r>
    </w:p>
    <w:p w14:paraId="40C4AE23" w14:textId="645AC176" w:rsidR="002D1DC3" w:rsidRDefault="00703C23" w:rsidP="00703C23">
      <w:pPr>
        <w:pStyle w:val="a"/>
        <w:ind w:firstLine="440"/>
      </w:pPr>
      <w:r>
        <w:t>As these three figures indicate, several conclusions can be reached:</w:t>
      </w:r>
    </w:p>
    <w:p w14:paraId="08BCC2A2" w14:textId="4B09E94C" w:rsidR="00703C23" w:rsidRDefault="00703C23" w:rsidP="004E7212">
      <w:pPr>
        <w:pStyle w:val="a"/>
        <w:numPr>
          <w:ilvl w:val="0"/>
          <w:numId w:val="11"/>
        </w:numPr>
        <w:ind w:firstLineChars="0"/>
      </w:pPr>
      <w:r>
        <w:t>The predicted data and actual data have similar strong linear trend, which means the simulation r</w:t>
      </w:r>
      <w:r w:rsidR="007A78EF">
        <w:t>e</w:t>
      </w:r>
      <w:r>
        <w:t xml:space="preserve">garding weight transfer in this article </w:t>
      </w:r>
      <w:r w:rsidR="005F55F3">
        <w:t>can</w:t>
      </w:r>
      <w:r>
        <w:t xml:space="preserve"> guide the direction when modifying the roll stiffness distribution to get </w:t>
      </w:r>
      <w:r w:rsidR="007A78EF">
        <w:t>higher handling level.</w:t>
      </w:r>
    </w:p>
    <w:p w14:paraId="1A492DE8" w14:textId="35F448BA" w:rsidR="00AB2AA6" w:rsidRDefault="00E56A42" w:rsidP="00314B8B">
      <w:pPr>
        <w:pStyle w:val="a"/>
        <w:numPr>
          <w:ilvl w:val="0"/>
          <w:numId w:val="11"/>
        </w:numPr>
        <w:ind w:firstLineChars="0"/>
      </w:pPr>
      <w:r>
        <w:t>The front weight transfer rises with the increase of front roll stiffness proportion</w:t>
      </w:r>
      <w:r w:rsidR="002F28CF">
        <w:t>, so does the magic number.</w:t>
      </w:r>
      <w:r>
        <w:t xml:space="preserve"> </w:t>
      </w:r>
      <w:r w:rsidR="002F28CF">
        <w:t>A</w:t>
      </w:r>
      <w:r>
        <w:t xml:space="preserve">nd the rear weight transfer </w:t>
      </w:r>
      <w:r w:rsidR="002F28CF">
        <w:t>g</w:t>
      </w:r>
      <w:r>
        <w:t xml:space="preserve">oes down as the roll stiffness proportion </w:t>
      </w:r>
      <w:r>
        <w:lastRenderedPageBreak/>
        <w:t>augments</w:t>
      </w:r>
      <w:r w:rsidR="00314B8B">
        <w:t>.</w:t>
      </w:r>
    </w:p>
    <w:p w14:paraId="0000AED7" w14:textId="097177B2" w:rsidR="00E56A42" w:rsidRDefault="007A78EF" w:rsidP="004E7212">
      <w:pPr>
        <w:pStyle w:val="a"/>
        <w:numPr>
          <w:ilvl w:val="0"/>
          <w:numId w:val="11"/>
        </w:numPr>
        <w:ind w:firstLineChars="0"/>
      </w:pPr>
      <w:r>
        <w:t xml:space="preserve">For weight transfer, the actual data is always </w:t>
      </w:r>
      <w:r w:rsidR="005F55F3">
        <w:t>more significant</w:t>
      </w:r>
      <w:r>
        <w:t xml:space="preserve"> than </w:t>
      </w:r>
      <w:r w:rsidR="005F55F3">
        <w:t xml:space="preserve">the </w:t>
      </w:r>
      <w:r>
        <w:t xml:space="preserve">predicted data. There are many possible reasons which will be debated in </w:t>
      </w:r>
      <w:r w:rsidR="005F55F3">
        <w:t xml:space="preserve">the </w:t>
      </w:r>
      <w:r>
        <w:t xml:space="preserve">next section. </w:t>
      </w:r>
    </w:p>
    <w:p w14:paraId="6540BA6F" w14:textId="55475C46" w:rsidR="00AB2AA6" w:rsidRDefault="007A78EF" w:rsidP="00AB2AA6">
      <w:pPr>
        <w:pStyle w:val="a"/>
        <w:numPr>
          <w:ilvl w:val="0"/>
          <w:numId w:val="11"/>
        </w:numPr>
        <w:ind w:firstLineChars="0"/>
      </w:pPr>
      <w:r>
        <w:t xml:space="preserve">For </w:t>
      </w:r>
      <w:r w:rsidR="005F55F3">
        <w:t xml:space="preserve">the </w:t>
      </w:r>
      <w:r>
        <w:t xml:space="preserve">magic number, the rate of the predicted data is almost double of </w:t>
      </w:r>
      <w:r w:rsidR="00E56A42">
        <w:t xml:space="preserve">the actual data. It is a </w:t>
      </w:r>
      <w:r w:rsidR="005F55F3">
        <w:t>common</w:t>
      </w:r>
      <w:r w:rsidR="00E56A42">
        <w:t xml:space="preserve"> effect of front and rear weight transfer as the actual front weight transfer rises faster than predicted</w:t>
      </w:r>
      <w:r w:rsidR="005F55F3">
        <w:t>,</w:t>
      </w:r>
      <w:r w:rsidR="00E56A42">
        <w:t xml:space="preserve"> and actual rear weight transfer </w:t>
      </w:r>
      <w:r w:rsidR="005F55F3">
        <w:t>di</w:t>
      </w:r>
      <w:r w:rsidR="00E56A42">
        <w:t>minishes acutel</w:t>
      </w:r>
      <w:r w:rsidR="005F55F3">
        <w:t>y</w:t>
      </w:r>
      <w:r w:rsidR="00E56A42">
        <w:t xml:space="preserve"> t</w:t>
      </w:r>
      <w:r w:rsidR="004E7212">
        <w:t>han predicted.</w:t>
      </w:r>
      <w:r w:rsidR="00AB2AA6">
        <w:t xml:space="preserve"> A high magic number means there is more front weight transfer than the rear</w:t>
      </w:r>
      <w:r w:rsidR="00314B8B">
        <w:t xml:space="preserve"> and vice versa</w:t>
      </w:r>
      <w:r w:rsidR="00AB2AA6">
        <w:t xml:space="preserve">. As a consequence, the car generates more grip force on front wheels, resulting in oversteer. </w:t>
      </w:r>
    </w:p>
    <w:p w14:paraId="29F74C99" w14:textId="207FB5E8" w:rsidR="00C27803" w:rsidRDefault="00C27803" w:rsidP="00C27803">
      <w:pPr>
        <w:pStyle w:val="a"/>
        <w:ind w:firstLine="440"/>
        <w:rPr>
          <w:rFonts w:eastAsia="宋体"/>
        </w:rPr>
      </w:pPr>
      <w:r>
        <w:rPr>
          <w:rFonts w:eastAsia="宋体"/>
        </w:rPr>
        <w:t>Figure 2-4 shows how the total weight transfer changes along with the front stiffness proportion.</w:t>
      </w:r>
    </w:p>
    <w:p w14:paraId="13E70EE8" w14:textId="77777777" w:rsidR="00C27803" w:rsidRDefault="00C27803" w:rsidP="00C27803">
      <w:pPr>
        <w:pStyle w:val="figure"/>
        <w:keepNext/>
      </w:pPr>
      <w:r>
        <w:rPr>
          <w:noProof/>
        </w:rPr>
        <w:drawing>
          <wp:inline distT="0" distB="0" distL="0" distR="0" wp14:anchorId="19D88C61" wp14:editId="683816B2">
            <wp:extent cx="5040000" cy="2880000"/>
            <wp:effectExtent l="0" t="0" r="8255" b="15875"/>
            <wp:docPr id="16" name="Chart 16">
              <a:extLst xmlns:a="http://schemas.openxmlformats.org/drawingml/2006/main">
                <a:ext uri="{FF2B5EF4-FFF2-40B4-BE49-F238E27FC236}">
                  <a16:creationId xmlns:a16="http://schemas.microsoft.com/office/drawing/2014/main" id="{5BF31E47-0492-423D-BF68-FC19A5FC7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5E7248A4" w14:textId="281CAEB8" w:rsidR="00C27803" w:rsidRDefault="00C27803" w:rsidP="00C27803">
      <w:pPr>
        <w:pStyle w:val="Caption"/>
        <w:jc w:val="center"/>
      </w:pPr>
      <w:r>
        <w:t xml:space="preserve">Figure </w:t>
      </w:r>
      <w:r>
        <w:fldChar w:fldCharType="begin"/>
      </w:r>
      <w:r>
        <w:instrText xml:space="preserve"> STYLEREF 1 \s </w:instrText>
      </w:r>
      <w:r>
        <w:fldChar w:fldCharType="separate"/>
      </w:r>
      <w:r w:rsidR="008D4296">
        <w:rPr>
          <w:noProof/>
        </w:rPr>
        <w:t>2</w:t>
      </w:r>
      <w:r>
        <w:fldChar w:fldCharType="end"/>
      </w:r>
      <w:r>
        <w:noBreakHyphen/>
      </w:r>
      <w:r>
        <w:fldChar w:fldCharType="begin"/>
      </w:r>
      <w:r>
        <w:instrText xml:space="preserve"> SEQ Figure \* ARABIC \s 1 </w:instrText>
      </w:r>
      <w:r>
        <w:fldChar w:fldCharType="separate"/>
      </w:r>
      <w:r w:rsidR="008D4296">
        <w:rPr>
          <w:noProof/>
        </w:rPr>
        <w:t>4</w:t>
      </w:r>
      <w:r>
        <w:fldChar w:fldCharType="end"/>
      </w:r>
      <w:r>
        <w:t xml:space="preserve"> Actual, predicted, theoretical weight transfer</w:t>
      </w:r>
    </w:p>
    <w:p w14:paraId="547DA20D" w14:textId="65F57D00" w:rsidR="00C27803" w:rsidRDefault="00C27803" w:rsidP="00C27803">
      <w:pPr>
        <w:pStyle w:val="a"/>
        <w:ind w:firstLine="440"/>
      </w:pPr>
      <w:r>
        <w:t xml:space="preserve">As this graph indicates, the total weight transfer nearly keeps unchanging for the lateral acceleration does not change. However, the actual weight transfer is larger than predicted weight transfer </w:t>
      </w:r>
      <w:r w:rsidR="008D4296">
        <w:t>and the former one</w:t>
      </w:r>
      <w:r>
        <w:t xml:space="preserve"> is larger than theoretical weight transfer</w:t>
      </w:r>
      <w:r w:rsidR="008D4296">
        <w:t xml:space="preserve">, which is calculated by </w:t>
      </w:r>
      <w:r w:rsidR="00C90318">
        <w:t xml:space="preserve">the </w:t>
      </w:r>
      <w:r w:rsidR="008D4296">
        <w:t>following equation:</w:t>
      </w:r>
    </w:p>
    <w:p w14:paraId="54ECF488" w14:textId="46E36EEC" w:rsidR="008D4296" w:rsidRPr="00C27803" w:rsidRDefault="008D4296" w:rsidP="008D4296">
      <w:pPr>
        <w:pStyle w:val="MTDisplayEquation"/>
      </w:pPr>
      <w:r>
        <w:tab/>
      </w:r>
      <w:r w:rsidRPr="008D4296">
        <w:rPr>
          <w:position w:val="-56"/>
        </w:rPr>
        <w:object w:dxaOrig="2260" w:dyaOrig="980" w14:anchorId="793818FC">
          <v:shape id="_x0000_i1259" type="#_x0000_t75" style="width:112.75pt;height:49.6pt" o:ole="">
            <v:imagedata r:id="rId91" o:title=""/>
          </v:shape>
          <o:OLEObject Type="Embed" ProgID="Equation.DSMT4" ShapeID="_x0000_i1259" DrawAspect="Content" ObjectID="_1645954922" r:id="rId9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MTChap \c \* Arabic \* MERGEFORMAT </w:instrText>
      </w:r>
      <w:r w:rsidR="008D0059">
        <w:fldChar w:fldCharType="separate"/>
      </w:r>
      <w:r>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Pr>
          <w:noProof/>
        </w:rPr>
        <w:instrText>2</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Pr>
          <w:noProof/>
        </w:rPr>
        <w:instrText>1</w:instrText>
      </w:r>
      <w:r w:rsidR="008D0059">
        <w:rPr>
          <w:noProof/>
        </w:rPr>
        <w:fldChar w:fldCharType="end"/>
      </w:r>
      <w:r>
        <w:instrText>)</w:instrText>
      </w:r>
      <w:r>
        <w:fldChar w:fldCharType="end"/>
      </w:r>
    </w:p>
    <w:p w14:paraId="02869B51" w14:textId="6F6C51E5" w:rsidR="00C27803" w:rsidRDefault="008D4296" w:rsidP="008D4296">
      <w:pPr>
        <w:pStyle w:val="a"/>
        <w:ind w:firstLine="440"/>
        <w:rPr>
          <w:rFonts w:eastAsia="宋体"/>
        </w:rPr>
      </w:pPr>
      <w:r>
        <w:rPr>
          <w:rFonts w:eastAsia="宋体"/>
        </w:rPr>
        <w:t xml:space="preserve">This is because the car is considered as a </w:t>
      </w:r>
      <w:r w:rsidR="00A738CB">
        <w:rPr>
          <w:rFonts w:eastAsia="宋体"/>
        </w:rPr>
        <w:t>rigid body when calculating</w:t>
      </w:r>
      <w:r>
        <w:rPr>
          <w:rFonts w:eastAsia="宋体"/>
        </w:rPr>
        <w:t xml:space="preserve"> the theoretical weight transfer</w:t>
      </w:r>
      <w:r w:rsidR="00113F1B">
        <w:rPr>
          <w:rFonts w:eastAsia="宋体"/>
        </w:rPr>
        <w:t>. But the predicted weight transfer considers the roll of the vehicle.</w:t>
      </w:r>
      <w:r>
        <w:rPr>
          <w:rFonts w:eastAsia="宋体"/>
        </w:rPr>
        <w:t xml:space="preserve"> </w:t>
      </w:r>
    </w:p>
    <w:p w14:paraId="5A30FBB4" w14:textId="4F0911A8" w:rsidR="004E7212" w:rsidRDefault="004E7212" w:rsidP="004E7212">
      <w:pPr>
        <w:pStyle w:val="a"/>
        <w:ind w:firstLine="440"/>
      </w:pPr>
      <w:r>
        <w:lastRenderedPageBreak/>
        <w:t>As for the understeer, it nearly keeps the same in different roll stiffness setups. It is because the car runs at a relatively low speed of 50m/s</w:t>
      </w:r>
      <w:r w:rsidR="002F28CF">
        <w:t xml:space="preserve">, which means the front and rear weight transfer is not impressive enough to create remarkable handling change. Therefore, a </w:t>
      </w:r>
      <w:r w:rsidR="005F55F3">
        <w:t>high</w:t>
      </w:r>
      <w:r w:rsidR="002F28CF">
        <w:t>er speed will be used in next simulations.</w:t>
      </w:r>
    </w:p>
    <w:p w14:paraId="76C64FDE" w14:textId="3DCBEDC1" w:rsidR="002F28CF" w:rsidRDefault="002F28CF" w:rsidP="004E7212">
      <w:pPr>
        <w:pStyle w:val="a"/>
        <w:ind w:firstLine="440"/>
      </w:pPr>
      <w:r>
        <w:t xml:space="preserve">Figure 2-4,2-5 show the </w:t>
      </w:r>
      <w:r w:rsidR="00806852">
        <w:t>effect of velocity and radius with identical roll stiffness distribution on the understeer.</w:t>
      </w:r>
    </w:p>
    <w:p w14:paraId="3CB45995" w14:textId="77777777" w:rsidR="00A6347A" w:rsidRDefault="00A6347A" w:rsidP="00A6347A">
      <w:pPr>
        <w:pStyle w:val="figure"/>
        <w:keepNext/>
      </w:pPr>
      <w:r>
        <w:rPr>
          <w:noProof/>
        </w:rPr>
        <w:drawing>
          <wp:inline distT="0" distB="0" distL="0" distR="0" wp14:anchorId="31789650" wp14:editId="2FE12534">
            <wp:extent cx="5040000" cy="2880000"/>
            <wp:effectExtent l="0" t="0" r="8255" b="15875"/>
            <wp:docPr id="14" name="Chart 14">
              <a:extLst xmlns:a="http://schemas.openxmlformats.org/drawingml/2006/main">
                <a:ext uri="{FF2B5EF4-FFF2-40B4-BE49-F238E27FC236}">
                  <a16:creationId xmlns:a16="http://schemas.microsoft.com/office/drawing/2014/main" id="{CA83AFCB-41B9-4285-84F9-CF73B30B800C}"/>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536CE40C" w14:textId="2CD8050E" w:rsidR="00806852" w:rsidRPr="004E7212" w:rsidRDefault="00A6347A" w:rsidP="00A6347A">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2</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5</w:t>
      </w:r>
      <w:r w:rsidR="00C27803">
        <w:fldChar w:fldCharType="end"/>
      </w:r>
      <w:r>
        <w:t xml:space="preserve"> understeer with varying velocity but constant radius of 50m</w:t>
      </w:r>
    </w:p>
    <w:p w14:paraId="428828D1" w14:textId="77777777" w:rsidR="00A6347A" w:rsidRDefault="00A6347A" w:rsidP="00A6347A">
      <w:pPr>
        <w:pStyle w:val="figure"/>
        <w:keepNext/>
      </w:pPr>
      <w:r>
        <w:rPr>
          <w:noProof/>
        </w:rPr>
        <w:drawing>
          <wp:inline distT="0" distB="0" distL="0" distR="0" wp14:anchorId="2380C8A5" wp14:editId="29E494D8">
            <wp:extent cx="5040000" cy="2880000"/>
            <wp:effectExtent l="0" t="0" r="8255" b="15875"/>
            <wp:docPr id="15" name="Chart 15">
              <a:extLst xmlns:a="http://schemas.openxmlformats.org/drawingml/2006/main">
                <a:ext uri="{FF2B5EF4-FFF2-40B4-BE49-F238E27FC236}">
                  <a16:creationId xmlns:a16="http://schemas.microsoft.com/office/drawing/2014/main" id="{A64FF98E-BF2A-4927-B54C-63D0D66B8836}"/>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7C92B376" w14:textId="73C9EB21" w:rsidR="00A6347A" w:rsidRDefault="00A6347A" w:rsidP="00A6347A">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2</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6</w:t>
      </w:r>
      <w:r w:rsidR="00C27803">
        <w:fldChar w:fldCharType="end"/>
      </w:r>
      <w:r>
        <w:t xml:space="preserve"> understeer with </w:t>
      </w:r>
      <w:r w:rsidR="003079D3">
        <w:t>varying radius but constant velocity of 50m/s</w:t>
      </w:r>
    </w:p>
    <w:p w14:paraId="2594BE6D" w14:textId="2B952985" w:rsidR="003079D3" w:rsidRDefault="003079D3" w:rsidP="003079D3">
      <w:pPr>
        <w:pStyle w:val="a"/>
        <w:ind w:firstLine="440"/>
      </w:pPr>
      <w:r>
        <w:t xml:space="preserve">As these two graphs indicate, the understeer rises with the increase of the velocity and decrease of </w:t>
      </w:r>
      <w:r>
        <w:lastRenderedPageBreak/>
        <w:t>the radius.</w:t>
      </w:r>
      <w:r w:rsidR="00290A84">
        <w:t xml:space="preserve"> </w:t>
      </w:r>
      <w:r w:rsidR="00480021">
        <w:t>Actually</w:t>
      </w:r>
      <w:r w:rsidR="005F55F3">
        <w:t>,</w:t>
      </w:r>
      <w:r w:rsidR="00480021">
        <w:t xml:space="preserve"> the rise of velocity and drop of radius mean the lift of lateral acceleration for </w:t>
      </w:r>
      <w:r w:rsidR="00480021" w:rsidRPr="00480021">
        <w:rPr>
          <w:position w:val="-24"/>
        </w:rPr>
        <w:object w:dxaOrig="800" w:dyaOrig="660" w14:anchorId="3165EFE5">
          <v:shape id="_x0000_i1260" type="#_x0000_t75" style="width:40.1pt;height:33.3pt" o:ole="">
            <v:imagedata r:id="rId95" o:title=""/>
          </v:shape>
          <o:OLEObject Type="Embed" ProgID="Equation.DSMT4" ShapeID="_x0000_i1260" DrawAspect="Content" ObjectID="_1645954923" r:id="rId96"/>
        </w:object>
      </w:r>
      <w:r w:rsidR="00480021">
        <w:t xml:space="preserve">. In other words, the increase of </w:t>
      </w:r>
      <w:r w:rsidR="007D6C4B">
        <w:t xml:space="preserve">weight </w:t>
      </w:r>
      <w:proofErr w:type="gramStart"/>
      <w:r w:rsidR="007D6C4B">
        <w:t>transfer</w:t>
      </w:r>
      <w:r w:rsidR="00A07F71">
        <w:t>(</w:t>
      </w:r>
      <w:proofErr w:type="gramEnd"/>
      <w:r w:rsidR="00A07F71">
        <w:t>both front and rear)</w:t>
      </w:r>
      <w:r w:rsidR="00480021">
        <w:t xml:space="preserve"> leads to</w:t>
      </w:r>
      <w:r w:rsidR="00A07F71">
        <w:t xml:space="preserve"> less balanced handling. </w:t>
      </w:r>
      <w:r w:rsidR="00290A84">
        <w:t>However, the magic number in two cases always keep constant at 63%. But this phenomenon</w:t>
      </w:r>
      <w:r w:rsidR="00A07F71">
        <w:t xml:space="preserve"> can be explained by slip angle</w:t>
      </w:r>
      <w:r w:rsidR="00A07F71">
        <w:fldChar w:fldCharType="begin"/>
      </w:r>
      <w:r w:rsidR="00A07F71">
        <w:instrText xml:space="preserve"> ADDIN EN.CITE &lt;EndNote&gt;&lt;Cite&gt;&lt;Author&gt;Stone&lt;/Author&gt;&lt;Year&gt;2004&lt;/Year&gt;&lt;RecNum&gt;71&lt;/RecNum&gt;&lt;DisplayText&gt;(Stone and Ball, 2004)&lt;/DisplayText&gt;&lt;record&gt;&lt;rec-number&gt;71&lt;/rec-number&gt;&lt;foreign-keys&gt;&lt;key app="EN" db-id="sf20s0fw952v98edddpv2twjvs5wffs09vx2" timestamp="1584427523"&gt;71&lt;/key&gt;&lt;/foreign-keys&gt;&lt;ref-type name="Report"&gt;27&lt;/ref-type&gt;&lt;contributors&gt;&lt;authors&gt;&lt;author&gt;Stone, Richard&lt;/author&gt;&lt;author&gt;Ball, Jeffrey K&lt;/author&gt;&lt;/authors&gt;&lt;/contributors&gt;&lt;titles&gt;&lt;title&gt;Automotive engineering fundamentals&lt;/title&gt;&lt;/titles&gt;&lt;dates&gt;&lt;year&gt;2004&lt;/year&gt;&lt;/dates&gt;&lt;publisher&gt;SAE Technical Paper&lt;/publisher&gt;&lt;urls&gt;&lt;/urls&gt;&lt;/record&gt;&lt;/Cite&gt;&lt;/EndNote&gt;</w:instrText>
      </w:r>
      <w:r w:rsidR="00A07F71">
        <w:fldChar w:fldCharType="separate"/>
      </w:r>
      <w:r w:rsidR="00A07F71">
        <w:rPr>
          <w:noProof/>
        </w:rPr>
        <w:t>(</w:t>
      </w:r>
      <w:hyperlink w:anchor="_ENREF_4" w:tooltip="Stone, 2004 #71" w:history="1">
        <w:r w:rsidR="00DA7107">
          <w:rPr>
            <w:noProof/>
          </w:rPr>
          <w:t>Stone and Ball, 2004</w:t>
        </w:r>
      </w:hyperlink>
      <w:r w:rsidR="00A07F71">
        <w:rPr>
          <w:noProof/>
        </w:rPr>
        <w:t>)</w:t>
      </w:r>
      <w:r w:rsidR="00A07F71">
        <w:fldChar w:fldCharType="end"/>
      </w:r>
      <w:r w:rsidR="00A07F71">
        <w:t>.</w:t>
      </w:r>
    </w:p>
    <w:p w14:paraId="02C765D1" w14:textId="68C30665" w:rsidR="00A07F71" w:rsidRDefault="00A07F71" w:rsidP="00A07F71">
      <w:pPr>
        <w:pStyle w:val="MTDisplayEquation"/>
      </w:pPr>
      <w:r>
        <w:tab/>
      </w:r>
      <w:r w:rsidR="007D6C4B" w:rsidRPr="007D6C4B">
        <w:rPr>
          <w:position w:val="-70"/>
        </w:rPr>
        <w:object w:dxaOrig="1579" w:dyaOrig="1520" w14:anchorId="5C6A49D1">
          <v:shape id="_x0000_i1261" type="#_x0000_t75" style="width:79.45pt;height:76.1pt" o:ole="">
            <v:imagedata r:id="rId97" o:title=""/>
          </v:shape>
          <o:OLEObject Type="Embed" ProgID="Equation.DSMT4" ShapeID="_x0000_i1261" DrawAspect="Content" ObjectID="_1645954924" r:id="rId9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8D0059">
        <w:fldChar w:fldCharType="begin"/>
      </w:r>
      <w:r w:rsidR="008D0059">
        <w:instrText xml:space="preserve"> SEQ M</w:instrText>
      </w:r>
      <w:r w:rsidR="008D0059">
        <w:instrText xml:space="preserve">TChap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MTSec \c \* Arabic \* MERGEFORMAT </w:instrText>
      </w:r>
      <w:r w:rsidR="008D0059">
        <w:fldChar w:fldCharType="separate"/>
      </w:r>
      <w:r w:rsidR="008D4296">
        <w:rPr>
          <w:noProof/>
        </w:rPr>
        <w:instrText>2</w:instrText>
      </w:r>
      <w:r w:rsidR="008D0059">
        <w:rPr>
          <w:noProof/>
        </w:rPr>
        <w:fldChar w:fldCharType="end"/>
      </w:r>
      <w:r>
        <w:instrText>.</w:instrText>
      </w:r>
      <w:r w:rsidR="008D0059">
        <w:fldChar w:fldCharType="begin"/>
      </w:r>
      <w:r w:rsidR="008D0059">
        <w:instrText xml:space="preserve"> SEQ MTEqn \c \* Arabic \* MERGEFORMAT </w:instrText>
      </w:r>
      <w:r w:rsidR="008D0059">
        <w:fldChar w:fldCharType="separate"/>
      </w:r>
      <w:r w:rsidR="008D4296">
        <w:rPr>
          <w:noProof/>
        </w:rPr>
        <w:instrText>2</w:instrText>
      </w:r>
      <w:r w:rsidR="008D0059">
        <w:rPr>
          <w:noProof/>
        </w:rPr>
        <w:fldChar w:fldCharType="end"/>
      </w:r>
      <w:r>
        <w:instrText>)</w:instrText>
      </w:r>
      <w:r>
        <w:fldChar w:fldCharType="end"/>
      </w:r>
    </w:p>
    <w:p w14:paraId="6B6CD55B" w14:textId="56CF4075" w:rsidR="00A07F71" w:rsidRDefault="007D6C4B" w:rsidP="003079D3">
      <w:pPr>
        <w:pStyle w:val="a"/>
        <w:ind w:firstLine="440"/>
      </w:pPr>
      <w:r>
        <w:t xml:space="preserve">Where </w:t>
      </w:r>
      <w:r w:rsidRPr="007D6C4B">
        <w:rPr>
          <w:position w:val="-6"/>
        </w:rPr>
        <w:object w:dxaOrig="240" w:dyaOrig="220" w14:anchorId="27774E38">
          <v:shape id="_x0000_i1262" type="#_x0000_t75" style="width:11.55pt;height:10.85pt" o:ole="">
            <v:imagedata r:id="rId99" o:title=""/>
          </v:shape>
          <o:OLEObject Type="Embed" ProgID="Equation.DSMT4" ShapeID="_x0000_i1262" DrawAspect="Content" ObjectID="_1645954925" r:id="rId100"/>
        </w:object>
      </w:r>
      <w:r>
        <w:t xml:space="preserve">is the slip angle, </w:t>
      </w:r>
      <w:r w:rsidRPr="007D6C4B">
        <w:rPr>
          <w:position w:val="-12"/>
        </w:rPr>
        <w:object w:dxaOrig="320" w:dyaOrig="360" w14:anchorId="68DB0385">
          <v:shape id="_x0000_i1263" type="#_x0000_t75" style="width:16.3pt;height:18.35pt" o:ole="">
            <v:imagedata r:id="rId101" o:title=""/>
          </v:shape>
          <o:OLEObject Type="Embed" ProgID="Equation.DSMT4" ShapeID="_x0000_i1263" DrawAspect="Content" ObjectID="_1645954926" r:id="rId102"/>
        </w:object>
      </w:r>
      <w:r>
        <w:t xml:space="preserve">is the cornering stiffness, R is the cornering </w:t>
      </w:r>
      <w:proofErr w:type="gramStart"/>
      <w:r>
        <w:t>radius.</w:t>
      </w:r>
      <w:proofErr w:type="gramEnd"/>
    </w:p>
    <w:p w14:paraId="67E8B167" w14:textId="1D7EC1B7" w:rsidR="007D6C4B" w:rsidRDefault="007D6C4B" w:rsidP="003079D3">
      <w:pPr>
        <w:pStyle w:val="a"/>
        <w:ind w:firstLine="440"/>
      </w:pPr>
      <w:r>
        <w:t xml:space="preserve">Now the “front-rear WT difference” in figure2-4 and 2-5 have </w:t>
      </w:r>
      <w:r w:rsidR="005F55F3">
        <w:t xml:space="preserve">a </w:t>
      </w:r>
      <w:r>
        <w:t>similar trend with the understeer, which means the front weight transfer increases faster than rear weight transfer</w:t>
      </w:r>
      <w:r w:rsidR="00290A84">
        <w:t xml:space="preserve"> when the lateral acceleration goes up</w:t>
      </w:r>
      <w:r w:rsidR="00B01862">
        <w:t xml:space="preserve">. </w:t>
      </w:r>
      <w:r w:rsidR="00290A84">
        <w:t xml:space="preserve">As a result, the front tore load </w:t>
      </w:r>
      <w:r w:rsidR="00290A84" w:rsidRPr="00290A84">
        <w:rPr>
          <w:position w:val="-14"/>
        </w:rPr>
        <w:object w:dxaOrig="420" w:dyaOrig="380" w14:anchorId="3D8F8B7B">
          <v:shape id="_x0000_i1264" type="#_x0000_t75" style="width:21.75pt;height:18.35pt" o:ole="">
            <v:imagedata r:id="rId103" o:title=""/>
          </v:shape>
          <o:OLEObject Type="Embed" ProgID="Equation.DSMT4" ShapeID="_x0000_i1264" DrawAspect="Content" ObjectID="_1645954927" r:id="rId104"/>
        </w:object>
      </w:r>
      <w:r w:rsidR="00290A84">
        <w:t xml:space="preserve">rises </w:t>
      </w:r>
      <w:r w:rsidR="005F55F3">
        <w:t>more quickly</w:t>
      </w:r>
      <w:r w:rsidR="00290A84">
        <w:t xml:space="preserve"> than </w:t>
      </w:r>
      <w:r w:rsidR="005F55F3">
        <w:t xml:space="preserve">the </w:t>
      </w:r>
      <w:r w:rsidR="00290A84">
        <w:t xml:space="preserve">rear tire load </w:t>
      </w:r>
      <w:r w:rsidR="00290A84" w:rsidRPr="00290A84">
        <w:rPr>
          <w:position w:val="-12"/>
        </w:rPr>
        <w:object w:dxaOrig="380" w:dyaOrig="360" w14:anchorId="65DCCDF7">
          <v:shape id="_x0000_i1265" type="#_x0000_t75" style="width:18.35pt;height:18.35pt" o:ole="">
            <v:imagedata r:id="rId105" o:title=""/>
          </v:shape>
          <o:OLEObject Type="Embed" ProgID="Equation.DSMT4" ShapeID="_x0000_i1265" DrawAspect="Content" ObjectID="_1645954928" r:id="rId106"/>
        </w:object>
      </w:r>
      <w:r w:rsidR="00290A84">
        <w:t xml:space="preserve">. According to equation 2.3.1, the front slip angle </w:t>
      </w:r>
      <w:r w:rsidR="00B01862">
        <w:t xml:space="preserve">has a more acute change rate than rear slip angle. Furthermore, the front weight is higher than rear weight </w:t>
      </w:r>
      <w:proofErr w:type="gramStart"/>
      <w:r w:rsidR="00B01862">
        <w:t>transfer</w:t>
      </w:r>
      <w:proofErr w:type="gramEnd"/>
      <w:r w:rsidR="00B01862">
        <w:t xml:space="preserve"> all the time. The result is the car oversteers more and more as </w:t>
      </w:r>
      <w:r w:rsidR="00B01862" w:rsidRPr="00B01862">
        <w:rPr>
          <w:position w:val="-14"/>
        </w:rPr>
        <w:object w:dxaOrig="279" w:dyaOrig="380" w14:anchorId="179294A9">
          <v:shape id="_x0000_i1266" type="#_x0000_t75" style="width:14.25pt;height:18.35pt" o:ole="">
            <v:imagedata r:id="rId107" o:title=""/>
          </v:shape>
          <o:OLEObject Type="Embed" ProgID="Equation.DSMT4" ShapeID="_x0000_i1266" DrawAspect="Content" ObjectID="_1645954929" r:id="rId108"/>
        </w:object>
      </w:r>
      <w:r w:rsidR="00B01862">
        <w:t xml:space="preserve"> increases.</w:t>
      </w:r>
    </w:p>
    <w:p w14:paraId="532B0EEB" w14:textId="19FF069A" w:rsidR="00B01862" w:rsidRDefault="00B01862" w:rsidP="00B01862">
      <w:pPr>
        <w:pStyle w:val="Heading2"/>
        <w:numPr>
          <w:ilvl w:val="1"/>
          <w:numId w:val="8"/>
        </w:numPr>
        <w:spacing w:before="156" w:after="156"/>
      </w:pPr>
      <w:bookmarkStart w:id="10" w:name="_Toc35341458"/>
      <w:r>
        <w:t>Validation of predicted equation</w:t>
      </w:r>
      <w:bookmarkEnd w:id="10"/>
    </w:p>
    <w:p w14:paraId="13438A58" w14:textId="51BB5BB9" w:rsidR="007D6C4B" w:rsidRDefault="00BC0AE5" w:rsidP="003079D3">
      <w:pPr>
        <w:pStyle w:val="a"/>
        <w:ind w:firstLine="440"/>
      </w:pPr>
      <w:r>
        <w:fldChar w:fldCharType="begin"/>
      </w:r>
      <w:r>
        <w:instrText xml:space="preserve"> MACROBUTTON MTEditEquationSection2 </w:instrText>
      </w:r>
      <w:r>
        <w:fldChar w:fldCharType="begin"/>
      </w:r>
      <w:r>
        <w:instrText xml:space="preserve"> SEQ MTEqn \r \h \* MERGEFORMAT </w:instrText>
      </w:r>
      <w:r>
        <w:fldChar w:fldCharType="end"/>
      </w:r>
      <w:r>
        <w:fldChar w:fldCharType="begin"/>
      </w:r>
      <w:r>
        <w:instrText xml:space="preserve"> SEQ MTSec \h \* MERGEFORMAT </w:instrText>
      </w:r>
      <w:r>
        <w:fldChar w:fldCharType="end"/>
      </w:r>
      <w:r>
        <w:fldChar w:fldCharType="end"/>
      </w:r>
      <w:r w:rsidR="00B01862">
        <w:t xml:space="preserve">As what mentioned above, the </w:t>
      </w:r>
      <w:r w:rsidR="00D61407">
        <w:t>predicted weight transfer is always slightly less than actual weight transfer. There are several reasons accounting for this.</w:t>
      </w:r>
    </w:p>
    <w:p w14:paraId="25A391DF" w14:textId="6CB2FB7F" w:rsidR="005878EA" w:rsidRDefault="00D61407" w:rsidP="00A87357">
      <w:pPr>
        <w:pStyle w:val="a"/>
        <w:ind w:firstLine="440"/>
      </w:pPr>
      <w:r>
        <w:t xml:space="preserve">The first one is the roll angle. On the one hand, </w:t>
      </w:r>
      <w:r w:rsidR="005878EA">
        <w:t xml:space="preserve">the equation above only calculates one overall roll angle because </w:t>
      </w:r>
      <w:r w:rsidR="00656F8B">
        <w:t xml:space="preserve">of </w:t>
      </w:r>
      <w:r w:rsidR="005878EA">
        <w:t>the assumption of rigid suspension. Nevertheless, the fact is that the front roll angle is different with the rear roll angle</w:t>
      </w:r>
      <w:r w:rsidR="005F55F3">
        <w:t>,</w:t>
      </w:r>
      <w:r w:rsidR="005878EA">
        <w:t xml:space="preserve"> and there is a chassis torsional twist between the front and rear suspension</w:t>
      </w:r>
      <w:r w:rsidR="005878EA">
        <w:fldChar w:fldCharType="begin"/>
      </w:r>
      <w:r w:rsidR="005878EA">
        <w:instrText xml:space="preserve"> ADDIN EN.CITE &lt;EndNote&gt;&lt;Cite&gt;&lt;Author&gt;Deakin&lt;/Author&gt;&lt;Year&gt;2000&lt;/Year&gt;&lt;RecNum&gt;61&lt;/RecNum&gt;&lt;DisplayText&gt;(Deakin et al., 2000)&lt;/DisplayText&gt;&lt;record&gt;&lt;rec-number&gt;61&lt;/rec-number&gt;&lt;foreign-keys&gt;&lt;key app="EN" db-id="sf20s0fw952v98edddpv2twjvs5wffs09vx2" timestamp="1583847734"&gt;61&lt;/key&gt;&lt;/foreign-keys&gt;&lt;ref-type name="Report"&gt;27&lt;/ref-type&gt;&lt;contributors&gt;&lt;authors&gt;&lt;author&gt;Deakin, Andrew&lt;/author&gt;&lt;author&gt;Crolla, David&lt;/author&gt;&lt;author&gt;Ramirez, Juan Pablo&lt;/author&gt;&lt;author&gt;Hanley, Ray&lt;/author&gt;&lt;/authors&gt;&lt;/contributors&gt;&lt;titles&gt;&lt;title&gt;The effect of chassis stiffness on race car handling balance&lt;/title&gt;&lt;/titles&gt;&lt;dates&gt;&lt;year&gt;2000&lt;/year&gt;&lt;/dates&gt;&lt;publisher&gt;SAE Technical Paper&lt;/publisher&gt;&lt;isbn&gt;0148-7191&lt;/isbn&gt;&lt;urls&gt;&lt;/urls&gt;&lt;/record&gt;&lt;/Cite&gt;&lt;/EndNote&gt;</w:instrText>
      </w:r>
      <w:r w:rsidR="005878EA">
        <w:fldChar w:fldCharType="separate"/>
      </w:r>
      <w:r w:rsidR="005878EA">
        <w:rPr>
          <w:noProof/>
        </w:rPr>
        <w:t>(</w:t>
      </w:r>
      <w:hyperlink w:anchor="_ENREF_5" w:tooltip="Deakin, 2000 #61" w:history="1">
        <w:r w:rsidR="00DA7107">
          <w:rPr>
            <w:noProof/>
          </w:rPr>
          <w:t>Deakin et al., 2000</w:t>
        </w:r>
      </w:hyperlink>
      <w:r w:rsidR="005878EA">
        <w:rPr>
          <w:noProof/>
        </w:rPr>
        <w:t>)</w:t>
      </w:r>
      <w:r w:rsidR="005878EA">
        <w:fldChar w:fldCharType="end"/>
      </w:r>
      <w:r w:rsidR="005878EA">
        <w:t>.</w:t>
      </w:r>
    </w:p>
    <w:p w14:paraId="48823894" w14:textId="29671D6A" w:rsidR="00A87357" w:rsidRDefault="005878EA" w:rsidP="00A87357">
      <w:pPr>
        <w:pStyle w:val="a"/>
        <w:ind w:firstLine="440"/>
      </w:pPr>
      <w:r>
        <w:t xml:space="preserve">On the other hand, </w:t>
      </w:r>
      <w:r w:rsidR="00A87357">
        <w:t xml:space="preserve">the roll angle can be divided to roll angle on sprung mass and roll angle on </w:t>
      </w:r>
      <w:proofErr w:type="spellStart"/>
      <w:r w:rsidR="00A87357">
        <w:t>unsprung</w:t>
      </w:r>
      <w:proofErr w:type="spellEnd"/>
      <w:r w:rsidR="00A87357">
        <w:t xml:space="preserve"> mass as well. The equation 2.1.2 combine these two kinds of roll angle into one quantity. However, the equation 2.2.3 uses the </w:t>
      </w:r>
      <w:r>
        <w:t>track of the car to calculate the roll angle. In reality, the roll angle on sprung mass occurs relative to the spring span</w:t>
      </w:r>
      <w:r w:rsidR="005F55F3">
        <w:t>,</w:t>
      </w:r>
      <w:r>
        <w:t xml:space="preserve"> which is slightly </w:t>
      </w:r>
      <w:r w:rsidR="00656F8B">
        <w:t>smaller</w:t>
      </w:r>
      <w:r>
        <w:t xml:space="preserve"> than the track of the car</w:t>
      </w:r>
      <w:r w:rsidR="00656F8B">
        <w:fldChar w:fldCharType="begin"/>
      </w:r>
      <w:r w:rsidR="00DA7107">
        <w:instrText xml:space="preserve"> ADDIN EN.CITE &lt;EndNote&gt;&lt;Cite&gt;&lt;Author&gt;Ozaki&lt;/Author&gt;&lt;Year&gt;2002&lt;/Year&gt;&lt;RecNum&gt;64&lt;/RecNum&gt;&lt;DisplayText&gt;(Ozaki, 2002)&lt;/DisplayText&gt;&lt;record&gt;&lt;rec-number&gt;64&lt;/rec-number&gt;&lt;foreign-keys&gt;&lt;key app="EN" db-id="sf20s0fw952v98edddpv2twjvs5wffs09vx2" timestamp="1584109558"&gt;64&lt;/key&gt;&lt;/foreign-keys&gt;&lt;ref-type name="Journal Article"&gt;17&lt;/ref-type&gt;&lt;contributors&gt;&lt;authors&gt;&lt;author&gt; Ozaki, Akinori %J JSAE review&lt;/author&gt;&lt;/authors&gt;&lt;/contributors&gt;&lt;titles&gt;&lt;title&gt;Basic study of vehicle roll motion and possibility of inward roll: examination by a mechanical model of rigid axle suspension&lt;/title&gt;&lt;/titles&gt;&lt;pages&gt;465-471&lt;/pages&gt;&lt;volume&gt;23&lt;/volume&gt;&lt;number&gt;4&lt;/number&gt;&lt;dates&gt;&lt;year&gt;2002&lt;/year&gt;&lt;/dates&gt;&lt;isbn&gt;0389-4304&lt;/isbn&gt;&lt;urls&gt;&lt;/urls&gt;&lt;/record&gt;&lt;/Cite&gt;&lt;/EndNote&gt;</w:instrText>
      </w:r>
      <w:r w:rsidR="00656F8B">
        <w:fldChar w:fldCharType="separate"/>
      </w:r>
      <w:r w:rsidR="00656F8B">
        <w:rPr>
          <w:noProof/>
        </w:rPr>
        <w:t>(</w:t>
      </w:r>
      <w:hyperlink w:anchor="_ENREF_6" w:tooltip="Ozaki, 2002 #64" w:history="1">
        <w:r w:rsidR="00DA7107">
          <w:rPr>
            <w:noProof/>
          </w:rPr>
          <w:t>Ozaki, 2002</w:t>
        </w:r>
      </w:hyperlink>
      <w:r w:rsidR="00656F8B">
        <w:rPr>
          <w:noProof/>
        </w:rPr>
        <w:t>)</w:t>
      </w:r>
      <w:r w:rsidR="00656F8B">
        <w:fldChar w:fldCharType="end"/>
      </w:r>
      <w:r>
        <w:t>.</w:t>
      </w:r>
      <w:r w:rsidR="00656F8B">
        <w:t xml:space="preserve"> The result is the roll ang</w:t>
      </w:r>
      <w:r w:rsidR="005F55F3">
        <w:t>le</w:t>
      </w:r>
      <w:r w:rsidR="00656F8B">
        <w:t xml:space="preserve"> calculated by the predicted equation is smaller than the </w:t>
      </w:r>
      <w:r w:rsidR="00656F8B">
        <w:lastRenderedPageBreak/>
        <w:t xml:space="preserve">actual roll angle, which leads to </w:t>
      </w:r>
      <w:r w:rsidR="005F55F3">
        <w:t>low</w:t>
      </w:r>
      <w:r w:rsidR="00656F8B">
        <w:t>er weight transfer.</w:t>
      </w:r>
    </w:p>
    <w:p w14:paraId="71A7DD6F" w14:textId="73E04319" w:rsidR="002D1DC3" w:rsidRDefault="00656F8B" w:rsidP="009F1657">
      <w:pPr>
        <w:pStyle w:val="a"/>
        <w:ind w:firstLine="440"/>
      </w:pPr>
      <w:r>
        <w:t>The second one is the roll centre. Locating a roll centre begins with the kinematic instant centre, which is the intersection of the projected upper and lower a-arms.</w:t>
      </w:r>
      <w:r w:rsidR="00DA7107">
        <w:t xml:space="preserve"> And the roll centre is the intersection of lines from the kinematic instant centres to the tire contact points</w:t>
      </w:r>
      <w:r w:rsidR="00DA7107">
        <w:fldChar w:fldCharType="begin"/>
      </w:r>
      <w:r w:rsidR="00DA7107">
        <w:instrText xml:space="preserve"> ADDIN EN.CITE &lt;EndNote&gt;&lt;Cite&gt;&lt;Author&gt;Doumiati&lt;/Author&gt;&lt;Year&gt;2009&lt;/Year&gt;&lt;RecNum&gt;63&lt;/RecNum&gt;&lt;DisplayText&gt;(Doumiati et al., 2009)&lt;/DisplayText&gt;&lt;record&gt;&lt;rec-number&gt;63&lt;/rec-number&gt;&lt;foreign-keys&gt;&lt;key app="EN" db-id="sf20s0fw952v98edddpv2twjvs5wffs09vx2" timestamp="1583849092"&gt;63&lt;/key&gt;&lt;/foreign-keys&gt;&lt;ref-type name="Journal Article"&gt;17&lt;/ref-type&gt;&lt;contributors&gt;&lt;authors&gt;&lt;author&gt;Doumiati, Moustapha&lt;/author&gt;&lt;author&gt;Victorino, Aa&lt;/author&gt;&lt;author&gt;Charara, Ali&lt;/author&gt;&lt;author&gt;Lechner, Daniel %J Vehicle System Dynamics&lt;/author&gt;&lt;/authors&gt;&lt;/contributors&gt;&lt;titles&gt;&lt;title&gt;Lateral load transfer and normal forces estimation for vehicle safety: experimental test&lt;/title&gt;&lt;/titles&gt;&lt;pages&gt;1511-1533&lt;/pages&gt;&lt;volume&gt;47&lt;/volume&gt;&lt;number&gt;12&lt;/number&gt;&lt;dates&gt;&lt;year&gt;2009&lt;/year&gt;&lt;/dates&gt;&lt;isbn&gt;0042-3114&lt;/isbn&gt;&lt;urls&gt;&lt;/urls&gt;&lt;/record&gt;&lt;/Cite&gt;&lt;/EndNote&gt;</w:instrText>
      </w:r>
      <w:r w:rsidR="00DA7107">
        <w:fldChar w:fldCharType="separate"/>
      </w:r>
      <w:r w:rsidR="00DA7107">
        <w:rPr>
          <w:noProof/>
        </w:rPr>
        <w:t>(</w:t>
      </w:r>
      <w:hyperlink w:anchor="_ENREF_7" w:tooltip="Doumiati, 2009 #63" w:history="1">
        <w:r w:rsidR="00DA7107">
          <w:rPr>
            <w:noProof/>
          </w:rPr>
          <w:t>Doumiati et al., 2009</w:t>
        </w:r>
      </w:hyperlink>
      <w:r w:rsidR="00DA7107">
        <w:rPr>
          <w:noProof/>
        </w:rPr>
        <w:t>)</w:t>
      </w:r>
      <w:r w:rsidR="00DA7107">
        <w:fldChar w:fldCharType="end"/>
      </w:r>
      <w:r w:rsidR="00DA7107">
        <w:t xml:space="preserve">. It is not necessarily at the centreline of the car though the suspension of </w:t>
      </w:r>
      <w:r w:rsidR="00DA7107">
        <w:rPr>
          <w:sz w:val="24"/>
        </w:rPr>
        <w:t xml:space="preserve">Aston Martin DB9 Race car is </w:t>
      </w:r>
      <w:r w:rsidR="00DA7107" w:rsidRPr="00DA7107">
        <w:t>symmetry.</w:t>
      </w:r>
      <w:r w:rsidR="00DA7107">
        <w:t xml:space="preserve"> Moreover, </w:t>
      </w:r>
      <w:proofErr w:type="spellStart"/>
      <w:r w:rsidR="00DA7107">
        <w:t>Doumiati</w:t>
      </w:r>
      <w:proofErr w:type="spellEnd"/>
      <w:r w:rsidR="00DA7107">
        <w:t xml:space="preserve"> continues in his article</w:t>
      </w:r>
      <w:r w:rsidR="005F55F3">
        <w:t xml:space="preserve">: </w:t>
      </w:r>
      <w:r w:rsidR="00DA7107">
        <w:t xml:space="preserve">the kinetic instant centre is defined by wheel centres which </w:t>
      </w:r>
      <w:r w:rsidR="005F55F3">
        <w:t>are</w:t>
      </w:r>
      <w:r w:rsidR="00DA7107">
        <w:t xml:space="preserve"> applied to rigid wheel and suspension. For a less rigid wheel, the contact </w:t>
      </w:r>
      <w:r w:rsidR="009F1657">
        <w:t>point moves with camber and toe changes. Finally, the model in this article ignores the force operating through the steering tire-rod, which affects the height of the roll centre.</w:t>
      </w:r>
    </w:p>
    <w:p w14:paraId="5CB29583" w14:textId="55BFF775" w:rsidR="00B50ED8" w:rsidRDefault="00B50ED8" w:rsidP="009F1657">
      <w:pPr>
        <w:pStyle w:val="a"/>
        <w:ind w:firstLine="440"/>
      </w:pPr>
      <w:r>
        <w:t xml:space="preserve">Thirdly, this article assumes that tyres friction ellipse is being used only for lateral acceleration. Though the car is running at </w:t>
      </w:r>
      <w:r w:rsidR="005F55F3">
        <w:t xml:space="preserve">a </w:t>
      </w:r>
      <w:r>
        <w:t xml:space="preserve">constant velocity, there </w:t>
      </w:r>
      <w:r w:rsidR="005F55F3">
        <w:t>is</w:t>
      </w:r>
      <w:r>
        <w:t xml:space="preserve"> still some longitudinal acceleration caused by the driver or road situation. Some other possible reasons include the tyre wear and the weight variation due to fuel consum</w:t>
      </w:r>
      <w:r w:rsidR="005F55F3">
        <w:t>ption</w:t>
      </w:r>
      <w:r>
        <w:t>, etc. these variations are so small that it is acceptable to ignore them.</w:t>
      </w:r>
    </w:p>
    <w:p w14:paraId="27AC30C2" w14:textId="13D75C78" w:rsidR="00B50ED8" w:rsidRDefault="00B50ED8" w:rsidP="009F1657">
      <w:pPr>
        <w:pStyle w:val="a"/>
        <w:ind w:firstLine="440"/>
      </w:pPr>
    </w:p>
    <w:p w14:paraId="6788F26C" w14:textId="425E9303" w:rsidR="009F1657" w:rsidRDefault="00B50ED8" w:rsidP="00ED7165">
      <w:pPr>
        <w:pStyle w:val="Heading1"/>
        <w:numPr>
          <w:ilvl w:val="0"/>
          <w:numId w:val="8"/>
        </w:numPr>
        <w:spacing w:before="156" w:after="156"/>
      </w:pPr>
      <w:bookmarkStart w:id="11" w:name="_Toc35341459"/>
      <w:r>
        <w:t>Appendix</w:t>
      </w:r>
      <w:bookmarkEnd w:id="11"/>
    </w:p>
    <w:p w14:paraId="43A87983" w14:textId="77777777" w:rsidR="00ED7165" w:rsidRDefault="00AC2D87" w:rsidP="00ED7165">
      <w:pPr>
        <w:pStyle w:val="figure"/>
        <w:keepNext/>
      </w:pPr>
      <w:r>
        <w:rPr>
          <w:noProof/>
        </w:rPr>
        <w:drawing>
          <wp:inline distT="0" distB="0" distL="0" distR="0" wp14:anchorId="673F884A" wp14:editId="22C2E554">
            <wp:extent cx="5040000" cy="2880000"/>
            <wp:effectExtent l="0" t="0" r="8255"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3.png"/>
                    <pic:cNvPicPr preferRelativeResize="0"/>
                  </pic:nvPicPr>
                  <pic:blipFill>
                    <a:blip r:embed="rId109">
                      <a:extLst>
                        <a:ext uri="{28A0092B-C50C-407E-A947-70E740481C1C}">
                          <a14:useLocalDpi xmlns:a14="http://schemas.microsoft.com/office/drawing/2010/main" val="0"/>
                        </a:ext>
                      </a:extLst>
                    </a:blip>
                    <a:stretch>
                      <a:fillRect/>
                    </a:stretch>
                  </pic:blipFill>
                  <pic:spPr>
                    <a:xfrm>
                      <a:off x="0" y="0"/>
                      <a:ext cx="5040000" cy="2880000"/>
                    </a:xfrm>
                    <a:prstGeom prst="rect">
                      <a:avLst/>
                    </a:prstGeom>
                  </pic:spPr>
                </pic:pic>
              </a:graphicData>
            </a:graphic>
          </wp:inline>
        </w:drawing>
      </w:r>
    </w:p>
    <w:p w14:paraId="413AC16B" w14:textId="67307354" w:rsidR="00B50ED8" w:rsidRDefault="00ED7165" w:rsidP="00ED7165">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3</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1</w:t>
      </w:r>
      <w:r w:rsidR="00C27803">
        <w:fldChar w:fldCharType="end"/>
      </w:r>
      <w:r>
        <w:t xml:space="preserve"> </w:t>
      </w:r>
      <w:proofErr w:type="spellStart"/>
      <w:r>
        <w:t>Mathchannel</w:t>
      </w:r>
      <w:proofErr w:type="spellEnd"/>
    </w:p>
    <w:p w14:paraId="7AF7683E" w14:textId="77777777" w:rsidR="00ED7165" w:rsidRDefault="00ED7165" w:rsidP="00ED7165">
      <w:pPr>
        <w:pStyle w:val="figure"/>
        <w:keepNext/>
      </w:pPr>
      <w:r>
        <w:rPr>
          <w:noProof/>
        </w:rPr>
        <w:lastRenderedPageBreak/>
        <w:drawing>
          <wp:inline distT="0" distB="0" distL="0" distR="0" wp14:anchorId="4C7747B5" wp14:editId="7ABFE3AB">
            <wp:extent cx="5040000" cy="2880000"/>
            <wp:effectExtent l="0" t="0" r="8255"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4.png"/>
                    <pic:cNvPicPr preferRelativeResize="0"/>
                  </pic:nvPicPr>
                  <pic:blipFill>
                    <a:blip r:embed="rId110">
                      <a:extLst>
                        <a:ext uri="{28A0092B-C50C-407E-A947-70E740481C1C}">
                          <a14:useLocalDpi xmlns:a14="http://schemas.microsoft.com/office/drawing/2010/main" val="0"/>
                        </a:ext>
                      </a:extLst>
                    </a:blip>
                    <a:stretch>
                      <a:fillRect/>
                    </a:stretch>
                  </pic:blipFill>
                  <pic:spPr>
                    <a:xfrm>
                      <a:off x="0" y="0"/>
                      <a:ext cx="5040000" cy="2880000"/>
                    </a:xfrm>
                    <a:prstGeom prst="rect">
                      <a:avLst/>
                    </a:prstGeom>
                  </pic:spPr>
                </pic:pic>
              </a:graphicData>
            </a:graphic>
          </wp:inline>
        </w:drawing>
      </w:r>
    </w:p>
    <w:p w14:paraId="3312E7EA" w14:textId="5004B5B4" w:rsidR="00ED7165" w:rsidRDefault="00ED7165" w:rsidP="00ED7165">
      <w:pPr>
        <w:pStyle w:val="Caption"/>
        <w:jc w:val="center"/>
      </w:pPr>
      <w:r>
        <w:t xml:space="preserve">Figure </w:t>
      </w:r>
      <w:r w:rsidR="00C27803">
        <w:fldChar w:fldCharType="begin"/>
      </w:r>
      <w:r w:rsidR="00C27803">
        <w:instrText xml:space="preserve"> STYLEREF 1 \s </w:instrText>
      </w:r>
      <w:r w:rsidR="00C27803">
        <w:fldChar w:fldCharType="separate"/>
      </w:r>
      <w:r w:rsidR="008D4296">
        <w:rPr>
          <w:noProof/>
        </w:rPr>
        <w:t>3</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2</w:t>
      </w:r>
      <w:r w:rsidR="00C27803">
        <w:fldChar w:fldCharType="end"/>
      </w:r>
      <w:r>
        <w:t xml:space="preserve"> spreadsheet</w:t>
      </w:r>
    </w:p>
    <w:p w14:paraId="126D8859" w14:textId="77777777" w:rsidR="003607EB" w:rsidRDefault="00ED7165" w:rsidP="003607EB">
      <w:pPr>
        <w:pStyle w:val="figure"/>
        <w:keepNext/>
      </w:pPr>
      <w:r>
        <w:rPr>
          <w:noProof/>
        </w:rPr>
        <w:drawing>
          <wp:inline distT="0" distB="0" distL="0" distR="0" wp14:anchorId="5F07A900" wp14:editId="5A836847">
            <wp:extent cx="5040000" cy="2880000"/>
            <wp:effectExtent l="0" t="0" r="8255" b="15875"/>
            <wp:docPr id="19" name="Chart 19">
              <a:extLst xmlns:a="http://schemas.openxmlformats.org/drawingml/2006/main">
                <a:ext uri="{FF2B5EF4-FFF2-40B4-BE49-F238E27FC236}">
                  <a16:creationId xmlns:a16="http://schemas.microsoft.com/office/drawing/2014/main" id="{8A2401F9-B04E-4D81-AC79-35771CE48B8A}"/>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3454AA69" w14:textId="077DC339" w:rsidR="00ED7165" w:rsidRDefault="003607EB" w:rsidP="003607EB">
      <w:pPr>
        <w:pStyle w:val="Caption"/>
        <w:jc w:val="center"/>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3</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3</w:t>
      </w:r>
      <w:r w:rsidR="00C27803">
        <w:fldChar w:fldCharType="end"/>
      </w:r>
      <w:r>
        <w:t xml:space="preserve"> </w:t>
      </w:r>
      <w:r w:rsidRPr="00676F62">
        <w:rPr>
          <w:rFonts w:eastAsiaTheme="minorEastAsia"/>
          <w:position w:val="-12"/>
        </w:rPr>
        <w:object w:dxaOrig="380" w:dyaOrig="360" w14:anchorId="7A471DA3">
          <v:shape id="_x0000_i1267" type="#_x0000_t75" style="width:19pt;height:18.35pt" o:ole="">
            <v:imagedata r:id="rId112" o:title=""/>
          </v:shape>
          <o:OLEObject Type="Embed" ProgID="Equation.DSMT4" ShapeID="_x0000_i1267" DrawAspect="Content" ObjectID="_1645954930" r:id="rId113"/>
        </w:object>
      </w:r>
      <w:r>
        <w:rPr>
          <w:rFonts w:eastAsiaTheme="minorEastAsia"/>
        </w:rPr>
        <w:t xml:space="preserve"> in nine setups</w:t>
      </w:r>
    </w:p>
    <w:p w14:paraId="1D6A8CE9" w14:textId="77777777" w:rsidR="000357AE" w:rsidRDefault="003607EB" w:rsidP="000357AE">
      <w:pPr>
        <w:pStyle w:val="figure"/>
        <w:keepNext/>
      </w:pPr>
      <w:r>
        <w:rPr>
          <w:noProof/>
        </w:rPr>
        <w:lastRenderedPageBreak/>
        <w:drawing>
          <wp:inline distT="0" distB="0" distL="0" distR="0" wp14:anchorId="6FA72835" wp14:editId="178E8516">
            <wp:extent cx="5040000" cy="2880000"/>
            <wp:effectExtent l="0" t="0" r="8255" b="15875"/>
            <wp:docPr id="20" name="Chart 20">
              <a:extLst xmlns:a="http://schemas.openxmlformats.org/drawingml/2006/main">
                <a:ext uri="{FF2B5EF4-FFF2-40B4-BE49-F238E27FC236}">
                  <a16:creationId xmlns:a16="http://schemas.microsoft.com/office/drawing/2014/main" id="{7C66E4CE-58BD-493F-B480-928131111B1E}"/>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5576D207" w14:textId="7F3BFC24" w:rsidR="003607EB" w:rsidRDefault="000357AE" w:rsidP="000357AE">
      <w:pPr>
        <w:pStyle w:val="Caption"/>
        <w:jc w:val="center"/>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3</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4</w:t>
      </w:r>
      <w:r w:rsidR="00C27803">
        <w:fldChar w:fldCharType="end"/>
      </w:r>
      <w:r>
        <w:t xml:space="preserve"> </w:t>
      </w:r>
      <w:r w:rsidRPr="00676F62">
        <w:rPr>
          <w:rFonts w:eastAsiaTheme="minorEastAsia"/>
          <w:position w:val="-12"/>
        </w:rPr>
        <w:object w:dxaOrig="380" w:dyaOrig="360" w14:anchorId="5809EEEE">
          <v:shape id="_x0000_i1268" type="#_x0000_t75" style="width:19pt;height:18.35pt" o:ole="">
            <v:imagedata r:id="rId115" o:title=""/>
          </v:shape>
          <o:OLEObject Type="Embed" ProgID="Equation.DSMT4" ShapeID="_x0000_i1268" DrawAspect="Content" ObjectID="_1645954931" r:id="rId116"/>
        </w:object>
      </w:r>
      <w:r>
        <w:rPr>
          <w:rFonts w:eastAsiaTheme="minorEastAsia"/>
        </w:rPr>
        <w:t xml:space="preserve"> </w:t>
      </w:r>
      <w:r>
        <w:rPr>
          <w:rFonts w:eastAsiaTheme="minorEastAsia" w:hint="eastAsia"/>
        </w:rPr>
        <w:t>fit</w:t>
      </w:r>
      <w:r>
        <w:rPr>
          <w:rFonts w:eastAsiaTheme="minorEastAsia"/>
        </w:rPr>
        <w:t xml:space="preserve"> when rear setups stay constant</w:t>
      </w:r>
    </w:p>
    <w:p w14:paraId="694E32D6" w14:textId="77777777" w:rsidR="000357AE" w:rsidRDefault="000357AE" w:rsidP="000357AE">
      <w:pPr>
        <w:pStyle w:val="figure"/>
        <w:keepNext/>
      </w:pPr>
      <w:r>
        <w:rPr>
          <w:noProof/>
        </w:rPr>
        <w:drawing>
          <wp:inline distT="0" distB="0" distL="0" distR="0" wp14:anchorId="65A4A97B" wp14:editId="5817077A">
            <wp:extent cx="5040000" cy="2880000"/>
            <wp:effectExtent l="0" t="0" r="8255" b="15875"/>
            <wp:docPr id="21" name="Chart 21">
              <a:extLst xmlns:a="http://schemas.openxmlformats.org/drawingml/2006/main">
                <a:ext uri="{FF2B5EF4-FFF2-40B4-BE49-F238E27FC236}">
                  <a16:creationId xmlns:a16="http://schemas.microsoft.com/office/drawing/2014/main" id="{14217F60-A2E9-462E-9141-501406D834B6}"/>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11565DA5" w14:textId="14A8983E" w:rsidR="000357AE" w:rsidRDefault="000357AE" w:rsidP="000357AE">
      <w:pPr>
        <w:pStyle w:val="figure"/>
        <w:rPr>
          <w:rFonts w:eastAsiaTheme="minorEastAsia"/>
        </w:rPr>
      </w:pPr>
      <w:r>
        <w:t xml:space="preserve">Figure </w:t>
      </w:r>
      <w:r w:rsidR="00C27803">
        <w:fldChar w:fldCharType="begin"/>
      </w:r>
      <w:r w:rsidR="00C27803">
        <w:instrText xml:space="preserve"> STYLEREF 1 \s </w:instrText>
      </w:r>
      <w:r w:rsidR="00C27803">
        <w:fldChar w:fldCharType="separate"/>
      </w:r>
      <w:r w:rsidR="008D4296">
        <w:rPr>
          <w:noProof/>
        </w:rPr>
        <w:t>3</w:t>
      </w:r>
      <w:r w:rsidR="00C27803">
        <w:fldChar w:fldCharType="end"/>
      </w:r>
      <w:r w:rsidR="00C27803">
        <w:noBreakHyphen/>
      </w:r>
      <w:r w:rsidR="00C27803">
        <w:fldChar w:fldCharType="begin"/>
      </w:r>
      <w:r w:rsidR="00C27803">
        <w:instrText xml:space="preserve"> SEQ Figure \* ARABIC \s 1 </w:instrText>
      </w:r>
      <w:r w:rsidR="00C27803">
        <w:fldChar w:fldCharType="separate"/>
      </w:r>
      <w:r w:rsidR="008D4296">
        <w:rPr>
          <w:noProof/>
        </w:rPr>
        <w:t>5</w:t>
      </w:r>
      <w:r w:rsidR="00C27803">
        <w:fldChar w:fldCharType="end"/>
      </w:r>
      <w:r>
        <w:t xml:space="preserve"> </w:t>
      </w:r>
      <w:r w:rsidRPr="00676F62">
        <w:rPr>
          <w:rFonts w:eastAsiaTheme="minorEastAsia"/>
          <w:position w:val="-12"/>
        </w:rPr>
        <w:object w:dxaOrig="380" w:dyaOrig="360" w14:anchorId="20B9C20E">
          <v:shape id="_x0000_i1269" type="#_x0000_t75" style="width:19pt;height:18.35pt" o:ole="">
            <v:imagedata r:id="rId118" o:title=""/>
          </v:shape>
          <o:OLEObject Type="Embed" ProgID="Equation.DSMT4" ShapeID="_x0000_i1269" DrawAspect="Content" ObjectID="_1645954932" r:id="rId119"/>
        </w:object>
      </w:r>
      <w:r>
        <w:rPr>
          <w:rFonts w:eastAsiaTheme="minorEastAsia"/>
        </w:rPr>
        <w:t xml:space="preserve"> </w:t>
      </w:r>
      <w:r>
        <w:rPr>
          <w:rFonts w:eastAsiaTheme="minorEastAsia" w:hint="eastAsia"/>
        </w:rPr>
        <w:t>fit</w:t>
      </w:r>
      <w:r>
        <w:rPr>
          <w:rFonts w:eastAsiaTheme="minorEastAsia"/>
        </w:rPr>
        <w:t xml:space="preserve"> when front setups stay constant</w:t>
      </w:r>
    </w:p>
    <w:p w14:paraId="0805F9E1" w14:textId="39532C27" w:rsidR="000357AE" w:rsidRPr="000357AE" w:rsidRDefault="000357AE" w:rsidP="000357AE">
      <w:pPr>
        <w:pStyle w:val="Caption"/>
        <w:jc w:val="center"/>
      </w:pPr>
    </w:p>
    <w:p w14:paraId="15E268A9" w14:textId="5B72AFB8" w:rsidR="009F1657" w:rsidRPr="009F1657" w:rsidRDefault="009F1657" w:rsidP="009F1657">
      <w:pPr>
        <w:pStyle w:val="a"/>
        <w:ind w:firstLine="440"/>
      </w:pPr>
    </w:p>
    <w:p w14:paraId="469A5C09" w14:textId="5DAF4C83" w:rsidR="00CC7B63" w:rsidRDefault="00CC7B63" w:rsidP="003607EB">
      <w:pPr>
        <w:pStyle w:val="figure"/>
      </w:pPr>
    </w:p>
    <w:p w14:paraId="79EF79E7" w14:textId="77777777" w:rsidR="00E2737F" w:rsidRDefault="00E2737F" w:rsidP="00FC4C77">
      <w:pPr>
        <w:pStyle w:val="a"/>
        <w:ind w:firstLine="440"/>
        <w:rPr>
          <w:rFonts w:eastAsiaTheme="minorEastAsia"/>
        </w:rPr>
      </w:pPr>
    </w:p>
    <w:p w14:paraId="4E045B26" w14:textId="77777777" w:rsidR="00706EA1" w:rsidRDefault="00706EA1" w:rsidP="00FC4C77">
      <w:pPr>
        <w:pStyle w:val="a"/>
        <w:ind w:firstLine="440"/>
        <w:rPr>
          <w:rFonts w:eastAsiaTheme="minorEastAsia"/>
        </w:rPr>
      </w:pPr>
    </w:p>
    <w:p w14:paraId="02C2727D" w14:textId="77777777" w:rsidR="00FC4C77" w:rsidRPr="00895400" w:rsidRDefault="00FC4C77" w:rsidP="00FC4C77">
      <w:pPr>
        <w:pStyle w:val="a"/>
        <w:ind w:firstLine="440"/>
        <w:rPr>
          <w:rFonts w:eastAsiaTheme="minorEastAsia"/>
        </w:rPr>
      </w:pPr>
    </w:p>
    <w:p w14:paraId="665314BE" w14:textId="77777777" w:rsidR="000F08F3" w:rsidRPr="00A97B4D" w:rsidRDefault="000F08F3" w:rsidP="000F08F3">
      <w:pPr>
        <w:pStyle w:val="a"/>
        <w:ind w:firstLine="440"/>
        <w:rPr>
          <w:rFonts w:eastAsiaTheme="minorEastAsia"/>
        </w:rPr>
      </w:pPr>
    </w:p>
    <w:p w14:paraId="4AD62308" w14:textId="3F8C64EF" w:rsidR="00083DB3" w:rsidRPr="00083DB3" w:rsidRDefault="00083DB3" w:rsidP="008D56C8">
      <w:pPr>
        <w:pStyle w:val="a"/>
        <w:ind w:firstLine="440"/>
        <w:rPr>
          <w:rFonts w:eastAsiaTheme="minorEastAsia"/>
        </w:rPr>
      </w:pPr>
      <w:r>
        <w:rPr>
          <w:rFonts w:eastAsiaTheme="minorEastAsia"/>
        </w:rPr>
        <w:t xml:space="preserve">  </w:t>
      </w:r>
      <w:r>
        <w:rPr>
          <w:rFonts w:eastAsiaTheme="minorEastAsia"/>
        </w:rPr>
        <w:tab/>
      </w:r>
    </w:p>
    <w:p w14:paraId="28CD3946" w14:textId="77777777" w:rsidR="00D22071" w:rsidRDefault="00D22071" w:rsidP="007C6AA0">
      <w:pPr>
        <w:pStyle w:val="a"/>
        <w:ind w:firstLineChars="0" w:firstLine="0"/>
        <w:rPr>
          <w:rFonts w:eastAsiaTheme="minorEastAsia"/>
        </w:rPr>
      </w:pPr>
    </w:p>
    <w:p w14:paraId="7C877DAE" w14:textId="77777777" w:rsidR="00D22071" w:rsidRDefault="00D22071" w:rsidP="007C6AA0">
      <w:pPr>
        <w:pStyle w:val="a"/>
        <w:ind w:firstLineChars="0" w:firstLine="0"/>
        <w:rPr>
          <w:rFonts w:eastAsiaTheme="minorEastAsia"/>
        </w:rPr>
      </w:pPr>
    </w:p>
    <w:bookmarkStart w:id="12" w:name="_GoBack"/>
    <w:bookmarkEnd w:id="12"/>
    <w:p w14:paraId="41682E62" w14:textId="77777777" w:rsidR="00DA7107" w:rsidRPr="005F55F3" w:rsidRDefault="00D22071" w:rsidP="005F55F3">
      <w:pPr>
        <w:pStyle w:val="Heading1"/>
        <w:spacing w:before="156" w:after="156"/>
      </w:pPr>
      <w:r>
        <w:fldChar w:fldCharType="begin"/>
      </w:r>
      <w:r>
        <w:instrText xml:space="preserve"> ADDIN EN.REFLIST </w:instrText>
      </w:r>
      <w:r>
        <w:fldChar w:fldCharType="separate"/>
      </w:r>
      <w:bookmarkStart w:id="13" w:name="_Toc35341460"/>
      <w:r w:rsidR="00DA7107" w:rsidRPr="005F55F3">
        <w:t>Bibliography</w:t>
      </w:r>
      <w:bookmarkEnd w:id="13"/>
    </w:p>
    <w:p w14:paraId="23952870" w14:textId="77777777" w:rsidR="00DA7107" w:rsidRPr="00DA7107" w:rsidRDefault="00DA7107" w:rsidP="00DA7107">
      <w:pPr>
        <w:pStyle w:val="EndNoteBibliographyTitle"/>
      </w:pPr>
    </w:p>
    <w:p w14:paraId="495CC773" w14:textId="768119E1" w:rsidR="00DA7107" w:rsidRPr="00DA7107" w:rsidRDefault="00DA7107" w:rsidP="00DA7107">
      <w:pPr>
        <w:pStyle w:val="EndNoteBibliography"/>
        <w:ind w:left="720" w:hanging="720"/>
      </w:pPr>
      <w:bookmarkStart w:id="14" w:name="_ENREF_1"/>
      <w:r w:rsidRPr="00DA7107">
        <w:t xml:space="preserve">TUDOR, T. 2020. </w:t>
      </w:r>
      <w:r w:rsidRPr="00DA7107">
        <w:rPr>
          <w:i/>
        </w:rPr>
        <w:t xml:space="preserve">Vehicle dynamics lecture </w:t>
      </w:r>
      <w:r w:rsidRPr="00DA7107">
        <w:t xml:space="preserve">[Online]. Available: </w:t>
      </w:r>
      <w:hyperlink r:id="rId120" w:history="1">
        <w:r w:rsidRPr="00DA7107">
          <w:rPr>
            <w:rStyle w:val="Hyperlink"/>
          </w:rPr>
          <w:t>https://moodle.uwtsd.ac.uk/mod/url/view.php?id=193338</w:t>
        </w:r>
      </w:hyperlink>
      <w:r w:rsidRPr="00DA7107">
        <w:t xml:space="preserve"> [[Accessed].</w:t>
      </w:r>
      <w:bookmarkEnd w:id="14"/>
    </w:p>
    <w:p w14:paraId="7867EF7A" w14:textId="77777777" w:rsidR="00DA7107" w:rsidRPr="00DA7107" w:rsidRDefault="00DA7107" w:rsidP="00DA7107">
      <w:pPr>
        <w:pStyle w:val="EndNoteBibliography"/>
        <w:ind w:left="720" w:hanging="720"/>
      </w:pPr>
      <w:bookmarkStart w:id="15" w:name="_ENREF_2"/>
      <w:r w:rsidRPr="00DA7107">
        <w:t>SHELDAHL, R. E. &amp; KLIMAS, P. C. 1981. Aerodynamic characteristics of seven symmetrical airfoil sections through 180-degree angle of attack for use in aerodynamic analysis of vertical axis wind turbines. Sandia National Labs., Albuquerque, NM (USA).</w:t>
      </w:r>
      <w:bookmarkEnd w:id="15"/>
    </w:p>
    <w:p w14:paraId="2FA63C27" w14:textId="77777777" w:rsidR="00DA7107" w:rsidRPr="00DA7107" w:rsidRDefault="00DA7107" w:rsidP="00DA7107">
      <w:pPr>
        <w:pStyle w:val="EndNoteBibliography"/>
        <w:ind w:left="720" w:hanging="720"/>
      </w:pPr>
      <w:bookmarkStart w:id="16" w:name="_ENREF_3"/>
      <w:r w:rsidRPr="00DA7107">
        <w:t>DOMINY, R. J. P. O. T. I. O. M. E., PART D: JOURNAL OF AUTOMOBILE ENGINEERING 1992. Aerodynamics of grand prix cars. 206</w:t>
      </w:r>
      <w:r w:rsidRPr="00DA7107">
        <w:rPr>
          <w:b/>
        </w:rPr>
        <w:t>,</w:t>
      </w:r>
      <w:r w:rsidRPr="00DA7107">
        <w:t xml:space="preserve"> 267-274.</w:t>
      </w:r>
      <w:bookmarkEnd w:id="16"/>
    </w:p>
    <w:p w14:paraId="2729421D" w14:textId="77777777" w:rsidR="00DA7107" w:rsidRPr="00DA7107" w:rsidRDefault="00DA7107" w:rsidP="00DA7107">
      <w:pPr>
        <w:pStyle w:val="EndNoteBibliography"/>
        <w:ind w:left="720" w:hanging="720"/>
      </w:pPr>
      <w:bookmarkStart w:id="17" w:name="_ENREF_4"/>
      <w:r w:rsidRPr="00DA7107">
        <w:t>STONE, R. &amp; BALL, J. K. 2004. Automotive engineering fundamentals. SAE Technical Paper.</w:t>
      </w:r>
      <w:bookmarkEnd w:id="17"/>
    </w:p>
    <w:p w14:paraId="6DE2D334" w14:textId="77777777" w:rsidR="00DA7107" w:rsidRPr="00DA7107" w:rsidRDefault="00DA7107" w:rsidP="00DA7107">
      <w:pPr>
        <w:pStyle w:val="EndNoteBibliography"/>
        <w:ind w:left="720" w:hanging="720"/>
      </w:pPr>
      <w:bookmarkStart w:id="18" w:name="_ENREF_5"/>
      <w:r w:rsidRPr="00DA7107">
        <w:t>DEAKIN, A., CROLLA, D., RAMIREZ, J. P. &amp; HANLEY, R. 2000. The effect of chassis stiffness on race car handling balance. SAE Technical Paper.</w:t>
      </w:r>
      <w:bookmarkEnd w:id="18"/>
    </w:p>
    <w:p w14:paraId="767B65D5" w14:textId="77777777" w:rsidR="00DA7107" w:rsidRPr="00DA7107" w:rsidRDefault="00DA7107" w:rsidP="00DA7107">
      <w:pPr>
        <w:pStyle w:val="EndNoteBibliography"/>
        <w:ind w:left="720" w:hanging="720"/>
      </w:pPr>
      <w:bookmarkStart w:id="19" w:name="_ENREF_6"/>
      <w:r w:rsidRPr="00DA7107">
        <w:t>OZAKI, A. J. J. R. 2002. Basic study of vehicle roll motion and possibility of inward roll: examination by a mechanical model of rigid axle suspension. 23</w:t>
      </w:r>
      <w:r w:rsidRPr="00DA7107">
        <w:rPr>
          <w:b/>
        </w:rPr>
        <w:t>,</w:t>
      </w:r>
      <w:r w:rsidRPr="00DA7107">
        <w:t xml:space="preserve"> 465-471.</w:t>
      </w:r>
      <w:bookmarkEnd w:id="19"/>
    </w:p>
    <w:p w14:paraId="568EA704" w14:textId="77777777" w:rsidR="00DA7107" w:rsidRPr="00DA7107" w:rsidRDefault="00DA7107" w:rsidP="00DA7107">
      <w:pPr>
        <w:pStyle w:val="EndNoteBibliography"/>
        <w:ind w:left="720" w:hanging="720"/>
      </w:pPr>
      <w:bookmarkStart w:id="20" w:name="_ENREF_7"/>
      <w:r w:rsidRPr="00DA7107">
        <w:t>DOUMIATI, M., VICTORINO, A., CHARARA, A. &amp; LECHNER, D. J. V. S. D. 2009. Lateral load transfer and normal forces estimation for vehicle safety: experimental test. 47</w:t>
      </w:r>
      <w:r w:rsidRPr="00DA7107">
        <w:rPr>
          <w:b/>
        </w:rPr>
        <w:t>,</w:t>
      </w:r>
      <w:r w:rsidRPr="00DA7107">
        <w:t xml:space="preserve"> 1511-1533.</w:t>
      </w:r>
      <w:bookmarkEnd w:id="20"/>
    </w:p>
    <w:p w14:paraId="54B0A0AE" w14:textId="2E661D15" w:rsidR="00D22071" w:rsidRDefault="00D22071" w:rsidP="007C6AA0">
      <w:pPr>
        <w:pStyle w:val="a"/>
        <w:ind w:firstLineChars="0" w:firstLine="0"/>
        <w:rPr>
          <w:rFonts w:eastAsiaTheme="minorEastAsia"/>
        </w:rPr>
      </w:pPr>
      <w:r>
        <w:rPr>
          <w:rFonts w:eastAsiaTheme="minorEastAsia"/>
        </w:rPr>
        <w:fldChar w:fldCharType="end"/>
      </w:r>
    </w:p>
    <w:sectPr w:rsidR="00D22071" w:rsidSect="00083C2E">
      <w:footerReference w:type="default" r:id="rId121"/>
      <w:pgSz w:w="11906" w:h="16838"/>
      <w:pgMar w:top="1440" w:right="1440" w:bottom="1440" w:left="144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95830" w14:textId="77777777" w:rsidR="008D0059" w:rsidRDefault="008D0059" w:rsidP="005E4EF2">
      <w:r>
        <w:separator/>
      </w:r>
    </w:p>
  </w:endnote>
  <w:endnote w:type="continuationSeparator" w:id="0">
    <w:p w14:paraId="740AC57A" w14:textId="77777777" w:rsidR="008D0059" w:rsidRDefault="008D0059" w:rsidP="005E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7D6D" w14:textId="7DEF2DE5" w:rsidR="00083C2E" w:rsidRDefault="00083C2E">
    <w:pPr>
      <w:pStyle w:val="Footer"/>
      <w:jc w:val="center"/>
    </w:pPr>
  </w:p>
  <w:p w14:paraId="504701C2" w14:textId="77777777" w:rsidR="001144F9" w:rsidRDefault="001144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605429"/>
      <w:docPartObj>
        <w:docPartGallery w:val="Page Numbers (Bottom of Page)"/>
        <w:docPartUnique/>
      </w:docPartObj>
    </w:sdtPr>
    <w:sdtEndPr>
      <w:rPr>
        <w:noProof/>
      </w:rPr>
    </w:sdtEndPr>
    <w:sdtContent>
      <w:p w14:paraId="3580F12A" w14:textId="77777777" w:rsidR="00083C2E" w:rsidRDefault="00083C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0983F" w14:textId="77777777" w:rsidR="00083C2E" w:rsidRDefault="00083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D4A42" w14:textId="77777777" w:rsidR="008D0059" w:rsidRDefault="008D0059" w:rsidP="005E4EF2">
      <w:r>
        <w:separator/>
      </w:r>
    </w:p>
  </w:footnote>
  <w:footnote w:type="continuationSeparator" w:id="0">
    <w:p w14:paraId="06E85658" w14:textId="77777777" w:rsidR="008D0059" w:rsidRDefault="008D0059" w:rsidP="005E4E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25F"/>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1B9E3AB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25EC1892"/>
    <w:multiLevelType w:val="multilevel"/>
    <w:tmpl w:val="6376036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4BA36D6F"/>
    <w:multiLevelType w:val="hybridMultilevel"/>
    <w:tmpl w:val="FF482436"/>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 w15:restartNumberingAfterBreak="0">
    <w:nsid w:val="4ED3378F"/>
    <w:multiLevelType w:val="multilevel"/>
    <w:tmpl w:val="7D3038A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 w15:restartNumberingAfterBreak="0">
    <w:nsid w:val="68D02E4C"/>
    <w:multiLevelType w:val="hybridMultilevel"/>
    <w:tmpl w:val="A46C61B0"/>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6" w15:restartNumberingAfterBreak="0">
    <w:nsid w:val="72796307"/>
    <w:multiLevelType w:val="hybridMultilevel"/>
    <w:tmpl w:val="BC90693E"/>
    <w:lvl w:ilvl="0" w:tplc="04090001">
      <w:start w:val="1"/>
      <w:numFmt w:val="bullet"/>
      <w:lvlText w:val=""/>
      <w:lvlJc w:val="left"/>
      <w:pPr>
        <w:ind w:left="1160" w:hanging="360"/>
      </w:pPr>
      <w:rPr>
        <w:rFonts w:ascii="Wingdings" w:hAnsi="Wingdings"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7" w15:restartNumberingAfterBreak="0">
    <w:nsid w:val="7445421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75645A70"/>
    <w:multiLevelType w:val="hybridMultilevel"/>
    <w:tmpl w:val="ADFE7550"/>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num w:numId="1">
    <w:abstractNumId w:val="6"/>
  </w:num>
  <w:num w:numId="2">
    <w:abstractNumId w:val="7"/>
  </w:num>
  <w:num w:numId="3">
    <w:abstractNumId w:val="2"/>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2"/>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xNjEyNzAztDA2MjNW0lEKTi0uzszPAykwNKgFAN1l7UItAAAA"/>
    <w:docVar w:name="EN.InstantFormat" w:val="&lt;ENInstantFormat&gt;&lt;Enabled&gt;1&lt;/Enabled&gt;&lt;ScanUnformatted&gt;1&lt;/ScanUnformatted&gt;&lt;ScanChanges&gt;1&lt;/ScanChanges&gt;&lt;Suspended&gt;0&lt;/Suspended&gt;&lt;/ENInstantFormat&gt;"/>
    <w:docVar w:name="EN.Layout" w:val="&lt;ENLayout&gt;&lt;Style&gt;Harvard Copy&lt;/Style&gt;&lt;LeftDelim&gt;{&lt;/LeftDelim&gt;&lt;RightDelim&gt;}&lt;/RightDelim&gt;&lt;FontName&gt;Times New Roman&lt;/FontName&gt;&lt;FontSize&gt;11&lt;/FontSize&gt;&lt;ReflistTitle&gt;Bibliography&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f20s0fw952v98edddpv2twjvs5wffs09vx2&quot;&gt;My EndNote Library&lt;record-ids&gt;&lt;item&gt;61&lt;/item&gt;&lt;item&gt;63&lt;/item&gt;&lt;item&gt;64&lt;/item&gt;&lt;item&gt;66&lt;/item&gt;&lt;item&gt;69&lt;/item&gt;&lt;item&gt;70&lt;/item&gt;&lt;item&gt;71&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947B83"/>
    <w:rsid w:val="000053DD"/>
    <w:rsid w:val="000148BB"/>
    <w:rsid w:val="00023316"/>
    <w:rsid w:val="000357AE"/>
    <w:rsid w:val="00083C2E"/>
    <w:rsid w:val="00083DB3"/>
    <w:rsid w:val="000B2054"/>
    <w:rsid w:val="000E14D2"/>
    <w:rsid w:val="000F08F3"/>
    <w:rsid w:val="00101E9E"/>
    <w:rsid w:val="00113F1B"/>
    <w:rsid w:val="001144F9"/>
    <w:rsid w:val="001310DF"/>
    <w:rsid w:val="001461A1"/>
    <w:rsid w:val="001472EA"/>
    <w:rsid w:val="00175367"/>
    <w:rsid w:val="00196502"/>
    <w:rsid w:val="001A5015"/>
    <w:rsid w:val="001B78F7"/>
    <w:rsid w:val="001D3480"/>
    <w:rsid w:val="001E2583"/>
    <w:rsid w:val="0020430B"/>
    <w:rsid w:val="0021324F"/>
    <w:rsid w:val="00251311"/>
    <w:rsid w:val="002658D3"/>
    <w:rsid w:val="00276A85"/>
    <w:rsid w:val="002906F2"/>
    <w:rsid w:val="00290A84"/>
    <w:rsid w:val="002D1DC3"/>
    <w:rsid w:val="002F1909"/>
    <w:rsid w:val="002F28CF"/>
    <w:rsid w:val="002F6A8E"/>
    <w:rsid w:val="00306CE7"/>
    <w:rsid w:val="003079D3"/>
    <w:rsid w:val="00314B8B"/>
    <w:rsid w:val="0031772E"/>
    <w:rsid w:val="00352297"/>
    <w:rsid w:val="003607EB"/>
    <w:rsid w:val="003F670F"/>
    <w:rsid w:val="00423E7D"/>
    <w:rsid w:val="00453806"/>
    <w:rsid w:val="00461A11"/>
    <w:rsid w:val="00480021"/>
    <w:rsid w:val="004B2F9A"/>
    <w:rsid w:val="004C6A3F"/>
    <w:rsid w:val="004E7212"/>
    <w:rsid w:val="005178B3"/>
    <w:rsid w:val="00517AB6"/>
    <w:rsid w:val="00576C7E"/>
    <w:rsid w:val="00582804"/>
    <w:rsid w:val="00583971"/>
    <w:rsid w:val="005878EA"/>
    <w:rsid w:val="00593915"/>
    <w:rsid w:val="0059560A"/>
    <w:rsid w:val="00595EF8"/>
    <w:rsid w:val="005D0613"/>
    <w:rsid w:val="005E4EF2"/>
    <w:rsid w:val="005F55F3"/>
    <w:rsid w:val="006256F5"/>
    <w:rsid w:val="00644ACC"/>
    <w:rsid w:val="00656F8B"/>
    <w:rsid w:val="00664DC8"/>
    <w:rsid w:val="00676E57"/>
    <w:rsid w:val="00676F62"/>
    <w:rsid w:val="006938DF"/>
    <w:rsid w:val="00695952"/>
    <w:rsid w:val="006A748B"/>
    <w:rsid w:val="006C1E45"/>
    <w:rsid w:val="006C43B0"/>
    <w:rsid w:val="00703C23"/>
    <w:rsid w:val="00706EA1"/>
    <w:rsid w:val="0074171D"/>
    <w:rsid w:val="00783443"/>
    <w:rsid w:val="007A78EF"/>
    <w:rsid w:val="007C1375"/>
    <w:rsid w:val="007C6AA0"/>
    <w:rsid w:val="007C733B"/>
    <w:rsid w:val="007D3AD0"/>
    <w:rsid w:val="007D6C4B"/>
    <w:rsid w:val="007F2512"/>
    <w:rsid w:val="007F5469"/>
    <w:rsid w:val="00806852"/>
    <w:rsid w:val="00807D9B"/>
    <w:rsid w:val="0081120D"/>
    <w:rsid w:val="00834854"/>
    <w:rsid w:val="00886FAD"/>
    <w:rsid w:val="00895400"/>
    <w:rsid w:val="008C04B1"/>
    <w:rsid w:val="008D0059"/>
    <w:rsid w:val="008D4296"/>
    <w:rsid w:val="008D56C8"/>
    <w:rsid w:val="008E1644"/>
    <w:rsid w:val="008F7447"/>
    <w:rsid w:val="009206CA"/>
    <w:rsid w:val="00947B83"/>
    <w:rsid w:val="00971F3D"/>
    <w:rsid w:val="009928A0"/>
    <w:rsid w:val="009D7178"/>
    <w:rsid w:val="009E619D"/>
    <w:rsid w:val="009E75F0"/>
    <w:rsid w:val="009F1657"/>
    <w:rsid w:val="009F639A"/>
    <w:rsid w:val="00A07F71"/>
    <w:rsid w:val="00A221B8"/>
    <w:rsid w:val="00A6347A"/>
    <w:rsid w:val="00A738CB"/>
    <w:rsid w:val="00A87357"/>
    <w:rsid w:val="00A904B3"/>
    <w:rsid w:val="00A97B4D"/>
    <w:rsid w:val="00AB2AA6"/>
    <w:rsid w:val="00AC2D87"/>
    <w:rsid w:val="00AD76E0"/>
    <w:rsid w:val="00B00867"/>
    <w:rsid w:val="00B01862"/>
    <w:rsid w:val="00B34A17"/>
    <w:rsid w:val="00B402AE"/>
    <w:rsid w:val="00B50ED8"/>
    <w:rsid w:val="00B5373D"/>
    <w:rsid w:val="00B81B71"/>
    <w:rsid w:val="00BA0432"/>
    <w:rsid w:val="00BB0345"/>
    <w:rsid w:val="00BB66FB"/>
    <w:rsid w:val="00BC0AE5"/>
    <w:rsid w:val="00BE0640"/>
    <w:rsid w:val="00BE43A1"/>
    <w:rsid w:val="00C250BD"/>
    <w:rsid w:val="00C27803"/>
    <w:rsid w:val="00C90318"/>
    <w:rsid w:val="00CA24F3"/>
    <w:rsid w:val="00CA6A6E"/>
    <w:rsid w:val="00CC7B63"/>
    <w:rsid w:val="00D028B5"/>
    <w:rsid w:val="00D2161D"/>
    <w:rsid w:val="00D22071"/>
    <w:rsid w:val="00D61407"/>
    <w:rsid w:val="00D751FA"/>
    <w:rsid w:val="00D86587"/>
    <w:rsid w:val="00D92041"/>
    <w:rsid w:val="00DA7107"/>
    <w:rsid w:val="00DB16EA"/>
    <w:rsid w:val="00E2737F"/>
    <w:rsid w:val="00E401E5"/>
    <w:rsid w:val="00E45E5C"/>
    <w:rsid w:val="00E56A42"/>
    <w:rsid w:val="00E70F47"/>
    <w:rsid w:val="00E73579"/>
    <w:rsid w:val="00E75515"/>
    <w:rsid w:val="00ED7165"/>
    <w:rsid w:val="00ED7510"/>
    <w:rsid w:val="00EE0B3D"/>
    <w:rsid w:val="00EF7A38"/>
    <w:rsid w:val="00F327B2"/>
    <w:rsid w:val="00F46BB3"/>
    <w:rsid w:val="00F6006B"/>
    <w:rsid w:val="00F72DD3"/>
    <w:rsid w:val="00FC4C77"/>
    <w:rsid w:val="00FE7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CFB17"/>
  <w15:chartTrackingRefBased/>
  <w15:docId w15:val="{2E0A1D57-2019-44F9-97EF-9DD58A93C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1FA"/>
    <w:pPr>
      <w:widowControl w:val="0"/>
      <w:jc w:val="both"/>
    </w:pPr>
    <w:rPr>
      <w:rFonts w:eastAsia="仿宋"/>
      <w:sz w:val="28"/>
      <w:lang w:val="en-GB"/>
    </w:rPr>
  </w:style>
  <w:style w:type="paragraph" w:styleId="Heading1">
    <w:name w:val="heading 1"/>
    <w:aliases w:val="一级标题"/>
    <w:basedOn w:val="Normal"/>
    <w:next w:val="Normal"/>
    <w:link w:val="Heading1Char"/>
    <w:uiPriority w:val="9"/>
    <w:qFormat/>
    <w:rsid w:val="008E1644"/>
    <w:pPr>
      <w:keepNext/>
      <w:keepLines/>
      <w:spacing w:beforeLines="50" w:before="50" w:afterLines="50" w:after="50" w:line="360" w:lineRule="auto"/>
      <w:jc w:val="center"/>
      <w:outlineLvl w:val="0"/>
    </w:pPr>
    <w:rPr>
      <w:rFonts w:ascii="Times New Roman" w:eastAsia="方正小标宋简体" w:hAnsi="Times New Roman"/>
      <w:b/>
      <w:bCs/>
      <w:kern w:val="44"/>
      <w:sz w:val="32"/>
      <w:szCs w:val="44"/>
    </w:rPr>
  </w:style>
  <w:style w:type="paragraph" w:styleId="Heading2">
    <w:name w:val="heading 2"/>
    <w:aliases w:val="二级标题"/>
    <w:basedOn w:val="Normal"/>
    <w:next w:val="Normal"/>
    <w:link w:val="Heading2Char"/>
    <w:uiPriority w:val="9"/>
    <w:unhideWhenUsed/>
    <w:qFormat/>
    <w:rsid w:val="00101E9E"/>
    <w:pPr>
      <w:keepNext/>
      <w:keepLines/>
      <w:spacing w:beforeLines="50" w:before="50" w:afterLines="50" w:after="50" w:line="360" w:lineRule="auto"/>
      <w:outlineLvl w:val="1"/>
    </w:pPr>
    <w:rPr>
      <w:rFonts w:ascii="Times New Roman" w:eastAsia="黑体" w:hAnsi="Times New Roman" w:cstheme="majorBidi"/>
      <w:b/>
      <w:bCs/>
      <w:sz w:val="24"/>
      <w:szCs w:val="32"/>
    </w:rPr>
  </w:style>
  <w:style w:type="paragraph" w:styleId="Heading4">
    <w:name w:val="heading 4"/>
    <w:basedOn w:val="Normal"/>
    <w:next w:val="Normal"/>
    <w:link w:val="Heading4Char"/>
    <w:uiPriority w:val="9"/>
    <w:semiHidden/>
    <w:unhideWhenUsed/>
    <w:qFormat/>
    <w:rsid w:val="00101E9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二级标题 Char"/>
    <w:basedOn w:val="DefaultParagraphFont"/>
    <w:link w:val="Heading2"/>
    <w:uiPriority w:val="9"/>
    <w:rsid w:val="00101E9E"/>
    <w:rPr>
      <w:rFonts w:ascii="Times New Roman" w:eastAsia="黑体" w:hAnsi="Times New Roman" w:cstheme="majorBidi"/>
      <w:b/>
      <w:bCs/>
      <w:sz w:val="24"/>
      <w:szCs w:val="32"/>
      <w:lang w:val="en-GB"/>
    </w:rPr>
  </w:style>
  <w:style w:type="character" w:customStyle="1" w:styleId="Heading1Char">
    <w:name w:val="Heading 1 Char"/>
    <w:aliases w:val="一级标题 Char"/>
    <w:basedOn w:val="DefaultParagraphFont"/>
    <w:link w:val="Heading1"/>
    <w:uiPriority w:val="9"/>
    <w:rsid w:val="008E1644"/>
    <w:rPr>
      <w:rFonts w:ascii="Times New Roman" w:eastAsia="方正小标宋简体" w:hAnsi="Times New Roman"/>
      <w:b/>
      <w:bCs/>
      <w:kern w:val="44"/>
      <w:sz w:val="32"/>
      <w:szCs w:val="44"/>
      <w:lang w:val="en-GB"/>
    </w:rPr>
  </w:style>
  <w:style w:type="paragraph" w:styleId="Title">
    <w:name w:val="Title"/>
    <w:aliases w:val="三级标题"/>
    <w:basedOn w:val="Normal"/>
    <w:next w:val="Normal"/>
    <w:link w:val="TitleChar"/>
    <w:uiPriority w:val="10"/>
    <w:qFormat/>
    <w:rsid w:val="008E1644"/>
    <w:pPr>
      <w:spacing w:before="240" w:after="60" w:line="360" w:lineRule="auto"/>
      <w:outlineLvl w:val="2"/>
    </w:pPr>
    <w:rPr>
      <w:rFonts w:ascii="Times New Roman" w:eastAsia="楷体" w:hAnsi="Times New Roman" w:cstheme="majorBidi"/>
      <w:b/>
      <w:bCs/>
      <w:sz w:val="24"/>
      <w:szCs w:val="32"/>
    </w:rPr>
  </w:style>
  <w:style w:type="character" w:customStyle="1" w:styleId="TitleChar">
    <w:name w:val="Title Char"/>
    <w:aliases w:val="三级标题 Char"/>
    <w:basedOn w:val="DefaultParagraphFont"/>
    <w:link w:val="Title"/>
    <w:uiPriority w:val="10"/>
    <w:rsid w:val="008E1644"/>
    <w:rPr>
      <w:rFonts w:ascii="Times New Roman" w:eastAsia="楷体" w:hAnsi="Times New Roman" w:cstheme="majorBidi"/>
      <w:b/>
      <w:bCs/>
      <w:sz w:val="24"/>
      <w:szCs w:val="32"/>
      <w:lang w:val="en-GB"/>
    </w:rPr>
  </w:style>
  <w:style w:type="paragraph" w:styleId="Subtitle">
    <w:name w:val="Subtitle"/>
    <w:basedOn w:val="Normal"/>
    <w:next w:val="Normal"/>
    <w:link w:val="SubtitleChar"/>
    <w:uiPriority w:val="11"/>
    <w:qFormat/>
    <w:rsid w:val="0020430B"/>
    <w:pPr>
      <w:spacing w:before="240" w:after="60" w:line="312" w:lineRule="auto"/>
      <w:jc w:val="left"/>
      <w:outlineLvl w:val="1"/>
    </w:pPr>
    <w:rPr>
      <w:b/>
      <w:bCs/>
      <w:kern w:val="28"/>
      <w:szCs w:val="32"/>
    </w:rPr>
  </w:style>
  <w:style w:type="character" w:customStyle="1" w:styleId="SubtitleChar">
    <w:name w:val="Subtitle Char"/>
    <w:basedOn w:val="DefaultParagraphFont"/>
    <w:link w:val="Subtitle"/>
    <w:uiPriority w:val="11"/>
    <w:rsid w:val="0020430B"/>
    <w:rPr>
      <w:rFonts w:eastAsia="仿宋"/>
      <w:b/>
      <w:bCs/>
      <w:kern w:val="28"/>
      <w:sz w:val="28"/>
      <w:szCs w:val="32"/>
    </w:rPr>
  </w:style>
  <w:style w:type="paragraph" w:customStyle="1" w:styleId="a">
    <w:name w:val="论文正文"/>
    <w:basedOn w:val="Normal"/>
    <w:link w:val="a0"/>
    <w:qFormat/>
    <w:rsid w:val="00BE43A1"/>
    <w:pPr>
      <w:spacing w:line="360" w:lineRule="auto"/>
      <w:ind w:firstLineChars="200" w:firstLine="200"/>
    </w:pPr>
    <w:rPr>
      <w:rFonts w:ascii="Times New Roman" w:eastAsia="Times New Roman" w:hAnsi="Times New Roman"/>
      <w:sz w:val="22"/>
    </w:rPr>
  </w:style>
  <w:style w:type="character" w:customStyle="1" w:styleId="a0">
    <w:name w:val="论文正文 字符"/>
    <w:basedOn w:val="DefaultParagraphFont"/>
    <w:link w:val="a"/>
    <w:rsid w:val="00BE43A1"/>
    <w:rPr>
      <w:rFonts w:ascii="Times New Roman" w:eastAsia="Times New Roman" w:hAnsi="Times New Roman"/>
      <w:sz w:val="22"/>
      <w:lang w:val="en-GB"/>
    </w:rPr>
  </w:style>
  <w:style w:type="paragraph" w:styleId="TOCHeading">
    <w:name w:val="TOC Heading"/>
    <w:basedOn w:val="Heading1"/>
    <w:next w:val="Normal"/>
    <w:uiPriority w:val="39"/>
    <w:unhideWhenUsed/>
    <w:qFormat/>
    <w:rsid w:val="008E1644"/>
    <w:pPr>
      <w:widowControl/>
      <w:spacing w:beforeLines="0" w:before="240" w:afterLines="0" w:after="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8E1644"/>
    <w:pPr>
      <w:spacing w:after="100"/>
    </w:pPr>
  </w:style>
  <w:style w:type="paragraph" w:styleId="TOC2">
    <w:name w:val="toc 2"/>
    <w:basedOn w:val="Normal"/>
    <w:next w:val="Normal"/>
    <w:autoRedefine/>
    <w:uiPriority w:val="39"/>
    <w:unhideWhenUsed/>
    <w:rsid w:val="008E1644"/>
    <w:pPr>
      <w:spacing w:after="100"/>
      <w:ind w:left="280"/>
    </w:pPr>
  </w:style>
  <w:style w:type="paragraph" w:styleId="TOC3">
    <w:name w:val="toc 3"/>
    <w:basedOn w:val="Normal"/>
    <w:next w:val="Normal"/>
    <w:autoRedefine/>
    <w:uiPriority w:val="39"/>
    <w:unhideWhenUsed/>
    <w:rsid w:val="008E1644"/>
    <w:pPr>
      <w:spacing w:after="100"/>
      <w:ind w:left="560"/>
    </w:pPr>
  </w:style>
  <w:style w:type="character" w:styleId="Hyperlink">
    <w:name w:val="Hyperlink"/>
    <w:basedOn w:val="DefaultParagraphFont"/>
    <w:uiPriority w:val="99"/>
    <w:unhideWhenUsed/>
    <w:rsid w:val="008E1644"/>
    <w:rPr>
      <w:color w:val="0563C1" w:themeColor="hyperlink"/>
      <w:u w:val="single"/>
    </w:rPr>
  </w:style>
  <w:style w:type="table" w:styleId="TableGrid">
    <w:name w:val="Table Grid"/>
    <w:basedOn w:val="TableNormal"/>
    <w:uiPriority w:val="39"/>
    <w:rsid w:val="00F6006B"/>
    <w:rPr>
      <w:rFonts w:eastAsia="宋体"/>
      <w:kern w:val="0"/>
      <w:sz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101E9E"/>
    <w:rPr>
      <w:rFonts w:asciiTheme="majorHAnsi" w:eastAsiaTheme="majorEastAsia" w:hAnsiTheme="majorHAnsi" w:cstheme="majorBidi"/>
      <w:i/>
      <w:iCs/>
      <w:color w:val="2F5496" w:themeColor="accent1" w:themeShade="BF"/>
      <w:sz w:val="28"/>
      <w:lang w:val="en-GB"/>
    </w:rPr>
  </w:style>
  <w:style w:type="character" w:styleId="PlaceholderText">
    <w:name w:val="Placeholder Text"/>
    <w:basedOn w:val="DefaultParagraphFont"/>
    <w:uiPriority w:val="99"/>
    <w:semiHidden/>
    <w:rsid w:val="00582804"/>
    <w:rPr>
      <w:color w:val="808080"/>
    </w:rPr>
  </w:style>
  <w:style w:type="paragraph" w:customStyle="1" w:styleId="MTDisplayEquation">
    <w:name w:val="MTDisplayEquation"/>
    <w:basedOn w:val="a"/>
    <w:next w:val="Normal"/>
    <w:link w:val="MTDisplayEquation0"/>
    <w:rsid w:val="00582804"/>
    <w:pPr>
      <w:tabs>
        <w:tab w:val="center" w:pos="4520"/>
        <w:tab w:val="right" w:pos="9020"/>
      </w:tabs>
      <w:ind w:firstLine="440"/>
    </w:pPr>
  </w:style>
  <w:style w:type="character" w:customStyle="1" w:styleId="MTDisplayEquation0">
    <w:name w:val="MTDisplayEquation 字符"/>
    <w:basedOn w:val="a0"/>
    <w:link w:val="MTDisplayEquation"/>
    <w:rsid w:val="00582804"/>
    <w:rPr>
      <w:rFonts w:ascii="Times New Roman" w:eastAsia="Times New Roman" w:hAnsi="Times New Roman"/>
      <w:sz w:val="22"/>
      <w:lang w:val="en-GB"/>
    </w:rPr>
  </w:style>
  <w:style w:type="character" w:customStyle="1" w:styleId="MTEquationSection">
    <w:name w:val="MTEquationSection"/>
    <w:basedOn w:val="DefaultParagraphFont"/>
    <w:rsid w:val="00083DB3"/>
    <w:rPr>
      <w:vanish w:val="0"/>
      <w:color w:val="FF0000"/>
      <w:kern w:val="0"/>
      <w:lang w:eastAsia="en-US"/>
    </w:rPr>
  </w:style>
  <w:style w:type="paragraph" w:styleId="Caption">
    <w:name w:val="caption"/>
    <w:basedOn w:val="Normal"/>
    <w:next w:val="Normal"/>
    <w:link w:val="CaptionChar"/>
    <w:uiPriority w:val="35"/>
    <w:unhideWhenUsed/>
    <w:qFormat/>
    <w:rsid w:val="00886FAD"/>
    <w:pPr>
      <w:spacing w:after="200"/>
    </w:pPr>
    <w:rPr>
      <w:i/>
      <w:iCs/>
      <w:color w:val="44546A" w:themeColor="text2"/>
      <w:sz w:val="18"/>
      <w:szCs w:val="18"/>
    </w:rPr>
  </w:style>
  <w:style w:type="paragraph" w:customStyle="1" w:styleId="figure">
    <w:name w:val="figure"/>
    <w:basedOn w:val="Caption"/>
    <w:link w:val="figure0"/>
    <w:qFormat/>
    <w:rsid w:val="000F08F3"/>
    <w:pPr>
      <w:jc w:val="center"/>
    </w:pPr>
  </w:style>
  <w:style w:type="character" w:customStyle="1" w:styleId="CaptionChar">
    <w:name w:val="Caption Char"/>
    <w:basedOn w:val="DefaultParagraphFont"/>
    <w:link w:val="Caption"/>
    <w:uiPriority w:val="35"/>
    <w:rsid w:val="00886FAD"/>
    <w:rPr>
      <w:rFonts w:eastAsia="仿宋"/>
      <w:i/>
      <w:iCs/>
      <w:color w:val="44546A" w:themeColor="text2"/>
      <w:sz w:val="18"/>
      <w:szCs w:val="18"/>
      <w:lang w:val="en-GB"/>
    </w:rPr>
  </w:style>
  <w:style w:type="character" w:customStyle="1" w:styleId="figure0">
    <w:name w:val="figure 字符"/>
    <w:basedOn w:val="CaptionChar"/>
    <w:link w:val="figure"/>
    <w:rsid w:val="000F08F3"/>
    <w:rPr>
      <w:rFonts w:eastAsia="仿宋"/>
      <w:i/>
      <w:iCs/>
      <w:color w:val="44546A" w:themeColor="text2"/>
      <w:sz w:val="18"/>
      <w:szCs w:val="18"/>
      <w:lang w:val="en-GB"/>
    </w:rPr>
  </w:style>
  <w:style w:type="paragraph" w:styleId="Header">
    <w:name w:val="header"/>
    <w:basedOn w:val="Normal"/>
    <w:link w:val="HeaderChar"/>
    <w:uiPriority w:val="99"/>
    <w:unhideWhenUsed/>
    <w:rsid w:val="005E4EF2"/>
    <w:pPr>
      <w:tabs>
        <w:tab w:val="center" w:pos="4153"/>
        <w:tab w:val="right" w:pos="8306"/>
      </w:tabs>
    </w:pPr>
  </w:style>
  <w:style w:type="character" w:customStyle="1" w:styleId="HeaderChar">
    <w:name w:val="Header Char"/>
    <w:basedOn w:val="DefaultParagraphFont"/>
    <w:link w:val="Header"/>
    <w:uiPriority w:val="99"/>
    <w:rsid w:val="005E4EF2"/>
    <w:rPr>
      <w:rFonts w:eastAsia="仿宋"/>
      <w:sz w:val="28"/>
      <w:lang w:val="en-GB"/>
    </w:rPr>
  </w:style>
  <w:style w:type="paragraph" w:styleId="Footer">
    <w:name w:val="footer"/>
    <w:basedOn w:val="Normal"/>
    <w:link w:val="FooterChar"/>
    <w:uiPriority w:val="99"/>
    <w:unhideWhenUsed/>
    <w:rsid w:val="005E4EF2"/>
    <w:pPr>
      <w:tabs>
        <w:tab w:val="center" w:pos="4153"/>
        <w:tab w:val="right" w:pos="8306"/>
      </w:tabs>
    </w:pPr>
  </w:style>
  <w:style w:type="character" w:customStyle="1" w:styleId="FooterChar">
    <w:name w:val="Footer Char"/>
    <w:basedOn w:val="DefaultParagraphFont"/>
    <w:link w:val="Footer"/>
    <w:uiPriority w:val="99"/>
    <w:rsid w:val="005E4EF2"/>
    <w:rPr>
      <w:rFonts w:eastAsia="仿宋"/>
      <w:sz w:val="28"/>
      <w:lang w:val="en-GB"/>
    </w:rPr>
  </w:style>
  <w:style w:type="paragraph" w:styleId="EndnoteText">
    <w:name w:val="endnote text"/>
    <w:basedOn w:val="Normal"/>
    <w:link w:val="EndnoteTextChar"/>
    <w:uiPriority w:val="99"/>
    <w:semiHidden/>
    <w:unhideWhenUsed/>
    <w:rsid w:val="00CC7B63"/>
    <w:rPr>
      <w:sz w:val="20"/>
      <w:szCs w:val="20"/>
    </w:rPr>
  </w:style>
  <w:style w:type="character" w:customStyle="1" w:styleId="EndnoteTextChar">
    <w:name w:val="Endnote Text Char"/>
    <w:basedOn w:val="DefaultParagraphFont"/>
    <w:link w:val="EndnoteText"/>
    <w:uiPriority w:val="99"/>
    <w:semiHidden/>
    <w:rsid w:val="00CC7B63"/>
    <w:rPr>
      <w:rFonts w:eastAsia="仿宋"/>
      <w:sz w:val="20"/>
      <w:szCs w:val="20"/>
      <w:lang w:val="en-GB"/>
    </w:rPr>
  </w:style>
  <w:style w:type="character" w:styleId="EndnoteReference">
    <w:name w:val="endnote reference"/>
    <w:basedOn w:val="DefaultParagraphFont"/>
    <w:uiPriority w:val="99"/>
    <w:semiHidden/>
    <w:unhideWhenUsed/>
    <w:rsid w:val="00CC7B63"/>
    <w:rPr>
      <w:vertAlign w:val="superscript"/>
    </w:rPr>
  </w:style>
  <w:style w:type="paragraph" w:customStyle="1" w:styleId="EndNoteBibliographyTitle">
    <w:name w:val="EndNote Bibliography Title"/>
    <w:basedOn w:val="Normal"/>
    <w:link w:val="EndNoteBibliographyTitleChar"/>
    <w:rsid w:val="00CC7B63"/>
    <w:pPr>
      <w:jc w:val="center"/>
    </w:pPr>
    <w:rPr>
      <w:rFonts w:ascii="Times New Roman" w:hAnsi="Times New Roman" w:cs="Times New Roman"/>
      <w:noProof/>
      <w:sz w:val="22"/>
    </w:rPr>
  </w:style>
  <w:style w:type="character" w:customStyle="1" w:styleId="EndNoteBibliographyTitleChar">
    <w:name w:val="EndNote Bibliography Title Char"/>
    <w:basedOn w:val="a0"/>
    <w:link w:val="EndNoteBibliographyTitle"/>
    <w:rsid w:val="00CC7B63"/>
    <w:rPr>
      <w:rFonts w:ascii="Times New Roman" w:eastAsia="仿宋" w:hAnsi="Times New Roman" w:cs="Times New Roman"/>
      <w:noProof/>
      <w:sz w:val="22"/>
      <w:lang w:val="en-GB"/>
    </w:rPr>
  </w:style>
  <w:style w:type="paragraph" w:customStyle="1" w:styleId="EndNoteBibliography">
    <w:name w:val="EndNote Bibliography"/>
    <w:basedOn w:val="Normal"/>
    <w:link w:val="EndNoteBibliographyChar"/>
    <w:rsid w:val="00CC7B63"/>
    <w:rPr>
      <w:rFonts w:ascii="Times New Roman" w:hAnsi="Times New Roman" w:cs="Times New Roman"/>
      <w:noProof/>
      <w:sz w:val="22"/>
    </w:rPr>
  </w:style>
  <w:style w:type="character" w:customStyle="1" w:styleId="EndNoteBibliographyChar">
    <w:name w:val="EndNote Bibliography Char"/>
    <w:basedOn w:val="a0"/>
    <w:link w:val="EndNoteBibliography"/>
    <w:rsid w:val="00CC7B63"/>
    <w:rPr>
      <w:rFonts w:ascii="Times New Roman" w:eastAsia="仿宋" w:hAnsi="Times New Roman" w:cs="Times New Roman"/>
      <w:noProof/>
      <w:sz w:val="22"/>
      <w:lang w:val="en-GB"/>
    </w:rPr>
  </w:style>
  <w:style w:type="paragraph" w:styleId="Bibliography">
    <w:name w:val="Bibliography"/>
    <w:basedOn w:val="Normal"/>
    <w:next w:val="Normal"/>
    <w:uiPriority w:val="37"/>
    <w:unhideWhenUsed/>
    <w:rsid w:val="00023316"/>
  </w:style>
  <w:style w:type="character" w:styleId="UnresolvedMention">
    <w:name w:val="Unresolved Mention"/>
    <w:basedOn w:val="DefaultParagraphFont"/>
    <w:uiPriority w:val="99"/>
    <w:semiHidden/>
    <w:unhideWhenUsed/>
    <w:rsid w:val="00695952"/>
    <w:rPr>
      <w:color w:val="605E5C"/>
      <w:shd w:val="clear" w:color="auto" w:fill="E1DFDD"/>
    </w:rPr>
  </w:style>
  <w:style w:type="paragraph" w:customStyle="1" w:styleId="EndNoteCategoryHeading">
    <w:name w:val="EndNote Category Heading"/>
    <w:basedOn w:val="Normal"/>
    <w:link w:val="EndNoteCategoryHeadingChar"/>
    <w:rsid w:val="00695952"/>
    <w:pPr>
      <w:spacing w:before="120" w:after="120"/>
      <w:jc w:val="left"/>
    </w:pPr>
    <w:rPr>
      <w:b/>
      <w:noProof/>
    </w:rPr>
  </w:style>
  <w:style w:type="character" w:customStyle="1" w:styleId="EndNoteCategoryHeadingChar">
    <w:name w:val="EndNote Category Heading Char"/>
    <w:basedOn w:val="Heading2Char"/>
    <w:link w:val="EndNoteCategoryHeading"/>
    <w:rsid w:val="00695952"/>
    <w:rPr>
      <w:rFonts w:ascii="Times New Roman" w:eastAsia="仿宋" w:hAnsi="Times New Roman" w:cstheme="majorBidi"/>
      <w:b/>
      <w:bCs w:val="0"/>
      <w:noProof/>
      <w:sz w:val="28"/>
      <w:szCs w:val="32"/>
      <w:lang w:val="en-GB"/>
    </w:rPr>
  </w:style>
  <w:style w:type="character" w:styleId="FollowedHyperlink">
    <w:name w:val="FollowedHyperlink"/>
    <w:basedOn w:val="DefaultParagraphFont"/>
    <w:uiPriority w:val="99"/>
    <w:semiHidden/>
    <w:unhideWhenUsed/>
    <w:rsid w:val="00695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01771">
      <w:bodyDiv w:val="1"/>
      <w:marLeft w:val="0"/>
      <w:marRight w:val="0"/>
      <w:marTop w:val="0"/>
      <w:marBottom w:val="0"/>
      <w:divBdr>
        <w:top w:val="none" w:sz="0" w:space="0" w:color="auto"/>
        <w:left w:val="none" w:sz="0" w:space="0" w:color="auto"/>
        <w:bottom w:val="none" w:sz="0" w:space="0" w:color="auto"/>
        <w:right w:val="none" w:sz="0" w:space="0" w:color="auto"/>
      </w:divBdr>
    </w:div>
    <w:div w:id="236088474">
      <w:bodyDiv w:val="1"/>
      <w:marLeft w:val="0"/>
      <w:marRight w:val="0"/>
      <w:marTop w:val="0"/>
      <w:marBottom w:val="0"/>
      <w:divBdr>
        <w:top w:val="none" w:sz="0" w:space="0" w:color="auto"/>
        <w:left w:val="none" w:sz="0" w:space="0" w:color="auto"/>
        <w:bottom w:val="none" w:sz="0" w:space="0" w:color="auto"/>
        <w:right w:val="none" w:sz="0" w:space="0" w:color="auto"/>
      </w:divBdr>
    </w:div>
    <w:div w:id="292180739">
      <w:bodyDiv w:val="1"/>
      <w:marLeft w:val="0"/>
      <w:marRight w:val="0"/>
      <w:marTop w:val="0"/>
      <w:marBottom w:val="0"/>
      <w:divBdr>
        <w:top w:val="none" w:sz="0" w:space="0" w:color="auto"/>
        <w:left w:val="none" w:sz="0" w:space="0" w:color="auto"/>
        <w:bottom w:val="none" w:sz="0" w:space="0" w:color="auto"/>
        <w:right w:val="none" w:sz="0" w:space="0" w:color="auto"/>
      </w:divBdr>
    </w:div>
    <w:div w:id="306667308">
      <w:bodyDiv w:val="1"/>
      <w:marLeft w:val="0"/>
      <w:marRight w:val="0"/>
      <w:marTop w:val="0"/>
      <w:marBottom w:val="0"/>
      <w:divBdr>
        <w:top w:val="none" w:sz="0" w:space="0" w:color="auto"/>
        <w:left w:val="none" w:sz="0" w:space="0" w:color="auto"/>
        <w:bottom w:val="none" w:sz="0" w:space="0" w:color="auto"/>
        <w:right w:val="none" w:sz="0" w:space="0" w:color="auto"/>
      </w:divBdr>
    </w:div>
    <w:div w:id="490291066">
      <w:bodyDiv w:val="1"/>
      <w:marLeft w:val="0"/>
      <w:marRight w:val="0"/>
      <w:marTop w:val="0"/>
      <w:marBottom w:val="0"/>
      <w:divBdr>
        <w:top w:val="none" w:sz="0" w:space="0" w:color="auto"/>
        <w:left w:val="none" w:sz="0" w:space="0" w:color="auto"/>
        <w:bottom w:val="none" w:sz="0" w:space="0" w:color="auto"/>
        <w:right w:val="none" w:sz="0" w:space="0" w:color="auto"/>
      </w:divBdr>
    </w:div>
    <w:div w:id="494808397">
      <w:bodyDiv w:val="1"/>
      <w:marLeft w:val="0"/>
      <w:marRight w:val="0"/>
      <w:marTop w:val="0"/>
      <w:marBottom w:val="0"/>
      <w:divBdr>
        <w:top w:val="none" w:sz="0" w:space="0" w:color="auto"/>
        <w:left w:val="none" w:sz="0" w:space="0" w:color="auto"/>
        <w:bottom w:val="none" w:sz="0" w:space="0" w:color="auto"/>
        <w:right w:val="none" w:sz="0" w:space="0" w:color="auto"/>
      </w:divBdr>
    </w:div>
    <w:div w:id="555900742">
      <w:bodyDiv w:val="1"/>
      <w:marLeft w:val="0"/>
      <w:marRight w:val="0"/>
      <w:marTop w:val="0"/>
      <w:marBottom w:val="0"/>
      <w:divBdr>
        <w:top w:val="none" w:sz="0" w:space="0" w:color="auto"/>
        <w:left w:val="none" w:sz="0" w:space="0" w:color="auto"/>
        <w:bottom w:val="none" w:sz="0" w:space="0" w:color="auto"/>
        <w:right w:val="none" w:sz="0" w:space="0" w:color="auto"/>
      </w:divBdr>
    </w:div>
    <w:div w:id="607540078">
      <w:bodyDiv w:val="1"/>
      <w:marLeft w:val="0"/>
      <w:marRight w:val="0"/>
      <w:marTop w:val="0"/>
      <w:marBottom w:val="0"/>
      <w:divBdr>
        <w:top w:val="none" w:sz="0" w:space="0" w:color="auto"/>
        <w:left w:val="none" w:sz="0" w:space="0" w:color="auto"/>
        <w:bottom w:val="none" w:sz="0" w:space="0" w:color="auto"/>
        <w:right w:val="none" w:sz="0" w:space="0" w:color="auto"/>
      </w:divBdr>
    </w:div>
    <w:div w:id="735394290">
      <w:bodyDiv w:val="1"/>
      <w:marLeft w:val="0"/>
      <w:marRight w:val="0"/>
      <w:marTop w:val="0"/>
      <w:marBottom w:val="0"/>
      <w:divBdr>
        <w:top w:val="none" w:sz="0" w:space="0" w:color="auto"/>
        <w:left w:val="none" w:sz="0" w:space="0" w:color="auto"/>
        <w:bottom w:val="none" w:sz="0" w:space="0" w:color="auto"/>
        <w:right w:val="none" w:sz="0" w:space="0" w:color="auto"/>
      </w:divBdr>
    </w:div>
    <w:div w:id="1018507477">
      <w:bodyDiv w:val="1"/>
      <w:marLeft w:val="0"/>
      <w:marRight w:val="0"/>
      <w:marTop w:val="0"/>
      <w:marBottom w:val="0"/>
      <w:divBdr>
        <w:top w:val="none" w:sz="0" w:space="0" w:color="auto"/>
        <w:left w:val="none" w:sz="0" w:space="0" w:color="auto"/>
        <w:bottom w:val="none" w:sz="0" w:space="0" w:color="auto"/>
        <w:right w:val="none" w:sz="0" w:space="0" w:color="auto"/>
      </w:divBdr>
    </w:div>
    <w:div w:id="1077626335">
      <w:bodyDiv w:val="1"/>
      <w:marLeft w:val="0"/>
      <w:marRight w:val="0"/>
      <w:marTop w:val="0"/>
      <w:marBottom w:val="0"/>
      <w:divBdr>
        <w:top w:val="none" w:sz="0" w:space="0" w:color="auto"/>
        <w:left w:val="none" w:sz="0" w:space="0" w:color="auto"/>
        <w:bottom w:val="none" w:sz="0" w:space="0" w:color="auto"/>
        <w:right w:val="none" w:sz="0" w:space="0" w:color="auto"/>
      </w:divBdr>
    </w:div>
    <w:div w:id="1283264115">
      <w:bodyDiv w:val="1"/>
      <w:marLeft w:val="0"/>
      <w:marRight w:val="0"/>
      <w:marTop w:val="0"/>
      <w:marBottom w:val="0"/>
      <w:divBdr>
        <w:top w:val="none" w:sz="0" w:space="0" w:color="auto"/>
        <w:left w:val="none" w:sz="0" w:space="0" w:color="auto"/>
        <w:bottom w:val="none" w:sz="0" w:space="0" w:color="auto"/>
        <w:right w:val="none" w:sz="0" w:space="0" w:color="auto"/>
      </w:divBdr>
    </w:div>
    <w:div w:id="1334187898">
      <w:bodyDiv w:val="1"/>
      <w:marLeft w:val="0"/>
      <w:marRight w:val="0"/>
      <w:marTop w:val="0"/>
      <w:marBottom w:val="0"/>
      <w:divBdr>
        <w:top w:val="none" w:sz="0" w:space="0" w:color="auto"/>
        <w:left w:val="none" w:sz="0" w:space="0" w:color="auto"/>
        <w:bottom w:val="none" w:sz="0" w:space="0" w:color="auto"/>
        <w:right w:val="none" w:sz="0" w:space="0" w:color="auto"/>
      </w:divBdr>
    </w:div>
    <w:div w:id="1444032875">
      <w:bodyDiv w:val="1"/>
      <w:marLeft w:val="0"/>
      <w:marRight w:val="0"/>
      <w:marTop w:val="0"/>
      <w:marBottom w:val="0"/>
      <w:divBdr>
        <w:top w:val="none" w:sz="0" w:space="0" w:color="auto"/>
        <w:left w:val="none" w:sz="0" w:space="0" w:color="auto"/>
        <w:bottom w:val="none" w:sz="0" w:space="0" w:color="auto"/>
        <w:right w:val="none" w:sz="0" w:space="0" w:color="auto"/>
      </w:divBdr>
    </w:div>
    <w:div w:id="1630891945">
      <w:bodyDiv w:val="1"/>
      <w:marLeft w:val="0"/>
      <w:marRight w:val="0"/>
      <w:marTop w:val="0"/>
      <w:marBottom w:val="0"/>
      <w:divBdr>
        <w:top w:val="none" w:sz="0" w:space="0" w:color="auto"/>
        <w:left w:val="none" w:sz="0" w:space="0" w:color="auto"/>
        <w:bottom w:val="none" w:sz="0" w:space="0" w:color="auto"/>
        <w:right w:val="none" w:sz="0" w:space="0" w:color="auto"/>
      </w:divBdr>
    </w:div>
    <w:div w:id="1798451455">
      <w:bodyDiv w:val="1"/>
      <w:marLeft w:val="0"/>
      <w:marRight w:val="0"/>
      <w:marTop w:val="0"/>
      <w:marBottom w:val="0"/>
      <w:divBdr>
        <w:top w:val="none" w:sz="0" w:space="0" w:color="auto"/>
        <w:left w:val="none" w:sz="0" w:space="0" w:color="auto"/>
        <w:bottom w:val="none" w:sz="0" w:space="0" w:color="auto"/>
        <w:right w:val="none" w:sz="0" w:space="0" w:color="auto"/>
      </w:divBdr>
    </w:div>
    <w:div w:id="192487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117" Type="http://schemas.openxmlformats.org/officeDocument/2006/relationships/chart" Target="charts/chart14.xml"/><Relationship Id="rId21" Type="http://schemas.openxmlformats.org/officeDocument/2006/relationships/image" Target="media/image8.wmf"/><Relationship Id="rId42" Type="http://schemas.openxmlformats.org/officeDocument/2006/relationships/oleObject" Target="embeddings/oleObject16.bin"/><Relationship Id="rId47" Type="http://schemas.openxmlformats.org/officeDocument/2006/relationships/image" Target="media/image16.jpeg"/><Relationship Id="rId63" Type="http://schemas.openxmlformats.org/officeDocument/2006/relationships/image" Target="media/image23.w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chart" Target="charts/chart8.xml"/><Relationship Id="rId112" Type="http://schemas.openxmlformats.org/officeDocument/2006/relationships/image" Target="media/image45.wmf"/><Relationship Id="rId16" Type="http://schemas.openxmlformats.org/officeDocument/2006/relationships/oleObject" Target="embeddings/oleObject3.bin"/><Relationship Id="rId107" Type="http://schemas.openxmlformats.org/officeDocument/2006/relationships/image" Target="media/image42.wmf"/><Relationship Id="rId11" Type="http://schemas.openxmlformats.org/officeDocument/2006/relationships/oleObject" Target="embeddings/oleObject1.bin"/><Relationship Id="rId32" Type="http://schemas.openxmlformats.org/officeDocument/2006/relationships/oleObject" Target="embeddings/oleObject11.bin"/><Relationship Id="rId37" Type="http://schemas.openxmlformats.org/officeDocument/2006/relationships/oleObject" Target="embeddings/oleObject14.bin"/><Relationship Id="rId53" Type="http://schemas.openxmlformats.org/officeDocument/2006/relationships/image" Target="media/image18.wmf"/><Relationship Id="rId58" Type="http://schemas.openxmlformats.org/officeDocument/2006/relationships/oleObject" Target="embeddings/oleObject24.bin"/><Relationship Id="rId74" Type="http://schemas.openxmlformats.org/officeDocument/2006/relationships/oleObject" Target="embeddings/oleObject32.bin"/><Relationship Id="rId79" Type="http://schemas.openxmlformats.org/officeDocument/2006/relationships/image" Target="media/image31.wmf"/><Relationship Id="rId102" Type="http://schemas.openxmlformats.org/officeDocument/2006/relationships/oleObject" Target="embeddings/oleObject43.bin"/><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2.wmf"/><Relationship Id="rId82" Type="http://schemas.openxmlformats.org/officeDocument/2006/relationships/oleObject" Target="embeddings/oleObject36.bin"/><Relationship Id="rId90" Type="http://schemas.openxmlformats.org/officeDocument/2006/relationships/chart" Target="charts/chart9.xml"/><Relationship Id="rId95" Type="http://schemas.openxmlformats.org/officeDocument/2006/relationships/image" Target="media/image36.wmf"/><Relationship Id="rId19" Type="http://schemas.openxmlformats.org/officeDocument/2006/relationships/image" Target="media/image7.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10.bin"/><Relationship Id="rId35" Type="http://schemas.openxmlformats.org/officeDocument/2006/relationships/oleObject" Target="embeddings/oleObject13.bin"/><Relationship Id="rId43" Type="http://schemas.openxmlformats.org/officeDocument/2006/relationships/image" Target="media/image15.wmf"/><Relationship Id="rId48" Type="http://schemas.openxmlformats.org/officeDocument/2006/relationships/image" Target="media/image17.jpeg"/><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26.wmf"/><Relationship Id="rId77" Type="http://schemas.openxmlformats.org/officeDocument/2006/relationships/image" Target="media/image30.wmf"/><Relationship Id="rId100" Type="http://schemas.openxmlformats.org/officeDocument/2006/relationships/oleObject" Target="embeddings/oleObject42.bin"/><Relationship Id="rId105" Type="http://schemas.openxmlformats.org/officeDocument/2006/relationships/image" Target="media/image41.wmf"/><Relationship Id="rId113" Type="http://schemas.openxmlformats.org/officeDocument/2006/relationships/oleObject" Target="embeddings/oleObject47.bin"/><Relationship Id="rId118" Type="http://schemas.openxmlformats.org/officeDocument/2006/relationships/image" Target="media/image47.wmf"/><Relationship Id="rId8" Type="http://schemas.openxmlformats.org/officeDocument/2006/relationships/image" Target="media/image1.jpeg"/><Relationship Id="rId51" Type="http://schemas.openxmlformats.org/officeDocument/2006/relationships/chart" Target="charts/chart4.xml"/><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34.wmf"/><Relationship Id="rId93" Type="http://schemas.openxmlformats.org/officeDocument/2006/relationships/chart" Target="charts/chart10.xml"/><Relationship Id="rId98" Type="http://schemas.openxmlformats.org/officeDocument/2006/relationships/oleObject" Target="embeddings/oleObject41.bin"/><Relationship Id="rId12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2.bin"/><Relationship Id="rId38" Type="http://schemas.openxmlformats.org/officeDocument/2006/relationships/image" Target="media/image13.wmf"/><Relationship Id="rId46" Type="http://schemas.openxmlformats.org/officeDocument/2006/relationships/oleObject" Target="embeddings/oleObject19.bin"/><Relationship Id="rId59" Type="http://schemas.openxmlformats.org/officeDocument/2006/relationships/image" Target="media/image21.wmf"/><Relationship Id="rId67" Type="http://schemas.openxmlformats.org/officeDocument/2006/relationships/image" Target="media/image25.wmf"/><Relationship Id="rId103" Type="http://schemas.openxmlformats.org/officeDocument/2006/relationships/image" Target="media/image40.wmf"/><Relationship Id="rId108" Type="http://schemas.openxmlformats.org/officeDocument/2006/relationships/oleObject" Target="embeddings/oleObject46.bin"/><Relationship Id="rId116" Type="http://schemas.openxmlformats.org/officeDocument/2006/relationships/oleObject" Target="embeddings/oleObject48.bin"/><Relationship Id="rId20" Type="http://schemas.openxmlformats.org/officeDocument/2006/relationships/oleObject" Target="embeddings/oleObject5.bin"/><Relationship Id="rId41" Type="http://schemas.openxmlformats.org/officeDocument/2006/relationships/image" Target="media/image14.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29.wmf"/><Relationship Id="rId83" Type="http://schemas.openxmlformats.org/officeDocument/2006/relationships/image" Target="media/image33.wmf"/><Relationship Id="rId88" Type="http://schemas.openxmlformats.org/officeDocument/2006/relationships/chart" Target="charts/chart7.xml"/><Relationship Id="rId91" Type="http://schemas.openxmlformats.org/officeDocument/2006/relationships/image" Target="media/image35.wmf"/><Relationship Id="rId96" Type="http://schemas.openxmlformats.org/officeDocument/2006/relationships/oleObject" Target="embeddings/oleObject40.bin"/><Relationship Id="rId111"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chart" Target="charts/chart3.xml"/><Relationship Id="rId49" Type="http://schemas.openxmlformats.org/officeDocument/2006/relationships/oleObject" Target="embeddings/oleObject20.bin"/><Relationship Id="rId57" Type="http://schemas.openxmlformats.org/officeDocument/2006/relationships/image" Target="media/image20.wmf"/><Relationship Id="rId106" Type="http://schemas.openxmlformats.org/officeDocument/2006/relationships/oleObject" Target="embeddings/oleObject45.bin"/><Relationship Id="rId114" Type="http://schemas.openxmlformats.org/officeDocument/2006/relationships/chart" Target="charts/chart13.xml"/><Relationship Id="rId119" Type="http://schemas.openxmlformats.org/officeDocument/2006/relationships/oleObject" Target="embeddings/oleObject49.bin"/><Relationship Id="rId10" Type="http://schemas.openxmlformats.org/officeDocument/2006/relationships/image" Target="media/image2.wmf"/><Relationship Id="rId31" Type="http://schemas.openxmlformats.org/officeDocument/2006/relationships/chart" Target="charts/chart1.xml"/><Relationship Id="rId44" Type="http://schemas.openxmlformats.org/officeDocument/2006/relationships/oleObject" Target="embeddings/oleObject17.bin"/><Relationship Id="rId52" Type="http://schemas.openxmlformats.org/officeDocument/2006/relationships/chart" Target="charts/chart5.xml"/><Relationship Id="rId60" Type="http://schemas.openxmlformats.org/officeDocument/2006/relationships/oleObject" Target="embeddings/oleObject25.bin"/><Relationship Id="rId65" Type="http://schemas.openxmlformats.org/officeDocument/2006/relationships/image" Target="media/image24.wmf"/><Relationship Id="rId73" Type="http://schemas.openxmlformats.org/officeDocument/2006/relationships/image" Target="media/image28.wmf"/><Relationship Id="rId78" Type="http://schemas.openxmlformats.org/officeDocument/2006/relationships/oleObject" Target="embeddings/oleObject34.bin"/><Relationship Id="rId81" Type="http://schemas.openxmlformats.org/officeDocument/2006/relationships/image" Target="media/image32.wmf"/><Relationship Id="rId86" Type="http://schemas.openxmlformats.org/officeDocument/2006/relationships/oleObject" Target="embeddings/oleObject38.bin"/><Relationship Id="rId94" Type="http://schemas.openxmlformats.org/officeDocument/2006/relationships/chart" Target="charts/chart11.xml"/><Relationship Id="rId99" Type="http://schemas.openxmlformats.org/officeDocument/2006/relationships/image" Target="media/image38.wmf"/><Relationship Id="rId101" Type="http://schemas.openxmlformats.org/officeDocument/2006/relationships/image" Target="media/image39.wmf"/><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wmf"/><Relationship Id="rId18" Type="http://schemas.openxmlformats.org/officeDocument/2006/relationships/oleObject" Target="embeddings/oleObject4.bin"/><Relationship Id="rId39" Type="http://schemas.openxmlformats.org/officeDocument/2006/relationships/oleObject" Target="embeddings/oleObject15.bin"/><Relationship Id="rId109" Type="http://schemas.openxmlformats.org/officeDocument/2006/relationships/image" Target="media/image43.png"/><Relationship Id="rId34" Type="http://schemas.openxmlformats.org/officeDocument/2006/relationships/chart" Target="charts/chart2.xml"/><Relationship Id="rId50" Type="http://schemas.openxmlformats.org/officeDocument/2006/relationships/oleObject" Target="embeddings/oleObject21.bin"/><Relationship Id="rId55" Type="http://schemas.openxmlformats.org/officeDocument/2006/relationships/image" Target="media/image19.wmf"/><Relationship Id="rId76" Type="http://schemas.openxmlformats.org/officeDocument/2006/relationships/oleObject" Target="embeddings/oleObject33.bin"/><Relationship Id="rId97" Type="http://schemas.openxmlformats.org/officeDocument/2006/relationships/image" Target="media/image37.wmf"/><Relationship Id="rId104" Type="http://schemas.openxmlformats.org/officeDocument/2006/relationships/oleObject" Target="embeddings/oleObject44.bin"/><Relationship Id="rId120" Type="http://schemas.openxmlformats.org/officeDocument/2006/relationships/hyperlink" Target="https://moodle.uwtsd.ac.uk/mod/url/view.php?id=193338" TargetMode="External"/><Relationship Id="rId7" Type="http://schemas.openxmlformats.org/officeDocument/2006/relationships/endnotes" Target="endnotes.xml"/><Relationship Id="rId71" Type="http://schemas.openxmlformats.org/officeDocument/2006/relationships/image" Target="media/image27.wmf"/><Relationship Id="rId92" Type="http://schemas.openxmlformats.org/officeDocument/2006/relationships/oleObject" Target="embeddings/oleObject39.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7.bin"/><Relationship Id="rId40" Type="http://schemas.openxmlformats.org/officeDocument/2006/relationships/hyperlink" Target="http://www.aerospaceweb.org/question/aerodynamics/q0078.shtml" TargetMode="External"/><Relationship Id="rId45" Type="http://schemas.openxmlformats.org/officeDocument/2006/relationships/oleObject" Target="embeddings/oleObject18.bin"/><Relationship Id="rId66" Type="http://schemas.openxmlformats.org/officeDocument/2006/relationships/oleObject" Target="embeddings/oleObject28.bin"/><Relationship Id="rId87" Type="http://schemas.openxmlformats.org/officeDocument/2006/relationships/chart" Target="charts/chart6.xml"/><Relationship Id="rId110" Type="http://schemas.openxmlformats.org/officeDocument/2006/relationships/image" Target="media/image44.png"/><Relationship Id="rId115" Type="http://schemas.openxmlformats.org/officeDocument/2006/relationships/image" Target="media/image46.w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91432\Desktop\uwtsd%20study\VD%20assignment\roll%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91432\Desktop\uwtsd%20study\VD%20assignment\aero%20dat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91432\Desktop\uwtsd%20study\VD%20assignment\aero%20data.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91432\Desktop\uwtsd%20study\VD%20assignment\aero%20data.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265563755519599E-2"/>
          <c:y val="0.10437802220698157"/>
          <c:w val="0.83166967792115798"/>
          <c:h val="0.59203048902238931"/>
        </c:manualLayout>
      </c:layout>
      <c:bar3DChart>
        <c:barDir val="col"/>
        <c:grouping val="standard"/>
        <c:varyColors val="0"/>
        <c:ser>
          <c:idx val="0"/>
          <c:order val="0"/>
          <c:tx>
            <c:strRef>
              <c:f>Sheet2!$H$4</c:f>
              <c:strCache>
                <c:ptCount val="1"/>
                <c:pt idx="0">
                  <c:v>R1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cat>
            <c:strRef>
              <c:f>Sheet2!$I$2:$K$3</c:f>
              <c:strCache>
                <c:ptCount val="3"/>
                <c:pt idx="0">
                  <c:v>F1</c:v>
                </c:pt>
                <c:pt idx="1">
                  <c:v>F2</c:v>
                </c:pt>
                <c:pt idx="2">
                  <c:v>F3</c:v>
                </c:pt>
              </c:strCache>
            </c:strRef>
          </c:cat>
          <c:val>
            <c:numRef>
              <c:f>Sheet2!$I$4:$K$4</c:f>
              <c:numCache>
                <c:formatCode>General</c:formatCode>
                <c:ptCount val="3"/>
                <c:pt idx="0">
                  <c:v>1.6272778505204295</c:v>
                </c:pt>
                <c:pt idx="1">
                  <c:v>1.7989608587693162</c:v>
                </c:pt>
                <c:pt idx="2">
                  <c:v>1.9429370991163655</c:v>
                </c:pt>
              </c:numCache>
            </c:numRef>
          </c:val>
          <c:shape val="cylinder"/>
          <c:extLst>
            <c:ext xmlns:c16="http://schemas.microsoft.com/office/drawing/2014/chart" uri="{C3380CC4-5D6E-409C-BE32-E72D297353CC}">
              <c16:uniqueId val="{00000000-CC8D-4699-A384-F2A883D4FA59}"/>
            </c:ext>
          </c:extLst>
        </c:ser>
        <c:ser>
          <c:idx val="1"/>
          <c:order val="1"/>
          <c:tx>
            <c:strRef>
              <c:f>Sheet2!$H$5</c:f>
              <c:strCache>
                <c:ptCount val="1"/>
                <c:pt idx="0">
                  <c:v>R6</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cat>
            <c:strRef>
              <c:f>Sheet2!$I$2:$K$3</c:f>
              <c:strCache>
                <c:ptCount val="3"/>
                <c:pt idx="0">
                  <c:v>F1</c:v>
                </c:pt>
                <c:pt idx="1">
                  <c:v>F2</c:v>
                </c:pt>
                <c:pt idx="2">
                  <c:v>F3</c:v>
                </c:pt>
              </c:strCache>
            </c:strRef>
          </c:cat>
          <c:val>
            <c:numRef>
              <c:f>Sheet2!$I$5:$K$5</c:f>
              <c:numCache>
                <c:formatCode>General</c:formatCode>
                <c:ptCount val="3"/>
                <c:pt idx="0">
                  <c:v>1.8360681372092775</c:v>
                </c:pt>
                <c:pt idx="1">
                  <c:v>2.011214491445894</c:v>
                </c:pt>
                <c:pt idx="2">
                  <c:v>2.1443059301172211</c:v>
                </c:pt>
              </c:numCache>
            </c:numRef>
          </c:val>
          <c:shape val="cylinder"/>
          <c:extLst>
            <c:ext xmlns:c16="http://schemas.microsoft.com/office/drawing/2014/chart" uri="{C3380CC4-5D6E-409C-BE32-E72D297353CC}">
              <c16:uniqueId val="{00000001-CC8D-4699-A384-F2A883D4FA59}"/>
            </c:ext>
          </c:extLst>
        </c:ser>
        <c:ser>
          <c:idx val="2"/>
          <c:order val="2"/>
          <c:tx>
            <c:strRef>
              <c:f>Sheet2!$H$6</c:f>
              <c:strCache>
                <c:ptCount val="1"/>
                <c:pt idx="0">
                  <c:v>R12</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a:sp3d contourW="9525">
              <a:contourClr>
                <a:schemeClr val="accent3">
                  <a:shade val="95000"/>
                </a:schemeClr>
              </a:contourClr>
            </a:sp3d>
          </c:spPr>
          <c:invertIfNegative val="0"/>
          <c:cat>
            <c:strRef>
              <c:f>Sheet2!$I$2:$K$3</c:f>
              <c:strCache>
                <c:ptCount val="3"/>
                <c:pt idx="0">
                  <c:v>F1</c:v>
                </c:pt>
                <c:pt idx="1">
                  <c:v>F2</c:v>
                </c:pt>
                <c:pt idx="2">
                  <c:v>F3</c:v>
                </c:pt>
              </c:strCache>
            </c:strRef>
          </c:cat>
          <c:val>
            <c:numRef>
              <c:f>Sheet2!$I$6:$K$6</c:f>
              <c:numCache>
                <c:formatCode>General</c:formatCode>
                <c:ptCount val="3"/>
                <c:pt idx="0">
                  <c:v>2.070091373237299</c:v>
                </c:pt>
                <c:pt idx="1">
                  <c:v>2.2482063097491127</c:v>
                </c:pt>
                <c:pt idx="2">
                  <c:v>2.3926773138086945</c:v>
                </c:pt>
              </c:numCache>
            </c:numRef>
          </c:val>
          <c:shape val="cylinder"/>
          <c:extLst>
            <c:ext xmlns:c16="http://schemas.microsoft.com/office/drawing/2014/chart" uri="{C3380CC4-5D6E-409C-BE32-E72D297353CC}">
              <c16:uniqueId val="{00000002-CC8D-4699-A384-F2A883D4FA59}"/>
            </c:ext>
          </c:extLst>
        </c:ser>
        <c:dLbls>
          <c:showLegendKey val="0"/>
          <c:showVal val="0"/>
          <c:showCatName val="0"/>
          <c:showSerName val="0"/>
          <c:showPercent val="0"/>
          <c:showBubbleSize val="0"/>
        </c:dLbls>
        <c:gapWidth val="150"/>
        <c:shape val="box"/>
        <c:axId val="562885768"/>
        <c:axId val="562887080"/>
        <c:axId val="556039608"/>
      </c:bar3DChart>
      <c:catAx>
        <c:axId val="56288576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Front</a:t>
                </a:r>
                <a:r>
                  <a:rPr lang="en-GB" baseline="0"/>
                  <a:t> setup</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62887080"/>
        <c:crosses val="autoZero"/>
        <c:auto val="1"/>
        <c:lblAlgn val="ctr"/>
        <c:lblOffset val="100"/>
        <c:noMultiLvlLbl val="0"/>
      </c:catAx>
      <c:valAx>
        <c:axId val="562887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sz="900" b="0" i="0" u="none" strike="noStrike" cap="all" baseline="0"/>
                  <a:t>𝐶𝑙𝐴</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62885768"/>
        <c:crosses val="autoZero"/>
        <c:crossBetween val="between"/>
      </c:valAx>
      <c:serAx>
        <c:axId val="556039608"/>
        <c:scaling>
          <c:orientation val="minMax"/>
        </c:scaling>
        <c:delete val="0"/>
        <c:axPos val="b"/>
        <c:title>
          <c:tx>
            <c:rich>
              <a:bodyPr rot="-540000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rear</a:t>
                </a:r>
                <a:r>
                  <a:rPr lang="en-GB" baseline="0"/>
                  <a:t> setup</a:t>
                </a:r>
                <a:endParaRPr lang="en-GB"/>
              </a:p>
            </c:rich>
          </c:tx>
          <c:layout>
            <c:manualLayout>
              <c:xMode val="edge"/>
              <c:yMode val="edge"/>
              <c:x val="0.79726051315527102"/>
              <c:y val="0.66198994695674063"/>
            </c:manualLayout>
          </c:layout>
          <c:overlay val="0"/>
          <c:spPr>
            <a:noFill/>
            <a:ln>
              <a:noFill/>
            </a:ln>
            <a:effectLst/>
          </c:spPr>
          <c:txPr>
            <a:bodyPr rot="-540000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62887080"/>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F1</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5.2212598425196849E-2"/>
                  <c:y val="7.003317293671623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Sheet2!$I$4:$I$6</c:f>
              <c:numCache>
                <c:formatCode>General</c:formatCode>
                <c:ptCount val="3"/>
                <c:pt idx="0">
                  <c:v>1.6272778505204295</c:v>
                </c:pt>
                <c:pt idx="1">
                  <c:v>1.8360681372092775</c:v>
                </c:pt>
                <c:pt idx="2">
                  <c:v>2.070091373237299</c:v>
                </c:pt>
              </c:numCache>
            </c:numRef>
          </c:val>
          <c:smooth val="0"/>
          <c:extLst>
            <c:ext xmlns:c16="http://schemas.microsoft.com/office/drawing/2014/chart" uri="{C3380CC4-5D6E-409C-BE32-E72D297353CC}">
              <c16:uniqueId val="{00000001-E69B-45CB-98B3-3DF971200A98}"/>
            </c:ext>
          </c:extLst>
        </c:ser>
        <c:ser>
          <c:idx val="1"/>
          <c:order val="1"/>
          <c:tx>
            <c:v>F2</c:v>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0.28192038495188104"/>
                  <c:y val="1.010899679206765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Sheet2!$J$4:$J$6</c:f>
              <c:numCache>
                <c:formatCode>General</c:formatCode>
                <c:ptCount val="3"/>
                <c:pt idx="0">
                  <c:v>1.7989608587693162</c:v>
                </c:pt>
                <c:pt idx="1">
                  <c:v>2.011214491445894</c:v>
                </c:pt>
                <c:pt idx="2">
                  <c:v>2.2482063097491127</c:v>
                </c:pt>
              </c:numCache>
            </c:numRef>
          </c:val>
          <c:smooth val="0"/>
          <c:extLst>
            <c:ext xmlns:c16="http://schemas.microsoft.com/office/drawing/2014/chart" uri="{C3380CC4-5D6E-409C-BE32-E72D297353CC}">
              <c16:uniqueId val="{00000003-E69B-45CB-98B3-3DF971200A98}"/>
            </c:ext>
          </c:extLst>
        </c:ser>
        <c:ser>
          <c:idx val="2"/>
          <c:order val="2"/>
          <c:tx>
            <c:v>F3</c:v>
          </c:tx>
          <c:spPr>
            <a:ln w="19050"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layout>
                <c:manualLayout>
                  <c:x val="7.7212598425196857E-2"/>
                  <c:y val="-3.94309565470982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Sheet2!$K$4:$K$6</c:f>
              <c:numCache>
                <c:formatCode>General</c:formatCode>
                <c:ptCount val="3"/>
                <c:pt idx="0">
                  <c:v>1.9429370991163655</c:v>
                </c:pt>
                <c:pt idx="1">
                  <c:v>2.1443059301172211</c:v>
                </c:pt>
                <c:pt idx="2">
                  <c:v>2.3926773138086945</c:v>
                </c:pt>
              </c:numCache>
            </c:numRef>
          </c:val>
          <c:smooth val="0"/>
          <c:extLst>
            <c:ext xmlns:c16="http://schemas.microsoft.com/office/drawing/2014/chart" uri="{C3380CC4-5D6E-409C-BE32-E72D297353CC}">
              <c16:uniqueId val="{00000005-E69B-45CB-98B3-3DF971200A98}"/>
            </c:ext>
          </c:extLst>
        </c:ser>
        <c:dLbls>
          <c:showLegendKey val="0"/>
          <c:showVal val="0"/>
          <c:showCatName val="0"/>
          <c:showSerName val="0"/>
          <c:showPercent val="0"/>
          <c:showBubbleSize val="0"/>
        </c:dLbls>
        <c:marker val="1"/>
        <c:smooth val="0"/>
        <c:axId val="501035616"/>
        <c:axId val="501039552"/>
      </c:lineChart>
      <c:catAx>
        <c:axId val="501035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Rear</a:t>
                </a:r>
                <a:r>
                  <a:rPr lang="en-GB" baseline="0"/>
                  <a:t> setup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39552"/>
        <c:crosses val="autoZero"/>
        <c:auto val="1"/>
        <c:lblAlgn val="ctr"/>
        <c:lblOffset val="100"/>
        <c:noMultiLvlLbl val="0"/>
      </c:catAx>
      <c:valAx>
        <c:axId val="501039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𝐶𝑙𝐴</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356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R1</c:v>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059265091863517"/>
                  <c:y val="8.432268883056284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Sheet2!$I$4:$K$4</c:f>
              <c:numCache>
                <c:formatCode>General</c:formatCode>
                <c:ptCount val="3"/>
                <c:pt idx="0">
                  <c:v>1.6272778505204295</c:v>
                </c:pt>
                <c:pt idx="1">
                  <c:v>1.7989608587693162</c:v>
                </c:pt>
                <c:pt idx="2">
                  <c:v>1.9429370991163655</c:v>
                </c:pt>
              </c:numCache>
            </c:numRef>
          </c:val>
          <c:smooth val="0"/>
          <c:extLst>
            <c:ext xmlns:c16="http://schemas.microsoft.com/office/drawing/2014/chart" uri="{C3380CC4-5D6E-409C-BE32-E72D297353CC}">
              <c16:uniqueId val="{00000001-1711-4140-A532-0E7AF23ABB71}"/>
            </c:ext>
          </c:extLst>
        </c:ser>
        <c:ser>
          <c:idx val="1"/>
          <c:order val="1"/>
          <c:tx>
            <c:v>R6</c:v>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0.23214873140857392"/>
                  <c:y val="-2.054753572470107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Sheet2!$I$5:$K$5</c:f>
              <c:numCache>
                <c:formatCode>General</c:formatCode>
                <c:ptCount val="3"/>
                <c:pt idx="0">
                  <c:v>1.8360681372092775</c:v>
                </c:pt>
                <c:pt idx="1">
                  <c:v>2.011214491445894</c:v>
                </c:pt>
                <c:pt idx="2">
                  <c:v>2.1443059301172211</c:v>
                </c:pt>
              </c:numCache>
            </c:numRef>
          </c:val>
          <c:smooth val="0"/>
          <c:extLst>
            <c:ext xmlns:c16="http://schemas.microsoft.com/office/drawing/2014/chart" uri="{C3380CC4-5D6E-409C-BE32-E72D297353CC}">
              <c16:uniqueId val="{00000003-1711-4140-A532-0E7AF23ABB71}"/>
            </c:ext>
          </c:extLst>
        </c:ser>
        <c:ser>
          <c:idx val="2"/>
          <c:order val="2"/>
          <c:tx>
            <c:v>R12</c:v>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Sheet2!$I$6:$K$6</c:f>
              <c:numCache>
                <c:formatCode>General</c:formatCode>
                <c:ptCount val="3"/>
                <c:pt idx="0">
                  <c:v>2.070091373237299</c:v>
                </c:pt>
                <c:pt idx="1">
                  <c:v>2.2482063097491127</c:v>
                </c:pt>
                <c:pt idx="2">
                  <c:v>2.3926773138086945</c:v>
                </c:pt>
              </c:numCache>
            </c:numRef>
          </c:val>
          <c:smooth val="0"/>
          <c:extLst>
            <c:ext xmlns:c16="http://schemas.microsoft.com/office/drawing/2014/chart" uri="{C3380CC4-5D6E-409C-BE32-E72D297353CC}">
              <c16:uniqueId val="{00000005-1711-4140-A532-0E7AF23ABB71}"/>
            </c:ext>
          </c:extLst>
        </c:ser>
        <c:dLbls>
          <c:showLegendKey val="0"/>
          <c:showVal val="0"/>
          <c:showCatName val="0"/>
          <c:showSerName val="0"/>
          <c:showPercent val="0"/>
          <c:showBubbleSize val="0"/>
        </c:dLbls>
        <c:marker val="1"/>
        <c:smooth val="0"/>
        <c:axId val="376815440"/>
        <c:axId val="376816424"/>
      </c:lineChart>
      <c:catAx>
        <c:axId val="376815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Front</a:t>
                </a:r>
                <a:r>
                  <a:rPr lang="en-GB" baseline="0"/>
                  <a:t> setup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816424"/>
        <c:crosses val="autoZero"/>
        <c:auto val="1"/>
        <c:lblAlgn val="ctr"/>
        <c:lblOffset val="100"/>
        <c:noMultiLvlLbl val="0"/>
      </c:catAx>
      <c:valAx>
        <c:axId val="376816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ClA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815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99759405074366E-2"/>
          <c:y val="7.407407407407407E-2"/>
          <c:w val="0.6534741907261592"/>
          <c:h val="0.8416746864975212"/>
        </c:manualLayout>
      </c:layout>
      <c:lineChart>
        <c:grouping val="standard"/>
        <c:varyColors val="0"/>
        <c:ser>
          <c:idx val="0"/>
          <c:order val="0"/>
          <c:tx>
            <c:v>R1</c:v>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8.771216097987751E-2"/>
                  <c:y val="3.565835520559929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Sheet2!$N$4:$P$4</c:f>
              <c:numCache>
                <c:formatCode>General</c:formatCode>
                <c:ptCount val="3"/>
                <c:pt idx="0">
                  <c:v>34</c:v>
                </c:pt>
                <c:pt idx="1">
                  <c:v>43</c:v>
                </c:pt>
                <c:pt idx="2">
                  <c:v>50</c:v>
                </c:pt>
              </c:numCache>
            </c:numRef>
          </c:val>
          <c:smooth val="0"/>
          <c:extLst>
            <c:ext xmlns:c16="http://schemas.microsoft.com/office/drawing/2014/chart" uri="{C3380CC4-5D6E-409C-BE32-E72D297353CC}">
              <c16:uniqueId val="{00000001-766A-4924-9869-7A09759BE633}"/>
            </c:ext>
          </c:extLst>
        </c:ser>
        <c:ser>
          <c:idx val="1"/>
          <c:order val="1"/>
          <c:tx>
            <c:v>R6</c:v>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0.23214873140857392"/>
                  <c:y val="-2.054753572470107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Sheet2!$N$5:$P$5</c:f>
              <c:numCache>
                <c:formatCode>General</c:formatCode>
                <c:ptCount val="3"/>
                <c:pt idx="0">
                  <c:v>25</c:v>
                </c:pt>
                <c:pt idx="1">
                  <c:v>36</c:v>
                </c:pt>
                <c:pt idx="2">
                  <c:v>42</c:v>
                </c:pt>
              </c:numCache>
            </c:numRef>
          </c:val>
          <c:smooth val="0"/>
          <c:extLst>
            <c:ext xmlns:c16="http://schemas.microsoft.com/office/drawing/2014/chart" uri="{C3380CC4-5D6E-409C-BE32-E72D297353CC}">
              <c16:uniqueId val="{00000003-766A-4924-9869-7A09759BE633}"/>
            </c:ext>
          </c:extLst>
        </c:ser>
        <c:ser>
          <c:idx val="2"/>
          <c:order val="2"/>
          <c:tx>
            <c:v>R12</c:v>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layout>
                <c:manualLayout>
                  <c:x val="3.384339457567799E-2"/>
                  <c:y val="0.11491579177602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cat>
            <c:strRef>
              <c:f>Sheet2!$I$3:$K$3</c:f>
              <c:strCache>
                <c:ptCount val="3"/>
                <c:pt idx="0">
                  <c:v>F1</c:v>
                </c:pt>
                <c:pt idx="1">
                  <c:v>F2</c:v>
                </c:pt>
                <c:pt idx="2">
                  <c:v>F3</c:v>
                </c:pt>
              </c:strCache>
            </c:strRef>
          </c:cat>
          <c:val>
            <c:numRef>
              <c:f>Sheet2!$N$6:$P$6</c:f>
              <c:numCache>
                <c:formatCode>General</c:formatCode>
                <c:ptCount val="3"/>
                <c:pt idx="0">
                  <c:v>18</c:v>
                </c:pt>
                <c:pt idx="1">
                  <c:v>27</c:v>
                </c:pt>
                <c:pt idx="2">
                  <c:v>34</c:v>
                </c:pt>
              </c:numCache>
            </c:numRef>
          </c:val>
          <c:smooth val="0"/>
          <c:extLst>
            <c:ext xmlns:c16="http://schemas.microsoft.com/office/drawing/2014/chart" uri="{C3380CC4-5D6E-409C-BE32-E72D297353CC}">
              <c16:uniqueId val="{00000005-766A-4924-9869-7A09759BE633}"/>
            </c:ext>
          </c:extLst>
        </c:ser>
        <c:ser>
          <c:idx val="3"/>
          <c:order val="3"/>
          <c:tx>
            <c:v>total change</c:v>
          </c:tx>
          <c:spPr>
            <a:ln w="28575" cap="rnd">
              <a:solidFill>
                <a:schemeClr val="accent4"/>
              </a:solidFill>
              <a:round/>
            </a:ln>
            <a:effectLst/>
          </c:spPr>
          <c:marker>
            <c:symbol val="circle"/>
            <c:size val="5"/>
            <c:spPr>
              <a:solidFill>
                <a:schemeClr val="accent4"/>
              </a:solidFill>
              <a:ln w="9525">
                <a:solidFill>
                  <a:schemeClr val="accent4"/>
                </a:solidFill>
              </a:ln>
              <a:effectLst/>
            </c:spPr>
          </c:marker>
          <c:val>
            <c:numRef>
              <c:f>(Sheet2!$N$4,Sheet2!$O$5,Sheet2!$P$6)</c:f>
              <c:numCache>
                <c:formatCode>General</c:formatCode>
                <c:ptCount val="3"/>
                <c:pt idx="0">
                  <c:v>34</c:v>
                </c:pt>
                <c:pt idx="1">
                  <c:v>36</c:v>
                </c:pt>
                <c:pt idx="2">
                  <c:v>34</c:v>
                </c:pt>
              </c:numCache>
            </c:numRef>
          </c:val>
          <c:smooth val="0"/>
          <c:extLst>
            <c:ext xmlns:c16="http://schemas.microsoft.com/office/drawing/2014/chart" uri="{C3380CC4-5D6E-409C-BE32-E72D297353CC}">
              <c16:uniqueId val="{00000006-766A-4924-9869-7A09759BE633}"/>
            </c:ext>
          </c:extLst>
        </c:ser>
        <c:dLbls>
          <c:showLegendKey val="0"/>
          <c:showVal val="0"/>
          <c:showCatName val="0"/>
          <c:showSerName val="0"/>
          <c:showPercent val="0"/>
          <c:showBubbleSize val="0"/>
        </c:dLbls>
        <c:marker val="1"/>
        <c:smooth val="0"/>
        <c:axId val="376815440"/>
        <c:axId val="376816424"/>
      </c:lineChart>
      <c:catAx>
        <c:axId val="37681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816424"/>
        <c:crosses val="autoZero"/>
        <c:auto val="1"/>
        <c:lblAlgn val="ctr"/>
        <c:lblOffset val="100"/>
        <c:noMultiLvlLbl val="0"/>
      </c:catAx>
      <c:valAx>
        <c:axId val="376816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815440"/>
        <c:crosses val="autoZero"/>
        <c:crossBetween val="between"/>
      </c:valAx>
      <c:spPr>
        <a:noFill/>
        <a:ln>
          <a:noFill/>
        </a:ln>
        <a:effectLst/>
      </c:spPr>
    </c:plotArea>
    <c:legend>
      <c:legendPos val="r"/>
      <c:layout>
        <c:manualLayout>
          <c:xMode val="edge"/>
          <c:yMode val="edge"/>
          <c:x val="0.75649934383202111"/>
          <c:y val="0.39590660542432193"/>
          <c:w val="0.23794510061242344"/>
          <c:h val="0.4952234616506270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F1</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5.2212598425196849E-2"/>
                  <c:y val="7.003317293671623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Sheet2!$N$4:$N$6</c:f>
              <c:numCache>
                <c:formatCode>General</c:formatCode>
                <c:ptCount val="3"/>
                <c:pt idx="0">
                  <c:v>34</c:v>
                </c:pt>
                <c:pt idx="1">
                  <c:v>25</c:v>
                </c:pt>
                <c:pt idx="2">
                  <c:v>18</c:v>
                </c:pt>
              </c:numCache>
            </c:numRef>
          </c:val>
          <c:smooth val="0"/>
          <c:extLst>
            <c:ext xmlns:c16="http://schemas.microsoft.com/office/drawing/2014/chart" uri="{C3380CC4-5D6E-409C-BE32-E72D297353CC}">
              <c16:uniqueId val="{00000001-D6B0-4DE7-95F6-55F3F68F49FD}"/>
            </c:ext>
          </c:extLst>
        </c:ser>
        <c:ser>
          <c:idx val="1"/>
          <c:order val="1"/>
          <c:tx>
            <c:v>F2</c:v>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9.696478565179352E-2"/>
                  <c:y val="1.642461358996791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Sheet2!$O$4:$O$6</c:f>
              <c:numCache>
                <c:formatCode>General</c:formatCode>
                <c:ptCount val="3"/>
                <c:pt idx="0">
                  <c:v>43</c:v>
                </c:pt>
                <c:pt idx="1">
                  <c:v>36</c:v>
                </c:pt>
                <c:pt idx="2">
                  <c:v>27</c:v>
                </c:pt>
              </c:numCache>
            </c:numRef>
          </c:val>
          <c:smooth val="0"/>
          <c:extLst>
            <c:ext xmlns:c16="http://schemas.microsoft.com/office/drawing/2014/chart" uri="{C3380CC4-5D6E-409C-BE32-E72D297353CC}">
              <c16:uniqueId val="{00000003-D6B0-4DE7-95F6-55F3F68F49FD}"/>
            </c:ext>
          </c:extLst>
        </c:ser>
        <c:ser>
          <c:idx val="2"/>
          <c:order val="2"/>
          <c:tx>
            <c:v>F3</c:v>
          </c:tx>
          <c:spPr>
            <a:ln w="19050"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layout>
                <c:manualLayout>
                  <c:x val="-0.15635476815398075"/>
                  <c:y val="-0.2013145231846019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strRef>
              <c:f>Sheet2!$H$4:$H$6</c:f>
              <c:strCache>
                <c:ptCount val="3"/>
                <c:pt idx="0">
                  <c:v>R1</c:v>
                </c:pt>
                <c:pt idx="1">
                  <c:v>R6</c:v>
                </c:pt>
                <c:pt idx="2">
                  <c:v>R12</c:v>
                </c:pt>
              </c:strCache>
            </c:strRef>
          </c:cat>
          <c:val>
            <c:numRef>
              <c:f>Sheet2!$P$4:$P$6</c:f>
              <c:numCache>
                <c:formatCode>General</c:formatCode>
                <c:ptCount val="3"/>
                <c:pt idx="0">
                  <c:v>50</c:v>
                </c:pt>
                <c:pt idx="1">
                  <c:v>42</c:v>
                </c:pt>
                <c:pt idx="2">
                  <c:v>34</c:v>
                </c:pt>
              </c:numCache>
            </c:numRef>
          </c:val>
          <c:smooth val="0"/>
          <c:extLst>
            <c:ext xmlns:c16="http://schemas.microsoft.com/office/drawing/2014/chart" uri="{C3380CC4-5D6E-409C-BE32-E72D297353CC}">
              <c16:uniqueId val="{00000005-D6B0-4DE7-95F6-55F3F68F49FD}"/>
            </c:ext>
          </c:extLst>
        </c:ser>
        <c:ser>
          <c:idx val="3"/>
          <c:order val="3"/>
          <c:tx>
            <c:v>total change</c:v>
          </c:tx>
          <c:spPr>
            <a:ln w="19050" cap="rnd">
              <a:solidFill>
                <a:schemeClr val="accent4"/>
              </a:solidFill>
              <a:round/>
            </a:ln>
            <a:effectLst/>
          </c:spPr>
          <c:marker>
            <c:symbol val="circle"/>
            <c:size val="5"/>
            <c:spPr>
              <a:solidFill>
                <a:schemeClr val="accent4"/>
              </a:solidFill>
              <a:ln w="9525">
                <a:solidFill>
                  <a:schemeClr val="accent4"/>
                </a:solidFill>
              </a:ln>
              <a:effectLst/>
            </c:spPr>
          </c:marker>
          <c:val>
            <c:numRef>
              <c:f>(Sheet2!$N$4,Sheet2!$O$5,Sheet2!$P$6)</c:f>
              <c:numCache>
                <c:formatCode>General</c:formatCode>
                <c:ptCount val="3"/>
                <c:pt idx="0">
                  <c:v>34</c:v>
                </c:pt>
                <c:pt idx="1">
                  <c:v>36</c:v>
                </c:pt>
                <c:pt idx="2">
                  <c:v>34</c:v>
                </c:pt>
              </c:numCache>
            </c:numRef>
          </c:val>
          <c:smooth val="0"/>
          <c:extLst>
            <c:ext xmlns:c16="http://schemas.microsoft.com/office/drawing/2014/chart" uri="{C3380CC4-5D6E-409C-BE32-E72D297353CC}">
              <c16:uniqueId val="{00000006-D6B0-4DE7-95F6-55F3F68F49FD}"/>
            </c:ext>
          </c:extLst>
        </c:ser>
        <c:dLbls>
          <c:showLegendKey val="0"/>
          <c:showVal val="0"/>
          <c:showCatName val="0"/>
          <c:showSerName val="0"/>
          <c:showPercent val="0"/>
          <c:showBubbleSize val="0"/>
        </c:dLbls>
        <c:marker val="1"/>
        <c:smooth val="0"/>
        <c:axId val="501035616"/>
        <c:axId val="501039552"/>
      </c:lineChart>
      <c:catAx>
        <c:axId val="501035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rear</a:t>
                </a:r>
                <a:r>
                  <a:rPr lang="en-GB" baseline="0"/>
                  <a:t> setup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39552"/>
        <c:crosses val="autoZero"/>
        <c:auto val="1"/>
        <c:lblAlgn val="ctr"/>
        <c:lblOffset val="100"/>
        <c:noMultiLvlLbl val="0"/>
      </c:catAx>
      <c:valAx>
        <c:axId val="501039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356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Sheet1!$C$1</c:f>
              <c:strCache>
                <c:ptCount val="1"/>
                <c:pt idx="0">
                  <c:v>actual WTf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0637058383211387"/>
                  <c:y val="8.5260514332813724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5"/>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Sheet1!$C$2:$C$52</c:f>
              <c:numCache>
                <c:formatCode>General</c:formatCode>
                <c:ptCount val="51"/>
                <c:pt idx="0">
                  <c:v>1148</c:v>
                </c:pt>
                <c:pt idx="1">
                  <c:v>1222</c:v>
                </c:pt>
                <c:pt idx="2">
                  <c:v>1264</c:v>
                </c:pt>
                <c:pt idx="3">
                  <c:v>1286</c:v>
                </c:pt>
                <c:pt idx="4">
                  <c:v>1324</c:v>
                </c:pt>
                <c:pt idx="5">
                  <c:v>1351</c:v>
                </c:pt>
                <c:pt idx="6">
                  <c:v>1333</c:v>
                </c:pt>
                <c:pt idx="7">
                  <c:v>1407</c:v>
                </c:pt>
                <c:pt idx="8">
                  <c:v>1474</c:v>
                </c:pt>
              </c:numCache>
            </c:numRef>
          </c:yVal>
          <c:smooth val="0"/>
          <c:extLst>
            <c:ext xmlns:c16="http://schemas.microsoft.com/office/drawing/2014/chart" uri="{C3380CC4-5D6E-409C-BE32-E72D297353CC}">
              <c16:uniqueId val="{00000001-32DC-4C63-AC82-541E2758F4AF}"/>
            </c:ext>
          </c:extLst>
        </c:ser>
        <c:ser>
          <c:idx val="1"/>
          <c:order val="1"/>
          <c:tx>
            <c:strRef>
              <c:f>Sheet1!$G$1</c:f>
              <c:strCache>
                <c:ptCount val="1"/>
                <c:pt idx="0">
                  <c:v>Pre WTf</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8.5261737738578841E-2"/>
                  <c:y val="0.1700440590570623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Sheet1!$G$2:$G$52</c:f>
              <c:numCache>
                <c:formatCode>General</c:formatCode>
                <c:ptCount val="51"/>
                <c:pt idx="0">
                  <c:v>803</c:v>
                </c:pt>
                <c:pt idx="1">
                  <c:v>908</c:v>
                </c:pt>
                <c:pt idx="2">
                  <c:v>958</c:v>
                </c:pt>
                <c:pt idx="3">
                  <c:v>1026</c:v>
                </c:pt>
                <c:pt idx="4">
                  <c:v>1051</c:v>
                </c:pt>
                <c:pt idx="5">
                  <c:v>1073</c:v>
                </c:pt>
                <c:pt idx="6">
                  <c:v>1086</c:v>
                </c:pt>
                <c:pt idx="7">
                  <c:v>1166</c:v>
                </c:pt>
                <c:pt idx="8">
                  <c:v>1243</c:v>
                </c:pt>
              </c:numCache>
            </c:numRef>
          </c:yVal>
          <c:smooth val="0"/>
          <c:extLst>
            <c:ext xmlns:c16="http://schemas.microsoft.com/office/drawing/2014/chart" uri="{C3380CC4-5D6E-409C-BE32-E72D297353CC}">
              <c16:uniqueId val="{00000003-32DC-4C63-AC82-541E2758F4AF}"/>
            </c:ext>
          </c:extLst>
        </c:ser>
        <c:dLbls>
          <c:showLegendKey val="0"/>
          <c:showVal val="0"/>
          <c:showCatName val="0"/>
          <c:showSerName val="0"/>
          <c:showPercent val="0"/>
          <c:showBubbleSize val="0"/>
        </c:dLbls>
        <c:axId val="526298448"/>
        <c:axId val="526301728"/>
      </c:scatterChart>
      <c:valAx>
        <c:axId val="526298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01728"/>
        <c:crosses val="autoZero"/>
        <c:crossBetween val="midCat"/>
      </c:valAx>
      <c:valAx>
        <c:axId val="526301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2984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Sheet1!$D$1</c:f>
              <c:strCache>
                <c:ptCount val="1"/>
                <c:pt idx="0">
                  <c:v>actual WTr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3.8990110359293076E-2"/>
                  <c:y val="-0.166753003645887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5"/>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Sheet1!$D$2:$D$52</c:f>
              <c:numCache>
                <c:formatCode>General</c:formatCode>
                <c:ptCount val="51"/>
                <c:pt idx="0">
                  <c:v>869</c:v>
                </c:pt>
                <c:pt idx="1">
                  <c:v>844</c:v>
                </c:pt>
                <c:pt idx="2">
                  <c:v>775</c:v>
                </c:pt>
                <c:pt idx="3">
                  <c:v>736</c:v>
                </c:pt>
                <c:pt idx="4">
                  <c:v>747</c:v>
                </c:pt>
                <c:pt idx="5">
                  <c:v>735</c:v>
                </c:pt>
                <c:pt idx="6">
                  <c:v>652</c:v>
                </c:pt>
                <c:pt idx="7">
                  <c:v>663</c:v>
                </c:pt>
                <c:pt idx="8">
                  <c:v>615</c:v>
                </c:pt>
              </c:numCache>
            </c:numRef>
          </c:yVal>
          <c:smooth val="0"/>
          <c:extLst>
            <c:ext xmlns:c16="http://schemas.microsoft.com/office/drawing/2014/chart" uri="{C3380CC4-5D6E-409C-BE32-E72D297353CC}">
              <c16:uniqueId val="{00000001-C01E-4B1D-9A9C-9B03A828B8F2}"/>
            </c:ext>
          </c:extLst>
        </c:ser>
        <c:ser>
          <c:idx val="1"/>
          <c:order val="1"/>
          <c:tx>
            <c:strRef>
              <c:f>Sheet1!$H$1</c:f>
              <c:strCache>
                <c:ptCount val="1"/>
                <c:pt idx="0">
                  <c:v>Pre WTr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Sheet1!$H$2:$H$52</c:f>
              <c:numCache>
                <c:formatCode>General</c:formatCode>
                <c:ptCount val="51"/>
                <c:pt idx="0">
                  <c:v>817</c:v>
                </c:pt>
                <c:pt idx="1">
                  <c:v>751</c:v>
                </c:pt>
                <c:pt idx="2">
                  <c:v>680</c:v>
                </c:pt>
                <c:pt idx="3">
                  <c:v>600</c:v>
                </c:pt>
                <c:pt idx="4">
                  <c:v>614</c:v>
                </c:pt>
                <c:pt idx="5">
                  <c:v>603</c:v>
                </c:pt>
                <c:pt idx="6">
                  <c:v>508</c:v>
                </c:pt>
                <c:pt idx="7">
                  <c:v>498</c:v>
                </c:pt>
                <c:pt idx="8">
                  <c:v>437</c:v>
                </c:pt>
              </c:numCache>
            </c:numRef>
          </c:yVal>
          <c:smooth val="0"/>
          <c:extLst>
            <c:ext xmlns:c16="http://schemas.microsoft.com/office/drawing/2014/chart" uri="{C3380CC4-5D6E-409C-BE32-E72D297353CC}">
              <c16:uniqueId val="{00000003-C01E-4B1D-9A9C-9B03A828B8F2}"/>
            </c:ext>
          </c:extLst>
        </c:ser>
        <c:dLbls>
          <c:showLegendKey val="0"/>
          <c:showVal val="0"/>
          <c:showCatName val="0"/>
          <c:showSerName val="0"/>
          <c:showPercent val="0"/>
          <c:showBubbleSize val="0"/>
        </c:dLbls>
        <c:axId val="419450544"/>
        <c:axId val="419453824"/>
      </c:scatterChart>
      <c:valAx>
        <c:axId val="419450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453824"/>
        <c:crosses val="autoZero"/>
        <c:crossBetween val="midCat"/>
      </c:valAx>
      <c:valAx>
        <c:axId val="41945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4505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Sheet1!$F$1</c:f>
              <c:strCache>
                <c:ptCount val="1"/>
                <c:pt idx="0">
                  <c:v>actual Mn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7.4628227351519028E-2"/>
                  <c:y val="-1.461593040636779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5"/>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Sheet1!$F$2:$F$52</c:f>
              <c:numCache>
                <c:formatCode>General</c:formatCode>
                <c:ptCount val="51"/>
                <c:pt idx="0">
                  <c:v>57</c:v>
                </c:pt>
                <c:pt idx="1">
                  <c:v>59</c:v>
                </c:pt>
                <c:pt idx="2">
                  <c:v>62</c:v>
                </c:pt>
                <c:pt idx="3">
                  <c:v>64</c:v>
                </c:pt>
                <c:pt idx="4">
                  <c:v>64</c:v>
                </c:pt>
                <c:pt idx="5">
                  <c:v>65</c:v>
                </c:pt>
                <c:pt idx="6">
                  <c:v>67</c:v>
                </c:pt>
                <c:pt idx="7">
                  <c:v>68</c:v>
                </c:pt>
                <c:pt idx="8">
                  <c:v>71</c:v>
                </c:pt>
              </c:numCache>
            </c:numRef>
          </c:yVal>
          <c:smooth val="0"/>
          <c:extLst>
            <c:ext xmlns:c16="http://schemas.microsoft.com/office/drawing/2014/chart" uri="{C3380CC4-5D6E-409C-BE32-E72D297353CC}">
              <c16:uniqueId val="{00000001-6CAF-44F9-8BB3-4F3D2EF95221}"/>
            </c:ext>
          </c:extLst>
        </c:ser>
        <c:ser>
          <c:idx val="1"/>
          <c:order val="1"/>
          <c:tx>
            <c:strRef>
              <c:f>Sheet1!$J$1</c:f>
              <c:strCache>
                <c:ptCount val="1"/>
                <c:pt idx="0">
                  <c:v>Pre Mn</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2.8158170899548082E-2"/>
                  <c:y val="0.2237098645558053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xVal>
            <c:numRef>
              <c:f>Sheet1!$B$2:$B$52</c:f>
              <c:numCache>
                <c:formatCode>General</c:formatCode>
                <c:ptCount val="51"/>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xVal>
          <c:yVal>
            <c:numRef>
              <c:f>Sheet1!$J$2:$J$52</c:f>
              <c:numCache>
                <c:formatCode>General</c:formatCode>
                <c:ptCount val="51"/>
                <c:pt idx="0">
                  <c:v>50</c:v>
                </c:pt>
                <c:pt idx="1">
                  <c:v>55</c:v>
                </c:pt>
                <c:pt idx="2">
                  <c:v>58</c:v>
                </c:pt>
                <c:pt idx="3">
                  <c:v>63</c:v>
                </c:pt>
                <c:pt idx="4">
                  <c:v>63</c:v>
                </c:pt>
                <c:pt idx="5">
                  <c:v>64</c:v>
                </c:pt>
                <c:pt idx="6">
                  <c:v>68</c:v>
                </c:pt>
                <c:pt idx="7">
                  <c:v>70</c:v>
                </c:pt>
                <c:pt idx="8">
                  <c:v>74</c:v>
                </c:pt>
              </c:numCache>
            </c:numRef>
          </c:yVal>
          <c:smooth val="0"/>
          <c:extLst>
            <c:ext xmlns:c16="http://schemas.microsoft.com/office/drawing/2014/chart" uri="{C3380CC4-5D6E-409C-BE32-E72D297353CC}">
              <c16:uniqueId val="{00000003-6CAF-44F9-8BB3-4F3D2EF95221}"/>
            </c:ext>
          </c:extLst>
        </c:ser>
        <c:dLbls>
          <c:showLegendKey val="0"/>
          <c:showVal val="0"/>
          <c:showCatName val="0"/>
          <c:showSerName val="0"/>
          <c:showPercent val="0"/>
          <c:showBubbleSize val="0"/>
        </c:dLbls>
        <c:axId val="526317144"/>
        <c:axId val="526292544"/>
      </c:scatterChart>
      <c:valAx>
        <c:axId val="526317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292544"/>
        <c:crosses val="autoZero"/>
        <c:crossBetween val="midCat"/>
      </c:valAx>
      <c:valAx>
        <c:axId val="526292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a:t>
                </a:r>
                <a:r>
                  <a:rPr lang="en-GB" baseline="0"/>
                  <a:t> Number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171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actual weight transfer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Sheet1!$B$2:$B$10</c:f>
              <c:numCache>
                <c:formatCode>0.000</c:formatCode>
                <c:ptCount val="9"/>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cat>
          <c:val>
            <c:numRef>
              <c:f>Sheet1!$E$2:$E$10</c:f>
              <c:numCache>
                <c:formatCode>General</c:formatCode>
                <c:ptCount val="9"/>
                <c:pt idx="0">
                  <c:v>2017</c:v>
                </c:pt>
                <c:pt idx="1">
                  <c:v>2066</c:v>
                </c:pt>
                <c:pt idx="2">
                  <c:v>2039</c:v>
                </c:pt>
                <c:pt idx="3">
                  <c:v>2022</c:v>
                </c:pt>
                <c:pt idx="4">
                  <c:v>2071</c:v>
                </c:pt>
                <c:pt idx="5">
                  <c:v>2086</c:v>
                </c:pt>
                <c:pt idx="6">
                  <c:v>1985</c:v>
                </c:pt>
                <c:pt idx="7">
                  <c:v>2070</c:v>
                </c:pt>
                <c:pt idx="8">
                  <c:v>2089</c:v>
                </c:pt>
              </c:numCache>
            </c:numRef>
          </c:val>
          <c:smooth val="0"/>
          <c:extLst>
            <c:ext xmlns:c16="http://schemas.microsoft.com/office/drawing/2014/chart" uri="{C3380CC4-5D6E-409C-BE32-E72D297353CC}">
              <c16:uniqueId val="{00000000-F562-45CF-92A9-7EF2CA28F59A}"/>
            </c:ext>
          </c:extLst>
        </c:ser>
        <c:ser>
          <c:idx val="1"/>
          <c:order val="1"/>
          <c:tx>
            <c:v>predicted weight transfer</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Sheet1!$B$2:$B$10</c:f>
              <c:numCache>
                <c:formatCode>0.000</c:formatCode>
                <c:ptCount val="9"/>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cat>
          <c:val>
            <c:numRef>
              <c:f>Sheet1!$I$2:$I$10</c:f>
              <c:numCache>
                <c:formatCode>General</c:formatCode>
                <c:ptCount val="9"/>
                <c:pt idx="0">
                  <c:v>1620</c:v>
                </c:pt>
                <c:pt idx="1">
                  <c:v>1659</c:v>
                </c:pt>
                <c:pt idx="2">
                  <c:v>1638</c:v>
                </c:pt>
                <c:pt idx="3">
                  <c:v>1626</c:v>
                </c:pt>
                <c:pt idx="4">
                  <c:v>1665</c:v>
                </c:pt>
                <c:pt idx="5">
                  <c:v>1676</c:v>
                </c:pt>
                <c:pt idx="6">
                  <c:v>1594</c:v>
                </c:pt>
                <c:pt idx="7">
                  <c:v>1664</c:v>
                </c:pt>
                <c:pt idx="8">
                  <c:v>1680</c:v>
                </c:pt>
              </c:numCache>
            </c:numRef>
          </c:val>
          <c:smooth val="0"/>
          <c:extLst>
            <c:ext xmlns:c16="http://schemas.microsoft.com/office/drawing/2014/chart" uri="{C3380CC4-5D6E-409C-BE32-E72D297353CC}">
              <c16:uniqueId val="{00000001-F562-45CF-92A9-7EF2CA28F59A}"/>
            </c:ext>
          </c:extLst>
        </c:ser>
        <c:ser>
          <c:idx val="2"/>
          <c:order val="2"/>
          <c:tx>
            <c:v>theoretical weight transfer</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Sheet1!$B$2:$B$10</c:f>
              <c:numCache>
                <c:formatCode>0.000</c:formatCode>
                <c:ptCount val="9"/>
                <c:pt idx="0">
                  <c:v>0.54006610097633601</c:v>
                </c:pt>
                <c:pt idx="1">
                  <c:v>0.60261405743944496</c:v>
                </c:pt>
                <c:pt idx="2">
                  <c:v>0.64760865144297597</c:v>
                </c:pt>
                <c:pt idx="3">
                  <c:v>0.70310453515959082</c:v>
                </c:pt>
                <c:pt idx="4">
                  <c:v>0.70355919747137352</c:v>
                </c:pt>
                <c:pt idx="5">
                  <c:v>0.71456829774334341</c:v>
                </c:pt>
                <c:pt idx="6">
                  <c:v>0.76376553453743923</c:v>
                </c:pt>
                <c:pt idx="7">
                  <c:v>0.78752335486669067</c:v>
                </c:pt>
                <c:pt idx="8">
                  <c:v>0.83468373763954817</c:v>
                </c:pt>
              </c:numCache>
            </c:numRef>
          </c:cat>
          <c:val>
            <c:numRef>
              <c:f>Sheet1!$M$2:$M$10</c:f>
              <c:numCache>
                <c:formatCode>General</c:formatCode>
                <c:ptCount val="9"/>
                <c:pt idx="0">
                  <c:v>1440</c:v>
                </c:pt>
                <c:pt idx="1">
                  <c:v>1485</c:v>
                </c:pt>
                <c:pt idx="2">
                  <c:v>1467</c:v>
                </c:pt>
                <c:pt idx="3">
                  <c:v>1449</c:v>
                </c:pt>
                <c:pt idx="4">
                  <c:v>1460</c:v>
                </c:pt>
                <c:pt idx="5">
                  <c:v>1467</c:v>
                </c:pt>
                <c:pt idx="6">
                  <c:v>1414</c:v>
                </c:pt>
                <c:pt idx="7">
                  <c:v>1503</c:v>
                </c:pt>
                <c:pt idx="8">
                  <c:v>1513</c:v>
                </c:pt>
              </c:numCache>
            </c:numRef>
          </c:val>
          <c:smooth val="0"/>
          <c:extLst>
            <c:ext xmlns:c16="http://schemas.microsoft.com/office/drawing/2014/chart" uri="{C3380CC4-5D6E-409C-BE32-E72D297353CC}">
              <c16:uniqueId val="{00000002-F562-45CF-92A9-7EF2CA28F59A}"/>
            </c:ext>
          </c:extLst>
        </c:ser>
        <c:dLbls>
          <c:showLegendKey val="0"/>
          <c:showVal val="0"/>
          <c:showCatName val="0"/>
          <c:showSerName val="0"/>
          <c:showPercent val="0"/>
          <c:showBubbleSize val="0"/>
        </c:dLbls>
        <c:marker val="1"/>
        <c:smooth val="0"/>
        <c:axId val="455510152"/>
        <c:axId val="455510480"/>
      </c:lineChart>
      <c:catAx>
        <c:axId val="455510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10480"/>
        <c:crosses val="autoZero"/>
        <c:auto val="1"/>
        <c:lblAlgn val="ctr"/>
        <c:lblOffset val="100"/>
        <c:noMultiLvlLbl val="0"/>
      </c:catAx>
      <c:valAx>
        <c:axId val="455510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510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0"/>
          <c:tx>
            <c:strRef>
              <c:f>Sheet4!$F$1</c:f>
              <c:strCache>
                <c:ptCount val="1"/>
                <c:pt idx="0">
                  <c:v>Understeel</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Sheet4!$A$2:$A$7</c:f>
              <c:numCache>
                <c:formatCode>General</c:formatCode>
                <c:ptCount val="6"/>
                <c:pt idx="0">
                  <c:v>48.9</c:v>
                </c:pt>
                <c:pt idx="1">
                  <c:v>60.4</c:v>
                </c:pt>
                <c:pt idx="2">
                  <c:v>69.2</c:v>
                </c:pt>
                <c:pt idx="3">
                  <c:v>79.599999999999994</c:v>
                </c:pt>
                <c:pt idx="4">
                  <c:v>89.6</c:v>
                </c:pt>
                <c:pt idx="5">
                  <c:v>96.8</c:v>
                </c:pt>
              </c:numCache>
            </c:numRef>
          </c:cat>
          <c:val>
            <c:numRef>
              <c:f>Sheet4!$F$2:$F$7</c:f>
              <c:numCache>
                <c:formatCode>General</c:formatCode>
                <c:ptCount val="6"/>
                <c:pt idx="0">
                  <c:v>19.5</c:v>
                </c:pt>
                <c:pt idx="1">
                  <c:v>20.7</c:v>
                </c:pt>
                <c:pt idx="2">
                  <c:v>21.1</c:v>
                </c:pt>
                <c:pt idx="3">
                  <c:v>22.7</c:v>
                </c:pt>
                <c:pt idx="4">
                  <c:v>26.5</c:v>
                </c:pt>
                <c:pt idx="5">
                  <c:v>38.5</c:v>
                </c:pt>
              </c:numCache>
            </c:numRef>
          </c:val>
          <c:smooth val="0"/>
          <c:extLst>
            <c:ext xmlns:c16="http://schemas.microsoft.com/office/drawing/2014/chart" uri="{C3380CC4-5D6E-409C-BE32-E72D297353CC}">
              <c16:uniqueId val="{00000000-B378-4621-8A4F-E296CB783DA3}"/>
            </c:ext>
          </c:extLst>
        </c:ser>
        <c:dLbls>
          <c:showLegendKey val="0"/>
          <c:showVal val="0"/>
          <c:showCatName val="0"/>
          <c:showSerName val="0"/>
          <c:showPercent val="0"/>
          <c:showBubbleSize val="0"/>
        </c:dLbls>
        <c:marker val="1"/>
        <c:smooth val="0"/>
        <c:axId val="443701400"/>
        <c:axId val="443701728"/>
      </c:lineChart>
      <c:lineChart>
        <c:grouping val="standard"/>
        <c:varyColors val="0"/>
        <c:ser>
          <c:idx val="0"/>
          <c:order val="1"/>
          <c:tx>
            <c:v>front-rear WT difference</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Sheet4!$A$2:$A$7</c:f>
              <c:numCache>
                <c:formatCode>General</c:formatCode>
                <c:ptCount val="6"/>
                <c:pt idx="0">
                  <c:v>48.9</c:v>
                </c:pt>
                <c:pt idx="1">
                  <c:v>60.4</c:v>
                </c:pt>
                <c:pt idx="2">
                  <c:v>69.2</c:v>
                </c:pt>
                <c:pt idx="3">
                  <c:v>79.599999999999994</c:v>
                </c:pt>
                <c:pt idx="4">
                  <c:v>89.6</c:v>
                </c:pt>
                <c:pt idx="5">
                  <c:v>96.8</c:v>
                </c:pt>
              </c:numCache>
            </c:numRef>
          </c:cat>
          <c:val>
            <c:numRef>
              <c:f>Sheet4!$G$2:$G$7</c:f>
              <c:numCache>
                <c:formatCode>General</c:formatCode>
                <c:ptCount val="6"/>
                <c:pt idx="0">
                  <c:v>212</c:v>
                </c:pt>
                <c:pt idx="1">
                  <c:v>331</c:v>
                </c:pt>
                <c:pt idx="2">
                  <c:v>428</c:v>
                </c:pt>
                <c:pt idx="3">
                  <c:v>566</c:v>
                </c:pt>
                <c:pt idx="4">
                  <c:v>702</c:v>
                </c:pt>
                <c:pt idx="5">
                  <c:v>837</c:v>
                </c:pt>
              </c:numCache>
            </c:numRef>
          </c:val>
          <c:smooth val="0"/>
          <c:extLst>
            <c:ext xmlns:c16="http://schemas.microsoft.com/office/drawing/2014/chart" uri="{C3380CC4-5D6E-409C-BE32-E72D297353CC}">
              <c16:uniqueId val="{00000001-B378-4621-8A4F-E296CB783DA3}"/>
            </c:ext>
          </c:extLst>
        </c:ser>
        <c:dLbls>
          <c:showLegendKey val="0"/>
          <c:showVal val="0"/>
          <c:showCatName val="0"/>
          <c:showSerName val="0"/>
          <c:showPercent val="0"/>
          <c:showBubbleSize val="0"/>
        </c:dLbls>
        <c:marker val="1"/>
        <c:smooth val="0"/>
        <c:axId val="756374168"/>
        <c:axId val="756369904"/>
      </c:lineChart>
      <c:catAx>
        <c:axId val="443701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701728"/>
        <c:crosses val="autoZero"/>
        <c:auto val="1"/>
        <c:lblAlgn val="ctr"/>
        <c:lblOffset val="100"/>
        <c:noMultiLvlLbl val="0"/>
      </c:catAx>
      <c:valAx>
        <c:axId val="443701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understeer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701400"/>
        <c:crosses val="autoZero"/>
        <c:crossBetween val="between"/>
      </c:valAx>
      <c:valAx>
        <c:axId val="75636990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WT difference/N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374168"/>
        <c:crosses val="max"/>
        <c:crossBetween val="between"/>
      </c:valAx>
      <c:catAx>
        <c:axId val="756374168"/>
        <c:scaling>
          <c:orientation val="minMax"/>
        </c:scaling>
        <c:delete val="1"/>
        <c:axPos val="b"/>
        <c:numFmt formatCode="General" sourceLinked="1"/>
        <c:majorTickMark val="out"/>
        <c:minorTickMark val="none"/>
        <c:tickLblPos val="nextTo"/>
        <c:crossAx val="7563699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v>understeer</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Sheet5!$E$2:$E$5</c:f>
              <c:numCache>
                <c:formatCode>General</c:formatCode>
                <c:ptCount val="4"/>
                <c:pt idx="0">
                  <c:v>25</c:v>
                </c:pt>
                <c:pt idx="1">
                  <c:v>49</c:v>
                </c:pt>
                <c:pt idx="2">
                  <c:v>73</c:v>
                </c:pt>
                <c:pt idx="3">
                  <c:v>100</c:v>
                </c:pt>
              </c:numCache>
            </c:numRef>
          </c:cat>
          <c:val>
            <c:numRef>
              <c:f>Sheet5!$F$2:$F$5</c:f>
              <c:numCache>
                <c:formatCode>General</c:formatCode>
                <c:ptCount val="4"/>
                <c:pt idx="0">
                  <c:v>38</c:v>
                </c:pt>
                <c:pt idx="1">
                  <c:v>19</c:v>
                </c:pt>
                <c:pt idx="2">
                  <c:v>13</c:v>
                </c:pt>
                <c:pt idx="3">
                  <c:v>10</c:v>
                </c:pt>
              </c:numCache>
            </c:numRef>
          </c:val>
          <c:smooth val="0"/>
          <c:extLst>
            <c:ext xmlns:c16="http://schemas.microsoft.com/office/drawing/2014/chart" uri="{C3380CC4-5D6E-409C-BE32-E72D297353CC}">
              <c16:uniqueId val="{00000000-1218-4549-922F-ECD94A2184C9}"/>
            </c:ext>
          </c:extLst>
        </c:ser>
        <c:dLbls>
          <c:showLegendKey val="0"/>
          <c:showVal val="0"/>
          <c:showCatName val="0"/>
          <c:showSerName val="0"/>
          <c:showPercent val="0"/>
          <c:showBubbleSize val="0"/>
        </c:dLbls>
        <c:marker val="1"/>
        <c:smooth val="0"/>
        <c:axId val="430842488"/>
        <c:axId val="430842816"/>
      </c:lineChart>
      <c:lineChart>
        <c:grouping val="standard"/>
        <c:varyColors val="0"/>
        <c:ser>
          <c:idx val="2"/>
          <c:order val="1"/>
          <c:tx>
            <c:v>front-rear WT difference</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Sheet5!$A$2:$A$5</c:f>
              <c:numCache>
                <c:formatCode>General</c:formatCode>
                <c:ptCount val="4"/>
                <c:pt idx="0">
                  <c:v>49.2</c:v>
                </c:pt>
                <c:pt idx="1">
                  <c:v>48.9</c:v>
                </c:pt>
                <c:pt idx="2">
                  <c:v>49.1</c:v>
                </c:pt>
                <c:pt idx="3">
                  <c:v>48</c:v>
                </c:pt>
              </c:numCache>
            </c:numRef>
          </c:cat>
          <c:val>
            <c:numRef>
              <c:f>Sheet5!$G$2:$G$5</c:f>
              <c:numCache>
                <c:formatCode>General</c:formatCode>
                <c:ptCount val="4"/>
                <c:pt idx="0">
                  <c:v>432</c:v>
                </c:pt>
                <c:pt idx="1">
                  <c:v>211</c:v>
                </c:pt>
                <c:pt idx="2">
                  <c:v>146</c:v>
                </c:pt>
                <c:pt idx="3">
                  <c:v>100</c:v>
                </c:pt>
              </c:numCache>
            </c:numRef>
          </c:val>
          <c:smooth val="0"/>
          <c:extLst>
            <c:ext xmlns:c16="http://schemas.microsoft.com/office/drawing/2014/chart" uri="{C3380CC4-5D6E-409C-BE32-E72D297353CC}">
              <c16:uniqueId val="{00000001-1218-4549-922F-ECD94A2184C9}"/>
            </c:ext>
          </c:extLst>
        </c:ser>
        <c:dLbls>
          <c:showLegendKey val="0"/>
          <c:showVal val="0"/>
          <c:showCatName val="0"/>
          <c:showSerName val="0"/>
          <c:showPercent val="0"/>
          <c:showBubbleSize val="0"/>
        </c:dLbls>
        <c:marker val="1"/>
        <c:smooth val="0"/>
        <c:axId val="756366296"/>
        <c:axId val="756361048"/>
      </c:lineChart>
      <c:catAx>
        <c:axId val="430842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radius/m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842816"/>
        <c:crosses val="autoZero"/>
        <c:auto val="1"/>
        <c:lblAlgn val="ctr"/>
        <c:lblOffset val="100"/>
        <c:noMultiLvlLbl val="0"/>
      </c:catAx>
      <c:valAx>
        <c:axId val="430842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understeer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842488"/>
        <c:crosses val="autoZero"/>
        <c:crossBetween val="between"/>
      </c:valAx>
      <c:valAx>
        <c:axId val="75636104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WT difference/N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366296"/>
        <c:crosses val="max"/>
        <c:crossBetween val="between"/>
      </c:valAx>
      <c:catAx>
        <c:axId val="756366296"/>
        <c:scaling>
          <c:orientation val="minMax"/>
        </c:scaling>
        <c:delete val="1"/>
        <c:axPos val="b"/>
        <c:numFmt formatCode="General" sourceLinked="1"/>
        <c:majorTickMark val="out"/>
        <c:minorTickMark val="none"/>
        <c:tickLblPos val="nextTo"/>
        <c:crossAx val="7563610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Sheet2!$B$4</c:f>
              <c:strCache>
                <c:ptCount val="1"/>
                <c:pt idx="0">
                  <c:v>R1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cat>
            <c:strRef>
              <c:f>Sheet2!$C$2:$E$3</c:f>
              <c:strCache>
                <c:ptCount val="3"/>
                <c:pt idx="0">
                  <c:v>F1</c:v>
                </c:pt>
                <c:pt idx="1">
                  <c:v>F2</c:v>
                </c:pt>
                <c:pt idx="2">
                  <c:v>F3</c:v>
                </c:pt>
              </c:strCache>
            </c:strRef>
          </c:cat>
          <c:val>
            <c:numRef>
              <c:f>Sheet2!$C$4:$E$4</c:f>
              <c:numCache>
                <c:formatCode>General</c:formatCode>
                <c:ptCount val="3"/>
                <c:pt idx="0">
                  <c:v>0.94180250435631574</c:v>
                </c:pt>
                <c:pt idx="1">
                  <c:v>1.0102885560104797</c:v>
                </c:pt>
                <c:pt idx="2">
                  <c:v>1.0745491920504073</c:v>
                </c:pt>
              </c:numCache>
            </c:numRef>
          </c:val>
          <c:shape val="cylinder"/>
          <c:extLst>
            <c:ext xmlns:c16="http://schemas.microsoft.com/office/drawing/2014/chart" uri="{C3380CC4-5D6E-409C-BE32-E72D297353CC}">
              <c16:uniqueId val="{00000000-0F5F-418B-9805-433915A3F962}"/>
            </c:ext>
          </c:extLst>
        </c:ser>
        <c:ser>
          <c:idx val="1"/>
          <c:order val="1"/>
          <c:tx>
            <c:strRef>
              <c:f>Sheet2!$B$5</c:f>
              <c:strCache>
                <c:ptCount val="1"/>
                <c:pt idx="0">
                  <c:v>R6</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cat>
            <c:strRef>
              <c:f>Sheet2!$C$2:$E$3</c:f>
              <c:strCache>
                <c:ptCount val="3"/>
                <c:pt idx="0">
                  <c:v>F1</c:v>
                </c:pt>
                <c:pt idx="1">
                  <c:v>F2</c:v>
                </c:pt>
                <c:pt idx="2">
                  <c:v>F3</c:v>
                </c:pt>
              </c:strCache>
            </c:strRef>
          </c:cat>
          <c:val>
            <c:numRef>
              <c:f>Sheet2!$C$5:$E$5</c:f>
              <c:numCache>
                <c:formatCode>General</c:formatCode>
                <c:ptCount val="3"/>
                <c:pt idx="0">
                  <c:v>1.0221534473957512</c:v>
                </c:pt>
                <c:pt idx="1">
                  <c:v>1.0934846544971328</c:v>
                </c:pt>
                <c:pt idx="2">
                  <c:v>1.1490657698891573</c:v>
                </c:pt>
              </c:numCache>
            </c:numRef>
          </c:val>
          <c:shape val="cylinder"/>
          <c:extLst>
            <c:ext xmlns:c16="http://schemas.microsoft.com/office/drawing/2014/chart" uri="{C3380CC4-5D6E-409C-BE32-E72D297353CC}">
              <c16:uniqueId val="{00000001-0F5F-418B-9805-433915A3F962}"/>
            </c:ext>
          </c:extLst>
        </c:ser>
        <c:ser>
          <c:idx val="2"/>
          <c:order val="2"/>
          <c:tx>
            <c:strRef>
              <c:f>Sheet2!$B$6</c:f>
              <c:strCache>
                <c:ptCount val="1"/>
                <c:pt idx="0">
                  <c:v>R12</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a:sp3d contourW="9525">
              <a:contourClr>
                <a:schemeClr val="accent3">
                  <a:shade val="95000"/>
                </a:schemeClr>
              </a:contourClr>
            </a:sp3d>
          </c:spPr>
          <c:invertIfNegative val="0"/>
          <c:cat>
            <c:strRef>
              <c:f>Sheet2!$C$2:$E$3</c:f>
              <c:strCache>
                <c:ptCount val="3"/>
                <c:pt idx="0">
                  <c:v>F1</c:v>
                </c:pt>
                <c:pt idx="1">
                  <c:v>F2</c:v>
                </c:pt>
                <c:pt idx="2">
                  <c:v>F3</c:v>
                </c:pt>
              </c:strCache>
            </c:strRef>
          </c:cat>
          <c:val>
            <c:numRef>
              <c:f>Sheet2!$C$6:$E$6</c:f>
              <c:numCache>
                <c:formatCode>General</c:formatCode>
                <c:ptCount val="3"/>
                <c:pt idx="0">
                  <c:v>1.126330314059063</c:v>
                </c:pt>
                <c:pt idx="1">
                  <c:v>1.1959494385989689</c:v>
                </c:pt>
                <c:pt idx="2">
                  <c:v>1.2542952615668514</c:v>
                </c:pt>
              </c:numCache>
            </c:numRef>
          </c:val>
          <c:shape val="cylinder"/>
          <c:extLst>
            <c:ext xmlns:c16="http://schemas.microsoft.com/office/drawing/2014/chart" uri="{C3380CC4-5D6E-409C-BE32-E72D297353CC}">
              <c16:uniqueId val="{00000002-0F5F-418B-9805-433915A3F962}"/>
            </c:ext>
          </c:extLst>
        </c:ser>
        <c:dLbls>
          <c:showLegendKey val="0"/>
          <c:showVal val="0"/>
          <c:showCatName val="0"/>
          <c:showSerName val="0"/>
          <c:showPercent val="0"/>
          <c:showBubbleSize val="0"/>
        </c:dLbls>
        <c:gapWidth val="150"/>
        <c:shape val="box"/>
        <c:axId val="493661528"/>
        <c:axId val="493662512"/>
        <c:axId val="490132016"/>
      </c:bar3DChart>
      <c:catAx>
        <c:axId val="49366152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Front</a:t>
                </a:r>
                <a:r>
                  <a:rPr lang="en-GB" baseline="0"/>
                  <a:t>Setup</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93662512"/>
        <c:crosses val="autoZero"/>
        <c:auto val="1"/>
        <c:lblAlgn val="ctr"/>
        <c:lblOffset val="100"/>
        <c:noMultiLvlLbl val="0"/>
      </c:catAx>
      <c:valAx>
        <c:axId val="493662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CDa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93661528"/>
        <c:crosses val="autoZero"/>
        <c:crossBetween val="between"/>
      </c:valAx>
      <c:serAx>
        <c:axId val="490132016"/>
        <c:scaling>
          <c:orientation val="minMax"/>
        </c:scaling>
        <c:delete val="0"/>
        <c:axPos val="b"/>
        <c:title>
          <c:tx>
            <c:rich>
              <a:bodyPr rot="-540000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Rear</a:t>
                </a:r>
                <a:r>
                  <a:rPr lang="en-GB" baseline="0"/>
                  <a:t> setup</a:t>
                </a:r>
                <a:endParaRPr lang="en-GB"/>
              </a:p>
            </c:rich>
          </c:tx>
          <c:overlay val="0"/>
          <c:spPr>
            <a:noFill/>
            <a:ln>
              <a:noFill/>
            </a:ln>
            <a:effectLst/>
          </c:spPr>
          <c:txPr>
            <a:bodyPr rot="-540000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93662512"/>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Sheet2!$B$4</c:f>
              <c:strCache>
                <c:ptCount val="1"/>
                <c:pt idx="0">
                  <c:v>R1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22240682414698162"/>
                  <c:y val="9.621901428988043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Sheet2!$C$1:$E$3</c:f>
              <c:strCache>
                <c:ptCount val="3"/>
                <c:pt idx="0">
                  <c:v>F1</c:v>
                </c:pt>
                <c:pt idx="1">
                  <c:v>F2</c:v>
                </c:pt>
                <c:pt idx="2">
                  <c:v>F3</c:v>
                </c:pt>
              </c:strCache>
            </c:strRef>
          </c:cat>
          <c:val>
            <c:numRef>
              <c:f>Sheet2!$C$4:$E$4</c:f>
              <c:numCache>
                <c:formatCode>General</c:formatCode>
                <c:ptCount val="3"/>
                <c:pt idx="0">
                  <c:v>0.94180250435631574</c:v>
                </c:pt>
                <c:pt idx="1">
                  <c:v>1.0102885560104797</c:v>
                </c:pt>
                <c:pt idx="2">
                  <c:v>1.0745491920504073</c:v>
                </c:pt>
              </c:numCache>
            </c:numRef>
          </c:val>
          <c:smooth val="0"/>
          <c:extLst>
            <c:ext xmlns:c16="http://schemas.microsoft.com/office/drawing/2014/chart" uri="{C3380CC4-5D6E-409C-BE32-E72D297353CC}">
              <c16:uniqueId val="{00000001-6C32-4A80-AB56-71BCAB0C2460}"/>
            </c:ext>
          </c:extLst>
        </c:ser>
        <c:ser>
          <c:idx val="1"/>
          <c:order val="1"/>
          <c:tx>
            <c:strRef>
              <c:f>Sheet2!$B$5</c:f>
              <c:strCache>
                <c:ptCount val="1"/>
                <c:pt idx="0">
                  <c:v>R6</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Sheet2!$C$1:$E$3</c:f>
              <c:strCache>
                <c:ptCount val="3"/>
                <c:pt idx="0">
                  <c:v>F1</c:v>
                </c:pt>
                <c:pt idx="1">
                  <c:v>F2</c:v>
                </c:pt>
                <c:pt idx="2">
                  <c:v>F3</c:v>
                </c:pt>
              </c:strCache>
            </c:strRef>
          </c:cat>
          <c:val>
            <c:numRef>
              <c:f>Sheet2!$C$5:$E$5</c:f>
              <c:numCache>
                <c:formatCode>General</c:formatCode>
                <c:ptCount val="3"/>
                <c:pt idx="0">
                  <c:v>1.0221534473957512</c:v>
                </c:pt>
                <c:pt idx="1">
                  <c:v>1.0934846544971328</c:v>
                </c:pt>
                <c:pt idx="2">
                  <c:v>1.1490657698891573</c:v>
                </c:pt>
              </c:numCache>
            </c:numRef>
          </c:val>
          <c:smooth val="0"/>
          <c:extLst>
            <c:ext xmlns:c16="http://schemas.microsoft.com/office/drawing/2014/chart" uri="{C3380CC4-5D6E-409C-BE32-E72D297353CC}">
              <c16:uniqueId val="{00000003-6C32-4A80-AB56-71BCAB0C2460}"/>
            </c:ext>
          </c:extLst>
        </c:ser>
        <c:ser>
          <c:idx val="2"/>
          <c:order val="2"/>
          <c:tx>
            <c:strRef>
              <c:f>Sheet2!$B$6</c:f>
              <c:strCache>
                <c:ptCount val="1"/>
                <c:pt idx="0">
                  <c:v>R12</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layout>
                <c:manualLayout>
                  <c:x val="0.10103762029746281"/>
                  <c:y val="-3.284339457567805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cat>
            <c:strRef>
              <c:f>Sheet2!$C$1:$E$3</c:f>
              <c:strCache>
                <c:ptCount val="3"/>
                <c:pt idx="0">
                  <c:v>F1</c:v>
                </c:pt>
                <c:pt idx="1">
                  <c:v>F2</c:v>
                </c:pt>
                <c:pt idx="2">
                  <c:v>F3</c:v>
                </c:pt>
              </c:strCache>
            </c:strRef>
          </c:cat>
          <c:val>
            <c:numRef>
              <c:f>Sheet2!$C$6:$E$6</c:f>
              <c:numCache>
                <c:formatCode>General</c:formatCode>
                <c:ptCount val="3"/>
                <c:pt idx="0">
                  <c:v>1.126330314059063</c:v>
                </c:pt>
                <c:pt idx="1">
                  <c:v>1.1959494385989689</c:v>
                </c:pt>
                <c:pt idx="2">
                  <c:v>1.2542952615668514</c:v>
                </c:pt>
              </c:numCache>
            </c:numRef>
          </c:val>
          <c:smooth val="0"/>
          <c:extLst>
            <c:ext xmlns:c16="http://schemas.microsoft.com/office/drawing/2014/chart" uri="{C3380CC4-5D6E-409C-BE32-E72D297353CC}">
              <c16:uniqueId val="{00000005-6C32-4A80-AB56-71BCAB0C2460}"/>
            </c:ext>
          </c:extLst>
        </c:ser>
        <c:dLbls>
          <c:showLegendKey val="0"/>
          <c:showVal val="0"/>
          <c:showCatName val="0"/>
          <c:showSerName val="0"/>
          <c:showPercent val="0"/>
          <c:showBubbleSize val="0"/>
        </c:dLbls>
        <c:marker val="1"/>
        <c:smooth val="0"/>
        <c:axId val="766160664"/>
        <c:axId val="766157056"/>
      </c:lineChart>
      <c:catAx>
        <c:axId val="7661606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front setups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157056"/>
        <c:crosses val="autoZero"/>
        <c:auto val="1"/>
        <c:lblAlgn val="ctr"/>
        <c:lblOffset val="100"/>
        <c:noMultiLvlLbl val="0"/>
      </c:catAx>
      <c:valAx>
        <c:axId val="766157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CdA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1606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Sheet2!$C$3</c:f>
              <c:strCache>
                <c:ptCount val="1"/>
                <c:pt idx="0">
                  <c:v>F1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2208092738407699"/>
                  <c:y val="0.1524934383202099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cat>
            <c:strRef>
              <c:f>Sheet2!$B$4:$B$6</c:f>
              <c:strCache>
                <c:ptCount val="3"/>
                <c:pt idx="0">
                  <c:v>R1</c:v>
                </c:pt>
                <c:pt idx="1">
                  <c:v>R6</c:v>
                </c:pt>
                <c:pt idx="2">
                  <c:v>R12</c:v>
                </c:pt>
              </c:strCache>
            </c:strRef>
          </c:cat>
          <c:val>
            <c:numRef>
              <c:f>Sheet2!$C$4:$C$6</c:f>
              <c:numCache>
                <c:formatCode>General</c:formatCode>
                <c:ptCount val="3"/>
                <c:pt idx="0">
                  <c:v>0.94180250435631574</c:v>
                </c:pt>
                <c:pt idx="1">
                  <c:v>1.0221534473957512</c:v>
                </c:pt>
                <c:pt idx="2">
                  <c:v>1.126330314059063</c:v>
                </c:pt>
              </c:numCache>
            </c:numRef>
          </c:val>
          <c:smooth val="0"/>
          <c:extLst>
            <c:ext xmlns:c16="http://schemas.microsoft.com/office/drawing/2014/chart" uri="{C3380CC4-5D6E-409C-BE32-E72D297353CC}">
              <c16:uniqueId val="{00000001-34A6-483D-A423-D9B3F5987AE9}"/>
            </c:ext>
          </c:extLst>
        </c:ser>
        <c:ser>
          <c:idx val="1"/>
          <c:order val="1"/>
          <c:tx>
            <c:strRef>
              <c:f>Sheet2!$D$3</c:f>
              <c:strCache>
                <c:ptCount val="1"/>
                <c:pt idx="0">
                  <c:v>F2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0.23752405949256342"/>
                  <c:y val="3.6016331291921841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cat>
            <c:strRef>
              <c:f>Sheet2!$B$4:$B$6</c:f>
              <c:strCache>
                <c:ptCount val="3"/>
                <c:pt idx="0">
                  <c:v>R1</c:v>
                </c:pt>
                <c:pt idx="1">
                  <c:v>R6</c:v>
                </c:pt>
                <c:pt idx="2">
                  <c:v>R12</c:v>
                </c:pt>
              </c:strCache>
            </c:strRef>
          </c:cat>
          <c:val>
            <c:numRef>
              <c:f>Sheet2!$D$4:$D$6</c:f>
              <c:numCache>
                <c:formatCode>General</c:formatCode>
                <c:ptCount val="3"/>
                <c:pt idx="0">
                  <c:v>1.0102885560104797</c:v>
                </c:pt>
                <c:pt idx="1">
                  <c:v>1.0934846544971328</c:v>
                </c:pt>
                <c:pt idx="2">
                  <c:v>1.1959494385989689</c:v>
                </c:pt>
              </c:numCache>
            </c:numRef>
          </c:val>
          <c:smooth val="0"/>
          <c:extLst>
            <c:ext xmlns:c16="http://schemas.microsoft.com/office/drawing/2014/chart" uri="{C3380CC4-5D6E-409C-BE32-E72D297353CC}">
              <c16:uniqueId val="{00000003-34A6-483D-A423-D9B3F5987AE9}"/>
            </c:ext>
          </c:extLst>
        </c:ser>
        <c:ser>
          <c:idx val="2"/>
          <c:order val="2"/>
          <c:tx>
            <c:strRef>
              <c:f>Sheet2!$E$3</c:f>
              <c:strCache>
                <c:ptCount val="1"/>
                <c:pt idx="0">
                  <c:v>F3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1"/>
            <c:trendlineLbl>
              <c:layout>
                <c:manualLayout>
                  <c:x val="1.5301837270341208E-2"/>
                  <c:y val="-2.126458151064450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strRef>
              <c:f>Sheet2!$B$4:$B$6</c:f>
              <c:strCache>
                <c:ptCount val="3"/>
                <c:pt idx="0">
                  <c:v>R1</c:v>
                </c:pt>
                <c:pt idx="1">
                  <c:v>R6</c:v>
                </c:pt>
                <c:pt idx="2">
                  <c:v>R12</c:v>
                </c:pt>
              </c:strCache>
            </c:strRef>
          </c:cat>
          <c:val>
            <c:numRef>
              <c:f>Sheet2!$E$4:$E$6</c:f>
              <c:numCache>
                <c:formatCode>General</c:formatCode>
                <c:ptCount val="3"/>
                <c:pt idx="0">
                  <c:v>1.0745491920504073</c:v>
                </c:pt>
                <c:pt idx="1">
                  <c:v>1.1490657698891573</c:v>
                </c:pt>
                <c:pt idx="2">
                  <c:v>1.2542952615668514</c:v>
                </c:pt>
              </c:numCache>
            </c:numRef>
          </c:val>
          <c:smooth val="0"/>
          <c:extLst>
            <c:ext xmlns:c16="http://schemas.microsoft.com/office/drawing/2014/chart" uri="{C3380CC4-5D6E-409C-BE32-E72D297353CC}">
              <c16:uniqueId val="{00000005-34A6-483D-A423-D9B3F5987AE9}"/>
            </c:ext>
          </c:extLst>
        </c:ser>
        <c:dLbls>
          <c:showLegendKey val="0"/>
          <c:showVal val="0"/>
          <c:showCatName val="0"/>
          <c:showSerName val="0"/>
          <c:showPercent val="0"/>
          <c:showBubbleSize val="0"/>
        </c:dLbls>
        <c:marker val="1"/>
        <c:smooth val="0"/>
        <c:axId val="766160664"/>
        <c:axId val="766157056"/>
      </c:lineChart>
      <c:catAx>
        <c:axId val="7661606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rear</a:t>
                </a:r>
                <a:r>
                  <a:rPr lang="en-GB" baseline="0"/>
                  <a:t> setups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157056"/>
        <c:crosses val="autoZero"/>
        <c:auto val="1"/>
        <c:lblAlgn val="ctr"/>
        <c:lblOffset val="100"/>
        <c:noMultiLvlLbl val="0"/>
      </c:catAx>
      <c:valAx>
        <c:axId val="766157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CdA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1606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Tim20</b:Tag>
    <b:SourceType>DocumentFromInternetSite</b:SourceType>
    <b:Guid>{6F5829AA-9F4E-4667-80DF-CEDE59B82A53}</b:Guid>
    <b:Title>Lecture_vehicle dynamics</b:Title>
    <b:Year>2020</b:Year>
    <b:Author>
      <b:Author>
        <b:NameList>
          <b:Person>
            <b:Last>Tudor</b:Last>
            <b:First>Tim</b:First>
          </b:Person>
        </b:NameList>
      </b:Author>
    </b:Author>
    <b:Month>March</b:Month>
    <b:URL>https://moodle.uwtsd.ac.uk/mod/url/view.php?id=193338</b:URL>
    <b:RefOrder>1</b:RefOrder>
  </b:Source>
</b:Sources>
</file>

<file path=customXml/itemProps1.xml><?xml version="1.0" encoding="utf-8"?>
<ds:datastoreItem xmlns:ds="http://schemas.openxmlformats.org/officeDocument/2006/customXml" ds:itemID="{ACD92BEA-9C79-46CC-B18D-FA21E9151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2401</TotalTime>
  <Pages>1</Pages>
  <Words>4775</Words>
  <Characters>27223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ZD</dc:creator>
  <cp:keywords/>
  <dc:description/>
  <cp:lastModifiedBy>F ZD</cp:lastModifiedBy>
  <cp:revision>17</cp:revision>
  <dcterms:created xsi:type="dcterms:W3CDTF">2020-03-08T11:39:00Z</dcterms:created>
  <dcterms:modified xsi:type="dcterms:W3CDTF">2020-03-17T12:53:00Z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(#C1.#S1.#E1)</vt:lpwstr>
  </property>
  <property fmtid="{D5CDD505-2E9C-101B-9397-08002B2CF9AE}" pid="3" name="MTCustomEquationNumber">
    <vt:lpwstr>1</vt:lpwstr>
  </property>
  <property fmtid="{D5CDD505-2E9C-101B-9397-08002B2CF9AE}" pid="4" name="MTWinEqns">
    <vt:bool>true</vt:bool>
  </property>
  <property fmtid="{D5CDD505-2E9C-101B-9397-08002B2CF9AE}" pid="5" name="MTUseMTPrefs">
    <vt:lpwstr>1</vt:lpwstr>
  </property>
  <property fmtid="{D5CDD505-2E9C-101B-9397-08002B2CF9AE}" pid="6" name="MTEquationSection">
    <vt:lpwstr>1</vt:lpwstr>
  </property>
</Properties>
</file>