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8780274"/>
        <w:docPartObj>
          <w:docPartGallery w:val="Cover Pages"/>
          <w:docPartUnique/>
        </w:docPartObj>
      </w:sdtPr>
      <w:sdtEndPr>
        <w:rPr>
          <w:rFonts w:asciiTheme="minorHAnsi" w:eastAsiaTheme="minorEastAsia" w:hAnsiTheme="minorHAnsi"/>
          <w:sz w:val="22"/>
          <w:lang w:eastAsia="en-GB"/>
        </w:rPr>
      </w:sdtEndPr>
      <w:sdtContent>
        <w:p w14:paraId="6D7766AE" w14:textId="36A28399" w:rsidR="009E4CBE" w:rsidRDefault="002F613D">
          <w:r>
            <w:rPr>
              <w:noProof/>
            </w:rPr>
            <mc:AlternateContent>
              <mc:Choice Requires="wps">
                <w:drawing>
                  <wp:anchor distT="0" distB="0" distL="114300" distR="114300" simplePos="0" relativeHeight="251659264" behindDoc="1" locked="0" layoutInCell="1" allowOverlap="0" wp14:anchorId="18AB16C7" wp14:editId="303F86B5">
                    <wp:simplePos x="0" y="0"/>
                    <wp:positionH relativeFrom="page">
                      <wp:posOffset>352213</wp:posOffset>
                    </wp:positionH>
                    <wp:positionV relativeFrom="margin">
                      <wp:posOffset>-128693</wp:posOffset>
                    </wp:positionV>
                    <wp:extent cx="6858000" cy="950976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509760"/>
                            </a:xfrm>
                            <a:prstGeom prst="rect">
                              <a:avLst/>
                            </a:prstGeom>
                            <a:gradFill flip="none" rotWithShape="1">
                              <a:gsLst>
                                <a:gs pos="68000">
                                  <a:schemeClr val="accent5">
                                    <a:lumMod val="20000"/>
                                    <a:lumOff val="80000"/>
                                  </a:schemeClr>
                                </a:gs>
                                <a:gs pos="0">
                                  <a:schemeClr val="accent5">
                                    <a:lumMod val="60000"/>
                                    <a:lumOff val="40000"/>
                                  </a:schemeClr>
                                </a:gs>
                                <a:gs pos="45000">
                                  <a:schemeClr val="accent5">
                                    <a:lumMod val="60000"/>
                                    <a:lumOff val="40000"/>
                                  </a:schemeClr>
                                </a:gs>
                                <a:gs pos="100000">
                                  <a:schemeClr val="bg1"/>
                                </a:gs>
                              </a:gsLst>
                              <a:lin ang="16200000" scaled="1"/>
                              <a:tileRect/>
                            </a:gra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4CBE" w14:paraId="33D22A31" w14:textId="77777777">
                                  <w:trPr>
                                    <w:trHeight w:hRule="exact" w:val="9360"/>
                                  </w:trPr>
                                  <w:tc>
                                    <w:tcPr>
                                      <w:tcW w:w="5000" w:type="pct"/>
                                    </w:tcPr>
                                    <w:p w14:paraId="7D013EC6" w14:textId="41047D51" w:rsidR="009E4CBE" w:rsidRPr="006C7207" w:rsidRDefault="009E4CBE" w:rsidP="006C7207">
                                      <w:pPr>
                                        <w:jc w:val="center"/>
                                        <w:rPr>
                                          <w:color w:val="000000" w:themeColor="text1"/>
                                        </w:rPr>
                                      </w:pPr>
                                      <w:r w:rsidRPr="006C7207">
                                        <w:rPr>
                                          <w:noProof/>
                                          <w:color w:val="000000" w:themeColor="text1"/>
                                          <w14:ligatures w14:val="standardContextual"/>
                                        </w:rPr>
                                        <w:drawing>
                                          <wp:inline distT="0" distB="0" distL="0" distR="0" wp14:anchorId="64485A6D" wp14:editId="6D060916">
                                            <wp:extent cx="6617945" cy="4417255"/>
                                            <wp:effectExtent l="0" t="0" r="0" b="1640840"/>
                                            <wp:docPr id="892404803" name="Picture 1" descr="A group of servers in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66156" name="Picture 1" descr="A group of servers in a cloud&#10;&#10;Description automatically generated"/>
                                                    <pic:cNvPicPr/>
                                                  </pic:nvPicPr>
                                                  <pic:blipFill>
                                                    <a:blip r:embed="rId8">
                                                      <a:duotone>
                                                        <a:prstClr val="black"/>
                                                        <a:schemeClr val="accent1">
                                                          <a:tint val="45000"/>
                                                          <a:satMod val="400000"/>
                                                        </a:schemeClr>
                                                      </a:duotone>
                                                      <a:alphaModFix amt="70000"/>
                                                      <a:extLst>
                                                        <a:ext uri="{BEBA8EAE-BF5A-486C-A8C5-ECC9F3942E4B}">
                                                          <a14:imgProps xmlns:a14="http://schemas.microsoft.com/office/drawing/2010/main">
                                                            <a14:imgLayer r:embed="rId9">
                                                              <a14:imgEffect>
                                                                <a14:artisticGlowEdges/>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617945" cy="441725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tc>
                                </w:tr>
                                <w:tr w:rsidR="009E4CBE" w14:paraId="0B25FAAA" w14:textId="77777777" w:rsidTr="006C7207">
                                  <w:trPr>
                                    <w:trHeight w:hRule="exact" w:val="4320"/>
                                  </w:trPr>
                                  <w:tc>
                                    <w:tcPr>
                                      <w:tcW w:w="5000" w:type="pct"/>
                                      <w:shd w:val="clear" w:color="auto" w:fill="auto"/>
                                      <w:vAlign w:val="center"/>
                                    </w:tcPr>
                                    <w:p w14:paraId="5BA0E963" w14:textId="77777777" w:rsidR="008557D1" w:rsidRDefault="008557D1" w:rsidP="008557D1">
                                      <w:pPr>
                                        <w:rPr>
                                          <w:sz w:val="28"/>
                                          <w:szCs w:val="28"/>
                                        </w:rPr>
                                      </w:pPr>
                                      <w:r>
                                        <w:rPr>
                                          <w:sz w:val="28"/>
                                          <w:szCs w:val="28"/>
                                        </w:rPr>
                                        <w:t xml:space="preserve">                                                                              </w:t>
                                      </w:r>
                                    </w:p>
                                    <w:p w14:paraId="2D69EAA6" w14:textId="7E450B64" w:rsidR="006C7207" w:rsidRPr="008557D1" w:rsidRDefault="008557D1" w:rsidP="008557D1">
                                      <w:pPr>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Cloud Computing Level Six Term Two</w:t>
                                      </w:r>
                                    </w:p>
                                    <w:p w14:paraId="6D59AD10" w14:textId="77777777" w:rsidR="008557D1" w:rsidRPr="008557D1" w:rsidRDefault="008557D1" w:rsidP="008557D1">
                                      <w:pPr>
                                        <w:pStyle w:val="NoSpacing"/>
                                        <w:spacing w:before="200" w:line="216" w:lineRule="auto"/>
                                        <w:ind w:right="720"/>
                                        <w:jc w:val="center"/>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of Wales Trinity Saint David</w:t>
                                      </w:r>
                                    </w:p>
                                    <w:p w14:paraId="480A370C" w14:textId="1F158AE9" w:rsidR="00D72A66" w:rsidRPr="008557D1" w:rsidRDefault="008557D1" w:rsidP="008557D1">
                                      <w:pPr>
                                        <w:pStyle w:val="NoSpacing"/>
                                        <w:spacing w:before="200" w:line="216" w:lineRule="auto"/>
                                        <w:ind w:right="720"/>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Professor: </w:t>
                                      </w:r>
                                      <w:r w:rsidR="00D72A66"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Renuga Jayakumar</w:t>
                                      </w:r>
                                    </w:p>
                                    <w:p w14:paraId="721639B6" w14:textId="2BBF4999" w:rsidR="008557D1" w:rsidRPr="008557D1" w:rsidRDefault="008557D1" w:rsidP="008557D1">
                                      <w:pPr>
                                        <w:pStyle w:val="NoSpacing"/>
                                        <w:spacing w:before="200" w:line="216" w:lineRule="auto"/>
                                        <w:ind w:right="720"/>
                                        <w:jc w:val="center"/>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w:t>
                                      </w:r>
                                      <w:r w:rsidR="009E4CBE"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Crina Elena Iordache</w:t>
                                      </w: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1A0B08" w14:textId="21B2E4AC" w:rsidR="00D72A66" w:rsidRPr="006C7207" w:rsidRDefault="00D72A66" w:rsidP="008557D1">
                                      <w:pPr>
                                        <w:pStyle w:val="NoSpacing"/>
                                        <w:spacing w:before="200" w:line="216" w:lineRule="auto"/>
                                        <w:ind w:right="720"/>
                                        <w:jc w:val="center"/>
                                        <w:rPr>
                                          <w:rFonts w:ascii="Times New Roman" w:hAnsi="Times New Roman" w:cs="Times New Roman"/>
                                          <w:color w:val="000000" w:themeColor="text1"/>
                                          <w:sz w:val="52"/>
                                          <w:szCs w:val="52"/>
                                        </w:rPr>
                                      </w:pPr>
                                    </w:p>
                                  </w:tc>
                                </w:tr>
                                <w:tr w:rsidR="009E4CBE" w14:paraId="5BD81A8D" w14:textId="77777777" w:rsidTr="00D72A66">
                                  <w:trPr>
                                    <w:trHeight w:hRule="exact" w:val="720"/>
                                  </w:trPr>
                                  <w:tc>
                                    <w:tcPr>
                                      <w:tcW w:w="5000" w:type="pct"/>
                                      <w:shd w:val="clear" w:color="auto" w:fill="FBE4D5" w:themeFill="accent2" w:themeFillTint="33"/>
                                    </w:tcPr>
                                    <w:p w14:paraId="1FF3823D" w14:textId="77777777" w:rsidR="009E4CBE" w:rsidRDefault="009E4CBE"/>
                                  </w:tc>
                                </w:tr>
                              </w:tbl>
                              <w:p w14:paraId="0C7F7C80" w14:textId="77777777" w:rsidR="009E4CBE" w:rsidRDefault="009E4CB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8AB16C7" id="_x0000_t202" coordsize="21600,21600" o:spt="202" path="m,l,21600r21600,l21600,xe">
                    <v:stroke joinstyle="miter"/>
                    <v:path gradientshapeok="t" o:connecttype="rect"/>
                  </v:shapetype>
                  <v:shape id="Text Box 1" o:spid="_x0000_s1026" type="#_x0000_t202" alt="Cover page layout" style="position:absolute;left:0;text-align:left;margin-left:27.75pt;margin-top:-10.15pt;width:540pt;height:748.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" o:allowoverlap="f" fillcolor="#9cc2e5 [1944]" stroked="f" strokeweight=".5pt">
                    <v:fill color2="white [3212]" rotate="t" angle="180" colors="0 #9dc3e6;29491f #9dc3e6;44564f #deebf7;1 white" focus="100%" type="gradien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4CBE" w14:paraId="33D22A31" w14:textId="77777777">
                            <w:trPr>
                              <w:trHeight w:hRule="exact" w:val="9360"/>
                            </w:trPr>
                            <w:tc>
                              <w:tcPr>
                                <w:tcW w:w="5000" w:type="pct"/>
                              </w:tcPr>
                              <w:p w14:paraId="7D013EC6" w14:textId="41047D51" w:rsidR="009E4CBE" w:rsidRPr="006C7207" w:rsidRDefault="009E4CBE" w:rsidP="006C7207">
                                <w:pPr>
                                  <w:jc w:val="center"/>
                                  <w:rPr>
                                    <w:color w:val="000000" w:themeColor="text1"/>
                                  </w:rPr>
                                </w:pPr>
                                <w:r w:rsidRPr="006C7207">
                                  <w:rPr>
                                    <w:noProof/>
                                    <w:color w:val="000000" w:themeColor="text1"/>
                                    <w14:ligatures w14:val="standardContextual"/>
                                  </w:rPr>
                                  <w:drawing>
                                    <wp:inline distT="0" distB="0" distL="0" distR="0" wp14:anchorId="64485A6D" wp14:editId="6D060916">
                                      <wp:extent cx="6617945" cy="4417255"/>
                                      <wp:effectExtent l="0" t="0" r="0" b="1640840"/>
                                      <wp:docPr id="892404803" name="Picture 1" descr="A group of servers in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166156" name="Picture 1" descr="A group of servers in a cloud&#10;&#10;Description automatically generated"/>
                                              <pic:cNvPicPr/>
                                            </pic:nvPicPr>
                                            <pic:blipFill>
                                              <a:blip r:embed="rId8">
                                                <a:duotone>
                                                  <a:prstClr val="black"/>
                                                  <a:schemeClr val="accent1">
                                                    <a:tint val="45000"/>
                                                    <a:satMod val="400000"/>
                                                  </a:schemeClr>
                                                </a:duotone>
                                                <a:alphaModFix amt="70000"/>
                                                <a:extLst>
                                                  <a:ext uri="{BEBA8EAE-BF5A-486C-A8C5-ECC9F3942E4B}">
                                                    <a14:imgProps xmlns:a14="http://schemas.microsoft.com/office/drawing/2010/main">
                                                      <a14:imgLayer r:embed="rId9">
                                                        <a14:imgEffect>
                                                          <a14:artisticGlowEdges/>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617945" cy="441725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tc>
                          </w:tr>
                          <w:tr w:rsidR="009E4CBE" w14:paraId="0B25FAAA" w14:textId="77777777" w:rsidTr="006C7207">
                            <w:trPr>
                              <w:trHeight w:hRule="exact" w:val="4320"/>
                            </w:trPr>
                            <w:tc>
                              <w:tcPr>
                                <w:tcW w:w="5000" w:type="pct"/>
                                <w:shd w:val="clear" w:color="auto" w:fill="auto"/>
                                <w:vAlign w:val="center"/>
                              </w:tcPr>
                              <w:p w14:paraId="5BA0E963" w14:textId="77777777" w:rsidR="008557D1" w:rsidRDefault="008557D1" w:rsidP="008557D1">
                                <w:pPr>
                                  <w:rPr>
                                    <w:sz w:val="28"/>
                                    <w:szCs w:val="28"/>
                                  </w:rPr>
                                </w:pPr>
                                <w:r>
                                  <w:rPr>
                                    <w:sz w:val="28"/>
                                    <w:szCs w:val="28"/>
                                  </w:rPr>
                                  <w:t xml:space="preserve">                                                                              </w:t>
                                </w:r>
                              </w:p>
                              <w:p w14:paraId="2D69EAA6" w14:textId="7E450B64" w:rsidR="006C7207" w:rsidRPr="008557D1" w:rsidRDefault="008557D1" w:rsidP="008557D1">
                                <w:pPr>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Cloud Computing Level Six Term Two</w:t>
                                </w:r>
                              </w:p>
                              <w:p w14:paraId="6D59AD10" w14:textId="77777777" w:rsidR="008557D1" w:rsidRPr="008557D1" w:rsidRDefault="008557D1" w:rsidP="008557D1">
                                <w:pPr>
                                  <w:pStyle w:val="NoSpacing"/>
                                  <w:spacing w:before="200" w:line="216" w:lineRule="auto"/>
                                  <w:ind w:right="720"/>
                                  <w:jc w:val="center"/>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of Wales Trinity Saint David</w:t>
                                </w:r>
                              </w:p>
                              <w:p w14:paraId="480A370C" w14:textId="1F158AE9" w:rsidR="00D72A66" w:rsidRPr="008557D1" w:rsidRDefault="008557D1" w:rsidP="008557D1">
                                <w:pPr>
                                  <w:pStyle w:val="NoSpacing"/>
                                  <w:spacing w:before="200" w:line="216" w:lineRule="auto"/>
                                  <w:ind w:right="720"/>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Professor: </w:t>
                                </w:r>
                                <w:r w:rsidR="00D72A66"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Renuga Jayakumar</w:t>
                                </w:r>
                              </w:p>
                              <w:p w14:paraId="721639B6" w14:textId="2BBF4999" w:rsidR="008557D1" w:rsidRPr="008557D1" w:rsidRDefault="008557D1" w:rsidP="008557D1">
                                <w:pPr>
                                  <w:pStyle w:val="NoSpacing"/>
                                  <w:spacing w:before="200" w:line="216" w:lineRule="auto"/>
                                  <w:ind w:right="720"/>
                                  <w:jc w:val="center"/>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w:t>
                                </w:r>
                                <w:r w:rsidR="009E4CBE"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Crina Elena Iordache</w:t>
                                </w:r>
                                <w:r w:rsidRPr="008557D1">
                                  <w:rPr>
                                    <w:rFonts w:ascii="Times New Roman" w:hAnsi="Times New Roman" w:cs="Times New Roman"/>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1A0B08" w14:textId="21B2E4AC" w:rsidR="00D72A66" w:rsidRPr="006C7207" w:rsidRDefault="00D72A66" w:rsidP="008557D1">
                                <w:pPr>
                                  <w:pStyle w:val="NoSpacing"/>
                                  <w:spacing w:before="200" w:line="216" w:lineRule="auto"/>
                                  <w:ind w:right="720"/>
                                  <w:jc w:val="center"/>
                                  <w:rPr>
                                    <w:rFonts w:ascii="Times New Roman" w:hAnsi="Times New Roman" w:cs="Times New Roman"/>
                                    <w:color w:val="000000" w:themeColor="text1"/>
                                    <w:sz w:val="52"/>
                                    <w:szCs w:val="52"/>
                                  </w:rPr>
                                </w:pPr>
                              </w:p>
                            </w:tc>
                          </w:tr>
                          <w:tr w:rsidR="009E4CBE" w14:paraId="5BD81A8D" w14:textId="77777777" w:rsidTr="00D72A66">
                            <w:trPr>
                              <w:trHeight w:hRule="exact" w:val="720"/>
                            </w:trPr>
                            <w:tc>
                              <w:tcPr>
                                <w:tcW w:w="5000" w:type="pct"/>
                                <w:shd w:val="clear" w:color="auto" w:fill="FBE4D5" w:themeFill="accent2" w:themeFillTint="33"/>
                              </w:tcPr>
                              <w:p w14:paraId="1FF3823D" w14:textId="77777777" w:rsidR="009E4CBE" w:rsidRDefault="009E4CBE"/>
                            </w:tc>
                          </w:tr>
                        </w:tbl>
                        <w:p w14:paraId="0C7F7C80" w14:textId="77777777" w:rsidR="009E4CBE" w:rsidRDefault="009E4CBE"/>
                      </w:txbxContent>
                    </v:textbox>
                    <w10:wrap anchorx="page" anchory="margin"/>
                  </v:shape>
                </w:pict>
              </mc:Fallback>
            </mc:AlternateContent>
          </w:r>
          <w:r w:rsidR="008557D1">
            <w:rPr>
              <w:rFonts w:asciiTheme="minorHAnsi" w:eastAsiaTheme="minorEastAsia" w:hAnsiTheme="minorHAnsi"/>
              <w:noProof/>
              <w:sz w:val="22"/>
              <w:lang w:eastAsia="en-GB"/>
              <w14:ligatures w14:val="standardContextual"/>
            </w:rPr>
            <mc:AlternateContent>
              <mc:Choice Requires="wps">
                <w:drawing>
                  <wp:anchor distT="0" distB="0" distL="114300" distR="114300" simplePos="0" relativeHeight="251662336" behindDoc="0" locked="0" layoutInCell="1" allowOverlap="1" wp14:anchorId="60EDC2D3" wp14:editId="52155873">
                    <wp:simplePos x="0" y="0"/>
                    <wp:positionH relativeFrom="margin">
                      <wp:posOffset>-460586</wp:posOffset>
                    </wp:positionH>
                    <wp:positionV relativeFrom="paragraph">
                      <wp:posOffset>4131521</wp:posOffset>
                    </wp:positionV>
                    <wp:extent cx="6925733" cy="1733973"/>
                    <wp:effectExtent l="0" t="0" r="27940" b="19050"/>
                    <wp:wrapNone/>
                    <wp:docPr id="172278701" name="Text Box 1"/>
                    <wp:cNvGraphicFramePr/>
                    <a:graphic xmlns:a="http://schemas.openxmlformats.org/drawingml/2006/main">
                      <a:graphicData uri="http://schemas.microsoft.com/office/word/2010/wordprocessingShape">
                        <wps:wsp>
                          <wps:cNvSpPr txBox="1"/>
                          <wps:spPr>
                            <a:xfrm>
                              <a:off x="0" y="0"/>
                              <a:ext cx="6925733" cy="1733973"/>
                            </a:xfrm>
                            <a:prstGeom prst="rect">
                              <a:avLst/>
                            </a:prstGeom>
                            <a:noFill/>
                            <a:ln w="6350">
                              <a:solidFill>
                                <a:prstClr val="black"/>
                              </a:solidFill>
                            </a:ln>
                          </wps:spPr>
                          <wps:txbx>
                            <w:txbxContent>
                              <w:p w14:paraId="2269D849"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Cloud Computing Administration</w:t>
                                </w:r>
                              </w:p>
                              <w:p w14:paraId="519B2702"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Assignment One</w:t>
                                </w:r>
                              </w:p>
                              <w:p w14:paraId="4834644C"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ACCA6025</w:t>
                                </w:r>
                              </w:p>
                              <w:p w14:paraId="0C450817" w14:textId="77777777" w:rsidR="008557D1" w:rsidRDefault="008557D1" w:rsidP="008557D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DC2D3" id="_x0000_s1027" type="#_x0000_t202" style="position:absolute;left:0;text-align:left;margin-left:-36.25pt;margin-top:325.3pt;width:545.35pt;height:136.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" filled="f" strokeweight=".5pt">
                    <v:textbox>
                      <w:txbxContent>
                        <w:p w14:paraId="2269D849"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Cloud Computing Administration</w:t>
                          </w:r>
                        </w:p>
                        <w:p w14:paraId="519B2702"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Assignment One</w:t>
                          </w:r>
                        </w:p>
                        <w:p w14:paraId="4834644C" w14:textId="77777777" w:rsidR="008557D1" w:rsidRPr="008557D1" w:rsidRDefault="008557D1" w:rsidP="008557D1">
                          <w:pPr>
                            <w:pStyle w:val="NoSpacing"/>
                            <w:spacing w:before="200" w:line="216" w:lineRule="auto"/>
                            <w:ind w:right="720"/>
                            <w:jc w:val="center"/>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557D1">
                            <w:rPr>
                              <w:rFonts w:ascii="Times New Roman" w:hAnsi="Times New Roman" w:cs="Times New Roman"/>
                              <w:b/>
                              <w:i/>
                              <w:iCs/>
                              <w:caps/>
                              <w:color w:val="FFFFFF" w:themeColor="background1"/>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ACCA6025</w:t>
                          </w:r>
                        </w:p>
                        <w:p w14:paraId="0C450817" w14:textId="77777777" w:rsidR="008557D1" w:rsidRDefault="008557D1" w:rsidP="008557D1">
                          <w:pPr>
                            <w:jc w:val="center"/>
                          </w:pPr>
                        </w:p>
                      </w:txbxContent>
                    </v:textbox>
                    <w10:wrap anchorx="margin"/>
                  </v:shape>
                </w:pict>
              </mc:Fallback>
            </mc:AlternateContent>
          </w:r>
        </w:p>
        <w:p w14:paraId="1E33EDB0" w14:textId="6DC9CD55" w:rsidR="009E4CBE" w:rsidRDefault="009E4CBE">
          <w:pPr>
            <w:rPr>
              <w:rFonts w:asciiTheme="minorHAnsi" w:eastAsiaTheme="minorEastAsia" w:hAnsiTheme="minorHAnsi"/>
              <w:sz w:val="22"/>
              <w:lang w:eastAsia="en-GB"/>
            </w:rPr>
          </w:pPr>
          <w:r>
            <w:rPr>
              <w:rFonts w:asciiTheme="minorHAnsi" w:eastAsiaTheme="minorEastAsia" w:hAnsiTheme="minorHAnsi"/>
              <w:sz w:val="22"/>
              <w:lang w:eastAsia="en-GB"/>
            </w:rPr>
            <w:lastRenderedPageBreak/>
            <w:br w:type="page"/>
          </w:r>
        </w:p>
      </w:sdtContent>
    </w:sdt>
    <w:sdt>
      <w:sdtPr>
        <w:rPr>
          <w:rFonts w:ascii="Times New Roman" w:eastAsiaTheme="minorHAnsi" w:hAnsi="Times New Roman" w:cstheme="minorBidi"/>
          <w:color w:val="auto"/>
          <w:sz w:val="24"/>
          <w:szCs w:val="22"/>
          <w:lang w:eastAsia="en-US"/>
        </w:rPr>
        <w:id w:val="1713372279"/>
        <w:docPartObj>
          <w:docPartGallery w:val="Table of Contents"/>
          <w:docPartUnique/>
        </w:docPartObj>
      </w:sdtPr>
      <w:sdtEndPr>
        <w:rPr>
          <w:b/>
          <w:bCs/>
          <w:caps/>
        </w:rPr>
      </w:sdtEndPr>
      <w:sdtContent>
        <w:p w14:paraId="04418583" w14:textId="4C74ACA3" w:rsidR="009E4CBE" w:rsidRPr="00C95BAE" w:rsidRDefault="009E4CBE" w:rsidP="009E4CBE">
          <w:pPr>
            <w:pStyle w:val="TOCHeading"/>
            <w:jc w:val="center"/>
            <w:rPr>
              <w:rFonts w:ascii="Times New Roman" w:hAnsi="Times New Roman" w:cs="Times New Roman"/>
              <w:i/>
              <w:iCs/>
              <w:caps/>
              <w:color w:val="000000" w:themeColor="text1"/>
            </w:rPr>
          </w:pPr>
          <w:r w:rsidRPr="00C95BAE">
            <w:rPr>
              <w:rFonts w:ascii="Times New Roman" w:hAnsi="Times New Roman" w:cs="Times New Roman"/>
              <w:i/>
              <w:iCs/>
              <w:caps/>
              <w:color w:val="000000" w:themeColor="text1"/>
            </w:rPr>
            <w:t>Table of Contents</w:t>
          </w:r>
        </w:p>
        <w:p w14:paraId="7A868303" w14:textId="77777777" w:rsidR="008215CD" w:rsidRPr="008215CD" w:rsidRDefault="008215CD" w:rsidP="008215CD">
          <w:pPr>
            <w:rPr>
              <w:lang w:eastAsia="en-GB"/>
            </w:rPr>
          </w:pPr>
        </w:p>
        <w:p w14:paraId="19AEF61C" w14:textId="77777777" w:rsidR="009E4CBE" w:rsidRPr="009E4CBE" w:rsidRDefault="009E4CBE" w:rsidP="009E4CBE">
          <w:pPr>
            <w:rPr>
              <w:lang w:eastAsia="en-GB"/>
            </w:rPr>
          </w:pPr>
        </w:p>
        <w:p w14:paraId="1745BDDE" w14:textId="029E741E" w:rsidR="00A70E02" w:rsidRPr="00AA0A9E" w:rsidRDefault="009E4CBE">
          <w:pPr>
            <w:pStyle w:val="TOC1"/>
            <w:tabs>
              <w:tab w:val="right" w:leader="dot" w:pos="9016"/>
            </w:tabs>
            <w:rPr>
              <w:rFonts w:asciiTheme="minorHAnsi" w:eastAsiaTheme="minorEastAsia" w:hAnsiTheme="minorHAnsi"/>
              <w:caps/>
              <w:noProof/>
              <w:kern w:val="2"/>
              <w:szCs w:val="24"/>
              <w:lang w:eastAsia="en-GB"/>
              <w14:ligatures w14:val="standardContextual"/>
            </w:rPr>
          </w:pPr>
          <w:r w:rsidRPr="00AA0A9E">
            <w:rPr>
              <w:rFonts w:cs="Times New Roman"/>
              <w:caps/>
            </w:rPr>
            <w:fldChar w:fldCharType="begin"/>
          </w:r>
          <w:r w:rsidRPr="00AA0A9E">
            <w:rPr>
              <w:rFonts w:cs="Times New Roman"/>
              <w:caps/>
            </w:rPr>
            <w:instrText xml:space="preserve"> TOC \o "1-3" \h \z \u </w:instrText>
          </w:r>
          <w:r w:rsidRPr="00AA0A9E">
            <w:rPr>
              <w:rFonts w:cs="Times New Roman"/>
              <w:caps/>
            </w:rPr>
            <w:fldChar w:fldCharType="separate"/>
          </w:r>
          <w:hyperlink w:anchor="_Toc164802693" w:history="1">
            <w:r w:rsidR="00A70E02" w:rsidRPr="00AA0A9E">
              <w:rPr>
                <w:rStyle w:val="Hyperlink"/>
                <w:caps/>
                <w:noProof/>
              </w:rPr>
              <w:t>abstract</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_Toc164802693 \h </w:instrText>
            </w:r>
            <w:r w:rsidR="00A70E02" w:rsidRPr="00AA0A9E">
              <w:rPr>
                <w:caps/>
                <w:noProof/>
                <w:webHidden/>
              </w:rPr>
            </w:r>
            <w:r w:rsidR="00A70E02" w:rsidRPr="00AA0A9E">
              <w:rPr>
                <w:caps/>
                <w:noProof/>
                <w:webHidden/>
              </w:rPr>
              <w:fldChar w:fldCharType="separate"/>
            </w:r>
            <w:r w:rsidR="00A70E02" w:rsidRPr="00AA0A9E">
              <w:rPr>
                <w:caps/>
                <w:noProof/>
                <w:webHidden/>
              </w:rPr>
              <w:t>2</w:t>
            </w:r>
            <w:r w:rsidR="00A70E02" w:rsidRPr="00AA0A9E">
              <w:rPr>
                <w:caps/>
                <w:noProof/>
                <w:webHidden/>
              </w:rPr>
              <w:fldChar w:fldCharType="end"/>
            </w:r>
          </w:hyperlink>
        </w:p>
        <w:p w14:paraId="6991AC23" w14:textId="02663F1F"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694" w:history="1">
            <w:r w:rsidR="00A70E02" w:rsidRPr="00AA0A9E">
              <w:rPr>
                <w:rStyle w:val="Hyperlink"/>
                <w:caps/>
                <w:noProof/>
              </w:rPr>
              <w:t>introduction</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_Toc164802694 \h </w:instrText>
            </w:r>
            <w:r w:rsidR="00A70E02" w:rsidRPr="00AA0A9E">
              <w:rPr>
                <w:caps/>
                <w:noProof/>
                <w:webHidden/>
              </w:rPr>
            </w:r>
            <w:r w:rsidR="00A70E02" w:rsidRPr="00AA0A9E">
              <w:rPr>
                <w:caps/>
                <w:noProof/>
                <w:webHidden/>
              </w:rPr>
              <w:fldChar w:fldCharType="separate"/>
            </w:r>
            <w:r w:rsidR="00A70E02" w:rsidRPr="00AA0A9E">
              <w:rPr>
                <w:caps/>
                <w:noProof/>
                <w:webHidden/>
              </w:rPr>
              <w:t>2</w:t>
            </w:r>
            <w:r w:rsidR="00A70E02" w:rsidRPr="00AA0A9E">
              <w:rPr>
                <w:caps/>
                <w:noProof/>
                <w:webHidden/>
              </w:rPr>
              <w:fldChar w:fldCharType="end"/>
            </w:r>
          </w:hyperlink>
        </w:p>
        <w:p w14:paraId="1485A74A" w14:textId="471AB3BF"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695" w:history="1">
            <w:r w:rsidR="00A70E02" w:rsidRPr="00AA0A9E">
              <w:rPr>
                <w:rStyle w:val="Hyperlink"/>
                <w:caps/>
                <w:noProof/>
              </w:rPr>
              <w:t>azure cost calculation</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_Toc164802695 \h </w:instrText>
            </w:r>
            <w:r w:rsidR="00A70E02" w:rsidRPr="00AA0A9E">
              <w:rPr>
                <w:caps/>
                <w:noProof/>
                <w:webHidden/>
              </w:rPr>
            </w:r>
            <w:r w:rsidR="00A70E02" w:rsidRPr="00AA0A9E">
              <w:rPr>
                <w:caps/>
                <w:noProof/>
                <w:webHidden/>
              </w:rPr>
              <w:fldChar w:fldCharType="separate"/>
            </w:r>
            <w:r w:rsidR="00A70E02" w:rsidRPr="00AA0A9E">
              <w:rPr>
                <w:caps/>
                <w:noProof/>
                <w:webHidden/>
              </w:rPr>
              <w:t>3</w:t>
            </w:r>
            <w:r w:rsidR="00A70E02" w:rsidRPr="00AA0A9E">
              <w:rPr>
                <w:caps/>
                <w:noProof/>
                <w:webHidden/>
              </w:rPr>
              <w:fldChar w:fldCharType="end"/>
            </w:r>
          </w:hyperlink>
        </w:p>
        <w:p w14:paraId="666F7CED" w14:textId="10A95807" w:rsidR="00A70E02" w:rsidRPr="00AA0A9E" w:rsidRDefault="00000000">
          <w:pPr>
            <w:pStyle w:val="TOC2"/>
            <w:tabs>
              <w:tab w:val="right" w:leader="dot" w:pos="9016"/>
            </w:tabs>
            <w:rPr>
              <w:rFonts w:asciiTheme="minorHAnsi" w:eastAsiaTheme="minorEastAsia" w:hAnsiTheme="minorHAnsi"/>
              <w:caps/>
              <w:noProof/>
              <w:kern w:val="2"/>
              <w:szCs w:val="24"/>
              <w:lang w:eastAsia="en-GB"/>
              <w14:ligatures w14:val="standardContextual"/>
            </w:rPr>
          </w:pPr>
          <w:hyperlink w:anchor="_Toc164802696" w:history="1">
            <w:r w:rsidR="00A70E02" w:rsidRPr="00AA0A9E">
              <w:rPr>
                <w:rStyle w:val="Hyperlink"/>
                <w:caps/>
                <w:noProof/>
              </w:rPr>
              <w:t>TCo workload overview</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_Toc164802696 \h </w:instrText>
            </w:r>
            <w:r w:rsidR="00A70E02" w:rsidRPr="00AA0A9E">
              <w:rPr>
                <w:caps/>
                <w:noProof/>
                <w:webHidden/>
              </w:rPr>
            </w:r>
            <w:r w:rsidR="00A70E02" w:rsidRPr="00AA0A9E">
              <w:rPr>
                <w:caps/>
                <w:noProof/>
                <w:webHidden/>
              </w:rPr>
              <w:fldChar w:fldCharType="separate"/>
            </w:r>
            <w:r w:rsidR="00A70E02" w:rsidRPr="00AA0A9E">
              <w:rPr>
                <w:caps/>
                <w:noProof/>
                <w:webHidden/>
              </w:rPr>
              <w:t>5</w:t>
            </w:r>
            <w:r w:rsidR="00A70E02" w:rsidRPr="00AA0A9E">
              <w:rPr>
                <w:caps/>
                <w:noProof/>
                <w:webHidden/>
              </w:rPr>
              <w:fldChar w:fldCharType="end"/>
            </w:r>
          </w:hyperlink>
        </w:p>
        <w:p w14:paraId="5E186F08" w14:textId="173216D1"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697" w:history="1">
            <w:r w:rsidR="00A70E02" w:rsidRPr="00AA0A9E">
              <w:rPr>
                <w:rStyle w:val="Hyperlink"/>
                <w:caps/>
                <w:noProof/>
              </w:rPr>
              <w:t>Azure storage</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_Toc164802697 \h </w:instrText>
            </w:r>
            <w:r w:rsidR="00A70E02" w:rsidRPr="00AA0A9E">
              <w:rPr>
                <w:caps/>
                <w:noProof/>
                <w:webHidden/>
              </w:rPr>
            </w:r>
            <w:r w:rsidR="00A70E02" w:rsidRPr="00AA0A9E">
              <w:rPr>
                <w:caps/>
                <w:noProof/>
                <w:webHidden/>
              </w:rPr>
              <w:fldChar w:fldCharType="separate"/>
            </w:r>
            <w:r w:rsidR="00A70E02" w:rsidRPr="00AA0A9E">
              <w:rPr>
                <w:caps/>
                <w:noProof/>
                <w:webHidden/>
              </w:rPr>
              <w:t>16</w:t>
            </w:r>
            <w:r w:rsidR="00A70E02" w:rsidRPr="00AA0A9E">
              <w:rPr>
                <w:caps/>
                <w:noProof/>
                <w:webHidden/>
              </w:rPr>
              <w:fldChar w:fldCharType="end"/>
            </w:r>
          </w:hyperlink>
        </w:p>
        <w:p w14:paraId="6A686510" w14:textId="3A5D9FC5"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698" w:history="1">
            <w:r w:rsidR="00A70E02" w:rsidRPr="00AA0A9E">
              <w:rPr>
                <w:rStyle w:val="Hyperlink"/>
                <w:caps/>
                <w:noProof/>
              </w:rPr>
              <w:t>azure database options</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_Toc164802698 \h </w:instrText>
            </w:r>
            <w:r w:rsidR="00A70E02" w:rsidRPr="00AA0A9E">
              <w:rPr>
                <w:caps/>
                <w:noProof/>
                <w:webHidden/>
              </w:rPr>
            </w:r>
            <w:r w:rsidR="00A70E02" w:rsidRPr="00AA0A9E">
              <w:rPr>
                <w:caps/>
                <w:noProof/>
                <w:webHidden/>
              </w:rPr>
              <w:fldChar w:fldCharType="separate"/>
            </w:r>
            <w:r w:rsidR="00A70E02" w:rsidRPr="00AA0A9E">
              <w:rPr>
                <w:caps/>
                <w:noProof/>
                <w:webHidden/>
              </w:rPr>
              <w:t>20</w:t>
            </w:r>
            <w:r w:rsidR="00A70E02" w:rsidRPr="00AA0A9E">
              <w:rPr>
                <w:caps/>
                <w:noProof/>
                <w:webHidden/>
              </w:rPr>
              <w:fldChar w:fldCharType="end"/>
            </w:r>
          </w:hyperlink>
        </w:p>
        <w:p w14:paraId="41FA0AE0" w14:textId="56CD4713"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699" w:history="1">
            <w:r w:rsidR="00A70E02" w:rsidRPr="00AA0A9E">
              <w:rPr>
                <w:rStyle w:val="Hyperlink"/>
                <w:caps/>
                <w:noProof/>
              </w:rPr>
              <w:t>backup and retention policies</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_Toc164802699 \h </w:instrText>
            </w:r>
            <w:r w:rsidR="00A70E02" w:rsidRPr="00AA0A9E">
              <w:rPr>
                <w:caps/>
                <w:noProof/>
                <w:webHidden/>
              </w:rPr>
            </w:r>
            <w:r w:rsidR="00A70E02" w:rsidRPr="00AA0A9E">
              <w:rPr>
                <w:caps/>
                <w:noProof/>
                <w:webHidden/>
              </w:rPr>
              <w:fldChar w:fldCharType="separate"/>
            </w:r>
            <w:r w:rsidR="00A70E02" w:rsidRPr="00AA0A9E">
              <w:rPr>
                <w:caps/>
                <w:noProof/>
                <w:webHidden/>
              </w:rPr>
              <w:t>23</w:t>
            </w:r>
            <w:r w:rsidR="00A70E02" w:rsidRPr="00AA0A9E">
              <w:rPr>
                <w:caps/>
                <w:noProof/>
                <w:webHidden/>
              </w:rPr>
              <w:fldChar w:fldCharType="end"/>
            </w:r>
          </w:hyperlink>
        </w:p>
        <w:p w14:paraId="30801B14" w14:textId="57ABE0C1" w:rsidR="00A70E02" w:rsidRPr="00AA0A9E" w:rsidRDefault="00000000">
          <w:pPr>
            <w:pStyle w:val="TOC2"/>
            <w:tabs>
              <w:tab w:val="right" w:leader="dot" w:pos="9016"/>
            </w:tabs>
            <w:rPr>
              <w:rFonts w:asciiTheme="minorHAnsi" w:eastAsiaTheme="minorEastAsia" w:hAnsiTheme="minorHAnsi"/>
              <w:caps/>
              <w:noProof/>
              <w:kern w:val="2"/>
              <w:szCs w:val="24"/>
              <w:lang w:eastAsia="en-GB"/>
              <w14:ligatures w14:val="standardContextual"/>
            </w:rPr>
          </w:pPr>
          <w:hyperlink w:anchor="_Toc164802700" w:history="1">
            <w:r w:rsidR="00A70E02" w:rsidRPr="00AA0A9E">
              <w:rPr>
                <w:rStyle w:val="Hyperlink"/>
                <w:caps/>
                <w:noProof/>
              </w:rPr>
              <w:t>Video</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_Toc164802700 \h </w:instrText>
            </w:r>
            <w:r w:rsidR="00A70E02" w:rsidRPr="00AA0A9E">
              <w:rPr>
                <w:caps/>
                <w:noProof/>
                <w:webHidden/>
              </w:rPr>
            </w:r>
            <w:r w:rsidR="00A70E02" w:rsidRPr="00AA0A9E">
              <w:rPr>
                <w:caps/>
                <w:noProof/>
                <w:webHidden/>
              </w:rPr>
              <w:fldChar w:fldCharType="separate"/>
            </w:r>
            <w:r w:rsidR="00A70E02" w:rsidRPr="00AA0A9E">
              <w:rPr>
                <w:caps/>
                <w:noProof/>
                <w:webHidden/>
              </w:rPr>
              <w:t>26</w:t>
            </w:r>
            <w:r w:rsidR="00A70E02" w:rsidRPr="00AA0A9E">
              <w:rPr>
                <w:caps/>
                <w:noProof/>
                <w:webHidden/>
              </w:rPr>
              <w:fldChar w:fldCharType="end"/>
            </w:r>
          </w:hyperlink>
        </w:p>
        <w:p w14:paraId="3D9B90BA" w14:textId="26ED14BC"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701" w:history="1">
            <w:r w:rsidR="00A70E02" w:rsidRPr="00AA0A9E">
              <w:rPr>
                <w:rStyle w:val="Hyperlink"/>
                <w:caps/>
                <w:noProof/>
              </w:rPr>
              <w:t>disaster recovery plans</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_Toc164802701 \h </w:instrText>
            </w:r>
            <w:r w:rsidR="00A70E02" w:rsidRPr="00AA0A9E">
              <w:rPr>
                <w:caps/>
                <w:noProof/>
                <w:webHidden/>
              </w:rPr>
            </w:r>
            <w:r w:rsidR="00A70E02" w:rsidRPr="00AA0A9E">
              <w:rPr>
                <w:caps/>
                <w:noProof/>
                <w:webHidden/>
              </w:rPr>
              <w:fldChar w:fldCharType="separate"/>
            </w:r>
            <w:r w:rsidR="00A70E02" w:rsidRPr="00AA0A9E">
              <w:rPr>
                <w:caps/>
                <w:noProof/>
                <w:webHidden/>
              </w:rPr>
              <w:t>26</w:t>
            </w:r>
            <w:r w:rsidR="00A70E02" w:rsidRPr="00AA0A9E">
              <w:rPr>
                <w:caps/>
                <w:noProof/>
                <w:webHidden/>
              </w:rPr>
              <w:fldChar w:fldCharType="end"/>
            </w:r>
          </w:hyperlink>
        </w:p>
        <w:p w14:paraId="140C0DD5" w14:textId="4A0C70C7"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702" w:history="1">
            <w:r w:rsidR="00A70E02" w:rsidRPr="00AA0A9E">
              <w:rPr>
                <w:rStyle w:val="Hyperlink"/>
                <w:caps/>
                <w:noProof/>
              </w:rPr>
              <w:t>conclusion</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_Toc164802702 \h </w:instrText>
            </w:r>
            <w:r w:rsidR="00A70E02" w:rsidRPr="00AA0A9E">
              <w:rPr>
                <w:caps/>
                <w:noProof/>
                <w:webHidden/>
              </w:rPr>
            </w:r>
            <w:r w:rsidR="00A70E02" w:rsidRPr="00AA0A9E">
              <w:rPr>
                <w:caps/>
                <w:noProof/>
                <w:webHidden/>
              </w:rPr>
              <w:fldChar w:fldCharType="separate"/>
            </w:r>
            <w:r w:rsidR="00A70E02" w:rsidRPr="00AA0A9E">
              <w:rPr>
                <w:caps/>
                <w:noProof/>
                <w:webHidden/>
              </w:rPr>
              <w:t>28</w:t>
            </w:r>
            <w:r w:rsidR="00A70E02" w:rsidRPr="00AA0A9E">
              <w:rPr>
                <w:caps/>
                <w:noProof/>
                <w:webHidden/>
              </w:rPr>
              <w:fldChar w:fldCharType="end"/>
            </w:r>
          </w:hyperlink>
        </w:p>
        <w:p w14:paraId="2D7B6B30" w14:textId="447FE525" w:rsidR="00A70E02" w:rsidRPr="00AA0A9E" w:rsidRDefault="00000000">
          <w:pPr>
            <w:pStyle w:val="TOC1"/>
            <w:tabs>
              <w:tab w:val="right" w:leader="dot" w:pos="9016"/>
            </w:tabs>
            <w:rPr>
              <w:rFonts w:asciiTheme="minorHAnsi" w:eastAsiaTheme="minorEastAsia" w:hAnsiTheme="minorHAnsi"/>
              <w:caps/>
              <w:noProof/>
              <w:kern w:val="2"/>
              <w:szCs w:val="24"/>
              <w:lang w:eastAsia="en-GB"/>
              <w14:ligatures w14:val="standardContextual"/>
            </w:rPr>
          </w:pPr>
          <w:hyperlink w:anchor="_Toc164802703" w:history="1">
            <w:r w:rsidR="00A70E02" w:rsidRPr="00AA0A9E">
              <w:rPr>
                <w:rStyle w:val="Hyperlink"/>
                <w:caps/>
                <w:noProof/>
              </w:rPr>
              <w:t>references</w:t>
            </w:r>
            <w:r w:rsidR="00A70E02" w:rsidRPr="00AA0A9E">
              <w:rPr>
                <w:caps/>
                <w:noProof/>
                <w:webHidden/>
              </w:rPr>
              <w:tab/>
            </w:r>
            <w:r w:rsidR="00A70E02" w:rsidRPr="00AA0A9E">
              <w:rPr>
                <w:caps/>
                <w:noProof/>
                <w:webHidden/>
              </w:rPr>
              <w:fldChar w:fldCharType="begin"/>
            </w:r>
            <w:r w:rsidR="00A70E02" w:rsidRPr="00AA0A9E">
              <w:rPr>
                <w:caps/>
                <w:noProof/>
                <w:webHidden/>
              </w:rPr>
              <w:instrText xml:space="preserve"> PAGEREF _Toc164802703 \h </w:instrText>
            </w:r>
            <w:r w:rsidR="00A70E02" w:rsidRPr="00AA0A9E">
              <w:rPr>
                <w:caps/>
                <w:noProof/>
                <w:webHidden/>
              </w:rPr>
            </w:r>
            <w:r w:rsidR="00A70E02" w:rsidRPr="00AA0A9E">
              <w:rPr>
                <w:caps/>
                <w:noProof/>
                <w:webHidden/>
              </w:rPr>
              <w:fldChar w:fldCharType="separate"/>
            </w:r>
            <w:r w:rsidR="00A70E02" w:rsidRPr="00AA0A9E">
              <w:rPr>
                <w:caps/>
                <w:noProof/>
                <w:webHidden/>
              </w:rPr>
              <w:t>28</w:t>
            </w:r>
            <w:r w:rsidR="00A70E02" w:rsidRPr="00AA0A9E">
              <w:rPr>
                <w:caps/>
                <w:noProof/>
                <w:webHidden/>
              </w:rPr>
              <w:fldChar w:fldCharType="end"/>
            </w:r>
          </w:hyperlink>
        </w:p>
        <w:p w14:paraId="60ABAF94" w14:textId="72CBDCDD" w:rsidR="009E4CBE" w:rsidRPr="00AA0A9E" w:rsidRDefault="009E4CBE">
          <w:pPr>
            <w:rPr>
              <w:caps/>
            </w:rPr>
          </w:pPr>
          <w:r w:rsidRPr="00AA0A9E">
            <w:rPr>
              <w:rFonts w:cs="Times New Roman"/>
              <w:b/>
              <w:bCs/>
              <w:caps/>
            </w:rPr>
            <w:fldChar w:fldCharType="end"/>
          </w:r>
        </w:p>
      </w:sdtContent>
    </w:sdt>
    <w:p w14:paraId="2A759C7D" w14:textId="77777777" w:rsidR="003A3B0D" w:rsidRDefault="003A3B0D"/>
    <w:p w14:paraId="1ADCCB48" w14:textId="77777777" w:rsidR="009E4CBE" w:rsidRDefault="009E4CBE"/>
    <w:p w14:paraId="01B473A4" w14:textId="77777777" w:rsidR="009E4CBE" w:rsidRDefault="009E4CBE"/>
    <w:p w14:paraId="5EEC6769" w14:textId="77777777" w:rsidR="009E4CBE" w:rsidRDefault="009E4CBE"/>
    <w:p w14:paraId="1E6B23E9" w14:textId="77777777" w:rsidR="009E4CBE" w:rsidRDefault="009E4CBE"/>
    <w:p w14:paraId="258DAF03" w14:textId="77777777" w:rsidR="009E4CBE" w:rsidRDefault="009E4CBE"/>
    <w:p w14:paraId="0D4EBB33" w14:textId="77777777" w:rsidR="009E4CBE" w:rsidRDefault="009E4CBE"/>
    <w:p w14:paraId="10188F40" w14:textId="77777777" w:rsidR="009E4CBE" w:rsidRDefault="009E4CBE"/>
    <w:p w14:paraId="3A4655A5" w14:textId="77777777" w:rsidR="009E4CBE" w:rsidRDefault="009E4CBE"/>
    <w:p w14:paraId="223E699E" w14:textId="77777777" w:rsidR="009E4CBE" w:rsidRDefault="009E4CBE"/>
    <w:p w14:paraId="4961D820" w14:textId="77777777" w:rsidR="002D0035" w:rsidRDefault="002D0035"/>
    <w:p w14:paraId="2EEDA8B9" w14:textId="77777777" w:rsidR="009E4CBE" w:rsidRDefault="009E4CBE"/>
    <w:p w14:paraId="2441CCE7" w14:textId="77777777" w:rsidR="009E4CBE" w:rsidRDefault="009E4CBE"/>
    <w:p w14:paraId="43EF0EB7" w14:textId="77777777" w:rsidR="009E4CBE" w:rsidRDefault="009E4CBE"/>
    <w:p w14:paraId="3A2EFB90" w14:textId="26188511" w:rsidR="009E4CBE" w:rsidRDefault="00693331" w:rsidP="006A4DE8">
      <w:pPr>
        <w:pStyle w:val="Heading1"/>
      </w:pPr>
      <w:bookmarkStart w:id="0" w:name="_Toc164802693"/>
      <w:r>
        <w:lastRenderedPageBreak/>
        <w:t>abstract</w:t>
      </w:r>
      <w:bookmarkEnd w:id="0"/>
      <w:r w:rsidR="006A4DE8">
        <w:br/>
      </w:r>
    </w:p>
    <w:p w14:paraId="248060C3" w14:textId="17D1AB78" w:rsidR="00693331" w:rsidRDefault="0068181B" w:rsidP="00693331">
      <w:r w:rsidRPr="0068181B">
        <w:t>In t</w:t>
      </w:r>
      <w:r>
        <w:t>oday’s digital age</w:t>
      </w:r>
      <w:r w:rsidRPr="0068181B">
        <w:t>, educational institutions are experiencing growing needs for scalable and cost-efficient IT infrastructure in order to aid their academic and administrative functions. This study explores the important choice between implementing Microsoft Azure cloud services or sticking with traditional on-premises infrastructure for a medium-sized educational institution such as Global Learning Institute (GLI).</w:t>
      </w:r>
      <w:r w:rsidR="00693331">
        <w:t>By evaluating various aspects including total cost estimates, Azure file storage demonstrations, database options comparisons, backup schedules, and Azure Site Recovery, this analysis aims to provide comprehensive insights for institutions navigating the transition to cloud-based solutions.</w:t>
      </w:r>
    </w:p>
    <w:p w14:paraId="6A4B7408" w14:textId="77777777" w:rsidR="00014380" w:rsidRDefault="00014380" w:rsidP="00014380"/>
    <w:p w14:paraId="7EF40DAD" w14:textId="4ED61929" w:rsidR="00693331" w:rsidRDefault="00693331" w:rsidP="00693331">
      <w:pPr>
        <w:pStyle w:val="Heading1"/>
      </w:pPr>
      <w:bookmarkStart w:id="1" w:name="_Toc164802694"/>
      <w:r>
        <w:t>introduction</w:t>
      </w:r>
      <w:bookmarkEnd w:id="1"/>
    </w:p>
    <w:p w14:paraId="31D68262" w14:textId="77777777" w:rsidR="004C7D38" w:rsidRPr="004C7D38" w:rsidRDefault="004C7D38" w:rsidP="004C7D38"/>
    <w:p w14:paraId="2539DE71" w14:textId="6DD0EC35" w:rsidR="0068181B" w:rsidRDefault="0068181B" w:rsidP="0068181B">
      <w:r>
        <w:t xml:space="preserve">The Global Learning Institute (GLI) must  address the difficulties associated with maintaining IT infrastructure located on-site. The organization is currently facing challenges with rising upkeep expenses, restricted ability to grow, and built-in dangers related to hardware malfunctions and safeguarding data. GLI is considering moving to Microsoft Azure cloud services to address these challenges, aiming for scalability, reliability, and cost-effectiveness in </w:t>
      </w:r>
      <w:r w:rsidR="00A91F92">
        <w:t>overseeing</w:t>
      </w:r>
      <w:r>
        <w:t xml:space="preserve"> its educational resources, user profiles, databases, and administrative systems.</w:t>
      </w:r>
    </w:p>
    <w:p w14:paraId="381760CE" w14:textId="15EB1FA4" w:rsidR="0068181B" w:rsidRDefault="0068181B" w:rsidP="0068181B">
      <w:r>
        <w:t xml:space="preserve">This study intends to offer a comprehensive comparison of implementing Azure cloud solutions versus upkeeping traditional on-premises infrastructure for GLI. The assessment will start by estimating the overall expense of ownership (TCO), evaluating the </w:t>
      </w:r>
      <w:r w:rsidR="00A91F92">
        <w:t>monetary impact</w:t>
      </w:r>
      <w:r>
        <w:t xml:space="preserve"> of operating servers on-premises versus using Azure cloud services. Afterwards, the paper will present how Azure file storage is used, highlighting how it meets GLI's specific requirements and advantages.</w:t>
      </w:r>
    </w:p>
    <w:p w14:paraId="73E98ACF" w14:textId="6E8E1432" w:rsidR="0068181B" w:rsidRDefault="0068181B" w:rsidP="0068181B">
      <w:r>
        <w:t>Moreover, the study will investigate the assessment of different Azure database choices. This evaluation will focus on the advantages and appropriateness of each database service for keeping user profiles, course materials, and administrative data in an educational setting. Furthermore, it will discuss setting up backup schedules and retention policies with Azure Backup to ensure preparedness for disaster recovery and protection of important storage and database assets. Finally, the examination will explore Azure Site Recovery, explaining how this tool guarantees operational consistency and reduces downtime when unexpected disruptions or disasters occur.</w:t>
      </w:r>
    </w:p>
    <w:p w14:paraId="3B48EFF8" w14:textId="1FD797A4" w:rsidR="00693331" w:rsidRDefault="0068181B" w:rsidP="0068181B">
      <w:r>
        <w:t xml:space="preserve">This study aims to </w:t>
      </w:r>
      <w:r w:rsidR="00391D09">
        <w:t>analyse</w:t>
      </w:r>
      <w:r>
        <w:t xml:space="preserve"> these essential components in order to equip GLI and other educational organizations with valuable knowledge for making informed choices about their IT infrastructure plans.</w:t>
      </w:r>
      <w:r w:rsidR="00391D09">
        <w:t xml:space="preserve"> </w:t>
      </w:r>
      <w:r w:rsidR="003E172C">
        <w:t>By demonstrating a thorough</w:t>
      </w:r>
      <w:r w:rsidR="00693331">
        <w:t xml:space="preserve"> </w:t>
      </w:r>
      <w:r w:rsidR="00B40D88">
        <w:t>analysis</w:t>
      </w:r>
      <w:r w:rsidR="00693331">
        <w:t xml:space="preserve"> of Azure cloud capabilities </w:t>
      </w:r>
      <w:r w:rsidR="00B40D88">
        <w:t xml:space="preserve">regarding </w:t>
      </w:r>
      <w:r w:rsidR="00693331">
        <w:t>on-premises alternatives, this paper aims to</w:t>
      </w:r>
      <w:r w:rsidR="00B40D88">
        <w:t xml:space="preserve"> demonstrate the necessary steps </w:t>
      </w:r>
      <w:r w:rsidR="00693331">
        <w:t xml:space="preserve">for a seamless and efficient </w:t>
      </w:r>
      <w:r w:rsidR="00B40D88">
        <w:t xml:space="preserve">transfer </w:t>
      </w:r>
      <w:r w:rsidR="00693331">
        <w:t>towa</w:t>
      </w:r>
      <w:r w:rsidR="00B40D88">
        <w:t>rds</w:t>
      </w:r>
      <w:r w:rsidR="00693331">
        <w:t xml:space="preserve"> cloud-based solutions.</w:t>
      </w:r>
    </w:p>
    <w:p w14:paraId="782AD774" w14:textId="77777777" w:rsidR="00693331" w:rsidRDefault="00693331" w:rsidP="00693331"/>
    <w:p w14:paraId="46E053C8" w14:textId="5E6F17AF" w:rsidR="006A4DE8" w:rsidRDefault="00693331" w:rsidP="00693331">
      <w:r>
        <w:lastRenderedPageBreak/>
        <w:t xml:space="preserve">This </w:t>
      </w:r>
      <w:r w:rsidR="00014380">
        <w:t>study</w:t>
      </w:r>
      <w:r>
        <w:t xml:space="preserve"> sets </w:t>
      </w:r>
      <w:r w:rsidR="00E45554">
        <w:t>aims to deliver</w:t>
      </w:r>
      <w:r>
        <w:t xml:space="preserve"> comprehensive research that will </w:t>
      </w:r>
      <w:r w:rsidR="00E45554">
        <w:t>showcase</w:t>
      </w:r>
      <w:r>
        <w:t xml:space="preserve"> the detailed analysis of Azure cloud versus on-premises infrastructure for</w:t>
      </w:r>
      <w:r w:rsidR="00E45554">
        <w:t xml:space="preserve"> the</w:t>
      </w:r>
      <w:r>
        <w:t xml:space="preserve"> educational institution, focusing on key areas of cost estimation, file storage, database options, backup strategies, and disaster recovery.</w:t>
      </w:r>
    </w:p>
    <w:p w14:paraId="0061371C" w14:textId="77777777" w:rsidR="006A4DE8" w:rsidRDefault="006A4DE8" w:rsidP="006A4DE8"/>
    <w:p w14:paraId="36932EEA" w14:textId="77777777" w:rsidR="006A4DE8" w:rsidRDefault="006A4DE8" w:rsidP="006A4DE8"/>
    <w:p w14:paraId="699D7B9E" w14:textId="1F18A413" w:rsidR="006A4DE8" w:rsidRDefault="00D6252B" w:rsidP="00D6252B">
      <w:pPr>
        <w:pStyle w:val="Heading1"/>
      </w:pPr>
      <w:bookmarkStart w:id="2" w:name="_Toc164802695"/>
      <w:r>
        <w:t>azure cost calculation</w:t>
      </w:r>
      <w:bookmarkEnd w:id="2"/>
    </w:p>
    <w:p w14:paraId="5957E563" w14:textId="77777777" w:rsidR="006A4DE8" w:rsidRDefault="006A4DE8" w:rsidP="006A4DE8"/>
    <w:p w14:paraId="234FA5A1" w14:textId="77777777" w:rsidR="006A4DE8" w:rsidRDefault="006A4DE8" w:rsidP="006A4DE8"/>
    <w:p w14:paraId="4159C14F" w14:textId="404C3160" w:rsidR="00583AB6" w:rsidRDefault="00671454" w:rsidP="0071497A">
      <w:r>
        <w:t>Necessary workload for azure relocation outline:</w:t>
      </w:r>
    </w:p>
    <w:p w14:paraId="4A929C0A" w14:textId="77777777" w:rsidR="00671454" w:rsidRDefault="00671454" w:rsidP="0071497A"/>
    <w:p w14:paraId="2B59C3E0" w14:textId="085289B0" w:rsidR="00583AB6" w:rsidRDefault="00583AB6" w:rsidP="0071497A">
      <w:pPr>
        <w:pStyle w:val="ListParagraph"/>
        <w:numPr>
          <w:ilvl w:val="0"/>
          <w:numId w:val="7"/>
        </w:numPr>
      </w:pPr>
      <w:r w:rsidRPr="0071497A">
        <w:rPr>
          <w:b/>
          <w:bCs/>
        </w:rPr>
        <w:t>Virtual Machines (VMs):</w:t>
      </w:r>
    </w:p>
    <w:p w14:paraId="2DBC297D" w14:textId="77777777" w:rsidR="00583AB6" w:rsidRDefault="00583AB6" w:rsidP="0071497A">
      <w:r>
        <w:t>Web Server VM:</w:t>
      </w:r>
    </w:p>
    <w:p w14:paraId="26907455" w14:textId="77777777" w:rsidR="00583AB6" w:rsidRDefault="00583AB6" w:rsidP="0071497A">
      <w:r>
        <w:t>Operating System: Windows Server or Linux</w:t>
      </w:r>
    </w:p>
    <w:p w14:paraId="0ECBA524" w14:textId="67D57E2C" w:rsidR="00583AB6" w:rsidRDefault="00583AB6" w:rsidP="0071497A">
      <w:r>
        <w:t xml:space="preserve">RAM Size: </w:t>
      </w:r>
      <w:r w:rsidR="001639AA">
        <w:t>16</w:t>
      </w:r>
      <w:r>
        <w:t xml:space="preserve"> GB</w:t>
      </w:r>
    </w:p>
    <w:p w14:paraId="358B1BC3" w14:textId="20D7071B" w:rsidR="00583AB6" w:rsidRDefault="00583AB6" w:rsidP="0071497A">
      <w:r>
        <w:t xml:space="preserve">Storage: </w:t>
      </w:r>
      <w:r w:rsidR="001639AA">
        <w:t>2 TB</w:t>
      </w:r>
      <w:r>
        <w:t xml:space="preserve"> (OS and application files)</w:t>
      </w:r>
    </w:p>
    <w:p w14:paraId="34B4DED5" w14:textId="77777777" w:rsidR="00583AB6" w:rsidRDefault="00583AB6" w:rsidP="0071497A">
      <w:r>
        <w:t>Purpose: Hosting institution's website, portals, and learning management system (LMS).</w:t>
      </w:r>
    </w:p>
    <w:p w14:paraId="19D566CD" w14:textId="77777777" w:rsidR="00583AB6" w:rsidRDefault="00583AB6" w:rsidP="0071497A">
      <w:r>
        <w:t>Application Server VM:</w:t>
      </w:r>
    </w:p>
    <w:p w14:paraId="2AD57CA6" w14:textId="77777777" w:rsidR="00583AB6" w:rsidRDefault="00583AB6" w:rsidP="0071497A">
      <w:r>
        <w:t>Operating System: Windows Server or Linux</w:t>
      </w:r>
    </w:p>
    <w:p w14:paraId="5B1BAC4B" w14:textId="77777777" w:rsidR="00583AB6" w:rsidRDefault="00583AB6" w:rsidP="0071497A">
      <w:r>
        <w:t>RAM Size: 16 GB</w:t>
      </w:r>
    </w:p>
    <w:p w14:paraId="4FAD97BB" w14:textId="32D8619F" w:rsidR="00583AB6" w:rsidRDefault="00583AB6" w:rsidP="0071497A">
      <w:r>
        <w:t xml:space="preserve">Storage: </w:t>
      </w:r>
      <w:r w:rsidR="001639AA">
        <w:t>2 TB</w:t>
      </w:r>
      <w:r>
        <w:t xml:space="preserve"> (OS and application files)</w:t>
      </w:r>
    </w:p>
    <w:p w14:paraId="6B2BEC5E" w14:textId="77777777" w:rsidR="00583AB6" w:rsidRDefault="00583AB6" w:rsidP="0071497A">
      <w:r>
        <w:t>Database Server VM:</w:t>
      </w:r>
    </w:p>
    <w:p w14:paraId="0F17B79B" w14:textId="77777777" w:rsidR="00583AB6" w:rsidRDefault="00583AB6" w:rsidP="0071497A">
      <w:r>
        <w:t>Operating System: Windows Server or Linux</w:t>
      </w:r>
    </w:p>
    <w:p w14:paraId="1BEB66B0" w14:textId="77777777" w:rsidR="00583AB6" w:rsidRDefault="00583AB6" w:rsidP="0071497A">
      <w:r>
        <w:t>RAM Size: 32 GB</w:t>
      </w:r>
    </w:p>
    <w:p w14:paraId="511B8F8D" w14:textId="77777777" w:rsidR="00583AB6" w:rsidRDefault="00583AB6" w:rsidP="0071497A">
      <w:r>
        <w:t>File Server VM:</w:t>
      </w:r>
    </w:p>
    <w:p w14:paraId="295EE320" w14:textId="77777777" w:rsidR="00583AB6" w:rsidRDefault="00583AB6" w:rsidP="0071497A">
      <w:r>
        <w:t>Operating System: Windows Server or Linux</w:t>
      </w:r>
    </w:p>
    <w:p w14:paraId="383C005E" w14:textId="77777777" w:rsidR="00583AB6" w:rsidRDefault="00583AB6" w:rsidP="0071497A">
      <w:r>
        <w:t>RAM Size: 16 GB</w:t>
      </w:r>
    </w:p>
    <w:p w14:paraId="70E6E366" w14:textId="77777777" w:rsidR="00583AB6" w:rsidRDefault="00583AB6" w:rsidP="0071497A">
      <w:r>
        <w:t>Storage:</w:t>
      </w:r>
    </w:p>
    <w:p w14:paraId="64AEA44F" w14:textId="77777777" w:rsidR="00583AB6" w:rsidRDefault="00583AB6" w:rsidP="0071497A">
      <w:r>
        <w:t>System Drive: 100 GB (OS and file server software)</w:t>
      </w:r>
    </w:p>
    <w:p w14:paraId="1AE2460A" w14:textId="744F7FFC" w:rsidR="00583AB6" w:rsidRDefault="00583AB6" w:rsidP="0071497A">
      <w:r>
        <w:t xml:space="preserve">Data Drive: </w:t>
      </w:r>
      <w:r w:rsidR="001639AA">
        <w:t>2</w:t>
      </w:r>
      <w:r>
        <w:t xml:space="preserve"> TB (File shares for storing course materials, documents, and user profiles)</w:t>
      </w:r>
    </w:p>
    <w:p w14:paraId="75A5B137" w14:textId="77777777" w:rsidR="00583AB6" w:rsidRDefault="00583AB6" w:rsidP="0071497A">
      <w:r>
        <w:t>Purpose: Centralized file storage and sharing for students and faculty.</w:t>
      </w:r>
    </w:p>
    <w:p w14:paraId="708C8509" w14:textId="76703772" w:rsidR="00583AB6" w:rsidRPr="0071497A" w:rsidRDefault="00583AB6" w:rsidP="0071497A">
      <w:pPr>
        <w:pStyle w:val="ListParagraph"/>
        <w:numPr>
          <w:ilvl w:val="0"/>
          <w:numId w:val="5"/>
        </w:numPr>
        <w:jc w:val="center"/>
        <w:rPr>
          <w:b/>
          <w:bCs/>
        </w:rPr>
      </w:pPr>
      <w:r w:rsidRPr="0071497A">
        <w:rPr>
          <w:b/>
          <w:bCs/>
        </w:rPr>
        <w:lastRenderedPageBreak/>
        <w:t>Network Infrastructure:</w:t>
      </w:r>
    </w:p>
    <w:p w14:paraId="59D8A66D" w14:textId="77777777" w:rsidR="00583AB6" w:rsidRDefault="00583AB6" w:rsidP="0071497A">
      <w:r>
        <w:t>Domain Controller:</w:t>
      </w:r>
    </w:p>
    <w:p w14:paraId="67757CAF" w14:textId="77777777" w:rsidR="00583AB6" w:rsidRDefault="00583AB6" w:rsidP="0071497A">
      <w:r>
        <w:t>Operating System: Windows Server</w:t>
      </w:r>
    </w:p>
    <w:p w14:paraId="213D44A8" w14:textId="77777777" w:rsidR="00583AB6" w:rsidRDefault="00583AB6" w:rsidP="0071497A">
      <w:r>
        <w:t>RAM Size: 8 GB</w:t>
      </w:r>
    </w:p>
    <w:p w14:paraId="467F96E8" w14:textId="77777777" w:rsidR="00583AB6" w:rsidRDefault="00583AB6" w:rsidP="0071497A">
      <w:r>
        <w:t>Storage: 100 GB (OS and Active Directory database)</w:t>
      </w:r>
    </w:p>
    <w:p w14:paraId="27CD0CC3" w14:textId="77777777" w:rsidR="00583AB6" w:rsidRDefault="00583AB6" w:rsidP="0071497A">
      <w:r>
        <w:t>Purpose: Centralized user authentication, group policy management, and DNS services.</w:t>
      </w:r>
    </w:p>
    <w:p w14:paraId="006F5D73" w14:textId="77777777" w:rsidR="00583AB6" w:rsidRDefault="00583AB6" w:rsidP="0071497A">
      <w:r>
        <w:t>Networking Devices:</w:t>
      </w:r>
    </w:p>
    <w:p w14:paraId="4B60B8A1" w14:textId="77777777" w:rsidR="00583AB6" w:rsidRDefault="00583AB6" w:rsidP="0071497A">
      <w:r>
        <w:t>Firewall, routers, switches, and access points to secure and manage network traffic within the institute.</w:t>
      </w:r>
    </w:p>
    <w:p w14:paraId="5897C6A3" w14:textId="604076D2" w:rsidR="00583AB6" w:rsidRPr="00A70E02" w:rsidRDefault="00583AB6" w:rsidP="0071497A">
      <w:pPr>
        <w:pStyle w:val="ListParagraph"/>
        <w:numPr>
          <w:ilvl w:val="0"/>
          <w:numId w:val="4"/>
        </w:numPr>
        <w:rPr>
          <w:b/>
          <w:bCs/>
        </w:rPr>
      </w:pPr>
      <w:r w:rsidRPr="00A70E02">
        <w:rPr>
          <w:b/>
          <w:bCs/>
        </w:rPr>
        <w:t>Storage Requirements:</w:t>
      </w:r>
    </w:p>
    <w:p w14:paraId="51AC51D3" w14:textId="6F66DB1B" w:rsidR="00583AB6" w:rsidRDefault="001639AA" w:rsidP="0071497A">
      <w:r>
        <w:t>HDD</w:t>
      </w:r>
      <w:r w:rsidR="00583AB6">
        <w:t xml:space="preserve"> Storage:</w:t>
      </w:r>
    </w:p>
    <w:p w14:paraId="5ACBFA18" w14:textId="77777777" w:rsidR="00583AB6" w:rsidRDefault="00583AB6" w:rsidP="0071497A">
      <w:r>
        <w:t>Capacity: 10 TB (for VM storage, file shares, and backups)</w:t>
      </w:r>
    </w:p>
    <w:p w14:paraId="5E4660E1" w14:textId="77777777" w:rsidR="00583AB6" w:rsidRDefault="00583AB6" w:rsidP="0071497A">
      <w:r>
        <w:t>Redundancy: RAID or other fault-tolerant configurations for data protection.</w:t>
      </w:r>
    </w:p>
    <w:p w14:paraId="4CFF82BC" w14:textId="7A71B5CA" w:rsidR="00583AB6" w:rsidRPr="00A70E02" w:rsidRDefault="00583AB6" w:rsidP="0071497A">
      <w:pPr>
        <w:pStyle w:val="ListParagraph"/>
        <w:numPr>
          <w:ilvl w:val="0"/>
          <w:numId w:val="4"/>
        </w:numPr>
        <w:rPr>
          <w:b/>
          <w:bCs/>
        </w:rPr>
      </w:pPr>
      <w:r w:rsidRPr="00A70E02">
        <w:rPr>
          <w:b/>
          <w:bCs/>
        </w:rPr>
        <w:t>Database Requirements:</w:t>
      </w:r>
    </w:p>
    <w:p w14:paraId="01474ED3" w14:textId="77777777" w:rsidR="00583AB6" w:rsidRDefault="00583AB6" w:rsidP="0071497A">
      <w:r>
        <w:t>Database Management System (DBMS):</w:t>
      </w:r>
    </w:p>
    <w:p w14:paraId="27A7B70A" w14:textId="77777777" w:rsidR="00583AB6" w:rsidRDefault="00583AB6" w:rsidP="0071497A">
      <w:r>
        <w:t>Microsoft SQL Server or PostgreSQL</w:t>
      </w:r>
    </w:p>
    <w:p w14:paraId="6825D1EC" w14:textId="77777777" w:rsidR="00583AB6" w:rsidRDefault="00583AB6" w:rsidP="0071497A">
      <w:r>
        <w:t>Database Instances:</w:t>
      </w:r>
    </w:p>
    <w:p w14:paraId="0DF34788" w14:textId="77777777" w:rsidR="00583AB6" w:rsidRDefault="00583AB6" w:rsidP="0071497A">
      <w:r>
        <w:t>Student Information System (SIS) database</w:t>
      </w:r>
    </w:p>
    <w:p w14:paraId="490BE0B5" w14:textId="77777777" w:rsidR="00583AB6" w:rsidRDefault="00583AB6" w:rsidP="0071497A">
      <w:r>
        <w:t>Learning Management System (LMS) database</w:t>
      </w:r>
    </w:p>
    <w:p w14:paraId="67B85159" w14:textId="77777777" w:rsidR="00583AB6" w:rsidRDefault="00583AB6" w:rsidP="0071497A">
      <w:r>
        <w:t>Administrative databases for HR, finance, and operations</w:t>
      </w:r>
    </w:p>
    <w:p w14:paraId="2515BC1E" w14:textId="77777777" w:rsidR="00583AB6" w:rsidRDefault="00583AB6" w:rsidP="0071497A">
      <w:r>
        <w:t>5. Operating Systems:</w:t>
      </w:r>
    </w:p>
    <w:p w14:paraId="4DDE9D3E" w14:textId="77777777" w:rsidR="00583AB6" w:rsidRDefault="00583AB6" w:rsidP="0071497A">
      <w:r>
        <w:t>Server Operating Systems:</w:t>
      </w:r>
    </w:p>
    <w:p w14:paraId="70434543" w14:textId="38956184" w:rsidR="00583AB6" w:rsidRDefault="00583AB6" w:rsidP="0071497A">
      <w:r>
        <w:t>Windows Server 2019</w:t>
      </w:r>
      <w:r w:rsidR="00740A6C">
        <w:t xml:space="preserve"> </w:t>
      </w:r>
      <w:r>
        <w:t xml:space="preserve">or Linux </w:t>
      </w:r>
    </w:p>
    <w:p w14:paraId="5FC51133" w14:textId="60E379A9" w:rsidR="00583AB6" w:rsidRDefault="00740A6C" w:rsidP="00583AB6">
      <w:r>
        <w:t>User</w:t>
      </w:r>
      <w:r w:rsidR="00583AB6">
        <w:t xml:space="preserve"> Operating Systems:</w:t>
      </w:r>
    </w:p>
    <w:p w14:paraId="2631C717" w14:textId="532BC63B" w:rsidR="00583AB6" w:rsidRDefault="00583AB6" w:rsidP="00583AB6">
      <w:r>
        <w:t>Windows 11 for student and faculty workstations</w:t>
      </w:r>
    </w:p>
    <w:p w14:paraId="12F5AA1C" w14:textId="5EAF96F8" w:rsidR="006A4DE8" w:rsidRDefault="00583AB6" w:rsidP="00583AB6">
      <w:r>
        <w:t>macOS or Linux distributions for specialized departments or labs</w:t>
      </w:r>
    </w:p>
    <w:p w14:paraId="341F8716" w14:textId="77777777" w:rsidR="004A7087" w:rsidRDefault="004A7087" w:rsidP="006A4DE8"/>
    <w:p w14:paraId="3C97A677" w14:textId="14DEFD6D" w:rsidR="006A4DE8" w:rsidRDefault="00985BC9" w:rsidP="00985BC9">
      <w:pPr>
        <w:pStyle w:val="Heading2"/>
        <w:jc w:val="center"/>
      </w:pPr>
      <w:bookmarkStart w:id="3" w:name="_Toc164802696"/>
      <w:r>
        <w:lastRenderedPageBreak/>
        <w:t>TCo workload overview</w:t>
      </w:r>
      <w:bookmarkEnd w:id="3"/>
    </w:p>
    <w:p w14:paraId="37C737E2" w14:textId="4F9E9892" w:rsidR="00985BC9" w:rsidRDefault="0071497A" w:rsidP="006A4DE8">
      <w:r>
        <w:rPr>
          <w:noProof/>
          <w14:ligatures w14:val="standardContextual"/>
        </w:rPr>
        <w:drawing>
          <wp:anchor distT="0" distB="0" distL="114300" distR="114300" simplePos="0" relativeHeight="251660288" behindDoc="0" locked="0" layoutInCell="1" allowOverlap="1" wp14:anchorId="2E387856" wp14:editId="3DE8EE14">
            <wp:simplePos x="0" y="0"/>
            <wp:positionH relativeFrom="margin">
              <wp:align>right</wp:align>
            </wp:positionH>
            <wp:positionV relativeFrom="paragraph">
              <wp:posOffset>817245</wp:posOffset>
            </wp:positionV>
            <wp:extent cx="5731510" cy="2339340"/>
            <wp:effectExtent l="0" t="0" r="2540" b="3810"/>
            <wp:wrapTopAndBottom/>
            <wp:docPr id="2012337753" name="Picture 115"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37753" name="Picture 115" descr="A screenshot of a black and white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339340"/>
                    </a:xfrm>
                    <a:prstGeom prst="rect">
                      <a:avLst/>
                    </a:prstGeom>
                  </pic:spPr>
                </pic:pic>
              </a:graphicData>
            </a:graphic>
          </wp:anchor>
        </w:drawing>
      </w:r>
      <w:r>
        <w:rPr>
          <w:noProof/>
          <w14:ligatures w14:val="standardContextual"/>
        </w:rPr>
        <w:drawing>
          <wp:anchor distT="0" distB="0" distL="114300" distR="114300" simplePos="0" relativeHeight="251661312" behindDoc="0" locked="0" layoutInCell="1" allowOverlap="1" wp14:anchorId="6FD7B6DB" wp14:editId="2047CD7F">
            <wp:simplePos x="0" y="0"/>
            <wp:positionH relativeFrom="margin">
              <wp:align>left</wp:align>
            </wp:positionH>
            <wp:positionV relativeFrom="paragraph">
              <wp:posOffset>3776980</wp:posOffset>
            </wp:positionV>
            <wp:extent cx="5731510" cy="2754630"/>
            <wp:effectExtent l="0" t="0" r="2540" b="7620"/>
            <wp:wrapTopAndBottom/>
            <wp:docPr id="519120654" name="Picture 114" descr="A graph of a graph with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20654" name="Picture 114" descr="A graph of a graph with a lin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2754630"/>
                    </a:xfrm>
                    <a:prstGeom prst="rect">
                      <a:avLst/>
                    </a:prstGeom>
                  </pic:spPr>
                </pic:pic>
              </a:graphicData>
            </a:graphic>
          </wp:anchor>
        </w:drawing>
      </w:r>
    </w:p>
    <w:p w14:paraId="51222730" w14:textId="5B0949B3" w:rsidR="00985BC9" w:rsidRDefault="00054AAB" w:rsidP="006A4DE8">
      <w:r>
        <w:rPr>
          <w:noProof/>
          <w14:ligatures w14:val="standardContextual"/>
        </w:rPr>
        <w:lastRenderedPageBreak/>
        <w:drawing>
          <wp:inline distT="0" distB="0" distL="0" distR="0" wp14:anchorId="47154247" wp14:editId="3B0E2CC2">
            <wp:extent cx="5731510" cy="2611755"/>
            <wp:effectExtent l="0" t="0" r="2540" b="0"/>
            <wp:docPr id="253503150" name="Picture 11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03150" name="Picture 116" descr="A screenshot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611755"/>
                    </a:xfrm>
                    <a:prstGeom prst="rect">
                      <a:avLst/>
                    </a:prstGeom>
                  </pic:spPr>
                </pic:pic>
              </a:graphicData>
            </a:graphic>
          </wp:inline>
        </w:drawing>
      </w:r>
      <w:r>
        <w:rPr>
          <w:noProof/>
          <w14:ligatures w14:val="standardContextual"/>
        </w:rPr>
        <w:drawing>
          <wp:inline distT="0" distB="0" distL="0" distR="0" wp14:anchorId="795C151F" wp14:editId="6EA32070">
            <wp:extent cx="5731510" cy="3283585"/>
            <wp:effectExtent l="0" t="0" r="2540" b="0"/>
            <wp:docPr id="1243994632" name="Picture 11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94632" name="Picture 117"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inline>
        </w:drawing>
      </w:r>
    </w:p>
    <w:p w14:paraId="64AEFA24" w14:textId="77777777" w:rsidR="006A4DE8" w:rsidRDefault="006A4DE8" w:rsidP="006A4DE8"/>
    <w:p w14:paraId="203E9849" w14:textId="01327F12" w:rsidR="00985BC9" w:rsidRDefault="00054AAB" w:rsidP="00985BC9">
      <w:r>
        <w:rPr>
          <w:noProof/>
          <w14:ligatures w14:val="standardContextual"/>
        </w:rPr>
        <w:lastRenderedPageBreak/>
        <w:drawing>
          <wp:inline distT="0" distB="0" distL="0" distR="0" wp14:anchorId="2A40538E" wp14:editId="290FC605">
            <wp:extent cx="5731510" cy="3876040"/>
            <wp:effectExtent l="0" t="0" r="2540" b="0"/>
            <wp:docPr id="1245561210" name="Picture 11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61210" name="Picture 118"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876040"/>
                    </a:xfrm>
                    <a:prstGeom prst="rect">
                      <a:avLst/>
                    </a:prstGeom>
                  </pic:spPr>
                </pic:pic>
              </a:graphicData>
            </a:graphic>
          </wp:inline>
        </w:drawing>
      </w:r>
      <w:r>
        <w:rPr>
          <w:noProof/>
          <w14:ligatures w14:val="standardContextual"/>
        </w:rPr>
        <w:drawing>
          <wp:inline distT="0" distB="0" distL="0" distR="0" wp14:anchorId="10E1A5E5" wp14:editId="0F8E2A05">
            <wp:extent cx="5731510" cy="1931035"/>
            <wp:effectExtent l="0" t="0" r="2540" b="0"/>
            <wp:docPr id="1547218408" name="Picture 11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18408" name="Picture 119"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931035"/>
                    </a:xfrm>
                    <a:prstGeom prst="rect">
                      <a:avLst/>
                    </a:prstGeom>
                  </pic:spPr>
                </pic:pic>
              </a:graphicData>
            </a:graphic>
          </wp:inline>
        </w:drawing>
      </w:r>
      <w:r>
        <w:rPr>
          <w:noProof/>
          <w14:ligatures w14:val="standardContextual"/>
        </w:rPr>
        <w:lastRenderedPageBreak/>
        <w:drawing>
          <wp:inline distT="0" distB="0" distL="0" distR="0" wp14:anchorId="4A91C48A" wp14:editId="1A5AF3AD">
            <wp:extent cx="5581937" cy="4616687"/>
            <wp:effectExtent l="0" t="0" r="0" b="0"/>
            <wp:docPr id="858341339" name="Picture 1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41339" name="Picture 120"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81937" cy="4616687"/>
                    </a:xfrm>
                    <a:prstGeom prst="rect">
                      <a:avLst/>
                    </a:prstGeom>
                  </pic:spPr>
                </pic:pic>
              </a:graphicData>
            </a:graphic>
          </wp:inline>
        </w:drawing>
      </w:r>
      <w:r>
        <w:rPr>
          <w:noProof/>
          <w14:ligatures w14:val="standardContextual"/>
        </w:rPr>
        <w:drawing>
          <wp:inline distT="0" distB="0" distL="0" distR="0" wp14:anchorId="3F349693" wp14:editId="08F56392">
            <wp:extent cx="5557652" cy="2997200"/>
            <wp:effectExtent l="0" t="0" r="5080" b="0"/>
            <wp:docPr id="2053513485" name="Picture 12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13485" name="Picture 121" descr="A screenshot of a computer scree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59291" cy="2998084"/>
                    </a:xfrm>
                    <a:prstGeom prst="rect">
                      <a:avLst/>
                    </a:prstGeom>
                  </pic:spPr>
                </pic:pic>
              </a:graphicData>
            </a:graphic>
          </wp:inline>
        </w:drawing>
      </w:r>
      <w:r>
        <w:rPr>
          <w:noProof/>
          <w14:ligatures w14:val="standardContextual"/>
        </w:rPr>
        <w:lastRenderedPageBreak/>
        <w:drawing>
          <wp:inline distT="0" distB="0" distL="0" distR="0" wp14:anchorId="09418473" wp14:editId="582EC16A">
            <wp:extent cx="5493032" cy="4578585"/>
            <wp:effectExtent l="0" t="0" r="0" b="0"/>
            <wp:docPr id="134955886" name="Picture 1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5886" name="Picture 122"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93032" cy="4578585"/>
                    </a:xfrm>
                    <a:prstGeom prst="rect">
                      <a:avLst/>
                    </a:prstGeom>
                  </pic:spPr>
                </pic:pic>
              </a:graphicData>
            </a:graphic>
          </wp:inline>
        </w:drawing>
      </w:r>
    </w:p>
    <w:p w14:paraId="675AF4A6" w14:textId="77777777" w:rsidR="00985BC9" w:rsidRDefault="00985BC9" w:rsidP="00985BC9"/>
    <w:p w14:paraId="6B15B5EB" w14:textId="6A607993" w:rsidR="00985BC9" w:rsidRDefault="00054AAB" w:rsidP="00985BC9">
      <w:r>
        <w:rPr>
          <w:noProof/>
          <w14:ligatures w14:val="standardContextual"/>
        </w:rPr>
        <w:lastRenderedPageBreak/>
        <w:drawing>
          <wp:inline distT="0" distB="0" distL="0" distR="0" wp14:anchorId="2ACA5F2F" wp14:editId="240AA4A9">
            <wp:extent cx="5593278" cy="4292600"/>
            <wp:effectExtent l="0" t="0" r="7620" b="0"/>
            <wp:docPr id="1265860101" name="Picture 1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60101" name="Picture 123"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94555" cy="4293580"/>
                    </a:xfrm>
                    <a:prstGeom prst="rect">
                      <a:avLst/>
                    </a:prstGeom>
                  </pic:spPr>
                </pic:pic>
              </a:graphicData>
            </a:graphic>
          </wp:inline>
        </w:drawing>
      </w:r>
      <w:r>
        <w:rPr>
          <w:noProof/>
          <w14:ligatures w14:val="standardContextual"/>
        </w:rPr>
        <w:drawing>
          <wp:inline distT="0" distB="0" distL="0" distR="0" wp14:anchorId="16175567" wp14:editId="0973829D">
            <wp:extent cx="5620039" cy="2787793"/>
            <wp:effectExtent l="0" t="0" r="0" b="0"/>
            <wp:docPr id="1306165402" name="Picture 12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65402" name="Picture 124" descr="A screenshot of a computer scree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20039" cy="2787793"/>
                    </a:xfrm>
                    <a:prstGeom prst="rect">
                      <a:avLst/>
                    </a:prstGeom>
                  </pic:spPr>
                </pic:pic>
              </a:graphicData>
            </a:graphic>
          </wp:inline>
        </w:drawing>
      </w:r>
      <w:r>
        <w:rPr>
          <w:noProof/>
          <w14:ligatures w14:val="standardContextual"/>
        </w:rPr>
        <w:lastRenderedPageBreak/>
        <w:drawing>
          <wp:inline distT="0" distB="0" distL="0" distR="0" wp14:anchorId="107ADEB2" wp14:editId="2F667017">
            <wp:extent cx="5715294" cy="4648439"/>
            <wp:effectExtent l="0" t="0" r="0" b="0"/>
            <wp:docPr id="200650931" name="Picture 1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0931" name="Picture 125"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15294" cy="4648439"/>
                    </a:xfrm>
                    <a:prstGeom prst="rect">
                      <a:avLst/>
                    </a:prstGeom>
                  </pic:spPr>
                </pic:pic>
              </a:graphicData>
            </a:graphic>
          </wp:inline>
        </w:drawing>
      </w:r>
      <w:r>
        <w:rPr>
          <w:noProof/>
          <w14:ligatures w14:val="standardContextual"/>
        </w:rPr>
        <w:lastRenderedPageBreak/>
        <w:drawing>
          <wp:inline distT="0" distB="0" distL="0" distR="0" wp14:anchorId="682ED02D" wp14:editId="1EA87FE1">
            <wp:extent cx="5731510" cy="5581650"/>
            <wp:effectExtent l="0" t="0" r="2540" b="0"/>
            <wp:docPr id="1370615742" name="Picture 1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15742" name="Picture 126"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5581650"/>
                    </a:xfrm>
                    <a:prstGeom prst="rect">
                      <a:avLst/>
                    </a:prstGeom>
                  </pic:spPr>
                </pic:pic>
              </a:graphicData>
            </a:graphic>
          </wp:inline>
        </w:drawing>
      </w:r>
      <w:r>
        <w:rPr>
          <w:noProof/>
          <w14:ligatures w14:val="standardContextual"/>
        </w:rPr>
        <w:drawing>
          <wp:inline distT="0" distB="0" distL="0" distR="0" wp14:anchorId="1224F6B0" wp14:editId="44E2C4F9">
            <wp:extent cx="5531134" cy="997001"/>
            <wp:effectExtent l="0" t="0" r="0" b="0"/>
            <wp:docPr id="1249322337" name="Picture 12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22337" name="Picture 127" descr="A screenshot of a video gam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531134" cy="997001"/>
                    </a:xfrm>
                    <a:prstGeom prst="rect">
                      <a:avLst/>
                    </a:prstGeom>
                  </pic:spPr>
                </pic:pic>
              </a:graphicData>
            </a:graphic>
          </wp:inline>
        </w:drawing>
      </w:r>
    </w:p>
    <w:p w14:paraId="49AAEF14" w14:textId="77777777" w:rsidR="00985BC9" w:rsidRDefault="00985BC9" w:rsidP="00985BC9"/>
    <w:p w14:paraId="17DE3404" w14:textId="400CECAF" w:rsidR="00054AAB" w:rsidRDefault="00054AAB" w:rsidP="00985BC9">
      <w:r>
        <w:rPr>
          <w:noProof/>
          <w14:ligatures w14:val="standardContextual"/>
        </w:rPr>
        <w:lastRenderedPageBreak/>
        <w:drawing>
          <wp:inline distT="0" distB="0" distL="0" distR="0" wp14:anchorId="4FE260B9" wp14:editId="10AA7F2C">
            <wp:extent cx="5677192" cy="5245370"/>
            <wp:effectExtent l="0" t="0" r="0" b="0"/>
            <wp:docPr id="1597042951" name="Picture 1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42951" name="Picture 128"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677192" cy="5245370"/>
                    </a:xfrm>
                    <a:prstGeom prst="rect">
                      <a:avLst/>
                    </a:prstGeom>
                  </pic:spPr>
                </pic:pic>
              </a:graphicData>
            </a:graphic>
          </wp:inline>
        </w:drawing>
      </w:r>
      <w:r>
        <w:rPr>
          <w:noProof/>
          <w14:ligatures w14:val="standardContextual"/>
        </w:rPr>
        <w:lastRenderedPageBreak/>
        <w:drawing>
          <wp:inline distT="0" distB="0" distL="0" distR="0" wp14:anchorId="797DE4C6" wp14:editId="37AD62CD">
            <wp:extent cx="5731510" cy="5750560"/>
            <wp:effectExtent l="0" t="0" r="2540" b="2540"/>
            <wp:docPr id="2140906925" name="Picture 1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06925" name="Picture 129"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5750560"/>
                    </a:xfrm>
                    <a:prstGeom prst="rect">
                      <a:avLst/>
                    </a:prstGeom>
                  </pic:spPr>
                </pic:pic>
              </a:graphicData>
            </a:graphic>
          </wp:inline>
        </w:drawing>
      </w:r>
      <w:r>
        <w:rPr>
          <w:noProof/>
          <w14:ligatures w14:val="standardContextual"/>
        </w:rPr>
        <w:lastRenderedPageBreak/>
        <w:drawing>
          <wp:inline distT="0" distB="0" distL="0" distR="0" wp14:anchorId="4AE0DBB3" wp14:editId="45D235F4">
            <wp:extent cx="5702593" cy="3619686"/>
            <wp:effectExtent l="0" t="0" r="0" b="0"/>
            <wp:docPr id="1026633739" name="Picture 13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33739" name="Picture 130" descr="A screenshot of a computer scree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02593" cy="3619686"/>
                    </a:xfrm>
                    <a:prstGeom prst="rect">
                      <a:avLst/>
                    </a:prstGeom>
                  </pic:spPr>
                </pic:pic>
              </a:graphicData>
            </a:graphic>
          </wp:inline>
        </w:drawing>
      </w:r>
    </w:p>
    <w:p w14:paraId="3260BA8E" w14:textId="77777777" w:rsidR="003F6121" w:rsidRDefault="003F6121" w:rsidP="003F6121">
      <w:r>
        <w:t>Selecting options such as 2TB storage, 16GB RAM for virtual machines, VMware or Hypervisor, Azure SQL Database or PostgreSQL, and 5GB bandwidth for a medium-sized educational institution requires evaluating factors like performance, scalability, compatibility, cost-efficiency, and ease of management.</w:t>
      </w:r>
    </w:p>
    <w:p w14:paraId="423B5C69" w14:textId="15A3F774" w:rsidR="003F6121" w:rsidRDefault="003F6121" w:rsidP="003F6121">
      <w:r>
        <w:t>A</w:t>
      </w:r>
      <w:r w:rsidR="006C6901">
        <w:t xml:space="preserve"> medium</w:t>
      </w:r>
      <w:r>
        <w:t xml:space="preserve">-sized </w:t>
      </w:r>
      <w:r w:rsidR="006C6901">
        <w:t>institution such as GLI</w:t>
      </w:r>
      <w:r>
        <w:t xml:space="preserve"> </w:t>
      </w:r>
      <w:r w:rsidR="00441C0E">
        <w:t>produces</w:t>
      </w:r>
      <w:r>
        <w:t xml:space="preserve"> and administers a significant volume of information, such as student records, course resources, multimedia content, and administrative paperwork.</w:t>
      </w:r>
    </w:p>
    <w:p w14:paraId="160E4410" w14:textId="19636E1E" w:rsidR="003F6121" w:rsidRDefault="006C6901" w:rsidP="003F6121">
      <w:r>
        <w:t xml:space="preserve">The storage space of </w:t>
      </w:r>
      <w:r w:rsidR="003F6121">
        <w:t>2TB offers enough space for expansion and meets the rising demands for data storage without the need for frequent upgrades. Adequate storage capacity enables data duplication, backups, and contingency plans to maintain data accuracy and uninterrupted operations.</w:t>
      </w:r>
      <w:r>
        <w:t xml:space="preserve"> </w:t>
      </w:r>
      <w:r w:rsidR="003F6121">
        <w:t>Critical applications, databases, and services hosted on virtual machines (VMs) need sufficient RAM for optimal operation.</w:t>
      </w:r>
      <w:r w:rsidR="00AE2574">
        <w:t xml:space="preserve"> Improved productivity</w:t>
      </w:r>
      <w:r w:rsidR="003F6121">
        <w:t xml:space="preserve"> </w:t>
      </w:r>
      <w:r>
        <w:t>w</w:t>
      </w:r>
      <w:r w:rsidR="003F6121">
        <w:t>ith</w:t>
      </w:r>
      <w:r w:rsidR="00AE2574">
        <w:t xml:space="preserve"> </w:t>
      </w:r>
      <w:r w:rsidR="003F6121">
        <w:t>16GB of RAM, VMs can operate smoothly, allowing for multitasking, managing multiple user requests simultaneously, and running memory-heavy applications</w:t>
      </w:r>
      <w:r w:rsidR="00AE2574">
        <w:t xml:space="preserve"> also f</w:t>
      </w:r>
      <w:r>
        <w:t>utureproofing al</w:t>
      </w:r>
      <w:r w:rsidR="003F6121">
        <w:t>lows for scalability and meeting higher workload demands as the institution expands.</w:t>
      </w:r>
    </w:p>
    <w:p w14:paraId="4152B155" w14:textId="1C027EF9" w:rsidR="003F6121" w:rsidRDefault="003F6121" w:rsidP="006C6901">
      <w:pPr>
        <w:pStyle w:val="ListParagraph"/>
        <w:numPr>
          <w:ilvl w:val="0"/>
          <w:numId w:val="2"/>
        </w:numPr>
        <w:jc w:val="center"/>
      </w:pPr>
      <w:r>
        <w:t>Comparison between VMware and Hypervisor:</w:t>
      </w:r>
    </w:p>
    <w:p w14:paraId="6BB0E722" w14:textId="77777777" w:rsidR="00AE2574" w:rsidRDefault="00AE2574" w:rsidP="00AE2574">
      <w:pPr>
        <w:pStyle w:val="ListParagraph"/>
      </w:pPr>
    </w:p>
    <w:p w14:paraId="25DBD54F" w14:textId="2B2E6FE2" w:rsidR="003F6121" w:rsidRDefault="003F6121" w:rsidP="003F6121">
      <w:r>
        <w:t>VMware</w:t>
      </w:r>
      <w:r w:rsidR="006C6901">
        <w:t xml:space="preserve"> provides c</w:t>
      </w:r>
      <w:r>
        <w:t>utting-edge virtualization platform with strong features, established ecosystem, and wide-ranging management abilities.</w:t>
      </w:r>
    </w:p>
    <w:p w14:paraId="7D930B17" w14:textId="2449466F" w:rsidR="003F6121" w:rsidRDefault="003F6121" w:rsidP="003F6121">
      <w:r>
        <w:t>Hypervisor</w:t>
      </w:r>
      <w:r w:rsidR="006C6901">
        <w:t xml:space="preserve"> </w:t>
      </w:r>
      <w:r>
        <w:t>for example, Hyper-V</w:t>
      </w:r>
      <w:r w:rsidR="006C6901">
        <w:t xml:space="preserve"> s</w:t>
      </w:r>
      <w:r>
        <w:t xml:space="preserve">eamlessly works with Microsoft ecosystem, </w:t>
      </w:r>
      <w:r w:rsidR="006C6901">
        <w:t xml:space="preserve">it </w:t>
      </w:r>
      <w:r>
        <w:t>provides cost-effective solution for companies that have already bought into Microsoft technologies.</w:t>
      </w:r>
    </w:p>
    <w:p w14:paraId="1F8A695F" w14:textId="77777777" w:rsidR="00AE2574" w:rsidRDefault="00AE2574" w:rsidP="003F6121"/>
    <w:p w14:paraId="3E8EA1A1" w14:textId="246CA912" w:rsidR="003F6121" w:rsidRDefault="003F6121" w:rsidP="006C6901">
      <w:pPr>
        <w:pStyle w:val="ListParagraph"/>
        <w:numPr>
          <w:ilvl w:val="0"/>
          <w:numId w:val="1"/>
        </w:numPr>
        <w:jc w:val="center"/>
      </w:pPr>
      <w:r>
        <w:lastRenderedPageBreak/>
        <w:t>Comparison between Azure SQL Database and PostgreSQL</w:t>
      </w:r>
    </w:p>
    <w:p w14:paraId="3E2579E4" w14:textId="77777777" w:rsidR="00AE2574" w:rsidRDefault="00AE2574" w:rsidP="00AE2574">
      <w:pPr>
        <w:pStyle w:val="ListParagraph"/>
      </w:pPr>
    </w:p>
    <w:p w14:paraId="32E0C86D" w14:textId="0202CB16" w:rsidR="003F6121" w:rsidRDefault="003F6121" w:rsidP="006C6901">
      <w:r>
        <w:t>A</w:t>
      </w:r>
      <w:r w:rsidR="00740A6C">
        <w:t xml:space="preserve">SB </w:t>
      </w:r>
      <w:r>
        <w:t xml:space="preserve">is a cloud-based  database </w:t>
      </w:r>
      <w:r w:rsidR="0030279F">
        <w:t>option</w:t>
      </w:r>
      <w:r>
        <w:t xml:space="preserve"> provided by Microsoft, it is a</w:t>
      </w:r>
      <w:r w:rsidR="0030279F">
        <w:t xml:space="preserve"> </w:t>
      </w:r>
      <w:r>
        <w:t>database service based on SQL</w:t>
      </w:r>
      <w:r w:rsidR="0030279F">
        <w:t xml:space="preserve"> </w:t>
      </w:r>
      <w:r>
        <w:t xml:space="preserve">that </w:t>
      </w:r>
      <w:r w:rsidR="00624E2D">
        <w:t>allows i</w:t>
      </w:r>
      <w:r>
        <w:t xml:space="preserve">ncorporation </w:t>
      </w:r>
      <w:r w:rsidR="00740A6C">
        <w:t>through</w:t>
      </w:r>
      <w:r>
        <w:t xml:space="preserve"> Azure</w:t>
      </w:r>
      <w:r w:rsidR="00624E2D">
        <w:t xml:space="preserve"> </w:t>
      </w:r>
      <w:r>
        <w:t>services, intrinsic high availability, and scalability capabilities</w:t>
      </w:r>
      <w:r w:rsidR="00624E2D">
        <w:t xml:space="preserve"> and it is suitable</w:t>
      </w:r>
      <w:r>
        <w:t xml:space="preserve"> for companies with current SQL Server applications and knowledge.</w:t>
      </w:r>
    </w:p>
    <w:p w14:paraId="68002858" w14:textId="3C13E128" w:rsidR="003F6121" w:rsidRDefault="003F6121" w:rsidP="006C6901">
      <w:r>
        <w:t xml:space="preserve">PostgreSQL is a </w:t>
      </w:r>
      <w:r w:rsidR="00740A6C">
        <w:t>widespread</w:t>
      </w:r>
      <w:r>
        <w:t xml:space="preserve"> open-source relational database </w:t>
      </w:r>
      <w:r w:rsidR="00740A6C">
        <w:t>administration</w:t>
      </w:r>
      <w:r>
        <w:t xml:space="preserve"> system, an</w:t>
      </w:r>
      <w:r w:rsidR="00740A6C">
        <w:t>d</w:t>
      </w:r>
      <w:r>
        <w:t xml:space="preserve"> widely adopted in the open-source community, it provides flexibility, scalability, and interoperability with a range of platforms</w:t>
      </w:r>
      <w:r w:rsidR="006C6901">
        <w:t xml:space="preserve"> and is i</w:t>
      </w:r>
      <w:r>
        <w:t>deal for companies that facilitate open-source options or require particular PostgreSQL functionalities.</w:t>
      </w:r>
    </w:p>
    <w:p w14:paraId="6F2E3D67" w14:textId="1AD8A6D4" w:rsidR="003F6121" w:rsidRDefault="003F6121" w:rsidP="00103613">
      <w:pPr>
        <w:pStyle w:val="ListParagraph"/>
        <w:numPr>
          <w:ilvl w:val="0"/>
          <w:numId w:val="1"/>
        </w:numPr>
        <w:jc w:val="center"/>
      </w:pPr>
      <w:r>
        <w:t xml:space="preserve">Bandwidth capacity of </w:t>
      </w:r>
      <w:r w:rsidR="00441C0E">
        <w:t>five</w:t>
      </w:r>
      <w:r>
        <w:t xml:space="preserve"> gigabytes.</w:t>
      </w:r>
    </w:p>
    <w:p w14:paraId="34151577" w14:textId="77777777" w:rsidR="00AE2574" w:rsidRDefault="00AE2574" w:rsidP="00AE2574">
      <w:pPr>
        <w:pStyle w:val="ListParagraph"/>
      </w:pPr>
    </w:p>
    <w:p w14:paraId="4AFC9E89" w14:textId="7CEB4F08" w:rsidR="003F6121" w:rsidRDefault="003F6121" w:rsidP="006C6901">
      <w:r>
        <w:t>The bandwidth is crucial in determining the capability and rate of data transfer among on-site systems, cloud services, and internet connectivity for individuals</w:t>
      </w:r>
      <w:r w:rsidR="00103613">
        <w:t xml:space="preserve"> as</w:t>
      </w:r>
      <w:r>
        <w:t xml:space="preserve"> </w:t>
      </w:r>
      <w:r w:rsidR="00103613">
        <w:t>s</w:t>
      </w:r>
      <w:r>
        <w:t xml:space="preserve">ufficient bandwidth guarantees uninterrupted entry to online educational materials, platforms, </w:t>
      </w:r>
      <w:r w:rsidR="00103613">
        <w:t>t</w:t>
      </w:r>
      <w:r>
        <w:t>eamwork aids</w:t>
      </w:r>
      <w:r w:rsidR="00103613">
        <w:t xml:space="preserve"> and provides c</w:t>
      </w:r>
      <w:r>
        <w:t xml:space="preserve">loud </w:t>
      </w:r>
      <w:r w:rsidR="00103613">
        <w:t>connectivity by helping</w:t>
      </w:r>
      <w:r>
        <w:t xml:space="preserve"> to streamline the transfer of data to and from cloud platforms like Azure, aiding in tasks such as backup, duplication, and synchronization.</w:t>
      </w:r>
    </w:p>
    <w:p w14:paraId="590A0380" w14:textId="58A8F505" w:rsidR="003F6121" w:rsidRDefault="003F6121" w:rsidP="003F6121">
      <w:r>
        <w:t>The operational needs, growth projections, current IT infrastructure, and budget constraints of a medium-sized educational institution determine the specific configurations selected. Every decision made, whether involving storage, RAM allocation, virtualization platform, database selection, or bandwidth allocation, seeks to find a middle ground between performance, scalability, cost-effectiveness, and alignment with the organization's strategic goals. Assessing these factors thoroughly is crucial to guaranteeing that IT resources adequately back educational initiatives and administrative tasks, all while delivering a smooth user experience for students, faculty, and staff</w:t>
      </w:r>
      <w:r w:rsidR="00C3461C">
        <w:t>.</w:t>
      </w:r>
    </w:p>
    <w:p w14:paraId="60545DFC" w14:textId="77777777" w:rsidR="006D626F" w:rsidRDefault="006D626F" w:rsidP="006D626F">
      <w:pPr>
        <w:pStyle w:val="Heading1"/>
      </w:pPr>
      <w:bookmarkStart w:id="4" w:name="_Toc164802697"/>
      <w:r>
        <w:t>Azure storage</w:t>
      </w:r>
      <w:bookmarkEnd w:id="4"/>
    </w:p>
    <w:p w14:paraId="7186F013" w14:textId="77777777" w:rsidR="00054AAB" w:rsidRDefault="00054AAB" w:rsidP="00985BC9"/>
    <w:p w14:paraId="2025E6C6" w14:textId="77777777" w:rsidR="00985BC9" w:rsidRDefault="00985BC9" w:rsidP="00985BC9"/>
    <w:p w14:paraId="6912FE30" w14:textId="21A5BB1F" w:rsidR="00985BC9" w:rsidRDefault="00985BC9" w:rsidP="005C21A7">
      <w:pPr>
        <w:pStyle w:val="ListParagraph"/>
        <w:numPr>
          <w:ilvl w:val="0"/>
          <w:numId w:val="1"/>
        </w:numPr>
        <w:jc w:val="center"/>
      </w:pPr>
      <w:r>
        <w:t xml:space="preserve">Scalability and </w:t>
      </w:r>
      <w:r w:rsidR="005C21A7">
        <w:t>Flexibility</w:t>
      </w:r>
      <w:r>
        <w:t>:</w:t>
      </w:r>
    </w:p>
    <w:p w14:paraId="18AE637D" w14:textId="0FF7131F" w:rsidR="00985BC9" w:rsidRDefault="00985BC9" w:rsidP="00985BC9">
      <w:r>
        <w:t xml:space="preserve">Azure File Storage provides highly scalable and </w:t>
      </w:r>
      <w:r w:rsidR="005C21A7">
        <w:t>expandible</w:t>
      </w:r>
      <w:r>
        <w:t xml:space="preserve"> storage capacity, allowing GLI to dynamically adjust storage needs based on demand. As GLI's online courses and certifications grow, Azure File Storage can seamlessly accommodate increasing data storage requirements without the need for extensive hardware upgrades or manual intervention.</w:t>
      </w:r>
    </w:p>
    <w:p w14:paraId="752B6309" w14:textId="77777777" w:rsidR="00985BC9" w:rsidRDefault="00985BC9" w:rsidP="00985BC9"/>
    <w:p w14:paraId="1C834C0E" w14:textId="77777777" w:rsidR="00985BC9" w:rsidRDefault="00985BC9" w:rsidP="005C21A7">
      <w:pPr>
        <w:pStyle w:val="ListParagraph"/>
        <w:numPr>
          <w:ilvl w:val="0"/>
          <w:numId w:val="1"/>
        </w:numPr>
        <w:jc w:val="center"/>
      </w:pPr>
      <w:r>
        <w:t>Accessibility and Collaboration:</w:t>
      </w:r>
    </w:p>
    <w:p w14:paraId="74096B42" w14:textId="77777777" w:rsidR="00985BC9" w:rsidRDefault="00985BC9" w:rsidP="00985BC9">
      <w:r>
        <w:t xml:space="preserve">Azure File Storage supports SMB (Server Message Block) protocol, enabling easy file sharing and access across different platforms and devices. GLI staff and students can securely access </w:t>
      </w:r>
      <w:r>
        <w:lastRenderedPageBreak/>
        <w:t>course materials and documents from anywhere, fostering better collaboration and productivity.</w:t>
      </w:r>
    </w:p>
    <w:p w14:paraId="2864A955" w14:textId="77777777" w:rsidR="00985BC9" w:rsidRDefault="00985BC9" w:rsidP="00985BC9"/>
    <w:p w14:paraId="38C0DA27" w14:textId="77777777" w:rsidR="00985BC9" w:rsidRDefault="00985BC9" w:rsidP="00391D09">
      <w:pPr>
        <w:pStyle w:val="ListParagraph"/>
        <w:numPr>
          <w:ilvl w:val="0"/>
          <w:numId w:val="19"/>
        </w:numPr>
        <w:jc w:val="center"/>
      </w:pPr>
      <w:r>
        <w:t>Data Redundancy and High Availability:</w:t>
      </w:r>
    </w:p>
    <w:p w14:paraId="4A3FB953" w14:textId="1F283FF6" w:rsidR="00985BC9" w:rsidRDefault="00391D09" w:rsidP="00985BC9">
      <w:r w:rsidRPr="00391D09">
        <w:t xml:space="preserve">Azure File Storage ensures data redundancy and high availability by replicating data within the same region or across </w:t>
      </w:r>
      <w:r w:rsidR="00740A6C" w:rsidRPr="00391D09">
        <w:t>distinct</w:t>
      </w:r>
      <w:r w:rsidRPr="00391D09">
        <w:t xml:space="preserve"> </w:t>
      </w:r>
      <w:r w:rsidR="00740A6C" w:rsidRPr="00391D09">
        <w:t>zones</w:t>
      </w:r>
      <w:r w:rsidRPr="00391D09">
        <w:t>, based on configuration settings. This reduces the chances of data loss caused by hardware malfunctions or unexpected occurrences.</w:t>
      </w:r>
    </w:p>
    <w:p w14:paraId="14AFF29C" w14:textId="41947C79" w:rsidR="00985BC9" w:rsidRDefault="00985BC9" w:rsidP="005C21A7">
      <w:pPr>
        <w:pStyle w:val="ListParagraph"/>
        <w:numPr>
          <w:ilvl w:val="0"/>
          <w:numId w:val="10"/>
        </w:numPr>
        <w:jc w:val="center"/>
      </w:pPr>
      <w:r>
        <w:t>Security Features:</w:t>
      </w:r>
    </w:p>
    <w:p w14:paraId="3CFB0843" w14:textId="02F1F0C3" w:rsidR="00985BC9" w:rsidRDefault="00985BC9" w:rsidP="004A185E">
      <w:r>
        <w:t xml:space="preserve">Access Controls: </w:t>
      </w:r>
      <w:r w:rsidR="00740A6C">
        <w:t xml:space="preserve">it allows an easier integration </w:t>
      </w:r>
      <w:r>
        <w:t>with Azure Active Directory , allowing</w:t>
      </w:r>
      <w:r w:rsidR="00740A6C">
        <w:t xml:space="preserve"> various levels of administration </w:t>
      </w:r>
      <w:r>
        <w:t xml:space="preserve">control and permission management. GLI can enforce role-based access policies to </w:t>
      </w:r>
      <w:r w:rsidR="00740A6C">
        <w:t>confirm</w:t>
      </w:r>
      <w:r>
        <w:t xml:space="preserve"> that only </w:t>
      </w:r>
      <w:r w:rsidR="00740A6C">
        <w:t>allowed</w:t>
      </w:r>
      <w:r>
        <w:t xml:space="preserve"> users have access to specific files and folders.</w:t>
      </w:r>
    </w:p>
    <w:p w14:paraId="41A39902" w14:textId="5D6B129E" w:rsidR="003178B8" w:rsidRDefault="003178B8" w:rsidP="004A185E">
      <w:r w:rsidRPr="003178B8">
        <w:t xml:space="preserve">Encryption is </w:t>
      </w:r>
      <w:r w:rsidR="00740A6C" w:rsidRPr="003178B8">
        <w:t>offered</w:t>
      </w:r>
      <w:r w:rsidRPr="003178B8">
        <w:t xml:space="preserve"> for data stored in </w:t>
      </w:r>
      <w:r w:rsidR="00740A6C">
        <w:t>the file storage</w:t>
      </w:r>
      <w:r w:rsidRPr="003178B8">
        <w:t xml:space="preserve"> , making use of built-in encryption features in Azure to add another level of security</w:t>
      </w:r>
      <w:r>
        <w:t>.</w:t>
      </w:r>
    </w:p>
    <w:p w14:paraId="0803FDF4" w14:textId="25BC3E02" w:rsidR="00985BC9" w:rsidRDefault="00985BC9" w:rsidP="004A185E">
      <w:r>
        <w:t xml:space="preserve">Auditing and Monitoring: Azure Storage provides detailed logging and monitoring capabilities. GLI can monitor access patterns, audit storage activities, and receive alerts for suspicious </w:t>
      </w:r>
      <w:r w:rsidR="00441C0E">
        <w:t>behaviour</w:t>
      </w:r>
      <w:r>
        <w:t>, enhancing overall data security.</w:t>
      </w:r>
    </w:p>
    <w:p w14:paraId="1C322DB8" w14:textId="77777777" w:rsidR="00985BC9" w:rsidRDefault="00985BC9" w:rsidP="005C21A7">
      <w:pPr>
        <w:pStyle w:val="ListParagraph"/>
        <w:numPr>
          <w:ilvl w:val="0"/>
          <w:numId w:val="10"/>
        </w:numPr>
        <w:jc w:val="center"/>
      </w:pPr>
      <w:r>
        <w:t>Cost-Effectiveness:</w:t>
      </w:r>
    </w:p>
    <w:p w14:paraId="361E6E8E" w14:textId="516C1B42" w:rsidR="00985BC9" w:rsidRDefault="003178B8" w:rsidP="00985BC9">
      <w:r w:rsidRPr="003178B8">
        <w:t>Azure File Storage provides a pricing model that charges based on usage, enabling GLI to control expenses according to their actual needs. Azure File Storage offers the potential to reduce overall storage expenses for GLI when compared to managing on-premises storage infrastructure, without requiring any initial hardware investments and with pricing that is easy to predict.</w:t>
      </w:r>
    </w:p>
    <w:p w14:paraId="5C87D907" w14:textId="14A54BF4" w:rsidR="00985BC9" w:rsidRDefault="00985BC9" w:rsidP="00985BC9">
      <w:r>
        <w:t>Implementation of Azure Storage Account for GLI</w:t>
      </w:r>
    </w:p>
    <w:p w14:paraId="017A8D73" w14:textId="77777777" w:rsidR="005C21A7" w:rsidRDefault="005C21A7" w:rsidP="00985BC9"/>
    <w:p w14:paraId="629DD169" w14:textId="0D78FB2C" w:rsidR="00985BC9" w:rsidRDefault="00985BC9" w:rsidP="00FD17F7">
      <w:pPr>
        <w:pStyle w:val="ListParagraph"/>
        <w:numPr>
          <w:ilvl w:val="0"/>
          <w:numId w:val="18"/>
        </w:numPr>
        <w:jc w:val="center"/>
      </w:pPr>
      <w:r>
        <w:t xml:space="preserve"> Create a </w:t>
      </w:r>
      <w:r w:rsidR="00740A6C">
        <w:t>s</w:t>
      </w:r>
      <w:r>
        <w:t xml:space="preserve">torage </w:t>
      </w:r>
      <w:r w:rsidR="00740A6C">
        <w:t>a</w:t>
      </w:r>
      <w:r>
        <w:t>ccount</w:t>
      </w:r>
      <w:r w:rsidR="00784264">
        <w:t>.</w:t>
      </w:r>
    </w:p>
    <w:p w14:paraId="7C58ECB4" w14:textId="0F3C5A6D" w:rsidR="00704030" w:rsidRDefault="00985BC9" w:rsidP="00704030">
      <w:pPr>
        <w:jc w:val="center"/>
      </w:pPr>
      <w:r>
        <w:t xml:space="preserve">Sign in to Azure : Go to </w:t>
      </w:r>
      <w:r w:rsidR="00740A6C">
        <w:t>the login page,</w:t>
      </w:r>
    </w:p>
    <w:p w14:paraId="51109020" w14:textId="632E4A66" w:rsidR="00985BC9" w:rsidRDefault="00985BC9" w:rsidP="00704030">
      <w:pPr>
        <w:jc w:val="center"/>
      </w:pPr>
      <w:r>
        <w:t xml:space="preserve">Create a </w:t>
      </w:r>
      <w:r w:rsidR="00740A6C">
        <w:t>n</w:t>
      </w:r>
      <w:r>
        <w:t xml:space="preserve">ew </w:t>
      </w:r>
      <w:r w:rsidR="00740A6C">
        <w:t>r</w:t>
      </w:r>
      <w:r>
        <w:t>esource:</w:t>
      </w:r>
    </w:p>
    <w:p w14:paraId="630B3D39" w14:textId="346857DD" w:rsidR="00985BC9" w:rsidRDefault="00704030" w:rsidP="005C21A7">
      <w:pPr>
        <w:jc w:val="center"/>
      </w:pPr>
      <w:r>
        <w:t xml:space="preserve">Locate and select </w:t>
      </w:r>
      <w:r w:rsidR="00985BC9">
        <w:t xml:space="preserve">"Create a resource" in </w:t>
      </w:r>
      <w:r w:rsidR="00740A6C">
        <w:t>corner</w:t>
      </w:r>
      <w:r w:rsidR="00985BC9">
        <w:t xml:space="preserve"> menu.</w:t>
      </w:r>
    </w:p>
    <w:p w14:paraId="4138A23A" w14:textId="76D13896" w:rsidR="00985BC9" w:rsidRDefault="00740A6C" w:rsidP="005C21A7">
      <w:pPr>
        <w:jc w:val="center"/>
      </w:pPr>
      <w:r>
        <w:t>Look for</w:t>
      </w:r>
      <w:r w:rsidR="00985BC9">
        <w:t xml:space="preserve"> </w:t>
      </w:r>
      <w:r>
        <w:t>s</w:t>
      </w:r>
      <w:r w:rsidR="00985BC9">
        <w:t>torage account</w:t>
      </w:r>
      <w:r>
        <w:t xml:space="preserve"> </w:t>
      </w:r>
      <w:r w:rsidR="00985BC9">
        <w:t xml:space="preserve">and </w:t>
      </w:r>
      <w:r>
        <w:t>choose</w:t>
      </w:r>
      <w:r w:rsidR="00985BC9">
        <w:t xml:space="preserve"> it.</w:t>
      </w:r>
    </w:p>
    <w:p w14:paraId="3BBFCD8C" w14:textId="77777777" w:rsidR="00FD17F7" w:rsidRDefault="00FD17F7" w:rsidP="005C21A7">
      <w:pPr>
        <w:jc w:val="center"/>
      </w:pPr>
    </w:p>
    <w:p w14:paraId="34B461D7" w14:textId="0FD9D756" w:rsidR="00985BC9" w:rsidRDefault="00985BC9" w:rsidP="00FD17F7">
      <w:pPr>
        <w:pStyle w:val="ListParagraph"/>
        <w:numPr>
          <w:ilvl w:val="0"/>
          <w:numId w:val="14"/>
        </w:numPr>
        <w:jc w:val="center"/>
      </w:pPr>
      <w:r>
        <w:t xml:space="preserve">Configure </w:t>
      </w:r>
      <w:r w:rsidR="00740A6C">
        <w:t>the a</w:t>
      </w:r>
      <w:r>
        <w:t>ccount:</w:t>
      </w:r>
    </w:p>
    <w:p w14:paraId="1387D74D" w14:textId="4035AA9D" w:rsidR="00985BC9" w:rsidRDefault="00985BC9" w:rsidP="005C21A7">
      <w:pPr>
        <w:jc w:val="center"/>
      </w:pPr>
      <w:r>
        <w:t>Choose a subscription and resource group.</w:t>
      </w:r>
    </w:p>
    <w:p w14:paraId="5D5B63D6" w14:textId="4D619D7C" w:rsidR="00985BC9" w:rsidRDefault="00985BC9" w:rsidP="005C21A7">
      <w:pPr>
        <w:jc w:val="center"/>
      </w:pPr>
      <w:r>
        <w:t>Specify a unique name.</w:t>
      </w:r>
    </w:p>
    <w:p w14:paraId="1611F1CB" w14:textId="37365624" w:rsidR="00985BC9" w:rsidRDefault="00740A6C" w:rsidP="005C21A7">
      <w:pPr>
        <w:jc w:val="center"/>
      </w:pPr>
      <w:r>
        <w:t>Choose</w:t>
      </w:r>
      <w:r w:rsidR="00985BC9">
        <w:t xml:space="preserve"> </w:t>
      </w:r>
      <w:r w:rsidR="0030279F">
        <w:t>an</w:t>
      </w:r>
      <w:r w:rsidR="00985BC9">
        <w:t xml:space="preserve"> appropriate location (region) for data residency.</w:t>
      </w:r>
    </w:p>
    <w:p w14:paraId="46286CAB" w14:textId="4EC559AF" w:rsidR="00985BC9" w:rsidRDefault="00985BC9" w:rsidP="00FD17F7">
      <w:pPr>
        <w:pStyle w:val="ListParagraph"/>
        <w:numPr>
          <w:ilvl w:val="0"/>
          <w:numId w:val="14"/>
        </w:numPr>
        <w:jc w:val="center"/>
      </w:pPr>
      <w:r>
        <w:lastRenderedPageBreak/>
        <w:t xml:space="preserve">Configure </w:t>
      </w:r>
      <w:r w:rsidR="00784264">
        <w:t>p</w:t>
      </w:r>
      <w:r>
        <w:t xml:space="preserve">erformance and </w:t>
      </w:r>
      <w:r w:rsidR="00784264">
        <w:t>r</w:t>
      </w:r>
      <w:r>
        <w:t>edundancy:</w:t>
      </w:r>
    </w:p>
    <w:p w14:paraId="17DDA9AD" w14:textId="77777777" w:rsidR="00985BC9" w:rsidRDefault="00985BC9" w:rsidP="005C21A7">
      <w:pPr>
        <w:jc w:val="center"/>
      </w:pPr>
      <w:r>
        <w:t>Choose the performance tier (Standard or Premium) based on performance requirements.</w:t>
      </w:r>
    </w:p>
    <w:p w14:paraId="2DC30540" w14:textId="739A86BD" w:rsidR="00985BC9" w:rsidRDefault="00985BC9" w:rsidP="005C21A7">
      <w:pPr>
        <w:jc w:val="center"/>
      </w:pPr>
      <w:r>
        <w:t>Select the replication option (Locally redundant storage, Geo-redundant storage</w:t>
      </w:r>
      <w:r w:rsidR="00441C0E">
        <w:t>.</w:t>
      </w:r>
      <w:r>
        <w:t>) for data redundancy.</w:t>
      </w:r>
    </w:p>
    <w:p w14:paraId="2CB262A7" w14:textId="77777777" w:rsidR="00FD17F7" w:rsidRDefault="00FD17F7" w:rsidP="005C21A7">
      <w:pPr>
        <w:jc w:val="center"/>
      </w:pPr>
    </w:p>
    <w:p w14:paraId="68889826" w14:textId="3FD0258E" w:rsidR="00985BC9" w:rsidRDefault="00985BC9" w:rsidP="00FD17F7">
      <w:pPr>
        <w:pStyle w:val="ListParagraph"/>
        <w:numPr>
          <w:ilvl w:val="0"/>
          <w:numId w:val="14"/>
        </w:numPr>
        <w:jc w:val="center"/>
      </w:pPr>
      <w:r>
        <w:t xml:space="preserve">Review and </w:t>
      </w:r>
      <w:r w:rsidR="00784264">
        <w:t>c</w:t>
      </w:r>
      <w:r>
        <w:t>reate:</w:t>
      </w:r>
    </w:p>
    <w:p w14:paraId="08EF3518" w14:textId="1690FE3C" w:rsidR="00985BC9" w:rsidRDefault="00784264" w:rsidP="005C21A7">
      <w:pPr>
        <w:jc w:val="center"/>
      </w:pPr>
      <w:r>
        <w:t>Select</w:t>
      </w:r>
      <w:r w:rsidR="00985BC9">
        <w:t xml:space="preserve"> Review + create to validate the configuration.</w:t>
      </w:r>
    </w:p>
    <w:p w14:paraId="5BD493F0" w14:textId="5DABBA63" w:rsidR="00985BC9" w:rsidRDefault="00985BC9" w:rsidP="005C21A7">
      <w:pPr>
        <w:jc w:val="center"/>
      </w:pPr>
      <w:r>
        <w:t xml:space="preserve">Once validation is passed, </w:t>
      </w:r>
      <w:r w:rsidR="00784264">
        <w:t xml:space="preserve">select </w:t>
      </w:r>
      <w:r>
        <w:t>Create to provision the storage account.</w:t>
      </w:r>
    </w:p>
    <w:p w14:paraId="053C3D33" w14:textId="77777777" w:rsidR="00985BC9" w:rsidRDefault="00985BC9" w:rsidP="005C21A7">
      <w:pPr>
        <w:jc w:val="center"/>
      </w:pPr>
      <w:r>
        <w:t>Step 2: Access and Manage Azure File Share</w:t>
      </w:r>
    </w:p>
    <w:p w14:paraId="38089D83" w14:textId="77777777" w:rsidR="00FD17F7" w:rsidRDefault="00FD17F7" w:rsidP="005C21A7">
      <w:pPr>
        <w:jc w:val="center"/>
      </w:pPr>
    </w:p>
    <w:p w14:paraId="10AD3FD4" w14:textId="1D74C8D4" w:rsidR="00985BC9" w:rsidRDefault="00985BC9" w:rsidP="00FD17F7">
      <w:pPr>
        <w:pStyle w:val="ListParagraph"/>
        <w:numPr>
          <w:ilvl w:val="0"/>
          <w:numId w:val="14"/>
        </w:numPr>
        <w:jc w:val="center"/>
      </w:pPr>
      <w:r>
        <w:t xml:space="preserve">Navigate to </w:t>
      </w:r>
      <w:r w:rsidR="00784264">
        <w:t>s</w:t>
      </w:r>
      <w:r>
        <w:t xml:space="preserve">torage </w:t>
      </w:r>
      <w:r w:rsidR="00784264">
        <w:t>a</w:t>
      </w:r>
      <w:r>
        <w:t>ccount:</w:t>
      </w:r>
    </w:p>
    <w:p w14:paraId="617669E0" w14:textId="3A937F51" w:rsidR="00985BC9" w:rsidRDefault="00985BC9" w:rsidP="005C21A7">
      <w:pPr>
        <w:jc w:val="center"/>
      </w:pPr>
      <w:r>
        <w:t xml:space="preserve">Once the account is </w:t>
      </w:r>
      <w:r w:rsidR="00784264">
        <w:t>made</w:t>
      </w:r>
      <w:r>
        <w:t>, go to All resources.</w:t>
      </w:r>
    </w:p>
    <w:p w14:paraId="16C8A99E" w14:textId="212708A1" w:rsidR="00985BC9" w:rsidRDefault="00985BC9" w:rsidP="005C21A7">
      <w:pPr>
        <w:jc w:val="center"/>
      </w:pPr>
      <w:r>
        <w:t xml:space="preserve">Locate the </w:t>
      </w:r>
      <w:r w:rsidR="0030279F">
        <w:t>recently</w:t>
      </w:r>
      <w:r>
        <w:t xml:space="preserve"> </w:t>
      </w:r>
      <w:r w:rsidR="0030279F">
        <w:t>generated</w:t>
      </w:r>
      <w:r>
        <w:t xml:space="preserve"> storage account.</w:t>
      </w:r>
    </w:p>
    <w:p w14:paraId="08630C79" w14:textId="77777777" w:rsidR="00FD17F7" w:rsidRDefault="00FD17F7" w:rsidP="005C21A7">
      <w:pPr>
        <w:jc w:val="center"/>
      </w:pPr>
    </w:p>
    <w:p w14:paraId="7CD0BFD6" w14:textId="5B92503A" w:rsidR="00FD17F7" w:rsidRDefault="00985BC9" w:rsidP="00FD17F7">
      <w:pPr>
        <w:pStyle w:val="ListParagraph"/>
        <w:numPr>
          <w:ilvl w:val="0"/>
          <w:numId w:val="14"/>
        </w:numPr>
        <w:jc w:val="center"/>
      </w:pPr>
      <w:r>
        <w:t xml:space="preserve">Manage </w:t>
      </w:r>
      <w:r w:rsidR="00784264">
        <w:t>f</w:t>
      </w:r>
      <w:r>
        <w:t xml:space="preserve">ile </w:t>
      </w:r>
      <w:r w:rsidR="00784264">
        <w:t>s</w:t>
      </w:r>
      <w:r>
        <w:t>hares:</w:t>
      </w:r>
    </w:p>
    <w:p w14:paraId="48263969" w14:textId="0A41B082" w:rsidR="00985BC9" w:rsidRDefault="00985BC9" w:rsidP="005C21A7">
      <w:pPr>
        <w:jc w:val="center"/>
      </w:pPr>
      <w:r>
        <w:t>In the account overview, navigate to File shares under the File service section.</w:t>
      </w:r>
    </w:p>
    <w:p w14:paraId="7D755EC3" w14:textId="3F0B12D8" w:rsidR="00985BC9" w:rsidRDefault="00985BC9" w:rsidP="005C21A7">
      <w:pPr>
        <w:jc w:val="center"/>
      </w:pPr>
      <w:r>
        <w:t xml:space="preserve">Click "File shares" to view existing file shares or </w:t>
      </w:r>
      <w:r w:rsidR="00784264">
        <w:t>make</w:t>
      </w:r>
      <w:r>
        <w:t xml:space="preserve"> a new file share.</w:t>
      </w:r>
    </w:p>
    <w:p w14:paraId="2392D7B7" w14:textId="77777777" w:rsidR="00FD17F7" w:rsidRDefault="00FD17F7" w:rsidP="005C21A7">
      <w:pPr>
        <w:jc w:val="center"/>
      </w:pPr>
    </w:p>
    <w:p w14:paraId="05E9AC06" w14:textId="536A3EC7" w:rsidR="00985BC9" w:rsidRDefault="00985BC9" w:rsidP="00FD17F7">
      <w:pPr>
        <w:pStyle w:val="ListParagraph"/>
        <w:numPr>
          <w:ilvl w:val="0"/>
          <w:numId w:val="14"/>
        </w:numPr>
        <w:jc w:val="center"/>
      </w:pPr>
      <w:r>
        <w:t>Create a File Share:</w:t>
      </w:r>
    </w:p>
    <w:p w14:paraId="707907CB" w14:textId="516EF220" w:rsidR="00985BC9" w:rsidRDefault="00985BC9" w:rsidP="005C21A7">
      <w:pPr>
        <w:jc w:val="center"/>
      </w:pPr>
      <w:r>
        <w:t>Click New file share.</w:t>
      </w:r>
    </w:p>
    <w:p w14:paraId="6E2CD7A0" w14:textId="77777777" w:rsidR="00985BC9" w:rsidRDefault="00985BC9" w:rsidP="005C21A7">
      <w:pPr>
        <w:jc w:val="center"/>
      </w:pPr>
      <w:r>
        <w:t>Provide a name for the file share and specify the quota (storage capacity).</w:t>
      </w:r>
    </w:p>
    <w:p w14:paraId="37104415" w14:textId="77777777" w:rsidR="00FD17F7" w:rsidRDefault="00FD17F7" w:rsidP="005C21A7">
      <w:pPr>
        <w:jc w:val="center"/>
      </w:pPr>
    </w:p>
    <w:p w14:paraId="5B2E3270" w14:textId="0610A263" w:rsidR="00FD17F7" w:rsidRDefault="00985BC9" w:rsidP="00FD17F7">
      <w:pPr>
        <w:pStyle w:val="ListParagraph"/>
        <w:numPr>
          <w:ilvl w:val="0"/>
          <w:numId w:val="14"/>
        </w:numPr>
        <w:jc w:val="center"/>
      </w:pPr>
      <w:r>
        <w:t>Access Azure File Share</w:t>
      </w:r>
    </w:p>
    <w:p w14:paraId="17F33B5B" w14:textId="1651D320" w:rsidR="00985BC9" w:rsidRDefault="00985BC9" w:rsidP="00FD17F7">
      <w:pPr>
        <w:jc w:val="center"/>
      </w:pPr>
      <w:r>
        <w:t>Mount File Share (Optional):</w:t>
      </w:r>
    </w:p>
    <w:p w14:paraId="3F417FA3" w14:textId="7817DBDD" w:rsidR="00704030" w:rsidRDefault="00985BC9" w:rsidP="00704030">
      <w:pPr>
        <w:jc w:val="center"/>
      </w:pPr>
      <w:r>
        <w:t>Azure File Shares can be accessed via SMB</w:t>
      </w:r>
      <w:r w:rsidR="00704030">
        <w:t>.</w:t>
      </w:r>
    </w:p>
    <w:p w14:paraId="3E7E906A" w14:textId="77777777" w:rsidR="00784264" w:rsidRDefault="00784264" w:rsidP="00704030">
      <w:pPr>
        <w:jc w:val="center"/>
      </w:pPr>
    </w:p>
    <w:p w14:paraId="5C38158B" w14:textId="68F94E66" w:rsidR="00985BC9" w:rsidRDefault="00985BC9" w:rsidP="00784264">
      <w:pPr>
        <w:pStyle w:val="ListParagraph"/>
        <w:numPr>
          <w:ilvl w:val="0"/>
          <w:numId w:val="14"/>
        </w:numPr>
        <w:jc w:val="center"/>
      </w:pPr>
      <w:r>
        <w:t>Configure Access Controls:</w:t>
      </w:r>
    </w:p>
    <w:p w14:paraId="6E9F50D5" w14:textId="406A045D" w:rsidR="00985BC9" w:rsidRDefault="00985BC9" w:rsidP="005C21A7">
      <w:pPr>
        <w:jc w:val="center"/>
      </w:pPr>
      <w:r>
        <w:t xml:space="preserve">Manage access to the file share using Azure </w:t>
      </w:r>
      <w:r w:rsidR="00784264">
        <w:t>a</w:t>
      </w:r>
      <w:r>
        <w:t xml:space="preserve">ctive </w:t>
      </w:r>
      <w:r w:rsidR="00784264">
        <w:t>d</w:t>
      </w:r>
      <w:r>
        <w:t>irectory integration.</w:t>
      </w:r>
    </w:p>
    <w:p w14:paraId="70ECE553" w14:textId="4AABC1ED" w:rsidR="00985BC9" w:rsidRDefault="00985BC9" w:rsidP="005C21A7">
      <w:pPr>
        <w:jc w:val="center"/>
      </w:pPr>
      <w:r>
        <w:t xml:space="preserve">Define permissions and </w:t>
      </w:r>
      <w:r w:rsidR="00784264">
        <w:t>administration</w:t>
      </w:r>
      <w:r>
        <w:t xml:space="preserve"> policies for users and groups.</w:t>
      </w:r>
    </w:p>
    <w:p w14:paraId="525464BF" w14:textId="77777777" w:rsidR="00FD17F7" w:rsidRDefault="00FD17F7" w:rsidP="005C21A7">
      <w:pPr>
        <w:jc w:val="center"/>
      </w:pPr>
    </w:p>
    <w:p w14:paraId="4B269B5C" w14:textId="3E25D002" w:rsidR="00985BC9" w:rsidRDefault="00985BC9" w:rsidP="00FD17F7">
      <w:pPr>
        <w:pStyle w:val="ListParagraph"/>
        <w:numPr>
          <w:ilvl w:val="0"/>
          <w:numId w:val="14"/>
        </w:numPr>
        <w:jc w:val="center"/>
      </w:pPr>
      <w:r>
        <w:lastRenderedPageBreak/>
        <w:t xml:space="preserve">Secure Azure </w:t>
      </w:r>
      <w:r w:rsidR="0030279F">
        <w:t>f</w:t>
      </w:r>
      <w:r>
        <w:t>ile</w:t>
      </w:r>
      <w:r w:rsidR="0030279F">
        <w:t xml:space="preserve"> s</w:t>
      </w:r>
      <w:r>
        <w:t>torage</w:t>
      </w:r>
      <w:r w:rsidR="0030279F">
        <w:t>:</w:t>
      </w:r>
    </w:p>
    <w:p w14:paraId="246BD40D" w14:textId="16C510F3" w:rsidR="00985BC9" w:rsidRDefault="00985BC9" w:rsidP="005C21A7">
      <w:pPr>
        <w:jc w:val="center"/>
      </w:pPr>
      <w:r>
        <w:t xml:space="preserve">Configure encryption </w:t>
      </w:r>
      <w:r w:rsidR="00784264">
        <w:t>options</w:t>
      </w:r>
      <w:r>
        <w:t xml:space="preserve"> for the account to encrypt data.</w:t>
      </w:r>
    </w:p>
    <w:p w14:paraId="57B2A9AC" w14:textId="35F3ED11" w:rsidR="00985BC9" w:rsidRDefault="0030279F" w:rsidP="005C21A7">
      <w:pPr>
        <w:jc w:val="center"/>
      </w:pPr>
      <w:r>
        <w:t>Utilize</w:t>
      </w:r>
      <w:r w:rsidR="00985BC9">
        <w:t xml:space="preserve"> </w:t>
      </w:r>
      <w:r>
        <w:t>the</w:t>
      </w:r>
      <w:r w:rsidR="00985BC9">
        <w:t xml:space="preserve"> </w:t>
      </w:r>
      <w:r w:rsidR="00784264">
        <w:t>k</w:t>
      </w:r>
      <w:r w:rsidR="00985BC9">
        <w:t xml:space="preserve">ey </w:t>
      </w:r>
      <w:r w:rsidR="00784264">
        <w:t>v</w:t>
      </w:r>
      <w:r w:rsidR="00985BC9">
        <w:t xml:space="preserve">ault for </w:t>
      </w:r>
      <w:r w:rsidR="00784264">
        <w:t>organising</w:t>
      </w:r>
      <w:r w:rsidR="00985BC9">
        <w:t xml:space="preserve"> keys.</w:t>
      </w:r>
    </w:p>
    <w:p w14:paraId="740EB3C2" w14:textId="77777777" w:rsidR="00FD17F7" w:rsidRDefault="00FD17F7" w:rsidP="005C21A7">
      <w:pPr>
        <w:jc w:val="center"/>
      </w:pPr>
    </w:p>
    <w:p w14:paraId="0FE3F0AF" w14:textId="325F8094" w:rsidR="00985BC9" w:rsidRDefault="00985BC9" w:rsidP="00FD17F7">
      <w:pPr>
        <w:pStyle w:val="ListParagraph"/>
        <w:numPr>
          <w:ilvl w:val="0"/>
          <w:numId w:val="14"/>
        </w:numPr>
        <w:jc w:val="center"/>
      </w:pPr>
      <w:r>
        <w:t xml:space="preserve">Set </w:t>
      </w:r>
      <w:r w:rsidR="0030279F">
        <w:t>the</w:t>
      </w:r>
      <w:r>
        <w:t xml:space="preserve"> </w:t>
      </w:r>
      <w:r w:rsidR="0030279F">
        <w:t>c</w:t>
      </w:r>
      <w:r>
        <w:t>ontrols:</w:t>
      </w:r>
    </w:p>
    <w:p w14:paraId="36953554" w14:textId="2026E191" w:rsidR="00985BC9" w:rsidRDefault="00985BC9" w:rsidP="005C21A7">
      <w:pPr>
        <w:jc w:val="center"/>
      </w:pPr>
      <w:r>
        <w:t xml:space="preserve">Use Azure </w:t>
      </w:r>
      <w:r w:rsidR="00784264">
        <w:t xml:space="preserve">role-based access control </w:t>
      </w:r>
      <w:r>
        <w:t xml:space="preserve">to </w:t>
      </w:r>
      <w:r w:rsidR="00784264">
        <w:t>manage authentication</w:t>
      </w:r>
      <w:r>
        <w:t>.</w:t>
      </w:r>
    </w:p>
    <w:p w14:paraId="152BA37F" w14:textId="1B80707D" w:rsidR="00985BC9" w:rsidRDefault="00985BC9" w:rsidP="005C21A7">
      <w:pPr>
        <w:jc w:val="center"/>
      </w:pPr>
      <w:r>
        <w:t xml:space="preserve">Implement Azure AD authentication for secure </w:t>
      </w:r>
      <w:r w:rsidR="0030279F">
        <w:t xml:space="preserve">administration </w:t>
      </w:r>
      <w:r>
        <w:t>management.</w:t>
      </w:r>
    </w:p>
    <w:p w14:paraId="73560A54" w14:textId="77777777" w:rsidR="00FD17F7" w:rsidRDefault="00FD17F7" w:rsidP="005C21A7">
      <w:pPr>
        <w:jc w:val="center"/>
      </w:pPr>
    </w:p>
    <w:p w14:paraId="462BF9A8" w14:textId="1742C462" w:rsidR="00985BC9" w:rsidRPr="00FD17F7" w:rsidRDefault="00985BC9" w:rsidP="005C21A7">
      <w:pPr>
        <w:jc w:val="center"/>
        <w:rPr>
          <w:rStyle w:val="SubtleEmphasis"/>
        </w:rPr>
      </w:pPr>
    </w:p>
    <w:p w14:paraId="7271D4DD" w14:textId="77777777" w:rsidR="00985BC9" w:rsidRDefault="00985BC9" w:rsidP="005C21A7">
      <w:pPr>
        <w:jc w:val="center"/>
      </w:pPr>
    </w:p>
    <w:p w14:paraId="613A8C89" w14:textId="77777777" w:rsidR="00FD17F7" w:rsidRDefault="00FD17F7" w:rsidP="005C21A7">
      <w:pPr>
        <w:jc w:val="center"/>
      </w:pPr>
    </w:p>
    <w:p w14:paraId="140013BB" w14:textId="77777777" w:rsidR="00985BC9" w:rsidRDefault="00985BC9" w:rsidP="005C21A7">
      <w:pPr>
        <w:jc w:val="center"/>
      </w:pPr>
      <w:r>
        <w:t>Creating a Storage Account:</w:t>
      </w:r>
    </w:p>
    <w:p w14:paraId="6201A0B5" w14:textId="77777777" w:rsidR="00985BC9" w:rsidRDefault="00985BC9" w:rsidP="005C21A7">
      <w:pPr>
        <w:jc w:val="center"/>
      </w:pPr>
    </w:p>
    <w:p w14:paraId="3E6B8425" w14:textId="77777777" w:rsidR="005C21A7" w:rsidRDefault="005C21A7" w:rsidP="005C21A7">
      <w:pPr>
        <w:jc w:val="center"/>
      </w:pPr>
    </w:p>
    <w:p w14:paraId="0CDEF718" w14:textId="77777777" w:rsidR="005C21A7" w:rsidRDefault="005C21A7" w:rsidP="005C21A7">
      <w:pPr>
        <w:jc w:val="center"/>
      </w:pPr>
    </w:p>
    <w:p w14:paraId="5F36925B" w14:textId="77777777" w:rsidR="005C21A7" w:rsidRDefault="005C21A7" w:rsidP="005C21A7">
      <w:pPr>
        <w:jc w:val="center"/>
      </w:pPr>
    </w:p>
    <w:p w14:paraId="737F2D4C" w14:textId="77777777" w:rsidR="00985BC9" w:rsidRDefault="00985BC9" w:rsidP="005C21A7">
      <w:pPr>
        <w:jc w:val="center"/>
      </w:pPr>
      <w:r>
        <w:t>Managing File Shares:</w:t>
      </w:r>
    </w:p>
    <w:p w14:paraId="70F9ABE0" w14:textId="77777777" w:rsidR="00985BC9" w:rsidRDefault="00985BC9" w:rsidP="005C21A7">
      <w:pPr>
        <w:jc w:val="center"/>
      </w:pPr>
    </w:p>
    <w:p w14:paraId="5DF27F0B" w14:textId="77777777" w:rsidR="005C21A7" w:rsidRDefault="005C21A7" w:rsidP="005C21A7">
      <w:pPr>
        <w:jc w:val="center"/>
      </w:pPr>
    </w:p>
    <w:p w14:paraId="21E12403" w14:textId="77777777" w:rsidR="005C21A7" w:rsidRDefault="005C21A7" w:rsidP="005C21A7">
      <w:pPr>
        <w:jc w:val="center"/>
      </w:pPr>
    </w:p>
    <w:p w14:paraId="12959F71" w14:textId="77777777" w:rsidR="005C21A7" w:rsidRDefault="005C21A7" w:rsidP="005C21A7">
      <w:pPr>
        <w:jc w:val="center"/>
      </w:pPr>
    </w:p>
    <w:p w14:paraId="0B9C88E6" w14:textId="77777777" w:rsidR="005C21A7" w:rsidRDefault="005C21A7" w:rsidP="005C21A7">
      <w:pPr>
        <w:jc w:val="center"/>
      </w:pPr>
    </w:p>
    <w:p w14:paraId="3543A68A" w14:textId="77777777" w:rsidR="00985BC9" w:rsidRDefault="00985BC9" w:rsidP="005C21A7">
      <w:pPr>
        <w:jc w:val="center"/>
      </w:pPr>
      <w:r>
        <w:t>Configuring Access Controls:</w:t>
      </w:r>
    </w:p>
    <w:p w14:paraId="7F58C0D7" w14:textId="77777777" w:rsidR="00985BC9" w:rsidRDefault="00985BC9" w:rsidP="005C21A7">
      <w:pPr>
        <w:jc w:val="center"/>
      </w:pPr>
    </w:p>
    <w:p w14:paraId="201E1FE2" w14:textId="77777777" w:rsidR="005C21A7" w:rsidRDefault="005C21A7" w:rsidP="005C21A7">
      <w:pPr>
        <w:jc w:val="center"/>
      </w:pPr>
    </w:p>
    <w:p w14:paraId="7F052AEB" w14:textId="77777777" w:rsidR="005C21A7" w:rsidRDefault="005C21A7" w:rsidP="005C21A7">
      <w:pPr>
        <w:jc w:val="center"/>
      </w:pPr>
    </w:p>
    <w:p w14:paraId="0522EB41" w14:textId="77777777" w:rsidR="005C21A7" w:rsidRDefault="005C21A7" w:rsidP="005C21A7">
      <w:pPr>
        <w:jc w:val="center"/>
      </w:pPr>
    </w:p>
    <w:p w14:paraId="6B377BEA" w14:textId="77777777" w:rsidR="005C21A7" w:rsidRDefault="005C21A7" w:rsidP="005C21A7">
      <w:pPr>
        <w:jc w:val="center"/>
      </w:pPr>
    </w:p>
    <w:p w14:paraId="58143B55" w14:textId="392AF4F3" w:rsidR="006A4DE8" w:rsidRDefault="00985BC9" w:rsidP="004A185E">
      <w:r>
        <w:t xml:space="preserve">By following these steps, GLI can </w:t>
      </w:r>
      <w:r w:rsidR="00441C0E">
        <w:t>use</w:t>
      </w:r>
      <w:r>
        <w:t xml:space="preserve"> Azure File Storage effectively to store, manage, and secure its educational resources and data, while benefiting from Azure's scalability, security, </w:t>
      </w:r>
      <w:r>
        <w:lastRenderedPageBreak/>
        <w:t>and cost-efficiency. Adjust the settings and configurations based on GLI's specific requirements and security policies.</w:t>
      </w:r>
    </w:p>
    <w:p w14:paraId="55AB4496" w14:textId="77777777" w:rsidR="006A4DE8" w:rsidRDefault="006A4DE8" w:rsidP="006A4DE8"/>
    <w:p w14:paraId="43B865FF" w14:textId="4BC74576" w:rsidR="006A4DE8" w:rsidRDefault="006A4DE8" w:rsidP="006A4DE8">
      <w:pPr>
        <w:pStyle w:val="Heading1"/>
      </w:pPr>
      <w:bookmarkStart w:id="5" w:name="_Toc164802698"/>
      <w:r>
        <w:t>azure database options</w:t>
      </w:r>
      <w:bookmarkEnd w:id="5"/>
      <w:r>
        <w:br/>
      </w:r>
    </w:p>
    <w:p w14:paraId="16AA3CDC" w14:textId="77777777" w:rsidR="006A4DE8" w:rsidRDefault="006A4DE8" w:rsidP="00FA0D5D"/>
    <w:p w14:paraId="71F9CB3F" w14:textId="736A3B77" w:rsidR="00054AAB" w:rsidRDefault="00054AAB" w:rsidP="00FA0D5D">
      <w:r>
        <w:t xml:space="preserve">To evaluate and recommend the most suitable Azure database option for storing user profiles among Azure </w:t>
      </w:r>
      <w:r w:rsidR="00A91F92">
        <w:t>SQL</w:t>
      </w:r>
      <w:r>
        <w:t xml:space="preserve"> </w:t>
      </w:r>
      <w:r w:rsidR="00784264">
        <w:t>d</w:t>
      </w:r>
      <w:r>
        <w:t xml:space="preserve">atabase, Azure </w:t>
      </w:r>
      <w:r w:rsidR="00784264">
        <w:t>d</w:t>
      </w:r>
      <w:r>
        <w:t xml:space="preserve">atabase for </w:t>
      </w:r>
      <w:r w:rsidR="00A91F92">
        <w:t>MySQL</w:t>
      </w:r>
      <w:r>
        <w:t>, and Azure Database for PostgreSQL, we need to consider factors such as scalability, performance, compatibility, and ease of management.</w:t>
      </w:r>
    </w:p>
    <w:p w14:paraId="16F71B90" w14:textId="77777777" w:rsidR="00054AAB" w:rsidRDefault="00054AAB" w:rsidP="00054AAB"/>
    <w:p w14:paraId="20E9178A" w14:textId="620E23C3" w:rsidR="00054AAB" w:rsidRDefault="00054AAB" w:rsidP="00FA0D5D">
      <w:r>
        <w:t>Azure SQL Database</w:t>
      </w:r>
      <w:r w:rsidR="00784264">
        <w:t>:</w:t>
      </w:r>
    </w:p>
    <w:p w14:paraId="0420B663" w14:textId="07F454F6" w:rsidR="00054AAB" w:rsidRDefault="00054AAB" w:rsidP="00FA0D5D">
      <w:r>
        <w:t xml:space="preserve">- Scalability: Offers </w:t>
      </w:r>
      <w:r w:rsidR="00784264">
        <w:t>integrated</w:t>
      </w:r>
      <w:r>
        <w:t xml:space="preserve"> high availability and scalability with options for automatic scaling.</w:t>
      </w:r>
    </w:p>
    <w:p w14:paraId="76019F92" w14:textId="1DC1840B" w:rsidR="00054AAB" w:rsidRDefault="00054AAB" w:rsidP="00FA0D5D">
      <w:r>
        <w:t xml:space="preserve">- Security: Integrated with Azure </w:t>
      </w:r>
      <w:r w:rsidR="00784264">
        <w:t>a</w:t>
      </w:r>
      <w:r>
        <w:t xml:space="preserve">ctive </w:t>
      </w:r>
      <w:r w:rsidR="00784264">
        <w:t>d</w:t>
      </w:r>
      <w:r>
        <w:t xml:space="preserve">irectory for </w:t>
      </w:r>
      <w:r w:rsidR="00784264">
        <w:t>validation</w:t>
      </w:r>
      <w:r>
        <w:t xml:space="preserve"> and advanced security features.</w:t>
      </w:r>
    </w:p>
    <w:p w14:paraId="3753994D" w14:textId="5C821687" w:rsidR="00054AAB" w:rsidRDefault="00054AAB" w:rsidP="00FA0D5D">
      <w:r>
        <w:t>- Compatibility with Existing Apps: Ideal for applications already using SQL Server or requiring strong transactional support.</w:t>
      </w:r>
    </w:p>
    <w:p w14:paraId="1D2D0327" w14:textId="77777777" w:rsidR="00054AAB" w:rsidRDefault="00054AAB" w:rsidP="00FA0D5D"/>
    <w:p w14:paraId="62DEC363" w14:textId="537EE09B" w:rsidR="00054AAB" w:rsidRDefault="00054AAB" w:rsidP="00FA0D5D">
      <w:r>
        <w:t>Azure Database for MySQL</w:t>
      </w:r>
      <w:r w:rsidR="00784264">
        <w:t>:</w:t>
      </w:r>
    </w:p>
    <w:p w14:paraId="16FA8D1A" w14:textId="05A72565" w:rsidR="00054AAB" w:rsidRDefault="00054AAB" w:rsidP="00FA0D5D">
      <w:r>
        <w:t>- Compatibility: Managed MySQL database service offering community MySQL database engine.</w:t>
      </w:r>
    </w:p>
    <w:p w14:paraId="2503D3A5" w14:textId="785239D4" w:rsidR="00054AAB" w:rsidRDefault="00054AAB" w:rsidP="00FA0D5D">
      <w:r>
        <w:t>- Scalability: Scales dynamically based on workload with high availability.</w:t>
      </w:r>
    </w:p>
    <w:p w14:paraId="1EDB396F" w14:textId="05816551" w:rsidR="00054AAB" w:rsidRDefault="00054AAB" w:rsidP="00FA0D5D">
      <w:r>
        <w:t>- Security: Supports encryption at rest and in transit, as well as Azure AD integration.</w:t>
      </w:r>
    </w:p>
    <w:p w14:paraId="5B371EA8" w14:textId="50188C19" w:rsidR="00054AAB" w:rsidRDefault="00054AAB" w:rsidP="00FA0D5D">
      <w:r>
        <w:t>- Compatibility with MySQL Ecosystem: Suitable for applications designed to work with MySQL databases.</w:t>
      </w:r>
    </w:p>
    <w:p w14:paraId="6C9FE9DF" w14:textId="77777777" w:rsidR="00054AAB" w:rsidRDefault="00054AAB" w:rsidP="00054AAB"/>
    <w:p w14:paraId="4DDBFDDB" w14:textId="7214D203" w:rsidR="00054AAB" w:rsidRDefault="00054AAB" w:rsidP="00054AAB">
      <w:r>
        <w:t>Azure Database for PostgreSQL</w:t>
      </w:r>
    </w:p>
    <w:p w14:paraId="0BA69F7E" w14:textId="7F830EA9" w:rsidR="00054AAB" w:rsidRDefault="00054AAB" w:rsidP="00054AAB">
      <w:r>
        <w:t xml:space="preserve">  </w:t>
      </w:r>
    </w:p>
    <w:p w14:paraId="348E2F9A" w14:textId="6AA3C794" w:rsidR="00054AAB" w:rsidRDefault="00054AAB" w:rsidP="00FA0D5D">
      <w:r>
        <w:t>Scalability Offers horizontal scaling capabilities with replication and failover</w:t>
      </w:r>
      <w:r w:rsidR="007246BB">
        <w:t>, s</w:t>
      </w:r>
      <w:r>
        <w:t>ecurit</w:t>
      </w:r>
      <w:r w:rsidR="00FA1923">
        <w:t>y</w:t>
      </w:r>
      <w:r>
        <w:t xml:space="preserve"> </w:t>
      </w:r>
      <w:r w:rsidR="007246BB">
        <w:t>s</w:t>
      </w:r>
      <w:r>
        <w:t>upports SSL connections, encryption, integration with Azure AD for access control</w:t>
      </w:r>
      <w:r w:rsidR="007246BB">
        <w:t xml:space="preserve"> and c</w:t>
      </w:r>
      <w:r>
        <w:t xml:space="preserve">ompatibility with PostgreSQL Ecosystem Suitable for applications </w:t>
      </w:r>
      <w:r w:rsidR="00441C0E">
        <w:t>using</w:t>
      </w:r>
      <w:r>
        <w:t xml:space="preserve"> PostgreSQL-specific features.</w:t>
      </w:r>
    </w:p>
    <w:p w14:paraId="30A77D11" w14:textId="1F107848" w:rsidR="00054AAB" w:rsidRDefault="00054AAB" w:rsidP="00FA0D5D">
      <w:r>
        <w:t>Azure SQL Database is recommended for storing user profiles due to the following reasons:</w:t>
      </w:r>
    </w:p>
    <w:p w14:paraId="2475CC65" w14:textId="282C6051" w:rsidR="00054AAB" w:rsidRDefault="007246BB" w:rsidP="00FA0D5D">
      <w:r>
        <w:t>-</w:t>
      </w:r>
      <w:r w:rsidR="00054AAB">
        <w:t>Relational Model User profiles typically require structured data storage, which is well-suited for Azure SQL Database's relational model.</w:t>
      </w:r>
    </w:p>
    <w:p w14:paraId="73126F94" w14:textId="7779B93E" w:rsidR="00054AAB" w:rsidRDefault="007246BB" w:rsidP="00FA0D5D">
      <w:r>
        <w:lastRenderedPageBreak/>
        <w:t>-</w:t>
      </w:r>
      <w:r w:rsidR="00054AAB">
        <w:t xml:space="preserve">Strong </w:t>
      </w:r>
      <w:r>
        <w:t>t</w:t>
      </w:r>
      <w:r w:rsidR="00054AAB">
        <w:t xml:space="preserve">ransaction </w:t>
      </w:r>
      <w:r>
        <w:t>s</w:t>
      </w:r>
      <w:r w:rsidR="00054AAB">
        <w:t>upport Azure SQL Database provides robust transactional capabilities, which are important for user profile management</w:t>
      </w:r>
      <w:r>
        <w:t>, it</w:t>
      </w:r>
      <w:r w:rsidR="00054AAB">
        <w:t xml:space="preserve"> </w:t>
      </w:r>
      <w:r w:rsidR="0030279F">
        <w:t>functions flawlessly</w:t>
      </w:r>
      <w:r w:rsidR="00054AAB">
        <w:t xml:space="preserve"> with other</w:t>
      </w:r>
      <w:r w:rsidR="0030279F">
        <w:t xml:space="preserve"> </w:t>
      </w:r>
      <w:r w:rsidR="00054AAB">
        <w:t>services, facilitating application development and management</w:t>
      </w:r>
      <w:r>
        <w:t xml:space="preserve">, and it </w:t>
      </w:r>
      <w:r w:rsidR="00054AAB">
        <w:t xml:space="preserve">offers scalable performance tiers to </w:t>
      </w:r>
      <w:r w:rsidR="00441C0E">
        <w:t>manage</w:t>
      </w:r>
      <w:r w:rsidR="00054AAB">
        <w:t xml:space="preserve"> varying workloads efficiently.</w:t>
      </w:r>
    </w:p>
    <w:p w14:paraId="547BD0E4" w14:textId="77777777" w:rsidR="00FA1923" w:rsidRDefault="00FA1923" w:rsidP="00054AAB"/>
    <w:p w14:paraId="753065FB" w14:textId="6561B6F0" w:rsidR="00054AAB" w:rsidRDefault="00054AAB" w:rsidP="00054AAB">
      <w:r>
        <w:t xml:space="preserve"> Steps to </w:t>
      </w:r>
      <w:r w:rsidR="00784264">
        <w:t>c</w:t>
      </w:r>
      <w:r>
        <w:t>reate an Azure SQL Database:</w:t>
      </w:r>
    </w:p>
    <w:p w14:paraId="5CC53A3B" w14:textId="77777777" w:rsidR="00054AAB" w:rsidRDefault="00054AAB" w:rsidP="00054AAB"/>
    <w:p w14:paraId="703AA8C5" w14:textId="2FA3EB0B" w:rsidR="00054AAB" w:rsidRDefault="00054AAB" w:rsidP="00054AAB">
      <w:r>
        <w:t xml:space="preserve">1. Sign in to </w:t>
      </w:r>
      <w:r w:rsidR="00784264">
        <w:t>your account</w:t>
      </w:r>
    </w:p>
    <w:p w14:paraId="156974AC" w14:textId="15685BCE" w:rsidR="00054AAB" w:rsidRDefault="00054AAB" w:rsidP="00054AAB">
      <w:r>
        <w:t xml:space="preserve">2. </w:t>
      </w:r>
      <w:r w:rsidR="0030279F">
        <w:t>Set up</w:t>
      </w:r>
      <w:r>
        <w:t xml:space="preserve"> a </w:t>
      </w:r>
      <w:r w:rsidR="00784264">
        <w:t>n</w:t>
      </w:r>
      <w:r>
        <w:t xml:space="preserve">ew </w:t>
      </w:r>
      <w:r w:rsidR="00784264">
        <w:t>A</w:t>
      </w:r>
      <w:r>
        <w:t xml:space="preserve">zure </w:t>
      </w:r>
      <w:r w:rsidR="00A91F92">
        <w:t>SQL</w:t>
      </w:r>
      <w:r w:rsidR="00784264">
        <w:t xml:space="preserve"> d</w:t>
      </w:r>
      <w:r>
        <w:t>atabase</w:t>
      </w:r>
    </w:p>
    <w:p w14:paraId="09AD9B91" w14:textId="30000C05" w:rsidR="00054AAB" w:rsidRDefault="00054AAB" w:rsidP="00054AAB">
      <w:r>
        <w:t xml:space="preserve">   C</w:t>
      </w:r>
      <w:r w:rsidR="00784264">
        <w:t>hoose -c</w:t>
      </w:r>
      <w:r>
        <w:t>reate a resource</w:t>
      </w:r>
      <w:r w:rsidR="0030279F">
        <w:t>.</w:t>
      </w:r>
    </w:p>
    <w:p w14:paraId="6435BC2D" w14:textId="09E3DAF2" w:rsidR="00054AAB" w:rsidRDefault="00054AAB" w:rsidP="00054AAB">
      <w:r>
        <w:t xml:space="preserve">   Search for</w:t>
      </w:r>
      <w:r w:rsidR="004F523B">
        <w:t xml:space="preserve"> the service</w:t>
      </w:r>
      <w:r>
        <w:t xml:space="preserve"> and select it from the results.</w:t>
      </w:r>
    </w:p>
    <w:p w14:paraId="7C80F485" w14:textId="77777777" w:rsidR="00054AAB" w:rsidRDefault="00054AAB" w:rsidP="00054AAB"/>
    <w:p w14:paraId="7A317AEA" w14:textId="6DC647AA" w:rsidR="00054AAB" w:rsidRDefault="00054AAB" w:rsidP="00054AAB">
      <w:r>
        <w:t>3.Configure SQL Database Settings:</w:t>
      </w:r>
    </w:p>
    <w:p w14:paraId="19837CD1" w14:textId="0CD9FB81" w:rsidR="00054AAB" w:rsidRDefault="00054AAB" w:rsidP="00FA0D5D">
      <w:pPr>
        <w:jc w:val="left"/>
      </w:pPr>
      <w:r>
        <w:t>Choose the appropriate subscription.</w:t>
      </w:r>
    </w:p>
    <w:p w14:paraId="64583032" w14:textId="3912B7B3" w:rsidR="00054AAB" w:rsidRDefault="00054AAB" w:rsidP="00FA0D5D">
      <w:pPr>
        <w:jc w:val="left"/>
      </w:pPr>
      <w:r>
        <w:t xml:space="preserve">Select a </w:t>
      </w:r>
      <w:r w:rsidR="0030279F">
        <w:t>current</w:t>
      </w:r>
      <w:r>
        <w:t xml:space="preserve"> resource group or create one.</w:t>
      </w:r>
    </w:p>
    <w:p w14:paraId="263DD8F0" w14:textId="46AC8034" w:rsidR="00054AAB" w:rsidRDefault="00054AAB" w:rsidP="00FA0D5D">
      <w:pPr>
        <w:jc w:val="left"/>
      </w:pPr>
      <w:r>
        <w:t>Database Details</w:t>
      </w:r>
    </w:p>
    <w:p w14:paraId="2DB842CF" w14:textId="329F7935" w:rsidR="00054AAB" w:rsidRDefault="00054AAB" w:rsidP="00FA0D5D">
      <w:pPr>
        <w:jc w:val="left"/>
      </w:pPr>
      <w:r>
        <w:t xml:space="preserve">Database </w:t>
      </w:r>
      <w:r w:rsidR="004F523B">
        <w:t>n</w:t>
      </w:r>
      <w:r>
        <w:t xml:space="preserve">ame </w:t>
      </w:r>
      <w:r w:rsidR="008414D8">
        <w:t>:</w:t>
      </w:r>
      <w:r>
        <w:t>Specify a name for your database.</w:t>
      </w:r>
    </w:p>
    <w:p w14:paraId="10E7CDF4" w14:textId="025E0C6B" w:rsidR="00054AAB" w:rsidRDefault="00054AAB" w:rsidP="00FA0D5D">
      <w:pPr>
        <w:jc w:val="left"/>
      </w:pPr>
      <w:r>
        <w:t>Create a</w:t>
      </w:r>
      <w:r w:rsidR="004F523B">
        <w:t>n additional</w:t>
      </w:r>
      <w:r>
        <w:t xml:space="preserve"> server or choose an </w:t>
      </w:r>
      <w:r w:rsidR="004F523B">
        <w:t>active</w:t>
      </w:r>
      <w:r>
        <w:t xml:space="preserve"> server.</w:t>
      </w:r>
    </w:p>
    <w:p w14:paraId="27D4B972" w14:textId="76A485D3" w:rsidR="00054AAB" w:rsidRDefault="00054AAB" w:rsidP="00FA0D5D">
      <w:pPr>
        <w:jc w:val="left"/>
      </w:pPr>
      <w:r>
        <w:t xml:space="preserve">Compute + </w:t>
      </w:r>
      <w:r w:rsidR="004F523B">
        <w:t>s</w:t>
      </w:r>
      <w:r>
        <w:t>torage</w:t>
      </w:r>
      <w:r w:rsidR="008414D8">
        <w:t>:</w:t>
      </w:r>
      <w:r w:rsidR="00FA1923">
        <w:t xml:space="preserve"> </w:t>
      </w:r>
      <w:r>
        <w:t>Select the desired compute and storage options (e.g., Basic, Standard, Premium).</w:t>
      </w:r>
    </w:p>
    <w:p w14:paraId="26DB1FE9" w14:textId="4E3C55CC" w:rsidR="00054AAB" w:rsidRDefault="00054AAB" w:rsidP="00FA0D5D">
      <w:pPr>
        <w:jc w:val="left"/>
      </w:pPr>
      <w:r>
        <w:t>Collation</w:t>
      </w:r>
      <w:r w:rsidR="00FA1923">
        <w:t xml:space="preserve"> </w:t>
      </w:r>
      <w:r w:rsidR="008414D8">
        <w:t>:</w:t>
      </w:r>
      <w:r>
        <w:t>Choose the collation settings based on your requirements.</w:t>
      </w:r>
    </w:p>
    <w:p w14:paraId="3F63EAC9" w14:textId="77777777" w:rsidR="00054AAB" w:rsidRDefault="00054AAB" w:rsidP="00054AAB"/>
    <w:p w14:paraId="7733033F" w14:textId="7CE95B74" w:rsidR="00054AAB" w:rsidRDefault="00054AAB" w:rsidP="00054AAB">
      <w:r>
        <w:t>4. Configure Additional Settings</w:t>
      </w:r>
    </w:p>
    <w:p w14:paraId="7B108D1B" w14:textId="7BB4478D" w:rsidR="00054AAB" w:rsidRDefault="00054AAB" w:rsidP="00FA0D5D">
      <w:pPr>
        <w:jc w:val="left"/>
      </w:pPr>
      <w:r>
        <w:t>Customize additional settings as needed, such as:</w:t>
      </w:r>
    </w:p>
    <w:p w14:paraId="45024383" w14:textId="4E29E143" w:rsidR="00054AAB" w:rsidRDefault="00054AAB" w:rsidP="00FA0D5D">
      <w:pPr>
        <w:jc w:val="left"/>
      </w:pPr>
      <w:r>
        <w:t xml:space="preserve">Networking </w:t>
      </w:r>
      <w:r w:rsidR="008414D8">
        <w:t xml:space="preserve">: </w:t>
      </w:r>
      <w:r>
        <w:t>Define firewall rules and virtual network settings.</w:t>
      </w:r>
    </w:p>
    <w:p w14:paraId="02E4D86D" w14:textId="37B396B1" w:rsidR="00054AAB" w:rsidRDefault="00054AAB" w:rsidP="00FA0D5D">
      <w:pPr>
        <w:jc w:val="left"/>
      </w:pPr>
      <w:r>
        <w:t>Advanced Data Security</w:t>
      </w:r>
      <w:r w:rsidR="00FA1923">
        <w:t xml:space="preserve"> </w:t>
      </w:r>
      <w:r w:rsidR="008414D8">
        <w:t>:</w:t>
      </w:r>
      <w:r>
        <w:t>Enable advanced security features like data encryption and threat detection.</w:t>
      </w:r>
    </w:p>
    <w:p w14:paraId="204F8D4A" w14:textId="7FA8C57C" w:rsidR="00054AAB" w:rsidRDefault="00054AAB" w:rsidP="00FA0D5D">
      <w:pPr>
        <w:jc w:val="left"/>
      </w:pPr>
      <w:r>
        <w:t>Tags</w:t>
      </w:r>
      <w:r w:rsidR="008414D8">
        <w:t>:</w:t>
      </w:r>
      <w:r w:rsidR="00FA1923">
        <w:t xml:space="preserve"> </w:t>
      </w:r>
      <w:r>
        <w:t>Optionally add tags for resource management.</w:t>
      </w:r>
    </w:p>
    <w:p w14:paraId="26EC1280" w14:textId="77777777" w:rsidR="00054AAB" w:rsidRDefault="00054AAB" w:rsidP="00FA1923">
      <w:pPr>
        <w:jc w:val="left"/>
      </w:pPr>
    </w:p>
    <w:p w14:paraId="78442251" w14:textId="180ECD72" w:rsidR="00054AAB" w:rsidRDefault="00054AAB" w:rsidP="004F523B">
      <w:r>
        <w:t>5. Review and Create</w:t>
      </w:r>
    </w:p>
    <w:p w14:paraId="68E571CA" w14:textId="5F3FB330" w:rsidR="00054AAB" w:rsidRDefault="00054AAB" w:rsidP="00FA0D5D">
      <w:pPr>
        <w:jc w:val="left"/>
      </w:pPr>
      <w:r>
        <w:t>C</w:t>
      </w:r>
      <w:r w:rsidR="004F523B">
        <w:t>hoose</w:t>
      </w:r>
      <w:r w:rsidR="00FA1923">
        <w:t xml:space="preserve"> </w:t>
      </w:r>
      <w:r>
        <w:t>Review + create</w:t>
      </w:r>
      <w:r w:rsidR="00FA1923">
        <w:t xml:space="preserve"> </w:t>
      </w:r>
      <w:r>
        <w:t xml:space="preserve">to </w:t>
      </w:r>
      <w:r w:rsidR="004F523B">
        <w:t>confirm</w:t>
      </w:r>
      <w:r>
        <w:t xml:space="preserve"> the settings.</w:t>
      </w:r>
    </w:p>
    <w:p w14:paraId="454B2FAB" w14:textId="77777777" w:rsidR="00054AAB" w:rsidRDefault="00054AAB" w:rsidP="00054AAB"/>
    <w:p w14:paraId="7070926D" w14:textId="414D15C7" w:rsidR="00054AAB" w:rsidRDefault="00054AAB" w:rsidP="00FA1923">
      <w:pPr>
        <w:pStyle w:val="ListParagraph"/>
        <w:numPr>
          <w:ilvl w:val="0"/>
          <w:numId w:val="13"/>
        </w:numPr>
      </w:pPr>
      <w:r>
        <w:lastRenderedPageBreak/>
        <w:t>Create the Azure SQL Database</w:t>
      </w:r>
    </w:p>
    <w:p w14:paraId="29AE619A" w14:textId="4CA17F77" w:rsidR="00054AAB" w:rsidRDefault="00054AAB" w:rsidP="00FA0D5D">
      <w:pPr>
        <w:jc w:val="left"/>
      </w:pPr>
      <w:r>
        <w:t>Once validation is passed, click Create</w:t>
      </w:r>
      <w:r w:rsidR="00FA1923">
        <w:t xml:space="preserve"> </w:t>
      </w:r>
      <w:r>
        <w:t>to provision the Azure SQL Database.</w:t>
      </w:r>
    </w:p>
    <w:p w14:paraId="21E30A1E" w14:textId="77777777" w:rsidR="00054AAB" w:rsidRDefault="00054AAB" w:rsidP="00FA0D5D">
      <w:pPr>
        <w:jc w:val="left"/>
      </w:pPr>
    </w:p>
    <w:p w14:paraId="1E07EB14" w14:textId="21926F38" w:rsidR="00054AAB" w:rsidRDefault="00054AAB" w:rsidP="00FA0D5D">
      <w:pPr>
        <w:jc w:val="left"/>
      </w:pPr>
      <w:r>
        <w:t xml:space="preserve">Example </w:t>
      </w:r>
      <w:r w:rsidR="004F523B">
        <w:t>s</w:t>
      </w:r>
      <w:r>
        <w:t>creenshot of</w:t>
      </w:r>
      <w:r w:rsidR="004F523B">
        <w:t xml:space="preserve"> d</w:t>
      </w:r>
      <w:r>
        <w:t xml:space="preserve">atabase </w:t>
      </w:r>
      <w:r w:rsidR="004F523B">
        <w:t>c</w:t>
      </w:r>
      <w:r>
        <w:t>reation:</w:t>
      </w:r>
    </w:p>
    <w:p w14:paraId="30D2315D" w14:textId="77777777" w:rsidR="00054AAB" w:rsidRDefault="00054AAB" w:rsidP="00FA0D5D">
      <w:pPr>
        <w:jc w:val="left"/>
      </w:pPr>
    </w:p>
    <w:p w14:paraId="4E50FB10" w14:textId="77777777" w:rsidR="00FA1923" w:rsidRDefault="00FA1923" w:rsidP="00054AAB"/>
    <w:p w14:paraId="54DB42AE" w14:textId="77777777" w:rsidR="00054AAB" w:rsidRDefault="00054AAB" w:rsidP="00054AAB"/>
    <w:p w14:paraId="7A9EC836" w14:textId="77777777" w:rsidR="004F523B" w:rsidRDefault="004F523B" w:rsidP="00054AAB"/>
    <w:p w14:paraId="277AC663" w14:textId="1531E49F" w:rsidR="006A4DE8" w:rsidRDefault="004F523B" w:rsidP="00054AAB">
      <w:r>
        <w:t xml:space="preserve">Through </w:t>
      </w:r>
      <w:r w:rsidR="00054AAB">
        <w:t xml:space="preserve">these </w:t>
      </w:r>
      <w:r>
        <w:t>configurations</w:t>
      </w:r>
      <w:r w:rsidR="00054AAB">
        <w:t xml:space="preserve">, you can easily create an Azure </w:t>
      </w:r>
      <w:r>
        <w:t>d</w:t>
      </w:r>
      <w:r w:rsidR="00054AAB">
        <w:t>atabase to store user profiles efficiently and securely within the Azure cloud environment. Adjust the configuration settings based on your specific requirements and best practices for database management.</w:t>
      </w:r>
    </w:p>
    <w:p w14:paraId="6B40F69B" w14:textId="77777777" w:rsidR="006A4DE8" w:rsidRDefault="006A4DE8" w:rsidP="006A4DE8"/>
    <w:p w14:paraId="08ADC301" w14:textId="77777777" w:rsidR="006A4DE8" w:rsidRDefault="006A4DE8" w:rsidP="006A4DE8"/>
    <w:p w14:paraId="6F1986C4" w14:textId="337394AD" w:rsidR="006A4DE8" w:rsidRDefault="006A4DE8" w:rsidP="006A4DE8"/>
    <w:p w14:paraId="64E57819" w14:textId="77777777" w:rsidR="006A4DE8" w:rsidRDefault="006A4DE8" w:rsidP="006A4DE8"/>
    <w:p w14:paraId="0043D325" w14:textId="7DDA28DB" w:rsidR="006A4DE8" w:rsidRDefault="006A4DE8" w:rsidP="006A4DE8">
      <w:pPr>
        <w:pStyle w:val="Heading1"/>
      </w:pPr>
      <w:bookmarkStart w:id="6" w:name="_Toc164802699"/>
      <w:r>
        <w:t>backup and retention policies</w:t>
      </w:r>
      <w:bookmarkEnd w:id="6"/>
    </w:p>
    <w:p w14:paraId="427185DC" w14:textId="77777777" w:rsidR="00FA1923" w:rsidRPr="00FA1923" w:rsidRDefault="00FA1923" w:rsidP="00FA1923"/>
    <w:p w14:paraId="66C90EAD" w14:textId="77777777" w:rsidR="00BC12F2" w:rsidRDefault="00BC12F2" w:rsidP="00BC12F2"/>
    <w:p w14:paraId="79920A3E" w14:textId="25154D32" w:rsidR="00054AAB" w:rsidRDefault="00054AAB" w:rsidP="00054AAB">
      <w:r>
        <w:t xml:space="preserve">To configure backup schedules and retention policies using Azure Backup for file shares and databases at Global Learning Institute (GLI), </w:t>
      </w:r>
      <w:r w:rsidR="00441C0E">
        <w:t>we will</w:t>
      </w:r>
      <w:r>
        <w:t xml:space="preserve"> focus on leveraging Azure's capabilities to ensure data protection and recovery. </w:t>
      </w:r>
      <w:r w:rsidR="00441C0E">
        <w:t>Let us</w:t>
      </w:r>
      <w:r>
        <w:t xml:space="preserve"> break down the process for both file shares and databases, including backup configuration settings and the restoration process.</w:t>
      </w:r>
    </w:p>
    <w:p w14:paraId="729FDBCA" w14:textId="77777777" w:rsidR="00054AAB" w:rsidRDefault="00054AAB" w:rsidP="00054AAB"/>
    <w:p w14:paraId="79BFCA8B" w14:textId="57E728BE" w:rsidR="00054AAB" w:rsidRDefault="00054AAB" w:rsidP="00054AAB">
      <w:r>
        <w:t xml:space="preserve">Configuring </w:t>
      </w:r>
      <w:r w:rsidR="002A02C9">
        <w:t>b</w:t>
      </w:r>
      <w:r>
        <w:t xml:space="preserve">ackup for </w:t>
      </w:r>
      <w:r w:rsidR="002A02C9">
        <w:t>f</w:t>
      </w:r>
      <w:r>
        <w:t xml:space="preserve">ile </w:t>
      </w:r>
      <w:r w:rsidR="002A02C9">
        <w:t>s</w:t>
      </w:r>
      <w:r>
        <w:t>hares:</w:t>
      </w:r>
    </w:p>
    <w:p w14:paraId="4DCA2191" w14:textId="77777777" w:rsidR="00054AAB" w:rsidRDefault="00054AAB" w:rsidP="00054AAB"/>
    <w:p w14:paraId="5E76A73E" w14:textId="224D8315" w:rsidR="00054AAB" w:rsidRDefault="00054AAB" w:rsidP="00054AAB">
      <w:r>
        <w:t xml:space="preserve">1. Setup Azure </w:t>
      </w:r>
      <w:r w:rsidR="002A02C9">
        <w:t>r</w:t>
      </w:r>
      <w:r>
        <w:t xml:space="preserve">ecovery </w:t>
      </w:r>
      <w:r w:rsidR="002A02C9">
        <w:t>s</w:t>
      </w:r>
      <w:r>
        <w:t xml:space="preserve">ervices </w:t>
      </w:r>
      <w:r w:rsidR="002A02C9">
        <w:t>v</w:t>
      </w:r>
      <w:r>
        <w:t>ault:</w:t>
      </w:r>
    </w:p>
    <w:p w14:paraId="08FAE120" w14:textId="19C66E1B" w:rsidR="00054AAB" w:rsidRDefault="00054AAB" w:rsidP="00054AAB">
      <w:r>
        <w:t xml:space="preserve">   - </w:t>
      </w:r>
      <w:r w:rsidR="002A02C9">
        <w:t>Create</w:t>
      </w:r>
      <w:r>
        <w:t xml:space="preserve"> an Azure Recovery Services </w:t>
      </w:r>
      <w:r w:rsidR="002A02C9">
        <w:t>v</w:t>
      </w:r>
      <w:r>
        <w:t xml:space="preserve">ault if you </w:t>
      </w:r>
      <w:r w:rsidR="00441C0E">
        <w:t>have not</w:t>
      </w:r>
      <w:r>
        <w:t xml:space="preserve"> already. This will be used to manage backup policies and retention for file shares.</w:t>
      </w:r>
    </w:p>
    <w:p w14:paraId="1B9B35CF" w14:textId="77777777" w:rsidR="00054AAB" w:rsidRDefault="00054AAB" w:rsidP="00054AAB">
      <w:r>
        <w:t xml:space="preserve">   </w:t>
      </w:r>
    </w:p>
    <w:p w14:paraId="2C6C0DFB" w14:textId="616BEBB3" w:rsidR="00054AAB" w:rsidRDefault="00054AAB" w:rsidP="00054AAB">
      <w:r>
        <w:t xml:space="preserve">2. Configure </w:t>
      </w:r>
      <w:r w:rsidR="002A02C9">
        <w:t>b</w:t>
      </w:r>
      <w:r>
        <w:t xml:space="preserve">ackup </w:t>
      </w:r>
      <w:r w:rsidR="002A02C9">
        <w:t>p</w:t>
      </w:r>
      <w:r>
        <w:t>olicy:</w:t>
      </w:r>
    </w:p>
    <w:p w14:paraId="48613079" w14:textId="1BB04830" w:rsidR="00054AAB" w:rsidRDefault="00054AAB" w:rsidP="00054AAB">
      <w:r>
        <w:t xml:space="preserve">   -</w:t>
      </w:r>
      <w:r w:rsidR="002A02C9">
        <w:t>Locate</w:t>
      </w:r>
      <w:r>
        <w:t xml:space="preserve"> the </w:t>
      </w:r>
      <w:r w:rsidR="002A02C9">
        <w:t>r</w:t>
      </w:r>
      <w:r>
        <w:t xml:space="preserve">ecovery </w:t>
      </w:r>
      <w:r w:rsidR="002A02C9">
        <w:t>v</w:t>
      </w:r>
      <w:r>
        <w:t>ault.</w:t>
      </w:r>
    </w:p>
    <w:p w14:paraId="538D6713" w14:textId="1D7AAA0B" w:rsidR="00054AAB" w:rsidRDefault="00054AAB" w:rsidP="00054AAB">
      <w:r>
        <w:t xml:space="preserve">   - Go to </w:t>
      </w:r>
      <w:r w:rsidR="002A02C9">
        <w:t>b</w:t>
      </w:r>
      <w:r>
        <w:t xml:space="preserve">ackup items &gt; </w:t>
      </w:r>
      <w:r w:rsidR="002A02C9">
        <w:t>f</w:t>
      </w:r>
      <w:r>
        <w:t xml:space="preserve">ile </w:t>
      </w:r>
      <w:r w:rsidR="002A02C9">
        <w:t>s</w:t>
      </w:r>
      <w:r>
        <w:t xml:space="preserve">hares &gt; </w:t>
      </w:r>
      <w:r w:rsidR="002A02C9">
        <w:t>b</w:t>
      </w:r>
      <w:r>
        <w:t>ackup.</w:t>
      </w:r>
    </w:p>
    <w:p w14:paraId="72B82AED" w14:textId="0990596B" w:rsidR="00054AAB" w:rsidRDefault="00054AAB" w:rsidP="00054AAB">
      <w:r>
        <w:lastRenderedPageBreak/>
        <w:t xml:space="preserve">   - Click on + </w:t>
      </w:r>
      <w:r w:rsidR="002A02C9">
        <w:t>b</w:t>
      </w:r>
      <w:r>
        <w:t>ackup</w:t>
      </w:r>
      <w:r w:rsidR="003534BE">
        <w:t xml:space="preserve"> </w:t>
      </w:r>
      <w:r>
        <w:t>to configure a new backup policy.</w:t>
      </w:r>
    </w:p>
    <w:p w14:paraId="1E53BCF0" w14:textId="77777777" w:rsidR="00054AAB" w:rsidRDefault="00054AAB" w:rsidP="00054AAB">
      <w:r>
        <w:t xml:space="preserve">   - Define the backup schedule (e.g., daily, weekly) and retention policy (how long to retain backups).</w:t>
      </w:r>
    </w:p>
    <w:p w14:paraId="0D83F9F7" w14:textId="77777777" w:rsidR="00054AAB" w:rsidRDefault="00054AAB" w:rsidP="00054AAB">
      <w:r>
        <w:t xml:space="preserve">   - Specify the file shares to be backed up and any advanced settings (like encryption or network settings).</w:t>
      </w:r>
    </w:p>
    <w:p w14:paraId="1B1923BE" w14:textId="77777777" w:rsidR="00054AAB" w:rsidRDefault="00054AAB" w:rsidP="00054AAB"/>
    <w:p w14:paraId="2E7CED8A" w14:textId="31BF80CF" w:rsidR="00054AAB" w:rsidRDefault="00054AAB" w:rsidP="00054AAB">
      <w:r>
        <w:t xml:space="preserve">3. Review and </w:t>
      </w:r>
      <w:r w:rsidR="002A02C9">
        <w:t>e</w:t>
      </w:r>
      <w:r>
        <w:t xml:space="preserve">nable </w:t>
      </w:r>
      <w:r w:rsidR="002A02C9">
        <w:t>b</w:t>
      </w:r>
      <w:r>
        <w:t>ackup:</w:t>
      </w:r>
    </w:p>
    <w:p w14:paraId="09B1A5D9" w14:textId="40DC4990" w:rsidR="00054AAB" w:rsidRDefault="00054AAB" w:rsidP="00054AAB">
      <w:r>
        <w:t xml:space="preserve">   - Review the backup policy</w:t>
      </w:r>
      <w:r w:rsidR="002A02C9">
        <w:t xml:space="preserve"> options</w:t>
      </w:r>
      <w:r>
        <w:t xml:space="preserve"> and c</w:t>
      </w:r>
      <w:r w:rsidR="002A02C9">
        <w:t>hoose e</w:t>
      </w:r>
      <w:r>
        <w:t xml:space="preserve">nable </w:t>
      </w:r>
      <w:r w:rsidR="002A02C9">
        <w:t>b</w:t>
      </w:r>
      <w:r>
        <w:t xml:space="preserve">ackup to start backing up </w:t>
      </w:r>
      <w:r w:rsidR="002A02C9">
        <w:t>f</w:t>
      </w:r>
      <w:r>
        <w:t xml:space="preserve">ile </w:t>
      </w:r>
      <w:r w:rsidR="002A02C9">
        <w:t>s</w:t>
      </w:r>
      <w:r>
        <w:t>hares according to the defined schedule.</w:t>
      </w:r>
    </w:p>
    <w:p w14:paraId="7F3419B8" w14:textId="77777777" w:rsidR="00054AAB" w:rsidRDefault="00054AAB" w:rsidP="00054AAB"/>
    <w:p w14:paraId="0CCBA846" w14:textId="104D47F3" w:rsidR="00054AAB" w:rsidRDefault="00054AAB" w:rsidP="00054AAB">
      <w:r>
        <w:t xml:space="preserve">Configuring </w:t>
      </w:r>
      <w:r w:rsidR="002A02C9">
        <w:t>b</w:t>
      </w:r>
      <w:r>
        <w:t xml:space="preserve">ackup for </w:t>
      </w:r>
      <w:r w:rsidR="002A02C9">
        <w:t>d</w:t>
      </w:r>
      <w:r>
        <w:t>atabases:</w:t>
      </w:r>
    </w:p>
    <w:p w14:paraId="7C0345CA" w14:textId="77777777" w:rsidR="00054AAB" w:rsidRDefault="00054AAB" w:rsidP="00054AAB"/>
    <w:p w14:paraId="249957B6" w14:textId="5FFF5DD3" w:rsidR="00054AAB" w:rsidRDefault="00054AAB" w:rsidP="00054AAB">
      <w:r>
        <w:t xml:space="preserve">1. Select Azure </w:t>
      </w:r>
      <w:r w:rsidR="002A02C9">
        <w:t>d</w:t>
      </w:r>
      <w:r>
        <w:t xml:space="preserve">atabase </w:t>
      </w:r>
      <w:r w:rsidR="002A02C9">
        <w:t>s</w:t>
      </w:r>
      <w:r>
        <w:t>ervice:</w:t>
      </w:r>
    </w:p>
    <w:p w14:paraId="29C6A860" w14:textId="1DDA4D34" w:rsidR="00054AAB" w:rsidRDefault="00054AAB" w:rsidP="00054AAB">
      <w:r>
        <w:t xml:space="preserve">   - Choose the specific Azure database service  that you want to </w:t>
      </w:r>
      <w:r w:rsidR="002A02C9">
        <w:t>set up</w:t>
      </w:r>
      <w:r>
        <w:t xml:space="preserve"> backups for.</w:t>
      </w:r>
    </w:p>
    <w:p w14:paraId="45363AC0" w14:textId="77777777" w:rsidR="00054AAB" w:rsidRDefault="00054AAB" w:rsidP="00054AAB"/>
    <w:p w14:paraId="4C78A35A" w14:textId="2B92DD92" w:rsidR="00054AAB" w:rsidRDefault="00054AAB" w:rsidP="00054AAB">
      <w:r>
        <w:t xml:space="preserve">2. Configure </w:t>
      </w:r>
      <w:r w:rsidR="002A02C9">
        <w:t>b</w:t>
      </w:r>
      <w:r>
        <w:t xml:space="preserve">ackup </w:t>
      </w:r>
      <w:r w:rsidR="002A02C9">
        <w:t>options</w:t>
      </w:r>
      <w:r>
        <w:t>:</w:t>
      </w:r>
    </w:p>
    <w:p w14:paraId="4B1F9819" w14:textId="77777777" w:rsidR="00054AAB" w:rsidRDefault="00054AAB" w:rsidP="00054AAB">
      <w:r>
        <w:t xml:space="preserve">   - For Azure SQL Database:</w:t>
      </w:r>
    </w:p>
    <w:p w14:paraId="161AE036" w14:textId="3C4AE588" w:rsidR="00054AAB" w:rsidRDefault="00054AAB" w:rsidP="00054AAB">
      <w:r>
        <w:t xml:space="preserve">     - </w:t>
      </w:r>
      <w:r w:rsidR="00441C0E">
        <w:t>Select</w:t>
      </w:r>
      <w:r>
        <w:t xml:space="preserve"> SQL Database resource.</w:t>
      </w:r>
    </w:p>
    <w:p w14:paraId="20182507" w14:textId="3174751F" w:rsidR="00054AAB" w:rsidRDefault="00054AAB" w:rsidP="00054AAB">
      <w:r>
        <w:t xml:space="preserve">     - Go to Backup &gt; Automated backups.</w:t>
      </w:r>
    </w:p>
    <w:p w14:paraId="595133DD" w14:textId="77777777" w:rsidR="00054AAB" w:rsidRDefault="00054AAB" w:rsidP="00054AAB">
      <w:r>
        <w:t xml:space="preserve">     - Configure the backup retention period, frequency, and storage redundancy.</w:t>
      </w:r>
    </w:p>
    <w:p w14:paraId="1B3F9994" w14:textId="77777777" w:rsidR="00054AAB" w:rsidRDefault="00054AAB" w:rsidP="00054AAB">
      <w:r>
        <w:t xml:space="preserve">     - Save the settings to enable automated backups for the SQL Database.</w:t>
      </w:r>
    </w:p>
    <w:p w14:paraId="71F372A4" w14:textId="77777777" w:rsidR="00054AAB" w:rsidRDefault="00054AAB" w:rsidP="00054AAB"/>
    <w:p w14:paraId="23820068" w14:textId="4A8520D4" w:rsidR="00054AAB" w:rsidRDefault="00054AAB" w:rsidP="00054AAB">
      <w:r>
        <w:t xml:space="preserve">   - For Azure </w:t>
      </w:r>
      <w:r w:rsidR="002A02C9">
        <w:t>d</w:t>
      </w:r>
      <w:r>
        <w:t xml:space="preserve">atabase for </w:t>
      </w:r>
      <w:r w:rsidR="002A02C9">
        <w:t>MySQL</w:t>
      </w:r>
      <w:r>
        <w:t>:</w:t>
      </w:r>
    </w:p>
    <w:p w14:paraId="4D564EF3" w14:textId="433E8391" w:rsidR="00054AAB" w:rsidRDefault="00054AAB" w:rsidP="00054AAB">
      <w:r>
        <w:t xml:space="preserve">     - Similarly, </w:t>
      </w:r>
      <w:r w:rsidR="002A02C9">
        <w:t xml:space="preserve">choose the </w:t>
      </w:r>
      <w:r>
        <w:t>database resource.</w:t>
      </w:r>
    </w:p>
    <w:p w14:paraId="031FB0D3" w14:textId="19F6A58A" w:rsidR="00054AAB" w:rsidRDefault="00054AAB" w:rsidP="00054AAB">
      <w:r>
        <w:t xml:space="preserve">     - Configure backup settings under Backup or Point in time restore depending on the database type.</w:t>
      </w:r>
    </w:p>
    <w:p w14:paraId="71CF3B62" w14:textId="77777777" w:rsidR="00054AAB" w:rsidRDefault="00054AAB" w:rsidP="00054AAB">
      <w:r>
        <w:t xml:space="preserve">     - Set the retention period and frequency of backups.</w:t>
      </w:r>
    </w:p>
    <w:p w14:paraId="3626094D" w14:textId="77777777" w:rsidR="00054AAB" w:rsidRDefault="00054AAB" w:rsidP="00054AAB"/>
    <w:p w14:paraId="6C3FB2B3" w14:textId="3692583D" w:rsidR="00054AAB" w:rsidRDefault="00054AAB" w:rsidP="00054AAB">
      <w:r>
        <w:t xml:space="preserve">Process of </w:t>
      </w:r>
      <w:r w:rsidR="00BD294A">
        <w:t>r</w:t>
      </w:r>
      <w:r>
        <w:t xml:space="preserve">estoring </w:t>
      </w:r>
      <w:r w:rsidR="00BD294A">
        <w:t>f</w:t>
      </w:r>
      <w:r>
        <w:t xml:space="preserve">iles and </w:t>
      </w:r>
      <w:r w:rsidR="00BD294A">
        <w:t>d</w:t>
      </w:r>
      <w:r>
        <w:t xml:space="preserve">atabases from </w:t>
      </w:r>
      <w:r w:rsidR="00BD294A">
        <w:t>b</w:t>
      </w:r>
      <w:r>
        <w:t>ackups:</w:t>
      </w:r>
    </w:p>
    <w:p w14:paraId="62B77429" w14:textId="77777777" w:rsidR="00054AAB" w:rsidRDefault="00054AAB" w:rsidP="00054AAB"/>
    <w:p w14:paraId="32F041E8" w14:textId="785F1ABD" w:rsidR="00054AAB" w:rsidRDefault="00054AAB" w:rsidP="00054AAB">
      <w:r>
        <w:t xml:space="preserve">Restoring </w:t>
      </w:r>
      <w:r w:rsidR="00BD294A">
        <w:t>f</w:t>
      </w:r>
      <w:r>
        <w:t xml:space="preserve">iles from Azure </w:t>
      </w:r>
      <w:r w:rsidR="00BD294A">
        <w:t>b</w:t>
      </w:r>
      <w:r>
        <w:t>ackup:</w:t>
      </w:r>
    </w:p>
    <w:p w14:paraId="461D222B" w14:textId="77777777" w:rsidR="00054AAB" w:rsidRDefault="00054AAB" w:rsidP="00054AAB"/>
    <w:p w14:paraId="66B4B0FF" w14:textId="5C91ED32" w:rsidR="00054AAB" w:rsidRDefault="00054AAB" w:rsidP="00054AAB">
      <w:r>
        <w:t xml:space="preserve">1. Navigate to </w:t>
      </w:r>
      <w:r w:rsidR="00BD294A">
        <w:t>r</w:t>
      </w:r>
      <w:r>
        <w:t xml:space="preserve">ecovery </w:t>
      </w:r>
      <w:r w:rsidR="00BD294A">
        <w:t>s</w:t>
      </w:r>
      <w:r>
        <w:t xml:space="preserve">ervices </w:t>
      </w:r>
      <w:r w:rsidR="00BD294A">
        <w:t>s</w:t>
      </w:r>
      <w:r>
        <w:t>ault:</w:t>
      </w:r>
    </w:p>
    <w:p w14:paraId="3CF71DA0" w14:textId="29630939" w:rsidR="00054AAB" w:rsidRDefault="00054AAB" w:rsidP="00054AAB">
      <w:r>
        <w:t xml:space="preserve">   - </w:t>
      </w:r>
      <w:r w:rsidR="00BD294A">
        <w:t>A</w:t>
      </w:r>
      <w:r>
        <w:t xml:space="preserve">ccess your </w:t>
      </w:r>
      <w:r w:rsidR="00BD294A">
        <w:t>r</w:t>
      </w:r>
      <w:r>
        <w:t xml:space="preserve">ecovery </w:t>
      </w:r>
      <w:r w:rsidR="00BD294A">
        <w:t>s</w:t>
      </w:r>
      <w:r>
        <w:t xml:space="preserve">ervices </w:t>
      </w:r>
      <w:r w:rsidR="00BD294A">
        <w:t>v</w:t>
      </w:r>
      <w:r>
        <w:t>ault.</w:t>
      </w:r>
    </w:p>
    <w:p w14:paraId="6F3847AF" w14:textId="77777777" w:rsidR="00054AAB" w:rsidRDefault="00054AAB" w:rsidP="00054AAB"/>
    <w:p w14:paraId="5D22E621" w14:textId="08657064" w:rsidR="00054AAB" w:rsidRDefault="00054AAB" w:rsidP="00054AAB">
      <w:r>
        <w:t>2. Select Backup Item (File Share):</w:t>
      </w:r>
    </w:p>
    <w:p w14:paraId="1EE36D03" w14:textId="251131CD" w:rsidR="00054AAB" w:rsidRDefault="00054AAB" w:rsidP="00054AAB">
      <w:r>
        <w:t xml:space="preserve">   - Under Backup items, choose the </w:t>
      </w:r>
      <w:r w:rsidR="00BD294A">
        <w:t>f</w:t>
      </w:r>
      <w:r>
        <w:t xml:space="preserve">ile </w:t>
      </w:r>
      <w:r w:rsidR="00BD294A">
        <w:t>s</w:t>
      </w:r>
      <w:r>
        <w:t>hare that contains the files you w</w:t>
      </w:r>
      <w:r w:rsidR="00BD294A">
        <w:t>ish</w:t>
      </w:r>
      <w:r>
        <w:t xml:space="preserve"> to restore.</w:t>
      </w:r>
    </w:p>
    <w:p w14:paraId="15D9CA95" w14:textId="77777777" w:rsidR="00054AAB" w:rsidRDefault="00054AAB" w:rsidP="00054AAB"/>
    <w:p w14:paraId="5F3D7C56" w14:textId="438D4A13" w:rsidR="00054AAB" w:rsidRDefault="00054AAB" w:rsidP="00054AAB">
      <w:r>
        <w:t>3. Initiate Restore Operation:</w:t>
      </w:r>
    </w:p>
    <w:p w14:paraId="54D7D0A6" w14:textId="57C156CE" w:rsidR="00054AAB" w:rsidRDefault="00054AAB" w:rsidP="00054AAB">
      <w:r>
        <w:t xml:space="preserve">   - Click on </w:t>
      </w:r>
      <w:r w:rsidR="00BD294A">
        <w:t>r</w:t>
      </w:r>
      <w:r>
        <w:t>estore.</w:t>
      </w:r>
    </w:p>
    <w:p w14:paraId="766C4F3C" w14:textId="77777777" w:rsidR="00054AAB" w:rsidRDefault="00054AAB" w:rsidP="00054AAB">
      <w:r>
        <w:t xml:space="preserve">   - Choose the recovery point (backup version) from which you want to restore the files.</w:t>
      </w:r>
    </w:p>
    <w:p w14:paraId="3428B652" w14:textId="77777777" w:rsidR="00054AAB" w:rsidRDefault="00054AAB" w:rsidP="00054AAB">
      <w:r>
        <w:t xml:space="preserve">   - Specify the destination (original file share or alternate location) for restored files.</w:t>
      </w:r>
    </w:p>
    <w:p w14:paraId="18E735A4" w14:textId="77777777" w:rsidR="00054AAB" w:rsidRDefault="00054AAB" w:rsidP="00054AAB"/>
    <w:p w14:paraId="7901A3D9" w14:textId="223B27A7" w:rsidR="00054AAB" w:rsidRDefault="00054AAB" w:rsidP="00054AAB">
      <w:r>
        <w:t xml:space="preserve"> Restoring Databases from Azure Backup:</w:t>
      </w:r>
    </w:p>
    <w:p w14:paraId="4EF7C2C7" w14:textId="77777777" w:rsidR="00054AAB" w:rsidRDefault="00054AAB" w:rsidP="00054AAB"/>
    <w:p w14:paraId="11F82B61" w14:textId="648930D3" w:rsidR="00054AAB" w:rsidRDefault="00054AAB" w:rsidP="00054AAB">
      <w:r>
        <w:t>1. Navigate to Database Resource:</w:t>
      </w:r>
    </w:p>
    <w:p w14:paraId="78A4EEF8" w14:textId="382DFDC7" w:rsidR="00054AAB" w:rsidRDefault="00054AAB" w:rsidP="00054AAB">
      <w:r>
        <w:t xml:space="preserve">   - Go to the </w:t>
      </w:r>
      <w:r w:rsidR="00BD294A">
        <w:t>particular</w:t>
      </w:r>
      <w:r>
        <w:t xml:space="preserve"> database resource.</w:t>
      </w:r>
    </w:p>
    <w:p w14:paraId="6A708BEA" w14:textId="77777777" w:rsidR="00054AAB" w:rsidRDefault="00054AAB" w:rsidP="00054AAB"/>
    <w:p w14:paraId="7AB47888" w14:textId="30A2F6E9" w:rsidR="00054AAB" w:rsidRDefault="00054AAB" w:rsidP="00054AAB">
      <w:r>
        <w:t>2. Initiate Restore Operation:</w:t>
      </w:r>
    </w:p>
    <w:p w14:paraId="7880E227" w14:textId="77777777" w:rsidR="00054AAB" w:rsidRDefault="00054AAB" w:rsidP="00054AAB">
      <w:r>
        <w:t xml:space="preserve">   - For SQL Database:</w:t>
      </w:r>
    </w:p>
    <w:p w14:paraId="0370EFFA" w14:textId="49AA7D5D" w:rsidR="00054AAB" w:rsidRDefault="00054AAB" w:rsidP="00054AAB">
      <w:r>
        <w:t xml:space="preserve">     - Under Backup, select Point in time restore.</w:t>
      </w:r>
    </w:p>
    <w:p w14:paraId="1EB2FC66" w14:textId="77777777" w:rsidR="00054AAB" w:rsidRDefault="00054AAB" w:rsidP="00054AAB">
      <w:r>
        <w:t xml:space="preserve">     - Choose the specific backup point (timestamp) to restore the database to.</w:t>
      </w:r>
    </w:p>
    <w:p w14:paraId="53899FD5" w14:textId="57D39EE0" w:rsidR="00054AAB" w:rsidRDefault="00054AAB" w:rsidP="00054AAB">
      <w:r>
        <w:t xml:space="preserve">     - </w:t>
      </w:r>
      <w:r w:rsidR="00BD294A">
        <w:t>Go by</w:t>
      </w:r>
      <w:r>
        <w:t xml:space="preserve"> the prompts to </w:t>
      </w:r>
      <w:r w:rsidR="00BD294A">
        <w:t>finish</w:t>
      </w:r>
      <w:r>
        <w:t xml:space="preserve"> the restor</w:t>
      </w:r>
      <w:r w:rsidR="00BD294A">
        <w:t xml:space="preserve">ation </w:t>
      </w:r>
      <w:r>
        <w:t>process.</w:t>
      </w:r>
    </w:p>
    <w:p w14:paraId="61C592DB" w14:textId="77777777" w:rsidR="00054AAB" w:rsidRDefault="00054AAB" w:rsidP="00054AAB"/>
    <w:p w14:paraId="739FCBA6" w14:textId="2F4EB8E7" w:rsidR="00054AAB" w:rsidRDefault="00054AAB" w:rsidP="00054AAB">
      <w:r>
        <w:t xml:space="preserve">   - For MySQL:</w:t>
      </w:r>
    </w:p>
    <w:p w14:paraId="54549551" w14:textId="3A7E52AA" w:rsidR="00054AAB" w:rsidRDefault="00054AAB" w:rsidP="00054AAB">
      <w:r>
        <w:t xml:space="preserve">     - Locate the Restore</w:t>
      </w:r>
      <w:r w:rsidR="003534BE">
        <w:t xml:space="preserve"> </w:t>
      </w:r>
      <w:r>
        <w:t>option within the database management settings.</w:t>
      </w:r>
    </w:p>
    <w:p w14:paraId="4BF12190" w14:textId="77777777" w:rsidR="00054AAB" w:rsidRDefault="00054AAB" w:rsidP="00054AAB">
      <w:r>
        <w:t xml:space="preserve">     - Select the backup point and initiate the restore operation.</w:t>
      </w:r>
    </w:p>
    <w:p w14:paraId="7CA162AE" w14:textId="77777777" w:rsidR="00054AAB" w:rsidRDefault="00054AAB" w:rsidP="00054AAB"/>
    <w:p w14:paraId="5653B774" w14:textId="6ECDC078" w:rsidR="00054AAB" w:rsidRDefault="00054AAB" w:rsidP="00054AAB">
      <w:r>
        <w:t>Example Screenshot of Backup Configuration Settings (Azure Portal):</w:t>
      </w:r>
    </w:p>
    <w:p w14:paraId="64B1BBEC" w14:textId="77777777" w:rsidR="00054AAB" w:rsidRDefault="00054AAB" w:rsidP="00054AAB"/>
    <w:p w14:paraId="11834453" w14:textId="77777777" w:rsidR="00054AAB" w:rsidRDefault="00054AAB" w:rsidP="00054AAB">
      <w:r>
        <w:lastRenderedPageBreak/>
        <w:t>Below is an example screenshot illustrating backup configuration settings for Azure SQL Database in the Azure Portal:</w:t>
      </w:r>
    </w:p>
    <w:p w14:paraId="73E0D3BB" w14:textId="77777777" w:rsidR="00054AAB" w:rsidRDefault="00054AAB" w:rsidP="00054AAB"/>
    <w:p w14:paraId="7061351E" w14:textId="77777777" w:rsidR="00054AAB" w:rsidRDefault="00054AAB" w:rsidP="00054AAB"/>
    <w:p w14:paraId="5C3FAEF1" w14:textId="4D3BD6B2" w:rsidR="00054AAB" w:rsidRDefault="00054AAB" w:rsidP="00054AAB">
      <w:r>
        <w:t xml:space="preserve"> Additional Considerations:</w:t>
      </w:r>
    </w:p>
    <w:p w14:paraId="122734E3" w14:textId="77777777" w:rsidR="00054AAB" w:rsidRDefault="00054AAB" w:rsidP="00054AAB"/>
    <w:p w14:paraId="05249A12" w14:textId="2D15CB03" w:rsidR="00054AAB" w:rsidRDefault="00054AAB" w:rsidP="00054AAB">
      <w:r>
        <w:t>-</w:t>
      </w:r>
      <w:r w:rsidR="00BD294A">
        <w:t xml:space="preserve"> </w:t>
      </w:r>
      <w:r>
        <w:t xml:space="preserve">Configure monitoring and </w:t>
      </w:r>
      <w:r w:rsidR="00BD294A">
        <w:t>warnings</w:t>
      </w:r>
      <w:r>
        <w:t xml:space="preserve"> for backup operations to ensure backups are running as expected and to address any issues promptly.</w:t>
      </w:r>
    </w:p>
    <w:p w14:paraId="68376174" w14:textId="3830F14D" w:rsidR="00054AAB" w:rsidRDefault="00054AAB" w:rsidP="00054AAB">
      <w:r>
        <w:t xml:space="preserve">- Testing Restores: Periodically </w:t>
      </w:r>
      <w:r w:rsidR="00441C0E">
        <w:t>assess</w:t>
      </w:r>
      <w:r>
        <w:t xml:space="preserve"> restore operations to verify backup integrity and ensure that data can be recovered successfully when needed.</w:t>
      </w:r>
    </w:p>
    <w:p w14:paraId="155034C6" w14:textId="77777777" w:rsidR="00BD294A" w:rsidRDefault="00054AAB" w:rsidP="00054AAB">
      <w:r>
        <w:t>- Compliance and Security: Ensure that backup and restore processes align with GLI's compliance requirements and security policies, including data encryption and access controls.</w:t>
      </w:r>
    </w:p>
    <w:p w14:paraId="04C37E41" w14:textId="77777777" w:rsidR="00BD294A" w:rsidRDefault="00BD294A" w:rsidP="00054AAB"/>
    <w:p w14:paraId="52E96E89" w14:textId="26AEA79D" w:rsidR="00BC12F2" w:rsidRDefault="00BD294A" w:rsidP="00054AAB">
      <w:r>
        <w:t>Through the given instructions</w:t>
      </w:r>
      <w:r w:rsidR="00054AAB">
        <w:t xml:space="preserve"> GLI can effectively configure backup schedules and retention policies using Azure Backup for both file shares and databases, ensuring data </w:t>
      </w:r>
      <w:r>
        <w:t>safety</w:t>
      </w:r>
      <w:r w:rsidR="00054AAB">
        <w:t xml:space="preserve"> and </w:t>
      </w:r>
      <w:r>
        <w:t>allowing</w:t>
      </w:r>
      <w:r w:rsidR="00054AAB">
        <w:t xml:space="preserve"> streamlined recovery processes in</w:t>
      </w:r>
      <w:r>
        <w:t xml:space="preserve"> the</w:t>
      </w:r>
      <w:r w:rsidR="00054AAB">
        <w:t xml:space="preserve"> </w:t>
      </w:r>
      <w:r>
        <w:t>instance</w:t>
      </w:r>
      <w:r w:rsidR="00054AAB">
        <w:t xml:space="preserve"> of data loss or corruption. Adjust the configurations based on specific requirements and business continuity needs.</w:t>
      </w:r>
    </w:p>
    <w:p w14:paraId="0F695A90" w14:textId="77777777" w:rsidR="00BC12F2" w:rsidRDefault="00BC12F2" w:rsidP="00BC12F2"/>
    <w:p w14:paraId="16637443" w14:textId="77777777" w:rsidR="00BC12F2" w:rsidRDefault="00BC12F2" w:rsidP="00BC12F2"/>
    <w:p w14:paraId="5234A5F6" w14:textId="0E45B03F" w:rsidR="00BC12F2" w:rsidRDefault="00BC12F2" w:rsidP="00BC12F2">
      <w:pPr>
        <w:pStyle w:val="Heading2"/>
        <w:jc w:val="center"/>
      </w:pPr>
      <w:bookmarkStart w:id="7" w:name="_Toc164802700"/>
      <w:r>
        <w:t>Video</w:t>
      </w:r>
      <w:bookmarkEnd w:id="7"/>
    </w:p>
    <w:p w14:paraId="7344072A" w14:textId="77777777" w:rsidR="00BC12F2" w:rsidRDefault="00BC12F2" w:rsidP="00BC12F2"/>
    <w:p w14:paraId="67EFDCA0" w14:textId="4AA4AC88" w:rsidR="00BC12F2" w:rsidRDefault="00054AAB" w:rsidP="00BC12F2">
      <w:r>
        <w:t>The video can be found at:…</w:t>
      </w:r>
    </w:p>
    <w:p w14:paraId="48D43CA7" w14:textId="77777777" w:rsidR="00BC12F2" w:rsidRDefault="00BC12F2" w:rsidP="00BC12F2"/>
    <w:p w14:paraId="780E0503" w14:textId="77777777" w:rsidR="005C6140" w:rsidRDefault="005C6140" w:rsidP="00BC12F2"/>
    <w:p w14:paraId="3C22B11A" w14:textId="56BA1640" w:rsidR="00BC12F2" w:rsidRDefault="00BC12F2" w:rsidP="00BC12F2">
      <w:pPr>
        <w:pStyle w:val="Heading1"/>
      </w:pPr>
      <w:bookmarkStart w:id="8" w:name="_Toc164802701"/>
      <w:r>
        <w:t>disaster recovery plans</w:t>
      </w:r>
      <w:bookmarkEnd w:id="8"/>
    </w:p>
    <w:p w14:paraId="004C96DD" w14:textId="77777777" w:rsidR="005C6140" w:rsidRPr="005C6140" w:rsidRDefault="005C6140" w:rsidP="005C6140"/>
    <w:p w14:paraId="78A1034C" w14:textId="77777777" w:rsidR="00FF7C69" w:rsidRPr="00FF7C69" w:rsidRDefault="00FF7C69" w:rsidP="00FF7C69"/>
    <w:p w14:paraId="1A7A6507" w14:textId="3183628E" w:rsidR="003534BE" w:rsidRDefault="003534BE" w:rsidP="003534BE">
      <w:r>
        <w:t>Azure Site Recovery is a</w:t>
      </w:r>
      <w:r w:rsidR="0030279F">
        <w:t xml:space="preserve"> widespread service </w:t>
      </w:r>
      <w:r>
        <w:t xml:space="preserve">from Microsoft Azure that can </w:t>
      </w:r>
      <w:r w:rsidR="00A91F92">
        <w:t>help</w:t>
      </w:r>
      <w:r>
        <w:t xml:space="preserve"> Global Learning Institute (GLI) in ensuring business continuity and reducing downtime in case of unexpected outages or disasters impacting their storage and databases. Here is an assessment of how Azure Site Recovery could help GLI safeguard their important data assets.</w:t>
      </w:r>
    </w:p>
    <w:p w14:paraId="648286D2" w14:textId="319E500E" w:rsidR="003534BE" w:rsidRDefault="003534BE" w:rsidP="003534BE">
      <w:r>
        <w:t>Advantages of A</w:t>
      </w:r>
      <w:r w:rsidR="00BD294A">
        <w:t xml:space="preserve">SR </w:t>
      </w:r>
      <w:r>
        <w:t>for GLI:</w:t>
      </w:r>
    </w:p>
    <w:p w14:paraId="7E7B18DA" w14:textId="77777777" w:rsidR="003534BE" w:rsidRDefault="003534BE" w:rsidP="00FF7C69">
      <w:pPr>
        <w:pStyle w:val="ListParagraph"/>
        <w:numPr>
          <w:ilvl w:val="0"/>
          <w:numId w:val="10"/>
        </w:numPr>
      </w:pPr>
      <w:r>
        <w:t>Automated duplication and backup in case of failure.</w:t>
      </w:r>
    </w:p>
    <w:p w14:paraId="537558FB" w14:textId="2DA8DE85" w:rsidR="003534BE" w:rsidRDefault="003534BE" w:rsidP="003534BE">
      <w:r>
        <w:lastRenderedPageBreak/>
        <w:t xml:space="preserve">ASR allows for automatic copying of virtual machines (VMs), along with storage and databases, from GLI's main data </w:t>
      </w:r>
      <w:r w:rsidR="00FF7C69">
        <w:t>centre</w:t>
      </w:r>
      <w:r>
        <w:t xml:space="preserve"> (on-site) to Azure. This guarantees that information is consistently duplicated to Azure, creating a backup environment prepared for failover.</w:t>
      </w:r>
    </w:p>
    <w:p w14:paraId="57E383B4" w14:textId="77777777" w:rsidR="003534BE" w:rsidRDefault="003534BE" w:rsidP="00FF7C69">
      <w:pPr>
        <w:pStyle w:val="ListParagraph"/>
        <w:numPr>
          <w:ilvl w:val="0"/>
          <w:numId w:val="10"/>
        </w:numPr>
      </w:pPr>
      <w:r>
        <w:t>Consistency in applications:</w:t>
      </w:r>
    </w:p>
    <w:p w14:paraId="4E406728" w14:textId="77777777" w:rsidR="003534BE" w:rsidRDefault="003534BE" w:rsidP="003534BE">
      <w:r>
        <w:t>ASR provides application-consistent replication services for SQL Server, MySQL, and PostgreSQL databases. This guarantees that data is duplicated in a stable condition, reducing the chance of data corruption or discrepancies during failover.</w:t>
      </w:r>
    </w:p>
    <w:p w14:paraId="17C25069" w14:textId="77777777" w:rsidR="003534BE" w:rsidRDefault="003534BE" w:rsidP="00FF7C69">
      <w:pPr>
        <w:pStyle w:val="ListParagraph"/>
        <w:numPr>
          <w:ilvl w:val="0"/>
          <w:numId w:val="10"/>
        </w:numPr>
      </w:pPr>
      <w:r>
        <w:t>Almost no downtime:</w:t>
      </w:r>
    </w:p>
    <w:p w14:paraId="14938EAF" w14:textId="212804A9" w:rsidR="003534BE" w:rsidRDefault="003534BE" w:rsidP="003534BE">
      <w:r>
        <w:t xml:space="preserve">During a disaster in GLI's main data </w:t>
      </w:r>
      <w:r w:rsidR="00FF7C69">
        <w:t>centre</w:t>
      </w:r>
      <w:r>
        <w:t>, ASR enables quick transition to Azure for continued operations. This reduces the amount of time services and applications are unable to function and guarantees that critical services and applications remain operational.</w:t>
      </w:r>
    </w:p>
    <w:p w14:paraId="7BD58E70" w14:textId="77777777" w:rsidR="003534BE" w:rsidRDefault="003534BE" w:rsidP="00FF7C69">
      <w:pPr>
        <w:pStyle w:val="ListParagraph"/>
        <w:numPr>
          <w:ilvl w:val="0"/>
          <w:numId w:val="10"/>
        </w:numPr>
      </w:pPr>
      <w:r>
        <w:t>Adaptable Plans for Recovery:</w:t>
      </w:r>
    </w:p>
    <w:p w14:paraId="4AC647BD" w14:textId="77777777" w:rsidR="003534BE" w:rsidRDefault="003534BE" w:rsidP="003534BE">
      <w:r>
        <w:t>GLI has the ability to design personalized recovery strategies in ASR for coordinating failover and failback procedures according to distinct recovery goals. This involves establishing recovery procedures, interconnections, and ordering for storage and database assets.</w:t>
      </w:r>
    </w:p>
    <w:p w14:paraId="33BAEA9D" w14:textId="77777777" w:rsidR="003534BE" w:rsidRDefault="003534BE" w:rsidP="00FF7C69">
      <w:pPr>
        <w:pStyle w:val="ListParagraph"/>
        <w:numPr>
          <w:ilvl w:val="0"/>
          <w:numId w:val="10"/>
        </w:numPr>
      </w:pPr>
      <w:r>
        <w:t>Replication between sites:</w:t>
      </w:r>
    </w:p>
    <w:p w14:paraId="2C6A8A9D" w14:textId="5C12B6DA" w:rsidR="00BC12F2" w:rsidRDefault="003534BE" w:rsidP="003534BE">
      <w:r>
        <w:t xml:space="preserve">ASR enables site-to-site replication, enabling GLI to replicate data to Azure and to another on-premises location or secondary data </w:t>
      </w:r>
      <w:r w:rsidR="00FF7C69">
        <w:t>centre</w:t>
      </w:r>
      <w:r>
        <w:t xml:space="preserve"> for increased redundancy and disaster recovery choices.</w:t>
      </w:r>
      <w:r w:rsidR="00E56273">
        <w:t xml:space="preserve"> </w:t>
      </w:r>
      <w:r>
        <w:t>ASR smoothly incorporates with Azure Backup and Azure Monitor, among other Azure services. This offers comprehensive monitoring, alerting, and backup features to improve the overall disaster recovery plan.</w:t>
      </w:r>
    </w:p>
    <w:p w14:paraId="27A9EB41" w14:textId="77777777" w:rsidR="003534BE" w:rsidRDefault="003534BE" w:rsidP="003534BE">
      <w:r>
        <w:t>ASR duplicates GLI's virtual machines hosting important storage and database functions to Azure periodically. This guarantees that current copies of VMs remain accessible in Azure for failover purposes.</w:t>
      </w:r>
    </w:p>
    <w:p w14:paraId="3CB2D21D" w14:textId="77777777" w:rsidR="003534BE" w:rsidRDefault="003534BE" w:rsidP="00FF7C69">
      <w:pPr>
        <w:pStyle w:val="ListParagraph"/>
        <w:numPr>
          <w:ilvl w:val="0"/>
          <w:numId w:val="10"/>
        </w:numPr>
      </w:pPr>
      <w:r>
        <w:t>Regular duplication of databases:</w:t>
      </w:r>
    </w:p>
    <w:p w14:paraId="33337089" w14:textId="0970DB0D" w:rsidR="003534BE" w:rsidRDefault="003534BE" w:rsidP="003534BE">
      <w:r>
        <w:t xml:space="preserve">ASR uses application-aware replication technologies to maintain consistent replication for databases </w:t>
      </w:r>
      <w:r w:rsidR="00BD294A">
        <w:t>held</w:t>
      </w:r>
      <w:r>
        <w:t xml:space="preserve"> on VMs or Azure</w:t>
      </w:r>
      <w:r w:rsidR="00BD294A">
        <w:t xml:space="preserve"> d</w:t>
      </w:r>
      <w:r>
        <w:t>atabase</w:t>
      </w:r>
      <w:r w:rsidR="00BD294A">
        <w:t>s</w:t>
      </w:r>
      <w:r>
        <w:t xml:space="preserve">. This </w:t>
      </w:r>
      <w:r w:rsidR="00BD294A">
        <w:t>warrants</w:t>
      </w:r>
      <w:r>
        <w:t xml:space="preserve"> that data integrity is preserved in the </w:t>
      </w:r>
      <w:r w:rsidR="00BD294A">
        <w:t>case</w:t>
      </w:r>
      <w:r>
        <w:t xml:space="preserve"> of failover situations.</w:t>
      </w:r>
    </w:p>
    <w:p w14:paraId="577114FB" w14:textId="77777777" w:rsidR="003534BE" w:rsidRDefault="003534BE" w:rsidP="00FF7C69">
      <w:pPr>
        <w:pStyle w:val="ListParagraph"/>
        <w:numPr>
          <w:ilvl w:val="0"/>
          <w:numId w:val="10"/>
        </w:numPr>
      </w:pPr>
      <w:r>
        <w:t>Automation for failover and failback processes:</w:t>
      </w:r>
    </w:p>
    <w:p w14:paraId="283EB987" w14:textId="77777777" w:rsidR="003534BE" w:rsidRDefault="003534BE" w:rsidP="003534BE">
      <w:r>
        <w:t>GLI has the ability to create recovery plans within ASR to automatically switch over in the event of a disaster. ASR coordinates the transfer of VMs and their databases to Azure in the event of a failure, decreasing the need for manual involvement and lessening downtime.</w:t>
      </w:r>
    </w:p>
    <w:p w14:paraId="09602971" w14:textId="77777777" w:rsidR="003534BE" w:rsidRDefault="003534BE" w:rsidP="00FF7C69">
      <w:pPr>
        <w:pStyle w:val="ListParagraph"/>
        <w:numPr>
          <w:ilvl w:val="0"/>
          <w:numId w:val="10"/>
        </w:numPr>
      </w:pPr>
      <w:r>
        <w:t>Ongoing Monitoring and Evaluation:</w:t>
      </w:r>
    </w:p>
    <w:p w14:paraId="49228CC5" w14:textId="77777777" w:rsidR="003534BE" w:rsidRDefault="003534BE" w:rsidP="003534BE">
      <w:r>
        <w:t>ASR offers ongoing monitoring to ensure the health of replication and readiness for recovery is maintained. GLI is able to conduct routine DR drills and tests with the use of ASR to confirm failover processes and guarantee preparedness for actual disaster situations.</w:t>
      </w:r>
    </w:p>
    <w:p w14:paraId="6D550A82" w14:textId="77777777" w:rsidR="003534BE" w:rsidRDefault="003534BE" w:rsidP="003534BE"/>
    <w:p w14:paraId="4D7F4EA9" w14:textId="77777777" w:rsidR="003534BE" w:rsidRDefault="003534BE" w:rsidP="003534BE">
      <w:pPr>
        <w:jc w:val="center"/>
        <w:rPr>
          <w:rStyle w:val="SubtleEmphasis"/>
        </w:rPr>
      </w:pPr>
      <w:r w:rsidRPr="003534BE">
        <w:rPr>
          <w:rStyle w:val="SubtleEmphasis"/>
        </w:rPr>
        <w:lastRenderedPageBreak/>
        <w:t>Steps to implement Azure Site Recovery (ASR) at GLI:</w:t>
      </w:r>
    </w:p>
    <w:p w14:paraId="003C6228" w14:textId="77777777" w:rsidR="003534BE" w:rsidRPr="003534BE" w:rsidRDefault="003534BE" w:rsidP="003534BE">
      <w:pPr>
        <w:jc w:val="center"/>
        <w:rPr>
          <w:rStyle w:val="SubtleEmphasis"/>
        </w:rPr>
      </w:pPr>
    </w:p>
    <w:p w14:paraId="27F99538" w14:textId="77777777" w:rsidR="003534BE" w:rsidRDefault="003534BE" w:rsidP="003534BE">
      <w:r>
        <w:t>Establish an Azure Site Recovery (ASR) Vault:</w:t>
      </w:r>
    </w:p>
    <w:p w14:paraId="2CDE476F" w14:textId="77777777" w:rsidR="003534BE" w:rsidRDefault="003534BE" w:rsidP="003534BE">
      <w:r>
        <w:t>Set up an ASR vault in Azure Portal and adjust replication settings for virtual machines and databases.</w:t>
      </w:r>
    </w:p>
    <w:p w14:paraId="666728BE" w14:textId="77777777" w:rsidR="003534BE" w:rsidRDefault="003534BE" w:rsidP="003534BE">
      <w:pPr>
        <w:pStyle w:val="ListParagraph"/>
        <w:numPr>
          <w:ilvl w:val="0"/>
          <w:numId w:val="10"/>
        </w:numPr>
      </w:pPr>
      <w:r>
        <w:t>Describe rules for copying data.</w:t>
      </w:r>
    </w:p>
    <w:p w14:paraId="1E92DC70" w14:textId="77777777" w:rsidR="003534BE" w:rsidRDefault="003534BE" w:rsidP="003534BE">
      <w:r>
        <w:t>Determine how often data should be copied, set goals for how much data can be lost in case of a disaster, and establish how long copies of data should be kept according to GLI's disaster recovery needs.</w:t>
      </w:r>
    </w:p>
    <w:p w14:paraId="031F7F3F" w14:textId="77777777" w:rsidR="003534BE" w:rsidRDefault="003534BE" w:rsidP="003534BE">
      <w:pPr>
        <w:pStyle w:val="ListParagraph"/>
        <w:numPr>
          <w:ilvl w:val="0"/>
          <w:numId w:val="10"/>
        </w:numPr>
      </w:pPr>
      <w:r>
        <w:t>Develop plans for recovery:</w:t>
      </w:r>
    </w:p>
    <w:p w14:paraId="6A613D18" w14:textId="77777777" w:rsidR="003534BE" w:rsidRDefault="003534BE" w:rsidP="003534BE">
      <w:r>
        <w:t>Specify recovery strategies in ASR to coordinate switching to backup systems and returning to the original systems for storage and database assets. Provide instructions for setting up virtual machines, configuring databases, and adjusting networking settings.</w:t>
      </w:r>
    </w:p>
    <w:p w14:paraId="2F71BE2E" w14:textId="77777777" w:rsidR="003534BE" w:rsidRDefault="003534BE" w:rsidP="003534BE">
      <w:pPr>
        <w:pStyle w:val="ListParagraph"/>
        <w:numPr>
          <w:ilvl w:val="0"/>
          <w:numId w:val="10"/>
        </w:numPr>
      </w:pPr>
      <w:r>
        <w:t>Supervise and evaluate disaster recovery scenarios:</w:t>
      </w:r>
    </w:p>
    <w:p w14:paraId="3999A9E0" w14:textId="77777777" w:rsidR="003534BE" w:rsidRDefault="003534BE" w:rsidP="003534BE">
      <w:r>
        <w:t>Consistently check the condition and status of replication in the ASR vault.</w:t>
      </w:r>
    </w:p>
    <w:p w14:paraId="7EAC6060" w14:textId="5716D4EF" w:rsidR="003534BE" w:rsidRDefault="003534BE" w:rsidP="003534BE">
      <w:r>
        <w:t>Perform disaster recovery drills and tests to confirm failover procedures and guarantee preparedness for potential disaster recovery incidents.</w:t>
      </w:r>
    </w:p>
    <w:p w14:paraId="59507284" w14:textId="6464241C" w:rsidR="00BC12F2" w:rsidRDefault="006F1014" w:rsidP="006F1014">
      <w:r>
        <w:t>Azure Site Recovery is a powerful</w:t>
      </w:r>
      <w:r w:rsidR="00BD294A">
        <w:t xml:space="preserve"> </w:t>
      </w:r>
      <w:r>
        <w:t xml:space="preserve">solution </w:t>
      </w:r>
      <w:r w:rsidR="001C6843">
        <w:t xml:space="preserve">which </w:t>
      </w:r>
      <w:r>
        <w:t xml:space="preserve">empowers GLI to </w:t>
      </w:r>
      <w:r w:rsidR="001C6843">
        <w:t>defend</w:t>
      </w:r>
      <w:r>
        <w:t xml:space="preserve"> their storage and databases against unexpected outages or disasters. By leveraging ASR's automated replication, failover orchestration, and continuous monitoring capabilities, GLI can enhance business continuity, </w:t>
      </w:r>
      <w:r w:rsidR="00BD294A">
        <w:t>reduce</w:t>
      </w:r>
      <w:r>
        <w:t xml:space="preserve"> downtime, and </w:t>
      </w:r>
      <w:r w:rsidR="00BD294A">
        <w:t>guarantee</w:t>
      </w:r>
      <w:r>
        <w:t xml:space="preserve"> data resilience in the </w:t>
      </w:r>
      <w:r w:rsidR="00BD294A">
        <w:t>case</w:t>
      </w:r>
      <w:r>
        <w:t xml:space="preserve"> of disruptions. The implementation of Azure Site Recovery aligns with GLI's goal of maintaining a robust and reliable IT infrastructure to support their educational initiatives and operations.</w:t>
      </w:r>
    </w:p>
    <w:p w14:paraId="20C80033" w14:textId="77777777" w:rsidR="00BC12F2" w:rsidRDefault="00BC12F2" w:rsidP="00BC12F2"/>
    <w:p w14:paraId="5F18270A" w14:textId="0C30C2FB" w:rsidR="00BC12F2" w:rsidRDefault="00BC12F2" w:rsidP="00BC12F2">
      <w:pPr>
        <w:pStyle w:val="Heading1"/>
      </w:pPr>
      <w:bookmarkStart w:id="9" w:name="_Toc164802702"/>
      <w:r>
        <w:t>conclusion</w:t>
      </w:r>
      <w:bookmarkEnd w:id="9"/>
    </w:p>
    <w:p w14:paraId="4293554B" w14:textId="77777777" w:rsidR="00BC12F2" w:rsidRDefault="00BC12F2" w:rsidP="00BC12F2"/>
    <w:p w14:paraId="7B89C298" w14:textId="3FC6B4E4" w:rsidR="00BC12F2" w:rsidRDefault="00054AAB" w:rsidP="00BC12F2">
      <w:r>
        <w:t xml:space="preserve">In conclusion the administration of the GLI has been </w:t>
      </w:r>
      <w:r w:rsidR="00C13267">
        <w:t>determined</w:t>
      </w:r>
      <w:r>
        <w:t xml:space="preserve"> to be more </w:t>
      </w:r>
      <w:r w:rsidR="00C13267">
        <w:t>advantageous</w:t>
      </w:r>
      <w:r>
        <w:t xml:space="preserve"> for the cloud relocation compared to </w:t>
      </w:r>
      <w:r w:rsidR="00C13267">
        <w:t xml:space="preserve">on premises location based on the </w:t>
      </w:r>
      <w:r w:rsidR="00441C0E">
        <w:t>above-mentioned</w:t>
      </w:r>
      <w:r w:rsidR="00C13267">
        <w:t xml:space="preserve"> research, illustrations, examples and cost calculator analysis.</w:t>
      </w:r>
    </w:p>
    <w:p w14:paraId="367CEFD4" w14:textId="77777777" w:rsidR="00BC12F2" w:rsidRDefault="00BC12F2" w:rsidP="00BC12F2"/>
    <w:p w14:paraId="6F5BF07D" w14:textId="77777777" w:rsidR="00BC12F2" w:rsidRDefault="00BC12F2" w:rsidP="00BC12F2"/>
    <w:p w14:paraId="0637EC8D" w14:textId="77777777" w:rsidR="00BC12F2" w:rsidRDefault="00BC12F2" w:rsidP="00BC12F2"/>
    <w:p w14:paraId="62159C2A" w14:textId="77777777" w:rsidR="00BC12F2" w:rsidRDefault="00BC12F2" w:rsidP="00BC12F2"/>
    <w:p w14:paraId="2D514EC1" w14:textId="77777777" w:rsidR="00BC12F2" w:rsidRDefault="00BC12F2" w:rsidP="00BC12F2"/>
    <w:p w14:paraId="772292AD" w14:textId="77777777" w:rsidR="00BC12F2" w:rsidRDefault="00BC12F2" w:rsidP="00BC12F2"/>
    <w:p w14:paraId="3B9A9321" w14:textId="4037C003" w:rsidR="00BC12F2" w:rsidRDefault="00BC12F2" w:rsidP="00BC12F2">
      <w:pPr>
        <w:pStyle w:val="Heading1"/>
      </w:pPr>
      <w:bookmarkStart w:id="10" w:name="_Toc164802703"/>
      <w:r>
        <w:t>references</w:t>
      </w:r>
      <w:bookmarkEnd w:id="10"/>
    </w:p>
    <w:p w14:paraId="31B752A5" w14:textId="77777777" w:rsidR="00E9670C" w:rsidRDefault="00E9670C" w:rsidP="00E9670C">
      <w:pPr>
        <w:jc w:val="center"/>
      </w:pPr>
    </w:p>
    <w:p w14:paraId="5AAE94E4" w14:textId="77777777" w:rsidR="003416B4" w:rsidRDefault="003416B4" w:rsidP="003416B4">
      <w:pPr>
        <w:jc w:val="center"/>
      </w:pPr>
    </w:p>
    <w:p w14:paraId="78629734" w14:textId="77777777" w:rsidR="003416B4" w:rsidRPr="00BB2924" w:rsidRDefault="003416B4" w:rsidP="003416B4">
      <w:pPr>
        <w:jc w:val="center"/>
      </w:pPr>
    </w:p>
    <w:sectPr w:rsidR="003416B4" w:rsidRPr="00BB2924" w:rsidSect="00B926FD">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1D0D0" w14:textId="77777777" w:rsidR="00B926FD" w:rsidRDefault="00B926FD" w:rsidP="009E4CBE">
      <w:pPr>
        <w:spacing w:after="0" w:line="240" w:lineRule="auto"/>
      </w:pPr>
      <w:r>
        <w:separator/>
      </w:r>
    </w:p>
  </w:endnote>
  <w:endnote w:type="continuationSeparator" w:id="0">
    <w:p w14:paraId="707EA259" w14:textId="77777777" w:rsidR="00B926FD" w:rsidRDefault="00B926FD" w:rsidP="009E4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932323"/>
      <w:docPartObj>
        <w:docPartGallery w:val="Page Numbers (Bottom of Page)"/>
        <w:docPartUnique/>
      </w:docPartObj>
    </w:sdtPr>
    <w:sdtContent>
      <w:p w14:paraId="6AAD9C79" w14:textId="64D3249E" w:rsidR="009E4CBE" w:rsidRDefault="009E4CBE">
        <w:pPr>
          <w:pStyle w:val="Footer"/>
          <w:jc w:val="center"/>
        </w:pPr>
        <w:r>
          <w:fldChar w:fldCharType="begin"/>
        </w:r>
        <w:r>
          <w:instrText>PAGE   \* MERGEFORMAT</w:instrText>
        </w:r>
        <w:r>
          <w:fldChar w:fldCharType="separate"/>
        </w:r>
        <w:r>
          <w:t>2</w:t>
        </w:r>
        <w:r>
          <w:fldChar w:fldCharType="end"/>
        </w:r>
      </w:p>
    </w:sdtContent>
  </w:sdt>
  <w:p w14:paraId="221952C0" w14:textId="77777777" w:rsidR="009E4CBE" w:rsidRDefault="009E4CBE">
    <w:pPr>
      <w:pStyle w:val="Footer"/>
    </w:pPr>
  </w:p>
  <w:p w14:paraId="41EC798C" w14:textId="77777777" w:rsidR="007B3B30" w:rsidRDefault="007B3B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8C53A" w14:textId="77777777" w:rsidR="00B926FD" w:rsidRDefault="00B926FD" w:rsidP="009E4CBE">
      <w:pPr>
        <w:spacing w:after="0" w:line="240" w:lineRule="auto"/>
      </w:pPr>
      <w:r>
        <w:separator/>
      </w:r>
    </w:p>
  </w:footnote>
  <w:footnote w:type="continuationSeparator" w:id="0">
    <w:p w14:paraId="02CFB5DA" w14:textId="77777777" w:rsidR="00B926FD" w:rsidRDefault="00B926FD" w:rsidP="009E4C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934"/>
    <w:multiLevelType w:val="hybridMultilevel"/>
    <w:tmpl w:val="7E16883A"/>
    <w:lvl w:ilvl="0" w:tplc="6DC0C3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D05D9"/>
    <w:multiLevelType w:val="hybridMultilevel"/>
    <w:tmpl w:val="1E0C334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770E8"/>
    <w:multiLevelType w:val="hybridMultilevel"/>
    <w:tmpl w:val="6648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B0FA5"/>
    <w:multiLevelType w:val="hybridMultilevel"/>
    <w:tmpl w:val="A64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B684A"/>
    <w:multiLevelType w:val="hybridMultilevel"/>
    <w:tmpl w:val="8C2AD0F0"/>
    <w:lvl w:ilvl="0" w:tplc="6DC0C3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4819F6"/>
    <w:multiLevelType w:val="hybridMultilevel"/>
    <w:tmpl w:val="472A9BC4"/>
    <w:lvl w:ilvl="0" w:tplc="6DC0C326">
      <w:start w:val="1"/>
      <w:numFmt w:val="bullet"/>
      <w:lvlText w:val=""/>
      <w:lvlJc w:val="left"/>
      <w:pPr>
        <w:ind w:left="3973" w:hanging="360"/>
      </w:pPr>
      <w:rPr>
        <w:rFonts w:ascii="Symbol" w:hAnsi="Symbol" w:hint="default"/>
      </w:rPr>
    </w:lvl>
    <w:lvl w:ilvl="1" w:tplc="08090003" w:tentative="1">
      <w:start w:val="1"/>
      <w:numFmt w:val="bullet"/>
      <w:lvlText w:val="o"/>
      <w:lvlJc w:val="left"/>
      <w:pPr>
        <w:ind w:left="4693" w:hanging="360"/>
      </w:pPr>
      <w:rPr>
        <w:rFonts w:ascii="Courier New" w:hAnsi="Courier New" w:cs="Courier New" w:hint="default"/>
      </w:rPr>
    </w:lvl>
    <w:lvl w:ilvl="2" w:tplc="08090005" w:tentative="1">
      <w:start w:val="1"/>
      <w:numFmt w:val="bullet"/>
      <w:lvlText w:val=""/>
      <w:lvlJc w:val="left"/>
      <w:pPr>
        <w:ind w:left="5413" w:hanging="360"/>
      </w:pPr>
      <w:rPr>
        <w:rFonts w:ascii="Wingdings" w:hAnsi="Wingdings" w:hint="default"/>
      </w:rPr>
    </w:lvl>
    <w:lvl w:ilvl="3" w:tplc="08090001" w:tentative="1">
      <w:start w:val="1"/>
      <w:numFmt w:val="bullet"/>
      <w:lvlText w:val=""/>
      <w:lvlJc w:val="left"/>
      <w:pPr>
        <w:ind w:left="6133" w:hanging="360"/>
      </w:pPr>
      <w:rPr>
        <w:rFonts w:ascii="Symbol" w:hAnsi="Symbol" w:hint="default"/>
      </w:rPr>
    </w:lvl>
    <w:lvl w:ilvl="4" w:tplc="08090003" w:tentative="1">
      <w:start w:val="1"/>
      <w:numFmt w:val="bullet"/>
      <w:lvlText w:val="o"/>
      <w:lvlJc w:val="left"/>
      <w:pPr>
        <w:ind w:left="6853" w:hanging="360"/>
      </w:pPr>
      <w:rPr>
        <w:rFonts w:ascii="Courier New" w:hAnsi="Courier New" w:cs="Courier New" w:hint="default"/>
      </w:rPr>
    </w:lvl>
    <w:lvl w:ilvl="5" w:tplc="08090005" w:tentative="1">
      <w:start w:val="1"/>
      <w:numFmt w:val="bullet"/>
      <w:lvlText w:val=""/>
      <w:lvlJc w:val="left"/>
      <w:pPr>
        <w:ind w:left="7573" w:hanging="360"/>
      </w:pPr>
      <w:rPr>
        <w:rFonts w:ascii="Wingdings" w:hAnsi="Wingdings" w:hint="default"/>
      </w:rPr>
    </w:lvl>
    <w:lvl w:ilvl="6" w:tplc="08090001" w:tentative="1">
      <w:start w:val="1"/>
      <w:numFmt w:val="bullet"/>
      <w:lvlText w:val=""/>
      <w:lvlJc w:val="left"/>
      <w:pPr>
        <w:ind w:left="8293" w:hanging="360"/>
      </w:pPr>
      <w:rPr>
        <w:rFonts w:ascii="Symbol" w:hAnsi="Symbol" w:hint="default"/>
      </w:rPr>
    </w:lvl>
    <w:lvl w:ilvl="7" w:tplc="08090003" w:tentative="1">
      <w:start w:val="1"/>
      <w:numFmt w:val="bullet"/>
      <w:lvlText w:val="o"/>
      <w:lvlJc w:val="left"/>
      <w:pPr>
        <w:ind w:left="9013" w:hanging="360"/>
      </w:pPr>
      <w:rPr>
        <w:rFonts w:ascii="Courier New" w:hAnsi="Courier New" w:cs="Courier New" w:hint="default"/>
      </w:rPr>
    </w:lvl>
    <w:lvl w:ilvl="8" w:tplc="08090005" w:tentative="1">
      <w:start w:val="1"/>
      <w:numFmt w:val="bullet"/>
      <w:lvlText w:val=""/>
      <w:lvlJc w:val="left"/>
      <w:pPr>
        <w:ind w:left="9733" w:hanging="360"/>
      </w:pPr>
      <w:rPr>
        <w:rFonts w:ascii="Wingdings" w:hAnsi="Wingdings" w:hint="default"/>
      </w:rPr>
    </w:lvl>
  </w:abstractNum>
  <w:abstractNum w:abstractNumId="6" w15:restartNumberingAfterBreak="0">
    <w:nsid w:val="1CA75A0D"/>
    <w:multiLevelType w:val="hybridMultilevel"/>
    <w:tmpl w:val="F8F8E4AC"/>
    <w:lvl w:ilvl="0" w:tplc="6DC0C3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83024"/>
    <w:multiLevelType w:val="hybridMultilevel"/>
    <w:tmpl w:val="14A68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2D5E28"/>
    <w:multiLevelType w:val="hybridMultilevel"/>
    <w:tmpl w:val="5C5A756C"/>
    <w:lvl w:ilvl="0" w:tplc="6DC0C3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9209F4"/>
    <w:multiLevelType w:val="hybridMultilevel"/>
    <w:tmpl w:val="86422D38"/>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F5CE2"/>
    <w:multiLevelType w:val="hybridMultilevel"/>
    <w:tmpl w:val="2F6A5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E742F36"/>
    <w:multiLevelType w:val="hybridMultilevel"/>
    <w:tmpl w:val="EEA6D606"/>
    <w:lvl w:ilvl="0" w:tplc="6DC0C326">
      <w:start w:val="1"/>
      <w:numFmt w:val="bullet"/>
      <w:lvlText w:val=""/>
      <w:lvlJc w:val="left"/>
      <w:pPr>
        <w:ind w:left="4080" w:hanging="360"/>
      </w:pPr>
      <w:rPr>
        <w:rFonts w:ascii="Symbol" w:hAnsi="Symbol" w:hint="default"/>
      </w:rPr>
    </w:lvl>
    <w:lvl w:ilvl="1" w:tplc="08090003" w:tentative="1">
      <w:start w:val="1"/>
      <w:numFmt w:val="bullet"/>
      <w:lvlText w:val="o"/>
      <w:lvlJc w:val="left"/>
      <w:pPr>
        <w:ind w:left="4800" w:hanging="360"/>
      </w:pPr>
      <w:rPr>
        <w:rFonts w:ascii="Courier New" w:hAnsi="Courier New" w:cs="Courier New" w:hint="default"/>
      </w:rPr>
    </w:lvl>
    <w:lvl w:ilvl="2" w:tplc="08090005" w:tentative="1">
      <w:start w:val="1"/>
      <w:numFmt w:val="bullet"/>
      <w:lvlText w:val=""/>
      <w:lvlJc w:val="left"/>
      <w:pPr>
        <w:ind w:left="5520" w:hanging="360"/>
      </w:pPr>
      <w:rPr>
        <w:rFonts w:ascii="Wingdings" w:hAnsi="Wingdings" w:hint="default"/>
      </w:rPr>
    </w:lvl>
    <w:lvl w:ilvl="3" w:tplc="08090001" w:tentative="1">
      <w:start w:val="1"/>
      <w:numFmt w:val="bullet"/>
      <w:lvlText w:val=""/>
      <w:lvlJc w:val="left"/>
      <w:pPr>
        <w:ind w:left="6240" w:hanging="360"/>
      </w:pPr>
      <w:rPr>
        <w:rFonts w:ascii="Symbol" w:hAnsi="Symbol" w:hint="default"/>
      </w:rPr>
    </w:lvl>
    <w:lvl w:ilvl="4" w:tplc="08090003" w:tentative="1">
      <w:start w:val="1"/>
      <w:numFmt w:val="bullet"/>
      <w:lvlText w:val="o"/>
      <w:lvlJc w:val="left"/>
      <w:pPr>
        <w:ind w:left="6960" w:hanging="360"/>
      </w:pPr>
      <w:rPr>
        <w:rFonts w:ascii="Courier New" w:hAnsi="Courier New" w:cs="Courier New" w:hint="default"/>
      </w:rPr>
    </w:lvl>
    <w:lvl w:ilvl="5" w:tplc="08090005" w:tentative="1">
      <w:start w:val="1"/>
      <w:numFmt w:val="bullet"/>
      <w:lvlText w:val=""/>
      <w:lvlJc w:val="left"/>
      <w:pPr>
        <w:ind w:left="7680" w:hanging="360"/>
      </w:pPr>
      <w:rPr>
        <w:rFonts w:ascii="Wingdings" w:hAnsi="Wingdings" w:hint="default"/>
      </w:rPr>
    </w:lvl>
    <w:lvl w:ilvl="6" w:tplc="08090001" w:tentative="1">
      <w:start w:val="1"/>
      <w:numFmt w:val="bullet"/>
      <w:lvlText w:val=""/>
      <w:lvlJc w:val="left"/>
      <w:pPr>
        <w:ind w:left="8400" w:hanging="360"/>
      </w:pPr>
      <w:rPr>
        <w:rFonts w:ascii="Symbol" w:hAnsi="Symbol" w:hint="default"/>
      </w:rPr>
    </w:lvl>
    <w:lvl w:ilvl="7" w:tplc="08090003" w:tentative="1">
      <w:start w:val="1"/>
      <w:numFmt w:val="bullet"/>
      <w:lvlText w:val="o"/>
      <w:lvlJc w:val="left"/>
      <w:pPr>
        <w:ind w:left="9120" w:hanging="360"/>
      </w:pPr>
      <w:rPr>
        <w:rFonts w:ascii="Courier New" w:hAnsi="Courier New" w:cs="Courier New" w:hint="default"/>
      </w:rPr>
    </w:lvl>
    <w:lvl w:ilvl="8" w:tplc="08090005" w:tentative="1">
      <w:start w:val="1"/>
      <w:numFmt w:val="bullet"/>
      <w:lvlText w:val=""/>
      <w:lvlJc w:val="left"/>
      <w:pPr>
        <w:ind w:left="9840" w:hanging="360"/>
      </w:pPr>
      <w:rPr>
        <w:rFonts w:ascii="Wingdings" w:hAnsi="Wingdings" w:hint="default"/>
      </w:rPr>
    </w:lvl>
  </w:abstractNum>
  <w:abstractNum w:abstractNumId="12" w15:restartNumberingAfterBreak="0">
    <w:nsid w:val="45290420"/>
    <w:multiLevelType w:val="hybridMultilevel"/>
    <w:tmpl w:val="575CDA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CF19AE"/>
    <w:multiLevelType w:val="hybridMultilevel"/>
    <w:tmpl w:val="E794A910"/>
    <w:lvl w:ilvl="0" w:tplc="2EE68512">
      <w:start w:val="6"/>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59A556F7"/>
    <w:multiLevelType w:val="hybridMultilevel"/>
    <w:tmpl w:val="E794A910"/>
    <w:lvl w:ilvl="0" w:tplc="FFFFFFFF">
      <w:start w:val="6"/>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5B4C4773"/>
    <w:multiLevelType w:val="hybridMultilevel"/>
    <w:tmpl w:val="B8228F64"/>
    <w:lvl w:ilvl="0" w:tplc="6DC0C3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170A0B"/>
    <w:multiLevelType w:val="hybridMultilevel"/>
    <w:tmpl w:val="850823CE"/>
    <w:lvl w:ilvl="0" w:tplc="6DC0C32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CA0413"/>
    <w:multiLevelType w:val="hybridMultilevel"/>
    <w:tmpl w:val="7EF02116"/>
    <w:lvl w:ilvl="0" w:tplc="2EE68512">
      <w:start w:val="6"/>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70BE7A32"/>
    <w:multiLevelType w:val="hybridMultilevel"/>
    <w:tmpl w:val="316457CA"/>
    <w:lvl w:ilvl="0" w:tplc="6DC0C326">
      <w:start w:val="1"/>
      <w:numFmt w:val="bullet"/>
      <w:lvlText w:val=""/>
      <w:lvlJc w:val="left"/>
      <w:pPr>
        <w:ind w:left="3973" w:hanging="360"/>
      </w:pPr>
      <w:rPr>
        <w:rFonts w:ascii="Symbol" w:hAnsi="Symbol" w:hint="default"/>
      </w:rPr>
    </w:lvl>
    <w:lvl w:ilvl="1" w:tplc="08090003" w:tentative="1">
      <w:start w:val="1"/>
      <w:numFmt w:val="bullet"/>
      <w:lvlText w:val="o"/>
      <w:lvlJc w:val="left"/>
      <w:pPr>
        <w:ind w:left="4693" w:hanging="360"/>
      </w:pPr>
      <w:rPr>
        <w:rFonts w:ascii="Courier New" w:hAnsi="Courier New" w:cs="Courier New" w:hint="default"/>
      </w:rPr>
    </w:lvl>
    <w:lvl w:ilvl="2" w:tplc="08090005" w:tentative="1">
      <w:start w:val="1"/>
      <w:numFmt w:val="bullet"/>
      <w:lvlText w:val=""/>
      <w:lvlJc w:val="left"/>
      <w:pPr>
        <w:ind w:left="5413" w:hanging="360"/>
      </w:pPr>
      <w:rPr>
        <w:rFonts w:ascii="Wingdings" w:hAnsi="Wingdings" w:hint="default"/>
      </w:rPr>
    </w:lvl>
    <w:lvl w:ilvl="3" w:tplc="08090001" w:tentative="1">
      <w:start w:val="1"/>
      <w:numFmt w:val="bullet"/>
      <w:lvlText w:val=""/>
      <w:lvlJc w:val="left"/>
      <w:pPr>
        <w:ind w:left="6133" w:hanging="360"/>
      </w:pPr>
      <w:rPr>
        <w:rFonts w:ascii="Symbol" w:hAnsi="Symbol" w:hint="default"/>
      </w:rPr>
    </w:lvl>
    <w:lvl w:ilvl="4" w:tplc="08090003" w:tentative="1">
      <w:start w:val="1"/>
      <w:numFmt w:val="bullet"/>
      <w:lvlText w:val="o"/>
      <w:lvlJc w:val="left"/>
      <w:pPr>
        <w:ind w:left="6853" w:hanging="360"/>
      </w:pPr>
      <w:rPr>
        <w:rFonts w:ascii="Courier New" w:hAnsi="Courier New" w:cs="Courier New" w:hint="default"/>
      </w:rPr>
    </w:lvl>
    <w:lvl w:ilvl="5" w:tplc="08090005" w:tentative="1">
      <w:start w:val="1"/>
      <w:numFmt w:val="bullet"/>
      <w:lvlText w:val=""/>
      <w:lvlJc w:val="left"/>
      <w:pPr>
        <w:ind w:left="7573" w:hanging="360"/>
      </w:pPr>
      <w:rPr>
        <w:rFonts w:ascii="Wingdings" w:hAnsi="Wingdings" w:hint="default"/>
      </w:rPr>
    </w:lvl>
    <w:lvl w:ilvl="6" w:tplc="08090001" w:tentative="1">
      <w:start w:val="1"/>
      <w:numFmt w:val="bullet"/>
      <w:lvlText w:val=""/>
      <w:lvlJc w:val="left"/>
      <w:pPr>
        <w:ind w:left="8293" w:hanging="360"/>
      </w:pPr>
      <w:rPr>
        <w:rFonts w:ascii="Symbol" w:hAnsi="Symbol" w:hint="default"/>
      </w:rPr>
    </w:lvl>
    <w:lvl w:ilvl="7" w:tplc="08090003" w:tentative="1">
      <w:start w:val="1"/>
      <w:numFmt w:val="bullet"/>
      <w:lvlText w:val="o"/>
      <w:lvlJc w:val="left"/>
      <w:pPr>
        <w:ind w:left="9013" w:hanging="360"/>
      </w:pPr>
      <w:rPr>
        <w:rFonts w:ascii="Courier New" w:hAnsi="Courier New" w:cs="Courier New" w:hint="default"/>
      </w:rPr>
    </w:lvl>
    <w:lvl w:ilvl="8" w:tplc="08090005" w:tentative="1">
      <w:start w:val="1"/>
      <w:numFmt w:val="bullet"/>
      <w:lvlText w:val=""/>
      <w:lvlJc w:val="left"/>
      <w:pPr>
        <w:ind w:left="9733" w:hanging="360"/>
      </w:pPr>
      <w:rPr>
        <w:rFonts w:ascii="Wingdings" w:hAnsi="Wingdings" w:hint="default"/>
      </w:rPr>
    </w:lvl>
  </w:abstractNum>
  <w:num w:numId="1" w16cid:durableId="573899856">
    <w:abstractNumId w:val="4"/>
  </w:num>
  <w:num w:numId="2" w16cid:durableId="586305249">
    <w:abstractNumId w:val="15"/>
  </w:num>
  <w:num w:numId="3" w16cid:durableId="205487309">
    <w:abstractNumId w:val="6"/>
  </w:num>
  <w:num w:numId="4" w16cid:durableId="1488738968">
    <w:abstractNumId w:val="11"/>
  </w:num>
  <w:num w:numId="5" w16cid:durableId="2138375037">
    <w:abstractNumId w:val="0"/>
  </w:num>
  <w:num w:numId="6" w16cid:durableId="1416243783">
    <w:abstractNumId w:val="5"/>
  </w:num>
  <w:num w:numId="7" w16cid:durableId="480123667">
    <w:abstractNumId w:val="18"/>
  </w:num>
  <w:num w:numId="8" w16cid:durableId="1865709853">
    <w:abstractNumId w:val="2"/>
  </w:num>
  <w:num w:numId="9" w16cid:durableId="558201887">
    <w:abstractNumId w:val="3"/>
  </w:num>
  <w:num w:numId="10" w16cid:durableId="1822035369">
    <w:abstractNumId w:val="16"/>
  </w:num>
  <w:num w:numId="11" w16cid:durableId="1702515247">
    <w:abstractNumId w:val="7"/>
  </w:num>
  <w:num w:numId="12" w16cid:durableId="1359939003">
    <w:abstractNumId w:val="1"/>
  </w:num>
  <w:num w:numId="13" w16cid:durableId="59989412">
    <w:abstractNumId w:val="17"/>
  </w:num>
  <w:num w:numId="14" w16cid:durableId="1705060509">
    <w:abstractNumId w:val="9"/>
  </w:num>
  <w:num w:numId="15" w16cid:durableId="599263890">
    <w:abstractNumId w:val="13"/>
  </w:num>
  <w:num w:numId="16" w16cid:durableId="2084335412">
    <w:abstractNumId w:val="14"/>
  </w:num>
  <w:num w:numId="17" w16cid:durableId="79572031">
    <w:abstractNumId w:val="10"/>
  </w:num>
  <w:num w:numId="18" w16cid:durableId="1635481419">
    <w:abstractNumId w:val="12"/>
  </w:num>
  <w:num w:numId="19" w16cid:durableId="15045129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28"/>
    <w:rsid w:val="00014380"/>
    <w:rsid w:val="00016CAF"/>
    <w:rsid w:val="00054AAB"/>
    <w:rsid w:val="000D312D"/>
    <w:rsid w:val="00103613"/>
    <w:rsid w:val="001172D3"/>
    <w:rsid w:val="001639AA"/>
    <w:rsid w:val="001C30AA"/>
    <w:rsid w:val="001C6843"/>
    <w:rsid w:val="001E7E83"/>
    <w:rsid w:val="002A02C9"/>
    <w:rsid w:val="002A2205"/>
    <w:rsid w:val="002C6EA0"/>
    <w:rsid w:val="002D0035"/>
    <w:rsid w:val="002E334F"/>
    <w:rsid w:val="002E77B2"/>
    <w:rsid w:val="002E79B2"/>
    <w:rsid w:val="002F613D"/>
    <w:rsid w:val="0030279F"/>
    <w:rsid w:val="003178B8"/>
    <w:rsid w:val="003416B4"/>
    <w:rsid w:val="003534BE"/>
    <w:rsid w:val="00353CCA"/>
    <w:rsid w:val="003918D9"/>
    <w:rsid w:val="00391D09"/>
    <w:rsid w:val="003A3B0D"/>
    <w:rsid w:val="003E172C"/>
    <w:rsid w:val="003F6121"/>
    <w:rsid w:val="00441C0E"/>
    <w:rsid w:val="00472561"/>
    <w:rsid w:val="004A185E"/>
    <w:rsid w:val="004A7087"/>
    <w:rsid w:val="004B1703"/>
    <w:rsid w:val="004C7D38"/>
    <w:rsid w:val="004F523B"/>
    <w:rsid w:val="00503A08"/>
    <w:rsid w:val="00583AB6"/>
    <w:rsid w:val="005A675F"/>
    <w:rsid w:val="005C21A7"/>
    <w:rsid w:val="005C6140"/>
    <w:rsid w:val="00614A3B"/>
    <w:rsid w:val="00624E2D"/>
    <w:rsid w:val="00671454"/>
    <w:rsid w:val="006771C5"/>
    <w:rsid w:val="0068181B"/>
    <w:rsid w:val="00693331"/>
    <w:rsid w:val="006A4DE8"/>
    <w:rsid w:val="006C04B5"/>
    <w:rsid w:val="006C6901"/>
    <w:rsid w:val="006C7207"/>
    <w:rsid w:val="006D626F"/>
    <w:rsid w:val="006F1014"/>
    <w:rsid w:val="00704030"/>
    <w:rsid w:val="0071497A"/>
    <w:rsid w:val="007246BB"/>
    <w:rsid w:val="00740A6C"/>
    <w:rsid w:val="007617E7"/>
    <w:rsid w:val="00784264"/>
    <w:rsid w:val="007A4B80"/>
    <w:rsid w:val="007B3B30"/>
    <w:rsid w:val="008215CD"/>
    <w:rsid w:val="008346AB"/>
    <w:rsid w:val="008414D8"/>
    <w:rsid w:val="00844198"/>
    <w:rsid w:val="008557D1"/>
    <w:rsid w:val="008D71D9"/>
    <w:rsid w:val="0097700D"/>
    <w:rsid w:val="009825B6"/>
    <w:rsid w:val="00985BC9"/>
    <w:rsid w:val="00990528"/>
    <w:rsid w:val="009B7003"/>
    <w:rsid w:val="009E4CBE"/>
    <w:rsid w:val="00A2405B"/>
    <w:rsid w:val="00A70E02"/>
    <w:rsid w:val="00A8385C"/>
    <w:rsid w:val="00A91F92"/>
    <w:rsid w:val="00AA0A9E"/>
    <w:rsid w:val="00AD1756"/>
    <w:rsid w:val="00AD43AE"/>
    <w:rsid w:val="00AE2574"/>
    <w:rsid w:val="00AF3707"/>
    <w:rsid w:val="00B067DF"/>
    <w:rsid w:val="00B40D88"/>
    <w:rsid w:val="00B46B53"/>
    <w:rsid w:val="00B56EAE"/>
    <w:rsid w:val="00B926FD"/>
    <w:rsid w:val="00BB2924"/>
    <w:rsid w:val="00BC12F2"/>
    <w:rsid w:val="00BD294A"/>
    <w:rsid w:val="00BE7A8C"/>
    <w:rsid w:val="00C05BFC"/>
    <w:rsid w:val="00C13267"/>
    <w:rsid w:val="00C3461C"/>
    <w:rsid w:val="00C35F8B"/>
    <w:rsid w:val="00C95BAE"/>
    <w:rsid w:val="00CA4D0B"/>
    <w:rsid w:val="00CE18EB"/>
    <w:rsid w:val="00D6252B"/>
    <w:rsid w:val="00D72A66"/>
    <w:rsid w:val="00DB1B3D"/>
    <w:rsid w:val="00E049EE"/>
    <w:rsid w:val="00E45554"/>
    <w:rsid w:val="00E56273"/>
    <w:rsid w:val="00E6120A"/>
    <w:rsid w:val="00E82FA1"/>
    <w:rsid w:val="00E9670C"/>
    <w:rsid w:val="00F4024C"/>
    <w:rsid w:val="00F42175"/>
    <w:rsid w:val="00F72C0C"/>
    <w:rsid w:val="00FA0D5D"/>
    <w:rsid w:val="00FA1923"/>
    <w:rsid w:val="00FD17F7"/>
    <w:rsid w:val="00FF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72746"/>
  <w15:chartTrackingRefBased/>
  <w15:docId w15:val="{6C6690A3-1475-4EC9-9EF7-EE7D8993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3D"/>
    <w:rPr>
      <w:rFonts w:ascii="Times New Roman" w:hAnsi="Times New Roman"/>
      <w:kern w:val="0"/>
      <w:sz w:val="24"/>
      <w14:ligatures w14:val="none"/>
    </w:rPr>
  </w:style>
  <w:style w:type="paragraph" w:styleId="Heading1">
    <w:name w:val="heading 1"/>
    <w:basedOn w:val="Normal"/>
    <w:next w:val="Normal"/>
    <w:link w:val="Heading1Char"/>
    <w:uiPriority w:val="9"/>
    <w:qFormat/>
    <w:rsid w:val="00DB1B3D"/>
    <w:pPr>
      <w:keepNext/>
      <w:keepLines/>
      <w:spacing w:before="240" w:after="0"/>
      <w:jc w:val="center"/>
      <w:outlineLvl w:val="0"/>
    </w:pPr>
    <w:rPr>
      <w:rFonts w:eastAsiaTheme="majorEastAsia" w:cstheme="majorBidi"/>
      <w:i/>
      <w:caps/>
      <w:sz w:val="32"/>
      <w:szCs w:val="32"/>
    </w:rPr>
  </w:style>
  <w:style w:type="paragraph" w:styleId="Heading2">
    <w:name w:val="heading 2"/>
    <w:basedOn w:val="Normal"/>
    <w:next w:val="Normal"/>
    <w:link w:val="Heading2Char"/>
    <w:uiPriority w:val="9"/>
    <w:unhideWhenUsed/>
    <w:qFormat/>
    <w:rsid w:val="00B56EAE"/>
    <w:pPr>
      <w:keepNext/>
      <w:keepLines/>
      <w:spacing w:before="40" w:after="0"/>
      <w:outlineLvl w:val="1"/>
    </w:pPr>
    <w:rPr>
      <w:rFonts w:eastAsiaTheme="majorEastAsia" w:cstheme="majorBidi"/>
      <w:i/>
      <w:caps/>
      <w:sz w:val="26"/>
      <w:szCs w:val="26"/>
    </w:rPr>
  </w:style>
  <w:style w:type="paragraph" w:styleId="Heading3">
    <w:name w:val="heading 3"/>
    <w:basedOn w:val="Normal"/>
    <w:next w:val="Normal"/>
    <w:link w:val="Heading3Char"/>
    <w:uiPriority w:val="9"/>
    <w:semiHidden/>
    <w:unhideWhenUsed/>
    <w:qFormat/>
    <w:rsid w:val="003416B4"/>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416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B3D"/>
    <w:rPr>
      <w:rFonts w:ascii="Times New Roman" w:eastAsiaTheme="majorEastAsia" w:hAnsi="Times New Roman" w:cstheme="majorBidi"/>
      <w:i/>
      <w:caps/>
      <w:sz w:val="32"/>
      <w:szCs w:val="32"/>
    </w:rPr>
  </w:style>
  <w:style w:type="character" w:customStyle="1" w:styleId="Heading2Char">
    <w:name w:val="Heading 2 Char"/>
    <w:basedOn w:val="DefaultParagraphFont"/>
    <w:link w:val="Heading2"/>
    <w:uiPriority w:val="9"/>
    <w:rsid w:val="00B56EAE"/>
    <w:rPr>
      <w:rFonts w:ascii="Times New Roman" w:eastAsiaTheme="majorEastAsia" w:hAnsi="Times New Roman" w:cstheme="majorBidi"/>
      <w:i/>
      <w:caps/>
      <w:sz w:val="26"/>
      <w:szCs w:val="26"/>
    </w:rPr>
  </w:style>
  <w:style w:type="paragraph" w:styleId="NoSpacing">
    <w:name w:val="No Spacing"/>
    <w:link w:val="NoSpacingChar"/>
    <w:uiPriority w:val="1"/>
    <w:qFormat/>
    <w:rsid w:val="009E4CB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E4CBE"/>
    <w:rPr>
      <w:rFonts w:eastAsiaTheme="minorEastAsia"/>
      <w:kern w:val="0"/>
      <w:lang w:eastAsia="en-GB"/>
      <w14:ligatures w14:val="none"/>
    </w:rPr>
  </w:style>
  <w:style w:type="paragraph" w:styleId="Header">
    <w:name w:val="header"/>
    <w:basedOn w:val="Normal"/>
    <w:link w:val="HeaderChar"/>
    <w:uiPriority w:val="99"/>
    <w:unhideWhenUsed/>
    <w:rsid w:val="009E4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CBE"/>
    <w:rPr>
      <w:rFonts w:ascii="Times New Roman" w:hAnsi="Times New Roman"/>
      <w:kern w:val="0"/>
      <w:sz w:val="24"/>
      <w14:ligatures w14:val="none"/>
    </w:rPr>
  </w:style>
  <w:style w:type="paragraph" w:styleId="Footer">
    <w:name w:val="footer"/>
    <w:basedOn w:val="Normal"/>
    <w:link w:val="FooterChar"/>
    <w:uiPriority w:val="99"/>
    <w:unhideWhenUsed/>
    <w:rsid w:val="009E4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CBE"/>
    <w:rPr>
      <w:rFonts w:ascii="Times New Roman" w:hAnsi="Times New Roman"/>
      <w:kern w:val="0"/>
      <w:sz w:val="24"/>
      <w14:ligatures w14:val="none"/>
    </w:rPr>
  </w:style>
  <w:style w:type="paragraph" w:styleId="TOCHeading">
    <w:name w:val="TOC Heading"/>
    <w:basedOn w:val="Heading1"/>
    <w:next w:val="Normal"/>
    <w:uiPriority w:val="39"/>
    <w:unhideWhenUsed/>
    <w:qFormat/>
    <w:rsid w:val="009E4CBE"/>
    <w:pPr>
      <w:jc w:val="left"/>
      <w:outlineLvl w:val="9"/>
    </w:pPr>
    <w:rPr>
      <w:rFonts w:asciiTheme="majorHAnsi" w:hAnsiTheme="majorHAnsi"/>
      <w:i w:val="0"/>
      <w:caps w:val="0"/>
      <w:color w:val="2F5496" w:themeColor="accent1" w:themeShade="BF"/>
      <w:lang w:eastAsia="en-GB"/>
    </w:rPr>
  </w:style>
  <w:style w:type="paragraph" w:styleId="TOC1">
    <w:name w:val="toc 1"/>
    <w:basedOn w:val="Normal"/>
    <w:next w:val="Normal"/>
    <w:autoRedefine/>
    <w:uiPriority w:val="39"/>
    <w:unhideWhenUsed/>
    <w:rsid w:val="009E4CBE"/>
    <w:pPr>
      <w:spacing w:after="100"/>
    </w:pPr>
  </w:style>
  <w:style w:type="character" w:styleId="Hyperlink">
    <w:name w:val="Hyperlink"/>
    <w:basedOn w:val="DefaultParagraphFont"/>
    <w:uiPriority w:val="99"/>
    <w:unhideWhenUsed/>
    <w:rsid w:val="009E4CBE"/>
    <w:rPr>
      <w:color w:val="0563C1" w:themeColor="hyperlink"/>
      <w:u w:val="single"/>
    </w:rPr>
  </w:style>
  <w:style w:type="paragraph" w:styleId="TOC2">
    <w:name w:val="toc 2"/>
    <w:basedOn w:val="Normal"/>
    <w:next w:val="Normal"/>
    <w:autoRedefine/>
    <w:uiPriority w:val="39"/>
    <w:unhideWhenUsed/>
    <w:rsid w:val="008215CD"/>
    <w:pPr>
      <w:spacing w:after="100"/>
      <w:ind w:left="240"/>
    </w:pPr>
  </w:style>
  <w:style w:type="character" w:customStyle="1" w:styleId="Heading3Char">
    <w:name w:val="Heading 3 Char"/>
    <w:basedOn w:val="DefaultParagraphFont"/>
    <w:link w:val="Heading3"/>
    <w:uiPriority w:val="9"/>
    <w:semiHidden/>
    <w:rsid w:val="003416B4"/>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3416B4"/>
    <w:rPr>
      <w:rFonts w:asciiTheme="majorHAnsi" w:eastAsiaTheme="majorEastAsia" w:hAnsiTheme="majorHAnsi" w:cstheme="majorBidi"/>
      <w:i/>
      <w:iCs/>
      <w:color w:val="2F5496" w:themeColor="accent1" w:themeShade="BF"/>
      <w:kern w:val="0"/>
      <w:sz w:val="24"/>
      <w14:ligatures w14:val="none"/>
    </w:rPr>
  </w:style>
  <w:style w:type="paragraph" w:styleId="ListParagraph">
    <w:name w:val="List Paragraph"/>
    <w:basedOn w:val="Normal"/>
    <w:uiPriority w:val="34"/>
    <w:qFormat/>
    <w:rsid w:val="006C6901"/>
    <w:pPr>
      <w:ind w:left="720"/>
      <w:contextualSpacing/>
    </w:pPr>
  </w:style>
  <w:style w:type="character" w:styleId="SubtleEmphasis">
    <w:name w:val="Subtle Emphasis"/>
    <w:basedOn w:val="DefaultParagraphFont"/>
    <w:uiPriority w:val="19"/>
    <w:qFormat/>
    <w:rsid w:val="003534B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05038">
      <w:bodyDiv w:val="1"/>
      <w:marLeft w:val="0"/>
      <w:marRight w:val="0"/>
      <w:marTop w:val="0"/>
      <w:marBottom w:val="0"/>
      <w:divBdr>
        <w:top w:val="none" w:sz="0" w:space="0" w:color="auto"/>
        <w:left w:val="none" w:sz="0" w:space="0" w:color="auto"/>
        <w:bottom w:val="none" w:sz="0" w:space="0" w:color="auto"/>
        <w:right w:val="none" w:sz="0" w:space="0" w:color="auto"/>
      </w:divBdr>
    </w:div>
    <w:div w:id="33260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hyperlink" Target="https://freepngimg.com/png/11342-cloud-server-png-clipart" TargetMode="External"/><Relationship Id="rId19" Type="http://schemas.openxmlformats.org/officeDocument/2006/relationships/image" Target="media/image10.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4A7B6-CF86-4C58-896A-F9A28FD23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30</Pages>
  <Words>3852</Words>
  <Characters>21963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Iordache (2112903)</dc:creator>
  <cp:keywords/>
  <dc:description/>
  <cp:lastModifiedBy>Crina Iordache (2112903)</cp:lastModifiedBy>
  <cp:revision>89</cp:revision>
  <dcterms:created xsi:type="dcterms:W3CDTF">2024-02-21T15:38:00Z</dcterms:created>
  <dcterms:modified xsi:type="dcterms:W3CDTF">2024-04-24T00:36:00Z</dcterms:modified>
</cp:coreProperties>
</file>