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EB25E9" w:rsidR="00EB25E9" w:rsidRDefault="000204C9" w14:paraId="227B3999" w14:textId="200B7348">
      <w:pPr>
        <w:pStyle w:val="NoSpacing"/>
        <w:spacing w:before="1540" w:after="240"/>
        <w:jc w:val="center"/>
        <w:rPr>
          <w:color w:val="4472C4"/>
        </w:rPr>
      </w:pPr>
      <w:r w:rsidRPr="00EB25E9">
        <w:rPr>
          <w:noProof/>
          <w:color w:val="4472C4"/>
        </w:rPr>
        <w:drawing>
          <wp:inline distT="0" distB="0" distL="0" distR="0" wp14:anchorId="4A62D049" wp14:editId="783839B9">
            <wp:extent cx="1419225" cy="752475"/>
            <wp:effectExtent l="0" t="0" r="0" b="0"/>
            <wp:docPr id="2"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10" cstate="print">
                      <a:duotone>
                        <a:schemeClr val="accent1">
                          <a:shade val="45000"/>
                          <a:satMod val="135000"/>
                        </a:schemeClr>
                        <a:prstClr val="white"/>
                      </a:duotone>
                    </a:blip>
                    <a:stretch>
                      <a:fillRect/>
                    </a:stretch>
                  </pic:blipFill>
                  <pic:spPr>
                    <a:xfrm>
                      <a:off x="0" y="0"/>
                      <a:ext cx="1419225" cy="752475"/>
                    </a:xfrm>
                    <a:prstGeom prst="rect">
                      <a:avLst/>
                    </a:prstGeom>
                    <a:noFill/>
                    <a:ln>
                      <a:noFill/>
                    </a:ln>
                  </pic:spPr>
                </pic:pic>
              </a:graphicData>
            </a:graphic>
          </wp:inline>
        </w:drawing>
      </w:r>
    </w:p>
    <w:p w:rsidRPr="00EB25E9" w:rsidR="00EB25E9" w:rsidP="4C6F3DC0" w:rsidRDefault="00EB25E9" w14:paraId="6C5D73A7" w14:textId="1FC88A1B">
      <w:pPr>
        <w:pStyle w:val="NoSpacing"/>
        <w:pBdr>
          <w:top w:val="single" w:color="4472C4" w:sz="6" w:space="6"/>
          <w:bottom w:val="single" w:color="4472C4" w:sz="6" w:space="6"/>
        </w:pBdr>
        <w:spacing w:after="240"/>
        <w:jc w:val="center"/>
        <w:rPr>
          <w:rFonts w:ascii="Calibri Light" w:hAnsi="Calibri Light"/>
          <w:caps w:val="1"/>
          <w:color w:val="4472C4"/>
          <w:sz w:val="80"/>
          <w:szCs w:val="80"/>
        </w:rPr>
      </w:pPr>
      <w:r w:rsidRPr="4C6F3DC0" w:rsidR="433F6E78">
        <w:rPr>
          <w:rFonts w:ascii="Calibri Light" w:hAnsi="Calibri Light"/>
          <w:caps w:val="1"/>
          <w:color w:val="4472C4" w:themeColor="accent1" w:themeTint="FF" w:themeShade="FF"/>
          <w:sz w:val="80"/>
          <w:szCs w:val="80"/>
        </w:rPr>
        <w:t xml:space="preserve">THE Evolution of </w:t>
      </w:r>
      <w:r w:rsidRPr="4C6F3DC0" w:rsidR="433F6E78">
        <w:rPr>
          <w:rFonts w:ascii="Calibri Light" w:hAnsi="Calibri Light"/>
          <w:caps w:val="1"/>
          <w:color w:val="4472C4" w:themeColor="accent1" w:themeTint="FF" w:themeShade="FF"/>
          <w:sz w:val="80"/>
          <w:szCs w:val="80"/>
        </w:rPr>
        <w:t>budgeting</w:t>
      </w:r>
      <w:r w:rsidRPr="4C6F3DC0" w:rsidR="433F6E78">
        <w:rPr>
          <w:rFonts w:ascii="Calibri Light" w:hAnsi="Calibri Light"/>
          <w:caps w:val="1"/>
          <w:color w:val="4472C4" w:themeColor="accent1" w:themeTint="FF" w:themeShade="FF"/>
          <w:sz w:val="80"/>
          <w:szCs w:val="80"/>
        </w:rPr>
        <w:t xml:space="preserve"> methods</w:t>
      </w:r>
    </w:p>
    <w:p w:rsidRPr="00EB25E9" w:rsidR="00EB25E9" w:rsidRDefault="000204C9" w14:paraId="7A7C9489" w14:textId="16E4936B">
      <w:pPr>
        <w:pStyle w:val="NoSpacing"/>
        <w:spacing w:before="480"/>
        <w:jc w:val="center"/>
        <w:rPr>
          <w:color w:val="4472C4"/>
        </w:rPr>
      </w:pPr>
      <w:r w:rsidRPr="4C6F3DC0" w:rsidR="00EB25E9">
        <w:rPr>
          <w:sz w:val="28"/>
          <w:szCs w:val="28"/>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114300" distR="114300" wp14:anchorId="256F1C3B" wp14:editId="5E21C475">
                <wp:extent xmlns:wp="http://schemas.openxmlformats.org/drawingml/2006/wordprocessingDrawing" cx="5731510" cy="583565"/>
                <wp:effectExtent xmlns:wp="http://schemas.openxmlformats.org/drawingml/2006/wordprocessingDrawing" l="0" t="2540" r="2540" b="4445"/>
                <wp:docPr xmlns:wp="http://schemas.openxmlformats.org/drawingml/2006/wordprocessingDrawing" id="1500080085" name="Text Box 14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5731510" cy="583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xmlns:w="http://schemas.openxmlformats.org/wordprocessingml/2006/main">
                          <w:p xmlns:w14="http://schemas.microsoft.com/office/word/2010/wordml" w:rsidRPr="00EB25E9" w:rsidR="00EB25E9" w:rsidRDefault="00EB25E9" w14:paraId="329A2CCF" w14:textId="0D2B8A09">
                            <w:pPr>
                              <w:pStyle w:val="NoSpacing"/>
                              <w:spacing w:after="40"/>
                              <w:jc w:val="center"/>
                              <w:rPr>
                                <w:caps/>
                                <w:color w:val="4472C4"/>
                                <w:sz w:val="28"/>
                                <w:szCs w:val="28"/>
                              </w:rPr>
                            </w:pPr>
                            <w:r>
                              <w:rPr>
                                <w:caps/>
                                <w:sz w:val="28"/>
                                <w:szCs w:val="28"/>
                              </w:rPr>
                              <w:t xml:space="preserve">     </w:t>
                            </w:r>
                          </w:p>
                          <w:p xmlns:w14="http://schemas.microsoft.com/office/word/2010/wordml" w:rsidR="00EB25E9" w:rsidRDefault="001248A0" w14:paraId="5A932EFD" w14:textId="0ABCC2C6">
                            <w:pPr>
                              <w:pStyle w:val="NoSpacing"/>
                              <w:jc w:val="center"/>
                            </w:pPr>
                            <w:r>
                              <w:t>Corey-jay Valente</w:t>
                            </w:r>
                          </w:p>
                          <w:p xmlns:w14="http://schemas.microsoft.com/office/word/2010/wordml" w:rsidRPr="00EB25E9" w:rsidR="001248A0" w:rsidRDefault="001248A0" w14:paraId="4C81CB83" w14:textId="263CD659">
                            <w:pPr>
                              <w:pStyle w:val="NoSpacing"/>
                              <w:jc w:val="center"/>
                              <w:rPr>
                                <w:color w:val="4472C4"/>
                              </w:rPr>
                            </w:pPr>
                            <w:r>
                              <w:t>2310254</w:t>
                            </w:r>
                          </w:p>
                        </w:txbxContent>
                      </wps:txbx>
                      <wps:bodyPr rot="0" vert="horz" wrap="square" lIns="0" tIns="0" rIns="0" bIns="0" anchor="b" anchorCtr="0" upright="1">
                        <a:spAutoFit/>
                      </wps:bodyPr>
                    </wps:wsp>
                  </a:graphicData>
                </a:graphic>
              </wp:inline>
            </w:drawing>
          </mc:Choice>
          <mc:Fallback xmlns:mc="http://schemas.openxmlformats.org/markup-compatibility/2006">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49776F6E">
                <v:stroke joinstyle="miter"/>
                <v:path gradientshapeok="t" o:connecttype="rect"/>
              </v:shapetype>
              <v:shape xmlns:o="urn:schemas-microsoft-com:office:office" xmlns:v="urn:schemas-microsoft-com:vml" id="Text Box 142" style="position:absolute;left:0;text-align:left;margin-left:1in;margin-top:715.7pt;width:451.3pt;height:45.95pt;z-index:251659264;visibility:visible;mso-wrap-style:square;mso-width-percent:1000;mso-height-percent:0;mso-wrap-distance-left:9pt;mso-wrap-distance-top:0;mso-wrap-distance-right:9pt;mso-wrap-distance-bottom:0;mso-position-horizontal:absolute;mso-position-horizontal-relative:page;mso-position-vertical:absolute;mso-position-vertical-relative:page;mso-width-percent:100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">
                <v:textbox style="mso-fit-shape-to-text:t" inset="0,0,0,0">
                  <w:txbxContent>
                    <w:p xmlns:w14="http://schemas.microsoft.com/office/word/2010/wordml" w:rsidRPr="00EB25E9" w:rsidR="00EB25E9" w:rsidRDefault="00EB25E9" w14:paraId="329A2CCF" w14:textId="0D2B8A09">
                      <w:pPr>
                        <w:pStyle w:val="NoSpacing"/>
                        <w:spacing w:after="40"/>
                        <w:jc w:val="center"/>
                        <w:rPr>
                          <w:caps/>
                          <w:color w:val="4472C4"/>
                          <w:sz w:val="28"/>
                          <w:szCs w:val="28"/>
                        </w:rPr>
                      </w:pPr>
                      <w:r>
                        <w:rPr>
                          <w:caps/>
                          <w:sz w:val="28"/>
                          <w:szCs w:val="28"/>
                        </w:rPr>
                        <w:t xml:space="preserve">     </w:t>
                      </w:r>
                    </w:p>
                    <w:p xmlns:w14="http://schemas.microsoft.com/office/word/2010/wordml" w:rsidR="00EB25E9" w:rsidRDefault="001248A0" w14:paraId="5A932EFD" w14:textId="0ABCC2C6">
                      <w:pPr>
                        <w:pStyle w:val="NoSpacing"/>
                        <w:jc w:val="center"/>
                      </w:pPr>
                      <w:r>
                        <w:t>Corey-jay Valente</w:t>
                      </w:r>
                    </w:p>
                    <w:p xmlns:w14="http://schemas.microsoft.com/office/word/2010/wordml" w:rsidRPr="00EB25E9" w:rsidR="001248A0" w:rsidRDefault="001248A0" w14:paraId="4C81CB83" w14:textId="263CD659">
                      <w:pPr>
                        <w:pStyle w:val="NoSpacing"/>
                        <w:jc w:val="center"/>
                        <w:rPr>
                          <w:color w:val="4472C4"/>
                        </w:rPr>
                      </w:pPr>
                      <w:r>
                        <w:t>2310254</w:t>
                      </w:r>
                    </w:p>
                  </w:txbxContent>
                </v:textbox>
                <w10:wrap xmlns:w10="urn:schemas-microsoft-com:office:word" anchorx="page" anchory="page"/>
              </v:shape>
            </w:pict>
          </mc:Fallback>
        </mc:AlternateContent>
      </w:r>
      <w:r w:rsidRPr="00EB25E9">
        <w:rPr>
          <w:noProof/>
          <w:color w:val="4472C4"/>
        </w:rPr>
        <w:drawing>
          <wp:inline distT="0" distB="0" distL="0" distR="0" wp14:anchorId="71B26B28" wp14:editId="75253657">
            <wp:extent cx="762000" cy="482955"/>
            <wp:effectExtent l="0" t="0" r="0" b="0"/>
            <wp:docPr id="1"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1" cstate="print">
                      <a:duotone>
                        <a:schemeClr val="accent1">
                          <a:shade val="45000"/>
                          <a:satMod val="135000"/>
                        </a:schemeClr>
                        <a:prstClr val="white"/>
                      </a:duotone>
                    </a:blip>
                    <a:stretch>
                      <a:fillRect/>
                    </a:stretch>
                  </pic:blipFill>
                  <pic:spPr>
                    <a:xfrm>
                      <a:off x="0" y="0"/>
                      <a:ext cx="762000" cy="482600"/>
                    </a:xfrm>
                    <a:prstGeom prst="rect">
                      <a:avLst/>
                    </a:prstGeom>
                  </pic:spPr>
                </pic:pic>
              </a:graphicData>
            </a:graphic>
          </wp:inline>
        </w:drawing>
      </w:r>
    </w:p>
    <w:p w:rsidR="00EB25E9" w:rsidP="4C6F3DC0" w:rsidRDefault="00EB25E9" w14:paraId="768F7BE5" w14:textId="2652786D">
      <w:pPr>
        <w:pStyle w:val="NoSpacing"/>
        <w:jc w:val="center"/>
        <w:rPr>
          <w:color w:val="4472C4" w:themeColor="accent1" w:themeTint="FF" w:themeShade="FF"/>
        </w:rPr>
      </w:pPr>
    </w:p>
    <w:p w:rsidR="00EB25E9" w:rsidP="4C6F3DC0" w:rsidRDefault="00EB25E9" w14:paraId="3E72177F" w14:textId="60B26F10">
      <w:pPr>
        <w:pStyle w:val="NoSpacing"/>
        <w:jc w:val="center"/>
        <w:rPr>
          <w:color w:val="4472C4" w:themeColor="accent1" w:themeTint="FF" w:themeShade="FF"/>
        </w:rPr>
      </w:pPr>
    </w:p>
    <w:p w:rsidR="00EB25E9" w:rsidP="4C6F3DC0" w:rsidRDefault="00EB25E9" w14:paraId="2F4FB54C" w14:textId="238BF185">
      <w:pPr>
        <w:pStyle w:val="NoSpacing"/>
        <w:jc w:val="center"/>
        <w:rPr>
          <w:color w:val="4472C4" w:themeColor="accent1" w:themeTint="FF" w:themeShade="FF"/>
        </w:rPr>
      </w:pPr>
    </w:p>
    <w:p w:rsidR="00EB25E9" w:rsidP="4C6F3DC0" w:rsidRDefault="00EB25E9" w14:paraId="2EE03C15" w14:textId="2F321671">
      <w:pPr>
        <w:pStyle w:val="NoSpacing"/>
        <w:jc w:val="center"/>
        <w:rPr>
          <w:color w:val="4472C4" w:themeColor="accent1" w:themeTint="FF" w:themeShade="FF"/>
        </w:rPr>
      </w:pPr>
    </w:p>
    <w:p w:rsidR="00EB25E9" w:rsidP="4C6F3DC0" w:rsidRDefault="00EB25E9" w14:paraId="2B83BFC8" w14:textId="4BE6A01C">
      <w:pPr>
        <w:pStyle w:val="NoSpacing"/>
        <w:jc w:val="center"/>
        <w:rPr>
          <w:color w:val="4472C4" w:themeColor="accent1" w:themeTint="FF" w:themeShade="FF"/>
        </w:rPr>
      </w:pPr>
    </w:p>
    <w:p w:rsidR="00EB25E9" w:rsidP="4C6F3DC0" w:rsidRDefault="00EB25E9" w14:paraId="757F8A61" w14:textId="4A6CDC7E">
      <w:pPr>
        <w:pStyle w:val="NoSpacing"/>
        <w:jc w:val="center"/>
        <w:rPr>
          <w:color w:val="4472C4" w:themeColor="accent1" w:themeTint="FF" w:themeShade="FF"/>
        </w:rPr>
      </w:pPr>
    </w:p>
    <w:p w:rsidR="00EB25E9" w:rsidP="4C6F3DC0" w:rsidRDefault="00EB25E9" w14:paraId="14384D6B" w14:textId="363BEAEB">
      <w:pPr>
        <w:pStyle w:val="NoSpacing"/>
        <w:jc w:val="center"/>
        <w:rPr>
          <w:color w:val="4472C4" w:themeColor="accent1" w:themeTint="FF" w:themeShade="FF"/>
        </w:rPr>
      </w:pPr>
    </w:p>
    <w:p w:rsidR="00EB25E9" w:rsidP="4C6F3DC0" w:rsidRDefault="00EB25E9" w14:paraId="2F0A85E6" w14:textId="68DC4092">
      <w:pPr>
        <w:pStyle w:val="NoSpacing"/>
        <w:jc w:val="center"/>
        <w:rPr>
          <w:color w:val="4472C4" w:themeColor="accent1" w:themeTint="FF" w:themeShade="FF"/>
        </w:rPr>
      </w:pPr>
    </w:p>
    <w:p w:rsidR="00EB25E9" w:rsidP="4C6F3DC0" w:rsidRDefault="00EB25E9" w14:paraId="40977031" w14:textId="55DACFF8">
      <w:pPr>
        <w:pStyle w:val="NoSpacing"/>
        <w:jc w:val="center"/>
        <w:rPr>
          <w:color w:val="4472C4" w:themeColor="accent1" w:themeTint="FF" w:themeShade="FF"/>
        </w:rPr>
      </w:pPr>
    </w:p>
    <w:p w:rsidR="00EB25E9" w:rsidP="4C6F3DC0" w:rsidRDefault="00EB25E9" w14:paraId="2E53957E" w14:textId="67D4B986">
      <w:pPr>
        <w:pStyle w:val="NoSpacing"/>
        <w:jc w:val="center"/>
        <w:rPr>
          <w:color w:val="4472C4" w:themeColor="accent1" w:themeTint="FF" w:themeShade="FF"/>
        </w:rPr>
      </w:pPr>
    </w:p>
    <w:p w:rsidR="00EB25E9" w:rsidP="4C6F3DC0" w:rsidRDefault="00EB25E9" w14:paraId="39B56138" w14:textId="3A33DF3F">
      <w:pPr>
        <w:pStyle w:val="NoSpacing"/>
        <w:jc w:val="center"/>
        <w:rPr>
          <w:color w:val="4472C4" w:themeColor="accent1" w:themeTint="FF" w:themeShade="FF"/>
        </w:rPr>
      </w:pPr>
    </w:p>
    <w:p w:rsidR="00EB25E9" w:rsidP="4C6F3DC0" w:rsidRDefault="00EB25E9" w14:paraId="03FCF896" w14:textId="146986DF">
      <w:pPr>
        <w:pStyle w:val="NoSpacing"/>
        <w:jc w:val="center"/>
        <w:rPr>
          <w:color w:val="4472C4" w:themeColor="accent1" w:themeTint="FF" w:themeShade="FF"/>
        </w:rPr>
      </w:pPr>
    </w:p>
    <w:p w:rsidR="00EB25E9" w:rsidP="4C6F3DC0" w:rsidRDefault="00EB25E9" w14:paraId="42E9A0F2" w14:textId="4280CF88">
      <w:pPr>
        <w:pStyle w:val="NoSpacing"/>
        <w:jc w:val="center"/>
        <w:rPr>
          <w:color w:val="4472C4" w:themeColor="accent1" w:themeTint="FF" w:themeShade="FF"/>
        </w:rPr>
      </w:pPr>
    </w:p>
    <w:p w:rsidR="00EB25E9" w:rsidP="4C6F3DC0" w:rsidRDefault="00EB25E9" w14:paraId="105C5B64" w14:textId="386DF28A">
      <w:pPr>
        <w:pStyle w:val="NoSpacing"/>
        <w:jc w:val="center"/>
        <w:rPr>
          <w:color w:val="4472C4" w:themeColor="accent1" w:themeTint="FF" w:themeShade="FF"/>
        </w:rPr>
      </w:pPr>
    </w:p>
    <w:p w:rsidR="00EB25E9" w:rsidP="4C6F3DC0" w:rsidRDefault="00EB25E9" w14:paraId="6D9065F1" w14:textId="6C40C043">
      <w:pPr>
        <w:pStyle w:val="NoSpacing"/>
        <w:jc w:val="center"/>
        <w:rPr>
          <w:color w:val="4472C4" w:themeColor="accent1" w:themeTint="FF" w:themeShade="FF"/>
        </w:rPr>
      </w:pPr>
    </w:p>
    <w:p w:rsidR="00EB25E9" w:rsidP="4C6F3DC0" w:rsidRDefault="00EB25E9" w14:paraId="25DA8ED1" w14:textId="1B257F66">
      <w:pPr>
        <w:pStyle w:val="NoSpacing"/>
        <w:jc w:val="center"/>
        <w:rPr>
          <w:color w:val="4472C4" w:themeColor="accent1" w:themeTint="FF" w:themeShade="FF"/>
        </w:rPr>
      </w:pPr>
    </w:p>
    <w:p w:rsidR="00EB25E9" w:rsidP="4C6F3DC0" w:rsidRDefault="00EB25E9" w14:paraId="0D6161EB" w14:textId="49CA8779">
      <w:pPr>
        <w:pStyle w:val="NoSpacing"/>
        <w:jc w:val="center"/>
        <w:rPr>
          <w:color w:val="4472C4" w:themeColor="accent1" w:themeTint="FF" w:themeShade="FF"/>
        </w:rPr>
      </w:pPr>
    </w:p>
    <w:p w:rsidR="00EB25E9" w:rsidP="49FCD531" w:rsidRDefault="00EB25E9" w14:paraId="5F8EF12A" w14:textId="61725D68">
      <w:pPr>
        <w:pStyle w:val="NoSpacing"/>
        <w:jc w:val="center"/>
        <w:rPr>
          <w:color w:val="4471C4"/>
        </w:rPr>
      </w:pPr>
      <w:r w:rsidRPr="49FCD531" w:rsidR="79FA2A0D">
        <w:rPr>
          <w:color w:val="4471C4"/>
        </w:rPr>
        <w:t>6/12/2024</w:t>
      </w:r>
    </w:p>
    <w:p w:rsidR="00EB25E9" w:rsidP="49FCD531" w:rsidRDefault="00EB25E9" w14:paraId="53EA4ACC" w14:textId="0ABD0D2D">
      <w:pPr>
        <w:pStyle w:val="NoSpacing"/>
        <w:jc w:val="center"/>
        <w:rPr>
          <w:color w:val="4471C4" w:themeColor="accent1" w:themeTint="FF" w:themeShade="FF"/>
        </w:rPr>
      </w:pPr>
      <w:r w:rsidRPr="49FCD531" w:rsidR="79FA2A0D">
        <w:rPr>
          <w:color w:val="4471C4"/>
        </w:rPr>
        <w:t>UNIVERSITY OF WALES TRINITY SAINT DAVID</w:t>
      </w:r>
    </w:p>
    <w:p w:rsidR="00EB25E9" w:rsidP="4C6F3DC0" w:rsidRDefault="00EB25E9" w14:paraId="39782C6F" w14:textId="5BE0C9A1">
      <w:pPr>
        <w:pStyle w:val="Normal"/>
        <w:rPr>
          <w:b w:val="1"/>
          <w:bCs w:val="1"/>
          <w:sz w:val="32"/>
          <w:szCs w:val="32"/>
          <w:u w:val="single"/>
        </w:rPr>
      </w:pPr>
      <w:r w:rsidRPr="4C6F3DC0">
        <w:rPr>
          <w:b w:val="1"/>
          <w:bCs w:val="1"/>
          <w:sz w:val="32"/>
          <w:szCs w:val="32"/>
          <w:u w:val="single"/>
        </w:rPr>
        <w:br w:type="page"/>
      </w:r>
    </w:p>
    <w:p w:rsidR="00EB25E9" w:rsidP="4C6F3DC0" w:rsidRDefault="00EB25E9" w14:paraId="63C820FB" w14:textId="3506CF29">
      <w:pPr>
        <w:pStyle w:val="Normal"/>
        <w:suppressLineNumbers w:val="0"/>
        <w:bidi w:val="0"/>
        <w:spacing w:before="0" w:beforeAutospacing="off" w:after="200" w:afterAutospacing="off" w:line="276" w:lineRule="auto"/>
        <w:ind w:left="0" w:right="0"/>
        <w:jc w:val="left"/>
        <w:rPr>
          <w:b w:val="1"/>
          <w:bCs w:val="1"/>
          <w:sz w:val="32"/>
          <w:szCs w:val="32"/>
          <w:u w:val="single"/>
        </w:rPr>
      </w:pPr>
      <w:r w:rsidRPr="4C6F3DC0" w:rsidR="18F77077">
        <w:rPr>
          <w:b w:val="1"/>
          <w:bCs w:val="1"/>
          <w:sz w:val="32"/>
          <w:szCs w:val="32"/>
          <w:u w:val="single"/>
        </w:rPr>
        <w:t>Executive Summary</w:t>
      </w:r>
    </w:p>
    <w:p w:rsidR="00EB25E9" w:rsidP="49FCD531" w:rsidRDefault="00EB25E9" w14:paraId="61F5DA3E" w14:textId="43A6A7EC">
      <w:pPr>
        <w:pStyle w:val="Normal"/>
        <w:rPr>
          <w:b w:val="0"/>
          <w:bCs w:val="0"/>
          <w:sz w:val="24"/>
          <w:szCs w:val="24"/>
          <w:u w:val="none"/>
        </w:rPr>
      </w:pPr>
    </w:p>
    <w:p w:rsidR="00EB25E9" w:rsidP="49FCD531" w:rsidRDefault="00EB25E9" w14:paraId="7FBA2010" w14:textId="59E1599C">
      <w:pPr>
        <w:pStyle w:val="Normal"/>
        <w:rPr>
          <w:rFonts w:ascii="Aptos" w:hAnsi="Aptos" w:eastAsia="Aptos" w:cs="Aptos"/>
          <w:b w:val="0"/>
          <w:bCs w:val="0"/>
          <w:noProof w:val="0"/>
          <w:sz w:val="24"/>
          <w:szCs w:val="24"/>
          <w:lang w:val="en-GB"/>
        </w:rPr>
      </w:pPr>
      <w:r w:rsidRPr="49FCD531" w:rsidR="393B1681">
        <w:rPr>
          <w:rFonts w:ascii="Aptos" w:hAnsi="Aptos" w:eastAsia="Aptos" w:cs="Aptos"/>
          <w:b w:val="0"/>
          <w:bCs w:val="0"/>
          <w:sz w:val="24"/>
          <w:szCs w:val="24"/>
          <w:u w:val="none"/>
        </w:rPr>
        <w:t xml:space="preserve">The purpose of this report is to analyse </w:t>
      </w:r>
      <w:r w:rsidRPr="49FCD531" w:rsidR="7BDDD200">
        <w:rPr>
          <w:rFonts w:ascii="Aptos" w:hAnsi="Aptos" w:eastAsia="Aptos" w:cs="Aptos"/>
          <w:b w:val="0"/>
          <w:bCs w:val="0"/>
          <w:sz w:val="24"/>
          <w:szCs w:val="24"/>
          <w:u w:val="none"/>
        </w:rPr>
        <w:t xml:space="preserve">the role of budgeting in a </w:t>
      </w:r>
      <w:r w:rsidRPr="49FCD531" w:rsidR="7BDDD200">
        <w:rPr>
          <w:rFonts w:ascii="Aptos" w:hAnsi="Aptos" w:eastAsia="Aptos" w:cs="Aptos"/>
          <w:b w:val="0"/>
          <w:bCs w:val="0"/>
          <w:sz w:val="24"/>
          <w:szCs w:val="24"/>
          <w:u w:val="none"/>
        </w:rPr>
        <w:t>fast changing</w:t>
      </w:r>
      <w:r w:rsidRPr="49FCD531" w:rsidR="7BDDD200">
        <w:rPr>
          <w:rFonts w:ascii="Aptos" w:hAnsi="Aptos" w:eastAsia="Aptos" w:cs="Aptos"/>
          <w:b w:val="0"/>
          <w:bCs w:val="0"/>
          <w:sz w:val="24"/>
          <w:szCs w:val="24"/>
          <w:u w:val="none"/>
        </w:rPr>
        <w:t xml:space="preserve"> business environment</w:t>
      </w:r>
      <w:r w:rsidRPr="49FCD531" w:rsidR="255D793B">
        <w:rPr>
          <w:rFonts w:ascii="Aptos" w:hAnsi="Aptos" w:eastAsia="Aptos" w:cs="Aptos"/>
          <w:b w:val="0"/>
          <w:bCs w:val="0"/>
          <w:sz w:val="24"/>
          <w:szCs w:val="24"/>
          <w:u w:val="none"/>
        </w:rPr>
        <w:t>, traditional budgeting methods</w:t>
      </w:r>
      <w:r w:rsidRPr="49FCD531" w:rsidR="4B3B5593">
        <w:rPr>
          <w:rFonts w:ascii="Aptos" w:hAnsi="Aptos" w:eastAsia="Aptos" w:cs="Aptos"/>
          <w:b w:val="0"/>
          <w:bCs w:val="0"/>
          <w:sz w:val="24"/>
          <w:szCs w:val="24"/>
          <w:u w:val="none"/>
        </w:rPr>
        <w:t xml:space="preserve"> such as incremental budgeting and zero-based budgeting</w:t>
      </w:r>
      <w:r w:rsidRPr="49FCD531" w:rsidR="255D793B">
        <w:rPr>
          <w:rFonts w:ascii="Aptos" w:hAnsi="Aptos" w:eastAsia="Aptos" w:cs="Aptos"/>
          <w:b w:val="0"/>
          <w:bCs w:val="0"/>
          <w:sz w:val="24"/>
          <w:szCs w:val="24"/>
          <w:u w:val="none"/>
        </w:rPr>
        <w:t xml:space="preserve"> </w:t>
      </w:r>
      <w:r w:rsidRPr="49FCD531" w:rsidR="255D793B">
        <w:rPr>
          <w:rFonts w:ascii="Aptos" w:hAnsi="Aptos" w:eastAsia="Aptos" w:cs="Aptos"/>
          <w:b w:val="0"/>
          <w:bCs w:val="0"/>
          <w:sz w:val="24"/>
          <w:szCs w:val="24"/>
          <w:u w:val="none"/>
        </w:rPr>
        <w:t>and going through any weaknesses or flaws they have dur</w:t>
      </w:r>
      <w:r w:rsidRPr="49FCD531" w:rsidR="5C574CCA">
        <w:rPr>
          <w:rFonts w:ascii="Aptos" w:hAnsi="Aptos" w:eastAsia="Aptos" w:cs="Aptos"/>
          <w:b w:val="0"/>
          <w:bCs w:val="0"/>
          <w:sz w:val="24"/>
          <w:szCs w:val="24"/>
          <w:u w:val="none"/>
        </w:rPr>
        <w:t>ing the current business environment. This report will also go through the beyond budgeting model and discuss its suc</w:t>
      </w:r>
      <w:r w:rsidRPr="49FCD531" w:rsidR="5C6E27D3">
        <w:rPr>
          <w:rFonts w:ascii="Aptos" w:hAnsi="Aptos" w:eastAsia="Aptos" w:cs="Aptos"/>
          <w:b w:val="0"/>
          <w:bCs w:val="0"/>
          <w:sz w:val="24"/>
          <w:szCs w:val="24"/>
          <w:u w:val="none"/>
        </w:rPr>
        <w:t>cess since introduction, the potential barrie</w:t>
      </w:r>
      <w:r w:rsidRPr="49FCD531" w:rsidR="7B83EC93">
        <w:rPr>
          <w:rFonts w:ascii="Aptos" w:hAnsi="Aptos" w:eastAsia="Aptos" w:cs="Aptos"/>
          <w:b w:val="0"/>
          <w:bCs w:val="0"/>
          <w:sz w:val="24"/>
          <w:szCs w:val="24"/>
          <w:u w:val="none"/>
        </w:rPr>
        <w:t>r</w:t>
      </w:r>
      <w:r w:rsidRPr="49FCD531" w:rsidR="5C6E27D3">
        <w:rPr>
          <w:rFonts w:ascii="Aptos" w:hAnsi="Aptos" w:eastAsia="Aptos" w:cs="Aptos"/>
          <w:b w:val="0"/>
          <w:bCs w:val="0"/>
          <w:sz w:val="24"/>
          <w:szCs w:val="24"/>
          <w:u w:val="none"/>
        </w:rPr>
        <w:t>s some organizations might fac</w:t>
      </w:r>
      <w:r w:rsidRPr="49FCD531" w:rsidR="21F58580">
        <w:rPr>
          <w:rFonts w:ascii="Aptos" w:hAnsi="Aptos" w:eastAsia="Aptos" w:cs="Aptos"/>
          <w:b w:val="0"/>
          <w:bCs w:val="0"/>
          <w:sz w:val="24"/>
          <w:szCs w:val="24"/>
          <w:u w:val="none"/>
        </w:rPr>
        <w:t>e depending on what kind of industry they are in.</w:t>
      </w:r>
      <w:r w:rsidRPr="49FCD531" w:rsidR="077A2FE5">
        <w:rPr>
          <w:rFonts w:ascii="Aptos" w:hAnsi="Aptos" w:eastAsia="Aptos" w:cs="Aptos"/>
          <w:b w:val="0"/>
          <w:bCs w:val="0"/>
          <w:sz w:val="24"/>
          <w:szCs w:val="24"/>
          <w:u w:val="none"/>
        </w:rPr>
        <w:t xml:space="preserve"> </w:t>
      </w:r>
      <w:r w:rsidRPr="49FCD531" w:rsidR="644B98EE">
        <w:rPr>
          <w:rFonts w:ascii="Aptos" w:hAnsi="Aptos" w:eastAsia="Aptos" w:cs="Aptos"/>
          <w:b w:val="0"/>
          <w:bCs w:val="0"/>
          <w:noProof w:val="0"/>
          <w:sz w:val="24"/>
          <w:szCs w:val="24"/>
          <w:lang w:val="en-GB"/>
        </w:rPr>
        <w:t xml:space="preserve">Incremental budgeting, though simple and efficient for stable conditions, can lead to inefficiencies by </w:t>
      </w:r>
      <w:r w:rsidRPr="49FCD531" w:rsidR="644B98EE">
        <w:rPr>
          <w:rFonts w:ascii="Aptos" w:hAnsi="Aptos" w:eastAsia="Aptos" w:cs="Aptos"/>
          <w:b w:val="0"/>
          <w:bCs w:val="0"/>
          <w:noProof w:val="0"/>
          <w:sz w:val="24"/>
          <w:szCs w:val="24"/>
          <w:lang w:val="en-GB"/>
        </w:rPr>
        <w:t>allocating</w:t>
      </w:r>
      <w:r w:rsidRPr="49FCD531" w:rsidR="644B98EE">
        <w:rPr>
          <w:rFonts w:ascii="Aptos" w:hAnsi="Aptos" w:eastAsia="Aptos" w:cs="Aptos"/>
          <w:b w:val="0"/>
          <w:bCs w:val="0"/>
          <w:noProof w:val="0"/>
          <w:sz w:val="24"/>
          <w:szCs w:val="24"/>
          <w:lang w:val="en-GB"/>
        </w:rPr>
        <w:t xml:space="preserve"> resources without considering actual needs or sudden market shifts. It often discourages innovation and </w:t>
      </w:r>
      <w:r w:rsidRPr="49FCD531" w:rsidR="644B98EE">
        <w:rPr>
          <w:rFonts w:ascii="Aptos" w:hAnsi="Aptos" w:eastAsia="Aptos" w:cs="Aptos"/>
          <w:b w:val="0"/>
          <w:bCs w:val="0"/>
          <w:noProof w:val="0"/>
          <w:sz w:val="24"/>
          <w:szCs w:val="24"/>
          <w:lang w:val="en-GB"/>
        </w:rPr>
        <w:t>fails to</w:t>
      </w:r>
      <w:r w:rsidRPr="49FCD531" w:rsidR="644B98EE">
        <w:rPr>
          <w:rFonts w:ascii="Aptos" w:hAnsi="Aptos" w:eastAsia="Aptos" w:cs="Aptos"/>
          <w:b w:val="0"/>
          <w:bCs w:val="0"/>
          <w:noProof w:val="0"/>
          <w:sz w:val="24"/>
          <w:szCs w:val="24"/>
          <w:lang w:val="en-GB"/>
        </w:rPr>
        <w:t xml:space="preserve"> support agility in a competitive environment. On the other hand, zero-based budgeting, which </w:t>
      </w:r>
      <w:r w:rsidRPr="49FCD531" w:rsidR="644B98EE">
        <w:rPr>
          <w:rFonts w:ascii="Aptos" w:hAnsi="Aptos" w:eastAsia="Aptos" w:cs="Aptos"/>
          <w:b w:val="0"/>
          <w:bCs w:val="0"/>
          <w:noProof w:val="0"/>
          <w:sz w:val="24"/>
          <w:szCs w:val="24"/>
          <w:lang w:val="en-GB"/>
        </w:rPr>
        <w:t>allocates</w:t>
      </w:r>
      <w:r w:rsidRPr="49FCD531" w:rsidR="644B98EE">
        <w:rPr>
          <w:rFonts w:ascii="Aptos" w:hAnsi="Aptos" w:eastAsia="Aptos" w:cs="Aptos"/>
          <w:b w:val="0"/>
          <w:bCs w:val="0"/>
          <w:noProof w:val="0"/>
          <w:sz w:val="24"/>
          <w:szCs w:val="24"/>
          <w:lang w:val="en-GB"/>
        </w:rPr>
        <w:t xml:space="preserve"> resources based on current priorities, is more precise but time-intensive and resource-heavy. It may also promote short-term gains over long-term investment</w:t>
      </w:r>
      <w:r w:rsidRPr="49FCD531" w:rsidR="0DC81D4F">
        <w:rPr>
          <w:rFonts w:ascii="Aptos" w:hAnsi="Aptos" w:eastAsia="Aptos" w:cs="Aptos"/>
          <w:b w:val="0"/>
          <w:bCs w:val="0"/>
          <w:noProof w:val="0"/>
          <w:sz w:val="24"/>
          <w:szCs w:val="24"/>
          <w:lang w:val="en-GB"/>
        </w:rPr>
        <w:t xml:space="preserve">. The Beyond Budgeting Model serves as a solution to these issues, </w:t>
      </w:r>
      <w:r w:rsidRPr="49FCD531" w:rsidR="0DC81D4F">
        <w:rPr>
          <w:rFonts w:ascii="Aptos" w:hAnsi="Aptos" w:eastAsia="Aptos" w:cs="Aptos"/>
          <w:b w:val="0"/>
          <w:bCs w:val="0"/>
          <w:noProof w:val="0"/>
          <w:sz w:val="24"/>
          <w:szCs w:val="24"/>
          <w:lang w:val="en-GB"/>
        </w:rPr>
        <w:t>however</w:t>
      </w:r>
      <w:r w:rsidRPr="49FCD531" w:rsidR="0DC81D4F">
        <w:rPr>
          <w:rFonts w:ascii="Aptos" w:hAnsi="Aptos" w:eastAsia="Aptos" w:cs="Aptos"/>
          <w:b w:val="0"/>
          <w:bCs w:val="0"/>
          <w:noProof w:val="0"/>
          <w:sz w:val="24"/>
          <w:szCs w:val="24"/>
          <w:lang w:val="en-GB"/>
        </w:rPr>
        <w:t xml:space="preserve"> also comes with limitations to adapting to this budgeting method</w:t>
      </w:r>
      <w:r w:rsidRPr="49FCD531" w:rsidR="55C24927">
        <w:rPr>
          <w:rFonts w:ascii="Aptos" w:hAnsi="Aptos" w:eastAsia="Aptos" w:cs="Aptos"/>
          <w:b w:val="0"/>
          <w:bCs w:val="0"/>
          <w:noProof w:val="0"/>
          <w:sz w:val="24"/>
          <w:szCs w:val="24"/>
          <w:lang w:val="en-GB"/>
        </w:rPr>
        <w:t>. While the model offers significant advantages, including improved adaptability and innovation, its implementation comes with challenges such as cultural resistance, the need for advanced technology, and alignment with industry-specific regulations.</w:t>
      </w:r>
    </w:p>
    <w:p w:rsidR="00EB25E9" w:rsidP="49FCD531" w:rsidRDefault="00EB25E9" w14:paraId="5155787F" w14:textId="0795CAEB">
      <w:pPr>
        <w:pStyle w:val="Normal"/>
        <w:rPr>
          <w:b w:val="0"/>
          <w:bCs w:val="0"/>
          <w:sz w:val="24"/>
          <w:szCs w:val="24"/>
          <w:u w:val="none"/>
        </w:rPr>
      </w:pPr>
    </w:p>
    <w:p w:rsidR="00EB25E9" w:rsidP="4C6F3DC0" w:rsidRDefault="00EB25E9" w14:paraId="4932158C" w14:textId="38BC1449">
      <w:pPr>
        <w:pStyle w:val="Normal"/>
        <w:rPr>
          <w:b w:val="1"/>
          <w:bCs w:val="1"/>
          <w:sz w:val="32"/>
          <w:szCs w:val="32"/>
          <w:u w:val="single"/>
        </w:rPr>
      </w:pPr>
    </w:p>
    <w:p w:rsidR="00EB25E9" w:rsidP="4C6F3DC0" w:rsidRDefault="00EB25E9" w14:paraId="7F14A415" w14:textId="20AE8B45">
      <w:pPr>
        <w:pStyle w:val="Normal"/>
        <w:rPr>
          <w:b w:val="1"/>
          <w:bCs w:val="1"/>
          <w:sz w:val="32"/>
          <w:szCs w:val="32"/>
          <w:u w:val="single"/>
        </w:rPr>
      </w:pPr>
    </w:p>
    <w:p w:rsidR="00EB25E9" w:rsidP="4C6F3DC0" w:rsidRDefault="00EB25E9" w14:paraId="7E8F3F46" w14:textId="59E55AB6">
      <w:pPr>
        <w:pStyle w:val="Normal"/>
        <w:rPr>
          <w:b w:val="1"/>
          <w:bCs w:val="1"/>
          <w:sz w:val="32"/>
          <w:szCs w:val="32"/>
          <w:u w:val="single"/>
        </w:rPr>
      </w:pPr>
    </w:p>
    <w:p w:rsidR="00EB25E9" w:rsidP="4C6F3DC0" w:rsidRDefault="00EB25E9" w14:paraId="33BC1221" w14:textId="01DD3C86">
      <w:pPr>
        <w:pStyle w:val="Normal"/>
        <w:rPr>
          <w:b w:val="1"/>
          <w:bCs w:val="1"/>
          <w:sz w:val="32"/>
          <w:szCs w:val="32"/>
          <w:u w:val="single"/>
        </w:rPr>
      </w:pPr>
    </w:p>
    <w:p w:rsidR="00EB25E9" w:rsidP="4C6F3DC0" w:rsidRDefault="00EB25E9" w14:paraId="3B061B51" w14:textId="7804D037">
      <w:pPr>
        <w:pStyle w:val="Normal"/>
        <w:rPr>
          <w:b w:val="1"/>
          <w:bCs w:val="1"/>
          <w:sz w:val="32"/>
          <w:szCs w:val="32"/>
          <w:u w:val="single"/>
        </w:rPr>
      </w:pPr>
    </w:p>
    <w:p w:rsidR="00EB25E9" w:rsidP="4C6F3DC0" w:rsidRDefault="00EB25E9" w14:paraId="0EB0D465" w14:textId="2A1A1DCA">
      <w:pPr>
        <w:pStyle w:val="Normal"/>
        <w:rPr>
          <w:b w:val="1"/>
          <w:bCs w:val="1"/>
          <w:sz w:val="32"/>
          <w:szCs w:val="32"/>
          <w:u w:val="single"/>
        </w:rPr>
      </w:pPr>
    </w:p>
    <w:p w:rsidR="00EB25E9" w:rsidP="4C6F3DC0" w:rsidRDefault="00EB25E9" w14:paraId="7EE55347" w14:textId="3A2A0229">
      <w:pPr>
        <w:pStyle w:val="Normal"/>
        <w:rPr>
          <w:b w:val="1"/>
          <w:bCs w:val="1"/>
          <w:sz w:val="32"/>
          <w:szCs w:val="32"/>
          <w:u w:val="single"/>
        </w:rPr>
      </w:pPr>
    </w:p>
    <w:p w:rsidR="00EB25E9" w:rsidP="4C6F3DC0" w:rsidRDefault="00EB25E9" w14:paraId="30C73CAE" w14:textId="604BBBA2">
      <w:pPr>
        <w:pStyle w:val="Normal"/>
        <w:rPr>
          <w:b w:val="1"/>
          <w:bCs w:val="1"/>
          <w:sz w:val="32"/>
          <w:szCs w:val="32"/>
          <w:u w:val="single"/>
        </w:rPr>
      </w:pPr>
    </w:p>
    <w:p w:rsidR="00EB25E9" w:rsidP="4C6F3DC0" w:rsidRDefault="00EB25E9" w14:paraId="3E00FA94" w14:textId="320AC9F3">
      <w:pPr>
        <w:pStyle w:val="Normal"/>
        <w:rPr>
          <w:b w:val="1"/>
          <w:bCs w:val="1"/>
          <w:sz w:val="32"/>
          <w:szCs w:val="32"/>
          <w:u w:val="single"/>
        </w:rPr>
      </w:pPr>
    </w:p>
    <w:p w:rsidR="00EB25E9" w:rsidP="4C6F3DC0" w:rsidRDefault="00EB25E9" w14:paraId="352DD1C2" w14:textId="05A22C22">
      <w:pPr>
        <w:pStyle w:val="Normal"/>
        <w:rPr>
          <w:b w:val="1"/>
          <w:bCs w:val="1"/>
          <w:sz w:val="32"/>
          <w:szCs w:val="32"/>
          <w:u w:val="single"/>
        </w:rPr>
      </w:pPr>
    </w:p>
    <w:p w:rsidR="00EB25E9" w:rsidP="4C6F3DC0" w:rsidRDefault="00EB25E9" w14:paraId="6CCA3F92" w14:textId="5BEC3018">
      <w:pPr>
        <w:pStyle w:val="Normal"/>
        <w:rPr>
          <w:b w:val="1"/>
          <w:bCs w:val="1"/>
          <w:sz w:val="32"/>
          <w:szCs w:val="32"/>
          <w:u w:val="single"/>
        </w:rPr>
      </w:pPr>
    </w:p>
    <w:p w:rsidR="00EB25E9" w:rsidP="4C6F3DC0" w:rsidRDefault="00EB25E9" w14:paraId="5F4D7870" w14:textId="55D37E89">
      <w:pPr>
        <w:pStyle w:val="Normal"/>
        <w:rPr>
          <w:b w:val="1"/>
          <w:bCs w:val="1"/>
          <w:sz w:val="32"/>
          <w:szCs w:val="32"/>
          <w:u w:val="single"/>
        </w:rPr>
      </w:pPr>
    </w:p>
    <w:p w:rsidR="00EB25E9" w:rsidP="4C6F3DC0" w:rsidRDefault="00EB25E9" w14:paraId="19EE6AB7" w14:textId="3F18C47B">
      <w:pPr>
        <w:pStyle w:val="Normal"/>
        <w:rPr>
          <w:b w:val="1"/>
          <w:bCs w:val="1"/>
          <w:sz w:val="32"/>
          <w:szCs w:val="32"/>
          <w:u w:val="single"/>
        </w:rPr>
      </w:pPr>
    </w:p>
    <w:p w:rsidR="00EB25E9" w:rsidP="4C6F3DC0" w:rsidRDefault="00EB25E9" w14:paraId="2287893D" w14:textId="3B09D903">
      <w:pPr>
        <w:pStyle w:val="Normal"/>
        <w:rPr>
          <w:b w:val="1"/>
          <w:bCs w:val="1"/>
          <w:sz w:val="32"/>
          <w:szCs w:val="32"/>
          <w:u w:val="single"/>
        </w:rPr>
      </w:pPr>
    </w:p>
    <w:p w:rsidR="00EB25E9" w:rsidP="4C6F3DC0" w:rsidRDefault="00EB25E9" w14:paraId="23CEF53D" w14:textId="58FE70AA">
      <w:pPr>
        <w:pStyle w:val="Normal"/>
        <w:rPr>
          <w:b w:val="1"/>
          <w:bCs w:val="1"/>
          <w:sz w:val="32"/>
          <w:szCs w:val="32"/>
          <w:u w:val="single"/>
        </w:rPr>
      </w:pPr>
    </w:p>
    <w:p w:rsidR="00EB25E9" w:rsidP="4C6F3DC0" w:rsidRDefault="00EB25E9" w14:paraId="663C35AB" w14:textId="70110F21">
      <w:pPr>
        <w:pStyle w:val="Normal"/>
        <w:rPr>
          <w:b w:val="1"/>
          <w:bCs w:val="1"/>
          <w:sz w:val="32"/>
          <w:szCs w:val="32"/>
          <w:u w:val="single"/>
        </w:rPr>
      </w:pPr>
    </w:p>
    <w:p w:rsidR="00EB25E9" w:rsidP="4C6F3DC0" w:rsidRDefault="00EB25E9" w14:paraId="2CADC620" w14:textId="2960A338">
      <w:pPr>
        <w:pStyle w:val="Normal"/>
        <w:rPr>
          <w:b w:val="1"/>
          <w:bCs w:val="1"/>
          <w:sz w:val="32"/>
          <w:szCs w:val="32"/>
          <w:u w:val="single"/>
        </w:rPr>
      </w:pPr>
    </w:p>
    <w:p w:rsidR="00EB25E9" w:rsidP="4C6F3DC0" w:rsidRDefault="00EB25E9" w14:paraId="6016616E" w14:textId="7AFF0FB7">
      <w:pPr>
        <w:pStyle w:val="Normal"/>
        <w:rPr>
          <w:b w:val="1"/>
          <w:bCs w:val="1"/>
          <w:sz w:val="32"/>
          <w:szCs w:val="32"/>
          <w:u w:val="single"/>
        </w:rPr>
      </w:pPr>
    </w:p>
    <w:p w:rsidR="00EB25E9" w:rsidP="4C6F3DC0" w:rsidRDefault="00EB25E9" w14:paraId="70CE53F0" w14:textId="16E87B6C">
      <w:pPr>
        <w:pStyle w:val="Normal"/>
        <w:rPr>
          <w:b w:val="0"/>
          <w:bCs w:val="0"/>
          <w:color w:val="00B0F0"/>
          <w:sz w:val="32"/>
          <w:szCs w:val="32"/>
          <w:u w:val="none"/>
        </w:rPr>
      </w:pPr>
      <w:r w:rsidRPr="4C6F3DC0" w:rsidR="3C69C446">
        <w:rPr>
          <w:b w:val="0"/>
          <w:bCs w:val="0"/>
          <w:color w:val="00B0F0"/>
          <w:sz w:val="32"/>
          <w:szCs w:val="32"/>
          <w:u w:val="none"/>
        </w:rPr>
        <w:t xml:space="preserve">Table of </w:t>
      </w:r>
      <w:r w:rsidRPr="4C6F3DC0" w:rsidR="00EB25E9">
        <w:rPr>
          <w:b w:val="0"/>
          <w:bCs w:val="0"/>
          <w:color w:val="00B0F0"/>
          <w:sz w:val="32"/>
          <w:szCs w:val="32"/>
          <w:u w:val="none"/>
        </w:rPr>
        <w:t xml:space="preserve">Content </w:t>
      </w:r>
    </w:p>
    <w:p w:rsidR="2173F2AC" w:rsidP="49FCD531" w:rsidRDefault="2173F2AC" w14:paraId="197F8E2A" w14:textId="0D16AE70">
      <w:pPr>
        <w:pStyle w:val="Normal"/>
        <w:rPr>
          <w:b w:val="0"/>
          <w:bCs w:val="0"/>
          <w:color w:val="auto"/>
          <w:sz w:val="24"/>
          <w:szCs w:val="24"/>
          <w:u w:val="none"/>
        </w:rPr>
      </w:pPr>
      <w:r w:rsidRPr="49FCD531" w:rsidR="2173F2AC">
        <w:rPr>
          <w:b w:val="0"/>
          <w:bCs w:val="0"/>
          <w:color w:val="auto"/>
          <w:sz w:val="24"/>
          <w:szCs w:val="24"/>
          <w:u w:val="none"/>
        </w:rPr>
        <w:t>Executive summary</w:t>
      </w:r>
      <w:r w:rsidRPr="49FCD531" w:rsidR="1E80B4C5">
        <w:rPr>
          <w:b w:val="0"/>
          <w:bCs w:val="0"/>
          <w:color w:val="auto"/>
          <w:sz w:val="24"/>
          <w:szCs w:val="24"/>
          <w:u w:val="none"/>
        </w:rPr>
        <w:t>.................................................................................................1</w:t>
      </w:r>
    </w:p>
    <w:p w:rsidR="1E80B4C5" w:rsidP="49FCD531" w:rsidRDefault="1E80B4C5" w14:paraId="3E6A33C5" w14:textId="39000C7F">
      <w:pPr>
        <w:pStyle w:val="Normal"/>
        <w:rPr>
          <w:b w:val="0"/>
          <w:bCs w:val="0"/>
          <w:color w:val="auto"/>
          <w:sz w:val="24"/>
          <w:szCs w:val="24"/>
          <w:u w:val="none"/>
        </w:rPr>
      </w:pPr>
      <w:r w:rsidRPr="49FCD531" w:rsidR="1E80B4C5">
        <w:rPr>
          <w:b w:val="0"/>
          <w:bCs w:val="0"/>
          <w:color w:val="auto"/>
          <w:sz w:val="24"/>
          <w:szCs w:val="24"/>
          <w:u w:val="none"/>
        </w:rPr>
        <w:t>Introduction............................................................................................................3</w:t>
      </w:r>
    </w:p>
    <w:p w:rsidR="1E80B4C5" w:rsidP="49FCD531" w:rsidRDefault="1E80B4C5" w14:paraId="51DDF3CF" w14:textId="5D23B0BB">
      <w:pPr>
        <w:pStyle w:val="Normal"/>
        <w:rPr>
          <w:b w:val="0"/>
          <w:bCs w:val="0"/>
          <w:color w:val="auto"/>
          <w:sz w:val="24"/>
          <w:szCs w:val="24"/>
          <w:u w:val="none"/>
        </w:rPr>
      </w:pPr>
      <w:r w:rsidRPr="49FCD531" w:rsidR="1E80B4C5">
        <w:rPr>
          <w:b w:val="0"/>
          <w:bCs w:val="0"/>
          <w:color w:val="auto"/>
          <w:sz w:val="24"/>
          <w:szCs w:val="24"/>
          <w:u w:val="none"/>
        </w:rPr>
        <w:t>Main Findings</w:t>
      </w:r>
      <w:r w:rsidRPr="49FCD531" w:rsidR="1E80B4C5">
        <w:rPr>
          <w:b w:val="0"/>
          <w:bCs w:val="0"/>
          <w:color w:val="auto"/>
          <w:sz w:val="24"/>
          <w:szCs w:val="24"/>
          <w:u w:val="none"/>
        </w:rPr>
        <w:t>..........................................................................................................4</w:t>
      </w:r>
    </w:p>
    <w:p w:rsidR="40A75FAF" w:rsidP="49FCD531" w:rsidRDefault="40A75FAF" w14:paraId="189438B9" w14:textId="26E7587D">
      <w:pPr>
        <w:rPr>
          <w:rFonts w:ascii="Aptos" w:hAnsi="Aptos" w:eastAsia="Aptos" w:cs="Aptos"/>
          <w:b w:val="0"/>
          <w:bCs w:val="0"/>
          <w:i w:val="0"/>
          <w:iCs w:val="0"/>
          <w:caps w:val="0"/>
          <w:smallCaps w:val="0"/>
          <w:noProof w:val="0"/>
          <w:color w:val="000000" w:themeColor="text1" w:themeTint="FF" w:themeShade="FF"/>
          <w:sz w:val="24"/>
          <w:szCs w:val="24"/>
          <w:u w:val="none"/>
          <w:lang w:val="en-US"/>
        </w:rPr>
      </w:pPr>
      <w:r w:rsidRPr="49FCD531" w:rsidR="40A75FAF">
        <w:rPr>
          <w:rFonts w:ascii="Aptos" w:hAnsi="Aptos" w:eastAsia="Aptos" w:cs="Aptos"/>
          <w:b w:val="0"/>
          <w:bCs w:val="0"/>
          <w:i w:val="0"/>
          <w:iCs w:val="0"/>
          <w:caps w:val="0"/>
          <w:smallCaps w:val="0"/>
          <w:noProof w:val="0"/>
          <w:color w:val="000000" w:themeColor="text1" w:themeTint="FF" w:themeShade="FF"/>
          <w:sz w:val="24"/>
          <w:szCs w:val="24"/>
          <w:u w:val="none"/>
          <w:lang w:val="en-US"/>
        </w:rPr>
        <w:t>The Role of Budgeting in a fast-changing business environment...................4</w:t>
      </w:r>
    </w:p>
    <w:p w:rsidR="40A75FAF" w:rsidP="49FCD531" w:rsidRDefault="40A75FAF" w14:paraId="0F9533E8" w14:textId="36C271FC">
      <w:pPr>
        <w:rPr>
          <w:rFonts w:ascii="Aptos" w:hAnsi="Aptos" w:eastAsia="Aptos" w:cs="Aptos"/>
          <w:b w:val="0"/>
          <w:bCs w:val="0"/>
          <w:i w:val="0"/>
          <w:iCs w:val="0"/>
          <w:caps w:val="0"/>
          <w:smallCaps w:val="0"/>
          <w:noProof w:val="0"/>
          <w:color w:val="000000" w:themeColor="text1" w:themeTint="FF" w:themeShade="FF"/>
          <w:sz w:val="24"/>
          <w:szCs w:val="24"/>
          <w:u w:val="none"/>
          <w:lang w:val="en-US"/>
        </w:rPr>
      </w:pPr>
      <w:r w:rsidRPr="49FCD531" w:rsidR="40A75FAF">
        <w:rPr>
          <w:rFonts w:ascii="Aptos" w:hAnsi="Aptos" w:eastAsia="Aptos" w:cs="Aptos"/>
          <w:b w:val="0"/>
          <w:bCs w:val="0"/>
          <w:i w:val="0"/>
          <w:iCs w:val="0"/>
          <w:caps w:val="0"/>
          <w:smallCaps w:val="0"/>
          <w:noProof w:val="0"/>
          <w:color w:val="000000" w:themeColor="text1" w:themeTint="FF" w:themeShade="FF"/>
          <w:sz w:val="24"/>
          <w:szCs w:val="24"/>
          <w:u w:val="none"/>
          <w:lang w:val="en-US"/>
        </w:rPr>
        <w:t>Traditional Budgeting Approaches and Their Applicability in a fast-changing              business environment.............................................................................4,5</w:t>
      </w:r>
    </w:p>
    <w:p w:rsidR="6FE2BFAE" w:rsidP="49FCD531" w:rsidRDefault="6FE2BFAE" w14:paraId="10DA7EE8" w14:textId="25249BAC">
      <w:pPr>
        <w:pStyle w:val="Normal"/>
        <w:rPr>
          <w:b w:val="0"/>
          <w:bCs w:val="0"/>
          <w:color w:val="auto"/>
          <w:sz w:val="24"/>
          <w:szCs w:val="24"/>
          <w:u w:val="none"/>
        </w:rPr>
      </w:pPr>
      <w:r w:rsidRPr="49FCD531" w:rsidR="6FE2BFAE">
        <w:rPr>
          <w:b w:val="0"/>
          <w:bCs w:val="0"/>
          <w:color w:val="auto"/>
          <w:sz w:val="24"/>
          <w:szCs w:val="24"/>
          <w:u w:val="none"/>
        </w:rPr>
        <w:t>Beyond Budgeting Model........................................................................................6</w:t>
      </w:r>
    </w:p>
    <w:p w:rsidR="1E80B4C5" w:rsidP="49FCD531" w:rsidRDefault="1E80B4C5" w14:paraId="0B5CD986" w14:textId="00F936F7">
      <w:pPr>
        <w:pStyle w:val="Normal"/>
        <w:rPr>
          <w:b w:val="0"/>
          <w:bCs w:val="0"/>
          <w:color w:val="auto"/>
          <w:sz w:val="24"/>
          <w:szCs w:val="24"/>
          <w:u w:val="none"/>
        </w:rPr>
      </w:pPr>
      <w:r w:rsidRPr="49FCD531" w:rsidR="1E80B4C5">
        <w:rPr>
          <w:b w:val="0"/>
          <w:bCs w:val="0"/>
          <w:color w:val="auto"/>
          <w:sz w:val="24"/>
          <w:szCs w:val="24"/>
          <w:u w:val="none"/>
        </w:rPr>
        <w:t>Conclusion..............................................................................................................</w:t>
      </w:r>
      <w:r w:rsidRPr="49FCD531" w:rsidR="4F5AC10A">
        <w:rPr>
          <w:b w:val="0"/>
          <w:bCs w:val="0"/>
          <w:color w:val="auto"/>
          <w:sz w:val="24"/>
          <w:szCs w:val="24"/>
          <w:u w:val="none"/>
        </w:rPr>
        <w:t>10</w:t>
      </w:r>
    </w:p>
    <w:p w:rsidR="1E80B4C5" w:rsidP="49FCD531" w:rsidRDefault="1E80B4C5" w14:paraId="34B37F25" w14:textId="546DFC72">
      <w:pPr>
        <w:pStyle w:val="Normal"/>
        <w:rPr>
          <w:b w:val="0"/>
          <w:bCs w:val="0"/>
          <w:color w:val="auto"/>
          <w:sz w:val="24"/>
          <w:szCs w:val="24"/>
          <w:u w:val="none"/>
        </w:rPr>
      </w:pPr>
      <w:r w:rsidRPr="49FCD531" w:rsidR="1E80B4C5">
        <w:rPr>
          <w:b w:val="0"/>
          <w:bCs w:val="0"/>
          <w:color w:val="auto"/>
          <w:sz w:val="24"/>
          <w:szCs w:val="24"/>
          <w:u w:val="none"/>
        </w:rPr>
        <w:t>Bibliography............................................................................................................</w:t>
      </w:r>
      <w:r w:rsidRPr="49FCD531" w:rsidR="462957D9">
        <w:rPr>
          <w:b w:val="0"/>
          <w:bCs w:val="0"/>
          <w:color w:val="auto"/>
          <w:sz w:val="24"/>
          <w:szCs w:val="24"/>
          <w:u w:val="none"/>
        </w:rPr>
        <w:t>11</w:t>
      </w:r>
    </w:p>
    <w:p w:rsidR="00B804B0" w:rsidP="4C6F3DC0" w:rsidRDefault="00B804B0" w14:paraId="34887C5B" w14:textId="28F5E3AF">
      <w:pPr>
        <w:pStyle w:val="Normal"/>
        <w:rPr>
          <w:b w:val="0"/>
          <w:bCs w:val="0"/>
          <w:color w:val="auto"/>
          <w:sz w:val="24"/>
          <w:szCs w:val="24"/>
          <w:u w:val="none"/>
        </w:rPr>
      </w:pPr>
    </w:p>
    <w:p w:rsidR="00B804B0" w:rsidP="4C6F3DC0" w:rsidRDefault="00B804B0" w14:paraId="4067A55F" w14:textId="37F3CC02">
      <w:pPr>
        <w:pStyle w:val="Normal"/>
        <w:tabs>
          <w:tab w:val="left" w:pos="720"/>
        </w:tabs>
      </w:pPr>
    </w:p>
    <w:p w:rsidRPr="00EB25E9" w:rsidR="00B804B0" w:rsidP="00EB25E9" w:rsidRDefault="00B804B0" w14:paraId="67AA03B7" w14:textId="56E23DBF">
      <w:pPr>
        <w:tabs>
          <w:tab w:val="left" w:pos="720"/>
        </w:tabs>
        <w:rPr>
          <w:sz w:val="32"/>
          <w:szCs w:val="32"/>
        </w:rPr>
        <w:sectPr w:rsidRPr="00EB25E9" w:rsidR="00B804B0" w:rsidSect="00B804B0">
          <w:pgSz w:w="11906" w:h="16838" w:orient="portrait"/>
          <w:pgMar w:top="1440" w:right="1440" w:bottom="1440" w:left="1440" w:header="709" w:footer="709" w:gutter="0"/>
          <w:pgNumType w:start="0"/>
          <w:cols w:space="708"/>
          <w:titlePg/>
          <w:docGrid w:linePitch="360"/>
        </w:sectPr>
      </w:pPr>
    </w:p>
    <w:p w:rsidR="00B804B0" w:rsidP="49FCD531" w:rsidRDefault="00B804B0" w14:paraId="1C003423" w14:textId="40578FE9">
      <w:pPr>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49FCD531" w:rsidR="46BDD174">
        <w:rPr>
          <w:rFonts w:ascii="Aptos" w:hAnsi="Aptos" w:eastAsia="Aptos" w:cs="Aptos"/>
          <w:b w:val="1"/>
          <w:bCs w:val="1"/>
          <w:i w:val="0"/>
          <w:iCs w:val="0"/>
          <w:caps w:val="0"/>
          <w:smallCaps w:val="0"/>
          <w:noProof w:val="0"/>
          <w:color w:val="000000" w:themeColor="text1" w:themeTint="FF" w:themeShade="FF"/>
          <w:sz w:val="24"/>
          <w:szCs w:val="24"/>
          <w:u w:val="single"/>
          <w:lang w:val="en-US"/>
        </w:rPr>
        <w:t>The Evolution of Budgeting Methods</w:t>
      </w:r>
    </w:p>
    <w:p w:rsidR="00B804B0" w:rsidP="49FCD531" w:rsidRDefault="00B804B0" w14:paraId="002B4434" w14:textId="0D67FF13">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“In today's rapidly evolving market, businesses face unprecedented challenges and opportunities driven by digital transformation and technological advancement”</w:t>
      </w:r>
      <w:r w:rsidRPr="49FCD531" w:rsidR="46BDD174">
        <w:rPr>
          <w:rFonts w:ascii="Arial" w:hAnsi="Arial" w:eastAsia="Arial" w:cs="Arial"/>
          <w:b w:val="0"/>
          <w:bCs w:val="0"/>
          <w:i w:val="0"/>
          <w:iCs w:val="0"/>
          <w:caps w:val="0"/>
          <w:smallCaps w:val="0"/>
          <w:noProof w:val="0"/>
          <w:color w:val="222222"/>
          <w:sz w:val="19"/>
          <w:szCs w:val="19"/>
          <w:lang w:val="en-US"/>
        </w:rPr>
        <w:t xml:space="preserve"> </w:t>
      </w:r>
      <w:r w:rsidRPr="49FCD531" w:rsidR="46BDD174">
        <w:rPr>
          <w:rFonts w:ascii="Arial" w:hAnsi="Arial" w:eastAsia="Arial" w:cs="Arial"/>
          <w:b w:val="0"/>
          <w:bCs w:val="0"/>
          <w:i w:val="0"/>
          <w:iCs w:val="0"/>
          <w:caps w:val="0"/>
          <w:smallCaps w:val="0"/>
          <w:noProof w:val="0"/>
          <w:color w:val="222222"/>
          <w:sz w:val="24"/>
          <w:szCs w:val="24"/>
          <w:lang w:val="en-US"/>
        </w:rPr>
        <w:t>(</w:t>
      </w:r>
      <w:r w:rsidRPr="49FCD531" w:rsidR="46BDD174">
        <w:rPr>
          <w:rFonts w:ascii="Arial" w:hAnsi="Arial" w:eastAsia="Arial" w:cs="Arial"/>
          <w:b w:val="0"/>
          <w:bCs w:val="0"/>
          <w:i w:val="0"/>
          <w:iCs w:val="0"/>
          <w:caps w:val="0"/>
          <w:smallCaps w:val="0"/>
          <w:noProof w:val="0"/>
          <w:color w:val="222222"/>
          <w:sz w:val="24"/>
          <w:szCs w:val="24"/>
          <w:lang w:val="en-US"/>
        </w:rPr>
        <w:t>Kolasani</w:t>
      </w:r>
      <w:r w:rsidRPr="49FCD531" w:rsidR="46BDD174">
        <w:rPr>
          <w:rFonts w:ascii="Arial" w:hAnsi="Arial" w:eastAsia="Arial" w:cs="Arial"/>
          <w:b w:val="0"/>
          <w:bCs w:val="0"/>
          <w:i w:val="0"/>
          <w:iCs w:val="0"/>
          <w:caps w:val="0"/>
          <w:smallCaps w:val="0"/>
          <w:noProof w:val="0"/>
          <w:color w:val="222222"/>
          <w:sz w:val="24"/>
          <w:szCs w:val="24"/>
          <w:lang w:val="en-US"/>
        </w:rPr>
        <w:t>, S., 2023)</w:t>
      </w:r>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 xml:space="preserve">. Budgeting plays a vital role in the financial planning and control process within organizations. It helps businesses </w:t>
      </w:r>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allocate</w:t>
      </w:r>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 xml:space="preserve"> resources, manage costs, </w:t>
      </w:r>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plan for the future</w:t>
      </w:r>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 xml:space="preserve">, and track performance against set financial goals. However, in a rapidly changing environment, many traditional budgeting methods are starting to show certain flaws. This report will look at the role of budgeting in modern business and evaluate whether traditional budgeting methods are still effective in today’s environment. However, criticism of the budgeting process has increased </w:t>
      </w:r>
      <w:bookmarkStart w:name="_Int_iq8qoj7Y" w:id="1449062202"/>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considerably in</w:t>
      </w:r>
      <w:bookmarkEnd w:id="1449062202"/>
      <w:r w:rsidRPr="49FCD531" w:rsidR="46BDD174">
        <w:rPr>
          <w:rFonts w:ascii="Aptos" w:hAnsi="Aptos" w:eastAsia="Aptos" w:cs="Aptos"/>
          <w:b w:val="0"/>
          <w:bCs w:val="0"/>
          <w:i w:val="0"/>
          <w:iCs w:val="0"/>
          <w:caps w:val="0"/>
          <w:smallCaps w:val="0"/>
          <w:noProof w:val="0"/>
          <w:color w:val="000000" w:themeColor="text1" w:themeTint="FF" w:themeShade="FF"/>
          <w:sz w:val="24"/>
          <w:szCs w:val="24"/>
          <w:lang w:val="en-US"/>
        </w:rPr>
        <w:t xml:space="preserve"> the past decade (De Waal, A.A., 2005). It will also explore the Beyond Budgeting Model. The report will discuss the reasons behind the development of the Beyond Budgeting Model, how successful it has been, and what challenges businesses face when trying to implement it. This report will also explore the rationale behind the development of the Beyond Budgeting Model, evaluate its implementation successes and challenges, and examine how industry-specific factors influence its adoption. Additionally, it critically assesses the barriers to its implementation.</w:t>
      </w:r>
    </w:p>
    <w:p w:rsidR="00B804B0" w:rsidRDefault="00B804B0" w14:paraId="4075E349" w14:textId="28219389">
      <w:pPr>
        <w:rPr>
          <w:sz w:val="28"/>
          <w:szCs w:val="28"/>
        </w:rPr>
      </w:pPr>
    </w:p>
    <w:p w:rsidR="00B804B0" w:rsidRDefault="00B804B0" w14:paraId="7ECFA1D9" w14:textId="7E80EF4C">
      <w:pPr>
        <w:rPr>
          <w:sz w:val="28"/>
          <w:szCs w:val="28"/>
        </w:rPr>
      </w:pPr>
    </w:p>
    <w:p w:rsidR="00B804B0" w:rsidRDefault="00B804B0" w14:paraId="33694559" w14:textId="68964238">
      <w:pPr>
        <w:rPr>
          <w:sz w:val="28"/>
          <w:szCs w:val="28"/>
        </w:rPr>
      </w:pPr>
    </w:p>
    <w:p w:rsidR="00B804B0" w:rsidRDefault="00B804B0" w14:paraId="677744D8" w14:textId="6598FEE3">
      <w:pPr>
        <w:rPr>
          <w:sz w:val="28"/>
          <w:szCs w:val="28"/>
        </w:rPr>
      </w:pPr>
    </w:p>
    <w:p w:rsidR="00B804B0" w:rsidRDefault="00B804B0" w14:paraId="3977444D" w14:textId="2F83FEC9">
      <w:pPr>
        <w:rPr>
          <w:sz w:val="28"/>
          <w:szCs w:val="28"/>
        </w:rPr>
      </w:pPr>
    </w:p>
    <w:p w:rsidR="00B804B0" w:rsidRDefault="00B804B0" w14:paraId="75D2436D" w14:textId="1E71A7B5">
      <w:pPr>
        <w:rPr>
          <w:sz w:val="28"/>
          <w:szCs w:val="28"/>
        </w:rPr>
      </w:pPr>
    </w:p>
    <w:p w:rsidR="00B804B0" w:rsidRDefault="00B804B0" w14:paraId="093B8F04" w14:textId="4CEA5223">
      <w:pPr>
        <w:rPr>
          <w:sz w:val="28"/>
          <w:szCs w:val="28"/>
        </w:rPr>
      </w:pPr>
    </w:p>
    <w:p w:rsidR="00B804B0" w:rsidRDefault="00B804B0" w14:paraId="545DDFB5" w14:textId="305BF82C">
      <w:pPr>
        <w:rPr>
          <w:sz w:val="28"/>
          <w:szCs w:val="28"/>
        </w:rPr>
      </w:pPr>
    </w:p>
    <w:p w:rsidR="00B804B0" w:rsidRDefault="00B804B0" w14:paraId="534C8C85" w14:textId="3AB7B0AB">
      <w:pPr>
        <w:rPr>
          <w:sz w:val="28"/>
          <w:szCs w:val="28"/>
        </w:rPr>
      </w:pPr>
    </w:p>
    <w:p w:rsidR="00B804B0" w:rsidRDefault="00B804B0" w14:paraId="34016E9B" w14:textId="35FD0C06">
      <w:pPr>
        <w:rPr>
          <w:sz w:val="28"/>
          <w:szCs w:val="28"/>
        </w:rPr>
      </w:pPr>
    </w:p>
    <w:p w:rsidR="00B804B0" w:rsidRDefault="00B804B0" w14:paraId="47C3023E" w14:textId="1F39E9FB">
      <w:pPr>
        <w:rPr>
          <w:sz w:val="28"/>
          <w:szCs w:val="28"/>
        </w:rPr>
      </w:pPr>
    </w:p>
    <w:p w:rsidR="00B804B0" w:rsidRDefault="00B804B0" w14:paraId="0BD1F36A" w14:textId="1073E9F3">
      <w:pPr>
        <w:rPr>
          <w:sz w:val="28"/>
          <w:szCs w:val="28"/>
        </w:rPr>
      </w:pPr>
    </w:p>
    <w:p w:rsidR="00B804B0" w:rsidRDefault="00B804B0" w14:paraId="49E2CAD8" w14:textId="1C8CA9D2">
      <w:pPr>
        <w:rPr>
          <w:sz w:val="28"/>
          <w:szCs w:val="28"/>
        </w:rPr>
      </w:pPr>
    </w:p>
    <w:p w:rsidR="00B804B0" w:rsidRDefault="00B804B0" w14:paraId="5B5B9F99" w14:textId="6506A744">
      <w:pPr>
        <w:rPr>
          <w:sz w:val="28"/>
          <w:szCs w:val="28"/>
        </w:rPr>
      </w:pPr>
    </w:p>
    <w:p w:rsidR="00B804B0" w:rsidP="49FCD531" w:rsidRDefault="00B804B0" w14:paraId="685A582F" w14:textId="7679002A">
      <w:pPr>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49FCD531" w:rsidR="53771A87">
        <w:rPr>
          <w:rFonts w:ascii="Aptos" w:hAnsi="Aptos" w:eastAsia="Aptos" w:cs="Aptos"/>
          <w:b w:val="1"/>
          <w:bCs w:val="1"/>
          <w:i w:val="0"/>
          <w:iCs w:val="0"/>
          <w:caps w:val="0"/>
          <w:smallCaps w:val="0"/>
          <w:noProof w:val="0"/>
          <w:color w:val="000000" w:themeColor="text1" w:themeTint="FF" w:themeShade="FF"/>
          <w:sz w:val="24"/>
          <w:szCs w:val="24"/>
          <w:u w:val="single"/>
          <w:lang w:val="en-US"/>
        </w:rPr>
        <w:t>The Role of Budgeting in a fast-changing business environment.</w:t>
      </w:r>
    </w:p>
    <w:p w:rsidR="00B804B0" w:rsidP="49FCD531" w:rsidRDefault="00B804B0" w14:paraId="002BC0A9" w14:textId="7239611C">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In today’s increasingly competitive business environment, budgeting is so important</w:t>
      </w:r>
      <w:r w:rsidRPr="49FCD531" w:rsidR="53771A87">
        <w:rPr>
          <w:rFonts w:ascii="Arial" w:hAnsi="Arial" w:eastAsia="Arial" w:cs="Arial"/>
          <w:b w:val="0"/>
          <w:bCs w:val="0"/>
          <w:i w:val="0"/>
          <w:iCs w:val="0"/>
          <w:caps w:val="0"/>
          <w:smallCaps w:val="0"/>
          <w:noProof w:val="0"/>
          <w:color w:val="222222"/>
          <w:sz w:val="19"/>
          <w:szCs w:val="19"/>
          <w:lang w:val="en-US"/>
        </w:rPr>
        <w:t xml:space="preserve"> </w:t>
      </w:r>
      <w:r w:rsidRPr="49FCD531" w:rsidR="53771A87">
        <w:rPr>
          <w:rFonts w:ascii="Aptos" w:hAnsi="Aptos" w:eastAsia="Aptos" w:cs="Aptos"/>
          <w:b w:val="0"/>
          <w:bCs w:val="0"/>
          <w:i w:val="0"/>
          <w:iCs w:val="0"/>
          <w:caps w:val="0"/>
          <w:smallCaps w:val="0"/>
          <w:noProof w:val="0"/>
          <w:color w:val="222222"/>
          <w:sz w:val="24"/>
          <w:szCs w:val="24"/>
          <w:lang w:val="en-US"/>
        </w:rPr>
        <w:t>(Raghunandan, M., Ramgulam, N. and Raghunandan-Mohammed, K., 2012</w:t>
      </w:r>
      <w:r w:rsidRPr="49FCD531" w:rsidR="53771A87">
        <w:rPr>
          <w:rFonts w:ascii="Arial" w:hAnsi="Arial" w:eastAsia="Arial" w:cs="Arial"/>
          <w:b w:val="0"/>
          <w:bCs w:val="0"/>
          <w:i w:val="0"/>
          <w:iCs w:val="0"/>
          <w:caps w:val="0"/>
          <w:smallCaps w:val="0"/>
          <w:noProof w:val="0"/>
          <w:color w:val="222222"/>
          <w:sz w:val="19"/>
          <w:szCs w:val="19"/>
          <w:lang w:val="en-US"/>
        </w:rPr>
        <w:t>)</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it is a vital tool for strategic planning, resource management, and decision-making. However, the fast pace of change which is driven by technological innovation, market disruption, evolving customer preferences, and global competition has raised questions about the relevance and effectiveness of traditional budgeting approaches. </w:t>
      </w:r>
    </w:p>
    <w:p w:rsidR="00B804B0" w:rsidP="49FCD531" w:rsidRDefault="00B804B0" w14:paraId="362671C8" w14:textId="5C4EB525">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Budgeting allows companies to prioritize spending by allocating resources to key business areas such as marketing and operations. This ensures that funds are distributed correctly with organizational priorities, supporting both short-term and long-term objectives. Budgeting is an essential tool for financial planning, helping businesses estimate future revenues and expenses. It is used to predict the financial outcomes of various business decisions, such as entering new markets or launching new products.</w:t>
      </w:r>
    </w:p>
    <w:p w:rsidR="00B804B0" w:rsidP="49FCD531" w:rsidRDefault="00B804B0" w14:paraId="15347905" w14:textId="7AD1605D">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A key function of budgeting is to act as a control mechanism that helps organizations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monitor</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and manage their financial performance. Setting expenditure limits across departments or activities can help control costs and avoid overspending. It also helps with tracking performance. Budgeting can be seen in a way of what you should spend in comparison of what you </w:t>
      </w:r>
      <w:bookmarkStart w:name="_Int_RzeQb7Aq" w:id="1665287016"/>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actually spend</w:t>
      </w:r>
      <w:bookmarkEnd w:id="1665287016"/>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It helps managers understand where the business is performing well and where improvements are needed. Budgeting plays a critical role in decision making by providing managers with the financial data needed to make informed choices. (</w:t>
      </w:r>
      <w:r w:rsidRPr="49FCD531" w:rsidR="53771A87">
        <w:rPr>
          <w:rFonts w:ascii="Aptos" w:hAnsi="Aptos" w:eastAsia="Aptos" w:cs="Aptos"/>
          <w:b w:val="0"/>
          <w:bCs w:val="0"/>
          <w:i w:val="0"/>
          <w:iCs w:val="0"/>
          <w:caps w:val="0"/>
          <w:smallCaps w:val="0"/>
          <w:noProof w:val="0"/>
          <w:color w:val="222222"/>
          <w:sz w:val="24"/>
          <w:szCs w:val="24"/>
          <w:lang w:val="en-US"/>
        </w:rPr>
        <w:t xml:space="preserve">Prakash, K.O., Abdullah, K.A., Daoud, R., Moulana, Y. and </w:t>
      </w:r>
      <w:r w:rsidRPr="49FCD531" w:rsidR="53771A87">
        <w:rPr>
          <w:rFonts w:ascii="Aptos" w:hAnsi="Aptos" w:eastAsia="Aptos" w:cs="Aptos"/>
          <w:b w:val="0"/>
          <w:bCs w:val="0"/>
          <w:i w:val="0"/>
          <w:iCs w:val="0"/>
          <w:caps w:val="0"/>
          <w:smallCaps w:val="0"/>
          <w:noProof w:val="0"/>
          <w:color w:val="222222"/>
          <w:sz w:val="24"/>
          <w:szCs w:val="24"/>
          <w:lang w:val="en-US"/>
        </w:rPr>
        <w:t>Matriano</w:t>
      </w:r>
      <w:r w:rsidRPr="49FCD531" w:rsidR="53771A87">
        <w:rPr>
          <w:rFonts w:ascii="Aptos" w:hAnsi="Aptos" w:eastAsia="Aptos" w:cs="Aptos"/>
          <w:b w:val="0"/>
          <w:bCs w:val="0"/>
          <w:i w:val="0"/>
          <w:iCs w:val="0"/>
          <w:caps w:val="0"/>
          <w:smallCaps w:val="0"/>
          <w:noProof w:val="0"/>
          <w:color w:val="222222"/>
          <w:sz w:val="24"/>
          <w:szCs w:val="24"/>
          <w:lang w:val="en-US"/>
        </w:rPr>
        <w:t>, M.T., 2024)</w:t>
      </w:r>
      <w:r w:rsidRPr="49FCD531" w:rsidR="53771A87">
        <w:rPr>
          <w:rFonts w:ascii="Arial" w:hAnsi="Arial" w:eastAsia="Arial" w:cs="Arial"/>
          <w:b w:val="0"/>
          <w:bCs w:val="0"/>
          <w:i w:val="0"/>
          <w:iCs w:val="0"/>
          <w:caps w:val="0"/>
          <w:smallCaps w:val="0"/>
          <w:noProof w:val="0"/>
          <w:color w:val="222222"/>
          <w:sz w:val="19"/>
          <w:szCs w:val="19"/>
          <w:lang w:val="en-US"/>
        </w:rPr>
        <w:t>.</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By setting clear financial targets, budgets help guide decisions on investments, hiring and cutting costs, an example of this would be with pricing decisions by helping businesses estimate the cost of producing goods or services, allowing them to set competitive yet profitable prices. (</w:t>
      </w:r>
      <w:r w:rsidRPr="49FCD531" w:rsidR="53771A87">
        <w:rPr>
          <w:rFonts w:ascii="Aptos" w:hAnsi="Aptos" w:eastAsia="Aptos" w:cs="Aptos"/>
          <w:b w:val="0"/>
          <w:bCs w:val="0"/>
          <w:i w:val="0"/>
          <w:iCs w:val="0"/>
          <w:caps w:val="0"/>
          <w:smallCaps w:val="0"/>
          <w:noProof w:val="0"/>
          <w:color w:val="222222"/>
          <w:sz w:val="24"/>
          <w:szCs w:val="24"/>
          <w:lang w:val="en-US"/>
        </w:rPr>
        <w:t>Bierman Jr, H. and Smidt, S., 2012</w:t>
      </w:r>
      <w:r w:rsidRPr="49FCD531" w:rsidR="53771A87">
        <w:rPr>
          <w:rFonts w:ascii="Arial" w:hAnsi="Arial" w:eastAsia="Arial" w:cs="Arial"/>
          <w:b w:val="0"/>
          <w:bCs w:val="0"/>
          <w:i w:val="0"/>
          <w:iCs w:val="0"/>
          <w:caps w:val="0"/>
          <w:smallCaps w:val="0"/>
          <w:noProof w:val="0"/>
          <w:color w:val="222222"/>
          <w:sz w:val="19"/>
          <w:szCs w:val="19"/>
          <w:lang w:val="en-US"/>
        </w:rPr>
        <w:t>)</w:t>
      </w:r>
      <w:r w:rsidRPr="49FCD531" w:rsidR="53771A87">
        <w:rPr>
          <w:rFonts w:ascii="Arial" w:hAnsi="Arial" w:eastAsia="Arial" w:cs="Arial"/>
          <w:b w:val="0"/>
          <w:bCs w:val="0"/>
          <w:i w:val="0"/>
          <w:iCs w:val="0"/>
          <w:caps w:val="0"/>
          <w:smallCaps w:val="0"/>
          <w:noProof w:val="0"/>
          <w:color w:val="222222"/>
          <w:sz w:val="19"/>
          <w:szCs w:val="19"/>
          <w:lang w:val="en-US"/>
        </w:rPr>
        <w:t xml:space="preserve">.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However, when taking this into account, within the fast-changing business environment, when looking at short term investments and competitive yet profitable prices, budgeting could come as a downside as the business environment is getting </w:t>
      </w:r>
      <w:r w:rsidRPr="49FCD531" w:rsidR="528AA55E">
        <w:rPr>
          <w:rFonts w:ascii="Aptos" w:hAnsi="Aptos" w:eastAsia="Aptos" w:cs="Aptos"/>
          <w:b w:val="0"/>
          <w:bCs w:val="0"/>
          <w:i w:val="0"/>
          <w:iCs w:val="0"/>
          <w:caps w:val="0"/>
          <w:smallCaps w:val="0"/>
          <w:noProof w:val="0"/>
          <w:color w:val="000000" w:themeColor="text1" w:themeTint="FF" w:themeShade="FF"/>
          <w:sz w:val="24"/>
          <w:szCs w:val="24"/>
          <w:lang w:val="en-US"/>
        </w:rPr>
        <w:t>increasingly</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competitive, which will result in a more thought-out approach.</w:t>
      </w:r>
    </w:p>
    <w:p w:rsidR="00B804B0" w:rsidP="49FCD531" w:rsidRDefault="00B804B0" w14:paraId="34BF6A6F" w14:textId="3A1C2E83">
      <w:pPr>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P="49FCD531" w:rsidRDefault="00B804B0" w14:paraId="1DDA7671" w14:textId="05D21345">
      <w:pPr>
        <w:rPr>
          <w:rFonts w:ascii="Aptos" w:hAnsi="Aptos" w:eastAsia="Aptos" w:cs="Aptos"/>
          <w:b w:val="1"/>
          <w:bCs w:val="1"/>
          <w:i w:val="0"/>
          <w:iCs w:val="0"/>
          <w:caps w:val="0"/>
          <w:smallCaps w:val="0"/>
          <w:noProof w:val="0"/>
          <w:color w:val="000000" w:themeColor="text1" w:themeTint="FF" w:themeShade="FF"/>
          <w:sz w:val="24"/>
          <w:szCs w:val="24"/>
          <w:u w:val="single"/>
          <w:lang w:val="en-US"/>
        </w:rPr>
      </w:pPr>
      <w:r w:rsidRPr="49FCD531" w:rsidR="53771A87">
        <w:rPr>
          <w:rFonts w:ascii="Aptos" w:hAnsi="Aptos" w:eastAsia="Aptos" w:cs="Aptos"/>
          <w:b w:val="1"/>
          <w:bCs w:val="1"/>
          <w:i w:val="0"/>
          <w:iCs w:val="0"/>
          <w:caps w:val="0"/>
          <w:smallCaps w:val="0"/>
          <w:noProof w:val="0"/>
          <w:color w:val="000000" w:themeColor="text1" w:themeTint="FF" w:themeShade="FF"/>
          <w:sz w:val="24"/>
          <w:szCs w:val="24"/>
          <w:u w:val="single"/>
          <w:lang w:val="en-US"/>
        </w:rPr>
        <w:t>Traditional Budgeting Approaches and Their Applicability in a fast-changing business environment.</w:t>
      </w:r>
    </w:p>
    <w:p w:rsidR="00B804B0" w:rsidP="49FCD531" w:rsidRDefault="00B804B0" w14:paraId="5E9384CE" w14:textId="62BBD158">
      <w:pPr>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P="49FCD531" w:rsidRDefault="00B804B0" w14:paraId="72A263EE" w14:textId="0415DDEC">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53771A87">
        <w:rPr>
          <w:rFonts w:ascii="Aptos" w:hAnsi="Aptos" w:eastAsia="Aptos" w:cs="Aptos"/>
          <w:b w:val="1"/>
          <w:bCs w:val="1"/>
          <w:i w:val="0"/>
          <w:iCs w:val="0"/>
          <w:caps w:val="0"/>
          <w:smallCaps w:val="0"/>
          <w:noProof w:val="0"/>
          <w:color w:val="000000" w:themeColor="text1" w:themeTint="FF" w:themeShade="FF"/>
          <w:sz w:val="24"/>
          <w:szCs w:val="24"/>
          <w:lang w:val="en-US"/>
        </w:rPr>
        <w:t>Incremental Budgeting</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This method involves adjusting last year’s budget by a fixed percentage or amount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e.g.</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adding 5% to last year’s budget). It is simple and less time-consuming, which can be appealing for stable environments. However, in a competitive market, incremental budgeting can be problematic. So, the idea behind incremental budgeting is to increase each budget item by a predetermined amount annually. </w:t>
      </w:r>
      <w:bookmarkStart w:name="_Int_exli1QW7" w:id="65618857"/>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However, due to the way the budgeting process operates, certain departments will receive an increase even if they don't actually require more funding each year.</w:t>
      </w:r>
      <w:bookmarkEnd w:id="65618857"/>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The budgeting process could be wasteful and less effective as a result. As it is a fixed percentage in a competitive market it will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fail to</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consider a sudden change in business conditions such as a worldwide pandemic. It also discourages innovation since departments are often only allowed to build on past spending, rather than considering new needs. Incremental budgeting is best applied only if you are confident that the company’s budgets will remain stable in the long term. </w:t>
      </w:r>
    </w:p>
    <w:p w:rsidR="00B804B0" w:rsidP="49FCD531" w:rsidRDefault="00B804B0" w14:paraId="555B47D4" w14:textId="0130B3B6">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53771A87">
        <w:rPr>
          <w:rFonts w:ascii="Aptos" w:hAnsi="Aptos" w:eastAsia="Aptos" w:cs="Aptos"/>
          <w:b w:val="1"/>
          <w:bCs w:val="1"/>
          <w:i w:val="0"/>
          <w:iCs w:val="0"/>
          <w:caps w:val="0"/>
          <w:smallCaps w:val="0"/>
          <w:noProof w:val="0"/>
          <w:color w:val="000000" w:themeColor="text1" w:themeTint="FF" w:themeShade="FF"/>
          <w:sz w:val="24"/>
          <w:szCs w:val="24"/>
          <w:lang w:val="en-US"/>
        </w:rPr>
        <w:t>Zero-based Budgeting</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This method requires each department to justify if they need more funding, rather than simply adjusting the previous year's budget. Zero-based budgeting ensures that resources are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allocated</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based on current needs. It is better suited for businesses where costs must be </w:t>
      </w:r>
      <w:bookmarkStart w:name="_Int_1pm8aU5K" w:id="128024015"/>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closely controlled</w:t>
      </w:r>
      <w:bookmarkEnd w:id="128024015"/>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and re-evaluated regularly. However, in fast-changing markets this can be very time-consuming and very tedious as everything needs to be accounted for, which can be especially difficult if done annually. Zero-based budgeting requires much more time and work to thoroughly examine and support each budget item. This can be even harder in bigger companies as there are a lot more departments to be accounted for. One of the main disadvantages of zero-based budgeting is that it can encourage short-term thinking by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allocating</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funds to business departments that will produce income in the upcoming year. As a result, several departments inside businesses that are </w:t>
      </w:r>
      <w:bookmarkStart w:name="_Int_r1BCEF83" w:id="518456461"/>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generally thought</w:t>
      </w:r>
      <w:bookmarkEnd w:id="518456461"/>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of as long-term investments that </w:t>
      </w:r>
      <w:r w:rsidRPr="49FCD531" w:rsidR="6408028F">
        <w:rPr>
          <w:rFonts w:ascii="Aptos" w:hAnsi="Aptos" w:eastAsia="Aptos" w:cs="Aptos"/>
          <w:b w:val="0"/>
          <w:bCs w:val="0"/>
          <w:i w:val="0"/>
          <w:iCs w:val="0"/>
          <w:caps w:val="0"/>
          <w:smallCaps w:val="0"/>
          <w:noProof w:val="0"/>
          <w:color w:val="000000" w:themeColor="text1" w:themeTint="FF" w:themeShade="FF"/>
          <w:sz w:val="24"/>
          <w:szCs w:val="24"/>
          <w:lang w:val="en-US"/>
        </w:rPr>
        <w:t>are not</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XZ3bjelg" w:id="2064978667"/>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directly related</w:t>
      </w:r>
      <w:bookmarkEnd w:id="2064978667"/>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to income may find themselves with </w:t>
      </w:r>
      <w:r w:rsidRPr="49FCD531" w:rsidR="5DC6FCEA">
        <w:rPr>
          <w:rFonts w:ascii="Aptos" w:hAnsi="Aptos" w:eastAsia="Aptos" w:cs="Aptos"/>
          <w:b w:val="0"/>
          <w:bCs w:val="0"/>
          <w:i w:val="0"/>
          <w:iCs w:val="0"/>
          <w:caps w:val="0"/>
          <w:smallCaps w:val="0"/>
          <w:noProof w:val="0"/>
          <w:color w:val="000000" w:themeColor="text1" w:themeTint="FF" w:themeShade="FF"/>
          <w:sz w:val="24"/>
          <w:szCs w:val="24"/>
          <w:lang w:val="en-US"/>
        </w:rPr>
        <w:t>fewer</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 xml:space="preserve"> resources than they </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require</w:t>
      </w:r>
      <w:r w:rsidRPr="49FCD531" w:rsidR="53771A87">
        <w:rPr>
          <w:rFonts w:ascii="Aptos" w:hAnsi="Aptos" w:eastAsia="Aptos" w:cs="Aptos"/>
          <w:b w:val="0"/>
          <w:bCs w:val="0"/>
          <w:i w:val="0"/>
          <w:iCs w:val="0"/>
          <w:caps w:val="0"/>
          <w:smallCaps w:val="0"/>
          <w:noProof w:val="0"/>
          <w:color w:val="000000" w:themeColor="text1" w:themeTint="FF" w:themeShade="FF"/>
          <w:sz w:val="24"/>
          <w:szCs w:val="24"/>
          <w:lang w:val="en-US"/>
        </w:rPr>
        <w:t>.</w:t>
      </w:r>
    </w:p>
    <w:p w:rsidR="00B804B0" w:rsidP="49FCD531" w:rsidRDefault="00B804B0" w14:paraId="06EBDB4A" w14:textId="7350AAB8">
      <w:pPr>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P="49FCD531" w:rsidRDefault="00B804B0" w14:paraId="30911B6F" w14:textId="21E9B82C">
      <w:pPr>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P="49FCD531" w:rsidRDefault="00B804B0" w14:paraId="72581B14" w14:textId="6DC933C6">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3276A0C0" w14:textId="2701B135">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2D4DEF69" w14:textId="109E96D5">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616E9FC0" w14:textId="05E32B88">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6E35A9B3" w14:textId="61E51DC0">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093D2110" w14:textId="21ED9804">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1196D679" w14:textId="258EC549">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47270BD6" w14:textId="05AB44F0">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0C38DFE1" w14:textId="0A8FFDBA">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390040F4" w14:textId="4789C44F">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32DBD9B0" w14:textId="5FA5AD91">
      <w:pPr>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533F64C2" w14:textId="7D1777CE">
      <w:pPr>
        <w:rPr>
          <w:rFonts w:ascii="Aptos" w:hAnsi="Aptos" w:eastAsia="Aptos" w:cs="Aptos"/>
          <w:b w:val="0"/>
          <w:bCs w:val="0"/>
          <w:i w:val="0"/>
          <w:iCs w:val="0"/>
          <w:caps w:val="0"/>
          <w:smallCaps w:val="0"/>
          <w:noProof w:val="0"/>
          <w:color w:val="000000" w:themeColor="text1" w:themeTint="FF" w:themeShade="FF"/>
          <w:sz w:val="28"/>
          <w:szCs w:val="28"/>
          <w:lang w:val="en-US"/>
        </w:rPr>
      </w:pPr>
      <w:r w:rsidRPr="49FCD531" w:rsidR="1766AD60">
        <w:rPr>
          <w:rFonts w:ascii="Aptos" w:hAnsi="Aptos" w:eastAsia="Aptos" w:cs="Aptos"/>
          <w:b w:val="1"/>
          <w:bCs w:val="1"/>
          <w:i w:val="0"/>
          <w:iCs w:val="0"/>
          <w:caps w:val="0"/>
          <w:smallCaps w:val="0"/>
          <w:noProof w:val="0"/>
          <w:color w:val="000000" w:themeColor="text1" w:themeTint="FF" w:themeShade="FF"/>
          <w:sz w:val="28"/>
          <w:szCs w:val="28"/>
          <w:lang w:val="en-US"/>
        </w:rPr>
        <w:t>The Beyond Budgeting Model</w:t>
      </w:r>
    </w:p>
    <w:p w:rsidR="00B804B0" w:rsidP="49FCD531" w:rsidRDefault="00B804B0" w14:paraId="7C245D5C" w14:textId="77166B4C">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The Beyond Budgeting Model emerged as a response to traditional budgeting practices, which have often been criticized for their flaws and inefficiency in adapting to ever more competitive business environments. </w:t>
      </w:r>
      <w:r w:rsidRPr="49FCD531" w:rsidR="1766AD60">
        <w:rPr>
          <w:rFonts w:ascii="Aptos" w:hAnsi="Aptos" w:eastAsia="Aptos" w:cs="Aptos"/>
          <w:b w:val="0"/>
          <w:bCs w:val="0"/>
          <w:i w:val="0"/>
          <w:iCs w:val="0"/>
          <w:caps w:val="0"/>
          <w:smallCaps w:val="0"/>
          <w:noProof w:val="0"/>
          <w:color w:val="222222"/>
          <w:sz w:val="24"/>
          <w:szCs w:val="24"/>
          <w:lang w:val="en-US"/>
        </w:rPr>
        <w:t>Goode, M. and Malik, A., 201</w:t>
      </w:r>
      <w:r w:rsidRPr="49FCD531" w:rsidR="1766AD60">
        <w:rPr>
          <w:rFonts w:ascii="Arial" w:hAnsi="Arial" w:eastAsia="Arial" w:cs="Arial"/>
          <w:b w:val="0"/>
          <w:bCs w:val="0"/>
          <w:i w:val="0"/>
          <w:iCs w:val="0"/>
          <w:caps w:val="0"/>
          <w:smallCaps w:val="0"/>
          <w:noProof w:val="0"/>
          <w:color w:val="222222"/>
          <w:sz w:val="19"/>
          <w:szCs w:val="19"/>
          <w:lang w:val="en-US"/>
        </w:rPr>
        <w:t>1</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The Beyond Budgeting Model is a lot more flexible to better respond to external and internal changes within a said business. An example of this would be rolling forecasts. "The Beyond Budgeting model emphasizes replacing traditional budgetary practices with more flexible and adaptive management processes, advocating for decentralization and a focus on external benchmarks rather than fixed internal targets."(Hope &amp; Fraser, 2003)</w:t>
      </w:r>
    </w:p>
    <w:p w:rsidR="00B804B0" w:rsidP="49FCD531" w:rsidRDefault="00B804B0" w14:paraId="25BEE069" w14:textId="5D39B850">
      <w:pPr>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P="49FCD531" w:rsidRDefault="00B804B0" w14:paraId="0B00B4D5" w14:textId="2AA46B65">
      <w:pPr>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1"/>
          <w:bCs w:val="1"/>
          <w:i w:val="0"/>
          <w:iCs w:val="0"/>
          <w:caps w:val="0"/>
          <w:smallCaps w:val="0"/>
          <w:noProof w:val="0"/>
          <w:color w:val="000000" w:themeColor="text1" w:themeTint="FF" w:themeShade="FF"/>
          <w:sz w:val="24"/>
          <w:szCs w:val="24"/>
          <w:lang w:val="en-US"/>
        </w:rPr>
        <w:t xml:space="preserve"> Rolling forecasts </w:t>
      </w:r>
    </w:p>
    <w:p w:rsidR="00B804B0" w:rsidP="49FCD531" w:rsidRDefault="00B804B0" w14:paraId="417F6FB9" w14:textId="1B13C786">
      <w:pPr>
        <w:spacing w:before="0" w:beforeAutospacing="off" w:after="3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64A3F826">
        <w:rPr>
          <w:rFonts w:ascii="Aptos" w:hAnsi="Aptos" w:eastAsia="Aptos" w:cs="Aptos"/>
          <w:b w:val="0"/>
          <w:bCs w:val="0"/>
          <w:i w:val="0"/>
          <w:iCs w:val="0"/>
          <w:caps w:val="0"/>
          <w:smallCaps w:val="0"/>
          <w:noProof w:val="0"/>
          <w:color w:val="000000" w:themeColor="text1" w:themeTint="FF" w:themeShade="FF"/>
          <w:sz w:val="24"/>
          <w:szCs w:val="24"/>
          <w:lang w:val="en-US"/>
        </w:rPr>
        <w:t>A rolling forecast is a report that projects your budget, revenue, and expenses continuously.</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9FCD531" w:rsidR="507BEFD0">
        <w:rPr>
          <w:rFonts w:ascii="Aptos" w:hAnsi="Aptos" w:eastAsia="Aptos" w:cs="Aptos"/>
          <w:b w:val="0"/>
          <w:bCs w:val="0"/>
          <w:i w:val="0"/>
          <w:iCs w:val="0"/>
          <w:caps w:val="0"/>
          <w:smallCaps w:val="0"/>
          <w:noProof w:val="0"/>
          <w:color w:val="000000" w:themeColor="text1" w:themeTint="FF" w:themeShade="FF"/>
          <w:sz w:val="24"/>
          <w:szCs w:val="24"/>
          <w:lang w:val="en-US"/>
        </w:rPr>
        <w:t>It considers your original budget, current market conditions, and other factors to project future performance.</w:t>
      </w:r>
    </w:p>
    <w:p w:rsidR="00B804B0" w:rsidP="49FCD531" w:rsidRDefault="00B804B0" w14:paraId="7E717E0E" w14:textId="0B3FEA60">
      <w:pPr>
        <w:spacing w:before="360" w:beforeAutospacing="off" w:after="36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Unlike a traditional annual budgeting approach, a rolling forecast is typically updated monthly or quarterly (Domonique Jackson 2023). Unlike static budgets, rolling forecasts are updated continuously, providing real-time visibility into organizational performance and financial health. </w:t>
      </w:r>
    </w:p>
    <w:p w:rsidR="00B804B0" w:rsidP="49FCD531" w:rsidRDefault="00B804B0" w14:paraId="0FDC7783" w14:textId="39E5A135">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1"/>
          <w:bCs w:val="1"/>
          <w:i w:val="0"/>
          <w:iCs w:val="0"/>
          <w:caps w:val="0"/>
          <w:smallCaps w:val="0"/>
          <w:noProof w:val="0"/>
          <w:color w:val="000000" w:themeColor="text1" w:themeTint="FF" w:themeShade="FF"/>
          <w:sz w:val="24"/>
          <w:szCs w:val="24"/>
          <w:lang w:val="en-US"/>
        </w:rPr>
        <w:t>Resource Allocation:</w:t>
      </w:r>
    </w:p>
    <w:p w:rsidR="00B804B0" w:rsidP="49FCD531" w:rsidRDefault="00B804B0" w14:paraId="67165F80" w14:textId="4685FA51">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The Beyond Budgeting Model</w:t>
      </w:r>
      <w:r w:rsidRPr="49FCD531" w:rsidR="1766AD60">
        <w:rPr>
          <w:rFonts w:ascii="Aptos" w:hAnsi="Aptos" w:eastAsia="Aptos" w:cs="Aptos"/>
          <w:b w:val="1"/>
          <w:bCs w:val="1"/>
          <w:i w:val="0"/>
          <w:iCs w:val="0"/>
          <w:caps w:val="0"/>
          <w:smallCaps w:val="0"/>
          <w:noProof w:val="0"/>
          <w:color w:val="000000" w:themeColor="text1" w:themeTint="FF" w:themeShade="FF"/>
          <w:sz w:val="24"/>
          <w:szCs w:val="24"/>
          <w:lang w:val="en-US"/>
        </w:rPr>
        <w:t xml:space="preserve">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allows resources to be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allocated</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based on current needs and opportunities, rather than pre-determined plans. Which is </w:t>
      </w:r>
      <w:bookmarkStart w:name="_Int_9Gfw6i5t" w:id="901211712"/>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very similar</w:t>
      </w:r>
      <w:bookmarkEnd w:id="901211712"/>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to Zero-Based Budgeting. Performance is evaluated constantly through the year to certain benchmarks or competitors, encouraging continuous improvement. The emphasis shifts from meeting a budget to creating sustainable value and confidence for stakeholders.</w:t>
      </w:r>
    </w:p>
    <w:p w:rsidR="00B804B0" w:rsidP="49FCD531" w:rsidRDefault="00B804B0" w14:paraId="1C25006C" w14:textId="42A4292E">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P="49FCD531" w:rsidRDefault="00B804B0" w14:paraId="6CA75B3C" w14:textId="0ADB52F5">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P="49FCD531" w:rsidRDefault="00B804B0" w14:paraId="01730EB1" w14:textId="78983E20">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The implementation of the Beyond Budgeting model has shown varying degrees of success across different organizations. Several case studies highlight its effectiveness. "Svenska Handelsbanken's success story exemplifies the potential of Beyond</w:t>
      </w:r>
      <w:r w:rsidRPr="49FCD531" w:rsidR="16158A0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Budgeting. By abandoning traditional budgeting in 1979, the bank achieved operational efficiencies and became a market leader through cultural transformation and decentralized operations." (Hope &amp; Fraser, 1997)</w:t>
      </w:r>
    </w:p>
    <w:p w:rsidR="00B804B0" w:rsidP="49FCD531" w:rsidRDefault="00B804B0" w14:paraId="0A9D4CB9" w14:textId="58543C4F">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1"/>
          <w:bCs w:val="1"/>
          <w:i w:val="0"/>
          <w:iCs w:val="0"/>
          <w:caps w:val="0"/>
          <w:smallCaps w:val="0"/>
          <w:noProof w:val="0"/>
          <w:color w:val="000000" w:themeColor="text1" w:themeTint="FF" w:themeShade="FF"/>
          <w:sz w:val="24"/>
          <w:szCs w:val="24"/>
          <w:lang w:val="en-US"/>
        </w:rPr>
        <w:t xml:space="preserve">Equinor: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An International energy company which is headquartered in Norway</w:t>
      </w:r>
    </w:p>
    <w:p w:rsidR="00B804B0" w:rsidP="49FCD531" w:rsidRDefault="00B804B0" w14:paraId="2C680184" w14:textId="153D0942">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Equinor has successfully adapted to the Beyond Budgeting principles to replace traditional annual budgeting with more dynamic resource allocation and continuous planning. This shift enabled faster response times to changing business environments and improved steadiness between strategic objectives and day-to-day operations. </w:t>
      </w:r>
      <w:hyperlink r:id="Ra031ab325d004725">
        <w:r w:rsidRPr="49FCD531" w:rsidR="1766AD60">
          <w:rPr>
            <w:rStyle w:val="Hyperlink"/>
            <w:rFonts w:ascii="Aptos" w:hAnsi="Aptos" w:eastAsia="Aptos" w:cs="Aptos"/>
            <w:b w:val="0"/>
            <w:bCs w:val="0"/>
            <w:i w:val="0"/>
            <w:iCs w:val="0"/>
            <w:caps w:val="0"/>
            <w:smallCaps w:val="0"/>
            <w:strike w:val="0"/>
            <w:dstrike w:val="0"/>
            <w:noProof w:val="0"/>
            <w:sz w:val="24"/>
            <w:szCs w:val="24"/>
            <w:lang w:val="en-US"/>
          </w:rPr>
          <w:t>How Equinor And Handelsbanken Abolished Budgeting (forbes.com)</w:t>
        </w:r>
      </w:hyperlink>
    </w:p>
    <w:p w:rsidR="00B804B0" w:rsidP="49FCD531" w:rsidRDefault="00B804B0" w14:paraId="078D6E79" w14:textId="150BF13F">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1"/>
          <w:bCs w:val="1"/>
          <w:i w:val="0"/>
          <w:iCs w:val="0"/>
          <w:caps w:val="0"/>
          <w:smallCaps w:val="0"/>
          <w:noProof w:val="0"/>
          <w:color w:val="000000" w:themeColor="text1" w:themeTint="FF" w:themeShade="FF"/>
          <w:sz w:val="24"/>
          <w:szCs w:val="24"/>
          <w:lang w:val="en-US"/>
        </w:rPr>
        <w:t>Roche:</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A multinational holding healthcare company “Roche's Swedish affiliate used the Beyond Budgeting framework to instill a culture of transparency and trust, moving away from traditional top-down control to fostering collaboration and innovation. This cultural shift was underpinned by a mindset change across the organization, with employees focusing on what benefits customers rather than adhering to rigid budgets</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(Roche’s FP&amp;A Transformation Journey, 2020)</w:t>
      </w:r>
    </w:p>
    <w:p w:rsidR="00B804B0" w:rsidP="49FCD531" w:rsidRDefault="00B804B0" w14:paraId="7CE13EAD" w14:textId="5A13F2F3">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8"/>
          <w:szCs w:val="28"/>
          <w:lang w:val="en-US"/>
        </w:rPr>
      </w:pPr>
      <w:r w:rsidRPr="49FCD531" w:rsidR="1766AD60">
        <w:rPr>
          <w:rFonts w:ascii="Aptos" w:hAnsi="Aptos" w:eastAsia="Aptos" w:cs="Aptos"/>
          <w:b w:val="1"/>
          <w:bCs w:val="1"/>
          <w:i w:val="0"/>
          <w:iCs w:val="0"/>
          <w:caps w:val="0"/>
          <w:smallCaps w:val="0"/>
          <w:noProof w:val="0"/>
          <w:color w:val="000000" w:themeColor="text1" w:themeTint="FF" w:themeShade="FF"/>
          <w:sz w:val="28"/>
          <w:szCs w:val="28"/>
          <w:lang w:val="en-US"/>
        </w:rPr>
        <w:t>Potential Barriers</w:t>
      </w:r>
    </w:p>
    <w:p w:rsidR="00B804B0" w:rsidP="49FCD531" w:rsidRDefault="00B804B0" w14:paraId="3E34304F" w14:textId="13B3DA9C">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Implementing the Beyond Budgeting Model can offer significant advantages, but organizations may face several potential barriers. These challenges consist of things from cultural, operational, and technical aspects, as well as from resistance to change.</w:t>
      </w:r>
    </w:p>
    <w:p w:rsidR="00B804B0" w:rsidP="49FCD531" w:rsidRDefault="00B804B0" w14:paraId="10536B9C" w14:textId="4405F3A3">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The Beyond Budgeting Method requires forgetting about old and traditional beliefs about control and predictability. Traditional budgeting often fosters a comfort zone for managers who rely on fixed targets and informed decision-making. The success of the Beyond Budgeting Model depends on strong and consistent support from leadership. Leaders must be confident with the </w:t>
      </w:r>
      <w:bookmarkStart w:name="_Int_9BYfsGu3" w:id="1349115009"/>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new approach</w:t>
      </w:r>
      <w:bookmarkEnd w:id="1349115009"/>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and align their management skills with the principles of trust and transparency. </w:t>
      </w:r>
    </w:p>
    <w:p w:rsidR="00B804B0" w:rsidP="49FCD531" w:rsidRDefault="00B804B0" w14:paraId="31DC79D5" w14:textId="05FE5756">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Without this, implementation may fail or not reach its full potential. Another issue could be lack of sufficient training. Leaders and teams may lack the knowledge and skills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required</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to implement the model effectively, especially if they are not familiar. </w:t>
      </w:r>
    </w:p>
    <w:p w:rsidR="00B804B0" w:rsidP="49FCD531" w:rsidRDefault="00B804B0" w14:paraId="098119EC" w14:textId="70944FD2">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As mentioned earlier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larger companies finding it difficult to implement zero-based budgeting, it can also be the same vise-versa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regarding</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smaller organizations and the beyond budgeting model. As it heavily relies on real-time data and rolling forecasts. Organizations without the necessary technology to do this may struggle to adapt to these processes, upgrading their technology also comes with a big cost. Adapting and changing to the beyond budgeting method also </w:t>
      </w:r>
      <w:r w:rsidRPr="49FCD531" w:rsidR="44328D23">
        <w:rPr>
          <w:rFonts w:ascii="Aptos" w:hAnsi="Aptos" w:eastAsia="Aptos" w:cs="Aptos"/>
          <w:b w:val="0"/>
          <w:bCs w:val="0"/>
          <w:i w:val="0"/>
          <w:iCs w:val="0"/>
          <w:caps w:val="0"/>
          <w:smallCaps w:val="0"/>
          <w:noProof w:val="0"/>
          <w:color w:val="000000" w:themeColor="text1" w:themeTint="FF" w:themeShade="FF"/>
          <w:sz w:val="24"/>
          <w:szCs w:val="24"/>
          <w:lang w:val="en-US"/>
        </w:rPr>
        <w:t>is not</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a quick task, this could lead to it coexisting with some traditional budgeting techniques which can lead to confusion and mistakes happening. </w:t>
      </w:r>
    </w:p>
    <w:p w:rsidR="00B804B0" w:rsidP="49FCD531" w:rsidRDefault="00B804B0" w14:paraId="3C0C48C5" w14:textId="02A7C898">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While the Beyond Budgeting Model offers a modern approach to performance management, its implementation faces significant barriers. These include cultural resistance, technological limitations, operational challenges, and misalignment with stakeholder expectations. Addressing these barriers requires a thought-out strategy that includes leadership commitment, employee training, investment in technology, and clear communication of the model’s benefits and objectives. Organizations must also prepare for a gradual transition, ensuring that the least amount of confusion is caused.</w:t>
      </w:r>
    </w:p>
    <w:p w:rsidR="00B804B0" w:rsidP="49FCD531" w:rsidRDefault="00B804B0" w14:paraId="5DC72AB6" w14:textId="04621BA9">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The industry in which an organization operates can significantly influence the barriers to implementing the Beyond Budgeting Model. These barriers vary based on industry characteristics, such as the level of volatility, regulatory requirements, operational complexity, and organizational culture.</w:t>
      </w:r>
    </w:p>
    <w:p w:rsidR="00B804B0" w:rsidP="49FCD531" w:rsidRDefault="00B804B0" w14:paraId="15A0D6DE" w14:textId="6F42FE2B">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8"/>
          <w:szCs w:val="28"/>
          <w:lang w:val="en-US"/>
        </w:rPr>
      </w:pPr>
      <w:r w:rsidRPr="49FCD531" w:rsidR="1766AD60">
        <w:rPr>
          <w:rFonts w:ascii="Aptos" w:hAnsi="Aptos" w:eastAsia="Aptos" w:cs="Aptos"/>
          <w:b w:val="1"/>
          <w:bCs w:val="1"/>
          <w:i w:val="0"/>
          <w:iCs w:val="0"/>
          <w:caps w:val="0"/>
          <w:smallCaps w:val="0"/>
          <w:noProof w:val="0"/>
          <w:color w:val="000000" w:themeColor="text1" w:themeTint="FF" w:themeShade="FF"/>
          <w:sz w:val="28"/>
          <w:szCs w:val="28"/>
          <w:lang w:val="en-US"/>
        </w:rPr>
        <w:t xml:space="preserve">Industries with High Volatility </w:t>
      </w:r>
    </w:p>
    <w:p w:rsidR="00B804B0" w:rsidP="49FCD531" w:rsidRDefault="00B804B0" w14:paraId="1639BAAB" w14:textId="7A3E4220">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Industries such as technology, software, and e-commerce tend to </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benefit</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from the beyond budgeting model due to their dynamic and fast-changing environments. However, this does come with a few challenges as newer technology and e-commerce companies tend to be smaller with lower budgets and lack of essential technology, so implementing the beyond budgeting model can be a challenge. Furthermore, e-commerce companies could use the model and see </w:t>
      </w:r>
      <w:r w:rsidRPr="49FCD531" w:rsidR="275349EC">
        <w:rPr>
          <w:rFonts w:ascii="Aptos" w:hAnsi="Aptos" w:eastAsia="Aptos" w:cs="Aptos"/>
          <w:b w:val="0"/>
          <w:bCs w:val="0"/>
          <w:i w:val="0"/>
          <w:iCs w:val="0"/>
          <w:caps w:val="0"/>
          <w:smallCaps w:val="0"/>
          <w:noProof w:val="0"/>
          <w:color w:val="000000" w:themeColor="text1" w:themeTint="FF" w:themeShade="FF"/>
          <w:sz w:val="24"/>
          <w:szCs w:val="24"/>
          <w:lang w:val="en-US"/>
        </w:rPr>
        <w:t>extremely high</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growth expectations which will lead to some companies focusing too hard on short term results which conflicts with long-term plans.</w:t>
      </w:r>
    </w:p>
    <w:p w:rsidR="00B804B0" w:rsidP="49FCD531" w:rsidRDefault="00B804B0" w14:paraId="6A20CF67" w14:textId="031DE578">
      <w:pPr>
        <w:spacing w:before="360" w:beforeAutospacing="off" w:after="360" w:afterAutospacing="off"/>
        <w:ind w:left="0"/>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56F1A8C3" w14:textId="1C9E3376">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8"/>
          <w:szCs w:val="28"/>
          <w:lang w:val="en-US"/>
        </w:rPr>
      </w:pPr>
      <w:r w:rsidRPr="49FCD531" w:rsidR="1766AD60">
        <w:rPr>
          <w:rFonts w:ascii="Aptos" w:hAnsi="Aptos" w:eastAsia="Aptos" w:cs="Aptos"/>
          <w:b w:val="1"/>
          <w:bCs w:val="1"/>
          <w:i w:val="0"/>
          <w:iCs w:val="0"/>
          <w:caps w:val="0"/>
          <w:smallCaps w:val="0"/>
          <w:noProof w:val="0"/>
          <w:color w:val="000000" w:themeColor="text1" w:themeTint="FF" w:themeShade="FF"/>
          <w:sz w:val="28"/>
          <w:szCs w:val="28"/>
          <w:lang w:val="en-US"/>
        </w:rPr>
        <w:t>Industries which are highly regulated</w:t>
      </w:r>
    </w:p>
    <w:p w:rsidR="00B804B0" w:rsidP="49FCD531" w:rsidRDefault="00B804B0" w14:paraId="693B5AEF" w14:textId="788D90B2">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These industries would consist of banks, health care and insurance. As there are a lot of rules and regulations regarding data and information regarding companies, the beyond budgeting models focus on constant open information and accountability could help when it comes to sticking within the rules. However, as there are a lot of stakeholders in these companies, organizations in these industries may resist the model due to its reliance on relative performance, which might be seen as less predictable and risky to stakeholders.</w:t>
      </w:r>
    </w:p>
    <w:p w:rsidR="00B804B0" w:rsidP="49FCD531" w:rsidRDefault="00B804B0" w14:paraId="3EEFC7C5" w14:textId="56F768D5">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8"/>
          <w:szCs w:val="28"/>
          <w:lang w:val="en-US"/>
        </w:rPr>
      </w:pPr>
      <w:r w:rsidRPr="49FCD531" w:rsidR="1766AD60">
        <w:rPr>
          <w:rFonts w:ascii="Aptos" w:hAnsi="Aptos" w:eastAsia="Aptos" w:cs="Aptos"/>
          <w:b w:val="1"/>
          <w:bCs w:val="1"/>
          <w:i w:val="0"/>
          <w:iCs w:val="0"/>
          <w:caps w:val="0"/>
          <w:smallCaps w:val="0"/>
          <w:noProof w:val="0"/>
          <w:color w:val="000000" w:themeColor="text1" w:themeTint="FF" w:themeShade="FF"/>
          <w:sz w:val="28"/>
          <w:szCs w:val="28"/>
          <w:lang w:val="en-US"/>
        </w:rPr>
        <w:t>Industries which work with long projects</w:t>
      </w:r>
    </w:p>
    <w:p w:rsidR="00B804B0" w:rsidP="49FCD531" w:rsidRDefault="00B804B0" w14:paraId="14033721" w14:textId="2725592A">
      <w:pPr>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Industries such as construction can see the benefit of the beyond budgeting model as it can be </w:t>
      </w:r>
      <w:r w:rsidRPr="49FCD531" w:rsidR="2369AFD2">
        <w:rPr>
          <w:rFonts w:ascii="Aptos" w:hAnsi="Aptos" w:eastAsia="Aptos" w:cs="Aptos"/>
          <w:b w:val="0"/>
          <w:bCs w:val="0"/>
          <w:i w:val="0"/>
          <w:iCs w:val="0"/>
          <w:caps w:val="0"/>
          <w:smallCaps w:val="0"/>
          <w:noProof w:val="0"/>
          <w:color w:val="000000" w:themeColor="text1" w:themeTint="FF" w:themeShade="FF"/>
          <w:sz w:val="24"/>
          <w:szCs w:val="24"/>
          <w:lang w:val="en-US"/>
        </w:rPr>
        <w:t>extremely helpful</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with its rolling forecast and specific resource allocations, which can help with the long-term investments. On the other hand, construction companies traditionally rely on fixed budgets and detailed budgets when taking a large project into account, so when changing from traditional methods there could be a cultural divide which could make it difficult to implement the model.</w:t>
      </w:r>
      <w:r w:rsidRPr="49FCD531" w:rsidR="2E8D5BF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0B804B0" w:rsidP="49FCD531" w:rsidRDefault="00B804B0" w14:paraId="7F07AC8B" w14:textId="67C29797">
      <w:pPr>
        <w:pStyle w:val="Normal"/>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The industry context significantly affects the practicality of implementing the beyond budgeting model. Industries with fast-changing markets and a culture of innovation are more likely to overcome barriers to implementation, as they align well with the model's principles of agility, decentralization, and transparency. However, highly </w:t>
      </w:r>
      <w:r w:rsidRPr="49FCD531" w:rsidR="2C786E76">
        <w:rPr>
          <w:rFonts w:ascii="Aptos" w:hAnsi="Aptos" w:eastAsia="Aptos" w:cs="Aptos"/>
          <w:b w:val="0"/>
          <w:bCs w:val="0"/>
          <w:i w:val="0"/>
          <w:iCs w:val="0"/>
          <w:caps w:val="0"/>
          <w:smallCaps w:val="0"/>
          <w:noProof w:val="0"/>
          <w:color w:val="000000" w:themeColor="text1" w:themeTint="FF" w:themeShade="FF"/>
          <w:sz w:val="24"/>
          <w:szCs w:val="24"/>
          <w:lang w:val="en-US"/>
        </w:rPr>
        <w:t>regulated,</w:t>
      </w:r>
      <w:r w:rsidRPr="49FCD531" w:rsidR="1766AD60">
        <w:rPr>
          <w:rFonts w:ascii="Aptos" w:hAnsi="Aptos" w:eastAsia="Aptos" w:cs="Aptos"/>
          <w:b w:val="0"/>
          <w:bCs w:val="0"/>
          <w:i w:val="0"/>
          <w:iCs w:val="0"/>
          <w:caps w:val="0"/>
          <w:smallCaps w:val="0"/>
          <w:noProof w:val="0"/>
          <w:color w:val="000000" w:themeColor="text1" w:themeTint="FF" w:themeShade="FF"/>
          <w:sz w:val="24"/>
          <w:szCs w:val="24"/>
          <w:lang w:val="en-US"/>
        </w:rPr>
        <w:t xml:space="preserve"> or traditional industries may face greater challenges due to structural and cultural constraints.</w:t>
      </w:r>
    </w:p>
    <w:p w:rsidR="00B804B0" w:rsidP="49FCD531" w:rsidRDefault="00B804B0" w14:paraId="32E806B1" w14:textId="1F8A36CF">
      <w:pPr>
        <w:rPr>
          <w:rFonts w:ascii="Aptos" w:hAnsi="Aptos" w:eastAsia="Aptos" w:cs="Aptos"/>
          <w:b w:val="0"/>
          <w:bCs w:val="0"/>
          <w:i w:val="0"/>
          <w:iCs w:val="0"/>
          <w:caps w:val="0"/>
          <w:smallCaps w:val="0"/>
          <w:noProof w:val="0"/>
          <w:color w:val="000000" w:themeColor="text1" w:themeTint="FF" w:themeShade="FF"/>
          <w:sz w:val="24"/>
          <w:szCs w:val="24"/>
          <w:lang w:val="en-US"/>
        </w:rPr>
      </w:pPr>
    </w:p>
    <w:p w:rsidR="00B804B0" w:rsidRDefault="00B804B0" w14:paraId="4B4BD11E" w14:textId="6920C79E">
      <w:pPr>
        <w:rPr>
          <w:sz w:val="28"/>
          <w:szCs w:val="28"/>
        </w:rPr>
      </w:pPr>
    </w:p>
    <w:p w:rsidR="00B804B0" w:rsidRDefault="00B804B0" w14:paraId="154409F9" w14:textId="6E3F4842">
      <w:pPr>
        <w:rPr>
          <w:sz w:val="28"/>
          <w:szCs w:val="28"/>
        </w:rPr>
      </w:pPr>
    </w:p>
    <w:p w:rsidR="00B804B0" w:rsidRDefault="00B804B0" w14:paraId="0CC3EBAA" w14:textId="53348A96">
      <w:pPr>
        <w:rPr>
          <w:sz w:val="28"/>
          <w:szCs w:val="28"/>
        </w:rPr>
      </w:pPr>
    </w:p>
    <w:p w:rsidR="49FCD531" w:rsidP="49FCD531" w:rsidRDefault="49FCD531" w14:paraId="67F11181" w14:textId="28DFD305">
      <w:pPr>
        <w:pStyle w:val="Normal"/>
        <w:rPr>
          <w:rFonts w:ascii="Aptos" w:hAnsi="Aptos" w:eastAsia="Aptos" w:cs="Aptos"/>
          <w:b w:val="1"/>
          <w:bCs w:val="1"/>
          <w:i w:val="0"/>
          <w:iCs w:val="0"/>
          <w:caps w:val="0"/>
          <w:smallCaps w:val="0"/>
          <w:noProof w:val="0"/>
          <w:color w:val="000000" w:themeColor="text1" w:themeTint="FF" w:themeShade="FF"/>
          <w:sz w:val="28"/>
          <w:szCs w:val="28"/>
          <w:lang w:val="en-US"/>
        </w:rPr>
      </w:pPr>
    </w:p>
    <w:p w:rsidR="00B804B0" w:rsidP="49FCD531" w:rsidRDefault="00B804B0" w14:paraId="410D3152" w14:textId="1928487E">
      <w:pPr>
        <w:pStyle w:val="Normal"/>
        <w:rPr>
          <w:rFonts w:ascii="Aptos" w:hAnsi="Aptos" w:eastAsia="Aptos" w:cs="Aptos"/>
          <w:b w:val="0"/>
          <w:bCs w:val="0"/>
          <w:i w:val="0"/>
          <w:iCs w:val="0"/>
          <w:caps w:val="0"/>
          <w:smallCaps w:val="0"/>
          <w:noProof w:val="0"/>
          <w:color w:val="000000" w:themeColor="text1" w:themeTint="FF" w:themeShade="FF"/>
          <w:sz w:val="28"/>
          <w:szCs w:val="28"/>
          <w:u w:val="single"/>
          <w:lang w:val="en-US"/>
        </w:rPr>
      </w:pPr>
      <w:r w:rsidRPr="49FCD531" w:rsidR="65A15B22">
        <w:rPr>
          <w:rFonts w:ascii="Aptos" w:hAnsi="Aptos" w:eastAsia="Aptos" w:cs="Aptos"/>
          <w:b w:val="1"/>
          <w:bCs w:val="1"/>
          <w:i w:val="0"/>
          <w:iCs w:val="0"/>
          <w:caps w:val="0"/>
          <w:smallCaps w:val="0"/>
          <w:noProof w:val="0"/>
          <w:color w:val="000000" w:themeColor="text1" w:themeTint="FF" w:themeShade="FF"/>
          <w:sz w:val="28"/>
          <w:szCs w:val="28"/>
          <w:u w:val="single"/>
          <w:lang w:val="en-US"/>
        </w:rPr>
        <w:t>Conclusion</w:t>
      </w:r>
    </w:p>
    <w:p w:rsidR="00B804B0" w:rsidP="49FCD531" w:rsidRDefault="00B804B0" w14:paraId="2054453A" w14:textId="296DE99C">
      <w:pPr>
        <w:pStyle w:val="Normal"/>
        <w:spacing w:before="360" w:beforeAutospacing="off" w:after="360" w:afterAutospacing="off"/>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Budgeting </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remains</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a critical tool for financial planning, decision-making, and performance monitoring in organizations. It helps </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allocate</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resources, manage costs, and set financial targets. However, as businesses face increasingly fast-paced and competitive environments, traditional budgeting methods are showing limitations. Incremental budgeting is seen as simple and stable; however, it often </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fails to</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adapt to sudden market changes or support innovation. It can lead to mistakes by </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allocating</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resources to areas without considering actual needs. However, with zero-based budgeting although more precise and aligned with current needs, it is time-consuming and may prioritize short-term gains over long-term investments. The Beyond Budgeting Model is a modern approach that helps organizations stay flexible and responsive in a fast-changing business environment. (</w:t>
      </w:r>
      <w:r w:rsidRPr="49FCD531" w:rsidR="65A15B22">
        <w:rPr>
          <w:rFonts w:ascii="Aptos" w:hAnsi="Aptos" w:eastAsia="Aptos" w:cs="Aptos"/>
          <w:b w:val="0"/>
          <w:bCs w:val="0"/>
          <w:i w:val="0"/>
          <w:iCs w:val="0"/>
          <w:caps w:val="0"/>
          <w:smallCaps w:val="0"/>
          <w:noProof w:val="0"/>
          <w:color w:val="222222"/>
          <w:sz w:val="24"/>
          <w:szCs w:val="24"/>
          <w:lang w:val="en-US"/>
        </w:rPr>
        <w:t>Sandalgaard</w:t>
      </w:r>
      <w:r w:rsidRPr="49FCD531" w:rsidR="65A15B22">
        <w:rPr>
          <w:rFonts w:ascii="Aptos" w:hAnsi="Aptos" w:eastAsia="Aptos" w:cs="Aptos"/>
          <w:b w:val="0"/>
          <w:bCs w:val="0"/>
          <w:i w:val="0"/>
          <w:iCs w:val="0"/>
          <w:caps w:val="0"/>
          <w:smallCaps w:val="0"/>
          <w:noProof w:val="0"/>
          <w:color w:val="222222"/>
          <w:sz w:val="24"/>
          <w:szCs w:val="24"/>
          <w:lang w:val="en-US"/>
        </w:rPr>
        <w:t>, N. and Nikolaj Bukh, P., 2014)</w:t>
      </w:r>
      <w:r w:rsidRPr="49FCD531" w:rsidR="3D47B7CF">
        <w:rPr>
          <w:rFonts w:ascii="Aptos" w:hAnsi="Aptos" w:eastAsia="Aptos" w:cs="Aptos"/>
          <w:b w:val="0"/>
          <w:bCs w:val="0"/>
          <w:i w:val="0"/>
          <w:iCs w:val="0"/>
          <w:caps w:val="0"/>
          <w:smallCaps w:val="0"/>
          <w:noProof w:val="0"/>
          <w:color w:val="222222"/>
          <w:sz w:val="24"/>
          <w:szCs w:val="24"/>
          <w:lang w:val="en-US"/>
        </w:rPr>
        <w:t xml:space="preserve">. </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Unlike traditional budgets, which are rigid and set once a year, BBM focuses on continuously updating plans and allowing teams to make decisions quicker. It works especially well for businesses in industries like technology or retail, where quick decisions and adapting to customer needs are </w:t>
      </w:r>
      <w:r w:rsidRPr="49FCD531" w:rsidR="2C45CD5D">
        <w:rPr>
          <w:rFonts w:ascii="Aptos" w:hAnsi="Aptos" w:eastAsia="Aptos" w:cs="Aptos"/>
          <w:b w:val="0"/>
          <w:bCs w:val="0"/>
          <w:i w:val="0"/>
          <w:iCs w:val="0"/>
          <w:caps w:val="0"/>
          <w:smallCaps w:val="0"/>
          <w:noProof w:val="0"/>
          <w:color w:val="000000" w:themeColor="text1" w:themeTint="FF" w:themeShade="FF"/>
          <w:sz w:val="24"/>
          <w:szCs w:val="24"/>
          <w:lang w:val="en-US"/>
        </w:rPr>
        <w:t>especially important</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It can save time because companies </w:t>
      </w:r>
      <w:r w:rsidRPr="49FCD531" w:rsidR="54C74FD8">
        <w:rPr>
          <w:rFonts w:ascii="Aptos" w:hAnsi="Aptos" w:eastAsia="Aptos" w:cs="Aptos"/>
          <w:b w:val="0"/>
          <w:bCs w:val="0"/>
          <w:i w:val="0"/>
          <w:iCs w:val="0"/>
          <w:caps w:val="0"/>
          <w:smallCaps w:val="0"/>
          <w:noProof w:val="0"/>
          <w:color w:val="000000" w:themeColor="text1" w:themeTint="FF" w:themeShade="FF"/>
          <w:sz w:val="24"/>
          <w:szCs w:val="24"/>
          <w:lang w:val="en-US"/>
        </w:rPr>
        <w:t>do not</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have to spend months creating a yearly budget. It also helps businesses respond quickly to unexpected changes, like economic shifts or customer trends, because they </w:t>
      </w:r>
      <w:r w:rsidRPr="49FCD531" w:rsidR="1D03A678">
        <w:rPr>
          <w:rFonts w:ascii="Aptos" w:hAnsi="Aptos" w:eastAsia="Aptos" w:cs="Aptos"/>
          <w:b w:val="0"/>
          <w:bCs w:val="0"/>
          <w:i w:val="0"/>
          <w:iCs w:val="0"/>
          <w:caps w:val="0"/>
          <w:smallCaps w:val="0"/>
          <w:noProof w:val="0"/>
          <w:color w:val="000000" w:themeColor="text1" w:themeTint="FF" w:themeShade="FF"/>
          <w:sz w:val="24"/>
          <w:szCs w:val="24"/>
          <w:lang w:val="en-US"/>
        </w:rPr>
        <w:t>do not</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need to stick to fixed targets. However, some organizations are used to traditional budget methods and may feel uncomfortable giving up that certain model/technique. Employees and leaders might resist the change because </w:t>
      </w:r>
      <w:r w:rsidRPr="49FCD531" w:rsidR="10D93EC2">
        <w:rPr>
          <w:rFonts w:ascii="Aptos" w:hAnsi="Aptos" w:eastAsia="Aptos" w:cs="Aptos"/>
          <w:b w:val="0"/>
          <w:bCs w:val="0"/>
          <w:i w:val="0"/>
          <w:iCs w:val="0"/>
          <w:caps w:val="0"/>
          <w:smallCaps w:val="0"/>
          <w:noProof w:val="0"/>
          <w:color w:val="000000" w:themeColor="text1" w:themeTint="FF" w:themeShade="FF"/>
          <w:sz w:val="24"/>
          <w:szCs w:val="24"/>
          <w:lang w:val="en-US"/>
        </w:rPr>
        <w:t>it is</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 a big shift in how they work. Additionally, some industries, like banking or healthcare, have strict rules and regulations that make it harder to move away from fixed budgets. Some companies such as </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a start</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up</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 xml:space="preserve">/e-commerce also need good technology systems to track data in real time and adjust plans quickly, which can be expensive to set up. “While Beyond Budgeting offers significant advantages, including better alignment with volatile business environments, many organizations face challenges in fully abandoning fixed budgets due to ingrained cultural </w:t>
      </w:r>
      <w:r w:rsidRPr="49FCD531" w:rsidR="078507FB">
        <w:rPr>
          <w:rFonts w:ascii="Aptos" w:hAnsi="Aptos" w:eastAsia="Aptos" w:cs="Aptos"/>
          <w:b w:val="0"/>
          <w:bCs w:val="0"/>
          <w:i w:val="0"/>
          <w:iCs w:val="0"/>
          <w:caps w:val="0"/>
          <w:smallCaps w:val="0"/>
          <w:noProof w:val="0"/>
          <w:color w:val="000000" w:themeColor="text1" w:themeTint="FF" w:themeShade="FF"/>
          <w:sz w:val="24"/>
          <w:szCs w:val="24"/>
          <w:lang w:val="en-US"/>
        </w:rPr>
        <w:t>practices</w:t>
      </w:r>
      <w:r w:rsidRPr="49FCD531" w:rsidR="078507FB">
        <w:rPr>
          <w:rFonts w:ascii="Aptos" w:hAnsi="Aptos" w:eastAsia="Aptos" w:cs="Aptos"/>
          <w:b w:val="0"/>
          <w:bCs w:val="0"/>
          <w:i w:val="0"/>
          <w:iCs w:val="0"/>
          <w:caps w:val="0"/>
          <w:smallCaps w:val="0"/>
          <w:noProof w:val="0"/>
          <w:color w:val="000000" w:themeColor="text1" w:themeTint="FF" w:themeShade="FF"/>
          <w:sz w:val="24"/>
          <w:szCs w:val="24"/>
          <w:lang w:val="en-US"/>
        </w:rPr>
        <w:t>”.(</w:t>
      </w:r>
      <w:r w:rsidRPr="49FCD531" w:rsidR="65A15B22">
        <w:rPr>
          <w:rFonts w:ascii="Aptos" w:hAnsi="Aptos" w:eastAsia="Aptos" w:cs="Aptos"/>
          <w:b w:val="0"/>
          <w:bCs w:val="0"/>
          <w:i w:val="0"/>
          <w:iCs w:val="0"/>
          <w:caps w:val="0"/>
          <w:smallCaps w:val="0"/>
          <w:noProof w:val="0"/>
          <w:color w:val="000000" w:themeColor="text1" w:themeTint="FF" w:themeShade="FF"/>
          <w:sz w:val="24"/>
          <w:szCs w:val="24"/>
          <w:lang w:val="en-US"/>
        </w:rPr>
        <w:t>Matějka, M., Merchant, K.A., and O'Grady, W., 2021).</w:t>
      </w:r>
    </w:p>
    <w:p w:rsidR="00B804B0" w:rsidRDefault="00B804B0" w14:paraId="20A7F450" w14:textId="2750762D">
      <w:pPr>
        <w:rPr>
          <w:sz w:val="28"/>
          <w:szCs w:val="28"/>
        </w:rPr>
      </w:pPr>
    </w:p>
    <w:p w:rsidR="4CEB952C" w:rsidP="4CEB952C" w:rsidRDefault="4CEB952C" w14:paraId="6A45B799" w14:textId="74B9A31F">
      <w:pPr>
        <w:pStyle w:val="Normal"/>
        <w:rPr>
          <w:b w:val="0"/>
          <w:bCs w:val="0"/>
          <w:sz w:val="24"/>
          <w:szCs w:val="24"/>
          <w:u w:val="none"/>
        </w:rPr>
      </w:pPr>
    </w:p>
    <w:p w:rsidR="00B804B0" w:rsidRDefault="00B804B0" w14:paraId="56220EC1" w14:textId="739CE384">
      <w:pPr>
        <w:rPr>
          <w:sz w:val="28"/>
          <w:szCs w:val="28"/>
        </w:rPr>
      </w:pPr>
    </w:p>
    <w:p w:rsidRPr="007F398A" w:rsidR="00B804B0" w:rsidRDefault="00B804B0" w14:paraId="64D14440" w14:textId="102AC7AF">
      <w:pPr>
        <w:rPr>
          <w:sz w:val="28"/>
          <w:szCs w:val="28"/>
        </w:rPr>
      </w:pPr>
    </w:p>
    <w:p w:rsidR="49FCD531" w:rsidP="49FCD531" w:rsidRDefault="49FCD531" w14:paraId="5148D97E" w14:textId="3A6AFC12">
      <w:pPr>
        <w:rPr>
          <w:rFonts w:ascii="Calibri" w:hAnsi="Calibri" w:eastAsia="Calibri" w:cs="Calibri" w:asciiTheme="minorAscii" w:hAnsiTheme="minorAscii" w:eastAsiaTheme="minorAscii" w:cstheme="minorAscii"/>
          <w:b w:val="1"/>
          <w:bCs w:val="1"/>
          <w:sz w:val="24"/>
          <w:szCs w:val="24"/>
          <w:u w:val="single"/>
        </w:rPr>
      </w:pPr>
    </w:p>
    <w:p w:rsidR="49FCD531" w:rsidP="49FCD531" w:rsidRDefault="49FCD531" w14:paraId="05CB016D" w14:textId="30294257">
      <w:pPr>
        <w:rPr>
          <w:rFonts w:ascii="Calibri" w:hAnsi="Calibri" w:eastAsia="Calibri" w:cs="Calibri" w:asciiTheme="minorAscii" w:hAnsiTheme="minorAscii" w:eastAsiaTheme="minorAscii" w:cstheme="minorAscii"/>
          <w:b w:val="1"/>
          <w:bCs w:val="1"/>
          <w:sz w:val="24"/>
          <w:szCs w:val="24"/>
          <w:u w:val="single"/>
        </w:rPr>
      </w:pPr>
    </w:p>
    <w:p w:rsidR="49FCD531" w:rsidP="49FCD531" w:rsidRDefault="49FCD531" w14:paraId="240C8C88" w14:textId="02B0A790">
      <w:pPr>
        <w:rPr>
          <w:rFonts w:ascii="Calibri" w:hAnsi="Calibri" w:eastAsia="Calibri" w:cs="Calibri" w:asciiTheme="minorAscii" w:hAnsiTheme="minorAscii" w:eastAsiaTheme="minorAscii" w:cstheme="minorAscii"/>
          <w:b w:val="1"/>
          <w:bCs w:val="1"/>
          <w:sz w:val="24"/>
          <w:szCs w:val="24"/>
          <w:u w:val="single"/>
        </w:rPr>
      </w:pPr>
    </w:p>
    <w:p w:rsidR="65A15B22" w:rsidP="49FCD531" w:rsidRDefault="65A15B22" w14:paraId="2C40672D" w14:textId="64AA676C">
      <w:pPr>
        <w:rPr>
          <w:rFonts w:ascii="Calibri" w:hAnsi="Calibri" w:eastAsia="Calibri" w:cs="Calibri" w:asciiTheme="minorAscii" w:hAnsiTheme="minorAscii" w:eastAsiaTheme="minorAscii" w:cstheme="minorAscii"/>
          <w:b w:val="1"/>
          <w:bCs w:val="1"/>
          <w:sz w:val="24"/>
          <w:szCs w:val="24"/>
          <w:u w:val="single"/>
        </w:rPr>
      </w:pPr>
      <w:r w:rsidRPr="49FCD531" w:rsidR="65A15B22">
        <w:rPr>
          <w:rFonts w:ascii="Calibri" w:hAnsi="Calibri" w:eastAsia="Calibri" w:cs="Calibri" w:asciiTheme="minorAscii" w:hAnsiTheme="minorAscii" w:eastAsiaTheme="minorAscii" w:cstheme="minorAscii"/>
          <w:b w:val="1"/>
          <w:bCs w:val="1"/>
          <w:sz w:val="24"/>
          <w:szCs w:val="24"/>
          <w:u w:val="single"/>
        </w:rPr>
        <w:t>Bibiliography</w:t>
      </w:r>
    </w:p>
    <w:p w:rsidR="49FCD531" w:rsidP="49FCD531" w:rsidRDefault="49FCD531" w14:paraId="06D15BEC" w14:textId="542B3730">
      <w:pPr>
        <w:pStyle w:val="Normal"/>
        <w:rPr>
          <w:rFonts w:ascii="Aptos" w:hAnsi="Aptos" w:eastAsia="Aptos" w:cs="Aptos"/>
          <w:b w:val="0"/>
          <w:bCs w:val="0"/>
          <w:i w:val="0"/>
          <w:iCs w:val="0"/>
          <w:caps w:val="0"/>
          <w:smallCaps w:val="0"/>
          <w:strike w:val="0"/>
          <w:dstrike w:val="0"/>
          <w:noProof w:val="0"/>
          <w:sz w:val="19"/>
          <w:szCs w:val="19"/>
          <w:lang w:val="en-US"/>
        </w:rPr>
      </w:pPr>
    </w:p>
    <w:p w:rsidR="05EC9092" w:rsidP="49FCD531" w:rsidRDefault="05EC9092" w14:paraId="455B5164" w14:textId="24380DC4">
      <w:pPr>
        <w:rPr>
          <w:rFonts w:ascii="Calibri" w:hAnsi="Calibri" w:eastAsia="Calibri" w:cs="Calibri" w:asciiTheme="minorAscii" w:hAnsiTheme="minorAscii" w:eastAsiaTheme="minorAscii" w:cstheme="minorAscii"/>
          <w:sz w:val="18"/>
          <w:szCs w:val="18"/>
        </w:rPr>
      </w:pPr>
      <w:hyperlink r:id="R1d57611097b84bf1">
        <w:r w:rsidRPr="49FCD531" w:rsidR="05EC909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t>(Microsoft PowerPoint - 03-24 Brno [re\236im kompatibility]) (agiliaconference.com)</w:t>
        </w:r>
      </w:hyperlink>
    </w:p>
    <w:p w:rsidR="05EC9092" w:rsidP="49FCD531" w:rsidRDefault="05EC9092" w14:paraId="6891173D" w14:textId="64DF5D4A">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Bierman Jr, H. and Smidt, S., 2012.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The capital budgeting decision: economic analysis of investment projects</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bookmarkStart w:name="_Int_v9ghRbc3" w:id="1109559342"/>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Routledge..</w:t>
      </w:r>
      <w:bookmarkEnd w:id="1109559342"/>
    </w:p>
    <w:p w:rsidR="05EC9092" w:rsidP="49FCD531" w:rsidRDefault="05EC9092" w14:paraId="2F9D5429" w14:textId="6A92199A">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Bogsnes</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B., 2016.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Implementing beyond budgeting: Unlocking the performance potential</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John Wiley &amp; Sons.</w:t>
      </w:r>
    </w:p>
    <w:p w:rsidR="05EC9092" w:rsidP="49FCD531" w:rsidRDefault="05EC9092" w14:paraId="52226E59" w14:textId="12547F74">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 xml:space="preserve">Bjarte </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Bogsnes</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 xml:space="preserve"> 2019</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333333"/>
          <w:sz w:val="18"/>
          <w:szCs w:val="18"/>
          <w:lang w:val="en-US"/>
        </w:rPr>
        <w:t xml:space="preserve"> </w:t>
      </w:r>
      <w:hyperlink r:id="R790e17c878ed402a">
        <w:r w:rsidRPr="49FCD531" w:rsidR="05EC909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t>Implementing Beyond Budgeting: Unlocking the Performance Potential</w:t>
        </w:r>
      </w:hyperlink>
    </w:p>
    <w:p w:rsidR="05EC9092" w:rsidP="49FCD531" w:rsidRDefault="05EC9092" w14:paraId="40A01BDE" w14:textId="6EA49C31">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De Waal, A.A., 2005. Is your </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organisation</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ready for beyond </w:t>
      </w:r>
      <w:bookmarkStart w:name="_Int_LopPXoWC" w:id="1644215441"/>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budgeting?.</w:t>
      </w:r>
      <w:bookmarkEnd w:id="1644215441"/>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Measuring business excellence, 9(2), pp.56-67. </w:t>
      </w:r>
    </w:p>
    <w:p w:rsidR="05EC9092" w:rsidP="49FCD531" w:rsidRDefault="05EC9092" w14:paraId="7F8920A1" w14:textId="358F524B">
      <w:pPr>
        <w:rPr>
          <w:rFonts w:ascii="Calibri" w:hAnsi="Calibri" w:eastAsia="Calibri" w:cs="Calibri" w:asciiTheme="minorAscii" w:hAnsiTheme="minorAscii" w:eastAsiaTheme="minorAscii" w:cstheme="minorAscii"/>
          <w:sz w:val="18"/>
          <w:szCs w:val="18"/>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 xml:space="preserve">Domonique Jackson 2023. </w:t>
      </w:r>
      <w:hyperlink w:anchor=":~:text=A%20rolling%20forecast%20is%20%EE%80%80a%20report%20that%20projects" r:id="Rd135c03191494115">
        <w:r w:rsidRPr="49FCD531" w:rsidR="05EC909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t>What is a Rolling Forecast? (And How to Create One) - Finmark</w:t>
        </w:r>
      </w:hyperlink>
    </w:p>
    <w:p w:rsidR="05EC9092" w:rsidP="49FCD531" w:rsidRDefault="05EC9092" w14:paraId="701AF696" w14:textId="6754665A">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Goode, M. and Malik, A., 2011. Beyond budgeting: the way </w:t>
      </w:r>
      <w:bookmarkStart w:name="_Int_bYqaiNEr" w:id="425910930"/>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forward?.</w:t>
      </w:r>
      <w:bookmarkEnd w:id="425910930"/>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Pakistan Journal of Social Sciences</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31</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(2), pp.207-214.</w:t>
      </w:r>
    </w:p>
    <w:p w:rsidR="05EC9092" w:rsidP="49FCD531" w:rsidRDefault="05EC9092" w14:paraId="2D967DCB" w14:textId="295A3A9F">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 xml:space="preserve">Hope, J. and Fraser, R., 1997. Beyond Budgeting—Breaking Through the Barrier to the Third Wave.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8"/>
          <w:szCs w:val="18"/>
          <w:lang w:val="en-US"/>
        </w:rPr>
        <w:t>Management Accounting</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 75(11), pp. 20-22.</w:t>
      </w:r>
    </w:p>
    <w:p w:rsidR="05EC9092" w:rsidP="49FCD531" w:rsidRDefault="05EC9092" w14:paraId="2330587B" w14:textId="74DEE8C3">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Hope, J. and Fraser, R., 2003. Beyond Budgeting: How Managers Can Break Free from the Annual Performance Trap.</w:t>
      </w:r>
    </w:p>
    <w:p w:rsidR="05EC9092" w:rsidP="49FCD531" w:rsidRDefault="05EC9092" w14:paraId="17BBEDAD" w14:textId="43EB8EEA">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t xml:space="preserve">How Equinor </w:t>
      </w:r>
      <w:r w:rsidRPr="49FCD531" w:rsidR="6C29758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t>and</w:t>
      </w:r>
      <w:r w:rsidRPr="49FCD531" w:rsidR="05EC909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t xml:space="preserve"> Handelsbanken Abolished Budgeting (forbes.com)</w:t>
      </w:r>
    </w:p>
    <w:p w:rsidR="05EC9092" w:rsidP="49FCD531" w:rsidRDefault="05EC9092" w14:paraId="1D121E8F" w14:textId="22D8B77F">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Kolasani</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S., 2023. Leadership in business innovation and transformation, navigating complex digital landscapes and enterprise technology ecosystems and achieving sustainable growth in today’s rapidly evolving market.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International Journal of Holistic Management Perspectives</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4</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(4), pp.1-23.</w:t>
      </w:r>
    </w:p>
    <w:p w:rsidR="05EC9092" w:rsidP="49FCD531" w:rsidRDefault="05EC9092" w14:paraId="5EAF0E39" w14:textId="377584DE">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Libby, T. and Lindsay, R.M., 2007. Beyond budgeting or better </w:t>
      </w:r>
      <w:bookmarkStart w:name="_Int_kPrNdkh9" w:id="1566098633"/>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budgeting?.</w:t>
      </w:r>
      <w:bookmarkEnd w:id="1566098633"/>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Strategic Finance</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89</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(2).</w:t>
      </w:r>
    </w:p>
    <w:p w:rsidR="05EC9092" w:rsidP="49FCD531" w:rsidRDefault="05EC9092" w14:paraId="6EF2057B" w14:textId="6CDE992D">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 xml:space="preserve">Matějka, M., Merchant, K.A., and O'Grady, W., 2021. An Empirical Investigation of Beyond Budgeting Practices.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8"/>
          <w:szCs w:val="18"/>
          <w:lang w:val="en-US"/>
        </w:rPr>
        <w:t>Journal of Management Accounting Research</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t>, 33(2), pp. 167-189.</w:t>
      </w:r>
    </w:p>
    <w:p w:rsidR="05EC9092" w:rsidP="49FCD531" w:rsidRDefault="05EC9092" w14:paraId="2CF08EEA" w14:textId="3764B37C">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Nguyen, D.H., Weigel, C. and </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Hiebl</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M.R., 2018. Beyond budgeting: review and research agenda.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Journal of Accounting &amp; Organizational Change</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14</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(3), pp.314-337.</w:t>
      </w:r>
    </w:p>
    <w:p w:rsidR="05EC9092" w:rsidP="49FCD531" w:rsidRDefault="05EC9092" w14:paraId="1819C1C4" w14:textId="3D286F43">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Player, S., 2003. Why some organizations go “beyond budgeting</w:t>
      </w:r>
      <w:r w:rsidRPr="49FCD531" w:rsidR="566BBCFE">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Journal of Corporate Accounting &amp; Finance</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14</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(3), pp.3-9.</w:t>
      </w:r>
    </w:p>
    <w:p w:rsidR="05EC9092" w:rsidP="49FCD531" w:rsidRDefault="05EC9092" w14:paraId="2B12D579" w14:textId="74B10B01">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Prakash, K.O., Abdullah, K.A., Daoud, R., Moulana, Y. and </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Matriano</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M.T., 2024. THE BUDGETING AND FORECASTING ANALYSIS AND THE IMPACT ON COMPANY FINANCIAL PERFORMANCE AND STRATEGIC DECISION-MAKING: A CASE OF NATIONAL FINANCE, OMAN.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GSJ</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12</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(6).</w:t>
      </w:r>
    </w:p>
    <w:p w:rsidR="05EC9092" w:rsidP="49FCD531" w:rsidRDefault="05EC9092" w14:paraId="2D483147" w14:textId="26DF9CF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8"/>
          <w:szCs w:val="18"/>
          <w:lang w:val="en-US"/>
        </w:rPr>
      </w:pPr>
      <w:hyperlink r:id="R68501cdceb8d400b">
        <w:r w:rsidRPr="49FCD531" w:rsidR="05EC9092">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18"/>
            <w:szCs w:val="18"/>
            <w:lang w:val="en-US"/>
          </w:rPr>
          <w:t>Roche’s FP&amp;A Transformation Journey: Pushing the Boundaries of What Is Possible | FP&amp;A Trends (fpa-trends.com)</w:t>
        </w:r>
      </w:hyperlink>
    </w:p>
    <w:p w:rsidR="05EC9092" w:rsidP="49FCD531" w:rsidRDefault="05EC9092" w14:paraId="56B0C6B5" w14:textId="428E5D9A">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Raghunandan, M., </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Ramgulam</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N. and Raghunandan-Mohammed, K., 2012. Examining the </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behavioural</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aspects of budgeting with particular emphasis on public sector/service budgets.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International Journal of Business and Social Science</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3</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(14), pp.110-117.</w:t>
      </w:r>
    </w:p>
    <w:p w:rsidR="05EC9092" w:rsidP="49FCD531" w:rsidRDefault="05EC9092" w14:paraId="7969EF74" w14:textId="7B6A0942">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Sandalgaard</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N. and Nikolaj Bukh, P., 2014. Beyond budgeting and change: A case study.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Journal of Accounting &amp; Organizational Change</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10</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(3), pp.409-423.</w:t>
      </w:r>
    </w:p>
    <w:p w:rsidR="05EC9092" w:rsidP="49FCD531" w:rsidRDefault="05EC9092" w14:paraId="4491B121" w14:textId="458D33CB">
      <w:pPr>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pP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Úlfarsson, A.G., 2018. </w:t>
      </w:r>
      <w:r w:rsidRPr="49FCD531" w:rsidR="05EC9092">
        <w:rPr>
          <w:rFonts w:ascii="Calibri" w:hAnsi="Calibri" w:eastAsia="Calibri" w:cs="Calibri" w:asciiTheme="minorAscii" w:hAnsiTheme="minorAscii" w:eastAsiaTheme="minorAscii" w:cstheme="minorAscii"/>
          <w:b w:val="0"/>
          <w:bCs w:val="0"/>
          <w:i w:val="1"/>
          <w:iCs w:val="1"/>
          <w:caps w:val="0"/>
          <w:smallCaps w:val="0"/>
          <w:noProof w:val="0"/>
          <w:color w:val="222222"/>
          <w:sz w:val="18"/>
          <w:szCs w:val="18"/>
          <w:lang w:val="en-US"/>
        </w:rPr>
        <w:t>Beyond budgeting: Critical factors for successful implementations</w:t>
      </w:r>
      <w:r w:rsidRPr="49FCD531" w:rsidR="05EC9092">
        <w:rPr>
          <w:rFonts w:ascii="Calibri" w:hAnsi="Calibri" w:eastAsia="Calibri" w:cs="Calibri" w:asciiTheme="minorAscii" w:hAnsiTheme="minorAscii" w:eastAsiaTheme="minorAscii" w:cstheme="minorAscii"/>
          <w:b w:val="0"/>
          <w:bCs w:val="0"/>
          <w:i w:val="0"/>
          <w:iCs w:val="0"/>
          <w:caps w:val="0"/>
          <w:smallCaps w:val="0"/>
          <w:noProof w:val="0"/>
          <w:color w:val="222222"/>
          <w:sz w:val="18"/>
          <w:szCs w:val="18"/>
          <w:lang w:val="en-US"/>
        </w:rPr>
        <w:t xml:space="preserve"> (Doctoral dissertation).</w:t>
      </w:r>
    </w:p>
    <w:p w:rsidR="49FCD531" w:rsidP="49FCD531" w:rsidRDefault="49FCD531" w14:paraId="2A3B471D" w14:textId="7E39E58D">
      <w:pPr>
        <w:rPr>
          <w:rFonts w:ascii="Calibri" w:hAnsi="Calibri" w:eastAsia="Calibri" w:cs="Calibri" w:asciiTheme="minorAscii" w:hAnsiTheme="minorAscii" w:eastAsiaTheme="minorAscii" w:cstheme="minorAscii"/>
          <w:b w:val="0"/>
          <w:bCs w:val="0"/>
          <w:sz w:val="24"/>
          <w:szCs w:val="24"/>
          <w:u w:val="none"/>
        </w:rPr>
      </w:pPr>
    </w:p>
    <w:sectPr w:rsidRPr="007F398A" w:rsidR="00B804B0" w:rsidSect="00B804B0">
      <w:footerReference w:type="default" r:id="rId12"/>
      <w:pgSz w:w="11906" w:h="16838" w:orient="portrait"/>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246D" w:rsidP="007F398A" w:rsidRDefault="00DC246D" w14:paraId="04EE6ED6" w14:textId="77777777">
      <w:pPr>
        <w:spacing w:after="0" w:line="240" w:lineRule="auto"/>
      </w:pPr>
      <w:r>
        <w:separator/>
      </w:r>
    </w:p>
  </w:endnote>
  <w:endnote w:type="continuationSeparator" w:id="0">
    <w:p w:rsidR="00DC246D" w:rsidP="007F398A" w:rsidRDefault="00DC246D" w14:paraId="1563632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804B0" w:rsidP="00B804B0" w:rsidRDefault="00B804B0" w14:paraId="7E86C031" w14:textId="7777777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246D" w:rsidP="007F398A" w:rsidRDefault="00DC246D" w14:paraId="320A7803" w14:textId="77777777">
      <w:pPr>
        <w:spacing w:after="0" w:line="240" w:lineRule="auto"/>
      </w:pPr>
      <w:r>
        <w:separator/>
      </w:r>
    </w:p>
  </w:footnote>
  <w:footnote w:type="continuationSeparator" w:id="0">
    <w:p w:rsidR="00DC246D" w:rsidP="007F398A" w:rsidRDefault="00DC246D" w14:paraId="73EC9DD7"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3tNzfv/mr+Bm32" int2:id="xF5DtzWu">
      <int2:state int2:type="AugLoop_Text_Critique" int2:value="Rejected"/>
    </int2:textHash>
    <int2:textHash int2:hashCode="PLZtS9B8ew8ND3" int2:id="6yD3TBpa">
      <int2:state int2:type="AugLoop_Text_Critique" int2:value="Rejected"/>
    </int2:textHash>
    <int2:textHash int2:hashCode="unu4vIr5uIKF2C" int2:id="EAVDWCUn">
      <int2:state int2:type="AugLoop_Text_Critique" int2:value="Rejected"/>
    </int2:textHash>
    <int2:textHash int2:hashCode="/n4nN6LvJBKM/N" int2:id="HEM0UFjg">
      <int2:state int2:type="AugLoop_Text_Critique" int2:value="Rejected"/>
    </int2:textHash>
    <int2:textHash int2:hashCode="6ANAZzQAF473VF" int2:id="T5MKGzZb">
      <int2:state int2:type="AugLoop_Text_Critique" int2:value="Rejected"/>
    </int2:textHash>
    <int2:textHash int2:hashCode="m/C6mGJeQTWOW1" int2:id="83V7YMqQ">
      <int2:state int2:type="AugLoop_Text_Critique" int2:value="Rejected"/>
    </int2:textHash>
    <int2:textHash int2:hashCode="MzeTu4ND0HWfgN" int2:id="pO1BDKYb">
      <int2:state int2:type="AugLoop_Text_Critique" int2:value="Rejected"/>
    </int2:textHash>
    <int2:textHash int2:hashCode="h9h2IZgHXs6evk" int2:id="PcJC4J7z">
      <int2:state int2:type="AugLoop_Text_Critique" int2:value="Rejected"/>
    </int2:textHash>
    <int2:textHash int2:hashCode="x00krGOj6K7hP7" int2:id="vXDKiqMw">
      <int2:state int2:type="AugLoop_Text_Critique" int2:value="Rejected"/>
    </int2:textHash>
    <int2:textHash int2:hashCode="lQ2cwYAb4whP+W" int2:id="fv5xhfuE">
      <int2:state int2:type="AugLoop_Text_Critique" int2:value="Rejected"/>
    </int2:textHash>
    <int2:bookmark int2:bookmarkName="_Int_1pm8aU5K" int2:invalidationBookmarkName="" int2:hashCode="IQVdXuXu2IKvSM" int2:id="rgTrX6sy">
      <int2:state int2:type="AugLoop_Text_Critique" int2:value="Rejected"/>
    </int2:bookmark>
    <int2:bookmark int2:bookmarkName="_Int_XZ3bjelg" int2:invalidationBookmarkName="" int2:hashCode="Z00ledyjlpU86p" int2:id="BAEWE5e6">
      <int2:state int2:type="AugLoop_Text_Critique" int2:value="Rejected"/>
    </int2:bookmark>
    <int2:bookmark int2:bookmarkName="_Int_9Gfw6i5t" int2:invalidationBookmarkName="" int2:hashCode="7So1rQ1HUl9xrt" int2:id="ngg1yRaA">
      <int2:state int2:type="AugLoop_Text_Critique" int2:value="Rejected"/>
    </int2:bookmark>
    <int2:bookmark int2:bookmarkName="_Int_9BYfsGu3" int2:invalidationBookmarkName="" int2:hashCode="DLEKOKnfC4cXEy" int2:id="nRbCY1XK">
      <int2:state int2:type="AugLoop_Text_Critique" int2:value="Rejected"/>
    </int2:bookmark>
    <int2:bookmark int2:bookmarkName="_Int_iq8qoj7Y" int2:invalidationBookmarkName="" int2:hashCode="0QENMisN5VLe8p" int2:id="z0iCIkp8">
      <int2:state int2:type="AugLoop_Text_Critique" int2:value="Rejected"/>
    </int2:bookmark>
    <int2:bookmark int2:bookmarkName="_Int_RzeQb7Aq" int2:invalidationBookmarkName="" int2:hashCode="p50AXWRdMcEke1" int2:id="JhXlMWCP">
      <int2:state int2:type="AugLoop_Text_Critique" int2:value="Rejected"/>
    </int2:bookmark>
    <int2:bookmark int2:bookmarkName="_Int_exli1QW7" int2:invalidationBookmarkName="" int2:hashCode="IE0HUlXaZ9wCdY" int2:id="ld2Tm9MF">
      <int2:state int2:type="AugLoop_Text_Critique" int2:value="Rejected"/>
    </int2:bookmark>
    <int2:bookmark int2:bookmarkName="_Int_r1BCEF83" int2:invalidationBookmarkName="" int2:hashCode="jpROaEvespjEcQ" int2:id="dT7Kvq9x">
      <int2:state int2:type="AugLoop_Text_Critique" int2:value="Rejected"/>
    </int2:bookmark>
    <int2:bookmark int2:bookmarkName="_Int_v9ghRbc3" int2:invalidationBookmarkName="" int2:hashCode="YOpjjA/nSk5/+n" int2:id="pZXoscti">
      <int2:state int2:type="AugLoop_Text_Critique" int2:value="Rejected"/>
    </int2:bookmark>
    <int2:bookmark int2:bookmarkName="_Int_LopPXoWC" int2:invalidationBookmarkName="" int2:hashCode="f2OGT1WujfmWle" int2:id="Bzwl2dE5">
      <int2:state int2:type="AugLoop_Text_Critique" int2:value="Rejected"/>
    </int2:bookmark>
    <int2:bookmark int2:bookmarkName="_Int_bYqaiNEr" int2:invalidationBookmarkName="" int2:hashCode="aylHOVHx9I+jKB" int2:id="aJlHLKIM">
      <int2:state int2:type="AugLoop_Text_Critique" int2:value="Rejected"/>
    </int2:bookmark>
    <int2:bookmark int2:bookmarkName="_Int_kPrNdkh9" int2:invalidationBookmarkName="" int2:hashCode="f2OGT1WujfmWle" int2:id="syigN6e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98A"/>
    <w:rsid w:val="000204C9"/>
    <w:rsid w:val="001248A0"/>
    <w:rsid w:val="001B015D"/>
    <w:rsid w:val="0031E6E5"/>
    <w:rsid w:val="00366C83"/>
    <w:rsid w:val="00391DC0"/>
    <w:rsid w:val="00493388"/>
    <w:rsid w:val="004F3578"/>
    <w:rsid w:val="005220BA"/>
    <w:rsid w:val="00590E55"/>
    <w:rsid w:val="00700A48"/>
    <w:rsid w:val="007F398A"/>
    <w:rsid w:val="00817C3E"/>
    <w:rsid w:val="00844346"/>
    <w:rsid w:val="008AC9C9"/>
    <w:rsid w:val="008F50DF"/>
    <w:rsid w:val="009557F4"/>
    <w:rsid w:val="00961570"/>
    <w:rsid w:val="009D5C27"/>
    <w:rsid w:val="009E5749"/>
    <w:rsid w:val="00B804B0"/>
    <w:rsid w:val="00DB1371"/>
    <w:rsid w:val="00DC246D"/>
    <w:rsid w:val="00E23004"/>
    <w:rsid w:val="00EB25E9"/>
    <w:rsid w:val="00F607E5"/>
    <w:rsid w:val="00FE5358"/>
    <w:rsid w:val="01BCC4F1"/>
    <w:rsid w:val="01FAB549"/>
    <w:rsid w:val="029EB9DD"/>
    <w:rsid w:val="0359B77A"/>
    <w:rsid w:val="03803499"/>
    <w:rsid w:val="038201F8"/>
    <w:rsid w:val="03A60BBE"/>
    <w:rsid w:val="042D5CDA"/>
    <w:rsid w:val="05EC9092"/>
    <w:rsid w:val="06379295"/>
    <w:rsid w:val="068CC09C"/>
    <w:rsid w:val="06E8D3F4"/>
    <w:rsid w:val="073C30A7"/>
    <w:rsid w:val="077A2FE5"/>
    <w:rsid w:val="078507FB"/>
    <w:rsid w:val="07DF340E"/>
    <w:rsid w:val="084081A4"/>
    <w:rsid w:val="08700A35"/>
    <w:rsid w:val="08DEC1DC"/>
    <w:rsid w:val="091BC7EA"/>
    <w:rsid w:val="092EED6F"/>
    <w:rsid w:val="09A795CA"/>
    <w:rsid w:val="0A7DE86D"/>
    <w:rsid w:val="0B0E9EE5"/>
    <w:rsid w:val="0B3FAA05"/>
    <w:rsid w:val="0C60E535"/>
    <w:rsid w:val="0CCE8C18"/>
    <w:rsid w:val="0DC81D4F"/>
    <w:rsid w:val="0E6D0DAF"/>
    <w:rsid w:val="0E87AC06"/>
    <w:rsid w:val="0ED0C40F"/>
    <w:rsid w:val="1049B3E3"/>
    <w:rsid w:val="10D93EC2"/>
    <w:rsid w:val="10E618DF"/>
    <w:rsid w:val="1111B2F0"/>
    <w:rsid w:val="11E006C3"/>
    <w:rsid w:val="11F4CFD8"/>
    <w:rsid w:val="12316B30"/>
    <w:rsid w:val="12B85FC5"/>
    <w:rsid w:val="133A5AD3"/>
    <w:rsid w:val="13A43532"/>
    <w:rsid w:val="13BBCB9C"/>
    <w:rsid w:val="13E8AC12"/>
    <w:rsid w:val="14296322"/>
    <w:rsid w:val="14E7A0CD"/>
    <w:rsid w:val="15036C56"/>
    <w:rsid w:val="151B826E"/>
    <w:rsid w:val="1591A9E3"/>
    <w:rsid w:val="16158A08"/>
    <w:rsid w:val="16597CB5"/>
    <w:rsid w:val="167A1E77"/>
    <w:rsid w:val="169C5F6B"/>
    <w:rsid w:val="1766AD60"/>
    <w:rsid w:val="17E694B9"/>
    <w:rsid w:val="18C6B446"/>
    <w:rsid w:val="18F77077"/>
    <w:rsid w:val="19158B6D"/>
    <w:rsid w:val="193818C7"/>
    <w:rsid w:val="19D28692"/>
    <w:rsid w:val="1AB15BCE"/>
    <w:rsid w:val="1B4D1A0F"/>
    <w:rsid w:val="1B79776D"/>
    <w:rsid w:val="1B82B679"/>
    <w:rsid w:val="1C3C18B9"/>
    <w:rsid w:val="1C546597"/>
    <w:rsid w:val="1C57DFF7"/>
    <w:rsid w:val="1D03A678"/>
    <w:rsid w:val="1D1547CE"/>
    <w:rsid w:val="1D8A9B1E"/>
    <w:rsid w:val="1DD001B7"/>
    <w:rsid w:val="1DF035F8"/>
    <w:rsid w:val="1E3F6108"/>
    <w:rsid w:val="1E80B4C5"/>
    <w:rsid w:val="1EB28F98"/>
    <w:rsid w:val="1FF35AA8"/>
    <w:rsid w:val="20954EAE"/>
    <w:rsid w:val="20BCA5F9"/>
    <w:rsid w:val="2127D6BA"/>
    <w:rsid w:val="2173F2AC"/>
    <w:rsid w:val="218D1947"/>
    <w:rsid w:val="21F58580"/>
    <w:rsid w:val="22F92331"/>
    <w:rsid w:val="2369AFD2"/>
    <w:rsid w:val="23FB93DD"/>
    <w:rsid w:val="24B81C52"/>
    <w:rsid w:val="255D793B"/>
    <w:rsid w:val="25AE7576"/>
    <w:rsid w:val="267FE5F8"/>
    <w:rsid w:val="269913E6"/>
    <w:rsid w:val="26A7DC38"/>
    <w:rsid w:val="275349EC"/>
    <w:rsid w:val="279731D7"/>
    <w:rsid w:val="2851C244"/>
    <w:rsid w:val="29339CBD"/>
    <w:rsid w:val="29576C70"/>
    <w:rsid w:val="298F93A2"/>
    <w:rsid w:val="299357FF"/>
    <w:rsid w:val="2A57F588"/>
    <w:rsid w:val="2A60A23D"/>
    <w:rsid w:val="2B2238D8"/>
    <w:rsid w:val="2BA95396"/>
    <w:rsid w:val="2BB106D6"/>
    <w:rsid w:val="2C23C1B5"/>
    <w:rsid w:val="2C273B0C"/>
    <w:rsid w:val="2C29BD0B"/>
    <w:rsid w:val="2C45CD5D"/>
    <w:rsid w:val="2C786E76"/>
    <w:rsid w:val="2CC8293E"/>
    <w:rsid w:val="2D0E729C"/>
    <w:rsid w:val="2D31FFE9"/>
    <w:rsid w:val="2D4523F7"/>
    <w:rsid w:val="2DE2F000"/>
    <w:rsid w:val="2E47817E"/>
    <w:rsid w:val="2E8D5BF6"/>
    <w:rsid w:val="2EA978FB"/>
    <w:rsid w:val="2EDD70A9"/>
    <w:rsid w:val="2EE0F458"/>
    <w:rsid w:val="2F5A0C06"/>
    <w:rsid w:val="2F7EC061"/>
    <w:rsid w:val="2F9C2B3E"/>
    <w:rsid w:val="2FD2ACBA"/>
    <w:rsid w:val="307CC4B9"/>
    <w:rsid w:val="30F5DC67"/>
    <w:rsid w:val="3118A9AA"/>
    <w:rsid w:val="311A90C2"/>
    <w:rsid w:val="313EAEA2"/>
    <w:rsid w:val="3173769A"/>
    <w:rsid w:val="31BD50C0"/>
    <w:rsid w:val="31FB17EE"/>
    <w:rsid w:val="320A6A9A"/>
    <w:rsid w:val="3236FF0D"/>
    <w:rsid w:val="32CA7184"/>
    <w:rsid w:val="3304CD48"/>
    <w:rsid w:val="330F46FB"/>
    <w:rsid w:val="33D1AB09"/>
    <w:rsid w:val="33DD89E8"/>
    <w:rsid w:val="3449DBE3"/>
    <w:rsid w:val="34523184"/>
    <w:rsid w:val="346BB6A0"/>
    <w:rsid w:val="356EA6DF"/>
    <w:rsid w:val="35D549E9"/>
    <w:rsid w:val="364ED543"/>
    <w:rsid w:val="368850A3"/>
    <w:rsid w:val="3789D246"/>
    <w:rsid w:val="37B7E8AA"/>
    <w:rsid w:val="37C4F5DB"/>
    <w:rsid w:val="37CCF5A8"/>
    <w:rsid w:val="37D2165A"/>
    <w:rsid w:val="3816F8BA"/>
    <w:rsid w:val="38469A40"/>
    <w:rsid w:val="38475502"/>
    <w:rsid w:val="3856395C"/>
    <w:rsid w:val="388B7F86"/>
    <w:rsid w:val="3909B43E"/>
    <w:rsid w:val="3929E527"/>
    <w:rsid w:val="393B1681"/>
    <w:rsid w:val="398CFD46"/>
    <w:rsid w:val="3AA82017"/>
    <w:rsid w:val="3AC17308"/>
    <w:rsid w:val="3B41B523"/>
    <w:rsid w:val="3B684971"/>
    <w:rsid w:val="3B8C5543"/>
    <w:rsid w:val="3BC75981"/>
    <w:rsid w:val="3C60087D"/>
    <w:rsid w:val="3C6185E9"/>
    <w:rsid w:val="3C69C446"/>
    <w:rsid w:val="3D47B7CF"/>
    <w:rsid w:val="3DF913CA"/>
    <w:rsid w:val="3E0011A8"/>
    <w:rsid w:val="3E1E7F0E"/>
    <w:rsid w:val="3E428AE0"/>
    <w:rsid w:val="3E59E728"/>
    <w:rsid w:val="3EFBB33F"/>
    <w:rsid w:val="3F9926AB"/>
    <w:rsid w:val="3F9CD1B1"/>
    <w:rsid w:val="3FF5B789"/>
    <w:rsid w:val="403BC631"/>
    <w:rsid w:val="40939CA1"/>
    <w:rsid w:val="40A75FAF"/>
    <w:rsid w:val="410F396D"/>
    <w:rsid w:val="416EB985"/>
    <w:rsid w:val="419B884D"/>
    <w:rsid w:val="4226E729"/>
    <w:rsid w:val="42D0C76D"/>
    <w:rsid w:val="432C7803"/>
    <w:rsid w:val="432D584B"/>
    <w:rsid w:val="433F6E78"/>
    <w:rsid w:val="43620D04"/>
    <w:rsid w:val="4366DBB2"/>
    <w:rsid w:val="44328D23"/>
    <w:rsid w:val="4465F2FC"/>
    <w:rsid w:val="44C928AC"/>
    <w:rsid w:val="44DEE6AA"/>
    <w:rsid w:val="4542EFE4"/>
    <w:rsid w:val="45865CF5"/>
    <w:rsid w:val="45E31536"/>
    <w:rsid w:val="45F7FDD9"/>
    <w:rsid w:val="4616549A"/>
    <w:rsid w:val="462957D9"/>
    <w:rsid w:val="4662671B"/>
    <w:rsid w:val="468A3526"/>
    <w:rsid w:val="46BA0BEA"/>
    <w:rsid w:val="46BDD174"/>
    <w:rsid w:val="470A178D"/>
    <w:rsid w:val="478435F2"/>
    <w:rsid w:val="47A7E396"/>
    <w:rsid w:val="4812B76B"/>
    <w:rsid w:val="4834AE39"/>
    <w:rsid w:val="48A2FB9C"/>
    <w:rsid w:val="491E9251"/>
    <w:rsid w:val="491EFF9C"/>
    <w:rsid w:val="499C99CF"/>
    <w:rsid w:val="49A69A32"/>
    <w:rsid w:val="49BF119E"/>
    <w:rsid w:val="49DB72D8"/>
    <w:rsid w:val="49FCD531"/>
    <w:rsid w:val="4A0A33D3"/>
    <w:rsid w:val="4A9CF356"/>
    <w:rsid w:val="4ADE4CC3"/>
    <w:rsid w:val="4B3B5593"/>
    <w:rsid w:val="4B4B00A4"/>
    <w:rsid w:val="4BD2D208"/>
    <w:rsid w:val="4C484F4C"/>
    <w:rsid w:val="4C6F3DC0"/>
    <w:rsid w:val="4CEB952C"/>
    <w:rsid w:val="4D41BB23"/>
    <w:rsid w:val="4D6EADE9"/>
    <w:rsid w:val="4D795911"/>
    <w:rsid w:val="4DF501CF"/>
    <w:rsid w:val="4E17251A"/>
    <w:rsid w:val="4EB7957B"/>
    <w:rsid w:val="4F5AC10A"/>
    <w:rsid w:val="507BEFD0"/>
    <w:rsid w:val="51DF4004"/>
    <w:rsid w:val="5216219C"/>
    <w:rsid w:val="528AA55E"/>
    <w:rsid w:val="52BF8044"/>
    <w:rsid w:val="52DFB509"/>
    <w:rsid w:val="53419BE9"/>
    <w:rsid w:val="53771A87"/>
    <w:rsid w:val="53A3B5D1"/>
    <w:rsid w:val="54156EAF"/>
    <w:rsid w:val="54AD8D00"/>
    <w:rsid w:val="54C3352B"/>
    <w:rsid w:val="54C74FD8"/>
    <w:rsid w:val="54DD6C4A"/>
    <w:rsid w:val="54FFBBD7"/>
    <w:rsid w:val="55C24927"/>
    <w:rsid w:val="55C7BC7B"/>
    <w:rsid w:val="5646411D"/>
    <w:rsid w:val="565F058C"/>
    <w:rsid w:val="566BBCFE"/>
    <w:rsid w:val="56C82659"/>
    <w:rsid w:val="56F9268F"/>
    <w:rsid w:val="5793FA1B"/>
    <w:rsid w:val="57D41B34"/>
    <w:rsid w:val="58105B4F"/>
    <w:rsid w:val="583B494E"/>
    <w:rsid w:val="585610F4"/>
    <w:rsid w:val="58A7CA11"/>
    <w:rsid w:val="58C48621"/>
    <w:rsid w:val="5983AD0D"/>
    <w:rsid w:val="59885EDE"/>
    <w:rsid w:val="59F31C62"/>
    <w:rsid w:val="5A0FBDFC"/>
    <w:rsid w:val="5A2B4624"/>
    <w:rsid w:val="5AB63E21"/>
    <w:rsid w:val="5AB785E1"/>
    <w:rsid w:val="5B8DB1B6"/>
    <w:rsid w:val="5BCDE848"/>
    <w:rsid w:val="5C3328F3"/>
    <w:rsid w:val="5C4439AC"/>
    <w:rsid w:val="5C574CCA"/>
    <w:rsid w:val="5C6E27D3"/>
    <w:rsid w:val="5CC70DA8"/>
    <w:rsid w:val="5CF97207"/>
    <w:rsid w:val="5D686813"/>
    <w:rsid w:val="5DC6FCEA"/>
    <w:rsid w:val="5DEB9098"/>
    <w:rsid w:val="5E2A62E0"/>
    <w:rsid w:val="5EC562FC"/>
    <w:rsid w:val="5ECB5CD8"/>
    <w:rsid w:val="5F68628C"/>
    <w:rsid w:val="607643D5"/>
    <w:rsid w:val="607EFF80"/>
    <w:rsid w:val="60ADF540"/>
    <w:rsid w:val="61069A16"/>
    <w:rsid w:val="6139A219"/>
    <w:rsid w:val="6249C5A1"/>
    <w:rsid w:val="63E59602"/>
    <w:rsid w:val="6408028F"/>
    <w:rsid w:val="643E3AD8"/>
    <w:rsid w:val="644B98EE"/>
    <w:rsid w:val="646BCD6A"/>
    <w:rsid w:val="64A3F826"/>
    <w:rsid w:val="6506780B"/>
    <w:rsid w:val="657B677E"/>
    <w:rsid w:val="659A3B2C"/>
    <w:rsid w:val="65A15B22"/>
    <w:rsid w:val="65A89BE1"/>
    <w:rsid w:val="65DA0B39"/>
    <w:rsid w:val="666A77B8"/>
    <w:rsid w:val="668FBF53"/>
    <w:rsid w:val="66B4392C"/>
    <w:rsid w:val="66F22404"/>
    <w:rsid w:val="670DA41E"/>
    <w:rsid w:val="6729BD62"/>
    <w:rsid w:val="6737094A"/>
    <w:rsid w:val="67BCADA8"/>
    <w:rsid w:val="69EA8E3D"/>
    <w:rsid w:val="6A4A9621"/>
    <w:rsid w:val="6A81C7B3"/>
    <w:rsid w:val="6A8BCD54"/>
    <w:rsid w:val="6AB7C13A"/>
    <w:rsid w:val="6B6ABF1E"/>
    <w:rsid w:val="6B6D0E6F"/>
    <w:rsid w:val="6C297582"/>
    <w:rsid w:val="6D8619E5"/>
    <w:rsid w:val="6E1C3B50"/>
    <w:rsid w:val="6E4D3D2F"/>
    <w:rsid w:val="6F123E54"/>
    <w:rsid w:val="6F2249C4"/>
    <w:rsid w:val="6F4BA5C5"/>
    <w:rsid w:val="6F8789A2"/>
    <w:rsid w:val="6FE2BFAE"/>
    <w:rsid w:val="70388B77"/>
    <w:rsid w:val="707D0B9D"/>
    <w:rsid w:val="70DC19F8"/>
    <w:rsid w:val="712C59F2"/>
    <w:rsid w:val="721B048A"/>
    <w:rsid w:val="726D6BA4"/>
    <w:rsid w:val="7298B411"/>
    <w:rsid w:val="731FF262"/>
    <w:rsid w:val="7354607C"/>
    <w:rsid w:val="736EE229"/>
    <w:rsid w:val="73A6983E"/>
    <w:rsid w:val="745C4C28"/>
    <w:rsid w:val="746F5E75"/>
    <w:rsid w:val="75430308"/>
    <w:rsid w:val="7552A54C"/>
    <w:rsid w:val="75B498E5"/>
    <w:rsid w:val="75BB8788"/>
    <w:rsid w:val="75FF87FA"/>
    <w:rsid w:val="763E32C6"/>
    <w:rsid w:val="76EE75AD"/>
    <w:rsid w:val="773064B7"/>
    <w:rsid w:val="77820D93"/>
    <w:rsid w:val="77BE4374"/>
    <w:rsid w:val="780C19B2"/>
    <w:rsid w:val="792F46AD"/>
    <w:rsid w:val="7975FD7C"/>
    <w:rsid w:val="79E69A54"/>
    <w:rsid w:val="79FA2A0D"/>
    <w:rsid w:val="7A313A74"/>
    <w:rsid w:val="7A72E8D6"/>
    <w:rsid w:val="7AD8D38B"/>
    <w:rsid w:val="7B446DBB"/>
    <w:rsid w:val="7B83EC93"/>
    <w:rsid w:val="7BC1E6D0"/>
    <w:rsid w:val="7BDDD200"/>
    <w:rsid w:val="7BE8563E"/>
    <w:rsid w:val="7C003FEC"/>
    <w:rsid w:val="7C0EB937"/>
    <w:rsid w:val="7C9CCFF1"/>
    <w:rsid w:val="7C9EAE1D"/>
    <w:rsid w:val="7CC3643F"/>
    <w:rsid w:val="7D22744F"/>
    <w:rsid w:val="7D4717DB"/>
    <w:rsid w:val="7D5DB731"/>
    <w:rsid w:val="7D9C104D"/>
    <w:rsid w:val="7DAA8998"/>
    <w:rsid w:val="7E6A09E1"/>
    <w:rsid w:val="7EF98792"/>
    <w:rsid w:val="7F9DA5AE"/>
    <w:rsid w:val="7FD24E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96FFA3"/>
  <w15:chartTrackingRefBased/>
  <w15:docId w15:val="{D909D457-4B17-4A4B-A87B-874AB23BD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3578"/>
    <w:pPr>
      <w:spacing w:after="200" w:line="276" w:lineRule="auto"/>
    </w:pPr>
    <w:rPr>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7F398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7F398A"/>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398A"/>
  </w:style>
  <w:style w:type="paragraph" w:styleId="Footer">
    <w:name w:val="footer"/>
    <w:basedOn w:val="Normal"/>
    <w:link w:val="FooterChar"/>
    <w:uiPriority w:val="99"/>
    <w:unhideWhenUsed/>
    <w:rsid w:val="007F398A"/>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398A"/>
  </w:style>
  <w:style w:type="paragraph" w:styleId="BalloonText">
    <w:name w:val="Balloon Text"/>
    <w:basedOn w:val="Normal"/>
    <w:link w:val="BalloonTextChar"/>
    <w:uiPriority w:val="99"/>
    <w:semiHidden/>
    <w:unhideWhenUsed/>
    <w:rsid w:val="007F398A"/>
    <w:pPr>
      <w:spacing w:after="0" w:line="240" w:lineRule="auto"/>
    </w:pPr>
    <w:rPr>
      <w:rFonts w:ascii="Tahoma" w:hAnsi="Tahoma" w:cs="Tahoma"/>
      <w:sz w:val="16"/>
      <w:szCs w:val="16"/>
    </w:rPr>
  </w:style>
  <w:style w:type="character" w:styleId="BalloonTextChar" w:customStyle="1">
    <w:name w:val="Balloon Text Char"/>
    <w:link w:val="BalloonText"/>
    <w:uiPriority w:val="99"/>
    <w:semiHidden/>
    <w:rsid w:val="007F398A"/>
    <w:rPr>
      <w:rFonts w:ascii="Tahoma" w:hAnsi="Tahoma" w:cs="Tahoma"/>
      <w:sz w:val="16"/>
      <w:szCs w:val="16"/>
    </w:rPr>
  </w:style>
  <w:style w:type="paragraph" w:styleId="NoSpacing">
    <w:name w:val="No Spacing"/>
    <w:link w:val="NoSpacingChar"/>
    <w:uiPriority w:val="1"/>
    <w:qFormat/>
    <w:rsid w:val="00EB25E9"/>
    <w:rPr>
      <w:rFonts w:eastAsia="Times New Roman"/>
      <w:sz w:val="22"/>
      <w:szCs w:val="22"/>
      <w:lang w:val="en-US" w:eastAsia="en-US"/>
    </w:rPr>
  </w:style>
  <w:style w:type="character" w:styleId="NoSpacingChar" w:customStyle="1">
    <w:name w:val="No Spacing Char"/>
    <w:link w:val="NoSpacing"/>
    <w:uiPriority w:val="1"/>
    <w:rsid w:val="00EB25E9"/>
    <w:rPr>
      <w:rFonts w:eastAsia="Times New Roman"/>
      <w:sz w:val="22"/>
      <w:szCs w:val="22"/>
      <w:lang w:val="en-US" w:eastAsia="en-U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theme" Target="theme/theme1.xml" Id="rId14" /><Relationship Type="http://schemas.microsoft.com/office/2020/10/relationships/intelligence" Target="intelligence2.xml" Id="Rcf6b222e587d4a6c" /><Relationship Type="http://schemas.openxmlformats.org/officeDocument/2006/relationships/hyperlink" Target="https://www.forbes.com/sites/stevedenning/2019/06/24/how-equinor-and-handelsbanken-abolished-budgeting/" TargetMode="External" Id="Ra031ab325d004725" /><Relationship Type="http://schemas.openxmlformats.org/officeDocument/2006/relationships/hyperlink" Target="https://agiliaconference.com/engine/wp-content/uploads/2015/02/2015-AgiliaConference-Bjarte-Bogsnes.pdf" TargetMode="External" Id="R1d57611097b84bf1" /><Relationship Type="http://schemas.openxmlformats.org/officeDocument/2006/relationships/hyperlink" Target="https://www.amazon.com/gp/product/111915247X/ref=as_li_tl?ie=UTF8&amp;camp=1789&amp;creative=9325&amp;creativeASIN=111915247X&amp;linkCode=as2&amp;tag=stevdenndotco-20&amp;linkId=5e6be90b48c6e4069f1f4687d8af7412" TargetMode="External" Id="R790e17c878ed402a" /><Relationship Type="http://schemas.openxmlformats.org/officeDocument/2006/relationships/hyperlink" Target="https://finmark.com/rolling-forecast/" TargetMode="External" Id="Rd135c03191494115" /><Relationship Type="http://schemas.openxmlformats.org/officeDocument/2006/relationships/hyperlink" Target="https://fpa-trends.com/article/roches-fpa-transformation" TargetMode="External" Id="R68501cdceb8d40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20158978</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A1B252-6064-4BFA-9202-50B610ED20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991670-25DA-4ABC-A3D6-EFE8FDEE4938}">
  <ds:schemaRefs>
    <ds:schemaRef ds:uri="http://schemas.microsoft.com/sharepoint/v3/contenttype/forms"/>
  </ds:schemaRefs>
</ds:datastoreItem>
</file>

<file path=customXml/itemProps4.xml><?xml version="1.0" encoding="utf-8"?>
<ds:datastoreItem xmlns:ds="http://schemas.openxmlformats.org/officeDocument/2006/customXml" ds:itemID="{323E8D7E-B2B1-40C8-ACAA-A8687D435EBC}">
  <ds:schemaRefs>
    <ds:schemaRef ds:uri="http://purl.org/dc/elements/1.1/"/>
    <ds:schemaRef ds:uri="http://schemas.openxmlformats.org/package/2006/metadata/core-properties"/>
    <ds:schemaRef ds:uri="http://schemas.microsoft.com/office/infopath/2007/PartnerControls"/>
    <ds:schemaRef ds:uri="http://purl.org/dc/terms/"/>
    <ds:schemaRef ds:uri="http://www.w3.org/XML/1998/namespace"/>
    <ds:schemaRef ds:uri="http://purl.org/dc/dcmitype/"/>
    <ds:schemaRef ds:uri="http://schemas.microsoft.com/office/2006/documentManagement/types"/>
    <ds:schemaRef ds:uri="0ebdf10f-b5a3-45b6-acdb-7dc1eb398785"/>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Davina Evans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[Document title]</dc:title>
  <dc:subject>Assignment 2 – Personal Development Plan</dc:subject>
  <dc:creator>Corey Valente (2310254)</dc:creator>
  <keywords/>
  <lastModifiedBy>Corey Valente (2310254)</lastModifiedBy>
  <revision>5</revision>
  <dcterms:created xsi:type="dcterms:W3CDTF">2024-01-08T10:42:00.0000000Z</dcterms:created>
  <dcterms:modified xsi:type="dcterms:W3CDTF">2024-12-05T14:03:36.4867411Z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