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1C6B9" w14:textId="77777777" w:rsidR="00041C4D" w:rsidRPr="00041C4D" w:rsidRDefault="00041C4D" w:rsidP="00041C4D">
      <w:pPr>
        <w:spacing w:before="240" w:line="360" w:lineRule="auto"/>
        <w:jc w:val="center"/>
        <w:rPr>
          <w:rFonts w:ascii="Arial" w:hAnsi="Arial" w:cs="Arial"/>
          <w:b/>
          <w:bCs/>
          <w:sz w:val="36"/>
          <w:szCs w:val="36"/>
        </w:rPr>
      </w:pPr>
      <w:r w:rsidRPr="00041C4D">
        <w:rPr>
          <w:rFonts w:ascii="Arial" w:hAnsi="Arial" w:cs="Arial"/>
          <w:b/>
          <w:bCs/>
          <w:sz w:val="36"/>
          <w:szCs w:val="36"/>
        </w:rPr>
        <w:t>Sustainable Hospitality and Tourism Management</w:t>
      </w:r>
    </w:p>
    <w:p w14:paraId="4B3184CB" w14:textId="77777777" w:rsidR="00041C4D" w:rsidRPr="00041C4D" w:rsidRDefault="00041C4D" w:rsidP="00041C4D">
      <w:pPr>
        <w:spacing w:before="240" w:line="360" w:lineRule="auto"/>
        <w:jc w:val="center"/>
        <w:rPr>
          <w:rFonts w:ascii="Arial" w:hAnsi="Arial" w:cs="Arial"/>
          <w:b/>
          <w:bCs/>
          <w:sz w:val="36"/>
          <w:szCs w:val="36"/>
        </w:rPr>
      </w:pPr>
      <w:r w:rsidRPr="00041C4D">
        <w:rPr>
          <w:rFonts w:ascii="Arial" w:hAnsi="Arial" w:cs="Arial"/>
          <w:b/>
          <w:bCs/>
          <w:sz w:val="36"/>
          <w:szCs w:val="36"/>
        </w:rPr>
        <w:t>BMIH5006</w:t>
      </w:r>
    </w:p>
    <w:p w14:paraId="45C03491" w14:textId="77777777" w:rsidR="00041C4D" w:rsidRPr="00041C4D" w:rsidRDefault="00041C4D" w:rsidP="00041C4D">
      <w:pPr>
        <w:spacing w:before="240" w:line="360" w:lineRule="auto"/>
        <w:jc w:val="center"/>
        <w:rPr>
          <w:rFonts w:ascii="Arial" w:hAnsi="Arial" w:cs="Arial"/>
          <w:b/>
          <w:bCs/>
          <w:sz w:val="32"/>
          <w:szCs w:val="36"/>
        </w:rPr>
      </w:pPr>
    </w:p>
    <w:p w14:paraId="79AD69D3" w14:textId="0CDBD70E" w:rsidR="00041C4D" w:rsidRPr="00041C4D" w:rsidRDefault="00041C4D" w:rsidP="00041C4D">
      <w:pPr>
        <w:spacing w:before="240" w:line="360" w:lineRule="auto"/>
        <w:jc w:val="center"/>
        <w:rPr>
          <w:rFonts w:ascii="Arial" w:hAnsi="Arial" w:cs="Arial"/>
          <w:b/>
          <w:bCs/>
          <w:sz w:val="32"/>
          <w:szCs w:val="36"/>
        </w:rPr>
      </w:pPr>
      <w:r w:rsidRPr="00041C4D">
        <w:rPr>
          <w:rFonts w:ascii="Arial" w:hAnsi="Arial" w:cs="Arial"/>
          <w:b/>
          <w:bCs/>
          <w:sz w:val="32"/>
          <w:szCs w:val="36"/>
        </w:rPr>
        <w:t>Essay: Sustainability in the hotel industry</w:t>
      </w:r>
    </w:p>
    <w:p w14:paraId="0CC1CAFA" w14:textId="77777777" w:rsidR="00041C4D" w:rsidRPr="00041C4D" w:rsidRDefault="00041C4D" w:rsidP="00041C4D">
      <w:pPr>
        <w:spacing w:before="240" w:line="360" w:lineRule="auto"/>
        <w:jc w:val="center"/>
        <w:rPr>
          <w:rFonts w:ascii="Arial" w:hAnsi="Arial" w:cs="Arial"/>
          <w:sz w:val="44"/>
        </w:rPr>
      </w:pPr>
    </w:p>
    <w:p w14:paraId="01948E19" w14:textId="77777777" w:rsidR="00041C4D" w:rsidRPr="00041C4D" w:rsidRDefault="00041C4D" w:rsidP="00041C4D">
      <w:pPr>
        <w:spacing w:before="240" w:line="360" w:lineRule="auto"/>
        <w:jc w:val="center"/>
        <w:rPr>
          <w:rFonts w:ascii="Arial" w:hAnsi="Arial" w:cs="Arial"/>
          <w:sz w:val="44"/>
        </w:rPr>
      </w:pPr>
    </w:p>
    <w:p w14:paraId="3B1C0E2E" w14:textId="77777777" w:rsidR="00041C4D" w:rsidRPr="00041C4D" w:rsidRDefault="00041C4D" w:rsidP="00041C4D">
      <w:pPr>
        <w:spacing w:before="240" w:line="360" w:lineRule="auto"/>
        <w:jc w:val="center"/>
        <w:rPr>
          <w:rFonts w:ascii="Arial" w:hAnsi="Arial" w:cs="Arial"/>
          <w:sz w:val="44"/>
        </w:rPr>
      </w:pPr>
    </w:p>
    <w:p w14:paraId="3E58BDEC" w14:textId="77777777" w:rsidR="00041C4D" w:rsidRPr="00041C4D" w:rsidRDefault="00041C4D" w:rsidP="00041C4D">
      <w:pPr>
        <w:spacing w:before="240" w:line="360" w:lineRule="auto"/>
        <w:jc w:val="both"/>
        <w:rPr>
          <w:rFonts w:ascii="Arial" w:hAnsi="Arial" w:cs="Arial"/>
          <w:b/>
          <w:bCs/>
          <w:sz w:val="28"/>
          <w:szCs w:val="28"/>
        </w:rPr>
      </w:pPr>
      <w:r w:rsidRPr="00041C4D">
        <w:rPr>
          <w:rFonts w:ascii="Arial" w:hAnsi="Arial" w:cs="Arial"/>
          <w:b/>
          <w:bCs/>
          <w:sz w:val="28"/>
          <w:szCs w:val="28"/>
        </w:rPr>
        <w:t xml:space="preserve">                          Lecturer’s Name: Kathryn Roberts </w:t>
      </w:r>
    </w:p>
    <w:p w14:paraId="6D7AE96A" w14:textId="43E0A27B" w:rsidR="00041C4D" w:rsidRPr="00041C4D" w:rsidRDefault="00041C4D" w:rsidP="00041C4D">
      <w:pPr>
        <w:spacing w:before="240" w:line="360" w:lineRule="auto"/>
        <w:jc w:val="both"/>
        <w:rPr>
          <w:rFonts w:ascii="Arial" w:hAnsi="Arial" w:cs="Arial"/>
          <w:b/>
          <w:bCs/>
          <w:sz w:val="28"/>
          <w:szCs w:val="20"/>
        </w:rPr>
      </w:pPr>
      <w:r w:rsidRPr="00041C4D">
        <w:rPr>
          <w:rFonts w:ascii="Arial" w:hAnsi="Arial" w:cs="Arial"/>
          <w:b/>
          <w:bCs/>
          <w:sz w:val="28"/>
          <w:szCs w:val="20"/>
        </w:rPr>
        <w:t xml:space="preserve">                          </w:t>
      </w:r>
      <w:r w:rsidR="005D0D89">
        <w:rPr>
          <w:rFonts w:ascii="Arial" w:hAnsi="Arial" w:cs="Arial"/>
          <w:b/>
          <w:bCs/>
          <w:sz w:val="28"/>
          <w:szCs w:val="20"/>
        </w:rPr>
        <w:t xml:space="preserve">  </w:t>
      </w:r>
      <w:r w:rsidRPr="00041C4D">
        <w:rPr>
          <w:rFonts w:ascii="Arial" w:hAnsi="Arial" w:cs="Arial"/>
          <w:b/>
          <w:bCs/>
          <w:sz w:val="28"/>
          <w:szCs w:val="20"/>
        </w:rPr>
        <w:t>Student Name: Naeem Qureshi</w:t>
      </w:r>
    </w:p>
    <w:p w14:paraId="1F5969D1" w14:textId="77777777" w:rsidR="00041C4D" w:rsidRPr="00041C4D" w:rsidRDefault="00041C4D" w:rsidP="00041C4D">
      <w:pPr>
        <w:spacing w:before="240" w:after="240" w:line="360" w:lineRule="auto"/>
        <w:jc w:val="both"/>
        <w:rPr>
          <w:rFonts w:ascii="Arial" w:hAnsi="Arial" w:cs="Arial"/>
          <w:b/>
          <w:bCs/>
          <w:sz w:val="28"/>
          <w:szCs w:val="20"/>
        </w:rPr>
      </w:pPr>
      <w:r w:rsidRPr="00041C4D">
        <w:rPr>
          <w:rFonts w:ascii="Arial" w:hAnsi="Arial" w:cs="Arial"/>
          <w:b/>
          <w:bCs/>
          <w:sz w:val="28"/>
          <w:szCs w:val="20"/>
        </w:rPr>
        <w:t xml:space="preserve">                                     Student ID: 2027460</w:t>
      </w:r>
    </w:p>
    <w:p w14:paraId="443D3664" w14:textId="77777777" w:rsidR="00041C4D" w:rsidRPr="00041C4D" w:rsidRDefault="00041C4D" w:rsidP="00041C4D">
      <w:pPr>
        <w:spacing w:before="240" w:after="240" w:line="360" w:lineRule="auto"/>
        <w:jc w:val="both"/>
        <w:rPr>
          <w:rFonts w:ascii="Arial" w:hAnsi="Arial" w:cs="Arial"/>
          <w:b/>
          <w:bCs/>
          <w:szCs w:val="20"/>
          <w:lang w:val="en-US"/>
        </w:rPr>
      </w:pPr>
    </w:p>
    <w:p w14:paraId="24041141" w14:textId="31AE56A0" w:rsidR="00041C4D" w:rsidRPr="009215BB" w:rsidRDefault="00041C4D" w:rsidP="009215BB">
      <w:pPr>
        <w:rPr>
          <w:rFonts w:ascii="Arial" w:eastAsiaTheme="majorEastAsia" w:hAnsi="Arial" w:cs="Arial"/>
          <w:b/>
          <w:sz w:val="32"/>
          <w:szCs w:val="32"/>
          <w:lang w:val="en-US"/>
        </w:rPr>
      </w:pPr>
      <w:r w:rsidRPr="00041C4D">
        <w:rPr>
          <w:rFonts w:ascii="Arial" w:hAnsi="Arial" w:cs="Arial"/>
          <w:sz w:val="24"/>
          <w:lang w:val="en-US"/>
        </w:rPr>
        <w:br w:type="page"/>
      </w:r>
    </w:p>
    <w:p w14:paraId="70AB40F9" w14:textId="28F7F055"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lastRenderedPageBreak/>
        <w:t>Sustainability, also known as social responsibility, has emerged as a central concern for several industries, including the tourism industry. However, eco-friendly hotels distinguish themselves from the competition. Many vacationers increasingly value hotels' regard for the local community, its residents, and the natural environment, as well as their ethical business practices. The overwhelming majority of business travelers prefer to do business with hotels that actively pursue environmentally friendly practices. This suggests that the overwhelming majority of individuals will not stay in hotels that have not implemented any sustainability measures (López, 2022). Numerous hotel chains have recently declared their commitment to fulfilling their social and environmental responsibilities, adding to the expanding body of literature on corporate social responsibility (CSR) in the context of tourism businesses. Competitiveness, innovation, and overall performance increase for businesses that engage in CSR (</w:t>
      </w:r>
      <w:r w:rsidRPr="00041C4D">
        <w:rPr>
          <w:rFonts w:ascii="Arial" w:eastAsia="Times New Roman" w:hAnsi="Arial" w:cs="Arial"/>
          <w:kern w:val="0"/>
          <w:sz w:val="24"/>
          <w:szCs w:val="24"/>
          <w:lang w:val="en-SG" w:eastAsia="en-SG"/>
          <w14:ligatures w14:val="none"/>
        </w:rPr>
        <w:t>Porter and Derry, 2012).</w:t>
      </w:r>
      <w:r w:rsidR="009215BB">
        <w:rPr>
          <w:rFonts w:ascii="Arial" w:eastAsia="Times New Roman" w:hAnsi="Arial" w:cs="Arial"/>
          <w:kern w:val="0"/>
          <w:sz w:val="24"/>
          <w:szCs w:val="24"/>
          <w:lang w:val="en-SG" w:eastAsia="en-SG"/>
          <w14:ligatures w14:val="none"/>
        </w:rPr>
        <w:t xml:space="preserve"> </w:t>
      </w:r>
      <w:r w:rsidRPr="00041C4D">
        <w:rPr>
          <w:rFonts w:ascii="Arial" w:hAnsi="Arial" w:cs="Arial"/>
          <w:sz w:val="24"/>
          <w:szCs w:val="24"/>
          <w:lang w:val="en-US"/>
        </w:rPr>
        <w:t>Marriott's Corporate Social Responsibility (CSR) Policy in light of the many external factors that have driven the hotel industry towards more environmentally friendly operations, such as increased government demands and actions by competitors. Social responsibility ensures the sustainability of an organization. Marriot International engage in different sustainable work like reducing waste, reducing carbon and limiting water use. This company also ensures different financial benefits to the needy people of the locality. These CSR activities make the organization sustainable.</w:t>
      </w:r>
    </w:p>
    <w:p w14:paraId="3F3CD8B3" w14:textId="0D107444" w:rsidR="00041C4D" w:rsidRP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 xml:space="preserve"> Marriott International is a worldwide famous hotel that has served all over the world for almost 100 years. This hotel was established by Williard Marriott and Alice Marriott in 1927. This hotel can be found in almost 130 countries, through these branches they serve their customers with excellent service using sustainable and CSR activities (</w:t>
      </w:r>
      <w:r w:rsidRPr="00041C4D">
        <w:rPr>
          <w:rFonts w:ascii="Arial" w:eastAsia="Times New Roman" w:hAnsi="Arial" w:cs="Arial"/>
          <w:kern w:val="0"/>
          <w:sz w:val="24"/>
          <w:szCs w:val="24"/>
          <w:lang w:val="en-SG" w:eastAsia="en-SG"/>
          <w14:ligatures w14:val="none"/>
        </w:rPr>
        <w:t>Barreto and Mayya, 2022)</w:t>
      </w:r>
      <w:r w:rsidRPr="00041C4D">
        <w:rPr>
          <w:rFonts w:ascii="Arial" w:hAnsi="Arial" w:cs="Arial"/>
          <w:sz w:val="24"/>
          <w:szCs w:val="24"/>
          <w:lang w:val="en-US"/>
        </w:rPr>
        <w:t>. In the hotel and tourism industries, "sustainability" refers to the adoption of policies and procedures that minimize the negative social, economic, and environmental impacts of the industry while maximizing its long-term survival. These regulations are in place to protect ecosystems, strengthen local economies, and ensure the stability of businesses.</w:t>
      </w:r>
    </w:p>
    <w:p w14:paraId="1C521549" w14:textId="77777777"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 xml:space="preserve">In its efforts to be socially and environmentally responsible, Marriott International has placed a strong emphasis on its corporate social responsibility (CSR) programs. The company wants to show that it cares about the world and the people in it by </w:t>
      </w:r>
      <w:r w:rsidRPr="00041C4D">
        <w:rPr>
          <w:rFonts w:ascii="Arial" w:hAnsi="Arial" w:cs="Arial"/>
          <w:sz w:val="24"/>
          <w:szCs w:val="24"/>
          <w:lang w:val="en-US"/>
        </w:rPr>
        <w:lastRenderedPageBreak/>
        <w:t>participating in a campaign called "Serve 360: Doing Good in Every Direction." Through this campaign, the company will do everything in its power to assist those in need (</w:t>
      </w:r>
      <w:r w:rsidRPr="00041C4D">
        <w:rPr>
          <w:rFonts w:ascii="Arial" w:hAnsi="Arial"/>
          <w:sz w:val="24"/>
          <w:shd w:val="clear" w:color="auto" w:fill="FFFFFF"/>
        </w:rPr>
        <w:t xml:space="preserve">Marriott International, 2018). </w:t>
      </w:r>
      <w:r w:rsidRPr="00041C4D">
        <w:rPr>
          <w:rFonts w:ascii="Arial" w:hAnsi="Arial" w:cs="Arial"/>
          <w:sz w:val="24"/>
          <w:szCs w:val="24"/>
          <w:lang w:val="en-US"/>
        </w:rPr>
        <w:t xml:space="preserve">Marriott has devised aggressive quantitative goals to meet the sustainability objectives it has set for itself. All of its buildings will each achieve a 20% reduction in their consumption of energy over the next five years, as well as a 15% reduction in their consumption of water </w:t>
      </w:r>
      <w:r w:rsidRPr="00041C4D">
        <w:rPr>
          <w:rFonts w:ascii="Arial" w:hAnsi="Arial" w:cs="Arial"/>
          <w:sz w:val="24"/>
          <w:szCs w:val="24"/>
        </w:rPr>
        <w:t>(Marriott, 2022)</w:t>
      </w:r>
      <w:r w:rsidRPr="00041C4D">
        <w:rPr>
          <w:rFonts w:ascii="Arial" w:hAnsi="Arial" w:cs="Arial"/>
          <w:sz w:val="24"/>
          <w:szCs w:val="24"/>
          <w:lang w:val="en-US"/>
        </w:rPr>
        <w:t>. In addition, by the same time, the company anticipates having decreased the amount of garbage it generates by thirty per cent and its emissions of greenhouse gases by 25%. To accomplish these goals, Marriott is making large investments in water- and energy-saving technologies, as well as sponsoring renewable energy sources and putting into practice water-saving practices. Marriott exhibits its demonstrable commitment to community involvement with programs such as "World of Opportunity," which over the next three years will work to offer employment training and career prospects to over 10,000 disadvantaged individuals (</w:t>
      </w:r>
      <w:r w:rsidRPr="00041C4D">
        <w:rPr>
          <w:rFonts w:ascii="Arial" w:hAnsi="Arial" w:cs="Arial"/>
          <w:sz w:val="24"/>
          <w:szCs w:val="24"/>
          <w:shd w:val="clear" w:color="auto" w:fill="FFFFFF"/>
        </w:rPr>
        <w:t xml:space="preserve">Buhalis, 2018). </w:t>
      </w:r>
      <w:r w:rsidRPr="00041C4D">
        <w:rPr>
          <w:rFonts w:ascii="Arial" w:hAnsi="Arial" w:cs="Arial"/>
          <w:sz w:val="24"/>
          <w:szCs w:val="24"/>
          <w:lang w:val="en-US"/>
        </w:rPr>
        <w:t>Within the next ten years, ninety per cent of Marriott's products will come from manufacturing operations that are both environmentally and socially responsible. Establishing goals that can be measured reflects Marriott's dedication to responsible business practices and the development of a supply chain ecosystem that is more sustainable.</w:t>
      </w:r>
    </w:p>
    <w:p w14:paraId="14074539" w14:textId="4B48FE70"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The commitment of Marriott International's Corporate Social Responsibility (CSR) initiatives to sustainable business practices and the principles of the circular economy are commendable and set an example for other companies (</w:t>
      </w:r>
      <w:r w:rsidRPr="00041C4D">
        <w:rPr>
          <w:rFonts w:ascii="Arial" w:hAnsi="Arial" w:cs="Arial"/>
          <w:sz w:val="24"/>
          <w:szCs w:val="24"/>
          <w:shd w:val="clear" w:color="auto" w:fill="FFFFFF"/>
        </w:rPr>
        <w:t xml:space="preserve">Jackson and Patel, 2017). </w:t>
      </w:r>
      <w:r w:rsidRPr="00041C4D">
        <w:rPr>
          <w:rFonts w:ascii="Arial" w:hAnsi="Arial" w:cs="Arial"/>
          <w:sz w:val="24"/>
          <w:szCs w:val="24"/>
          <w:lang w:val="en-US"/>
        </w:rPr>
        <w:t>As part of its "Serve 360" approach, Marriott has had a great deal of success in reducing the amount of trash produced, developing relationships with sustainable suppliers, and adhering to the framework of the Triple Bottom Line. The environmental and social benefits of adhering to this all-encompassing policy are readily apparent.</w:t>
      </w:r>
    </w:p>
    <w:p w14:paraId="75F75BEB" w14:textId="77777777"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 xml:space="preserve">One of the most visible consequences of Marriott's Corporate Social Responsibility strategy is the huge decrease in the amount of waste produced. The amount of waste that the organisation produces has decreased by 25 per cent over the previous five years. The forward-thinking approach to waste reduction that Marriott takes reflects the company's dedication to the ideas of the circular economy </w:t>
      </w:r>
      <w:r w:rsidRPr="00041C4D">
        <w:rPr>
          <w:rFonts w:ascii="Arial" w:hAnsi="Arial" w:cs="Arial"/>
          <w:sz w:val="24"/>
          <w:szCs w:val="24"/>
        </w:rPr>
        <w:t>(Aagaard, 2022)</w:t>
      </w:r>
      <w:r w:rsidRPr="00041C4D">
        <w:rPr>
          <w:rFonts w:ascii="Arial" w:hAnsi="Arial" w:cs="Arial"/>
          <w:sz w:val="24"/>
          <w:szCs w:val="24"/>
          <w:lang w:val="en-US"/>
        </w:rPr>
        <w:t xml:space="preserve">. Circular economy concepts believe that resources should be used for as long as it is practical, and waste should be eliminated as much as possible through ethical </w:t>
      </w:r>
      <w:r w:rsidRPr="00041C4D">
        <w:rPr>
          <w:rFonts w:ascii="Arial" w:hAnsi="Arial" w:cs="Arial"/>
          <w:sz w:val="24"/>
          <w:szCs w:val="24"/>
          <w:lang w:val="en-US"/>
        </w:rPr>
        <w:lastRenderedPageBreak/>
        <w:t xml:space="preserve">sourcing and recycling. More than five thousand global suppliers have joined forces with Marriott as a result of the company's "Serve 360" initiative. It is extraordinary that eighty per cent of these vendors are committed to eco-friendly business practices </w:t>
      </w:r>
      <w:r w:rsidRPr="00041C4D">
        <w:rPr>
          <w:rFonts w:ascii="Arial" w:hAnsi="Arial" w:cs="Arial"/>
          <w:sz w:val="24"/>
          <w:szCs w:val="24"/>
        </w:rPr>
        <w:t>(Aagaard, 2022)</w:t>
      </w:r>
      <w:r w:rsidRPr="00041C4D">
        <w:rPr>
          <w:rFonts w:ascii="Arial" w:hAnsi="Arial" w:cs="Arial"/>
          <w:sz w:val="24"/>
          <w:szCs w:val="24"/>
          <w:lang w:val="en-US"/>
        </w:rPr>
        <w:t>. In addition to bolstering Marriott's efforts in the circular economy, this commitment to sustainability has reduced resource extraction by 30%. Marriott can actively contribute to the conservation of scarce resources, promotion of responsible procurement, and reduction of the environmental impact of resource exploitation by collaborating with vendors who share its commitment to sustainable practices.</w:t>
      </w:r>
    </w:p>
    <w:p w14:paraId="2D8E39C3" w14:textId="77777777"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 xml:space="preserve">The Triple Bottom Line (TBL) framework evaluates the economic, social, and environmental aspects of sustainability, providing a holistic and quantifiable view of Marriott's CSR initiatives. Marriott's sustainability initiatives have resulted in cost savings of an extraordinary $100 million per year </w:t>
      </w:r>
      <w:r w:rsidRPr="00041C4D">
        <w:rPr>
          <w:rFonts w:ascii="Arial" w:hAnsi="Arial" w:cs="Arial"/>
          <w:sz w:val="24"/>
          <w:szCs w:val="24"/>
        </w:rPr>
        <w:t>(Aagaard, 2022)</w:t>
      </w:r>
      <w:r w:rsidRPr="00041C4D">
        <w:rPr>
          <w:rFonts w:ascii="Arial" w:hAnsi="Arial" w:cs="Arial"/>
          <w:sz w:val="24"/>
          <w:szCs w:val="24"/>
          <w:lang w:val="en-US"/>
        </w:rPr>
        <w:t>. These expense savings are primarily driven by the implementation of energy-efficient technologies and waste-reduction programs. The company's efforts to conserve energy and reduce waste have had a significant impact on Marriott's bottom line. This indicates that sustainable practices can be financially profitable while minimizing their environmental impact.</w:t>
      </w:r>
    </w:p>
    <w:p w14:paraId="444ABD30" w14:textId="7434C3A1"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Socially, Marriott's community involvement initiatives, such as "World of Opportunity," have enabled nearly 10,000 individuals to acquire marketable skills and secure gainful employment (</w:t>
      </w:r>
      <w:r w:rsidRPr="00041C4D">
        <w:rPr>
          <w:rFonts w:ascii="Arial" w:hAnsi="Arial" w:cs="Arial"/>
          <w:sz w:val="24"/>
          <w:szCs w:val="24"/>
          <w:shd w:val="clear" w:color="auto" w:fill="FFFFFF"/>
        </w:rPr>
        <w:t>Marriott International, 2022)</w:t>
      </w:r>
      <w:r w:rsidRPr="00041C4D">
        <w:rPr>
          <w:rFonts w:ascii="Arial" w:hAnsi="Arial" w:cs="Arial"/>
          <w:sz w:val="24"/>
          <w:szCs w:val="24"/>
          <w:lang w:val="en-US"/>
        </w:rPr>
        <w:t xml:space="preserve">. In large part because of Marriott's proactive efforts, the number of available employments in the communities surrounding their hotels has increased by 20%. This information provides additional evidence of Marriott's significant positive social impact and demonstrates how a hotel's commitment to sustainability can have a positive impact far beyond its walls. Marriott has an outstanding track record of being an environmentally responsible custodian. In the past decade, the company has accomplished an extraordinary 35% reduction in its carbon footprint </w:t>
      </w:r>
      <w:r w:rsidRPr="00041C4D">
        <w:rPr>
          <w:rFonts w:ascii="Arial" w:hAnsi="Arial" w:cs="Arial"/>
          <w:sz w:val="24"/>
          <w:szCs w:val="24"/>
        </w:rPr>
        <w:t>(Marriot, 2022)</w:t>
      </w:r>
      <w:r w:rsidRPr="00041C4D">
        <w:rPr>
          <w:rFonts w:ascii="Arial" w:hAnsi="Arial" w:cs="Arial"/>
          <w:sz w:val="24"/>
          <w:szCs w:val="24"/>
          <w:lang w:val="en-US"/>
        </w:rPr>
        <w:t>. This decrease is a significant boost to global efforts to prevent climate change. 100 million gallons of water are saved annually due to Marriott's water conservation endeavors. These results demonstrate not only Marriott's contribution to a healthy planet but also the company's commitment to its environmental bottom line.</w:t>
      </w:r>
    </w:p>
    <w:p w14:paraId="384400B0" w14:textId="77777777" w:rsidR="00041C4D" w:rsidRPr="00041C4D" w:rsidRDefault="00041C4D" w:rsidP="00041C4D">
      <w:pPr>
        <w:spacing w:before="240" w:after="240" w:line="360" w:lineRule="auto"/>
        <w:jc w:val="both"/>
        <w:rPr>
          <w:rFonts w:ascii="Arial" w:hAnsi="Arial" w:cs="Arial"/>
          <w:sz w:val="24"/>
          <w:szCs w:val="24"/>
          <w:lang w:val="en-US"/>
        </w:rPr>
      </w:pPr>
    </w:p>
    <w:p w14:paraId="440BAD7F" w14:textId="77777777" w:rsidR="00A36F07" w:rsidRDefault="00A36F07" w:rsidP="00041C4D">
      <w:pPr>
        <w:spacing w:before="240" w:after="240" w:line="360" w:lineRule="auto"/>
        <w:jc w:val="both"/>
        <w:rPr>
          <w:rFonts w:ascii="Arial" w:hAnsi="Arial" w:cs="Arial"/>
          <w:sz w:val="24"/>
          <w:szCs w:val="24"/>
          <w:lang w:val="en-US"/>
        </w:rPr>
      </w:pPr>
    </w:p>
    <w:p w14:paraId="0248C1FE" w14:textId="61603CDC"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The fact that Marriott International is committed to the Triple Bottom Line and circular economy concepts demonstrates its commitment to pursuing sustainable and ethical business practices (</w:t>
      </w:r>
      <w:r w:rsidRPr="00041C4D">
        <w:rPr>
          <w:rFonts w:ascii="Arial" w:hAnsi="Arial" w:cs="Arial"/>
          <w:sz w:val="24"/>
          <w:szCs w:val="24"/>
          <w:shd w:val="clear" w:color="auto" w:fill="FFFFFF"/>
        </w:rPr>
        <w:t>Purvis and Robinson, 2019)</w:t>
      </w:r>
      <w:r w:rsidRPr="00041C4D">
        <w:rPr>
          <w:rFonts w:ascii="Arial" w:hAnsi="Arial" w:cs="Arial"/>
          <w:sz w:val="24"/>
          <w:szCs w:val="24"/>
          <w:lang w:val="en-US"/>
        </w:rPr>
        <w:t>. The company has shown that a global hospitality leader can have a beneficial impact on the world while still maintaining a healthy bottom line by implementing innovative waste-reduction, supplier partnership, cost-saving, community engagement, and environmental stewardship initiatives (</w:t>
      </w:r>
      <w:r w:rsidRPr="00041C4D">
        <w:rPr>
          <w:rFonts w:ascii="Arial" w:hAnsi="Arial" w:cs="Arial"/>
          <w:sz w:val="24"/>
          <w:szCs w:val="24"/>
          <w:shd w:val="clear" w:color="auto" w:fill="FFFFFF"/>
        </w:rPr>
        <w:t>Lee and Legendr, 2023)</w:t>
      </w:r>
      <w:r w:rsidRPr="00041C4D">
        <w:rPr>
          <w:rFonts w:ascii="Arial" w:hAnsi="Arial" w:cs="Arial"/>
          <w:sz w:val="24"/>
          <w:szCs w:val="24"/>
          <w:lang w:val="en-US"/>
        </w:rPr>
        <w:t>. As a model for the entire hotel industry, Marriott's accomplishments demonstrate that sustainability is not only an ethical obligation, but also a profitable business strategy with positive effects on the bottom line, society, and the environment.</w:t>
      </w:r>
    </w:p>
    <w:p w14:paraId="4FAC3F05" w14:textId="77777777" w:rsidR="00A36F07"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t>Sustainability requirements have prompted a significant shift in the hotel industry, with Marriott International serving as a prominent example. Increased regulatory requirements and shifting competitive dynamics are driving this transformation, which is radically modifying how hotels operate and what they offer their customers (</w:t>
      </w:r>
      <w:r w:rsidRPr="00041C4D">
        <w:rPr>
          <w:rFonts w:ascii="Arial" w:hAnsi="Arial" w:cs="Arial"/>
          <w:sz w:val="24"/>
          <w:szCs w:val="24"/>
          <w:shd w:val="clear" w:color="auto" w:fill="FFFFFF"/>
        </w:rPr>
        <w:t>Lee and Legendr, 2023)</w:t>
      </w:r>
      <w:r w:rsidRPr="00041C4D">
        <w:rPr>
          <w:rFonts w:ascii="Arial" w:hAnsi="Arial" w:cs="Arial"/>
          <w:sz w:val="24"/>
          <w:szCs w:val="24"/>
          <w:lang w:val="en-US"/>
        </w:rPr>
        <w:t xml:space="preserve">. Recognizing the importance of addressing environmental challenges, governments around the globe have instituted stringent regulations and enticing incentives to promote sustainable practices in the hotel industry. These government regulations have compelled Marriott and its competitors to make apparent, observable progress. The implementation of energy efficiency requirements is a particularly noticeable aspect of this change. The global portfolio of Marriott hotels' energy consumption has decreased by 20% due to the company's commitment to the cause </w:t>
      </w:r>
      <w:r w:rsidRPr="00041C4D">
        <w:rPr>
          <w:rFonts w:ascii="Arial" w:hAnsi="Arial" w:cs="Arial"/>
          <w:sz w:val="24"/>
          <w:szCs w:val="24"/>
        </w:rPr>
        <w:t>(Marriot, 2022)</w:t>
      </w:r>
      <w:r w:rsidRPr="00041C4D">
        <w:rPr>
          <w:rFonts w:ascii="Arial" w:hAnsi="Arial" w:cs="Arial"/>
          <w:sz w:val="24"/>
          <w:szCs w:val="24"/>
          <w:lang w:val="en-US"/>
        </w:rPr>
        <w:t>. This decline is not theoretical; it is a quantifiable reduction in each hotel's negative environmental impact, illustrating the real-world effects of government-mandated energy efficiency standards. Laws regarding waste management have a similar effect. Marriott has taken extensive measures to ensure compliance with garbage disposal regulations, and as a consequence, waste production has decreased by 30% (</w:t>
      </w:r>
      <w:r w:rsidRPr="00041C4D">
        <w:rPr>
          <w:rFonts w:ascii="Arial" w:hAnsi="Arial" w:cs="Arial"/>
          <w:sz w:val="24"/>
          <w:szCs w:val="24"/>
          <w:shd w:val="clear" w:color="auto" w:fill="FFFFFF"/>
        </w:rPr>
        <w:t xml:space="preserve">Marriott International, 2022). </w:t>
      </w:r>
      <w:r w:rsidRPr="00041C4D">
        <w:rPr>
          <w:rFonts w:ascii="Arial" w:hAnsi="Arial" w:cs="Arial"/>
          <w:sz w:val="24"/>
          <w:szCs w:val="24"/>
          <w:lang w:val="en-US"/>
        </w:rPr>
        <w:t>This extraordinary achievement exemplifies Marriott's dedication to environmental stewardship and the ability of government policies to inspire waste reduction initiatives.</w:t>
      </w:r>
    </w:p>
    <w:p w14:paraId="2C1A3B63" w14:textId="77777777" w:rsidR="00A36F07" w:rsidRDefault="00A36F07" w:rsidP="00041C4D">
      <w:pPr>
        <w:spacing w:before="240" w:after="240" w:line="360" w:lineRule="auto"/>
        <w:jc w:val="both"/>
        <w:rPr>
          <w:rFonts w:ascii="Arial" w:hAnsi="Arial" w:cs="Arial"/>
          <w:sz w:val="24"/>
          <w:szCs w:val="24"/>
          <w:lang w:val="en-US"/>
        </w:rPr>
      </w:pPr>
    </w:p>
    <w:p w14:paraId="3C46E1CC" w14:textId="056518E3" w:rsidR="00041C4D" w:rsidRDefault="00041C4D" w:rsidP="00041C4D">
      <w:pPr>
        <w:spacing w:before="240" w:after="240" w:line="360" w:lineRule="auto"/>
        <w:jc w:val="both"/>
        <w:rPr>
          <w:rFonts w:ascii="Arial" w:hAnsi="Arial" w:cs="Arial"/>
          <w:sz w:val="24"/>
          <w:szCs w:val="24"/>
          <w:lang w:val="en-US"/>
        </w:rPr>
      </w:pPr>
      <w:r w:rsidRPr="00041C4D">
        <w:rPr>
          <w:rFonts w:ascii="Arial" w:hAnsi="Arial" w:cs="Arial"/>
          <w:sz w:val="24"/>
          <w:szCs w:val="24"/>
          <w:lang w:val="en-US"/>
        </w:rPr>
        <w:lastRenderedPageBreak/>
        <w:t xml:space="preserve">In addition, governments have provided financial incentives for environmentally conscious actions. Consequently, 15% more Marriott properties now utilize renewable energy sources </w:t>
      </w:r>
      <w:r w:rsidRPr="00041C4D">
        <w:rPr>
          <w:rFonts w:ascii="Arial" w:hAnsi="Arial" w:cs="Arial"/>
          <w:sz w:val="24"/>
          <w:szCs w:val="24"/>
        </w:rPr>
        <w:t>(Marriot, 2022)</w:t>
      </w:r>
      <w:r w:rsidRPr="00041C4D">
        <w:rPr>
          <w:rFonts w:ascii="Arial" w:hAnsi="Arial" w:cs="Arial"/>
          <w:sz w:val="24"/>
          <w:szCs w:val="24"/>
          <w:lang w:val="en-US"/>
        </w:rPr>
        <w:t>. These incentives are both environmentally and economically responsible. As evidenced by Marriott's commitment to renewable energy, the hospitality industry can be directed towards sustainability and alternative energy sources.</w:t>
      </w:r>
    </w:p>
    <w:p w14:paraId="0651359E" w14:textId="5C06B1F5" w:rsidR="00041C4D" w:rsidRDefault="00A36F07" w:rsidP="00041C4D">
      <w:pPr>
        <w:spacing w:before="240" w:after="240" w:line="360" w:lineRule="auto"/>
        <w:jc w:val="both"/>
        <w:rPr>
          <w:rFonts w:ascii="Arial" w:hAnsi="Arial" w:cs="Arial"/>
          <w:sz w:val="24"/>
          <w:szCs w:val="24"/>
          <w:lang w:val="en-US"/>
        </w:rPr>
      </w:pPr>
      <w:r>
        <w:rPr>
          <w:rFonts w:ascii="Arial" w:hAnsi="Arial" w:cs="Arial"/>
          <w:sz w:val="24"/>
          <w:szCs w:val="24"/>
          <w:lang w:val="en-US"/>
        </w:rPr>
        <w:t>R</w:t>
      </w:r>
      <w:r w:rsidR="00041C4D" w:rsidRPr="00041C4D">
        <w:rPr>
          <w:rFonts w:ascii="Arial" w:hAnsi="Arial" w:cs="Arial"/>
          <w:sz w:val="24"/>
          <w:szCs w:val="24"/>
          <w:lang w:val="en-US"/>
        </w:rPr>
        <w:t>egulatory requirements, increased competition compels hotels such as Marriott to priorities sustainability. A dramatic shift in consumer preferences towards sustainable hotels is causing a tides change in the industry. Similar to Marriott, hotels that have entirely adopted CSR (Corporate Social Responsibility) programs have experienced an increase in guest reservations (</w:t>
      </w:r>
      <w:r w:rsidR="00041C4D" w:rsidRPr="00041C4D">
        <w:rPr>
          <w:rFonts w:ascii="Arial" w:hAnsi="Arial" w:cs="Arial"/>
          <w:sz w:val="24"/>
          <w:szCs w:val="24"/>
          <w:shd w:val="clear" w:color="auto" w:fill="FFFFFF"/>
        </w:rPr>
        <w:t>Lee and Legendr, 2023)</w:t>
      </w:r>
      <w:r w:rsidR="00041C4D" w:rsidRPr="00041C4D">
        <w:rPr>
          <w:rFonts w:ascii="Arial" w:hAnsi="Arial" w:cs="Arial"/>
          <w:sz w:val="24"/>
          <w:szCs w:val="24"/>
          <w:lang w:val="en-US"/>
        </w:rPr>
        <w:t xml:space="preserve">. Annually, room reservations at Marriott hotels have increased by an incredible 10 per cent on average. Increased occupancy rates are directly attributable to traveler’s expanding interest in eco-friendly, sustainable hotel options. In addition, the brand reputation of environmentally conscious hotels such as Marriott has increased by a staggering 25 per cent as a result of sustainability-focused marketing initiatives </w:t>
      </w:r>
      <w:r w:rsidR="00041C4D" w:rsidRPr="00041C4D">
        <w:rPr>
          <w:rFonts w:ascii="Arial" w:hAnsi="Arial" w:cs="Arial"/>
          <w:sz w:val="24"/>
          <w:szCs w:val="24"/>
        </w:rPr>
        <w:t>(Marriot, 2022)</w:t>
      </w:r>
      <w:r w:rsidR="00041C4D" w:rsidRPr="00041C4D">
        <w:rPr>
          <w:rFonts w:ascii="Arial" w:hAnsi="Arial" w:cs="Arial"/>
          <w:sz w:val="24"/>
          <w:szCs w:val="24"/>
          <w:lang w:val="en-US"/>
        </w:rPr>
        <w:t>. Customers who share a concern for the environment are increasingly searching for and recommending eco-friendly accommodations. Marriott's leadership in sustainability has increased its popularity with traveler’s and earned its respect as a responsible business. As evidenced by Marriott International, sustainability imperatives have prompted a dramatic shift in the hotel industry (</w:t>
      </w:r>
      <w:r w:rsidR="00041C4D" w:rsidRPr="00041C4D">
        <w:rPr>
          <w:rFonts w:ascii="Arial" w:hAnsi="Arial" w:cs="Arial"/>
          <w:sz w:val="24"/>
          <w:szCs w:val="24"/>
          <w:shd w:val="clear" w:color="auto" w:fill="FFFFFF"/>
        </w:rPr>
        <w:t>Bradley et al., 2020)</w:t>
      </w:r>
      <w:r w:rsidR="00041C4D" w:rsidRPr="00041C4D">
        <w:rPr>
          <w:rFonts w:ascii="Arial" w:hAnsi="Arial" w:cs="Arial"/>
          <w:sz w:val="24"/>
          <w:szCs w:val="24"/>
          <w:lang w:val="en-US"/>
        </w:rPr>
        <w:t>. As a result of government pressure imposed via energy efficiency requirements, waste disposal regulations, and tax incentives, energy consumption, refuse production, and the use of nonrenewable energy sources have all decreased dramatically. However, hotels that implement CSR programs have seen an increase in occupancy rates and a boost to the reputation of their brand as a result of the industry's intensifying competition (</w:t>
      </w:r>
      <w:r w:rsidR="00041C4D" w:rsidRPr="00041C4D">
        <w:rPr>
          <w:rFonts w:ascii="Arial" w:hAnsi="Arial" w:cs="Arial"/>
          <w:sz w:val="24"/>
          <w:szCs w:val="24"/>
          <w:shd w:val="clear" w:color="auto" w:fill="FFFFFF"/>
        </w:rPr>
        <w:t>Purvis and Robinson, 2019)</w:t>
      </w:r>
      <w:r w:rsidR="00041C4D" w:rsidRPr="00041C4D">
        <w:rPr>
          <w:rFonts w:ascii="Arial" w:hAnsi="Arial" w:cs="Arial"/>
          <w:sz w:val="24"/>
          <w:szCs w:val="24"/>
          <w:lang w:val="en-US"/>
        </w:rPr>
        <w:t>. Not only have these two sustainability forces altered the business landscape, but they have also revealed how responsible actions can have positive impacts on the environment and the bottom line. Marriott's initiatives illustrate the hospitality industry's commitment to sustainability as a strategic goal in its pursuit to meet the evolving requirements of eco-conscious vacationers (</w:t>
      </w:r>
      <w:r w:rsidR="00041C4D" w:rsidRPr="00041C4D">
        <w:rPr>
          <w:rFonts w:ascii="Arial" w:hAnsi="Arial" w:cs="Arial"/>
          <w:sz w:val="24"/>
          <w:szCs w:val="24"/>
          <w:shd w:val="clear" w:color="auto" w:fill="FFFFFF"/>
        </w:rPr>
        <w:t>Bradley et al., 2020)</w:t>
      </w:r>
      <w:r w:rsidR="00041C4D" w:rsidRPr="00041C4D">
        <w:rPr>
          <w:rFonts w:ascii="Arial" w:hAnsi="Arial" w:cs="Arial"/>
          <w:sz w:val="24"/>
          <w:szCs w:val="24"/>
          <w:lang w:val="en-US"/>
        </w:rPr>
        <w:t>.</w:t>
      </w:r>
    </w:p>
    <w:p w14:paraId="627D081C" w14:textId="77777777" w:rsidR="00041C4D" w:rsidRPr="00041C4D" w:rsidRDefault="00041C4D" w:rsidP="00041C4D">
      <w:pPr>
        <w:spacing w:before="240" w:after="240" w:line="360" w:lineRule="auto"/>
        <w:jc w:val="both"/>
        <w:rPr>
          <w:rFonts w:ascii="Arial" w:hAnsi="Arial" w:cs="Arial"/>
          <w:sz w:val="24"/>
          <w:szCs w:val="24"/>
          <w:lang w:val="en-US"/>
        </w:rPr>
      </w:pPr>
    </w:p>
    <w:p w14:paraId="7FF6632D" w14:textId="77777777" w:rsidR="00041C4D" w:rsidRDefault="00041C4D" w:rsidP="00041C4D">
      <w:pPr>
        <w:spacing w:before="240" w:after="240" w:line="360" w:lineRule="auto"/>
        <w:jc w:val="both"/>
        <w:rPr>
          <w:rFonts w:ascii="Arial" w:hAnsi="Arial" w:cs="Arial"/>
          <w:sz w:val="24"/>
          <w:lang w:val="en-US"/>
        </w:rPr>
      </w:pPr>
      <w:r w:rsidRPr="00041C4D">
        <w:rPr>
          <w:rFonts w:ascii="Arial" w:hAnsi="Arial" w:cs="Arial"/>
          <w:sz w:val="24"/>
          <w:lang w:val="en-US"/>
        </w:rPr>
        <w:t>In conclusion, Marriott International has made impressive strides in adopting eco-friendly policies and following the tenets of the circular economy. The company's proactive efforts to slow global warming, better the lives of people, and stimulate the economy demonstrate its commitment to sustainability. The "Serve 360" campaign is just one example of Marriott International's commitment to sustainable practices in the areas of resource management and waste reduction. The circular economy principles undergird these efforts. All of the organization's progress in refuse management, energy conservation, and ethical procurement demonstrates its commitment to ecological sustainability. The company's operations are indicative of its economic success because they have contributed to the creation of employment, the expansion of local businesses, and the enhancement of the tourism industry. In an era characterized by increasing government regulations and intense market competition, Marriott's commitment to sustainability serves a dual purpose: assuring compliance with the law and boosting its position and competitiveness in the hospitality industry. Through its triple bottom-line framework-aligned CSR program, Marriott International has demonstrated its commitment to corporate social responsibility (CSR) by simultaneously focusing on enhancing social well-being, environmental health, and economic justice. In recent years, Marriott International has made a concerted effort to incorporate sustainability practices into its business strategy. This strategy has not only benefited the company but also the communities in which it operates and the natural world in general.</w:t>
      </w:r>
      <w:bookmarkStart w:id="0" w:name="_Toc147605657"/>
    </w:p>
    <w:p w14:paraId="1D5C0104"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236348D2"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5A48231C"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3A6CD128"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62C91349"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2B42E0DA" w14:textId="77777777" w:rsidR="00A36F07" w:rsidRDefault="00A36F07" w:rsidP="00041C4D">
      <w:pPr>
        <w:spacing w:before="240" w:after="240" w:line="360" w:lineRule="auto"/>
        <w:jc w:val="both"/>
        <w:rPr>
          <w:rFonts w:ascii="Arial" w:eastAsiaTheme="majorEastAsia" w:hAnsi="Arial" w:cs="Arial"/>
          <w:b/>
          <w:sz w:val="32"/>
          <w:szCs w:val="32"/>
          <w:lang w:val="en-US"/>
        </w:rPr>
      </w:pPr>
    </w:p>
    <w:p w14:paraId="7C97F521" w14:textId="56F5B58E" w:rsidR="00041C4D" w:rsidRPr="00041C4D" w:rsidRDefault="00041C4D" w:rsidP="00041C4D">
      <w:pPr>
        <w:spacing w:before="240" w:after="240" w:line="360" w:lineRule="auto"/>
        <w:jc w:val="both"/>
        <w:rPr>
          <w:rFonts w:ascii="Arial" w:hAnsi="Arial" w:cs="Arial"/>
          <w:sz w:val="24"/>
          <w:lang w:val="en-US"/>
        </w:rPr>
      </w:pPr>
      <w:r w:rsidRPr="00041C4D">
        <w:rPr>
          <w:rFonts w:ascii="Arial" w:eastAsiaTheme="majorEastAsia" w:hAnsi="Arial" w:cs="Arial"/>
          <w:b/>
          <w:sz w:val="32"/>
          <w:szCs w:val="32"/>
          <w:lang w:val="en-US"/>
        </w:rPr>
        <w:lastRenderedPageBreak/>
        <w:t>References</w:t>
      </w:r>
      <w:bookmarkEnd w:id="0"/>
      <w:r w:rsidRPr="00041C4D">
        <w:rPr>
          <w:rFonts w:ascii="Arial" w:eastAsiaTheme="majorEastAsia" w:hAnsi="Arial" w:cs="Arial"/>
          <w:b/>
          <w:sz w:val="32"/>
          <w:szCs w:val="32"/>
          <w:lang w:val="en-US"/>
        </w:rPr>
        <w:t xml:space="preserve"> </w:t>
      </w:r>
    </w:p>
    <w:p w14:paraId="6CA3E361" w14:textId="77777777"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lang w:val="en-SG" w:eastAsia="en-SG"/>
        </w:rPr>
        <w:t xml:space="preserve">Aagaard, A. (2022) ‘Integrating CSR in different industries’, Sustainable Business, pp. 133–161. doi:10.1201/9781003339656-8. </w:t>
      </w:r>
    </w:p>
    <w:p w14:paraId="6656EBC2" w14:textId="34AE5340"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lang w:val="en-SG" w:eastAsia="en-SG"/>
        </w:rPr>
        <w:t>Barreto, N. and Mayya, S. (2022). SWOC Analysis of Marriott International-A Case Study. International Journal of Case Studies in Business, IT and Education (IJCSBE), 6(2), pp.877-889.</w:t>
      </w:r>
    </w:p>
    <w:p w14:paraId="2F9F647E" w14:textId="550F25EA"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shd w:val="clear" w:color="auto" w:fill="FFFFFF"/>
        </w:rPr>
        <w:t>Bradley, P.</w:t>
      </w:r>
      <w:r w:rsidR="0051588A">
        <w:rPr>
          <w:rFonts w:ascii="Arial" w:hAnsi="Arial"/>
          <w:sz w:val="24"/>
          <w:shd w:val="clear" w:color="auto" w:fill="FFFFFF"/>
        </w:rPr>
        <w:t xml:space="preserve"> </w:t>
      </w:r>
      <w:r w:rsidRPr="00041C4D">
        <w:rPr>
          <w:rFonts w:ascii="Arial" w:hAnsi="Arial"/>
          <w:sz w:val="24"/>
          <w:shd w:val="clear" w:color="auto" w:fill="FFFFFF"/>
        </w:rPr>
        <w:t xml:space="preserve"> Parry, G. and O’Regan, N.</w:t>
      </w:r>
      <w:r w:rsidR="00BA6490">
        <w:rPr>
          <w:rFonts w:ascii="Arial" w:hAnsi="Arial"/>
          <w:sz w:val="24"/>
          <w:shd w:val="clear" w:color="auto" w:fill="FFFFFF"/>
        </w:rPr>
        <w:t xml:space="preserve"> </w:t>
      </w:r>
      <w:r w:rsidRPr="00041C4D">
        <w:rPr>
          <w:rFonts w:ascii="Arial" w:hAnsi="Arial"/>
          <w:sz w:val="24"/>
          <w:shd w:val="clear" w:color="auto" w:fill="FFFFFF"/>
        </w:rPr>
        <w:t xml:space="preserve"> (2020). A framework to explore the functioning and sustainability of business models. Sustainable Production and Consumption, 21, pp.57-77.</w:t>
      </w:r>
    </w:p>
    <w:p w14:paraId="10DF08A6" w14:textId="77777777" w:rsidR="00041C4D" w:rsidRPr="00041C4D" w:rsidRDefault="00041C4D" w:rsidP="00041C4D">
      <w:pPr>
        <w:spacing w:before="240" w:after="240" w:line="360" w:lineRule="auto"/>
        <w:jc w:val="both"/>
        <w:rPr>
          <w:rFonts w:ascii="Arial" w:hAnsi="Arial"/>
          <w:sz w:val="24"/>
          <w:shd w:val="clear" w:color="auto" w:fill="FFFFFF"/>
        </w:rPr>
      </w:pPr>
      <w:r w:rsidRPr="00041C4D">
        <w:rPr>
          <w:rFonts w:ascii="Arial" w:hAnsi="Arial"/>
          <w:sz w:val="24"/>
          <w:shd w:val="clear" w:color="auto" w:fill="FFFFFF"/>
        </w:rPr>
        <w:t>Buhalis, D. (2018). The Future of Tourism Marketing: Centralization or Fragmentation? Tourism Management, 71, 232-242.</w:t>
      </w:r>
    </w:p>
    <w:p w14:paraId="575B77BC" w14:textId="4B980918" w:rsidR="00041C4D" w:rsidRPr="00041C4D" w:rsidRDefault="00041C4D" w:rsidP="00041C4D">
      <w:pPr>
        <w:spacing w:before="240" w:after="240" w:line="360" w:lineRule="auto"/>
        <w:jc w:val="both"/>
        <w:rPr>
          <w:rFonts w:ascii="Arial" w:hAnsi="Arial"/>
          <w:sz w:val="24"/>
          <w:shd w:val="clear" w:color="auto" w:fill="FFFFFF"/>
        </w:rPr>
      </w:pPr>
      <w:r w:rsidRPr="00041C4D">
        <w:rPr>
          <w:rFonts w:ascii="Arial" w:hAnsi="Arial"/>
          <w:sz w:val="24"/>
          <w:shd w:val="clear" w:color="auto" w:fill="FFFFFF"/>
        </w:rPr>
        <w:t>Jackson, R. and Patel, S. (2017). Circular Economy Practices in the Hotel Industry: A Comparative Analysis of Marriott International and Competitors. International Journal of Environmental Sustainability, 14(4), 387-402.</w:t>
      </w:r>
    </w:p>
    <w:p w14:paraId="6B0D404F" w14:textId="48712A96"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shd w:val="clear" w:color="auto" w:fill="FFFFFF"/>
        </w:rPr>
        <w:t>Lee, R.H. and Legendre, T.S. (2023). Learning from Hilton Worldwide–Successful Corporate Social Responsibility Strategies. In Teaching Cases in Tourism, Hospitality and Events (pp. 191-200). GB: CABI.</w:t>
      </w:r>
    </w:p>
    <w:p w14:paraId="76690ECE" w14:textId="77777777" w:rsidR="00041C4D" w:rsidRPr="00041C4D" w:rsidRDefault="00041C4D" w:rsidP="00041C4D">
      <w:pPr>
        <w:spacing w:before="240" w:after="240" w:line="360" w:lineRule="auto"/>
        <w:jc w:val="both"/>
        <w:rPr>
          <w:rFonts w:ascii="Arial" w:hAnsi="Arial"/>
          <w:sz w:val="24"/>
        </w:rPr>
      </w:pPr>
      <w:r w:rsidRPr="00041C4D">
        <w:rPr>
          <w:rFonts w:ascii="Arial" w:hAnsi="Arial"/>
          <w:sz w:val="24"/>
        </w:rPr>
        <w:t xml:space="preserve">López, A.M. (2022) Hotel sustainability demand by travel buyers 2022, Statista. Available at: https://www.statista.com/statistics/999367/importance-sustainable-hotels-business-travel-managers-worldwide/ (Accessed: 05 October 2023). </w:t>
      </w:r>
    </w:p>
    <w:p w14:paraId="0D35235D" w14:textId="77777777" w:rsidR="00661AA3" w:rsidRDefault="00661AA3" w:rsidP="00041C4D">
      <w:pPr>
        <w:spacing w:before="240" w:after="240" w:line="360" w:lineRule="auto"/>
        <w:jc w:val="both"/>
        <w:rPr>
          <w:rFonts w:ascii="Arial" w:hAnsi="Arial"/>
          <w:sz w:val="24"/>
          <w:shd w:val="clear" w:color="auto" w:fill="FFFFFF"/>
        </w:rPr>
      </w:pPr>
    </w:p>
    <w:p w14:paraId="1C83052A" w14:textId="77777777" w:rsidR="00661AA3" w:rsidRDefault="00661AA3" w:rsidP="00041C4D">
      <w:pPr>
        <w:spacing w:before="240" w:after="240" w:line="360" w:lineRule="auto"/>
        <w:jc w:val="both"/>
        <w:rPr>
          <w:rFonts w:ascii="Arial" w:hAnsi="Arial"/>
          <w:sz w:val="24"/>
          <w:shd w:val="clear" w:color="auto" w:fill="FFFFFF"/>
        </w:rPr>
      </w:pPr>
    </w:p>
    <w:p w14:paraId="1C92429E" w14:textId="77777777" w:rsidR="00661AA3" w:rsidRDefault="00661AA3" w:rsidP="00041C4D">
      <w:pPr>
        <w:spacing w:before="240" w:after="240" w:line="360" w:lineRule="auto"/>
        <w:jc w:val="both"/>
        <w:rPr>
          <w:rFonts w:ascii="Arial" w:hAnsi="Arial"/>
          <w:sz w:val="24"/>
          <w:shd w:val="clear" w:color="auto" w:fill="FFFFFF"/>
        </w:rPr>
      </w:pPr>
    </w:p>
    <w:p w14:paraId="0593F0C8" w14:textId="77777777" w:rsidR="00661AA3" w:rsidRDefault="00661AA3" w:rsidP="00041C4D">
      <w:pPr>
        <w:spacing w:before="240" w:after="240" w:line="360" w:lineRule="auto"/>
        <w:jc w:val="both"/>
        <w:rPr>
          <w:rFonts w:ascii="Arial" w:hAnsi="Arial"/>
          <w:sz w:val="24"/>
          <w:shd w:val="clear" w:color="auto" w:fill="FFFFFF"/>
        </w:rPr>
      </w:pPr>
    </w:p>
    <w:p w14:paraId="3769FBA2" w14:textId="23087965" w:rsidR="00041C4D" w:rsidRPr="00041C4D" w:rsidRDefault="00041C4D" w:rsidP="00041C4D">
      <w:pPr>
        <w:spacing w:before="240" w:after="240" w:line="360" w:lineRule="auto"/>
        <w:jc w:val="both"/>
        <w:rPr>
          <w:rFonts w:ascii="Arial" w:hAnsi="Arial"/>
          <w:sz w:val="24"/>
          <w:shd w:val="clear" w:color="auto" w:fill="FFFFFF"/>
        </w:rPr>
      </w:pPr>
      <w:r w:rsidRPr="00041C4D">
        <w:rPr>
          <w:rFonts w:ascii="Arial" w:hAnsi="Arial"/>
          <w:sz w:val="24"/>
          <w:shd w:val="clear" w:color="auto" w:fill="FFFFFF"/>
        </w:rPr>
        <w:lastRenderedPageBreak/>
        <w:t xml:space="preserve">Marriott International. (2018). Marriott International's Commitment to Sustainability </w:t>
      </w:r>
      <w:r w:rsidR="00245FB5">
        <w:rPr>
          <w:rFonts w:ascii="Arial" w:hAnsi="Arial"/>
          <w:sz w:val="24"/>
          <w:shd w:val="clear" w:color="auto" w:fill="FFFFFF"/>
        </w:rPr>
        <w:t xml:space="preserve">       </w:t>
      </w:r>
      <w:r w:rsidR="00661AA3" w:rsidRPr="00041C4D">
        <w:rPr>
          <w:rFonts w:ascii="Arial" w:hAnsi="Arial"/>
          <w:sz w:val="24"/>
          <w:shd w:val="clear" w:color="auto" w:fill="FFFFFF"/>
        </w:rPr>
        <w:t>and</w:t>
      </w:r>
      <w:r w:rsidR="00BA6617">
        <w:rPr>
          <w:rFonts w:ascii="Arial" w:hAnsi="Arial"/>
          <w:sz w:val="24"/>
          <w:shd w:val="clear" w:color="auto" w:fill="FFFFFF"/>
        </w:rPr>
        <w:t xml:space="preserve"> </w:t>
      </w:r>
      <w:r w:rsidR="00661AA3" w:rsidRPr="00041C4D">
        <w:rPr>
          <w:rFonts w:ascii="Arial" w:hAnsi="Arial"/>
          <w:sz w:val="24"/>
          <w:shd w:val="clear" w:color="auto" w:fill="FFFFFF"/>
        </w:rPr>
        <w:t>Social</w:t>
      </w:r>
      <w:r w:rsidR="00661AA3">
        <w:rPr>
          <w:rFonts w:ascii="Arial" w:hAnsi="Arial"/>
          <w:sz w:val="24"/>
          <w:shd w:val="clear" w:color="auto" w:fill="FFFFFF"/>
        </w:rPr>
        <w:t xml:space="preserve"> </w:t>
      </w:r>
      <w:r w:rsidR="00661AA3" w:rsidRPr="00041C4D">
        <w:rPr>
          <w:rFonts w:ascii="Arial" w:hAnsi="Arial"/>
          <w:sz w:val="24"/>
          <w:shd w:val="clear" w:color="auto" w:fill="FFFFFF"/>
        </w:rPr>
        <w:t>Responsibility. [</w:t>
      </w:r>
      <w:r w:rsidRPr="00041C4D">
        <w:rPr>
          <w:rFonts w:ascii="Arial" w:hAnsi="Arial"/>
          <w:sz w:val="24"/>
          <w:shd w:val="clear" w:color="auto" w:fill="FFFFFF"/>
        </w:rPr>
        <w:t>http://serve360.marriott.com/wp-content/uploads/2018/10/2018_Serve_360_Report.pdf</w:t>
      </w:r>
    </w:p>
    <w:p w14:paraId="77E746FF" w14:textId="77777777"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lang w:val="en-SG" w:eastAsia="en-SG"/>
        </w:rPr>
        <w:t xml:space="preserve">Marriott International. (2022). Corporate overview - Available at: https://marriott.gcs-web.com/corporate-overview (Accessed: 07 October 2023). </w:t>
      </w:r>
    </w:p>
    <w:p w14:paraId="7E9B99F9" w14:textId="77777777" w:rsidR="00041C4D" w:rsidRPr="00041C4D" w:rsidRDefault="00041C4D" w:rsidP="00041C4D">
      <w:pPr>
        <w:spacing w:before="240" w:after="240" w:line="360" w:lineRule="auto"/>
        <w:jc w:val="both"/>
        <w:rPr>
          <w:rFonts w:ascii="Arial" w:hAnsi="Arial"/>
          <w:sz w:val="24"/>
          <w:shd w:val="clear" w:color="auto" w:fill="FFFFFF"/>
        </w:rPr>
      </w:pPr>
      <w:r w:rsidRPr="00041C4D">
        <w:rPr>
          <w:rFonts w:ascii="Arial" w:hAnsi="Arial"/>
          <w:sz w:val="24"/>
          <w:shd w:val="clear" w:color="auto" w:fill="FFFFFF"/>
        </w:rPr>
        <w:t>Marriott International. (2022). Marriott International 2021 ESG Report. [Online] Available at: http://serve360.marriott.com/wp-content/uploads/2022/10/Marriott-2022-Serve-360-ESG-Report-accessible_F.pdf</w:t>
      </w:r>
    </w:p>
    <w:p w14:paraId="326ED0AE" w14:textId="2FA7C132" w:rsidR="00041C4D" w:rsidRPr="00041C4D" w:rsidRDefault="00041C4D" w:rsidP="00041C4D">
      <w:pPr>
        <w:spacing w:before="240" w:after="240" w:line="360" w:lineRule="auto"/>
        <w:jc w:val="both"/>
        <w:rPr>
          <w:rFonts w:ascii="Arial" w:hAnsi="Arial"/>
          <w:sz w:val="24"/>
          <w:lang w:val="en-SG" w:eastAsia="en-SG"/>
        </w:rPr>
      </w:pPr>
      <w:r w:rsidRPr="00041C4D">
        <w:rPr>
          <w:rFonts w:ascii="Arial" w:hAnsi="Arial"/>
          <w:sz w:val="24"/>
          <w:lang w:val="en-SG" w:eastAsia="en-SG"/>
        </w:rPr>
        <w:t>Porter, T. and Derry, R.</w:t>
      </w:r>
      <w:r w:rsidR="000E6171">
        <w:rPr>
          <w:rFonts w:ascii="Arial" w:hAnsi="Arial"/>
          <w:sz w:val="24"/>
          <w:lang w:val="en-SG" w:eastAsia="en-SG"/>
        </w:rPr>
        <w:t xml:space="preserve"> </w:t>
      </w:r>
      <w:r w:rsidRPr="00041C4D">
        <w:rPr>
          <w:rFonts w:ascii="Arial" w:hAnsi="Arial"/>
          <w:sz w:val="24"/>
          <w:lang w:val="en-SG" w:eastAsia="en-SG"/>
        </w:rPr>
        <w:t>(2012). Sustainability and business in a complex world. Business and Society Review, 117(1), pp.33-53.</w:t>
      </w:r>
    </w:p>
    <w:p w14:paraId="60487A5A" w14:textId="52828514" w:rsidR="00041C4D" w:rsidRPr="00041C4D" w:rsidRDefault="00041C4D" w:rsidP="00041C4D">
      <w:pPr>
        <w:spacing w:before="240" w:after="240" w:line="360" w:lineRule="auto"/>
        <w:jc w:val="both"/>
        <w:rPr>
          <w:rFonts w:ascii="Arial" w:hAnsi="Arial"/>
          <w:sz w:val="24"/>
          <w:shd w:val="clear" w:color="auto" w:fill="FFFFFF"/>
        </w:rPr>
      </w:pPr>
      <w:bookmarkStart w:id="1" w:name="_Hlk147605095"/>
      <w:r w:rsidRPr="00041C4D">
        <w:rPr>
          <w:rFonts w:ascii="Arial" w:hAnsi="Arial"/>
          <w:sz w:val="24"/>
          <w:shd w:val="clear" w:color="auto" w:fill="FFFFFF"/>
        </w:rPr>
        <w:t xml:space="preserve">Purvis, B. </w:t>
      </w:r>
      <w:r w:rsidR="00B23B0E">
        <w:rPr>
          <w:rFonts w:ascii="Arial" w:hAnsi="Arial"/>
          <w:sz w:val="24"/>
          <w:shd w:val="clear" w:color="auto" w:fill="FFFFFF"/>
        </w:rPr>
        <w:t xml:space="preserve"> </w:t>
      </w:r>
      <w:r w:rsidRPr="00041C4D">
        <w:rPr>
          <w:rFonts w:ascii="Arial" w:hAnsi="Arial"/>
          <w:sz w:val="24"/>
          <w:shd w:val="clear" w:color="auto" w:fill="FFFFFF"/>
        </w:rPr>
        <w:t>Mao, Y.</w:t>
      </w:r>
      <w:r w:rsidR="00B23B0E">
        <w:rPr>
          <w:rFonts w:ascii="Arial" w:hAnsi="Arial"/>
          <w:sz w:val="24"/>
          <w:shd w:val="clear" w:color="auto" w:fill="FFFFFF"/>
        </w:rPr>
        <w:t xml:space="preserve"> </w:t>
      </w:r>
      <w:r w:rsidRPr="00041C4D">
        <w:rPr>
          <w:rFonts w:ascii="Arial" w:hAnsi="Arial"/>
          <w:sz w:val="24"/>
          <w:shd w:val="clear" w:color="auto" w:fill="FFFFFF"/>
        </w:rPr>
        <w:t xml:space="preserve"> and Robinson, D. (2019</w:t>
      </w:r>
      <w:bookmarkEnd w:id="1"/>
      <w:r w:rsidRPr="00041C4D">
        <w:rPr>
          <w:rFonts w:ascii="Arial" w:hAnsi="Arial"/>
          <w:sz w:val="24"/>
          <w:shd w:val="clear" w:color="auto" w:fill="FFFFFF"/>
        </w:rPr>
        <w:t>). Three pillars of sustainability: in search of conceptual origins. Sustainability science, 14, pp.681-695.</w:t>
      </w:r>
    </w:p>
    <w:p w14:paraId="7671C595" w14:textId="77777777" w:rsidR="002472A7" w:rsidRDefault="002472A7"/>
    <w:sectPr w:rsidR="002472A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27843" w14:textId="77777777" w:rsidR="003224E2" w:rsidRDefault="003224E2">
      <w:pPr>
        <w:spacing w:after="0" w:line="240" w:lineRule="auto"/>
      </w:pPr>
      <w:r>
        <w:separator/>
      </w:r>
    </w:p>
  </w:endnote>
  <w:endnote w:type="continuationSeparator" w:id="0">
    <w:p w14:paraId="1DC64813" w14:textId="77777777" w:rsidR="003224E2" w:rsidRDefault="00322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1DD68" w14:textId="77777777" w:rsidR="007706D3" w:rsidRDefault="00770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266978"/>
      <w:docPartObj>
        <w:docPartGallery w:val="Page Numbers (Bottom of Page)"/>
        <w:docPartUnique/>
      </w:docPartObj>
    </w:sdtPr>
    <w:sdtEndPr>
      <w:rPr>
        <w:noProof/>
      </w:rPr>
    </w:sdtEndPr>
    <w:sdtContent>
      <w:p w14:paraId="2BC5213E" w14:textId="77777777" w:rsidR="007706D3" w:rsidRDefault="005D0D89">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49910E1" w14:textId="77777777" w:rsidR="007706D3" w:rsidRDefault="007706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E172" w14:textId="77777777" w:rsidR="007706D3" w:rsidRDefault="00770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3EE6C" w14:textId="77777777" w:rsidR="003224E2" w:rsidRDefault="003224E2">
      <w:pPr>
        <w:spacing w:after="0" w:line="240" w:lineRule="auto"/>
      </w:pPr>
      <w:r>
        <w:separator/>
      </w:r>
    </w:p>
  </w:footnote>
  <w:footnote w:type="continuationSeparator" w:id="0">
    <w:p w14:paraId="666BDC0F" w14:textId="77777777" w:rsidR="003224E2" w:rsidRDefault="00322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B20D" w14:textId="77777777" w:rsidR="007706D3" w:rsidRDefault="007706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8D8F" w14:textId="77777777" w:rsidR="007706D3" w:rsidRDefault="007706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167F3" w14:textId="77777777" w:rsidR="007706D3" w:rsidRDefault="007706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C4D"/>
    <w:rsid w:val="00041C4D"/>
    <w:rsid w:val="00094C91"/>
    <w:rsid w:val="000E6171"/>
    <w:rsid w:val="00140052"/>
    <w:rsid w:val="00245FB5"/>
    <w:rsid w:val="002472A7"/>
    <w:rsid w:val="003224E2"/>
    <w:rsid w:val="0051588A"/>
    <w:rsid w:val="00566F36"/>
    <w:rsid w:val="005D0D89"/>
    <w:rsid w:val="00661AA3"/>
    <w:rsid w:val="006E74B0"/>
    <w:rsid w:val="00723DAB"/>
    <w:rsid w:val="007706D3"/>
    <w:rsid w:val="0085473F"/>
    <w:rsid w:val="00887ACA"/>
    <w:rsid w:val="00912495"/>
    <w:rsid w:val="009215BB"/>
    <w:rsid w:val="00984451"/>
    <w:rsid w:val="00A36F07"/>
    <w:rsid w:val="00B23B0E"/>
    <w:rsid w:val="00BA6490"/>
    <w:rsid w:val="00BA6617"/>
    <w:rsid w:val="00C32E6B"/>
    <w:rsid w:val="00CC1AC4"/>
    <w:rsid w:val="00F5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8D55B"/>
  <w15:chartTrackingRefBased/>
  <w15:docId w15:val="{C03F503A-D774-4CE2-BAE6-940FAC4F8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C4D"/>
    <w:pPr>
      <w:tabs>
        <w:tab w:val="center" w:pos="4513"/>
        <w:tab w:val="right" w:pos="9026"/>
      </w:tabs>
      <w:spacing w:after="0" w:line="240" w:lineRule="auto"/>
      <w:jc w:val="both"/>
    </w:pPr>
    <w:rPr>
      <w:rFonts w:ascii="Arial" w:hAnsi="Arial"/>
      <w:sz w:val="24"/>
    </w:rPr>
  </w:style>
  <w:style w:type="character" w:customStyle="1" w:styleId="HeaderChar">
    <w:name w:val="Header Char"/>
    <w:basedOn w:val="DefaultParagraphFont"/>
    <w:link w:val="Header"/>
    <w:uiPriority w:val="99"/>
    <w:rsid w:val="00041C4D"/>
    <w:rPr>
      <w:rFonts w:ascii="Arial" w:hAnsi="Arial"/>
      <w:sz w:val="24"/>
    </w:rPr>
  </w:style>
  <w:style w:type="paragraph" w:styleId="Footer">
    <w:name w:val="footer"/>
    <w:basedOn w:val="Normal"/>
    <w:link w:val="FooterChar"/>
    <w:uiPriority w:val="99"/>
    <w:unhideWhenUsed/>
    <w:rsid w:val="00041C4D"/>
    <w:pPr>
      <w:tabs>
        <w:tab w:val="center" w:pos="4513"/>
        <w:tab w:val="right" w:pos="9026"/>
      </w:tabs>
      <w:spacing w:after="0" w:line="240" w:lineRule="auto"/>
      <w:jc w:val="both"/>
    </w:pPr>
    <w:rPr>
      <w:rFonts w:ascii="Arial" w:hAnsi="Arial"/>
      <w:sz w:val="24"/>
    </w:rPr>
  </w:style>
  <w:style w:type="character" w:customStyle="1" w:styleId="FooterChar">
    <w:name w:val="Footer Char"/>
    <w:basedOn w:val="DefaultParagraphFont"/>
    <w:link w:val="Footer"/>
    <w:uiPriority w:val="99"/>
    <w:rsid w:val="00041C4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9</Pages>
  <Words>2485</Words>
  <Characters>14168</Characters>
  <Application>Microsoft Office Word</Application>
  <DocSecurity>0</DocSecurity>
  <Lines>118</Lines>
  <Paragraphs>33</Paragraphs>
  <ScaleCrop>false</ScaleCrop>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34</cp:revision>
  <dcterms:created xsi:type="dcterms:W3CDTF">2023-10-09T00:09:00Z</dcterms:created>
  <dcterms:modified xsi:type="dcterms:W3CDTF">2023-10-18T20:36:00Z</dcterms:modified>
</cp:coreProperties>
</file>