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3BED6B" w14:textId="3B735430" w:rsidR="000542C8" w:rsidRDefault="00012B5B"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090671CC" wp14:editId="6A278C71">
            <wp:simplePos x="0" y="0"/>
            <wp:positionH relativeFrom="margin">
              <wp:posOffset>2095500</wp:posOffset>
            </wp:positionH>
            <wp:positionV relativeFrom="paragraph">
              <wp:posOffset>152400</wp:posOffset>
            </wp:positionV>
            <wp:extent cx="2143125" cy="2143125"/>
            <wp:effectExtent l="0" t="0" r="9525" b="9525"/>
            <wp:wrapSquare wrapText="bothSides"/>
            <wp:docPr id="9756735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2D52515" w14:textId="77777777" w:rsidR="00012B5B" w:rsidRPr="00012B5B" w:rsidRDefault="00012B5B" w:rsidP="00012B5B"/>
    <w:p w14:paraId="2FC9E4E6" w14:textId="77777777" w:rsidR="00012B5B" w:rsidRPr="00012B5B" w:rsidRDefault="00012B5B" w:rsidP="00012B5B"/>
    <w:p w14:paraId="2C4AB1FB" w14:textId="77777777" w:rsidR="00012B5B" w:rsidRPr="00012B5B" w:rsidRDefault="00012B5B" w:rsidP="00012B5B"/>
    <w:p w14:paraId="74A9A87C" w14:textId="77777777" w:rsidR="00012B5B" w:rsidRPr="00012B5B" w:rsidRDefault="00012B5B" w:rsidP="00012B5B"/>
    <w:p w14:paraId="5909E510" w14:textId="77777777" w:rsidR="00012B5B" w:rsidRPr="00012B5B" w:rsidRDefault="00012B5B" w:rsidP="00012B5B"/>
    <w:p w14:paraId="47550C04" w14:textId="77777777" w:rsidR="00012B5B" w:rsidRDefault="00012B5B" w:rsidP="00012B5B"/>
    <w:p w14:paraId="330258C0" w14:textId="52622D16" w:rsidR="001D3BC4" w:rsidRDefault="001D3BC4" w:rsidP="00012B5B">
      <w:pPr>
        <w:tabs>
          <w:tab w:val="left" w:pos="5220"/>
        </w:tabs>
        <w:jc w:val="center"/>
        <w:rPr>
          <w:sz w:val="36"/>
          <w:szCs w:val="36"/>
        </w:rPr>
      </w:pPr>
      <w:r w:rsidRPr="001D3BC4">
        <w:rPr>
          <w:sz w:val="36"/>
          <w:szCs w:val="36"/>
        </w:rPr>
        <w:t>BA International Hotel Management</w:t>
      </w:r>
    </w:p>
    <w:p w14:paraId="305B6324" w14:textId="3FDA4127" w:rsidR="00012B5B" w:rsidRPr="001D3BC4" w:rsidRDefault="00012B5B" w:rsidP="00012B5B">
      <w:pPr>
        <w:tabs>
          <w:tab w:val="left" w:pos="5220"/>
        </w:tabs>
        <w:jc w:val="center"/>
        <w:rPr>
          <w:b/>
          <w:bCs/>
          <w:sz w:val="36"/>
          <w:szCs w:val="36"/>
        </w:rPr>
      </w:pPr>
      <w:r w:rsidRPr="001D3BC4">
        <w:rPr>
          <w:b/>
          <w:bCs/>
          <w:sz w:val="36"/>
          <w:szCs w:val="36"/>
        </w:rPr>
        <w:t>Foreign Languages</w:t>
      </w:r>
    </w:p>
    <w:p w14:paraId="10D67FC4" w14:textId="4D4E696B" w:rsidR="0073788D" w:rsidRDefault="0073788D" w:rsidP="00012B5B">
      <w:pPr>
        <w:tabs>
          <w:tab w:val="left" w:pos="5220"/>
        </w:tabs>
        <w:jc w:val="center"/>
        <w:rPr>
          <w:sz w:val="36"/>
          <w:szCs w:val="36"/>
        </w:rPr>
      </w:pPr>
      <w:r w:rsidRPr="0073788D">
        <w:rPr>
          <w:sz w:val="36"/>
          <w:szCs w:val="36"/>
        </w:rPr>
        <w:t>BMIH5003</w:t>
      </w:r>
    </w:p>
    <w:p w14:paraId="403A99AA" w14:textId="665DE310" w:rsidR="001D3BC4" w:rsidRDefault="001D3BC4" w:rsidP="00012B5B">
      <w:pPr>
        <w:tabs>
          <w:tab w:val="left" w:pos="5220"/>
        </w:tabs>
        <w:jc w:val="center"/>
        <w:rPr>
          <w:sz w:val="32"/>
          <w:szCs w:val="32"/>
        </w:rPr>
      </w:pPr>
      <w:r w:rsidRPr="001D3BC4">
        <w:rPr>
          <w:sz w:val="32"/>
          <w:szCs w:val="32"/>
        </w:rPr>
        <w:t>Student Self-Reflection: 5</w:t>
      </w:r>
      <w:r w:rsidR="00853007">
        <w:rPr>
          <w:sz w:val="32"/>
          <w:szCs w:val="32"/>
        </w:rPr>
        <w:t>53</w:t>
      </w:r>
    </w:p>
    <w:p w14:paraId="088A564B" w14:textId="77777777" w:rsidR="002F6E40" w:rsidRDefault="002F6E40" w:rsidP="00012B5B">
      <w:pPr>
        <w:tabs>
          <w:tab w:val="left" w:pos="5220"/>
        </w:tabs>
        <w:jc w:val="center"/>
        <w:rPr>
          <w:sz w:val="32"/>
          <w:szCs w:val="32"/>
        </w:rPr>
      </w:pPr>
    </w:p>
    <w:p w14:paraId="7E8DF849" w14:textId="4FE9C8E9" w:rsidR="002F6E40" w:rsidRDefault="002F6E40" w:rsidP="002F6E40">
      <w:pPr>
        <w:tabs>
          <w:tab w:val="left" w:pos="5220"/>
        </w:tabs>
        <w:jc w:val="left"/>
        <w:rPr>
          <w:sz w:val="32"/>
          <w:szCs w:val="32"/>
        </w:rPr>
      </w:pPr>
      <w:r>
        <w:rPr>
          <w:sz w:val="32"/>
          <w:szCs w:val="32"/>
        </w:rPr>
        <w:t>Student Name:</w:t>
      </w:r>
      <w:r w:rsidR="00790F69">
        <w:rPr>
          <w:sz w:val="32"/>
          <w:szCs w:val="32"/>
        </w:rPr>
        <w:t xml:space="preserve"> </w:t>
      </w:r>
      <w:proofErr w:type="spellStart"/>
      <w:r w:rsidR="00790F69">
        <w:rPr>
          <w:sz w:val="32"/>
          <w:szCs w:val="32"/>
        </w:rPr>
        <w:t>Jozef</w:t>
      </w:r>
      <w:proofErr w:type="spellEnd"/>
      <w:r w:rsidR="00790F69">
        <w:rPr>
          <w:sz w:val="32"/>
          <w:szCs w:val="32"/>
        </w:rPr>
        <w:t xml:space="preserve"> </w:t>
      </w:r>
      <w:proofErr w:type="spellStart"/>
      <w:r w:rsidR="00790F69">
        <w:rPr>
          <w:sz w:val="32"/>
          <w:szCs w:val="32"/>
        </w:rPr>
        <w:t>Kotlar</w:t>
      </w:r>
      <w:proofErr w:type="spellEnd"/>
      <w:r w:rsidR="00790F69">
        <w:rPr>
          <w:sz w:val="32"/>
          <w:szCs w:val="32"/>
        </w:rPr>
        <w:t xml:space="preserve"> </w:t>
      </w:r>
    </w:p>
    <w:p w14:paraId="6D18173B" w14:textId="6A88A16D" w:rsidR="002F6E40" w:rsidRDefault="002F6E40" w:rsidP="002F6E40">
      <w:pPr>
        <w:tabs>
          <w:tab w:val="left" w:pos="5220"/>
        </w:tabs>
        <w:jc w:val="left"/>
        <w:rPr>
          <w:sz w:val="32"/>
          <w:szCs w:val="32"/>
        </w:rPr>
      </w:pPr>
      <w:r>
        <w:rPr>
          <w:sz w:val="32"/>
          <w:szCs w:val="32"/>
        </w:rPr>
        <w:t>Student Id:</w:t>
      </w:r>
      <w:r w:rsidR="00790F69">
        <w:rPr>
          <w:sz w:val="32"/>
          <w:szCs w:val="32"/>
        </w:rPr>
        <w:t xml:space="preserve"> 2207347</w:t>
      </w:r>
    </w:p>
    <w:p w14:paraId="05A7E829" w14:textId="56B4C19B" w:rsidR="002F6E40" w:rsidRPr="001D3BC4" w:rsidRDefault="002F6E40" w:rsidP="002F6E40">
      <w:pPr>
        <w:tabs>
          <w:tab w:val="left" w:pos="5220"/>
        </w:tabs>
        <w:jc w:val="left"/>
        <w:rPr>
          <w:sz w:val="32"/>
          <w:szCs w:val="32"/>
        </w:rPr>
      </w:pPr>
      <w:r>
        <w:rPr>
          <w:sz w:val="32"/>
          <w:szCs w:val="32"/>
        </w:rPr>
        <w:t>Lecturer’s Name:</w:t>
      </w:r>
      <w:r w:rsidR="00790F69">
        <w:rPr>
          <w:sz w:val="32"/>
          <w:szCs w:val="32"/>
        </w:rPr>
        <w:t xml:space="preserve"> </w:t>
      </w:r>
      <w:r w:rsidR="005F550D">
        <w:rPr>
          <w:sz w:val="32"/>
          <w:szCs w:val="32"/>
        </w:rPr>
        <w:t xml:space="preserve">Giulia </w:t>
      </w:r>
      <w:proofErr w:type="spellStart"/>
      <w:r w:rsidR="005F550D">
        <w:rPr>
          <w:sz w:val="32"/>
          <w:szCs w:val="32"/>
        </w:rPr>
        <w:t>Chifari</w:t>
      </w:r>
      <w:proofErr w:type="spellEnd"/>
      <w:r w:rsidR="005F550D">
        <w:rPr>
          <w:sz w:val="32"/>
          <w:szCs w:val="32"/>
        </w:rPr>
        <w:t xml:space="preserve"> </w:t>
      </w:r>
    </w:p>
    <w:p w14:paraId="4458F11D" w14:textId="77777777" w:rsidR="006256A4" w:rsidRDefault="006256A4" w:rsidP="00012B5B">
      <w:pPr>
        <w:tabs>
          <w:tab w:val="left" w:pos="5220"/>
        </w:tabs>
        <w:jc w:val="center"/>
        <w:rPr>
          <w:sz w:val="36"/>
          <w:szCs w:val="36"/>
        </w:rPr>
      </w:pPr>
    </w:p>
    <w:p w14:paraId="7EB38290" w14:textId="77777777" w:rsidR="0073788D" w:rsidRDefault="0073788D" w:rsidP="0073788D">
      <w:pPr>
        <w:rPr>
          <w:sz w:val="36"/>
          <w:szCs w:val="36"/>
        </w:rPr>
      </w:pPr>
    </w:p>
    <w:p w14:paraId="17E137B9" w14:textId="182CB861" w:rsidR="0073788D" w:rsidRDefault="0073788D" w:rsidP="0073788D">
      <w:pPr>
        <w:tabs>
          <w:tab w:val="left" w:pos="2160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14:paraId="06AA2C78" w14:textId="77777777" w:rsidR="0073788D" w:rsidRDefault="0073788D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182990437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6632E1" w14:textId="68FCE8AB" w:rsidR="00D53764" w:rsidRPr="00D53764" w:rsidRDefault="00D53764" w:rsidP="00D53764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D53764">
            <w:rPr>
              <w:rFonts w:ascii="Times New Roman" w:hAnsi="Times New Roman" w:cs="Times New Roman"/>
            </w:rPr>
            <w:t>Contents</w:t>
          </w:r>
        </w:p>
        <w:p w14:paraId="026D0DD4" w14:textId="77777777" w:rsidR="00853007" w:rsidRDefault="00D5376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r w:rsidRPr="00D53764">
            <w:fldChar w:fldCharType="begin"/>
          </w:r>
          <w:r w:rsidRPr="00D53764">
            <w:instrText xml:space="preserve"> TOC \o "1-3" \h \z \u </w:instrText>
          </w:r>
          <w:r w:rsidRPr="00D53764">
            <w:fldChar w:fldCharType="separate"/>
          </w:r>
          <w:hyperlink w:anchor="_Toc148968359" w:history="1">
            <w:r w:rsidR="00853007" w:rsidRPr="008023CB">
              <w:rPr>
                <w:rStyle w:val="Hyperlink"/>
                <w:noProof/>
              </w:rPr>
              <w:t>STUDENT SELF-REFLECTION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_Toc148968359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1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2CB83FF4" w14:textId="77777777" w:rsidR="00853007" w:rsidRDefault="005F550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148968360" w:history="1">
            <w:r w:rsidR="00853007" w:rsidRPr="008023CB">
              <w:rPr>
                <w:rStyle w:val="Hyperlink"/>
                <w:noProof/>
              </w:rPr>
              <w:t>Description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_Toc148968360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1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337A477D" w14:textId="77777777" w:rsidR="00853007" w:rsidRDefault="005F550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148968361" w:history="1">
            <w:r w:rsidR="00853007" w:rsidRPr="008023CB">
              <w:rPr>
                <w:rStyle w:val="Hyperlink"/>
                <w:noProof/>
              </w:rPr>
              <w:t>Feelings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_Toc148968361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1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75155AB4" w14:textId="77777777" w:rsidR="00853007" w:rsidRDefault="005F550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148968362" w:history="1">
            <w:r w:rsidR="00853007" w:rsidRPr="008023CB">
              <w:rPr>
                <w:rStyle w:val="Hyperlink"/>
                <w:noProof/>
              </w:rPr>
              <w:t>Evaluation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_Toc148968362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1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4F45927E" w14:textId="77777777" w:rsidR="00853007" w:rsidRDefault="005F550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148968363" w:history="1">
            <w:r w:rsidR="00853007" w:rsidRPr="008023CB">
              <w:rPr>
                <w:rStyle w:val="Hyperlink"/>
                <w:noProof/>
              </w:rPr>
              <w:t>Analysis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_Toc148968363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2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3B11C337" w14:textId="77777777" w:rsidR="00853007" w:rsidRDefault="005F550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148968364" w:history="1">
            <w:r w:rsidR="00853007" w:rsidRPr="008023CB">
              <w:rPr>
                <w:rStyle w:val="Hyperlink"/>
                <w:noProof/>
              </w:rPr>
              <w:t>Action Plan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_Toc148968364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2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337AEDD9" w14:textId="77777777" w:rsidR="00853007" w:rsidRDefault="005F550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148968365" w:history="1">
            <w:r w:rsidR="00853007" w:rsidRPr="008023CB">
              <w:rPr>
                <w:rStyle w:val="Hyperlink"/>
                <w:noProof/>
              </w:rPr>
              <w:t>Conclusion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_Toc148968365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3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0E0361A5" w14:textId="77777777" w:rsidR="00853007" w:rsidRDefault="005F550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GB" w:eastAsia="en-GB"/>
            </w:rPr>
          </w:pPr>
          <w:hyperlink w:anchor="_Toc148968366" w:history="1">
            <w:r w:rsidR="00853007" w:rsidRPr="008023CB">
              <w:rPr>
                <w:rStyle w:val="Hyperlink"/>
                <w:noProof/>
              </w:rPr>
              <w:t>References</w:t>
            </w:r>
            <w:r w:rsidR="00853007">
              <w:rPr>
                <w:noProof/>
                <w:webHidden/>
              </w:rPr>
              <w:tab/>
            </w:r>
            <w:r w:rsidR="00853007">
              <w:rPr>
                <w:noProof/>
                <w:webHidden/>
              </w:rPr>
              <w:fldChar w:fldCharType="begin"/>
            </w:r>
            <w:r w:rsidR="00853007">
              <w:rPr>
                <w:noProof/>
                <w:webHidden/>
              </w:rPr>
              <w:instrText xml:space="preserve"> PAGEREF _Toc148968366 \h </w:instrText>
            </w:r>
            <w:r w:rsidR="00853007">
              <w:rPr>
                <w:noProof/>
                <w:webHidden/>
              </w:rPr>
            </w:r>
            <w:r w:rsidR="00853007">
              <w:rPr>
                <w:noProof/>
                <w:webHidden/>
              </w:rPr>
              <w:fldChar w:fldCharType="separate"/>
            </w:r>
            <w:r w:rsidR="00853007">
              <w:rPr>
                <w:noProof/>
                <w:webHidden/>
              </w:rPr>
              <w:t>4</w:t>
            </w:r>
            <w:r w:rsidR="00853007">
              <w:rPr>
                <w:noProof/>
                <w:webHidden/>
              </w:rPr>
              <w:fldChar w:fldCharType="end"/>
            </w:r>
          </w:hyperlink>
        </w:p>
        <w:p w14:paraId="52BA9510" w14:textId="5765668E" w:rsidR="00D53764" w:rsidRDefault="00D53764" w:rsidP="00D53764">
          <w:r w:rsidRPr="00D53764">
            <w:rPr>
              <w:b/>
              <w:bCs/>
              <w:noProof/>
            </w:rPr>
            <w:fldChar w:fldCharType="end"/>
          </w:r>
        </w:p>
      </w:sdtContent>
    </w:sdt>
    <w:p w14:paraId="2BFE31E5" w14:textId="77777777" w:rsidR="0073788D" w:rsidRDefault="0073788D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br w:type="page"/>
      </w:r>
    </w:p>
    <w:p w14:paraId="235CADF4" w14:textId="77777777" w:rsidR="00D53764" w:rsidRDefault="00D53764" w:rsidP="0073788D">
      <w:pPr>
        <w:pStyle w:val="Heading1"/>
        <w:sectPr w:rsidR="00D53764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4183F3A5" w14:textId="2B426B99" w:rsidR="006256A4" w:rsidRPr="006256A4" w:rsidRDefault="00526E3A" w:rsidP="00853007">
      <w:pPr>
        <w:pStyle w:val="Heading1"/>
        <w:jc w:val="center"/>
      </w:pPr>
      <w:bookmarkStart w:id="0" w:name="_Toc148968359"/>
      <w:r>
        <w:lastRenderedPageBreak/>
        <w:t>STUDENT SELF-REFLECTION</w:t>
      </w:r>
      <w:bookmarkEnd w:id="0"/>
    </w:p>
    <w:p w14:paraId="4B40FEF9" w14:textId="2D191428" w:rsidR="00526E3A" w:rsidRDefault="001D3BC4" w:rsidP="00526E3A">
      <w:r w:rsidRPr="001D3BC4">
        <w:t>The Gibbs Reflective Cycle is like a helpful tool for thinking about things we've done or experienced</w:t>
      </w:r>
      <w:r w:rsidR="0009683C">
        <w:t>.</w:t>
      </w:r>
      <w:r w:rsidRPr="001D3BC4">
        <w:t xml:space="preserve"> </w:t>
      </w:r>
      <w:r w:rsidR="0009683C">
        <w:t>E</w:t>
      </w:r>
      <w:r w:rsidRPr="001D3BC4">
        <w:t>specially when we're learning or working. A clever person named Graham Gibbs made it in 1988</w:t>
      </w:r>
      <w:r w:rsidR="009C7040">
        <w:t xml:space="preserve"> (Mind Tools, 2022)</w:t>
      </w:r>
      <w:r w:rsidRPr="001D3BC4">
        <w:t xml:space="preserve">. </w:t>
      </w:r>
      <w:r w:rsidR="00526E3A" w:rsidRPr="00526E3A">
        <w:t>During the preparation of the</w:t>
      </w:r>
      <w:r w:rsidR="00A37F39">
        <w:t xml:space="preserve"> presentation</w:t>
      </w:r>
      <w:r w:rsidR="00526E3A" w:rsidRPr="00526E3A">
        <w:t xml:space="preserve"> on "Multilingualism Benefits and Importance of Language Awareness for Hotel Staff" for Diversity Hotel &amp; Spa London</w:t>
      </w:r>
      <w:r w:rsidR="00A37F39">
        <w:t xml:space="preserve"> </w:t>
      </w:r>
      <w:r w:rsidR="00526E3A" w:rsidRPr="00526E3A">
        <w:t>I engaged in a self-reflection process to evaluate my learning experience. I chose to employ the Gibbs Reflective Cycle</w:t>
      </w:r>
      <w:r w:rsidR="0009683C">
        <w:t xml:space="preserve"> w</w:t>
      </w:r>
      <w:r w:rsidR="00526E3A" w:rsidRPr="00526E3A">
        <w:t>hich encompasses stages of description, feelings, evaluation, analysis, conclusion, and action plan.</w:t>
      </w:r>
    </w:p>
    <w:p w14:paraId="01696F0E" w14:textId="5003CDEC" w:rsidR="00A37F39" w:rsidRDefault="00A37F39" w:rsidP="00A37F39">
      <w:pPr>
        <w:pStyle w:val="Heading2"/>
      </w:pPr>
      <w:bookmarkStart w:id="1" w:name="_Toc148968360"/>
      <w:r w:rsidRPr="00A37F39">
        <w:t>Description</w:t>
      </w:r>
      <w:bookmarkEnd w:id="1"/>
    </w:p>
    <w:p w14:paraId="385C669E" w14:textId="345B7AD2" w:rsidR="00A37F39" w:rsidRDefault="0005124A" w:rsidP="00A37F39">
      <w:r w:rsidRPr="0005124A">
        <w:t xml:space="preserve">Detailing the experience is required at this stage (University of </w:t>
      </w:r>
      <w:proofErr w:type="spellStart"/>
      <w:r w:rsidRPr="0005124A">
        <w:t>Cumbria</w:t>
      </w:r>
      <w:proofErr w:type="spellEnd"/>
      <w:r w:rsidRPr="0005124A">
        <w:t>, 2023). I started by doing a lot of research on the advantages of multilingual in the hospitality sector and the significance of language proficiency for hotel workers. I researched the European language I chose (Spanish), its use around the world, and variations in culture in the workplace.</w:t>
      </w:r>
    </w:p>
    <w:p w14:paraId="5280650F" w14:textId="1FB034EC" w:rsidR="00A37F39" w:rsidRDefault="00A37F39" w:rsidP="00A37F39">
      <w:pPr>
        <w:pStyle w:val="Heading2"/>
      </w:pPr>
      <w:bookmarkStart w:id="2" w:name="_Toc148968361"/>
      <w:r w:rsidRPr="00A37F39">
        <w:t>Feelings</w:t>
      </w:r>
      <w:bookmarkEnd w:id="2"/>
    </w:p>
    <w:p w14:paraId="61A2CC3A" w14:textId="7A9ED1A3" w:rsidR="00A37F39" w:rsidRDefault="007D0323" w:rsidP="00A37F39">
      <w:r w:rsidRPr="007D0323">
        <w:t xml:space="preserve">I got started and filled with excitement about the concept. It was interesting to consider how language and culture might have a role in the hotel business. This initial excitement was occasionally followed by brief periods of uncertainty. Especially when thinking about how to present complex information in a clear and understandable way. </w:t>
      </w:r>
      <w:r w:rsidR="00A37F39" w:rsidRPr="00A37F39">
        <w:t>This required empathy and clarity</w:t>
      </w:r>
      <w:r w:rsidR="00A37F39">
        <w:t>. W</w:t>
      </w:r>
      <w:r w:rsidR="00A37F39" w:rsidRPr="00A37F39">
        <w:t>hich was sometimes challenging to achieve.</w:t>
      </w:r>
    </w:p>
    <w:p w14:paraId="6D23D85D" w14:textId="395C2220" w:rsidR="00A37F39" w:rsidRDefault="00A37F39" w:rsidP="00A37F39">
      <w:pPr>
        <w:pStyle w:val="Heading2"/>
      </w:pPr>
      <w:bookmarkStart w:id="3" w:name="_Toc148968362"/>
      <w:r w:rsidRPr="00A37F39">
        <w:t>Evaluation</w:t>
      </w:r>
      <w:bookmarkEnd w:id="3"/>
    </w:p>
    <w:p w14:paraId="7D30F5FC" w14:textId="06774765" w:rsidR="00A37F39" w:rsidRDefault="001D3BC4" w:rsidP="00A37F39">
      <w:r>
        <w:t>This stage</w:t>
      </w:r>
      <w:r w:rsidRPr="001D3BC4">
        <w:t xml:space="preserve"> critically evaluate</w:t>
      </w:r>
      <w:r>
        <w:t>s</w:t>
      </w:r>
      <w:r w:rsidRPr="001D3BC4">
        <w:t xml:space="preserve"> the situation</w:t>
      </w:r>
      <w:r>
        <w:t>.</w:t>
      </w:r>
      <w:r w:rsidR="0009683C">
        <w:t xml:space="preserve"> M</w:t>
      </w:r>
      <w:r w:rsidR="00A37F39" w:rsidRPr="00A37F39">
        <w:t>y understanding of the subject deepened significantly</w:t>
      </w:r>
      <w:r w:rsidR="0009683C">
        <w:t xml:space="preserve"> t</w:t>
      </w:r>
      <w:r w:rsidR="0009683C" w:rsidRPr="00A37F39">
        <w:t>hrough this process</w:t>
      </w:r>
      <w:r w:rsidR="00A37F39" w:rsidRPr="00A37F39">
        <w:t>. I came to appreciate the multifaceted advantages of multilingualism in the hospitality industry beyond mere communication. It became evident that speaking a guest's native language fosters a sense of comfort and belonging</w:t>
      </w:r>
      <w:r w:rsidR="0009683C">
        <w:t>.</w:t>
      </w:r>
      <w:r w:rsidR="00A37F39" w:rsidRPr="00A37F39">
        <w:t xml:space="preserve"> </w:t>
      </w:r>
      <w:r w:rsidR="0009683C">
        <w:t>U</w:t>
      </w:r>
      <w:r w:rsidR="00A37F39" w:rsidRPr="00A37F39">
        <w:t>ltimately enhancing their overall stay. Furthermore, my research on Spanish as an example illuminated the widespread influence of this language across continents.</w:t>
      </w:r>
    </w:p>
    <w:p w14:paraId="4CF86FD9" w14:textId="422B6624" w:rsidR="00A37F39" w:rsidRDefault="00A37F39" w:rsidP="00A37F39">
      <w:pPr>
        <w:pStyle w:val="Heading2"/>
      </w:pPr>
      <w:bookmarkStart w:id="4" w:name="_Toc148968363"/>
      <w:r w:rsidRPr="00A37F39">
        <w:t>Analysis</w:t>
      </w:r>
      <w:bookmarkEnd w:id="4"/>
    </w:p>
    <w:p w14:paraId="3D4ED197" w14:textId="5CB1B618" w:rsidR="00A37F39" w:rsidRDefault="00A37F39" w:rsidP="00A37F39">
      <w:r w:rsidRPr="00A37F39">
        <w:t xml:space="preserve">One key insight I gained was the critical role of cultural sensitivity in effective communication. Understanding the nuances of greetings, formality levels, and punctuality in a specific cultural </w:t>
      </w:r>
      <w:r w:rsidRPr="00A37F39">
        <w:lastRenderedPageBreak/>
        <w:t xml:space="preserve">context is </w:t>
      </w:r>
      <w:r w:rsidR="0009683C">
        <w:t>important</w:t>
      </w:r>
      <w:r w:rsidRPr="00A37F39">
        <w:t xml:space="preserve"> for providing exceptional service. This heightened awareness is not only </w:t>
      </w:r>
      <w:r w:rsidR="0009683C">
        <w:t>good</w:t>
      </w:r>
      <w:r w:rsidRPr="00A37F39">
        <w:t xml:space="preserve"> for guest interaction but also for creating a harmonious work environment among staff members from diverse backgrounds.</w:t>
      </w:r>
    </w:p>
    <w:p w14:paraId="4731436B" w14:textId="14A2BAF6" w:rsidR="00A37F39" w:rsidRDefault="00A37F39" w:rsidP="00A37F39">
      <w:pPr>
        <w:pStyle w:val="Heading2"/>
      </w:pPr>
      <w:bookmarkStart w:id="5" w:name="_Toc148968364"/>
      <w:r w:rsidRPr="00A37F39">
        <w:t>Action Plan</w:t>
      </w:r>
      <w:bookmarkEnd w:id="5"/>
    </w:p>
    <w:p w14:paraId="77E90481" w14:textId="0B4CD422" w:rsidR="00A37F39" w:rsidRDefault="001D3BC4" w:rsidP="00A37F39">
      <w:r w:rsidRPr="001D3BC4">
        <w:t xml:space="preserve">This stage involves examining the situation from different perspectives and considering the underlying factors. </w:t>
      </w:r>
      <w:r>
        <w:t xml:space="preserve">It </w:t>
      </w:r>
      <w:r w:rsidRPr="001D3BC4">
        <w:t>is essential to establish a clear action plan</w:t>
      </w:r>
      <w:r w:rsidR="00862116">
        <w:t xml:space="preserve"> (Hampden et al., 2020)</w:t>
      </w:r>
      <w:r w:rsidRPr="001D3BC4">
        <w:t>. This</w:t>
      </w:r>
      <w:r>
        <w:t xml:space="preserve"> following</w:t>
      </w:r>
      <w:r w:rsidRPr="001D3BC4">
        <w:t xml:space="preserve"> plan will serve as</w:t>
      </w:r>
      <w:r w:rsidR="0009683C">
        <w:t xml:space="preserve"> my </w:t>
      </w:r>
      <w:r w:rsidRPr="001D3BC4">
        <w:t>roadmap for integrating language awareness skills and cultural sensitivity</w:t>
      </w:r>
      <w:r>
        <w:t>.</w:t>
      </w:r>
    </w:p>
    <w:tbl>
      <w:tblPr>
        <w:tblW w:w="9659" w:type="dxa"/>
        <w:tblCellSpacing w:w="15" w:type="dxa"/>
        <w:tblInd w:w="-8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tblBorders>
        <w:shd w:val="clear" w:color="auto" w:fill="FFFFFF" w:themeFill="background1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52"/>
        <w:gridCol w:w="7607"/>
      </w:tblGrid>
      <w:tr w:rsidR="001D3BC4" w:rsidRPr="001D3BC4" w14:paraId="07EBDDC0" w14:textId="77777777" w:rsidTr="001D3BC4">
        <w:trPr>
          <w:trHeight w:val="585"/>
          <w:tblHeader/>
          <w:tblCellSpacing w:w="15" w:type="dxa"/>
        </w:trPr>
        <w:tc>
          <w:tcPr>
            <w:tcW w:w="0" w:type="auto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68E2BDD" w14:textId="77777777" w:rsidR="001D3BC4" w:rsidRPr="001D3BC4" w:rsidRDefault="001D3BC4" w:rsidP="001D3BC4">
            <w:pPr>
              <w:jc w:val="center"/>
              <w:rPr>
                <w:b/>
                <w:bCs/>
                <w:color w:val="000000" w:themeColor="text1"/>
              </w:rPr>
            </w:pPr>
            <w:r w:rsidRPr="001D3BC4">
              <w:rPr>
                <w:b/>
                <w:bCs/>
                <w:color w:val="000000" w:themeColor="text1"/>
              </w:rPr>
              <w:t>Action</w:t>
            </w:r>
          </w:p>
        </w:tc>
        <w:tc>
          <w:tcPr>
            <w:tcW w:w="0" w:type="auto"/>
            <w:tcBorders>
              <w:top w:val="single" w:sz="6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67356EE3" w14:textId="77777777" w:rsidR="001D3BC4" w:rsidRPr="001D3BC4" w:rsidRDefault="001D3BC4" w:rsidP="001D3BC4">
            <w:pPr>
              <w:jc w:val="center"/>
              <w:rPr>
                <w:b/>
                <w:bCs/>
                <w:color w:val="000000" w:themeColor="text1"/>
              </w:rPr>
            </w:pPr>
            <w:r w:rsidRPr="001D3BC4">
              <w:rPr>
                <w:b/>
                <w:bCs/>
                <w:color w:val="000000" w:themeColor="text1"/>
              </w:rPr>
              <w:t>Description</w:t>
            </w:r>
          </w:p>
        </w:tc>
      </w:tr>
      <w:tr w:rsidR="001D3BC4" w:rsidRPr="001D3BC4" w14:paraId="7F7ECABE" w14:textId="77777777" w:rsidTr="001D3BC4">
        <w:trPr>
          <w:trHeight w:val="1395"/>
          <w:tblCellSpacing w:w="15" w:type="dxa"/>
        </w:trPr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7EA6B5B6" w14:textId="77777777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Enhance Cultural Understanding</w:t>
            </w:r>
          </w:p>
        </w:tc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5C95F257" w14:textId="29290CDD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Continuously educate myself about different cultural nuances and etiquette</w:t>
            </w:r>
            <w:r w:rsidR="0009683C">
              <w:rPr>
                <w:color w:val="000000" w:themeColor="text1"/>
              </w:rPr>
              <w:t>.</w:t>
            </w:r>
            <w:r w:rsidRPr="001D3BC4">
              <w:rPr>
                <w:color w:val="000000" w:themeColor="text1"/>
              </w:rPr>
              <w:t xml:space="preserve"> </w:t>
            </w:r>
            <w:r w:rsidR="0009683C">
              <w:rPr>
                <w:color w:val="000000" w:themeColor="text1"/>
              </w:rPr>
              <w:t>P</w:t>
            </w:r>
            <w:r w:rsidRPr="001D3BC4">
              <w:rPr>
                <w:color w:val="000000" w:themeColor="text1"/>
              </w:rPr>
              <w:t>articularly in a business context. Seek to understand and respect the diverse cultural backgrounds of guests and colleagues.</w:t>
            </w:r>
          </w:p>
        </w:tc>
      </w:tr>
      <w:tr w:rsidR="001D3BC4" w:rsidRPr="001D3BC4" w14:paraId="78B2618E" w14:textId="77777777" w:rsidTr="001D3BC4">
        <w:trPr>
          <w:trHeight w:val="1410"/>
          <w:tblCellSpacing w:w="15" w:type="dxa"/>
        </w:trPr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40B17144" w14:textId="77777777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Promote Continuous Learning</w:t>
            </w:r>
          </w:p>
        </w:tc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72531751" w14:textId="77777777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Encourage self-improvement by participating in language courses, cultural sensitivity training, and related workshops. Stay updated on best practices and evolving trends in the field.</w:t>
            </w:r>
          </w:p>
        </w:tc>
      </w:tr>
      <w:tr w:rsidR="001D3BC4" w:rsidRPr="001D3BC4" w14:paraId="7DEA37E7" w14:textId="77777777" w:rsidTr="001D3BC4">
        <w:trPr>
          <w:trHeight w:val="1410"/>
          <w:tblCellSpacing w:w="15" w:type="dxa"/>
        </w:trPr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6E556A69" w14:textId="77777777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Apply Insights Professionally</w:t>
            </w:r>
          </w:p>
        </w:tc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5DE038A7" w14:textId="77777777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Implement the gained knowledge and insights into daily interactions, both with guests and colleagues. Aim to create an inclusive, culturally sensitive, and multilingual environment at Diversity Hotel &amp; Spa London.</w:t>
            </w:r>
          </w:p>
        </w:tc>
      </w:tr>
      <w:tr w:rsidR="001D3BC4" w:rsidRPr="001D3BC4" w14:paraId="58AF2442" w14:textId="77777777" w:rsidTr="001D3BC4">
        <w:trPr>
          <w:trHeight w:val="1410"/>
          <w:tblCellSpacing w:w="15" w:type="dxa"/>
        </w:trPr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2" w:space="0" w:color="D9D9E3"/>
            </w:tcBorders>
            <w:shd w:val="clear" w:color="auto" w:fill="FFFFFF" w:themeFill="background1"/>
            <w:vAlign w:val="bottom"/>
            <w:hideMark/>
          </w:tcPr>
          <w:p w14:paraId="1D6FA5EF" w14:textId="77777777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Share Knowledge</w:t>
            </w:r>
          </w:p>
        </w:tc>
        <w:tc>
          <w:tcPr>
            <w:tcW w:w="0" w:type="auto"/>
            <w:tcBorders>
              <w:top w:val="single" w:sz="2" w:space="0" w:color="D9D9E3"/>
              <w:left w:val="single" w:sz="6" w:space="0" w:color="D9D9E3"/>
              <w:bottom w:val="single" w:sz="6" w:space="0" w:color="D9D9E3"/>
              <w:right w:val="single" w:sz="6" w:space="0" w:color="D9D9E3"/>
            </w:tcBorders>
            <w:shd w:val="clear" w:color="auto" w:fill="FFFFFF" w:themeFill="background1"/>
            <w:vAlign w:val="bottom"/>
            <w:hideMark/>
          </w:tcPr>
          <w:p w14:paraId="5F3D95F8" w14:textId="77777777" w:rsidR="001D3BC4" w:rsidRPr="001D3BC4" w:rsidRDefault="001D3BC4" w:rsidP="001D3BC4">
            <w:pPr>
              <w:jc w:val="left"/>
              <w:rPr>
                <w:color w:val="000000" w:themeColor="text1"/>
              </w:rPr>
            </w:pPr>
            <w:r w:rsidRPr="001D3BC4">
              <w:rPr>
                <w:color w:val="000000" w:themeColor="text1"/>
              </w:rPr>
              <w:t>Collaborate with colleagues to share insights and best practices related to multilingualism and cultural awareness. Foster a culture of learning and improvement within the team.</w:t>
            </w:r>
          </w:p>
        </w:tc>
      </w:tr>
    </w:tbl>
    <w:p w14:paraId="73FFD48D" w14:textId="77777777" w:rsidR="001D3BC4" w:rsidRPr="00A37F39" w:rsidRDefault="001D3BC4" w:rsidP="00A37F39"/>
    <w:p w14:paraId="3B3225B2" w14:textId="04F1016C" w:rsidR="00A37F39" w:rsidRDefault="00A37F39" w:rsidP="00A37F39">
      <w:pPr>
        <w:pStyle w:val="Heading2"/>
      </w:pPr>
      <w:bookmarkStart w:id="6" w:name="_Toc148968365"/>
      <w:r w:rsidRPr="00A37F39">
        <w:t>Conclusion</w:t>
      </w:r>
      <w:bookmarkEnd w:id="6"/>
    </w:p>
    <w:p w14:paraId="4A90CD27" w14:textId="072C9764" w:rsidR="00A37F39" w:rsidRDefault="00A37F39" w:rsidP="00A37F39">
      <w:r w:rsidRPr="00A37F39">
        <w:t>I have recognized the immense value of language proficiency and cultural awareness in the hospitality industry</w:t>
      </w:r>
      <w:r w:rsidR="00E67B77">
        <w:t xml:space="preserve"> t</w:t>
      </w:r>
      <w:r w:rsidR="00E67B77" w:rsidRPr="00A37F39">
        <w:t>hrough this self-reflection</w:t>
      </w:r>
      <w:r w:rsidRPr="00A37F39">
        <w:t>. It has reaffirmed my belief in the transformative power of effective communication</w:t>
      </w:r>
      <w:r w:rsidR="00E67B77">
        <w:t>.</w:t>
      </w:r>
      <w:r w:rsidRPr="00A37F39">
        <w:t xml:space="preserve"> </w:t>
      </w:r>
      <w:r w:rsidR="00E67B77">
        <w:t>P</w:t>
      </w:r>
      <w:r w:rsidRPr="00A37F39">
        <w:t>articularly in a globalized world where interactions transcend linguistic boundaries.</w:t>
      </w:r>
    </w:p>
    <w:p w14:paraId="55A9F16B" w14:textId="77777777" w:rsidR="00A37F39" w:rsidRPr="00A37F39" w:rsidRDefault="00A37F39" w:rsidP="00A37F39"/>
    <w:p w14:paraId="165DCA27" w14:textId="77777777" w:rsidR="00A37F39" w:rsidRPr="00A37F39" w:rsidRDefault="00A37F39" w:rsidP="00A37F39"/>
    <w:p w14:paraId="42FA5DC1" w14:textId="77777777" w:rsidR="006256A4" w:rsidRPr="006256A4" w:rsidRDefault="006256A4" w:rsidP="006256A4"/>
    <w:p w14:paraId="19E49F69" w14:textId="77777777" w:rsidR="006256A4" w:rsidRDefault="006256A4" w:rsidP="006256A4"/>
    <w:p w14:paraId="47152928" w14:textId="77777777" w:rsidR="006256A4" w:rsidRPr="006256A4" w:rsidRDefault="006256A4" w:rsidP="006256A4"/>
    <w:p w14:paraId="5D654055" w14:textId="77777777" w:rsidR="00D120F3" w:rsidRPr="00D120F3" w:rsidRDefault="00D120F3" w:rsidP="00D120F3"/>
    <w:p w14:paraId="72134E85" w14:textId="77777777" w:rsidR="00D120F3" w:rsidRPr="00D120F3" w:rsidRDefault="00D120F3" w:rsidP="00D120F3"/>
    <w:p w14:paraId="4B3D24F6" w14:textId="77777777" w:rsidR="00D53764" w:rsidRPr="00D53764" w:rsidRDefault="00D53764" w:rsidP="00D53764"/>
    <w:p w14:paraId="3B96CDA9" w14:textId="77777777" w:rsidR="00D53764" w:rsidRPr="00D53764" w:rsidRDefault="00D53764" w:rsidP="00D53764"/>
    <w:p w14:paraId="1B794768" w14:textId="682CE323" w:rsidR="001D3BC4" w:rsidRDefault="001D3BC4" w:rsidP="00BD7FDF"/>
    <w:p w14:paraId="1D12A775" w14:textId="77777777" w:rsidR="001D3BC4" w:rsidRDefault="001D3BC4">
      <w:r>
        <w:br w:type="page"/>
      </w:r>
    </w:p>
    <w:p w14:paraId="119A5148" w14:textId="0F9C64DB" w:rsidR="0073788D" w:rsidRDefault="001D3BC4" w:rsidP="001D3BC4">
      <w:pPr>
        <w:pStyle w:val="Heading2"/>
      </w:pPr>
      <w:bookmarkStart w:id="7" w:name="_Toc148968366"/>
      <w:r>
        <w:t>References</w:t>
      </w:r>
      <w:bookmarkEnd w:id="7"/>
    </w:p>
    <w:p w14:paraId="325FE7F6" w14:textId="77777777" w:rsidR="00BE0CAE" w:rsidRDefault="00BE0CAE" w:rsidP="00862116">
      <w:r>
        <w:t xml:space="preserve">Hampden-Turner, C. and </w:t>
      </w:r>
      <w:proofErr w:type="spellStart"/>
      <w:r>
        <w:t>Trompenaars</w:t>
      </w:r>
      <w:proofErr w:type="spellEnd"/>
      <w:r>
        <w:t>, F. (2020) Riding the Waves of Culture. 4</w:t>
      </w:r>
      <w:r w:rsidRPr="00862116">
        <w:rPr>
          <w:vertAlign w:val="superscript"/>
        </w:rPr>
        <w:t>th</w:t>
      </w:r>
      <w:r>
        <w:t xml:space="preserve"> Ed. London: John Murray Press.</w:t>
      </w:r>
    </w:p>
    <w:p w14:paraId="245299D1" w14:textId="77777777" w:rsidR="00BE0CAE" w:rsidRDefault="00BE0CAE" w:rsidP="001D3BC4">
      <w:r>
        <w:t>Mind Tools, (2022).</w:t>
      </w:r>
      <w:r w:rsidRPr="009C7040">
        <w:t xml:space="preserve"> Gibbs' Reflective Cycle</w:t>
      </w:r>
      <w:r>
        <w:t>. [Online] available at:</w:t>
      </w:r>
      <w:r w:rsidRPr="009C7040">
        <w:t xml:space="preserve"> </w:t>
      </w:r>
      <w:hyperlink r:id="rId8" w:history="1">
        <w:r w:rsidRPr="00A75077">
          <w:rPr>
            <w:rStyle w:val="Hyperlink"/>
          </w:rPr>
          <w:t>https://www.mindtools.com/ano9qiu/gibbs-reflective-cycle</w:t>
        </w:r>
      </w:hyperlink>
      <w:r>
        <w:t xml:space="preserve"> [Accessed on 12th October, 2023]</w:t>
      </w:r>
    </w:p>
    <w:p w14:paraId="0FE3AB6A" w14:textId="77777777" w:rsidR="00BE0CAE" w:rsidRDefault="00BE0CAE" w:rsidP="001D3BC4">
      <w:r>
        <w:t xml:space="preserve">University of </w:t>
      </w:r>
      <w:proofErr w:type="spellStart"/>
      <w:r>
        <w:t>Cumbria</w:t>
      </w:r>
      <w:proofErr w:type="spellEnd"/>
      <w:r>
        <w:t>, (2023).</w:t>
      </w:r>
      <w:r w:rsidRPr="00862116">
        <w:t xml:space="preserve"> Gibbs' reflective cycle The 6 stages. </w:t>
      </w:r>
      <w:r>
        <w:t>[Online] available at:</w:t>
      </w:r>
      <w:r w:rsidRPr="00862116">
        <w:t xml:space="preserve"> </w:t>
      </w:r>
      <w:hyperlink r:id="rId9" w:history="1">
        <w:r w:rsidRPr="00A75077">
          <w:rPr>
            <w:rStyle w:val="Hyperlink"/>
          </w:rPr>
          <w:t>https://my.cumbria.ac.uk/media/MyCumbria/Documents/ReflectiveCycleGibbs.pdf</w:t>
        </w:r>
      </w:hyperlink>
      <w:r>
        <w:t xml:space="preserve"> [Accessed on 12th October, 2023]</w:t>
      </w:r>
    </w:p>
    <w:p w14:paraId="4B5F94D5" w14:textId="77777777" w:rsidR="009C7040" w:rsidRPr="001D3BC4" w:rsidRDefault="009C7040" w:rsidP="001D3BC4"/>
    <w:sectPr w:rsidR="009C7040" w:rsidRPr="001D3BC4" w:rsidSect="00D53764">
      <w:headerReference w:type="default" r:id="rId10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BAB4DF" w14:textId="77777777" w:rsidR="00D047C4" w:rsidRDefault="00D047C4" w:rsidP="00D53764">
      <w:pPr>
        <w:spacing w:after="0" w:line="240" w:lineRule="auto"/>
      </w:pPr>
      <w:r>
        <w:separator/>
      </w:r>
    </w:p>
  </w:endnote>
  <w:endnote w:type="continuationSeparator" w:id="0">
    <w:p w14:paraId="0343C340" w14:textId="77777777" w:rsidR="00D047C4" w:rsidRDefault="00D047C4" w:rsidP="00D537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25DD7C" w14:textId="77777777" w:rsidR="00D047C4" w:rsidRDefault="00D047C4" w:rsidP="00D53764">
      <w:pPr>
        <w:spacing w:after="0" w:line="240" w:lineRule="auto"/>
      </w:pPr>
      <w:r>
        <w:separator/>
      </w:r>
    </w:p>
  </w:footnote>
  <w:footnote w:type="continuationSeparator" w:id="0">
    <w:p w14:paraId="0CFDCB48" w14:textId="77777777" w:rsidR="00D047C4" w:rsidRDefault="00D047C4" w:rsidP="00D537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435420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6B9FC15" w14:textId="77777777" w:rsidR="00D53764" w:rsidRDefault="00D53764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53007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80886E6" w14:textId="77777777" w:rsidR="00D53764" w:rsidRDefault="00D5376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movePersonalInformation/>
  <w:removeDateAndTime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I1sjA1MTA3MLMwsDRV0lEKTi0uzszPAykwrAUAzAuBqywAAAA="/>
  </w:docVars>
  <w:rsids>
    <w:rsidRoot w:val="00012B5B"/>
    <w:rsid w:val="00012B5B"/>
    <w:rsid w:val="0005124A"/>
    <w:rsid w:val="000542C8"/>
    <w:rsid w:val="00080AD4"/>
    <w:rsid w:val="0009683C"/>
    <w:rsid w:val="001D3BC4"/>
    <w:rsid w:val="00251F4E"/>
    <w:rsid w:val="002E3ABA"/>
    <w:rsid w:val="002F6E40"/>
    <w:rsid w:val="003B1298"/>
    <w:rsid w:val="00526E3A"/>
    <w:rsid w:val="005553AD"/>
    <w:rsid w:val="005F550D"/>
    <w:rsid w:val="006256A4"/>
    <w:rsid w:val="007363E6"/>
    <w:rsid w:val="0073788D"/>
    <w:rsid w:val="00751316"/>
    <w:rsid w:val="00790F69"/>
    <w:rsid w:val="007D0323"/>
    <w:rsid w:val="007F3F5A"/>
    <w:rsid w:val="008019B8"/>
    <w:rsid w:val="00853007"/>
    <w:rsid w:val="00862116"/>
    <w:rsid w:val="00866E02"/>
    <w:rsid w:val="008A083F"/>
    <w:rsid w:val="009C7040"/>
    <w:rsid w:val="009E4167"/>
    <w:rsid w:val="00A37F39"/>
    <w:rsid w:val="00A85A24"/>
    <w:rsid w:val="00BD7FDF"/>
    <w:rsid w:val="00BE0CAE"/>
    <w:rsid w:val="00BE466E"/>
    <w:rsid w:val="00C432A4"/>
    <w:rsid w:val="00D047C4"/>
    <w:rsid w:val="00D120F3"/>
    <w:rsid w:val="00D53764"/>
    <w:rsid w:val="00D8025C"/>
    <w:rsid w:val="00DA5D58"/>
    <w:rsid w:val="00E67B77"/>
    <w:rsid w:val="00FB4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s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7141A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5A24"/>
    <w:pPr>
      <w:keepNext/>
      <w:keepLines/>
      <w:spacing w:before="480" w:after="24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5A24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025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5A24"/>
    <w:rPr>
      <w:rFonts w:eastAsiaTheme="majorEastAsia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85A24"/>
    <w:rPr>
      <w:rFonts w:eastAsiaTheme="majorEastAsia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73788D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D537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3764"/>
  </w:style>
  <w:style w:type="paragraph" w:styleId="Footer">
    <w:name w:val="footer"/>
    <w:basedOn w:val="Normal"/>
    <w:link w:val="FooterChar"/>
    <w:uiPriority w:val="99"/>
    <w:unhideWhenUsed/>
    <w:rsid w:val="00D537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3764"/>
  </w:style>
  <w:style w:type="paragraph" w:styleId="TOCHeading">
    <w:name w:val="TOC Heading"/>
    <w:basedOn w:val="Heading1"/>
    <w:next w:val="Normal"/>
    <w:uiPriority w:val="39"/>
    <w:unhideWhenUsed/>
    <w:qFormat/>
    <w:rsid w:val="00D53764"/>
    <w:pPr>
      <w:spacing w:before="240" w:after="0" w:line="259" w:lineRule="auto"/>
      <w:jc w:val="left"/>
      <w:outlineLvl w:val="9"/>
    </w:pPr>
    <w:rPr>
      <w:rFonts w:asciiTheme="majorHAnsi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D537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53764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120F3"/>
    <w:pPr>
      <w:spacing w:after="100"/>
      <w:ind w:left="240"/>
    </w:pPr>
  </w:style>
  <w:style w:type="paragraph" w:styleId="ListParagraph">
    <w:name w:val="List Paragraph"/>
    <w:basedOn w:val="Normal"/>
    <w:uiPriority w:val="34"/>
    <w:qFormat/>
    <w:rsid w:val="006256A4"/>
    <w:pPr>
      <w:ind w:left="720"/>
      <w:contextualSpacing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51316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025C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382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9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ano9qiu/gibbs-reflective-cycle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header" Target="header1.xml" /><Relationship Id="rId4" Type="http://schemas.openxmlformats.org/officeDocument/2006/relationships/webSettings" Target="webSettings.xml" /><Relationship Id="rId9" Type="http://schemas.openxmlformats.org/officeDocument/2006/relationships/hyperlink" Target="https://my.cumbria.ac.uk/media/MyCumbria/Documents/ReflectiveCycleGibbs.pd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9D6C75-2447-49E2-A26F-D5B0B97B244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807</Words>
  <Characters>4604</Characters>
  <Application>Microsoft Office Word</Application>
  <DocSecurity>0</DocSecurity>
  <Lines>38</Lines>
  <Paragraphs>10</Paragraphs>
  <ScaleCrop>false</ScaleCrop>
  <Company/>
  <LinksUpToDate>false</LinksUpToDate>
  <CharactersWithSpaces>5401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2023-11-06T09:02:00Z</dcterms:created>
  <dcterms:modified xsi:type="dcterms:W3CDTF">2023-11-06T09:03:00Z</dcterms:modified>
</cp:coreProperties>
</file>