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EA82DE" w14:textId="77777777" w:rsidR="005C5242" w:rsidRDefault="005C5242" w:rsidP="005C5242">
      <w:pPr>
        <w:spacing w:before="212"/>
        <w:jc w:val="center"/>
        <w:rPr>
          <w:rFonts w:ascii="Arial" w:eastAsia="Arial" w:hAnsi="Arial" w:cs="Arial"/>
          <w:sz w:val="56"/>
          <w:szCs w:val="56"/>
        </w:rPr>
      </w:pPr>
      <w:r>
        <w:rPr>
          <w:noProof/>
        </w:rPr>
        <w:drawing>
          <wp:inline distT="0" distB="0" distL="0" distR="0" wp14:anchorId="7AE64073" wp14:editId="6E436A12">
            <wp:extent cx="2971800" cy="1181100"/>
            <wp:effectExtent l="0" t="0" r="0" b="0"/>
            <wp:docPr id="223324527" name="drawing"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324527" name="drawing" descr="A close-up of black text&#10;&#10;AI-generated content may be incorrect."/>
                    <pic:cNvPicPr/>
                  </pic:nvPicPr>
                  <pic:blipFill>
                    <a:blip r:embed="rId4">
                      <a:extLst>
                        <a:ext uri="{28A0092B-C50C-407E-A947-70E740481C1C}">
                          <a14:useLocalDpi xmlns:a14="http://schemas.microsoft.com/office/drawing/2010/main"/>
                        </a:ext>
                      </a:extLst>
                    </a:blip>
                    <a:stretch>
                      <a:fillRect/>
                    </a:stretch>
                  </pic:blipFill>
                  <pic:spPr>
                    <a:xfrm>
                      <a:off x="0" y="0"/>
                      <a:ext cx="2971800" cy="1181100"/>
                    </a:xfrm>
                    <a:prstGeom prst="rect">
                      <a:avLst/>
                    </a:prstGeom>
                  </pic:spPr>
                </pic:pic>
              </a:graphicData>
            </a:graphic>
          </wp:inline>
        </w:drawing>
      </w:r>
    </w:p>
    <w:p w14:paraId="36AB6CB8" w14:textId="77777777" w:rsidR="005C5242" w:rsidRPr="00147E0E" w:rsidRDefault="005C5242" w:rsidP="005C5242">
      <w:pPr>
        <w:spacing w:before="212"/>
        <w:rPr>
          <w:rFonts w:ascii="Arial" w:eastAsia="Arial" w:hAnsi="Arial" w:cs="Arial"/>
          <w:color w:val="000000" w:themeColor="text1"/>
          <w:sz w:val="48"/>
          <w:szCs w:val="48"/>
        </w:rPr>
      </w:pPr>
      <w:r w:rsidRPr="00147E0E">
        <w:rPr>
          <w:rFonts w:ascii="Arial" w:eastAsia="Arial" w:hAnsi="Arial" w:cs="Arial"/>
          <w:b/>
          <w:bCs/>
          <w:color w:val="000000" w:themeColor="text1"/>
          <w:sz w:val="48"/>
          <w:szCs w:val="48"/>
        </w:rPr>
        <w:t>Module Name: People and Organisation</w:t>
      </w:r>
    </w:p>
    <w:p w14:paraId="6976A229" w14:textId="77777777" w:rsidR="005C5242" w:rsidRPr="00147E0E" w:rsidRDefault="005C5242" w:rsidP="005C5242">
      <w:pPr>
        <w:spacing w:before="212"/>
        <w:rPr>
          <w:rFonts w:ascii="Arial" w:eastAsia="Arial" w:hAnsi="Arial" w:cs="Arial"/>
          <w:color w:val="000000" w:themeColor="text1"/>
          <w:sz w:val="48"/>
          <w:szCs w:val="48"/>
        </w:rPr>
      </w:pPr>
      <w:r w:rsidRPr="00147E0E">
        <w:rPr>
          <w:rFonts w:ascii="Arial" w:eastAsia="Arial" w:hAnsi="Arial" w:cs="Arial"/>
          <w:b/>
          <w:bCs/>
          <w:color w:val="000000" w:themeColor="text1"/>
          <w:sz w:val="48"/>
          <w:szCs w:val="48"/>
        </w:rPr>
        <w:t>Module Code: BMBM4006</w:t>
      </w:r>
    </w:p>
    <w:p w14:paraId="0A2B34CB" w14:textId="77E5D137" w:rsidR="005C5242" w:rsidRPr="00147E0E" w:rsidRDefault="005C5242" w:rsidP="005C5242">
      <w:pPr>
        <w:spacing w:before="212"/>
        <w:rPr>
          <w:rFonts w:ascii="Arial" w:eastAsia="Arial" w:hAnsi="Arial" w:cs="Arial"/>
          <w:color w:val="000000" w:themeColor="text1"/>
          <w:sz w:val="48"/>
          <w:szCs w:val="48"/>
        </w:rPr>
      </w:pPr>
      <w:r w:rsidRPr="00147E0E">
        <w:rPr>
          <w:rFonts w:ascii="Arial" w:eastAsia="Arial" w:hAnsi="Arial" w:cs="Arial"/>
          <w:b/>
          <w:bCs/>
          <w:color w:val="000000" w:themeColor="text1"/>
          <w:sz w:val="48"/>
          <w:szCs w:val="48"/>
        </w:rPr>
        <w:t xml:space="preserve">Assignment Name: Supporting Narrative </w:t>
      </w:r>
    </w:p>
    <w:p w14:paraId="3694FD61" w14:textId="77777777" w:rsidR="005C5242" w:rsidRPr="00147E0E" w:rsidRDefault="005C5242" w:rsidP="005C5242">
      <w:pPr>
        <w:spacing w:before="3"/>
        <w:rPr>
          <w:rFonts w:ascii="Arial" w:eastAsia="Arial" w:hAnsi="Arial" w:cs="Arial"/>
          <w:color w:val="000000" w:themeColor="text1"/>
          <w:sz w:val="48"/>
          <w:szCs w:val="48"/>
        </w:rPr>
      </w:pPr>
      <w:r w:rsidRPr="00147E0E">
        <w:rPr>
          <w:rFonts w:ascii="Arial" w:eastAsia="Arial" w:hAnsi="Arial" w:cs="Arial"/>
          <w:b/>
          <w:bCs/>
          <w:color w:val="000000" w:themeColor="text1"/>
          <w:sz w:val="48"/>
          <w:szCs w:val="48"/>
        </w:rPr>
        <w:t xml:space="preserve">Student Name: Destiny Edwards, Jack Parsons, Lidia </w:t>
      </w:r>
      <w:proofErr w:type="spellStart"/>
      <w:r w:rsidRPr="00147E0E">
        <w:rPr>
          <w:rFonts w:ascii="Arial" w:eastAsia="Arial" w:hAnsi="Arial" w:cs="Arial"/>
          <w:b/>
          <w:bCs/>
          <w:color w:val="000000" w:themeColor="text1"/>
          <w:sz w:val="48"/>
          <w:szCs w:val="48"/>
        </w:rPr>
        <w:t>Ciszynska</w:t>
      </w:r>
      <w:proofErr w:type="spellEnd"/>
      <w:r w:rsidRPr="00147E0E">
        <w:rPr>
          <w:rFonts w:ascii="Arial" w:eastAsia="Arial" w:hAnsi="Arial" w:cs="Arial"/>
          <w:b/>
          <w:bCs/>
          <w:color w:val="000000" w:themeColor="text1"/>
          <w:sz w:val="48"/>
          <w:szCs w:val="48"/>
        </w:rPr>
        <w:t>, Sarah-Jayne James and Toni Jones</w:t>
      </w:r>
      <w:r w:rsidRPr="00147E0E">
        <w:rPr>
          <w:color w:val="000000" w:themeColor="text1"/>
        </w:rPr>
        <w:tab/>
      </w:r>
    </w:p>
    <w:p w14:paraId="0CC93D78" w14:textId="77777777" w:rsidR="005C5242" w:rsidRPr="00147E0E" w:rsidRDefault="005C5242" w:rsidP="005C5242">
      <w:pPr>
        <w:spacing w:before="3"/>
        <w:rPr>
          <w:rFonts w:ascii="Arial" w:eastAsia="Arial" w:hAnsi="Arial" w:cs="Arial"/>
          <w:color w:val="000000" w:themeColor="text1"/>
          <w:sz w:val="48"/>
          <w:szCs w:val="48"/>
        </w:rPr>
      </w:pPr>
      <w:r w:rsidRPr="00147E0E">
        <w:rPr>
          <w:rFonts w:ascii="Arial" w:eastAsia="Arial" w:hAnsi="Arial" w:cs="Arial"/>
          <w:b/>
          <w:bCs/>
          <w:color w:val="000000" w:themeColor="text1"/>
          <w:sz w:val="48"/>
          <w:szCs w:val="48"/>
        </w:rPr>
        <w:t>Student Number: 2501046, 2502545, 2505186, 2517480 and 2521465</w:t>
      </w:r>
    </w:p>
    <w:p w14:paraId="1F47E629" w14:textId="77777777" w:rsidR="005C5242" w:rsidRPr="00147E0E" w:rsidRDefault="005C5242" w:rsidP="005C5242">
      <w:pPr>
        <w:rPr>
          <w:rFonts w:ascii="Arial" w:eastAsia="Arial" w:hAnsi="Arial" w:cs="Arial"/>
          <w:b/>
          <w:bCs/>
          <w:color w:val="000000" w:themeColor="text1"/>
          <w:sz w:val="48"/>
          <w:szCs w:val="48"/>
        </w:rPr>
      </w:pPr>
      <w:r w:rsidRPr="00147E0E">
        <w:rPr>
          <w:rFonts w:ascii="Arial" w:eastAsia="Arial" w:hAnsi="Arial" w:cs="Arial"/>
          <w:b/>
          <w:bCs/>
          <w:color w:val="000000" w:themeColor="text1"/>
          <w:sz w:val="48"/>
          <w:szCs w:val="48"/>
        </w:rPr>
        <w:t xml:space="preserve">Lecturer: Robyn Griffiths </w:t>
      </w:r>
      <w:r w:rsidRPr="00147E0E">
        <w:rPr>
          <w:color w:val="000000" w:themeColor="text1"/>
        </w:rPr>
        <w:br/>
      </w:r>
      <w:r w:rsidRPr="00147E0E">
        <w:rPr>
          <w:rFonts w:ascii="Arial" w:eastAsia="Arial" w:hAnsi="Arial" w:cs="Arial"/>
          <w:b/>
          <w:bCs/>
          <w:color w:val="000000" w:themeColor="text1"/>
          <w:sz w:val="48"/>
          <w:szCs w:val="48"/>
        </w:rPr>
        <w:t>Deadline: 12</w:t>
      </w:r>
      <w:r w:rsidRPr="00147E0E">
        <w:rPr>
          <w:rFonts w:ascii="Arial" w:eastAsia="Arial" w:hAnsi="Arial" w:cs="Arial"/>
          <w:b/>
          <w:bCs/>
          <w:color w:val="000000" w:themeColor="text1"/>
          <w:sz w:val="48"/>
          <w:szCs w:val="48"/>
          <w:vertAlign w:val="superscript"/>
        </w:rPr>
        <w:t>th</w:t>
      </w:r>
      <w:r w:rsidRPr="00147E0E">
        <w:rPr>
          <w:rFonts w:ascii="Arial" w:eastAsia="Arial" w:hAnsi="Arial" w:cs="Arial"/>
          <w:b/>
          <w:bCs/>
          <w:color w:val="000000" w:themeColor="text1"/>
          <w:sz w:val="48"/>
          <w:szCs w:val="48"/>
        </w:rPr>
        <w:t xml:space="preserve"> December 2025</w:t>
      </w:r>
    </w:p>
    <w:p w14:paraId="22DE651F" w14:textId="5F57278A" w:rsidR="0037214E" w:rsidRPr="005C5242" w:rsidRDefault="0037214E" w:rsidP="005C5242">
      <w:pPr>
        <w:rPr>
          <w:rFonts w:ascii="Arial" w:eastAsia="Arial" w:hAnsi="Arial" w:cs="Arial"/>
          <w:color w:val="000000" w:themeColor="text1"/>
          <w:sz w:val="48"/>
          <w:szCs w:val="48"/>
        </w:rPr>
      </w:pPr>
      <w:r>
        <w:rPr>
          <w:rFonts w:ascii="Arial" w:eastAsia="Arial" w:hAnsi="Arial" w:cs="Arial"/>
          <w:b/>
          <w:bCs/>
          <w:i/>
          <w:iCs/>
          <w:sz w:val="48"/>
          <w:szCs w:val="48"/>
        </w:rPr>
        <w:t>Link:</w:t>
      </w:r>
      <w:hyperlink r:id="rId5" w:history="1">
        <w:r w:rsidR="005C5242" w:rsidRPr="00220AD3">
          <w:rPr>
            <w:rStyle w:val="Hyperlink"/>
            <w:rFonts w:ascii="Arial" w:eastAsia="Arial" w:hAnsi="Arial" w:cs="Arial"/>
            <w:b/>
            <w:bCs/>
            <w:i/>
            <w:iCs/>
            <w:sz w:val="28"/>
            <w:szCs w:val="28"/>
          </w:rPr>
          <w:t>https://uowtsd-my.sharepoint.com/:p:/r/personal/2502545_student_uwtsd_ac_uk/Documents/Stitch%20Co%20Presentation.pptx?d=w808d1f573361404c87a738cab9c9e2ed&amp;csf=1&amp;web=1&amp;e=AeEeTE</w:t>
        </w:r>
      </w:hyperlink>
    </w:p>
    <w:p w14:paraId="6185E74A" w14:textId="01C59299" w:rsidR="00C3315F" w:rsidRDefault="0080129D" w:rsidP="0037214E">
      <w:pPr>
        <w:spacing w:line="360" w:lineRule="auto"/>
        <w:rPr>
          <w:rFonts w:ascii="Arial" w:eastAsia="Arial" w:hAnsi="Arial" w:cs="Arial"/>
          <w:i/>
          <w:iCs/>
          <w:sz w:val="48"/>
          <w:szCs w:val="48"/>
        </w:rPr>
      </w:pPr>
      <w:r w:rsidRPr="00D915C0">
        <w:rPr>
          <w:rFonts w:ascii="Arial" w:eastAsia="Arial" w:hAnsi="Arial" w:cs="Arial"/>
          <w:b/>
          <w:bCs/>
          <w:i/>
          <w:iCs/>
          <w:sz w:val="48"/>
          <w:szCs w:val="48"/>
        </w:rPr>
        <w:t xml:space="preserve">Word Count: </w:t>
      </w:r>
      <w:r w:rsidR="0037214E">
        <w:rPr>
          <w:rFonts w:ascii="Arial" w:eastAsia="Arial" w:hAnsi="Arial" w:cs="Arial"/>
          <w:b/>
          <w:bCs/>
          <w:i/>
          <w:iCs/>
          <w:sz w:val="48"/>
          <w:szCs w:val="48"/>
        </w:rPr>
        <w:t>70</w:t>
      </w:r>
      <w:r w:rsidR="00D26A94">
        <w:rPr>
          <w:rFonts w:ascii="Arial" w:eastAsia="Arial" w:hAnsi="Arial" w:cs="Arial"/>
          <w:b/>
          <w:bCs/>
          <w:i/>
          <w:iCs/>
          <w:sz w:val="48"/>
          <w:szCs w:val="48"/>
        </w:rPr>
        <w:t>7</w:t>
      </w:r>
    </w:p>
    <w:p w14:paraId="43AF2879" w14:textId="5DDF7B31" w:rsidR="00CF10D4" w:rsidRPr="0037214E" w:rsidRDefault="00CF10D4" w:rsidP="0037214E">
      <w:pPr>
        <w:spacing w:line="360" w:lineRule="auto"/>
        <w:rPr>
          <w:rFonts w:ascii="Arial" w:eastAsia="Arial" w:hAnsi="Arial" w:cs="Arial"/>
          <w:i/>
          <w:iCs/>
          <w:sz w:val="48"/>
          <w:szCs w:val="48"/>
        </w:rPr>
      </w:pPr>
      <w:r>
        <w:rPr>
          <w:rFonts w:ascii="Arial" w:hAnsi="Arial" w:cs="Arial"/>
          <w:color w:val="000000" w:themeColor="text1"/>
        </w:rPr>
        <w:lastRenderedPageBreak/>
        <w:t>During the initial stages of change Stitch Co communicated with the workforce and trade union representatives to create a plan for the coming changes. Although efforts were made to mitigate resistance to change Stich</w:t>
      </w:r>
      <w:r w:rsidR="00CE53E8">
        <w:rPr>
          <w:rFonts w:ascii="Arial" w:hAnsi="Arial" w:cs="Arial"/>
          <w:color w:val="000000" w:themeColor="text1"/>
        </w:rPr>
        <w:t xml:space="preserve"> </w:t>
      </w:r>
      <w:r>
        <w:rPr>
          <w:rFonts w:ascii="Arial" w:hAnsi="Arial" w:cs="Arial"/>
          <w:color w:val="000000" w:themeColor="text1"/>
        </w:rPr>
        <w:t>Co saw a decrease in productivity</w:t>
      </w:r>
      <w:r w:rsidR="001910F7">
        <w:rPr>
          <w:rFonts w:ascii="Arial" w:hAnsi="Arial" w:cs="Arial"/>
          <w:color w:val="000000" w:themeColor="text1"/>
        </w:rPr>
        <w:t xml:space="preserve">. This decrease in productivity has </w:t>
      </w:r>
      <w:r w:rsidR="0035424A">
        <w:rPr>
          <w:rFonts w:ascii="Arial" w:hAnsi="Arial" w:cs="Arial"/>
          <w:color w:val="000000" w:themeColor="text1"/>
        </w:rPr>
        <w:t>affected</w:t>
      </w:r>
      <w:r w:rsidR="001910F7">
        <w:rPr>
          <w:rFonts w:ascii="Arial" w:hAnsi="Arial" w:cs="Arial"/>
          <w:color w:val="000000" w:themeColor="text1"/>
        </w:rPr>
        <w:t xml:space="preserve"> </w:t>
      </w:r>
      <w:r w:rsidR="009420A5">
        <w:rPr>
          <w:rFonts w:ascii="Arial" w:hAnsi="Arial" w:cs="Arial"/>
          <w:color w:val="000000" w:themeColor="text1"/>
        </w:rPr>
        <w:t xml:space="preserve">standard practice </w:t>
      </w:r>
      <w:r w:rsidR="0035424A">
        <w:rPr>
          <w:rFonts w:ascii="Arial" w:hAnsi="Arial" w:cs="Arial"/>
          <w:color w:val="000000" w:themeColor="text1"/>
        </w:rPr>
        <w:t xml:space="preserve">and organisation culture. Through communication </w:t>
      </w:r>
      <w:r w:rsidR="00B618C7">
        <w:rPr>
          <w:rFonts w:ascii="Arial" w:hAnsi="Arial" w:cs="Arial"/>
          <w:color w:val="000000" w:themeColor="text1"/>
        </w:rPr>
        <w:t xml:space="preserve">Stitch Co can mitigate concerns for job security, </w:t>
      </w:r>
      <w:r w:rsidR="0032611B">
        <w:rPr>
          <w:rFonts w:ascii="Arial" w:hAnsi="Arial" w:cs="Arial"/>
          <w:color w:val="000000" w:themeColor="text1"/>
        </w:rPr>
        <w:t xml:space="preserve">reduce inter rivalry </w:t>
      </w:r>
      <w:r w:rsidR="008F0B34">
        <w:rPr>
          <w:rFonts w:ascii="Arial" w:hAnsi="Arial" w:cs="Arial"/>
          <w:color w:val="000000" w:themeColor="text1"/>
        </w:rPr>
        <w:t xml:space="preserve">and decrease the resistance to change. </w:t>
      </w:r>
    </w:p>
    <w:p w14:paraId="449B2F34" w14:textId="5D0C4AA8" w:rsidR="008F0B34" w:rsidRDefault="00C60339" w:rsidP="00ED5A2D">
      <w:pPr>
        <w:spacing w:line="480" w:lineRule="auto"/>
        <w:jc w:val="both"/>
        <w:rPr>
          <w:rFonts w:ascii="Arial" w:hAnsi="Arial" w:cs="Arial"/>
          <w:color w:val="000000" w:themeColor="text1"/>
        </w:rPr>
      </w:pPr>
      <w:r>
        <w:rPr>
          <w:rFonts w:ascii="Arial" w:hAnsi="Arial" w:cs="Arial"/>
          <w:color w:val="000000" w:themeColor="text1"/>
        </w:rPr>
        <w:t>T</w:t>
      </w:r>
      <w:r w:rsidR="00971487">
        <w:rPr>
          <w:rFonts w:ascii="Arial" w:hAnsi="Arial" w:cs="Arial"/>
          <w:color w:val="000000" w:themeColor="text1"/>
        </w:rPr>
        <w:t xml:space="preserve">he points highlighted in this assignment support the narrative that effective and clear communication </w:t>
      </w:r>
      <w:r w:rsidR="0087271C">
        <w:rPr>
          <w:rFonts w:ascii="Arial" w:hAnsi="Arial" w:cs="Arial"/>
          <w:color w:val="000000" w:themeColor="text1"/>
        </w:rPr>
        <w:t xml:space="preserve">can benefit Stich Co by better preparing their employees and workforce </w:t>
      </w:r>
      <w:r w:rsidR="002F5919">
        <w:rPr>
          <w:rFonts w:ascii="Arial" w:hAnsi="Arial" w:cs="Arial"/>
          <w:color w:val="000000" w:themeColor="text1"/>
        </w:rPr>
        <w:t>to change within the organisation.</w:t>
      </w:r>
    </w:p>
    <w:p w14:paraId="31B091A9" w14:textId="1E5C6DD7" w:rsidR="00CF10D4" w:rsidRDefault="00CF10D4" w:rsidP="00ED5A2D">
      <w:pPr>
        <w:spacing w:line="480" w:lineRule="auto"/>
        <w:jc w:val="both"/>
        <w:rPr>
          <w:rFonts w:ascii="Arial" w:hAnsi="Arial" w:cs="Arial"/>
          <w:color w:val="000000" w:themeColor="text1"/>
        </w:rPr>
      </w:pPr>
      <w:r>
        <w:rPr>
          <w:rFonts w:ascii="Arial" w:hAnsi="Arial" w:cs="Arial"/>
          <w:color w:val="000000" w:themeColor="text1"/>
        </w:rPr>
        <w:t xml:space="preserve">StichCo could benefit from clear and consistent communication throughout the whole process of change. </w:t>
      </w:r>
      <w:r w:rsidRPr="002C4599">
        <w:rPr>
          <w:rFonts w:ascii="Arial" w:hAnsi="Arial" w:cs="Arial"/>
          <w:color w:val="000000" w:themeColor="text1"/>
        </w:rPr>
        <w:t>Vitzitu, Chihaia &amp; Matis (2024)</w:t>
      </w:r>
      <w:r>
        <w:rPr>
          <w:rFonts w:ascii="Arial" w:hAnsi="Arial" w:cs="Arial"/>
          <w:color w:val="000000" w:themeColor="text1"/>
        </w:rPr>
        <w:t xml:space="preserve"> creates an ideology that communication is not only regarding the relaying of information but also suggest that the use of correct communication aligns both the organisation and its workforce and creates an understanding of the change process.</w:t>
      </w:r>
      <w:r w:rsidR="001872C3">
        <w:rPr>
          <w:rFonts w:ascii="Arial" w:hAnsi="Arial" w:cs="Arial"/>
          <w:color w:val="000000" w:themeColor="text1"/>
        </w:rPr>
        <w:t xml:space="preserve"> Using these ideologies </w:t>
      </w:r>
      <w:r w:rsidR="00296B56">
        <w:rPr>
          <w:rFonts w:ascii="Arial" w:hAnsi="Arial" w:cs="Arial"/>
          <w:color w:val="000000" w:themeColor="text1"/>
        </w:rPr>
        <w:t>Stitch Co</w:t>
      </w:r>
      <w:r w:rsidR="001872C3">
        <w:rPr>
          <w:rFonts w:ascii="Arial" w:hAnsi="Arial" w:cs="Arial"/>
          <w:color w:val="000000" w:themeColor="text1"/>
        </w:rPr>
        <w:t xml:space="preserve"> can better prepare their staff to accept change </w:t>
      </w:r>
      <w:r w:rsidR="00296B56">
        <w:rPr>
          <w:rFonts w:ascii="Arial" w:hAnsi="Arial" w:cs="Arial"/>
          <w:color w:val="000000" w:themeColor="text1"/>
        </w:rPr>
        <w:t xml:space="preserve">when informing them of </w:t>
      </w:r>
      <w:r w:rsidR="007905D6">
        <w:rPr>
          <w:rFonts w:ascii="Arial" w:hAnsi="Arial" w:cs="Arial"/>
          <w:color w:val="000000" w:themeColor="text1"/>
        </w:rPr>
        <w:t>progress</w:t>
      </w:r>
      <w:r w:rsidR="00296B56">
        <w:rPr>
          <w:rFonts w:ascii="Arial" w:hAnsi="Arial" w:cs="Arial"/>
          <w:color w:val="000000" w:themeColor="text1"/>
        </w:rPr>
        <w:t xml:space="preserve"> throughout the process. </w:t>
      </w:r>
      <w:r>
        <w:rPr>
          <w:rFonts w:ascii="Arial" w:hAnsi="Arial" w:cs="Arial"/>
          <w:color w:val="000000" w:themeColor="text1"/>
        </w:rPr>
        <w:t xml:space="preserve">Somlea (2024) agrees that good communication can foster a heightened perception of understanding and increases the acceptance of change. </w:t>
      </w:r>
      <w:r w:rsidR="007905D6">
        <w:rPr>
          <w:rFonts w:ascii="Arial" w:hAnsi="Arial" w:cs="Arial"/>
          <w:color w:val="000000" w:themeColor="text1"/>
        </w:rPr>
        <w:t xml:space="preserve">Fostering a heightened perception of understanding can benefit </w:t>
      </w:r>
      <w:r w:rsidR="00503A8B">
        <w:rPr>
          <w:rFonts w:ascii="Arial" w:hAnsi="Arial" w:cs="Arial"/>
          <w:color w:val="000000" w:themeColor="text1"/>
        </w:rPr>
        <w:t xml:space="preserve">the workforce when dealing with change, they have an informed and </w:t>
      </w:r>
      <w:r w:rsidR="00251232">
        <w:rPr>
          <w:rFonts w:ascii="Arial" w:hAnsi="Arial" w:cs="Arial"/>
          <w:color w:val="000000" w:themeColor="text1"/>
        </w:rPr>
        <w:t xml:space="preserve">clear structure to the change that impacts their </w:t>
      </w:r>
      <w:r w:rsidR="00433146">
        <w:rPr>
          <w:rFonts w:ascii="Arial" w:hAnsi="Arial" w:cs="Arial"/>
          <w:color w:val="000000" w:themeColor="text1"/>
        </w:rPr>
        <w:t>day-to-day</w:t>
      </w:r>
      <w:r w:rsidR="00251232">
        <w:rPr>
          <w:rFonts w:ascii="Arial" w:hAnsi="Arial" w:cs="Arial"/>
          <w:color w:val="000000" w:themeColor="text1"/>
        </w:rPr>
        <w:t xml:space="preserve"> work schedule. This not only keep</w:t>
      </w:r>
      <w:r w:rsidR="00A539F8">
        <w:rPr>
          <w:rFonts w:ascii="Arial" w:hAnsi="Arial" w:cs="Arial"/>
          <w:color w:val="000000" w:themeColor="text1"/>
        </w:rPr>
        <w:t>s</w:t>
      </w:r>
      <w:r w:rsidR="00251232">
        <w:rPr>
          <w:rFonts w:ascii="Arial" w:hAnsi="Arial" w:cs="Arial"/>
          <w:color w:val="000000" w:themeColor="text1"/>
        </w:rPr>
        <w:t xml:space="preserve"> them engaged but creates a sense of involvement </w:t>
      </w:r>
      <w:r w:rsidR="00433146">
        <w:rPr>
          <w:rFonts w:ascii="Arial" w:hAnsi="Arial" w:cs="Arial"/>
          <w:color w:val="000000" w:themeColor="text1"/>
        </w:rPr>
        <w:t xml:space="preserve">lessening the resistance to change. </w:t>
      </w:r>
    </w:p>
    <w:p w14:paraId="23064AC4" w14:textId="38F6F5D6" w:rsidR="0023708E" w:rsidRDefault="0023708E" w:rsidP="00ED5A2D">
      <w:pPr>
        <w:spacing w:line="480" w:lineRule="auto"/>
        <w:jc w:val="both"/>
        <w:rPr>
          <w:rFonts w:ascii="Arial" w:hAnsi="Arial" w:cs="Arial"/>
          <w:color w:val="000000" w:themeColor="text1"/>
        </w:rPr>
      </w:pPr>
      <w:r>
        <w:rPr>
          <w:rFonts w:ascii="Arial" w:hAnsi="Arial" w:cs="Arial"/>
          <w:color w:val="000000" w:themeColor="text1"/>
        </w:rPr>
        <w:t>Wit</w:t>
      </w:r>
      <w:r w:rsidR="00B73BBB">
        <w:rPr>
          <w:rFonts w:ascii="Arial" w:hAnsi="Arial" w:cs="Arial"/>
          <w:color w:val="000000" w:themeColor="text1"/>
        </w:rPr>
        <w:t>h effective communication</w:t>
      </w:r>
      <w:r w:rsidR="00D26A94">
        <w:rPr>
          <w:rFonts w:ascii="Arial" w:hAnsi="Arial" w:cs="Arial"/>
          <w:color w:val="000000" w:themeColor="text1"/>
        </w:rPr>
        <w:t xml:space="preserve"> it can </w:t>
      </w:r>
      <w:r w:rsidR="00B73BBB">
        <w:rPr>
          <w:rFonts w:ascii="Arial" w:hAnsi="Arial" w:cs="Arial"/>
          <w:color w:val="000000" w:themeColor="text1"/>
        </w:rPr>
        <w:t xml:space="preserve">bring </w:t>
      </w:r>
      <w:r w:rsidR="00D26A94">
        <w:rPr>
          <w:rFonts w:ascii="Arial" w:hAnsi="Arial" w:cs="Arial"/>
          <w:color w:val="000000" w:themeColor="text1"/>
        </w:rPr>
        <w:t xml:space="preserve">with it </w:t>
      </w:r>
      <w:r w:rsidR="00B73BBB">
        <w:rPr>
          <w:rFonts w:ascii="Arial" w:hAnsi="Arial" w:cs="Arial"/>
          <w:color w:val="000000" w:themeColor="text1"/>
        </w:rPr>
        <w:t xml:space="preserve">the benefit of </w:t>
      </w:r>
      <w:r w:rsidR="005B1284">
        <w:rPr>
          <w:rFonts w:ascii="Arial" w:hAnsi="Arial" w:cs="Arial"/>
          <w:color w:val="000000" w:themeColor="text1"/>
        </w:rPr>
        <w:t xml:space="preserve">feedback </w:t>
      </w:r>
      <w:r w:rsidR="00096CB6">
        <w:rPr>
          <w:rFonts w:ascii="Arial" w:hAnsi="Arial" w:cs="Arial"/>
          <w:color w:val="000000" w:themeColor="text1"/>
        </w:rPr>
        <w:t xml:space="preserve">opportunities, allowing both </w:t>
      </w:r>
      <w:r w:rsidR="000B34FB">
        <w:rPr>
          <w:rFonts w:ascii="Arial" w:hAnsi="Arial" w:cs="Arial"/>
          <w:color w:val="000000" w:themeColor="text1"/>
        </w:rPr>
        <w:t xml:space="preserve">management and employees the access to essential information on the process of change. </w:t>
      </w:r>
      <w:r w:rsidR="004F102F">
        <w:rPr>
          <w:rFonts w:ascii="Arial" w:hAnsi="Arial" w:cs="Arial"/>
          <w:color w:val="000000" w:themeColor="text1"/>
        </w:rPr>
        <w:t xml:space="preserve">Wetzler (2025) </w:t>
      </w:r>
      <w:r w:rsidR="00E05981">
        <w:rPr>
          <w:rFonts w:ascii="Arial" w:hAnsi="Arial" w:cs="Arial"/>
          <w:color w:val="000000" w:themeColor="text1"/>
        </w:rPr>
        <w:t>suggest</w:t>
      </w:r>
      <w:r w:rsidR="00A539F8">
        <w:rPr>
          <w:rFonts w:ascii="Arial" w:hAnsi="Arial" w:cs="Arial"/>
          <w:color w:val="000000" w:themeColor="text1"/>
        </w:rPr>
        <w:t>s</w:t>
      </w:r>
      <w:r w:rsidR="00E05981">
        <w:rPr>
          <w:rFonts w:ascii="Arial" w:hAnsi="Arial" w:cs="Arial"/>
          <w:color w:val="000000" w:themeColor="text1"/>
        </w:rPr>
        <w:t xml:space="preserve"> that one of the best forms of communicational feedback is the form of </w:t>
      </w:r>
      <w:r w:rsidR="00A539F8">
        <w:rPr>
          <w:rFonts w:ascii="Arial" w:hAnsi="Arial" w:cs="Arial"/>
          <w:color w:val="000000" w:themeColor="text1"/>
        </w:rPr>
        <w:t xml:space="preserve">allowing the work force to ask for honest </w:t>
      </w:r>
      <w:proofErr w:type="spellStart"/>
      <w:r w:rsidR="00A539F8">
        <w:rPr>
          <w:rFonts w:ascii="Arial" w:hAnsi="Arial" w:cs="Arial"/>
          <w:color w:val="000000" w:themeColor="text1"/>
        </w:rPr>
        <w:t>feeback</w:t>
      </w:r>
      <w:proofErr w:type="spellEnd"/>
      <w:r w:rsidR="00E05981">
        <w:rPr>
          <w:rFonts w:ascii="Arial" w:hAnsi="Arial" w:cs="Arial"/>
          <w:color w:val="000000" w:themeColor="text1"/>
        </w:rPr>
        <w:t xml:space="preserve">, allowing the workforce to openly and freely ask for feedback from seniors. </w:t>
      </w:r>
      <w:r w:rsidR="00977631">
        <w:rPr>
          <w:rFonts w:ascii="Arial" w:hAnsi="Arial" w:cs="Arial"/>
          <w:color w:val="000000" w:themeColor="text1"/>
        </w:rPr>
        <w:lastRenderedPageBreak/>
        <w:t xml:space="preserve">He suggests that this form of feedback creates a more </w:t>
      </w:r>
      <w:r w:rsidR="008B3DAF">
        <w:rPr>
          <w:rFonts w:ascii="Arial" w:hAnsi="Arial" w:cs="Arial"/>
          <w:color w:val="000000" w:themeColor="text1"/>
        </w:rPr>
        <w:t xml:space="preserve">actionable and improved relationship between managers and workers. </w:t>
      </w:r>
    </w:p>
    <w:p w14:paraId="4D6F7620" w14:textId="13D82B8D" w:rsidR="008B3DAF" w:rsidRDefault="00D35AB5" w:rsidP="00ED5A2D">
      <w:pPr>
        <w:spacing w:line="480" w:lineRule="auto"/>
        <w:jc w:val="both"/>
        <w:rPr>
          <w:rFonts w:ascii="Arial" w:hAnsi="Arial" w:cs="Arial"/>
          <w:color w:val="000000" w:themeColor="text1"/>
        </w:rPr>
      </w:pPr>
      <w:r>
        <w:rPr>
          <w:rFonts w:ascii="Arial" w:hAnsi="Arial" w:cs="Arial"/>
          <w:color w:val="000000" w:themeColor="text1"/>
        </w:rPr>
        <w:t xml:space="preserve">Choosing the right </w:t>
      </w:r>
      <w:r w:rsidR="00E75DF0">
        <w:rPr>
          <w:rFonts w:ascii="Arial" w:hAnsi="Arial" w:cs="Arial"/>
          <w:color w:val="000000" w:themeColor="text1"/>
        </w:rPr>
        <w:t xml:space="preserve">method of communication </w:t>
      </w:r>
      <w:r w:rsidR="00A35B63">
        <w:rPr>
          <w:rFonts w:ascii="Arial" w:hAnsi="Arial" w:cs="Arial"/>
          <w:color w:val="000000" w:themeColor="text1"/>
        </w:rPr>
        <w:t xml:space="preserve">for the workforce to use creates a safe and engaging space for employees. This could be in the form of a </w:t>
      </w:r>
      <w:r w:rsidR="00A539F8">
        <w:rPr>
          <w:rFonts w:ascii="Arial" w:hAnsi="Arial" w:cs="Arial"/>
          <w:color w:val="000000" w:themeColor="text1"/>
        </w:rPr>
        <w:t>companywide</w:t>
      </w:r>
      <w:r w:rsidR="00FE3F1D">
        <w:rPr>
          <w:rFonts w:ascii="Arial" w:hAnsi="Arial" w:cs="Arial"/>
          <w:color w:val="000000" w:themeColor="text1"/>
        </w:rPr>
        <w:t xml:space="preserve"> </w:t>
      </w:r>
      <w:r w:rsidR="002F3049">
        <w:rPr>
          <w:rFonts w:ascii="Arial" w:hAnsi="Arial" w:cs="Arial"/>
          <w:color w:val="000000" w:themeColor="text1"/>
        </w:rPr>
        <w:t xml:space="preserve">repository of information that can be called upon in the need for training and further development. </w:t>
      </w:r>
      <w:r w:rsidR="00565288">
        <w:rPr>
          <w:rFonts w:ascii="Arial" w:hAnsi="Arial" w:cs="Arial"/>
          <w:color w:val="000000" w:themeColor="text1"/>
        </w:rPr>
        <w:t xml:space="preserve">Miskin and Dongarkar (2022) </w:t>
      </w:r>
      <w:r w:rsidR="00331591">
        <w:rPr>
          <w:rFonts w:ascii="Arial" w:hAnsi="Arial" w:cs="Arial"/>
          <w:color w:val="000000" w:themeColor="text1"/>
        </w:rPr>
        <w:t xml:space="preserve">advises that </w:t>
      </w:r>
      <w:r w:rsidR="001953EF">
        <w:rPr>
          <w:rFonts w:ascii="Arial" w:hAnsi="Arial" w:cs="Arial"/>
          <w:color w:val="000000" w:themeColor="text1"/>
        </w:rPr>
        <w:t xml:space="preserve">selecting the wrong method of communication however can create barriers and increase the </w:t>
      </w:r>
      <w:r w:rsidR="009B112F">
        <w:rPr>
          <w:rFonts w:ascii="Arial" w:hAnsi="Arial" w:cs="Arial"/>
          <w:color w:val="000000" w:themeColor="text1"/>
        </w:rPr>
        <w:t xml:space="preserve">resistance to change. They then </w:t>
      </w:r>
      <w:r w:rsidR="00895094">
        <w:rPr>
          <w:rFonts w:ascii="Arial" w:hAnsi="Arial" w:cs="Arial"/>
          <w:color w:val="000000" w:themeColor="text1"/>
        </w:rPr>
        <w:t xml:space="preserve">recommend that experimenting with different methods </w:t>
      </w:r>
      <w:r w:rsidR="00A623D1">
        <w:rPr>
          <w:rFonts w:ascii="Arial" w:hAnsi="Arial" w:cs="Arial"/>
          <w:color w:val="000000" w:themeColor="text1"/>
        </w:rPr>
        <w:t xml:space="preserve">that aligns with employee expectations would be a beneficial model to adapt, this </w:t>
      </w:r>
      <w:r w:rsidR="005A0BF4">
        <w:rPr>
          <w:rFonts w:ascii="Arial" w:hAnsi="Arial" w:cs="Arial"/>
          <w:color w:val="000000" w:themeColor="text1"/>
        </w:rPr>
        <w:t>can be by using varied channels</w:t>
      </w:r>
      <w:r w:rsidR="00D57911">
        <w:rPr>
          <w:rFonts w:ascii="Arial" w:hAnsi="Arial" w:cs="Arial"/>
          <w:color w:val="000000" w:themeColor="text1"/>
        </w:rPr>
        <w:t xml:space="preserve">. The use of different listening techniques </w:t>
      </w:r>
      <w:r w:rsidR="00542103">
        <w:rPr>
          <w:rFonts w:ascii="Arial" w:hAnsi="Arial" w:cs="Arial"/>
          <w:color w:val="000000" w:themeColor="text1"/>
        </w:rPr>
        <w:t>involves</w:t>
      </w:r>
      <w:r w:rsidR="00D57911">
        <w:rPr>
          <w:rFonts w:ascii="Arial" w:hAnsi="Arial" w:cs="Arial"/>
          <w:color w:val="000000" w:themeColor="text1"/>
        </w:rPr>
        <w:t xml:space="preserve"> employees and ensure that groups aren’t alienated in their feedback. </w:t>
      </w:r>
      <w:r w:rsidR="00AB1BA4">
        <w:rPr>
          <w:rFonts w:ascii="Arial" w:hAnsi="Arial" w:cs="Arial"/>
          <w:color w:val="000000" w:themeColor="text1"/>
        </w:rPr>
        <w:t xml:space="preserve">Albuquerque et al (2025) also align with the </w:t>
      </w:r>
      <w:r w:rsidR="00CA5FD9">
        <w:rPr>
          <w:rFonts w:ascii="Arial" w:hAnsi="Arial" w:cs="Arial"/>
          <w:color w:val="000000" w:themeColor="text1"/>
        </w:rPr>
        <w:t>fact that the communication method chosen by Sti</w:t>
      </w:r>
      <w:r w:rsidR="00D26A94">
        <w:rPr>
          <w:rFonts w:ascii="Arial" w:hAnsi="Arial" w:cs="Arial"/>
          <w:color w:val="000000" w:themeColor="text1"/>
        </w:rPr>
        <w:t>t</w:t>
      </w:r>
      <w:r w:rsidR="00CA5FD9">
        <w:rPr>
          <w:rFonts w:ascii="Arial" w:hAnsi="Arial" w:cs="Arial"/>
          <w:color w:val="000000" w:themeColor="text1"/>
        </w:rPr>
        <w:t xml:space="preserve">ch co should match the team expectation and that it should be </w:t>
      </w:r>
      <w:r w:rsidR="00542103">
        <w:rPr>
          <w:rFonts w:ascii="Arial" w:hAnsi="Arial" w:cs="Arial"/>
          <w:color w:val="000000" w:themeColor="text1"/>
        </w:rPr>
        <w:t xml:space="preserve">thought through and planned. </w:t>
      </w:r>
    </w:p>
    <w:p w14:paraId="52070AB0" w14:textId="3FFB75A1" w:rsidR="00542103" w:rsidRDefault="00A444BC" w:rsidP="00ED5A2D">
      <w:pPr>
        <w:spacing w:line="480" w:lineRule="auto"/>
        <w:jc w:val="both"/>
        <w:rPr>
          <w:rFonts w:ascii="Arial" w:hAnsi="Arial" w:cs="Arial"/>
          <w:color w:val="000000" w:themeColor="text1"/>
        </w:rPr>
      </w:pPr>
      <w:r>
        <w:rPr>
          <w:rFonts w:ascii="Arial" w:hAnsi="Arial" w:cs="Arial"/>
          <w:color w:val="000000" w:themeColor="text1"/>
        </w:rPr>
        <w:t xml:space="preserve">Grossman (2025) </w:t>
      </w:r>
      <w:r w:rsidR="000E42FB">
        <w:rPr>
          <w:rFonts w:ascii="Arial" w:hAnsi="Arial" w:cs="Arial"/>
          <w:color w:val="000000" w:themeColor="text1"/>
        </w:rPr>
        <w:t xml:space="preserve">assess the need to create a mutual understanding of change via the method of </w:t>
      </w:r>
      <w:r w:rsidR="00D0543F">
        <w:rPr>
          <w:rFonts w:ascii="Arial" w:hAnsi="Arial" w:cs="Arial"/>
          <w:color w:val="000000" w:themeColor="text1"/>
        </w:rPr>
        <w:t xml:space="preserve">communication. </w:t>
      </w:r>
      <w:r w:rsidR="003C6DD8">
        <w:rPr>
          <w:rFonts w:ascii="Arial" w:hAnsi="Arial" w:cs="Arial"/>
          <w:color w:val="000000" w:themeColor="text1"/>
        </w:rPr>
        <w:t xml:space="preserve">Grossman (2025) suggest that the tone to change is set with team sharing creating a clear expectation of </w:t>
      </w:r>
      <w:r w:rsidR="00971401">
        <w:rPr>
          <w:rFonts w:ascii="Arial" w:hAnsi="Arial" w:cs="Arial"/>
          <w:color w:val="000000" w:themeColor="text1"/>
        </w:rPr>
        <w:t xml:space="preserve">change requirements. </w:t>
      </w:r>
      <w:r w:rsidR="00996406">
        <w:rPr>
          <w:rFonts w:ascii="Arial" w:hAnsi="Arial" w:cs="Arial"/>
          <w:color w:val="000000" w:themeColor="text1"/>
        </w:rPr>
        <w:t xml:space="preserve">Creating this open and honest platform for employees to express their feeling and </w:t>
      </w:r>
      <w:r w:rsidR="00495404">
        <w:rPr>
          <w:rFonts w:ascii="Arial" w:hAnsi="Arial" w:cs="Arial"/>
          <w:color w:val="000000" w:themeColor="text1"/>
        </w:rPr>
        <w:t xml:space="preserve">needs to the organisation can create a better understanding of employee expectations, mitigate the concern for job security and </w:t>
      </w:r>
      <w:r w:rsidR="00EA0C4A">
        <w:rPr>
          <w:rFonts w:ascii="Arial" w:hAnsi="Arial" w:cs="Arial"/>
          <w:color w:val="000000" w:themeColor="text1"/>
        </w:rPr>
        <w:t xml:space="preserve">improve overall understanding of change. </w:t>
      </w:r>
    </w:p>
    <w:p w14:paraId="2F8F604F" w14:textId="54BBC864" w:rsidR="004F3814" w:rsidRDefault="004F3814" w:rsidP="00ED5A2D">
      <w:pPr>
        <w:spacing w:line="480" w:lineRule="auto"/>
        <w:jc w:val="both"/>
        <w:rPr>
          <w:rFonts w:ascii="Arial" w:hAnsi="Arial" w:cs="Arial"/>
          <w:color w:val="000000" w:themeColor="text1"/>
        </w:rPr>
      </w:pPr>
      <w:r>
        <w:rPr>
          <w:rFonts w:ascii="Arial" w:hAnsi="Arial" w:cs="Arial"/>
          <w:color w:val="000000" w:themeColor="text1"/>
        </w:rPr>
        <w:t xml:space="preserve">In conclusion to the points above, </w:t>
      </w:r>
      <w:r w:rsidR="009D5991">
        <w:rPr>
          <w:rFonts w:ascii="Arial" w:hAnsi="Arial" w:cs="Arial"/>
          <w:color w:val="000000" w:themeColor="text1"/>
        </w:rPr>
        <w:t>communication is ess</w:t>
      </w:r>
      <w:r w:rsidR="00374D39">
        <w:rPr>
          <w:rFonts w:ascii="Arial" w:hAnsi="Arial" w:cs="Arial"/>
          <w:color w:val="000000" w:themeColor="text1"/>
        </w:rPr>
        <w:t>ential during organisation change and must be adopted continuously</w:t>
      </w:r>
      <w:r w:rsidR="004027FC">
        <w:rPr>
          <w:rFonts w:ascii="Arial" w:hAnsi="Arial" w:cs="Arial"/>
          <w:color w:val="000000" w:themeColor="text1"/>
        </w:rPr>
        <w:t xml:space="preserve"> and not just limited to the initial stages. Clear and strategic communication aligns the organisation to its workforce</w:t>
      </w:r>
      <w:r w:rsidR="00E05FEC">
        <w:rPr>
          <w:rFonts w:ascii="Arial" w:hAnsi="Arial" w:cs="Arial"/>
          <w:color w:val="000000" w:themeColor="text1"/>
        </w:rPr>
        <w:t xml:space="preserve">, helping employees understand the purpose, progress and impact that the change has on </w:t>
      </w:r>
      <w:r w:rsidR="004006A1">
        <w:rPr>
          <w:rFonts w:ascii="Arial" w:hAnsi="Arial" w:cs="Arial"/>
          <w:color w:val="000000" w:themeColor="text1"/>
        </w:rPr>
        <w:t xml:space="preserve">the </w:t>
      </w:r>
      <w:r w:rsidR="004006A1">
        <w:rPr>
          <w:rFonts w:ascii="Arial" w:hAnsi="Arial" w:cs="Arial"/>
          <w:color w:val="000000" w:themeColor="text1"/>
        </w:rPr>
        <w:lastRenderedPageBreak/>
        <w:t xml:space="preserve">organisation. </w:t>
      </w:r>
      <w:r w:rsidR="003A0BD3">
        <w:rPr>
          <w:rFonts w:ascii="Arial" w:hAnsi="Arial" w:cs="Arial"/>
          <w:color w:val="000000" w:themeColor="text1"/>
        </w:rPr>
        <w:t xml:space="preserve">Choosing the right communication methods </w:t>
      </w:r>
      <w:r w:rsidR="00AC2860">
        <w:rPr>
          <w:rFonts w:ascii="Arial" w:hAnsi="Arial" w:cs="Arial"/>
          <w:color w:val="000000" w:themeColor="text1"/>
        </w:rPr>
        <w:t>is crucial, as unstable channels can create barriers and increase resista</w:t>
      </w:r>
      <w:r w:rsidR="003B75D0">
        <w:rPr>
          <w:rFonts w:ascii="Arial" w:hAnsi="Arial" w:cs="Arial"/>
          <w:color w:val="000000" w:themeColor="text1"/>
        </w:rPr>
        <w:t xml:space="preserve">nce. </w:t>
      </w:r>
    </w:p>
    <w:p w14:paraId="7759D14F" w14:textId="764E1170" w:rsidR="003B75D0" w:rsidRDefault="003B75D0" w:rsidP="00ED5A2D">
      <w:pPr>
        <w:spacing w:line="480" w:lineRule="auto"/>
        <w:jc w:val="both"/>
        <w:rPr>
          <w:rFonts w:ascii="Arial" w:hAnsi="Arial" w:cs="Arial"/>
          <w:color w:val="000000" w:themeColor="text1"/>
        </w:rPr>
      </w:pPr>
      <w:r>
        <w:rPr>
          <w:rFonts w:ascii="Arial" w:hAnsi="Arial" w:cs="Arial"/>
          <w:color w:val="000000" w:themeColor="text1"/>
        </w:rPr>
        <w:t xml:space="preserve">The recommendations </w:t>
      </w:r>
      <w:r w:rsidR="006B10A4">
        <w:rPr>
          <w:rFonts w:ascii="Arial" w:hAnsi="Arial" w:cs="Arial"/>
          <w:color w:val="000000" w:themeColor="text1"/>
        </w:rPr>
        <w:t xml:space="preserve">that Stitch Co </w:t>
      </w:r>
      <w:r w:rsidR="009D19B6">
        <w:rPr>
          <w:rFonts w:ascii="Arial" w:hAnsi="Arial" w:cs="Arial"/>
          <w:color w:val="000000" w:themeColor="text1"/>
        </w:rPr>
        <w:t>could</w:t>
      </w:r>
      <w:r w:rsidR="006B10A4">
        <w:rPr>
          <w:rFonts w:ascii="Arial" w:hAnsi="Arial" w:cs="Arial"/>
          <w:color w:val="000000" w:themeColor="text1"/>
        </w:rPr>
        <w:t xml:space="preserve"> adopt </w:t>
      </w:r>
      <w:r w:rsidR="000944A2">
        <w:rPr>
          <w:rFonts w:ascii="Arial" w:hAnsi="Arial" w:cs="Arial"/>
          <w:color w:val="000000" w:themeColor="text1"/>
        </w:rPr>
        <w:t xml:space="preserve">are, </w:t>
      </w:r>
      <w:r w:rsidR="006B10A4">
        <w:rPr>
          <w:rFonts w:ascii="Arial" w:hAnsi="Arial" w:cs="Arial"/>
          <w:color w:val="000000" w:themeColor="text1"/>
        </w:rPr>
        <w:t xml:space="preserve">the implementation of a continuous communication plan </w:t>
      </w:r>
      <w:r w:rsidR="00611784">
        <w:rPr>
          <w:rFonts w:ascii="Arial" w:hAnsi="Arial" w:cs="Arial"/>
          <w:color w:val="000000" w:themeColor="text1"/>
        </w:rPr>
        <w:t xml:space="preserve">with regular updates throughout the entire change process. </w:t>
      </w:r>
      <w:r w:rsidR="002C6622">
        <w:rPr>
          <w:rFonts w:ascii="Arial" w:hAnsi="Arial" w:cs="Arial"/>
          <w:color w:val="000000" w:themeColor="text1"/>
        </w:rPr>
        <w:t xml:space="preserve">The use of strategic and purposeful communication methods that are structured and align with organisational goals. </w:t>
      </w:r>
      <w:r w:rsidR="00DA18FF">
        <w:rPr>
          <w:rFonts w:ascii="Arial" w:hAnsi="Arial" w:cs="Arial"/>
          <w:color w:val="000000" w:themeColor="text1"/>
        </w:rPr>
        <w:t xml:space="preserve">The use of multiple communication formats </w:t>
      </w:r>
      <w:r w:rsidR="00B256BA">
        <w:rPr>
          <w:rFonts w:ascii="Arial" w:hAnsi="Arial" w:cs="Arial"/>
          <w:color w:val="000000" w:themeColor="text1"/>
        </w:rPr>
        <w:t xml:space="preserve">to create a companywide informational repository that employees can retrospectively </w:t>
      </w:r>
      <w:r w:rsidR="001C00E9">
        <w:rPr>
          <w:rFonts w:ascii="Arial" w:hAnsi="Arial" w:cs="Arial"/>
          <w:color w:val="000000" w:themeColor="text1"/>
        </w:rPr>
        <w:t xml:space="preserve">use if required. </w:t>
      </w:r>
      <w:r w:rsidR="00072B3E">
        <w:rPr>
          <w:rFonts w:ascii="Arial" w:hAnsi="Arial" w:cs="Arial"/>
          <w:color w:val="000000" w:themeColor="text1"/>
        </w:rPr>
        <w:t xml:space="preserve">Equip managers with </w:t>
      </w:r>
      <w:r w:rsidR="002D1BA3">
        <w:rPr>
          <w:rFonts w:ascii="Arial" w:hAnsi="Arial" w:cs="Arial"/>
          <w:color w:val="000000" w:themeColor="text1"/>
        </w:rPr>
        <w:t>communication</w:t>
      </w:r>
      <w:r w:rsidR="00072B3E">
        <w:rPr>
          <w:rFonts w:ascii="Arial" w:hAnsi="Arial" w:cs="Arial"/>
          <w:color w:val="000000" w:themeColor="text1"/>
        </w:rPr>
        <w:t xml:space="preserve"> training to enhance their ability to guide</w:t>
      </w:r>
      <w:r w:rsidR="002D1BA3">
        <w:rPr>
          <w:rFonts w:ascii="Arial" w:hAnsi="Arial" w:cs="Arial"/>
          <w:color w:val="000000" w:themeColor="text1"/>
        </w:rPr>
        <w:t xml:space="preserve"> teams and departments through change, in </w:t>
      </w:r>
      <w:r w:rsidR="00467AF5">
        <w:rPr>
          <w:rFonts w:ascii="Arial" w:hAnsi="Arial" w:cs="Arial"/>
          <w:color w:val="000000" w:themeColor="text1"/>
        </w:rPr>
        <w:t>turn</w:t>
      </w:r>
      <w:r w:rsidR="002D1BA3">
        <w:rPr>
          <w:rFonts w:ascii="Arial" w:hAnsi="Arial" w:cs="Arial"/>
          <w:color w:val="000000" w:themeColor="text1"/>
        </w:rPr>
        <w:t xml:space="preserve"> fostering </w:t>
      </w:r>
      <w:r w:rsidR="00467AF5">
        <w:rPr>
          <w:rFonts w:ascii="Arial" w:hAnsi="Arial" w:cs="Arial"/>
          <w:color w:val="000000" w:themeColor="text1"/>
        </w:rPr>
        <w:t xml:space="preserve">stronger levels of trust required during change periods. Finally </w:t>
      </w:r>
      <w:r w:rsidR="005E5A4F">
        <w:rPr>
          <w:rFonts w:ascii="Arial" w:hAnsi="Arial" w:cs="Arial"/>
          <w:color w:val="000000" w:themeColor="text1"/>
        </w:rPr>
        <w:t>implement cons</w:t>
      </w:r>
      <w:r w:rsidR="00717789">
        <w:rPr>
          <w:rFonts w:ascii="Arial" w:hAnsi="Arial" w:cs="Arial"/>
          <w:color w:val="000000" w:themeColor="text1"/>
        </w:rPr>
        <w:t xml:space="preserve">tant </w:t>
      </w:r>
      <w:r w:rsidR="005E5A4F">
        <w:rPr>
          <w:rFonts w:ascii="Arial" w:hAnsi="Arial" w:cs="Arial"/>
          <w:color w:val="000000" w:themeColor="text1"/>
        </w:rPr>
        <w:t xml:space="preserve">review and monitoring of communication effectiveness </w:t>
      </w:r>
      <w:r w:rsidR="00D16203">
        <w:rPr>
          <w:rFonts w:ascii="Arial" w:hAnsi="Arial" w:cs="Arial"/>
          <w:color w:val="000000" w:themeColor="text1"/>
        </w:rPr>
        <w:t xml:space="preserve">and adjust approaches based on finding to continuously improve </w:t>
      </w:r>
      <w:r w:rsidR="009D19B6">
        <w:rPr>
          <w:rFonts w:ascii="Arial" w:hAnsi="Arial" w:cs="Arial"/>
          <w:color w:val="000000" w:themeColor="text1"/>
        </w:rPr>
        <w:t xml:space="preserve">communication methods. </w:t>
      </w:r>
    </w:p>
    <w:p w14:paraId="66E9A5E1" w14:textId="56F583F6" w:rsidR="00096CB6" w:rsidRDefault="00096CB6">
      <w:pPr>
        <w:spacing w:line="278" w:lineRule="auto"/>
      </w:pPr>
      <w:r>
        <w:br w:type="page"/>
      </w:r>
    </w:p>
    <w:p w14:paraId="7372685A" w14:textId="5BD90061" w:rsidR="00096CB6" w:rsidRPr="00096CB6" w:rsidRDefault="00096CB6" w:rsidP="003A0DDE">
      <w:pPr>
        <w:spacing w:before="100" w:beforeAutospacing="1" w:after="100" w:afterAutospacing="1" w:line="480" w:lineRule="auto"/>
        <w:jc w:val="both"/>
        <w:rPr>
          <w:rFonts w:ascii="Arial" w:eastAsia="Times New Roman" w:hAnsi="Arial" w:cs="Arial"/>
          <w:color w:val="000000" w:themeColor="text1"/>
          <w:lang w:eastAsia="en-GB"/>
        </w:rPr>
      </w:pPr>
      <w:r w:rsidRPr="00096CB6">
        <w:rPr>
          <w:rFonts w:ascii="Arial" w:eastAsia="Times New Roman" w:hAnsi="Arial" w:cs="Arial"/>
          <w:color w:val="000000" w:themeColor="text1"/>
          <w:lang w:eastAsia="en-GB"/>
        </w:rPr>
        <w:lastRenderedPageBreak/>
        <w:t xml:space="preserve">Wetzler, J. (2025) ‘Building a Company Culture That Encourages Feedback’, </w:t>
      </w:r>
      <w:r w:rsidRPr="00096CB6">
        <w:rPr>
          <w:rFonts w:ascii="Arial" w:eastAsia="Times New Roman" w:hAnsi="Arial" w:cs="Arial"/>
          <w:i/>
          <w:iCs/>
          <w:color w:val="000000" w:themeColor="text1"/>
          <w:lang w:eastAsia="en-GB"/>
        </w:rPr>
        <w:t>Harvard Business Review</w:t>
      </w:r>
      <w:r w:rsidRPr="00096CB6">
        <w:rPr>
          <w:rFonts w:ascii="Arial" w:eastAsia="Times New Roman" w:hAnsi="Arial" w:cs="Arial"/>
          <w:color w:val="000000" w:themeColor="text1"/>
          <w:lang w:eastAsia="en-GB"/>
        </w:rPr>
        <w:t xml:space="preserve">, 15 October. Available at: https://hbr.org/2025/10/building-a-company-culture-that-encourages-feedback (Accessed: </w:t>
      </w:r>
      <w:r w:rsidRPr="000D6348">
        <w:rPr>
          <w:rFonts w:ascii="Arial" w:eastAsia="Times New Roman" w:hAnsi="Arial" w:cs="Arial"/>
          <w:color w:val="000000" w:themeColor="text1"/>
          <w:lang w:eastAsia="en-GB"/>
        </w:rPr>
        <w:t>09.12.2025</w:t>
      </w:r>
      <w:r w:rsidRPr="00096CB6">
        <w:rPr>
          <w:rFonts w:ascii="Arial" w:eastAsia="Times New Roman" w:hAnsi="Arial" w:cs="Arial"/>
          <w:color w:val="000000" w:themeColor="text1"/>
          <w:lang w:eastAsia="en-GB"/>
        </w:rPr>
        <w:t xml:space="preserve">). </w:t>
      </w:r>
    </w:p>
    <w:p w14:paraId="76067178" w14:textId="1AD7B54E" w:rsidR="000D6348" w:rsidRPr="000D6348" w:rsidRDefault="000D6348" w:rsidP="00140352">
      <w:pPr>
        <w:pStyle w:val="NormalWeb"/>
        <w:spacing w:line="480" w:lineRule="auto"/>
        <w:jc w:val="both"/>
        <w:rPr>
          <w:rFonts w:ascii="Arial" w:hAnsi="Arial" w:cs="Arial"/>
        </w:rPr>
      </w:pPr>
      <w:r w:rsidRPr="000D6348">
        <w:rPr>
          <w:rFonts w:ascii="Arial" w:hAnsi="Arial" w:cs="Arial"/>
        </w:rPr>
        <w:t xml:space="preserve">Grossman, D. (2025) ‘Change Management Communication: 5-Step Plan + Template’, </w:t>
      </w:r>
      <w:r w:rsidRPr="000D6348">
        <w:rPr>
          <w:rStyle w:val="Emphasis"/>
          <w:rFonts w:ascii="Arial" w:eastAsiaTheme="majorEastAsia" w:hAnsi="Arial" w:cs="Arial"/>
        </w:rPr>
        <w:t xml:space="preserve">The Grossman Group – </w:t>
      </w:r>
      <w:proofErr w:type="spellStart"/>
      <w:r w:rsidRPr="000D6348">
        <w:rPr>
          <w:rStyle w:val="Emphasis"/>
          <w:rFonts w:ascii="Arial" w:eastAsiaTheme="majorEastAsia" w:hAnsi="Arial" w:cs="Arial"/>
        </w:rPr>
        <w:t>leadercommunicator</w:t>
      </w:r>
      <w:proofErr w:type="spellEnd"/>
      <w:r w:rsidRPr="000D6348">
        <w:rPr>
          <w:rStyle w:val="Emphasis"/>
          <w:rFonts w:ascii="Arial" w:eastAsiaTheme="majorEastAsia" w:hAnsi="Arial" w:cs="Arial"/>
        </w:rPr>
        <w:t xml:space="preserve"> Blog</w:t>
      </w:r>
      <w:r w:rsidRPr="000D6348">
        <w:rPr>
          <w:rFonts w:ascii="Arial" w:hAnsi="Arial" w:cs="Arial"/>
        </w:rPr>
        <w:t xml:space="preserve">, 29 September. Available at: </w:t>
      </w:r>
      <w:r w:rsidRPr="000D6348">
        <w:rPr>
          <w:rFonts w:ascii="Arial" w:eastAsiaTheme="majorEastAsia" w:hAnsi="Arial" w:cs="Arial"/>
        </w:rPr>
        <w:t>https://www.yourthoughtpartner.com/blog/change-management-communication</w:t>
      </w:r>
      <w:r w:rsidRPr="000D6348">
        <w:rPr>
          <w:rFonts w:ascii="Arial" w:hAnsi="Arial" w:cs="Arial"/>
        </w:rPr>
        <w:t xml:space="preserve"> (Accessed: </w:t>
      </w:r>
      <w:r>
        <w:rPr>
          <w:rFonts w:ascii="Arial" w:hAnsi="Arial" w:cs="Arial"/>
        </w:rPr>
        <w:t>09.12.2025</w:t>
      </w:r>
      <w:r w:rsidRPr="000D6348">
        <w:rPr>
          <w:rFonts w:ascii="Arial" w:hAnsi="Arial" w:cs="Arial"/>
        </w:rPr>
        <w:t>).</w:t>
      </w:r>
    </w:p>
    <w:p w14:paraId="592B7059" w14:textId="77777777" w:rsidR="003A0DDE" w:rsidRPr="00184C8B" w:rsidRDefault="003A0DDE" w:rsidP="00140352">
      <w:pPr>
        <w:pStyle w:val="NormalWeb"/>
        <w:spacing w:line="480" w:lineRule="auto"/>
        <w:jc w:val="both"/>
        <w:rPr>
          <w:rFonts w:ascii="Arial" w:hAnsi="Arial" w:cs="Arial"/>
          <w:color w:val="000000" w:themeColor="text1"/>
          <w:shd w:val="clear" w:color="auto" w:fill="FFFFFF"/>
        </w:rPr>
      </w:pPr>
      <w:r w:rsidRPr="00184C8B">
        <w:rPr>
          <w:rFonts w:ascii="Arial" w:hAnsi="Arial" w:cs="Arial"/>
          <w:color w:val="000000" w:themeColor="text1"/>
          <w:shd w:val="clear" w:color="auto" w:fill="FFFFFF"/>
        </w:rPr>
        <w:t>Vizitiu, A., Chihaia, A.S. and Matis, C. (2024) ‘The Impact of Communication Campaigns in Increasing Organizational Performance’, </w:t>
      </w:r>
      <w:proofErr w:type="spellStart"/>
      <w:r w:rsidRPr="00184C8B">
        <w:rPr>
          <w:rFonts w:ascii="Arial" w:hAnsi="Arial" w:cs="Arial"/>
          <w:i/>
          <w:iCs/>
          <w:color w:val="000000" w:themeColor="text1"/>
          <w:shd w:val="clear" w:color="auto" w:fill="FFFFFF"/>
        </w:rPr>
        <w:t>Analele</w:t>
      </w:r>
      <w:proofErr w:type="spellEnd"/>
      <w:r w:rsidRPr="00184C8B">
        <w:rPr>
          <w:rFonts w:ascii="Arial" w:hAnsi="Arial" w:cs="Arial"/>
          <w:i/>
          <w:iCs/>
          <w:color w:val="000000" w:themeColor="text1"/>
          <w:shd w:val="clear" w:color="auto" w:fill="FFFFFF"/>
        </w:rPr>
        <w:t xml:space="preserve"> </w:t>
      </w:r>
      <w:proofErr w:type="spellStart"/>
      <w:r w:rsidRPr="00184C8B">
        <w:rPr>
          <w:rFonts w:ascii="Arial" w:hAnsi="Arial" w:cs="Arial"/>
          <w:i/>
          <w:iCs/>
          <w:color w:val="000000" w:themeColor="text1"/>
          <w:shd w:val="clear" w:color="auto" w:fill="FFFFFF"/>
        </w:rPr>
        <w:t>Universității</w:t>
      </w:r>
      <w:proofErr w:type="spellEnd"/>
      <w:r w:rsidRPr="00184C8B">
        <w:rPr>
          <w:rFonts w:ascii="Arial" w:hAnsi="Arial" w:cs="Arial"/>
          <w:i/>
          <w:iCs/>
          <w:color w:val="000000" w:themeColor="text1"/>
          <w:shd w:val="clear" w:color="auto" w:fill="FFFFFF"/>
        </w:rPr>
        <w:t xml:space="preserve"> ‘</w:t>
      </w:r>
      <w:proofErr w:type="spellStart"/>
      <w:r w:rsidRPr="00184C8B">
        <w:rPr>
          <w:rFonts w:ascii="Arial" w:hAnsi="Arial" w:cs="Arial"/>
          <w:i/>
          <w:iCs/>
          <w:color w:val="000000" w:themeColor="text1"/>
          <w:shd w:val="clear" w:color="auto" w:fill="FFFFFF"/>
        </w:rPr>
        <w:t>Dunărea</w:t>
      </w:r>
      <w:proofErr w:type="spellEnd"/>
      <w:r w:rsidRPr="00184C8B">
        <w:rPr>
          <w:rFonts w:ascii="Arial" w:hAnsi="Arial" w:cs="Arial"/>
          <w:i/>
          <w:iCs/>
          <w:color w:val="000000" w:themeColor="text1"/>
          <w:shd w:val="clear" w:color="auto" w:fill="FFFFFF"/>
        </w:rPr>
        <w:t xml:space="preserve"> de Jos’ </w:t>
      </w:r>
      <w:proofErr w:type="spellStart"/>
      <w:r w:rsidRPr="00184C8B">
        <w:rPr>
          <w:rFonts w:ascii="Arial" w:hAnsi="Arial" w:cs="Arial"/>
          <w:i/>
          <w:iCs/>
          <w:color w:val="000000" w:themeColor="text1"/>
          <w:shd w:val="clear" w:color="auto" w:fill="FFFFFF"/>
        </w:rPr>
        <w:t>Galați</w:t>
      </w:r>
      <w:proofErr w:type="spellEnd"/>
      <w:r w:rsidRPr="00184C8B">
        <w:rPr>
          <w:rFonts w:ascii="Arial" w:hAnsi="Arial" w:cs="Arial"/>
          <w:i/>
          <w:iCs/>
          <w:color w:val="000000" w:themeColor="text1"/>
          <w:shd w:val="clear" w:color="auto" w:fill="FFFFFF"/>
        </w:rPr>
        <w:t xml:space="preserve">. </w:t>
      </w:r>
      <w:proofErr w:type="spellStart"/>
      <w:r w:rsidRPr="00184C8B">
        <w:rPr>
          <w:rFonts w:ascii="Arial" w:hAnsi="Arial" w:cs="Arial"/>
          <w:i/>
          <w:iCs/>
          <w:color w:val="000000" w:themeColor="text1"/>
          <w:shd w:val="clear" w:color="auto" w:fill="FFFFFF"/>
        </w:rPr>
        <w:t>Fascicula</w:t>
      </w:r>
      <w:proofErr w:type="spellEnd"/>
      <w:r w:rsidRPr="00184C8B">
        <w:rPr>
          <w:rFonts w:ascii="Arial" w:hAnsi="Arial" w:cs="Arial"/>
          <w:i/>
          <w:iCs/>
          <w:color w:val="000000" w:themeColor="text1"/>
          <w:shd w:val="clear" w:color="auto" w:fill="FFFFFF"/>
        </w:rPr>
        <w:t xml:space="preserve"> I, </w:t>
      </w:r>
      <w:proofErr w:type="spellStart"/>
      <w:r w:rsidRPr="00184C8B">
        <w:rPr>
          <w:rFonts w:ascii="Arial" w:hAnsi="Arial" w:cs="Arial"/>
          <w:i/>
          <w:iCs/>
          <w:color w:val="000000" w:themeColor="text1"/>
          <w:shd w:val="clear" w:color="auto" w:fill="FFFFFF"/>
        </w:rPr>
        <w:t>Economie</w:t>
      </w:r>
      <w:proofErr w:type="spellEnd"/>
      <w:r w:rsidRPr="00184C8B">
        <w:rPr>
          <w:rFonts w:ascii="Arial" w:hAnsi="Arial" w:cs="Arial"/>
          <w:i/>
          <w:iCs/>
          <w:color w:val="000000" w:themeColor="text1"/>
          <w:shd w:val="clear" w:color="auto" w:fill="FFFFFF"/>
        </w:rPr>
        <w:t xml:space="preserve"> </w:t>
      </w:r>
      <w:proofErr w:type="spellStart"/>
      <w:r w:rsidRPr="00184C8B">
        <w:rPr>
          <w:rFonts w:ascii="Arial" w:hAnsi="Arial" w:cs="Arial"/>
          <w:i/>
          <w:iCs/>
          <w:color w:val="000000" w:themeColor="text1"/>
          <w:shd w:val="clear" w:color="auto" w:fill="FFFFFF"/>
        </w:rPr>
        <w:t>și</w:t>
      </w:r>
      <w:proofErr w:type="spellEnd"/>
      <w:r w:rsidRPr="00184C8B">
        <w:rPr>
          <w:rFonts w:ascii="Arial" w:hAnsi="Arial" w:cs="Arial"/>
          <w:i/>
          <w:iCs/>
          <w:color w:val="000000" w:themeColor="text1"/>
          <w:shd w:val="clear" w:color="auto" w:fill="FFFFFF"/>
        </w:rPr>
        <w:t xml:space="preserve"> informatica </w:t>
      </w:r>
      <w:proofErr w:type="spellStart"/>
      <w:r w:rsidRPr="00184C8B">
        <w:rPr>
          <w:rFonts w:ascii="Arial" w:hAnsi="Arial" w:cs="Arial"/>
          <w:i/>
          <w:iCs/>
          <w:color w:val="000000" w:themeColor="text1"/>
          <w:shd w:val="clear" w:color="auto" w:fill="FFFFFF"/>
        </w:rPr>
        <w:t>aplicata</w:t>
      </w:r>
      <w:proofErr w:type="spellEnd"/>
      <w:r w:rsidRPr="00184C8B">
        <w:rPr>
          <w:rFonts w:ascii="Arial" w:hAnsi="Arial" w:cs="Arial"/>
          <w:color w:val="000000" w:themeColor="text1"/>
          <w:shd w:val="clear" w:color="auto" w:fill="FFFFFF"/>
        </w:rPr>
        <w:t>, 30(3), pp. 233–242. Available at: https://doi.org/10.35219/eai15840409449.</w:t>
      </w:r>
    </w:p>
    <w:p w14:paraId="00FE0059" w14:textId="665A85C5" w:rsidR="003E4A71" w:rsidRDefault="003E4A71" w:rsidP="00140352">
      <w:pPr>
        <w:pStyle w:val="ds-work-card--detail"/>
        <w:shd w:val="clear" w:color="auto" w:fill="FFFFFF"/>
        <w:spacing w:before="0" w:beforeAutospacing="0" w:after="0" w:afterAutospacing="0" w:line="480" w:lineRule="auto"/>
        <w:jc w:val="both"/>
        <w:rPr>
          <w:rFonts w:ascii="Arial" w:eastAsiaTheme="majorEastAsia" w:hAnsi="Arial" w:cs="Arial"/>
          <w:bdr w:val="none" w:sz="0" w:space="0" w:color="auto" w:frame="1"/>
          <w:shd w:val="clear" w:color="auto" w:fill="FFFFFF"/>
        </w:rPr>
      </w:pPr>
      <w:r w:rsidRPr="00184C8B">
        <w:rPr>
          <w:rFonts w:ascii="Arial" w:hAnsi="Arial" w:cs="Arial"/>
          <w:color w:val="000000" w:themeColor="text1"/>
          <w:shd w:val="clear" w:color="auto" w:fill="FFFFFF"/>
        </w:rPr>
        <w:t>Somlea</w:t>
      </w:r>
      <w:r>
        <w:rPr>
          <w:rFonts w:ascii="Arial" w:hAnsi="Arial" w:cs="Arial"/>
          <w:color w:val="000000" w:themeColor="text1"/>
          <w:shd w:val="clear" w:color="auto" w:fill="FFFFFF"/>
        </w:rPr>
        <w:t xml:space="preserve"> M, R. </w:t>
      </w:r>
      <w:r w:rsidRPr="00184C8B">
        <w:rPr>
          <w:rFonts w:ascii="Arial" w:hAnsi="Arial" w:cs="Arial"/>
          <w:color w:val="000000" w:themeColor="text1"/>
          <w:shd w:val="clear" w:color="auto" w:fill="FFFFFF"/>
        </w:rPr>
        <w:t>(2024) ‘The Role of Communication in Managing Resistance to Change’, </w:t>
      </w:r>
      <w:r w:rsidRPr="00184C8B">
        <w:rPr>
          <w:rFonts w:ascii="Arial" w:hAnsi="Arial" w:cs="Arial"/>
          <w:i/>
          <w:iCs/>
          <w:color w:val="000000" w:themeColor="text1"/>
          <w:shd w:val="clear" w:color="auto" w:fill="FFFFFF"/>
        </w:rPr>
        <w:t>‘Ovidius’ University Annals. Economic Sciences Series (Online)</w:t>
      </w:r>
      <w:r w:rsidRPr="00184C8B">
        <w:rPr>
          <w:rFonts w:ascii="Arial" w:hAnsi="Arial" w:cs="Arial"/>
          <w:color w:val="000000" w:themeColor="text1"/>
          <w:shd w:val="clear" w:color="auto" w:fill="FFFFFF"/>
        </w:rPr>
        <w:t xml:space="preserve">, 23(2), pp. 569–576. Available at </w:t>
      </w:r>
      <w:r w:rsidR="00140352" w:rsidRPr="00140352">
        <w:rPr>
          <w:rFonts w:ascii="Arial" w:eastAsiaTheme="majorEastAsia" w:hAnsi="Arial" w:cs="Arial"/>
          <w:bdr w:val="none" w:sz="0" w:space="0" w:color="auto" w:frame="1"/>
          <w:shd w:val="clear" w:color="auto" w:fill="FFFFFF"/>
        </w:rPr>
        <w:t>https://doi.org/10.61801/OUAESS.2023.2.69</w:t>
      </w:r>
    </w:p>
    <w:p w14:paraId="20261832" w14:textId="77777777" w:rsidR="00140352" w:rsidRDefault="00140352" w:rsidP="00140352">
      <w:pPr>
        <w:pStyle w:val="ds-work-card--detail"/>
        <w:shd w:val="clear" w:color="auto" w:fill="FFFFFF"/>
        <w:spacing w:before="0" w:beforeAutospacing="0" w:after="0" w:afterAutospacing="0" w:line="480" w:lineRule="auto"/>
        <w:jc w:val="both"/>
        <w:rPr>
          <w:rFonts w:ascii="Arial" w:eastAsiaTheme="majorEastAsia" w:hAnsi="Arial" w:cs="Arial"/>
          <w:bdr w:val="none" w:sz="0" w:space="0" w:color="auto" w:frame="1"/>
          <w:shd w:val="clear" w:color="auto" w:fill="FFFFFF"/>
        </w:rPr>
      </w:pPr>
    </w:p>
    <w:p w14:paraId="116081DC" w14:textId="77777777" w:rsidR="00140352" w:rsidRPr="001A07EB" w:rsidRDefault="00140352" w:rsidP="00140352">
      <w:pPr>
        <w:pStyle w:val="ds-work-card--detail"/>
        <w:shd w:val="clear" w:color="auto" w:fill="FFFFFF"/>
        <w:spacing w:before="0" w:beforeAutospacing="0" w:after="0" w:afterAutospacing="0" w:line="480" w:lineRule="auto"/>
        <w:jc w:val="both"/>
        <w:rPr>
          <w:rFonts w:ascii="Arial" w:eastAsiaTheme="majorEastAsia" w:hAnsi="Arial" w:cs="Arial"/>
          <w:bdr w:val="none" w:sz="0" w:space="0" w:color="auto" w:frame="1"/>
          <w:shd w:val="clear" w:color="auto" w:fill="FFFFFF"/>
        </w:rPr>
      </w:pPr>
      <w:r w:rsidRPr="001A07EB">
        <w:rPr>
          <w:rFonts w:ascii="Arial" w:eastAsiaTheme="minorHAnsi" w:hAnsi="Arial" w:cs="Arial"/>
          <w:kern w:val="2"/>
          <w:lang w:eastAsia="en-US"/>
          <w14:ligatures w14:val="standardContextual"/>
        </w:rPr>
        <w:t xml:space="preserve">Miskin, V. S. &amp; Dongarkar, R. P., 2022. Barriers to Effective Communication in the Workplace and Measures to Eliminate Such Barriers from the Organization. </w:t>
      </w:r>
      <w:r w:rsidRPr="001A07EB">
        <w:rPr>
          <w:rFonts w:ascii="Arial" w:eastAsiaTheme="minorHAnsi" w:hAnsi="Arial" w:cs="Arial"/>
          <w:i/>
          <w:iCs/>
          <w:kern w:val="2"/>
          <w:lang w:eastAsia="en-US"/>
          <w14:ligatures w14:val="standardContextual"/>
        </w:rPr>
        <w:t>International Journal of Innovations in Engineering Research and Technology</w:t>
      </w:r>
      <w:r w:rsidRPr="001A07EB">
        <w:rPr>
          <w:rFonts w:ascii="Arial" w:eastAsiaTheme="minorHAnsi" w:hAnsi="Arial" w:cs="Arial"/>
          <w:kern w:val="2"/>
          <w:lang w:eastAsia="en-US"/>
          <w14:ligatures w14:val="standardContextual"/>
        </w:rPr>
        <w:t>, pp. 63–74. Available at:</w:t>
      </w:r>
      <w:r w:rsidRPr="00DA3C15">
        <w:rPr>
          <w:rFonts w:ascii="Arial" w:eastAsiaTheme="minorHAnsi" w:hAnsi="Arial" w:cs="Arial"/>
          <w:color w:val="000000" w:themeColor="text1"/>
          <w:kern w:val="2"/>
          <w:lang w:eastAsia="en-US"/>
          <w14:ligatures w14:val="standardContextual"/>
        </w:rPr>
        <w:t xml:space="preserve"> https://repo.ijiert.org/index.php/ijiert/article/view/3207</w:t>
      </w:r>
    </w:p>
    <w:p w14:paraId="23D4594C" w14:textId="77777777" w:rsidR="003414C4" w:rsidRDefault="003414C4"/>
    <w:p w14:paraId="06A457C7" w14:textId="19A35FFA" w:rsidR="007B6105" w:rsidRPr="005A7B5A" w:rsidRDefault="007B6105" w:rsidP="005A7B5A">
      <w:pPr>
        <w:pStyle w:val="NormalWeb"/>
        <w:spacing w:line="480" w:lineRule="auto"/>
        <w:jc w:val="both"/>
        <w:rPr>
          <w:rFonts w:ascii="Arial" w:hAnsi="Arial" w:cs="Arial"/>
          <w:color w:val="181817"/>
          <w:shd w:val="clear" w:color="auto" w:fill="FFFFFF"/>
        </w:rPr>
      </w:pPr>
      <w:r>
        <w:rPr>
          <w:rFonts w:ascii="Arial" w:hAnsi="Arial" w:cs="Arial"/>
          <w:color w:val="181817"/>
          <w:shd w:val="clear" w:color="auto" w:fill="FFFFFF"/>
        </w:rPr>
        <w:t xml:space="preserve">Albuquerque, P.V. </w:t>
      </w:r>
      <w:r>
        <w:rPr>
          <w:rFonts w:ascii="Arial" w:hAnsi="Arial" w:cs="Arial"/>
          <w:i/>
          <w:iCs/>
          <w:color w:val="181817"/>
          <w:shd w:val="clear" w:color="auto" w:fill="FFFFFF"/>
        </w:rPr>
        <w:t xml:space="preserve">et al. </w:t>
      </w:r>
      <w:r>
        <w:rPr>
          <w:rFonts w:ascii="Arial" w:hAnsi="Arial" w:cs="Arial"/>
          <w:color w:val="181817"/>
          <w:shd w:val="clear" w:color="auto" w:fill="FFFFFF"/>
        </w:rPr>
        <w:t>(2025) ‘</w:t>
      </w:r>
      <w:r w:rsidRPr="001C6866">
        <w:rPr>
          <w:rFonts w:ascii="Arial" w:hAnsi="Arial" w:cs="Arial"/>
          <w:color w:val="181817"/>
          <w:shd w:val="clear" w:color="auto" w:fill="FFFFFF"/>
        </w:rPr>
        <w:t xml:space="preserve">A </w:t>
      </w:r>
      <w:proofErr w:type="spellStart"/>
      <w:r w:rsidRPr="001C6866">
        <w:rPr>
          <w:rFonts w:ascii="Arial" w:hAnsi="Arial" w:cs="Arial"/>
          <w:color w:val="181817"/>
          <w:shd w:val="clear" w:color="auto" w:fill="FFFFFF"/>
        </w:rPr>
        <w:t>Importância</w:t>
      </w:r>
      <w:proofErr w:type="spellEnd"/>
      <w:r w:rsidRPr="001C6866">
        <w:rPr>
          <w:rFonts w:ascii="Arial" w:hAnsi="Arial" w:cs="Arial"/>
          <w:color w:val="181817"/>
          <w:shd w:val="clear" w:color="auto" w:fill="FFFFFF"/>
        </w:rPr>
        <w:t xml:space="preserve"> da </w:t>
      </w:r>
      <w:proofErr w:type="spellStart"/>
      <w:r w:rsidRPr="001C6866">
        <w:rPr>
          <w:rFonts w:ascii="Arial" w:hAnsi="Arial" w:cs="Arial"/>
          <w:color w:val="181817"/>
          <w:shd w:val="clear" w:color="auto" w:fill="FFFFFF"/>
        </w:rPr>
        <w:t>Comunicação</w:t>
      </w:r>
      <w:proofErr w:type="spellEnd"/>
      <w:r w:rsidRPr="001C6866">
        <w:rPr>
          <w:rFonts w:ascii="Arial" w:hAnsi="Arial" w:cs="Arial"/>
          <w:color w:val="181817"/>
          <w:shd w:val="clear" w:color="auto" w:fill="FFFFFF"/>
        </w:rPr>
        <w:t xml:space="preserve"> </w:t>
      </w:r>
      <w:proofErr w:type="spellStart"/>
      <w:r w:rsidRPr="001C6866">
        <w:rPr>
          <w:rFonts w:ascii="Arial" w:hAnsi="Arial" w:cs="Arial"/>
          <w:color w:val="181817"/>
          <w:shd w:val="clear" w:color="auto" w:fill="FFFFFF"/>
        </w:rPr>
        <w:t>Eficaz</w:t>
      </w:r>
      <w:proofErr w:type="spellEnd"/>
      <w:r w:rsidRPr="001C6866">
        <w:rPr>
          <w:rFonts w:ascii="Arial" w:hAnsi="Arial" w:cs="Arial"/>
          <w:color w:val="181817"/>
          <w:shd w:val="clear" w:color="auto" w:fill="FFFFFF"/>
        </w:rPr>
        <w:t xml:space="preserve"> Na </w:t>
      </w:r>
      <w:proofErr w:type="spellStart"/>
      <w:r w:rsidRPr="001C6866">
        <w:rPr>
          <w:rFonts w:ascii="Arial" w:hAnsi="Arial" w:cs="Arial"/>
          <w:color w:val="181817"/>
          <w:shd w:val="clear" w:color="auto" w:fill="FFFFFF"/>
        </w:rPr>
        <w:t>Gestão</w:t>
      </w:r>
      <w:proofErr w:type="spellEnd"/>
      <w:r w:rsidRPr="001C6866">
        <w:rPr>
          <w:rFonts w:ascii="Arial" w:hAnsi="Arial" w:cs="Arial"/>
          <w:color w:val="181817"/>
          <w:shd w:val="clear" w:color="auto" w:fill="FFFFFF"/>
        </w:rPr>
        <w:t xml:space="preserve"> De Equipes’</w:t>
      </w:r>
      <w:r>
        <w:rPr>
          <w:rFonts w:ascii="Arial" w:hAnsi="Arial" w:cs="Arial"/>
          <w:color w:val="181817"/>
          <w:shd w:val="clear" w:color="auto" w:fill="FFFFFF"/>
        </w:rPr>
        <w:t xml:space="preserve"> </w:t>
      </w:r>
      <w:r>
        <w:rPr>
          <w:rFonts w:ascii="Arial" w:hAnsi="Arial" w:cs="Arial"/>
          <w:i/>
          <w:iCs/>
          <w:color w:val="181817"/>
          <w:shd w:val="clear" w:color="auto" w:fill="FFFFFF"/>
        </w:rPr>
        <w:t xml:space="preserve">LUMEN ET VIRTUS, </w:t>
      </w:r>
      <w:r>
        <w:rPr>
          <w:rFonts w:ascii="Arial" w:hAnsi="Arial" w:cs="Arial"/>
          <w:color w:val="181817"/>
          <w:shd w:val="clear" w:color="auto" w:fill="FFFFFF"/>
        </w:rPr>
        <w:t xml:space="preserve">16(45), PP. 1333-1347. </w:t>
      </w:r>
      <w:proofErr w:type="spellStart"/>
      <w:r>
        <w:rPr>
          <w:rFonts w:ascii="Arial" w:hAnsi="Arial" w:cs="Arial"/>
          <w:color w:val="181817"/>
          <w:shd w:val="clear" w:color="auto" w:fill="FFFFFF"/>
        </w:rPr>
        <w:t>Availabler</w:t>
      </w:r>
      <w:proofErr w:type="spellEnd"/>
      <w:r>
        <w:rPr>
          <w:rFonts w:ascii="Arial" w:hAnsi="Arial" w:cs="Arial"/>
          <w:color w:val="181817"/>
          <w:shd w:val="clear" w:color="auto" w:fill="FFFFFF"/>
        </w:rPr>
        <w:t xml:space="preserve"> at: </w:t>
      </w:r>
      <w:r w:rsidRPr="001C6866">
        <w:rPr>
          <w:rFonts w:ascii="Arial" w:hAnsi="Arial" w:cs="Arial"/>
          <w:shd w:val="clear" w:color="auto" w:fill="FFFFFF"/>
        </w:rPr>
        <w:t>https://www.doi.org/</w:t>
      </w:r>
      <w:r>
        <w:rPr>
          <w:rFonts w:ascii="Arial" w:hAnsi="Arial" w:cs="Arial"/>
          <w:shd w:val="clear" w:color="auto" w:fill="FFFFFF"/>
        </w:rPr>
        <w:t>10.56238/levv16n45-050</w:t>
      </w:r>
    </w:p>
    <w:sectPr w:rsidR="007B6105" w:rsidRPr="005A7B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10D4"/>
    <w:rsid w:val="000200EE"/>
    <w:rsid w:val="00035519"/>
    <w:rsid w:val="00072B3E"/>
    <w:rsid w:val="000944A2"/>
    <w:rsid w:val="00096CB6"/>
    <w:rsid w:val="000B34FB"/>
    <w:rsid w:val="000D6348"/>
    <w:rsid w:val="000E42FB"/>
    <w:rsid w:val="00140352"/>
    <w:rsid w:val="001872C3"/>
    <w:rsid w:val="001910F7"/>
    <w:rsid w:val="001953EF"/>
    <w:rsid w:val="001C00E9"/>
    <w:rsid w:val="001F61BA"/>
    <w:rsid w:val="0023708E"/>
    <w:rsid w:val="00251232"/>
    <w:rsid w:val="00296B56"/>
    <w:rsid w:val="002C6622"/>
    <w:rsid w:val="002D1BA3"/>
    <w:rsid w:val="002F3049"/>
    <w:rsid w:val="002F5919"/>
    <w:rsid w:val="0032611B"/>
    <w:rsid w:val="00331591"/>
    <w:rsid w:val="003414C4"/>
    <w:rsid w:val="0035424A"/>
    <w:rsid w:val="0037214E"/>
    <w:rsid w:val="00374D39"/>
    <w:rsid w:val="003A0BD3"/>
    <w:rsid w:val="003A0DDE"/>
    <w:rsid w:val="003B75D0"/>
    <w:rsid w:val="003C6DD8"/>
    <w:rsid w:val="003E4A71"/>
    <w:rsid w:val="004006A1"/>
    <w:rsid w:val="004027FC"/>
    <w:rsid w:val="00433146"/>
    <w:rsid w:val="00467AF5"/>
    <w:rsid w:val="00495404"/>
    <w:rsid w:val="004B777A"/>
    <w:rsid w:val="004F102F"/>
    <w:rsid w:val="004F3814"/>
    <w:rsid w:val="00503A8B"/>
    <w:rsid w:val="00542103"/>
    <w:rsid w:val="00565288"/>
    <w:rsid w:val="005A0BF4"/>
    <w:rsid w:val="005A7B5A"/>
    <w:rsid w:val="005B1284"/>
    <w:rsid w:val="005C5242"/>
    <w:rsid w:val="005E5A4F"/>
    <w:rsid w:val="00611784"/>
    <w:rsid w:val="006A675E"/>
    <w:rsid w:val="006B10A4"/>
    <w:rsid w:val="00717789"/>
    <w:rsid w:val="007905D6"/>
    <w:rsid w:val="007B6105"/>
    <w:rsid w:val="0080129D"/>
    <w:rsid w:val="00854583"/>
    <w:rsid w:val="0087271C"/>
    <w:rsid w:val="00895094"/>
    <w:rsid w:val="008B3DAF"/>
    <w:rsid w:val="008C0B91"/>
    <w:rsid w:val="008C5EAE"/>
    <w:rsid w:val="008F0B34"/>
    <w:rsid w:val="009420A5"/>
    <w:rsid w:val="00971401"/>
    <w:rsid w:val="00971487"/>
    <w:rsid w:val="00977631"/>
    <w:rsid w:val="00996406"/>
    <w:rsid w:val="009B112F"/>
    <w:rsid w:val="009D19B6"/>
    <w:rsid w:val="009D5991"/>
    <w:rsid w:val="00A35B63"/>
    <w:rsid w:val="00A444BC"/>
    <w:rsid w:val="00A539F8"/>
    <w:rsid w:val="00A623D1"/>
    <w:rsid w:val="00AB1BA4"/>
    <w:rsid w:val="00AB4EF0"/>
    <w:rsid w:val="00AC1CAA"/>
    <w:rsid w:val="00AC2860"/>
    <w:rsid w:val="00B256BA"/>
    <w:rsid w:val="00B27B93"/>
    <w:rsid w:val="00B618C7"/>
    <w:rsid w:val="00B73BBB"/>
    <w:rsid w:val="00C3315F"/>
    <w:rsid w:val="00C60339"/>
    <w:rsid w:val="00C8359A"/>
    <w:rsid w:val="00C93A58"/>
    <w:rsid w:val="00CA5FD9"/>
    <w:rsid w:val="00CE53E8"/>
    <w:rsid w:val="00CF10D4"/>
    <w:rsid w:val="00D0543F"/>
    <w:rsid w:val="00D05EAB"/>
    <w:rsid w:val="00D16203"/>
    <w:rsid w:val="00D26A94"/>
    <w:rsid w:val="00D35AB5"/>
    <w:rsid w:val="00D46423"/>
    <w:rsid w:val="00D57911"/>
    <w:rsid w:val="00DA18FF"/>
    <w:rsid w:val="00E04A94"/>
    <w:rsid w:val="00E05981"/>
    <w:rsid w:val="00E05FEC"/>
    <w:rsid w:val="00E75DF0"/>
    <w:rsid w:val="00EA0C4A"/>
    <w:rsid w:val="00ED5A2D"/>
    <w:rsid w:val="00FE3F1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C08F8"/>
  <w15:chartTrackingRefBased/>
  <w15:docId w15:val="{02F568FC-A28C-BB40-91CB-8CDCA6438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10D4"/>
    <w:pPr>
      <w:spacing w:line="279" w:lineRule="auto"/>
    </w:pPr>
    <w:rPr>
      <w:rFonts w:eastAsiaTheme="minorEastAsia"/>
      <w:kern w:val="0"/>
      <w:lang w:eastAsia="ja-JP"/>
      <w14:ligatures w14:val="none"/>
    </w:rPr>
  </w:style>
  <w:style w:type="paragraph" w:styleId="Heading1">
    <w:name w:val="heading 1"/>
    <w:basedOn w:val="Normal"/>
    <w:next w:val="Normal"/>
    <w:link w:val="Heading1Char"/>
    <w:uiPriority w:val="9"/>
    <w:qFormat/>
    <w:rsid w:val="00CF10D4"/>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CF10D4"/>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CF10D4"/>
    <w:pPr>
      <w:keepNext/>
      <w:keepLines/>
      <w:spacing w:before="160" w:after="80" w:line="278" w:lineRule="auto"/>
      <w:outlineLvl w:val="2"/>
    </w:pPr>
    <w:rPr>
      <w:rFonts w:eastAsiaTheme="majorEastAsia"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CF10D4"/>
    <w:pPr>
      <w:keepNext/>
      <w:keepLines/>
      <w:spacing w:before="80" w:after="40" w:line="278" w:lineRule="auto"/>
      <w:outlineLvl w:val="3"/>
    </w:pPr>
    <w:rPr>
      <w:rFonts w:eastAsiaTheme="majorEastAsia"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CF10D4"/>
    <w:pPr>
      <w:keepNext/>
      <w:keepLines/>
      <w:spacing w:before="80" w:after="40" w:line="278" w:lineRule="auto"/>
      <w:outlineLvl w:val="4"/>
    </w:pPr>
    <w:rPr>
      <w:rFonts w:eastAsiaTheme="majorEastAsia"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unhideWhenUsed/>
    <w:qFormat/>
    <w:rsid w:val="00CF10D4"/>
    <w:pPr>
      <w:keepNext/>
      <w:keepLines/>
      <w:spacing w:before="40" w:after="0" w:line="278" w:lineRule="auto"/>
      <w:outlineLvl w:val="5"/>
    </w:pPr>
    <w:rPr>
      <w:rFonts w:eastAsiaTheme="majorEastAsia"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CF10D4"/>
    <w:pPr>
      <w:keepNext/>
      <w:keepLines/>
      <w:spacing w:before="40" w:after="0" w:line="278" w:lineRule="auto"/>
      <w:outlineLvl w:val="6"/>
    </w:pPr>
    <w:rPr>
      <w:rFonts w:eastAsiaTheme="majorEastAsia"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CF10D4"/>
    <w:pPr>
      <w:keepNext/>
      <w:keepLines/>
      <w:spacing w:after="0" w:line="278" w:lineRule="auto"/>
      <w:outlineLvl w:val="7"/>
    </w:pPr>
    <w:rPr>
      <w:rFonts w:eastAsiaTheme="majorEastAsia"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CF10D4"/>
    <w:pPr>
      <w:keepNext/>
      <w:keepLines/>
      <w:spacing w:after="0" w:line="278" w:lineRule="auto"/>
      <w:outlineLvl w:val="8"/>
    </w:pPr>
    <w:rPr>
      <w:rFonts w:eastAsiaTheme="majorEastAsia"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10D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F10D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F10D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F10D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F10D4"/>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CF10D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F10D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F10D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F10D4"/>
    <w:rPr>
      <w:rFonts w:eastAsiaTheme="majorEastAsia" w:cstheme="majorBidi"/>
      <w:color w:val="272727" w:themeColor="text1" w:themeTint="D8"/>
    </w:rPr>
  </w:style>
  <w:style w:type="paragraph" w:styleId="Title">
    <w:name w:val="Title"/>
    <w:basedOn w:val="Normal"/>
    <w:next w:val="Normal"/>
    <w:link w:val="TitleChar"/>
    <w:uiPriority w:val="10"/>
    <w:qFormat/>
    <w:rsid w:val="00CF10D4"/>
    <w:pPr>
      <w:spacing w:after="80" w:line="240" w:lineRule="auto"/>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CF10D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F10D4"/>
    <w:pPr>
      <w:numPr>
        <w:ilvl w:val="1"/>
      </w:numPr>
      <w:spacing w:line="278" w:lineRule="auto"/>
    </w:pPr>
    <w:rPr>
      <w:rFonts w:eastAsiaTheme="majorEastAsia"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CF10D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10D4"/>
    <w:pPr>
      <w:spacing w:before="160" w:line="278" w:lineRule="auto"/>
      <w:jc w:val="center"/>
    </w:pPr>
    <w:rPr>
      <w:rFonts w:eastAsiaTheme="minorHAns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CF10D4"/>
    <w:rPr>
      <w:i/>
      <w:iCs/>
      <w:color w:val="404040" w:themeColor="text1" w:themeTint="BF"/>
    </w:rPr>
  </w:style>
  <w:style w:type="paragraph" w:styleId="ListParagraph">
    <w:name w:val="List Paragraph"/>
    <w:basedOn w:val="Normal"/>
    <w:uiPriority w:val="34"/>
    <w:qFormat/>
    <w:rsid w:val="00CF10D4"/>
    <w:pPr>
      <w:spacing w:line="278" w:lineRule="auto"/>
      <w:ind w:left="720"/>
      <w:contextualSpacing/>
    </w:pPr>
    <w:rPr>
      <w:rFonts w:eastAsiaTheme="minorHAnsi"/>
      <w:kern w:val="2"/>
      <w:lang w:eastAsia="en-US"/>
      <w14:ligatures w14:val="standardContextual"/>
    </w:rPr>
  </w:style>
  <w:style w:type="character" w:styleId="IntenseEmphasis">
    <w:name w:val="Intense Emphasis"/>
    <w:basedOn w:val="DefaultParagraphFont"/>
    <w:uiPriority w:val="21"/>
    <w:qFormat/>
    <w:rsid w:val="00CF10D4"/>
    <w:rPr>
      <w:i/>
      <w:iCs/>
      <w:color w:val="0F4761" w:themeColor="accent1" w:themeShade="BF"/>
    </w:rPr>
  </w:style>
  <w:style w:type="paragraph" w:styleId="IntenseQuote">
    <w:name w:val="Intense Quote"/>
    <w:basedOn w:val="Normal"/>
    <w:next w:val="Normal"/>
    <w:link w:val="IntenseQuoteChar"/>
    <w:uiPriority w:val="30"/>
    <w:qFormat/>
    <w:rsid w:val="00CF10D4"/>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HAns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CF10D4"/>
    <w:rPr>
      <w:i/>
      <w:iCs/>
      <w:color w:val="0F4761" w:themeColor="accent1" w:themeShade="BF"/>
    </w:rPr>
  </w:style>
  <w:style w:type="character" w:styleId="IntenseReference">
    <w:name w:val="Intense Reference"/>
    <w:basedOn w:val="DefaultParagraphFont"/>
    <w:uiPriority w:val="32"/>
    <w:qFormat/>
    <w:rsid w:val="00CF10D4"/>
    <w:rPr>
      <w:b/>
      <w:bCs/>
      <w:smallCaps/>
      <w:color w:val="0F4761" w:themeColor="accent1" w:themeShade="BF"/>
      <w:spacing w:val="5"/>
    </w:rPr>
  </w:style>
  <w:style w:type="paragraph" w:styleId="NormalWeb">
    <w:name w:val="Normal (Web)"/>
    <w:basedOn w:val="Normal"/>
    <w:uiPriority w:val="99"/>
    <w:unhideWhenUsed/>
    <w:rsid w:val="00096CB6"/>
    <w:pPr>
      <w:spacing w:before="100" w:beforeAutospacing="1" w:after="100" w:afterAutospacing="1" w:line="240" w:lineRule="auto"/>
    </w:pPr>
    <w:rPr>
      <w:rFonts w:ascii="Times New Roman" w:eastAsia="Times New Roman" w:hAnsi="Times New Roman" w:cs="Times New Roman"/>
      <w:lang w:eastAsia="en-GB"/>
    </w:rPr>
  </w:style>
  <w:style w:type="character" w:styleId="Emphasis">
    <w:name w:val="Emphasis"/>
    <w:basedOn w:val="DefaultParagraphFont"/>
    <w:uiPriority w:val="20"/>
    <w:qFormat/>
    <w:rsid w:val="00096CB6"/>
    <w:rPr>
      <w:i/>
      <w:iCs/>
    </w:rPr>
  </w:style>
  <w:style w:type="character" w:styleId="Hyperlink">
    <w:name w:val="Hyperlink"/>
    <w:basedOn w:val="DefaultParagraphFont"/>
    <w:uiPriority w:val="99"/>
    <w:unhideWhenUsed/>
    <w:rsid w:val="00096CB6"/>
    <w:rPr>
      <w:color w:val="0000FF"/>
      <w:u w:val="single"/>
    </w:rPr>
  </w:style>
  <w:style w:type="paragraph" w:customStyle="1" w:styleId="ds-work-card--detail">
    <w:name w:val="ds-work-card--detail"/>
    <w:basedOn w:val="Normal"/>
    <w:rsid w:val="003E4A71"/>
    <w:pPr>
      <w:spacing w:before="100" w:beforeAutospacing="1" w:after="100" w:afterAutospacing="1" w:line="240" w:lineRule="auto"/>
    </w:pPr>
    <w:rPr>
      <w:rFonts w:ascii="Times New Roman" w:eastAsia="Times New Roman" w:hAnsi="Times New Roman" w:cs="Times New Roman"/>
      <w:lang w:eastAsia="en-GB"/>
    </w:rPr>
  </w:style>
  <w:style w:type="character" w:styleId="UnresolvedMention">
    <w:name w:val="Unresolved Mention"/>
    <w:basedOn w:val="DefaultParagraphFont"/>
    <w:uiPriority w:val="99"/>
    <w:semiHidden/>
    <w:unhideWhenUsed/>
    <w:rsid w:val="001403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uowtsd-my.sharepoint.com/:p:/r/personal/2502545_student_uwtsd_ac_uk/Documents/Stitch%20Co%20Presentation.pptx?d=w808d1f573361404c87a738cab9c9e2ed&amp;csf=1&amp;web=1&amp;e=AeEeTE"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5</Pages>
  <Words>949</Words>
  <Characters>6056</Characters>
  <Application>Microsoft Office Word</Application>
  <DocSecurity>0</DocSecurity>
  <Lines>106</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Parsons (2502545)</dc:creator>
  <cp:keywords/>
  <dc:description/>
  <cp:lastModifiedBy>Jack Parsons (2502545)</cp:lastModifiedBy>
  <cp:revision>5</cp:revision>
  <dcterms:created xsi:type="dcterms:W3CDTF">2025-12-12T15:08:00Z</dcterms:created>
  <dcterms:modified xsi:type="dcterms:W3CDTF">2025-12-12T17:28:00Z</dcterms:modified>
</cp:coreProperties>
</file>