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0DB3FED2" w:rsidR="009B47AE" w:rsidRDefault="00B60B44" w:rsidP="00B60B44">
      <w:pPr>
        <w:pStyle w:val="AssignHeader"/>
      </w:pPr>
      <w:proofErr w:type="spellStart"/>
      <w:r w:rsidRPr="00B60B44">
        <w:t>Deall</w:t>
      </w:r>
      <w:proofErr w:type="spellEnd"/>
      <w:r w:rsidRPr="00B60B44">
        <w:t xml:space="preserve"> </w:t>
      </w:r>
      <w:proofErr w:type="spellStart"/>
      <w:r w:rsidRPr="00B60B44">
        <w:t>sut</w:t>
      </w:r>
      <w:proofErr w:type="spellEnd"/>
      <w:r w:rsidRPr="00B60B44">
        <w:t xml:space="preserve"> </w:t>
      </w:r>
      <w:proofErr w:type="spellStart"/>
      <w:r w:rsidRPr="00B60B44">
        <w:t>mae’r</w:t>
      </w:r>
      <w:proofErr w:type="spellEnd"/>
      <w:r w:rsidRPr="00B60B44">
        <w:t xml:space="preserve"> </w:t>
      </w:r>
      <w:proofErr w:type="spellStart"/>
      <w:r w:rsidRPr="00B60B44">
        <w:t>dysgwr</w:t>
      </w:r>
      <w:proofErr w:type="spellEnd"/>
      <w:r w:rsidRPr="00B60B44">
        <w:t xml:space="preserve">, </w:t>
      </w:r>
      <w:proofErr w:type="spellStart"/>
      <w:r w:rsidRPr="00B60B44">
        <w:t>yr</w:t>
      </w:r>
      <w:proofErr w:type="spellEnd"/>
      <w:r w:rsidRPr="00B60B44">
        <w:t xml:space="preserve"> </w:t>
      </w:r>
      <w:proofErr w:type="spellStart"/>
      <w:r w:rsidRPr="00B60B44">
        <w:t>ysgol</w:t>
      </w:r>
      <w:proofErr w:type="spellEnd"/>
      <w:r w:rsidRPr="00B60B44">
        <w:t xml:space="preserve"> </w:t>
      </w:r>
      <w:proofErr w:type="spellStart"/>
      <w:r w:rsidRPr="00B60B44">
        <w:t>a’r</w:t>
      </w:r>
      <w:proofErr w:type="spellEnd"/>
      <w:r w:rsidRPr="00B60B44">
        <w:t xml:space="preserve"> </w:t>
      </w:r>
      <w:proofErr w:type="spellStart"/>
      <w:r w:rsidRPr="00B60B44">
        <w:t>gymuned</w:t>
      </w:r>
      <w:proofErr w:type="spellEnd"/>
      <w:r w:rsidRPr="00B60B44">
        <w:t xml:space="preserve"> </w:t>
      </w:r>
      <w:proofErr w:type="spellStart"/>
      <w:r w:rsidRPr="00B60B44">
        <w:t>leol</w:t>
      </w:r>
      <w:proofErr w:type="spellEnd"/>
      <w:r w:rsidRPr="00B60B44">
        <w:t xml:space="preserve"> </w:t>
      </w:r>
      <w:proofErr w:type="spellStart"/>
      <w:r w:rsidRPr="00B60B44">
        <w:t>yn</w:t>
      </w:r>
      <w:proofErr w:type="spellEnd"/>
      <w:r w:rsidRPr="00B60B44">
        <w:t xml:space="preserve"> </w:t>
      </w:r>
      <w:proofErr w:type="spellStart"/>
      <w:r w:rsidRPr="00B60B44">
        <w:t>gweithio</w:t>
      </w:r>
      <w:proofErr w:type="spellEnd"/>
      <w:r w:rsidRPr="00B60B44">
        <w:t xml:space="preserve"> </w:t>
      </w:r>
      <w:proofErr w:type="spellStart"/>
      <w:r w:rsidRPr="00B60B44">
        <w:t>gyda’i</w:t>
      </w:r>
      <w:proofErr w:type="spellEnd"/>
      <w:r w:rsidRPr="00B60B44">
        <w:t xml:space="preserve"> </w:t>
      </w:r>
      <w:proofErr w:type="spellStart"/>
      <w:r w:rsidRPr="00B60B44">
        <w:t>gilydd</w:t>
      </w:r>
      <w:proofErr w:type="spellEnd"/>
      <w:r w:rsidRPr="00B60B44">
        <w:t xml:space="preserve"> </w:t>
      </w:r>
      <w:proofErr w:type="spellStart"/>
      <w:r w:rsidRPr="00B60B44">
        <w:t>i</w:t>
      </w:r>
      <w:proofErr w:type="spellEnd"/>
      <w:r w:rsidRPr="00B60B44">
        <w:t xml:space="preserve"> </w:t>
      </w:r>
      <w:proofErr w:type="spellStart"/>
      <w:r w:rsidRPr="00B60B44">
        <w:t>gyflwyno</w:t>
      </w:r>
      <w:proofErr w:type="spellEnd"/>
      <w:r w:rsidRPr="00B60B44">
        <w:t xml:space="preserve"> un o </w:t>
      </w:r>
      <w:proofErr w:type="spellStart"/>
      <w:r w:rsidRPr="00B60B44">
        <w:t>bedwar</w:t>
      </w:r>
      <w:proofErr w:type="spellEnd"/>
      <w:r w:rsidRPr="00B60B44">
        <w:t xml:space="preserve"> </w:t>
      </w:r>
      <w:proofErr w:type="spellStart"/>
      <w:r w:rsidRPr="00B60B44">
        <w:t>diben</w:t>
      </w:r>
      <w:proofErr w:type="spellEnd"/>
      <w:r w:rsidRPr="00B60B44">
        <w:t xml:space="preserve"> y </w:t>
      </w:r>
      <w:proofErr w:type="spellStart"/>
      <w:r w:rsidRPr="00B60B44">
        <w:t>cwricwlwm</w:t>
      </w:r>
      <w:proofErr w:type="spellEnd"/>
      <w:r w:rsidRPr="00B60B44">
        <w:t xml:space="preserve"> </w:t>
      </w:r>
      <w:proofErr w:type="spellStart"/>
      <w:r w:rsidRPr="00B60B44">
        <w:t>newydd</w:t>
      </w:r>
      <w:proofErr w:type="spellEnd"/>
      <w:r w:rsidRPr="00B60B44">
        <w:t xml:space="preserve">: </w:t>
      </w:r>
      <w:proofErr w:type="spellStart"/>
      <w:r w:rsidRPr="00B60B44">
        <w:t>cyflwyniad</w:t>
      </w:r>
      <w:proofErr w:type="spellEnd"/>
      <w:r w:rsidRPr="00B60B44">
        <w:t xml:space="preserve"> </w:t>
      </w:r>
      <w:proofErr w:type="spellStart"/>
      <w:r w:rsidRPr="00B60B44">
        <w:t>fideo</w:t>
      </w:r>
      <w:proofErr w:type="spellEnd"/>
      <w:r w:rsidRPr="00B60B44">
        <w:t xml:space="preserve"> </w:t>
      </w:r>
      <w:proofErr w:type="spellStart"/>
      <w:r w:rsidRPr="00B60B44">
        <w:t>sy’n</w:t>
      </w:r>
      <w:proofErr w:type="spellEnd"/>
      <w:r w:rsidRPr="00B60B44">
        <w:t xml:space="preserve"> </w:t>
      </w:r>
      <w:proofErr w:type="spellStart"/>
      <w:r w:rsidRPr="00B60B44">
        <w:t>archwilio’r</w:t>
      </w:r>
      <w:proofErr w:type="spellEnd"/>
      <w:r w:rsidRPr="00B60B44">
        <w:t xml:space="preserve"> broses hon </w:t>
      </w:r>
      <w:proofErr w:type="spellStart"/>
      <w:r w:rsidRPr="00B60B44">
        <w:t>yn</w:t>
      </w:r>
      <w:proofErr w:type="spellEnd"/>
      <w:r w:rsidRPr="00B60B44">
        <w:t xml:space="preserve"> </w:t>
      </w:r>
      <w:proofErr w:type="spellStart"/>
      <w:r w:rsidRPr="00B60B44">
        <w:t>feirniadol</w:t>
      </w:r>
      <w:proofErr w:type="spellEnd"/>
      <w:r w:rsidRPr="00B60B44">
        <w:t xml:space="preserve">. </w:t>
      </w:r>
    </w:p>
    <w:p w14:paraId="04B332E0" w14:textId="77777777" w:rsidR="009B47AE" w:rsidRDefault="009B47AE" w:rsidP="00CD1240">
      <w:pPr>
        <w:pStyle w:val="AssignBody"/>
      </w:pPr>
    </w:p>
    <w:p w14:paraId="189CBD26" w14:textId="6E33A47E" w:rsidR="009B47AE" w:rsidRDefault="009B47AE" w:rsidP="00E611D9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 w:rsidRPr="009B47AE">
        <w:rPr>
          <w:b/>
        </w:rPr>
        <w:t>:</w:t>
      </w:r>
      <w:r>
        <w:t xml:space="preserve"> </w:t>
      </w:r>
      <w:hyperlink r:id="rId9" w:history="1">
        <w:r w:rsidR="00DA79C8" w:rsidRPr="00353EF2">
          <w:rPr>
            <w:rStyle w:val="Hyperlink"/>
          </w:rPr>
          <w:t>https://uowtsd-my.sharepoint.com/:v:/g/personal/1304484_s</w:t>
        </w:r>
        <w:bookmarkStart w:id="0" w:name="_GoBack"/>
        <w:bookmarkEnd w:id="0"/>
        <w:r w:rsidR="00DA79C8" w:rsidRPr="00353EF2">
          <w:rPr>
            <w:rStyle w:val="Hyperlink"/>
          </w:rPr>
          <w:t>t</w:t>
        </w:r>
        <w:r w:rsidR="00DA79C8" w:rsidRPr="00353EF2">
          <w:rPr>
            <w:rStyle w:val="Hyperlink"/>
          </w:rPr>
          <w:t>udent_uwtsd_ac_uk/Eces-2YxOAxFht7YI4wtXUUBb-94dfWK5U8SXsTS1VTTIw?e=seT1zc</w:t>
        </w:r>
      </w:hyperlink>
    </w:p>
    <w:p w14:paraId="4EA4C6CC" w14:textId="77777777" w:rsidR="00A02FC1" w:rsidRDefault="00A02FC1" w:rsidP="00E611D9">
      <w:pPr>
        <w:pStyle w:val="AssignBody"/>
      </w:pPr>
    </w:p>
    <w:p w14:paraId="0D2F6EA6" w14:textId="77024A85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>:</w:t>
      </w:r>
    </w:p>
    <w:p w14:paraId="2DF1D637" w14:textId="77777777" w:rsidR="00B60B44" w:rsidRPr="009B47AE" w:rsidRDefault="00B60B44" w:rsidP="00E611D9">
      <w:pPr>
        <w:pStyle w:val="AssignBody"/>
        <w:rPr>
          <w:b/>
        </w:rPr>
      </w:pPr>
    </w:p>
    <w:p w14:paraId="4B8A6962" w14:textId="77777777" w:rsidR="00B60B44" w:rsidRPr="00B60B44" w:rsidRDefault="00B60B44" w:rsidP="00B60B44">
      <w:pPr>
        <w:pStyle w:val="AssignBody"/>
        <w:rPr>
          <w:lang w:val="cy-GB"/>
        </w:rPr>
      </w:pPr>
      <w:r w:rsidRPr="00B60B44">
        <w:rPr>
          <w:lang w:val="cy-GB"/>
        </w:rPr>
        <w:t>Ball, S. a Henderson, K. (2009) ‘Using the TASC Wheel to Challenge More Able Children in an Inclusive Environment’, </w:t>
      </w:r>
      <w:r w:rsidRPr="00B60B44">
        <w:rPr>
          <w:i/>
          <w:iCs/>
          <w:lang w:val="cy-GB"/>
        </w:rPr>
        <w:t>Gifted Education International</w:t>
      </w:r>
      <w:r w:rsidRPr="00B60B44">
        <w:rPr>
          <w:lang w:val="cy-GB"/>
        </w:rPr>
        <w:t xml:space="preserve">, 25(1), tt. 56-59. </w:t>
      </w:r>
    </w:p>
    <w:p w14:paraId="17F9A77A" w14:textId="77777777" w:rsidR="00B60B44" w:rsidRPr="00B60B44" w:rsidRDefault="00B60B44" w:rsidP="00B60B44">
      <w:pPr>
        <w:pStyle w:val="AssignBody"/>
        <w:rPr>
          <w:lang w:val="cy-GB"/>
        </w:rPr>
      </w:pPr>
    </w:p>
    <w:p w14:paraId="5F9AA2C0" w14:textId="77777777" w:rsidR="00B60B44" w:rsidRPr="00B60B44" w:rsidRDefault="00B60B44" w:rsidP="00B60B44">
      <w:pPr>
        <w:pStyle w:val="AssignBody"/>
        <w:rPr>
          <w:lang w:val="cy-GB"/>
        </w:rPr>
      </w:pPr>
      <w:r w:rsidRPr="00B60B44">
        <w:rPr>
          <w:lang w:val="cy-GB"/>
        </w:rPr>
        <w:t xml:space="preserve">Donaldson, G. (2015) </w:t>
      </w:r>
      <w:r w:rsidRPr="00B60B44">
        <w:rPr>
          <w:i/>
          <w:iCs/>
          <w:lang w:val="cy-GB"/>
        </w:rPr>
        <w:t>Succeddful Futures: Independent Review of Curriculum and Assessment Arrangements in wales.</w:t>
      </w:r>
      <w:r w:rsidRPr="00B60B44">
        <w:rPr>
          <w:lang w:val="cy-GB"/>
        </w:rPr>
        <w:t xml:space="preserve"> Cardiff: Welsh Govournment. Ar gael yn: </w:t>
      </w:r>
      <w:hyperlink r:id="rId10" w:history="1">
        <w:r w:rsidRPr="00B60B44">
          <w:rPr>
            <w:rStyle w:val="Hyperlink"/>
            <w:lang w:val="cy-GB"/>
          </w:rPr>
          <w:t>https://gov.wales/sites/default/files/publications/2018-03/successful-futures.pdf</w:t>
        </w:r>
      </w:hyperlink>
      <w:r w:rsidRPr="00B60B44">
        <w:rPr>
          <w:lang w:val="cy-GB"/>
        </w:rPr>
        <w:t xml:space="preserve"> (Cyrchwyd: 8 Ebrill 2020).</w:t>
      </w:r>
    </w:p>
    <w:p w14:paraId="4A6278C4" w14:textId="77777777" w:rsidR="00B60B44" w:rsidRPr="00B60B44" w:rsidRDefault="00B60B44" w:rsidP="00B60B44">
      <w:pPr>
        <w:pStyle w:val="AssignBody"/>
        <w:rPr>
          <w:lang w:val="cy-GB"/>
        </w:rPr>
      </w:pPr>
    </w:p>
    <w:p w14:paraId="3EBFC8F3" w14:textId="77777777" w:rsidR="00B60B44" w:rsidRPr="00B60B44" w:rsidRDefault="00B60B44" w:rsidP="00B60B44">
      <w:pPr>
        <w:pStyle w:val="AssignBody"/>
        <w:rPr>
          <w:lang w:val="cy-GB"/>
        </w:rPr>
      </w:pPr>
      <w:r w:rsidRPr="00B60B44">
        <w:rPr>
          <w:lang w:val="cy-GB"/>
        </w:rPr>
        <w:t>Eyre, D. et al. (2002) ‘Effective Teaching of Able Pupils in the Primary School: The Findings of the Oxfordshire Effective Teachers of Able Pupils Project’, </w:t>
      </w:r>
      <w:r w:rsidRPr="00B60B44">
        <w:rPr>
          <w:i/>
          <w:iCs/>
          <w:lang w:val="cy-GB"/>
        </w:rPr>
        <w:t>Gifted Education International</w:t>
      </w:r>
      <w:r w:rsidRPr="00B60B44">
        <w:rPr>
          <w:lang w:val="cy-GB"/>
        </w:rPr>
        <w:t>, 16(2), tt.158-169.</w:t>
      </w:r>
    </w:p>
    <w:p w14:paraId="5E8CF2A2" w14:textId="77777777" w:rsidR="00B60B44" w:rsidRPr="00B60B44" w:rsidRDefault="00B60B44" w:rsidP="00B60B44">
      <w:pPr>
        <w:pStyle w:val="AssignBody"/>
        <w:rPr>
          <w:lang w:val="cy-GB"/>
        </w:rPr>
      </w:pPr>
    </w:p>
    <w:p w14:paraId="60452151" w14:textId="77777777" w:rsidR="00B60B44" w:rsidRPr="00B60B44" w:rsidRDefault="00B60B44" w:rsidP="00B60B44">
      <w:pPr>
        <w:pStyle w:val="AssignBody"/>
        <w:rPr>
          <w:lang w:val="cy-GB"/>
        </w:rPr>
      </w:pPr>
      <w:r w:rsidRPr="00B60B44">
        <w:rPr>
          <w:lang w:val="cy-GB"/>
        </w:rPr>
        <w:t>Huxtable, M. (2003) ‘The Elasticated Learner: Beyond Curriculum Learning Opportunities in a Local Education Authority’, </w:t>
      </w:r>
      <w:r w:rsidRPr="00B60B44">
        <w:rPr>
          <w:i/>
          <w:iCs/>
          <w:lang w:val="cy-GB"/>
        </w:rPr>
        <w:t>Gifted Education International</w:t>
      </w:r>
      <w:r w:rsidRPr="00B60B44">
        <w:rPr>
          <w:lang w:val="cy-GB"/>
        </w:rPr>
        <w:t>, 17(2), tt. 140-150.</w:t>
      </w:r>
    </w:p>
    <w:p w14:paraId="571C12EA" w14:textId="77777777" w:rsidR="00B60B44" w:rsidRPr="00B60B44" w:rsidRDefault="00B60B44" w:rsidP="00B60B44">
      <w:pPr>
        <w:pStyle w:val="AssignBody"/>
        <w:rPr>
          <w:lang w:val="cy-GB"/>
        </w:rPr>
      </w:pPr>
    </w:p>
    <w:p w14:paraId="6B0E89D3" w14:textId="77777777" w:rsidR="00B60B44" w:rsidRPr="00B60B44" w:rsidRDefault="00B60B44" w:rsidP="00B60B44">
      <w:pPr>
        <w:pStyle w:val="AssignBody"/>
      </w:pPr>
      <w:proofErr w:type="spellStart"/>
      <w:r w:rsidRPr="00B60B44">
        <w:t>Kelder</w:t>
      </w:r>
      <w:proofErr w:type="spellEnd"/>
      <w:r w:rsidRPr="00B60B44">
        <w:t>, S.H. et al. (2014) ‘Setting the Stage: Coordinated Approaches to School Health and Physical Education’, </w:t>
      </w:r>
      <w:r w:rsidRPr="00B60B44">
        <w:rPr>
          <w:i/>
          <w:iCs/>
        </w:rPr>
        <w:t>Journal of Teaching in Physical Education</w:t>
      </w:r>
      <w:r w:rsidRPr="00B60B44">
        <w:t xml:space="preserve">, 33(4), </w:t>
      </w:r>
      <w:proofErr w:type="spellStart"/>
      <w:r w:rsidRPr="00B60B44">
        <w:t>tt</w:t>
      </w:r>
      <w:proofErr w:type="spellEnd"/>
      <w:r w:rsidRPr="00B60B44">
        <w:t>. 440-448.</w:t>
      </w:r>
    </w:p>
    <w:p w14:paraId="27CA564B" w14:textId="77777777" w:rsidR="00B60B44" w:rsidRPr="00B60B44" w:rsidRDefault="00B60B44" w:rsidP="00B60B44">
      <w:pPr>
        <w:pStyle w:val="AssignBody"/>
      </w:pPr>
    </w:p>
    <w:p w14:paraId="185D51CB" w14:textId="77777777" w:rsidR="00B60B44" w:rsidRPr="00B60B44" w:rsidRDefault="00B60B44" w:rsidP="00B60B44">
      <w:pPr>
        <w:pStyle w:val="AssignBody"/>
      </w:pPr>
      <w:r w:rsidRPr="00B60B44">
        <w:rPr>
          <w:lang w:val="cy-GB"/>
        </w:rPr>
        <w:t>Lakin, L. (2013) </w:t>
      </w:r>
      <w:r w:rsidRPr="00B60B44">
        <w:rPr>
          <w:i/>
          <w:iCs/>
          <w:lang w:val="cy-GB"/>
        </w:rPr>
        <w:t>Developing independent learning in science : practical ideas and activities 7-12 years.</w:t>
      </w:r>
      <w:r w:rsidRPr="00B60B44">
        <w:rPr>
          <w:lang w:val="cy-GB"/>
        </w:rPr>
        <w:t xml:space="preserve"> </w:t>
      </w:r>
      <w:r w:rsidRPr="00B60B44">
        <w:t>Maidenhead: Open University Press.</w:t>
      </w:r>
    </w:p>
    <w:p w14:paraId="4F17845B" w14:textId="77777777" w:rsidR="00B60B44" w:rsidRPr="00B60B44" w:rsidRDefault="00B60B44" w:rsidP="00B60B44">
      <w:pPr>
        <w:pStyle w:val="AssignBody"/>
      </w:pPr>
    </w:p>
    <w:p w14:paraId="543D65F5" w14:textId="77777777" w:rsidR="00B60B44" w:rsidRPr="00B60B44" w:rsidRDefault="00B60B44" w:rsidP="00B60B44">
      <w:pPr>
        <w:pStyle w:val="AssignBody"/>
        <w:rPr>
          <w:lang w:val="cy-GB"/>
        </w:rPr>
      </w:pPr>
      <w:r w:rsidRPr="00B60B44">
        <w:rPr>
          <w:lang w:val="cy-GB"/>
        </w:rPr>
        <w:t>Lyakhova, S. et al. (2019) ‘Designing a Curriculum Based on Four Purposes: Let Mathematics Speak for Itself’,  </w:t>
      </w:r>
      <w:r w:rsidRPr="00B60B44">
        <w:rPr>
          <w:i/>
          <w:iCs/>
          <w:lang w:val="cy-GB"/>
        </w:rPr>
        <w:t>Journal of Curriculum Studies</w:t>
      </w:r>
      <w:r w:rsidRPr="00B60B44">
        <w:rPr>
          <w:lang w:val="cy-GB"/>
        </w:rPr>
        <w:t>, 51(4), tt. 513-529.</w:t>
      </w:r>
    </w:p>
    <w:p w14:paraId="527D4C1B" w14:textId="77777777" w:rsidR="00B60B44" w:rsidRPr="00B60B44" w:rsidRDefault="00B60B44" w:rsidP="00B60B44">
      <w:pPr>
        <w:pStyle w:val="AssignBody"/>
        <w:rPr>
          <w:lang w:val="cy-GB"/>
        </w:rPr>
      </w:pPr>
    </w:p>
    <w:p w14:paraId="2BDD9B6D" w14:textId="77777777" w:rsidR="00B60B44" w:rsidRPr="00B60B44" w:rsidRDefault="00B60B44" w:rsidP="00B60B44">
      <w:pPr>
        <w:pStyle w:val="AssignBody"/>
        <w:rPr>
          <w:lang w:val="cy-GB"/>
        </w:rPr>
      </w:pPr>
      <w:r w:rsidRPr="00B60B44">
        <w:rPr>
          <w:lang w:val="cy-GB"/>
        </w:rPr>
        <w:t xml:space="preserve">Llywodraeth Cymru (2015) </w:t>
      </w:r>
      <w:r w:rsidRPr="00B60B44">
        <w:rPr>
          <w:i/>
          <w:iCs/>
          <w:lang w:val="cy-GB"/>
        </w:rPr>
        <w:t xml:space="preserve">Cymwys am oes. Cwricwlwm i Gymru – cwricwlwm am oes. </w:t>
      </w:r>
      <w:r w:rsidRPr="00B60B44">
        <w:rPr>
          <w:lang w:val="cy-GB"/>
        </w:rPr>
        <w:t xml:space="preserve">Ar gael yn: </w:t>
      </w:r>
      <w:hyperlink r:id="rId11" w:history="1">
        <w:r w:rsidRPr="00B60B44">
          <w:rPr>
            <w:rStyle w:val="Hyperlink"/>
            <w:lang w:val="cy-GB"/>
          </w:rPr>
          <w:t>https://llyw.cymru/sites/default/files/publications/2018-02/cwricwlwm-i-gymru-cwricwlwm-am-oes.pdf</w:t>
        </w:r>
      </w:hyperlink>
      <w:r w:rsidRPr="00B60B44">
        <w:rPr>
          <w:lang w:val="cy-GB"/>
        </w:rPr>
        <w:t xml:space="preserve"> (Cyrchwyd: 14 Ebrill 2020).</w:t>
      </w:r>
    </w:p>
    <w:p w14:paraId="6FA0627C" w14:textId="77777777" w:rsidR="00B60B44" w:rsidRPr="00B60B44" w:rsidRDefault="00B60B44" w:rsidP="00B60B44">
      <w:pPr>
        <w:pStyle w:val="AssignBody"/>
        <w:rPr>
          <w:lang w:val="cy-GB"/>
        </w:rPr>
      </w:pPr>
    </w:p>
    <w:p w14:paraId="76EF3098" w14:textId="5D504E08" w:rsidR="00B60B44" w:rsidRDefault="00B60B44" w:rsidP="00B60B44">
      <w:pPr>
        <w:pStyle w:val="AssignBody"/>
        <w:rPr>
          <w:lang w:val="cy-GB"/>
        </w:rPr>
      </w:pPr>
      <w:r w:rsidRPr="00B60B44">
        <w:rPr>
          <w:lang w:val="cy-GB"/>
        </w:rPr>
        <w:t xml:space="preserve">Llywodraeth Cymru (2019) </w:t>
      </w:r>
      <w:r w:rsidRPr="00B60B44">
        <w:rPr>
          <w:i/>
          <w:iCs/>
          <w:lang w:val="cy-GB"/>
        </w:rPr>
        <w:t xml:space="preserve">Fy ysgol leol </w:t>
      </w:r>
      <w:r w:rsidR="00B71237" w:rsidRPr="00233858">
        <w:rPr>
          <w:i/>
          <w:iCs/>
          <w:highlight w:val="black"/>
          <w:lang w:val="cy-GB"/>
        </w:rPr>
        <w:t>........................................</w:t>
      </w:r>
      <w:r w:rsidRPr="00B60B44">
        <w:rPr>
          <w:i/>
          <w:iCs/>
          <w:lang w:val="cy-GB"/>
        </w:rPr>
        <w:t>.</w:t>
      </w:r>
      <w:r w:rsidRPr="00B60B44">
        <w:rPr>
          <w:lang w:val="cy-GB"/>
        </w:rPr>
        <w:t xml:space="preserve"> Ar gael yn: </w:t>
      </w:r>
      <w:hyperlink r:id="rId12" w:history="1">
        <w:r w:rsidRPr="005B5EBA">
          <w:rPr>
            <w:rStyle w:val="Hyperlink"/>
            <w:color w:val="000000" w:themeColor="text1"/>
            <w:highlight w:val="black"/>
            <w:lang w:val="cy-GB"/>
          </w:rPr>
          <w:t>http://mylocalschool.gov.wales/School/6694064?lang=cy</w:t>
        </w:r>
      </w:hyperlink>
      <w:r w:rsidRPr="005B5EBA">
        <w:rPr>
          <w:color w:val="000000" w:themeColor="text1"/>
          <w:lang w:val="cy-GB"/>
        </w:rPr>
        <w:t xml:space="preserve"> </w:t>
      </w:r>
      <w:r w:rsidRPr="00B60B44">
        <w:rPr>
          <w:lang w:val="cy-GB"/>
        </w:rPr>
        <w:t>(Cyrchwyd: 8 Ebrill 2020).</w:t>
      </w:r>
    </w:p>
    <w:p w14:paraId="58C8C5DC" w14:textId="77777777" w:rsidR="00B60B44" w:rsidRPr="00B60B44" w:rsidRDefault="00B60B44" w:rsidP="00B60B44">
      <w:pPr>
        <w:pStyle w:val="AssignBody"/>
        <w:rPr>
          <w:lang w:val="cy-GB"/>
        </w:rPr>
      </w:pPr>
    </w:p>
    <w:p w14:paraId="512839AB" w14:textId="77777777" w:rsidR="00B60B44" w:rsidRPr="00B60B44" w:rsidRDefault="00B60B44" w:rsidP="00B60B44">
      <w:pPr>
        <w:pStyle w:val="AssignBody"/>
        <w:rPr>
          <w:lang w:val="cy-GB"/>
        </w:rPr>
      </w:pPr>
      <w:r w:rsidRPr="00B60B44">
        <w:rPr>
          <w:lang w:val="cy-GB"/>
        </w:rPr>
        <w:t xml:space="preserve">Manning, M. (2006) ‘Building Reading Confidence’, </w:t>
      </w:r>
      <w:r w:rsidRPr="00B60B44">
        <w:rPr>
          <w:i/>
          <w:iCs/>
          <w:lang w:val="cy-GB"/>
        </w:rPr>
        <w:t>Teaching Pre K-8</w:t>
      </w:r>
      <w:r w:rsidRPr="00B60B44">
        <w:rPr>
          <w:lang w:val="cy-GB"/>
        </w:rPr>
        <w:t>, 36(8), tt. 84-85.</w:t>
      </w:r>
    </w:p>
    <w:p w14:paraId="0F39381B" w14:textId="77777777" w:rsidR="00B60B44" w:rsidRPr="00B60B44" w:rsidRDefault="00B60B44" w:rsidP="00B60B44">
      <w:pPr>
        <w:pStyle w:val="AssignBody"/>
        <w:rPr>
          <w:lang w:val="cy-GB"/>
        </w:rPr>
      </w:pPr>
    </w:p>
    <w:p w14:paraId="212A1543" w14:textId="77777777" w:rsidR="00B60B44" w:rsidRPr="00B60B44" w:rsidRDefault="00B60B44" w:rsidP="00B60B44">
      <w:pPr>
        <w:pStyle w:val="AssignBody"/>
        <w:rPr>
          <w:lang w:val="cy-GB"/>
        </w:rPr>
      </w:pPr>
      <w:r w:rsidRPr="00B60B44">
        <w:rPr>
          <w:lang w:val="cy-GB"/>
        </w:rPr>
        <w:t>Red’ko, L., Yuzhakova, M. a Yanushevskaya, M. (2015) ‘Creative Independent Learning for Developing Students’ Professional Competencies’, </w:t>
      </w:r>
      <w:r w:rsidRPr="00B60B44">
        <w:rPr>
          <w:i/>
          <w:iCs/>
          <w:lang w:val="cy-GB"/>
        </w:rPr>
        <w:t>Procedia - Social and Behavioral Sciences</w:t>
      </w:r>
      <w:r w:rsidRPr="00B60B44">
        <w:rPr>
          <w:lang w:val="cy-GB"/>
        </w:rPr>
        <w:t xml:space="preserve">, 214(C), tt. 319-324. </w:t>
      </w:r>
    </w:p>
    <w:p w14:paraId="667E80AE" w14:textId="77777777" w:rsidR="00B60B44" w:rsidRPr="00B60B44" w:rsidRDefault="00B60B44" w:rsidP="00B60B44">
      <w:pPr>
        <w:pStyle w:val="AssignBody"/>
        <w:rPr>
          <w:lang w:val="cy-GB"/>
        </w:rPr>
      </w:pPr>
    </w:p>
    <w:p w14:paraId="1E1B8F25" w14:textId="77777777" w:rsidR="00B60B44" w:rsidRPr="00B60B44" w:rsidRDefault="00B60B44" w:rsidP="00B60B44">
      <w:pPr>
        <w:pStyle w:val="AssignBody"/>
      </w:pPr>
      <w:r w:rsidRPr="00B60B44">
        <w:t>Wallace, B. </w:t>
      </w:r>
      <w:r w:rsidRPr="00B60B44">
        <w:rPr>
          <w:i/>
          <w:iCs/>
        </w:rPr>
        <w:t>et al.</w:t>
      </w:r>
      <w:r w:rsidRPr="00B60B44">
        <w:t> (2012) ‘TASC: Thinking Actively in a Social Context. A universal problem-solving process: A powerful tool to promote differentiated learning experiences’, </w:t>
      </w:r>
      <w:r w:rsidRPr="00B60B44">
        <w:rPr>
          <w:i/>
          <w:iCs/>
        </w:rPr>
        <w:t>Gifted Education International</w:t>
      </w:r>
      <w:r w:rsidRPr="00B60B44">
        <w:t xml:space="preserve">, 28(1), </w:t>
      </w:r>
      <w:proofErr w:type="spellStart"/>
      <w:r w:rsidRPr="00B60B44">
        <w:t>tt</w:t>
      </w:r>
      <w:proofErr w:type="spellEnd"/>
      <w:r w:rsidRPr="00B60B44">
        <w:t>. 58-83.</w:t>
      </w:r>
    </w:p>
    <w:p w14:paraId="224F428E" w14:textId="77777777" w:rsidR="00B60B44" w:rsidRPr="00B60B44" w:rsidRDefault="00B60B44" w:rsidP="00B60B44">
      <w:pPr>
        <w:pStyle w:val="AssignBody"/>
      </w:pPr>
    </w:p>
    <w:p w14:paraId="5DC0C5BF" w14:textId="27402847" w:rsidR="009B47AE" w:rsidRPr="000D6BA2" w:rsidRDefault="00B60B44" w:rsidP="00E611D9">
      <w:pPr>
        <w:pStyle w:val="AssignBody"/>
        <w:rPr>
          <w:lang w:val="cy-GB"/>
        </w:rPr>
      </w:pPr>
      <w:r w:rsidRPr="00B60B44">
        <w:rPr>
          <w:lang w:val="cy-GB"/>
        </w:rPr>
        <w:t>Ysgol X (2020</w:t>
      </w:r>
      <w:r w:rsidRPr="000D6BA2">
        <w:rPr>
          <w:lang w:val="cy-GB"/>
        </w:rPr>
        <w:t>)</w:t>
      </w:r>
      <w:r w:rsidRPr="00B60B44">
        <w:rPr>
          <w:i/>
          <w:iCs/>
          <w:lang w:val="cy-GB"/>
        </w:rPr>
        <w:t xml:space="preserve"> Prosbectws 2020-2021 </w:t>
      </w:r>
      <w:r w:rsidR="00B71237" w:rsidRPr="00233858">
        <w:rPr>
          <w:i/>
          <w:iCs/>
          <w:highlight w:val="black"/>
          <w:lang w:val="cy-GB"/>
        </w:rPr>
        <w:t>..............</w:t>
      </w:r>
      <w:r w:rsidR="00B71237" w:rsidRPr="00B71237">
        <w:rPr>
          <w:i/>
          <w:iCs/>
          <w:highlight w:val="black"/>
          <w:lang w:val="cy-GB"/>
        </w:rPr>
        <w:t>........................</w:t>
      </w:r>
      <w:r w:rsidR="00B71237" w:rsidRPr="00233858">
        <w:rPr>
          <w:i/>
          <w:iCs/>
          <w:highlight w:val="black"/>
          <w:lang w:val="cy-GB"/>
        </w:rPr>
        <w:t>..</w:t>
      </w:r>
      <w:r w:rsidRPr="00B60B44">
        <w:rPr>
          <w:i/>
          <w:iCs/>
          <w:lang w:val="cy-GB"/>
        </w:rPr>
        <w:t>.</w:t>
      </w:r>
      <w:r w:rsidRPr="00B60B44">
        <w:rPr>
          <w:lang w:val="cy-GB"/>
        </w:rPr>
        <w:t xml:space="preserve"> Ar gael yn: </w:t>
      </w:r>
      <w:hyperlink r:id="rId13" w:history="1">
        <w:r w:rsidRPr="00B71237">
          <w:rPr>
            <w:rStyle w:val="Hyperlink"/>
            <w:color w:val="000000" w:themeColor="text1"/>
            <w:highlight w:val="black"/>
            <w:lang w:val="cy-GB"/>
          </w:rPr>
          <w:t>https://drive.google.com/file/d/1r61izBB89hp7HU22S-46DFeRg7y4CmWJ/view</w:t>
        </w:r>
      </w:hyperlink>
      <w:r w:rsidRPr="00B71237">
        <w:rPr>
          <w:color w:val="000000" w:themeColor="text1"/>
          <w:lang w:val="cy-GB"/>
        </w:rPr>
        <w:t xml:space="preserve"> </w:t>
      </w:r>
      <w:r w:rsidRPr="00B60B44">
        <w:rPr>
          <w:lang w:val="cy-GB"/>
        </w:rPr>
        <w:t>(Cyrchwyd: 14 Ebrill 2020).</w:t>
      </w:r>
    </w:p>
    <w:sectPr w:rsidR="009B47AE" w:rsidRPr="000D6BA2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3FFA21" w14:textId="77777777" w:rsidR="002F190A" w:rsidRDefault="002F190A" w:rsidP="00E611D9">
      <w:pPr>
        <w:spacing w:after="0" w:line="240" w:lineRule="auto"/>
      </w:pPr>
      <w:r>
        <w:separator/>
      </w:r>
    </w:p>
  </w:endnote>
  <w:endnote w:type="continuationSeparator" w:id="0">
    <w:p w14:paraId="47FF0139" w14:textId="77777777" w:rsidR="002F190A" w:rsidRDefault="002F190A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07D119" w14:textId="77777777" w:rsidR="002F190A" w:rsidRDefault="002F190A" w:rsidP="00E611D9">
      <w:pPr>
        <w:spacing w:after="0" w:line="240" w:lineRule="auto"/>
      </w:pPr>
      <w:r>
        <w:separator/>
      </w:r>
    </w:p>
  </w:footnote>
  <w:footnote w:type="continuationSeparator" w:id="0">
    <w:p w14:paraId="74092B74" w14:textId="77777777" w:rsidR="002F190A" w:rsidRDefault="002F190A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038FCF5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F74626">
            <w:rPr>
              <w:rFonts w:ascii="Arial" w:hAnsi="Arial" w:cs="Arial"/>
            </w:rPr>
            <w:t>7003A</w:t>
          </w:r>
        </w:p>
      </w:tc>
      <w:tc>
        <w:tcPr>
          <w:tcW w:w="4508" w:type="dxa"/>
        </w:tcPr>
        <w:p w14:paraId="51D506A0" w14:textId="23FD6F89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: </w:t>
          </w:r>
          <w:r w:rsidR="00F74626">
            <w:rPr>
              <w:rFonts w:ascii="Arial" w:hAnsi="Arial" w:cs="Arial"/>
            </w:rPr>
            <w:t>1304484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5618A"/>
    <w:rsid w:val="00087FFD"/>
    <w:rsid w:val="000D6BA2"/>
    <w:rsid w:val="002229F0"/>
    <w:rsid w:val="002C4A64"/>
    <w:rsid w:val="002F190A"/>
    <w:rsid w:val="00383BD3"/>
    <w:rsid w:val="003B567F"/>
    <w:rsid w:val="003E55AE"/>
    <w:rsid w:val="00402111"/>
    <w:rsid w:val="00433F17"/>
    <w:rsid w:val="005501C3"/>
    <w:rsid w:val="005956FB"/>
    <w:rsid w:val="005B5EBA"/>
    <w:rsid w:val="005E03DE"/>
    <w:rsid w:val="006419C3"/>
    <w:rsid w:val="00691A46"/>
    <w:rsid w:val="006B5861"/>
    <w:rsid w:val="007A0D84"/>
    <w:rsid w:val="00817F7A"/>
    <w:rsid w:val="00827AD9"/>
    <w:rsid w:val="008821F3"/>
    <w:rsid w:val="00961B64"/>
    <w:rsid w:val="009B47AE"/>
    <w:rsid w:val="00A02FC1"/>
    <w:rsid w:val="00AD4EBD"/>
    <w:rsid w:val="00B60B44"/>
    <w:rsid w:val="00B67895"/>
    <w:rsid w:val="00B71237"/>
    <w:rsid w:val="00B953D4"/>
    <w:rsid w:val="00BC651E"/>
    <w:rsid w:val="00BE49EB"/>
    <w:rsid w:val="00C7156C"/>
    <w:rsid w:val="00CD1240"/>
    <w:rsid w:val="00D629E8"/>
    <w:rsid w:val="00DA79C8"/>
    <w:rsid w:val="00E611D9"/>
    <w:rsid w:val="00F7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60B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B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60B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4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7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89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5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4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rive.google.com/file/d/1r61izBB89hp7HU22S-46DFeRg7y4CmWJ/view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mylocalschool.gov.wales/School/6694064?lang=cy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lyw.cymru/sites/default/files/publications/2018-02/cwricwlwm-i-gymru-cwricwlwm-am-oes.pd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gov.wales/sites/default/files/publications/2018-03/successful-futures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304484_student_uwtsd_ac_uk/Eces-2YxOAxFht7YI4wtXUUBb-94dfWK5U8SXsTS1VTTIw?e=seT1zc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Jessica Seward (1304484)</cp:lastModifiedBy>
  <cp:revision>10</cp:revision>
  <dcterms:created xsi:type="dcterms:W3CDTF">2020-04-14T16:58:00Z</dcterms:created>
  <dcterms:modified xsi:type="dcterms:W3CDTF">2020-04-16T10:48:00Z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