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FC283" w14:textId="77777777" w:rsidR="009D0D91" w:rsidRDefault="00000000">
      <w:pPr>
        <w:jc w:val="center"/>
        <w:rPr>
          <w:b/>
          <w:bCs/>
          <w:sz w:val="40"/>
          <w:szCs w:val="40"/>
        </w:rPr>
      </w:pPr>
      <w:r>
        <w:rPr>
          <w:b/>
          <w:bCs/>
          <w:sz w:val="40"/>
          <w:szCs w:val="40"/>
        </w:rPr>
        <w:t>MODULE CODE: LCLM4002</w:t>
      </w:r>
    </w:p>
    <w:p w14:paraId="3A15EACA" w14:textId="77777777" w:rsidR="009D0D91" w:rsidRDefault="00000000">
      <w:pPr>
        <w:jc w:val="center"/>
        <w:rPr>
          <w:b/>
          <w:bCs/>
          <w:sz w:val="40"/>
          <w:szCs w:val="40"/>
        </w:rPr>
      </w:pPr>
      <w:r>
        <w:rPr>
          <w:b/>
          <w:bCs/>
          <w:sz w:val="40"/>
          <w:szCs w:val="40"/>
        </w:rPr>
        <w:t xml:space="preserve">MODULE: DIGITAL SKILLS </w:t>
      </w:r>
    </w:p>
    <w:p w14:paraId="75DD20FE" w14:textId="77777777" w:rsidR="009D0D91" w:rsidRDefault="009D0D91">
      <w:pPr>
        <w:jc w:val="center"/>
        <w:rPr>
          <w:b/>
          <w:bCs/>
          <w:sz w:val="40"/>
          <w:szCs w:val="40"/>
        </w:rPr>
      </w:pPr>
    </w:p>
    <w:p w14:paraId="3F47B9C4" w14:textId="77777777" w:rsidR="009D0D91" w:rsidRDefault="00000000">
      <w:pPr>
        <w:jc w:val="center"/>
        <w:rPr>
          <w:b/>
          <w:bCs/>
          <w:sz w:val="40"/>
          <w:szCs w:val="40"/>
        </w:rPr>
      </w:pPr>
      <w:r>
        <w:rPr>
          <w:b/>
          <w:bCs/>
          <w:sz w:val="40"/>
          <w:szCs w:val="40"/>
        </w:rPr>
        <w:t xml:space="preserve">TASK 2: INFORMATIVE POSTER </w:t>
      </w:r>
    </w:p>
    <w:p w14:paraId="3DAE7A08" w14:textId="77777777" w:rsidR="009D0D91" w:rsidRDefault="009D0D91">
      <w:pPr>
        <w:jc w:val="center"/>
        <w:rPr>
          <w:b/>
          <w:bCs/>
          <w:sz w:val="40"/>
          <w:szCs w:val="40"/>
        </w:rPr>
      </w:pPr>
    </w:p>
    <w:p w14:paraId="698C58F9" w14:textId="77777777" w:rsidR="009D0D91" w:rsidRDefault="009D0D91">
      <w:pPr>
        <w:jc w:val="center"/>
        <w:rPr>
          <w:b/>
          <w:bCs/>
          <w:sz w:val="40"/>
          <w:szCs w:val="40"/>
        </w:rPr>
      </w:pPr>
    </w:p>
    <w:p w14:paraId="483E4104" w14:textId="13B84C88" w:rsidR="009D0D91" w:rsidRDefault="00000000">
      <w:pPr>
        <w:jc w:val="center"/>
        <w:rPr>
          <w:b/>
          <w:bCs/>
          <w:sz w:val="40"/>
          <w:szCs w:val="40"/>
        </w:rPr>
      </w:pPr>
      <w:r>
        <w:rPr>
          <w:b/>
          <w:bCs/>
          <w:sz w:val="40"/>
          <w:szCs w:val="40"/>
        </w:rPr>
        <w:t xml:space="preserve">STUDENT NAME: </w:t>
      </w:r>
      <w:r w:rsidR="00C6659F">
        <w:rPr>
          <w:b/>
          <w:bCs/>
          <w:sz w:val="40"/>
          <w:szCs w:val="40"/>
        </w:rPr>
        <w:t>Tahmina Aktar Haque</w:t>
      </w:r>
    </w:p>
    <w:p w14:paraId="17511A43" w14:textId="67505C16" w:rsidR="009D0D91" w:rsidRDefault="00000000">
      <w:pPr>
        <w:jc w:val="center"/>
        <w:rPr>
          <w:b/>
          <w:bCs/>
          <w:sz w:val="40"/>
          <w:szCs w:val="40"/>
        </w:rPr>
      </w:pPr>
      <w:r>
        <w:rPr>
          <w:b/>
          <w:bCs/>
          <w:sz w:val="40"/>
          <w:szCs w:val="40"/>
        </w:rPr>
        <w:t xml:space="preserve">STUDENT ID: </w:t>
      </w:r>
      <w:r w:rsidR="00C6659F">
        <w:rPr>
          <w:b/>
          <w:bCs/>
          <w:sz w:val="40"/>
          <w:szCs w:val="40"/>
        </w:rPr>
        <w:t>2528850</w:t>
      </w:r>
      <w:r>
        <w:br w:type="page"/>
      </w:r>
    </w:p>
    <w:p w14:paraId="1D692DB8" w14:textId="77777777" w:rsidR="009D0D91" w:rsidRDefault="00000000">
      <w:pPr>
        <w:keepNext/>
        <w:keepLines/>
        <w:pBdr>
          <w:top w:val="nil"/>
          <w:left w:val="nil"/>
          <w:bottom w:val="nil"/>
          <w:right w:val="nil"/>
          <w:between w:val="nil"/>
        </w:pBdr>
        <w:spacing w:before="240" w:after="0" w:line="259" w:lineRule="auto"/>
        <w:jc w:val="center"/>
        <w:rPr>
          <w:b/>
          <w:bCs/>
          <w:color w:val="000000"/>
        </w:rPr>
      </w:pPr>
      <w:r>
        <w:rPr>
          <w:b/>
          <w:bCs/>
          <w:color w:val="000000"/>
        </w:rPr>
        <w:lastRenderedPageBreak/>
        <w:t>Table of Contents</w:t>
      </w:r>
    </w:p>
    <w:sdt>
      <w:sdtPr>
        <w:id w:val="-839603660"/>
        <w:docPartObj>
          <w:docPartGallery w:val="Table of Contents"/>
          <w:docPartUnique/>
        </w:docPartObj>
      </w:sdtPr>
      <w:sdtContent>
        <w:p w14:paraId="670BBA37" w14:textId="77777777" w:rsidR="009D0D91" w:rsidRDefault="00000000">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ng4u896fyvon">
            <w:r>
              <w:rPr>
                <w:color w:val="000000"/>
              </w:rPr>
              <w:t>Introduction</w:t>
            </w:r>
            <w:r>
              <w:rPr>
                <w:color w:val="000000"/>
              </w:rPr>
              <w:tab/>
              <w:t>2</w:t>
            </w:r>
          </w:hyperlink>
        </w:p>
        <w:p w14:paraId="47F3D008" w14:textId="77777777" w:rsidR="009D0D91" w:rsidRDefault="00000000">
          <w:pPr>
            <w:pBdr>
              <w:top w:val="nil"/>
              <w:left w:val="nil"/>
              <w:bottom w:val="nil"/>
              <w:right w:val="nil"/>
              <w:between w:val="nil"/>
            </w:pBdr>
            <w:tabs>
              <w:tab w:val="right" w:leader="dot" w:pos="9016"/>
            </w:tabs>
            <w:spacing w:after="100"/>
            <w:rPr>
              <w:color w:val="000000"/>
            </w:rPr>
          </w:pPr>
          <w:hyperlink w:anchor="_x2wqzeft1n3s">
            <w:r>
              <w:rPr>
                <w:color w:val="000000"/>
              </w:rPr>
              <w:t>Tools Required</w:t>
            </w:r>
            <w:r>
              <w:rPr>
                <w:color w:val="000000"/>
              </w:rPr>
              <w:tab/>
              <w:t>2</w:t>
            </w:r>
          </w:hyperlink>
        </w:p>
        <w:p w14:paraId="6F80AD01" w14:textId="77777777" w:rsidR="009D0D91" w:rsidRDefault="00000000">
          <w:pPr>
            <w:pBdr>
              <w:top w:val="nil"/>
              <w:left w:val="nil"/>
              <w:bottom w:val="nil"/>
              <w:right w:val="nil"/>
              <w:between w:val="nil"/>
            </w:pBdr>
            <w:tabs>
              <w:tab w:val="right" w:leader="dot" w:pos="9016"/>
            </w:tabs>
            <w:spacing w:after="100"/>
            <w:rPr>
              <w:color w:val="000000"/>
            </w:rPr>
          </w:pPr>
          <w:hyperlink w:anchor="_6jn0hhauu7rc">
            <w:r>
              <w:rPr>
                <w:color w:val="000000"/>
              </w:rPr>
              <w:t>Step-wise Process</w:t>
            </w:r>
            <w:r>
              <w:rPr>
                <w:color w:val="000000"/>
              </w:rPr>
              <w:tab/>
              <w:t>2</w:t>
            </w:r>
          </w:hyperlink>
        </w:p>
        <w:p w14:paraId="3679E0FF" w14:textId="77777777" w:rsidR="009D0D91" w:rsidRDefault="00000000">
          <w:pPr>
            <w:pBdr>
              <w:top w:val="nil"/>
              <w:left w:val="nil"/>
              <w:bottom w:val="nil"/>
              <w:right w:val="nil"/>
              <w:between w:val="nil"/>
            </w:pBdr>
            <w:tabs>
              <w:tab w:val="right" w:leader="dot" w:pos="9016"/>
            </w:tabs>
            <w:spacing w:after="100"/>
            <w:rPr>
              <w:color w:val="000000"/>
            </w:rPr>
          </w:pPr>
          <w:hyperlink w:anchor="_nsin6gn1mfh0">
            <w:r>
              <w:rPr>
                <w:color w:val="000000"/>
              </w:rPr>
              <w:t>Tips and Best Practices</w:t>
            </w:r>
            <w:r>
              <w:rPr>
                <w:color w:val="000000"/>
              </w:rPr>
              <w:tab/>
              <w:t>3</w:t>
            </w:r>
          </w:hyperlink>
        </w:p>
        <w:p w14:paraId="7CB9642F" w14:textId="77777777" w:rsidR="009D0D91" w:rsidRDefault="00000000">
          <w:pPr>
            <w:pBdr>
              <w:top w:val="nil"/>
              <w:left w:val="nil"/>
              <w:bottom w:val="nil"/>
              <w:right w:val="nil"/>
              <w:between w:val="nil"/>
            </w:pBdr>
            <w:tabs>
              <w:tab w:val="right" w:leader="dot" w:pos="9016"/>
            </w:tabs>
            <w:spacing w:after="100"/>
            <w:rPr>
              <w:color w:val="000000"/>
            </w:rPr>
          </w:pPr>
          <w:hyperlink w:anchor="_2pnybyehzu0r">
            <w:r>
              <w:rPr>
                <w:color w:val="000000"/>
              </w:rPr>
              <w:t>Common mistakes to avoid</w:t>
            </w:r>
            <w:r>
              <w:rPr>
                <w:color w:val="000000"/>
              </w:rPr>
              <w:tab/>
              <w:t>3</w:t>
            </w:r>
          </w:hyperlink>
        </w:p>
        <w:p w14:paraId="6F455F33" w14:textId="77777777" w:rsidR="009D0D91" w:rsidRDefault="00000000">
          <w:pPr>
            <w:pBdr>
              <w:top w:val="nil"/>
              <w:left w:val="nil"/>
              <w:bottom w:val="nil"/>
              <w:right w:val="nil"/>
              <w:between w:val="nil"/>
            </w:pBdr>
            <w:tabs>
              <w:tab w:val="right" w:leader="dot" w:pos="9016"/>
            </w:tabs>
            <w:spacing w:after="100"/>
            <w:rPr>
              <w:color w:val="000000"/>
            </w:rPr>
          </w:pPr>
          <w:hyperlink w:anchor="_uglbwv7kqf88">
            <w:r>
              <w:rPr>
                <w:color w:val="000000"/>
              </w:rPr>
              <w:t>Conclusion</w:t>
            </w:r>
            <w:r>
              <w:rPr>
                <w:color w:val="000000"/>
              </w:rPr>
              <w:tab/>
              <w:t>3</w:t>
            </w:r>
          </w:hyperlink>
        </w:p>
        <w:p w14:paraId="53621898" w14:textId="77777777" w:rsidR="009D0D91" w:rsidRDefault="00000000">
          <w:pPr>
            <w:pBdr>
              <w:top w:val="nil"/>
              <w:left w:val="nil"/>
              <w:bottom w:val="nil"/>
              <w:right w:val="nil"/>
              <w:between w:val="nil"/>
            </w:pBdr>
            <w:tabs>
              <w:tab w:val="right" w:leader="dot" w:pos="9016"/>
            </w:tabs>
            <w:spacing w:after="100"/>
            <w:rPr>
              <w:color w:val="000000"/>
            </w:rPr>
          </w:pPr>
          <w:hyperlink w:anchor="_w1trjv6zbe8r">
            <w:r>
              <w:rPr>
                <w:color w:val="000000"/>
              </w:rPr>
              <w:t>References</w:t>
            </w:r>
            <w:r>
              <w:rPr>
                <w:color w:val="000000"/>
              </w:rPr>
              <w:tab/>
              <w:t>5</w:t>
            </w:r>
          </w:hyperlink>
        </w:p>
        <w:p w14:paraId="75565CCD" w14:textId="77777777" w:rsidR="009D0D91" w:rsidRDefault="00000000">
          <w:pPr>
            <w:pBdr>
              <w:top w:val="nil"/>
              <w:left w:val="nil"/>
              <w:bottom w:val="nil"/>
              <w:right w:val="nil"/>
              <w:between w:val="nil"/>
            </w:pBdr>
            <w:tabs>
              <w:tab w:val="right" w:leader="dot" w:pos="9016"/>
            </w:tabs>
            <w:spacing w:after="100"/>
            <w:rPr>
              <w:color w:val="000000"/>
            </w:rPr>
          </w:pPr>
          <w:hyperlink w:anchor="_df4pp7fwazin">
            <w:r>
              <w:rPr>
                <w:color w:val="000000"/>
              </w:rPr>
              <w:t>Appendices: Poster</w:t>
            </w:r>
            <w:r>
              <w:rPr>
                <w:color w:val="000000"/>
              </w:rPr>
              <w:tab/>
              <w:t>6</w:t>
            </w:r>
          </w:hyperlink>
        </w:p>
        <w:p w14:paraId="0D331FA8" w14:textId="77777777" w:rsidR="009D0D91" w:rsidRDefault="00000000">
          <w:r>
            <w:fldChar w:fldCharType="end"/>
          </w:r>
        </w:p>
      </w:sdtContent>
    </w:sdt>
    <w:p w14:paraId="7D523B2E" w14:textId="77777777" w:rsidR="009D0D91" w:rsidRDefault="00000000">
      <w:pPr>
        <w:spacing w:line="278" w:lineRule="auto"/>
        <w:jc w:val="left"/>
        <w:rPr>
          <w:b/>
          <w:bCs/>
        </w:rPr>
      </w:pPr>
      <w:bookmarkStart w:id="0" w:name="_ng4u896fyvon" w:colFirst="0" w:colLast="0"/>
      <w:bookmarkEnd w:id="0"/>
      <w:r>
        <w:br w:type="page"/>
      </w:r>
    </w:p>
    <w:p w14:paraId="56B55B08" w14:textId="77777777" w:rsidR="009D0D91" w:rsidRDefault="00000000">
      <w:pPr>
        <w:pStyle w:val="Heading1"/>
      </w:pPr>
      <w:r>
        <w:lastRenderedPageBreak/>
        <w:t xml:space="preserve">Introduction </w:t>
      </w:r>
    </w:p>
    <w:p w14:paraId="06721D66" w14:textId="77777777" w:rsidR="009D0D91" w:rsidRDefault="00000000">
      <w:r>
        <w:t xml:space="preserve">A chart is a diagrammatic structure of data that converts numbers into </w:t>
      </w:r>
      <w:proofErr w:type="gramStart"/>
      <w:r>
        <w:t>a</w:t>
      </w:r>
      <w:proofErr w:type="gramEnd"/>
      <w:r>
        <w:t xml:space="preserve"> easily comprehendible chart like a bar chart, line chart or pie chart (</w:t>
      </w:r>
      <w:proofErr w:type="spellStart"/>
      <w:r>
        <w:t>Mustafy</w:t>
      </w:r>
      <w:proofErr w:type="spellEnd"/>
      <w:r>
        <w:t xml:space="preserve"> and Rahman, 2024). Additionally, charts are relevant in the workplace as they help in simplifying complex information and aid in quick decision making </w:t>
      </w:r>
      <w:proofErr w:type="gramStart"/>
      <w:r>
        <w:t>and also</w:t>
      </w:r>
      <w:proofErr w:type="gramEnd"/>
      <w:r>
        <w:t xml:space="preserve"> enhance communication. They improve the knowledge of data, distinguish trends and patterns, and present information in a clearer and professional manner, which makes reports more attractive and interesting.</w:t>
      </w:r>
    </w:p>
    <w:p w14:paraId="62DE7D36" w14:textId="77777777" w:rsidR="009D0D91" w:rsidRDefault="00000000">
      <w:pPr>
        <w:pStyle w:val="Heading1"/>
      </w:pPr>
      <w:bookmarkStart w:id="1" w:name="_x2wqzeft1n3s" w:colFirst="0" w:colLast="0"/>
      <w:bookmarkEnd w:id="1"/>
      <w:r>
        <w:t xml:space="preserve">Tools Required </w:t>
      </w:r>
    </w:p>
    <w:p w14:paraId="0C767270" w14:textId="77777777" w:rsidR="009D0D91" w:rsidRDefault="00000000">
      <w:r>
        <w:t xml:space="preserve">To create a chart using excel the following tools will be required: </w:t>
      </w:r>
    </w:p>
    <w:p w14:paraId="3710E2CB" w14:textId="77777777" w:rsidR="009D0D91" w:rsidRDefault="00000000">
      <w:pPr>
        <w:numPr>
          <w:ilvl w:val="0"/>
          <w:numId w:val="1"/>
        </w:numPr>
        <w:pBdr>
          <w:top w:val="nil"/>
          <w:left w:val="nil"/>
          <w:bottom w:val="nil"/>
          <w:right w:val="nil"/>
          <w:between w:val="nil"/>
        </w:pBdr>
        <w:spacing w:after="0"/>
        <w:rPr>
          <w:color w:val="000000"/>
        </w:rPr>
      </w:pPr>
      <w:r>
        <w:rPr>
          <w:color w:val="000000"/>
        </w:rPr>
        <w:t>A computer or a laptop</w:t>
      </w:r>
    </w:p>
    <w:p w14:paraId="1DD950C0" w14:textId="77777777" w:rsidR="009D0D91" w:rsidRDefault="00000000">
      <w:pPr>
        <w:numPr>
          <w:ilvl w:val="0"/>
          <w:numId w:val="1"/>
        </w:numPr>
        <w:pBdr>
          <w:top w:val="nil"/>
          <w:left w:val="nil"/>
          <w:bottom w:val="nil"/>
          <w:right w:val="nil"/>
          <w:between w:val="nil"/>
        </w:pBdr>
        <w:spacing w:after="0"/>
        <w:rPr>
          <w:color w:val="000000"/>
        </w:rPr>
      </w:pPr>
      <w:r>
        <w:rPr>
          <w:color w:val="000000"/>
        </w:rPr>
        <w:t>Excel Software</w:t>
      </w:r>
    </w:p>
    <w:p w14:paraId="34FBA8C6" w14:textId="77777777" w:rsidR="009D0D91" w:rsidRDefault="00000000">
      <w:pPr>
        <w:numPr>
          <w:ilvl w:val="0"/>
          <w:numId w:val="1"/>
        </w:numPr>
        <w:pBdr>
          <w:top w:val="nil"/>
          <w:left w:val="nil"/>
          <w:bottom w:val="nil"/>
          <w:right w:val="nil"/>
          <w:between w:val="nil"/>
        </w:pBdr>
        <w:rPr>
          <w:color w:val="000000"/>
        </w:rPr>
      </w:pPr>
      <w:r>
        <w:rPr>
          <w:color w:val="000000"/>
        </w:rPr>
        <w:t>Prepared dataset with headings</w:t>
      </w:r>
    </w:p>
    <w:p w14:paraId="3586714C" w14:textId="77777777" w:rsidR="009D0D91" w:rsidRDefault="00000000">
      <w:pPr>
        <w:pStyle w:val="Heading1"/>
      </w:pPr>
      <w:bookmarkStart w:id="2" w:name="_6jn0hhauu7rc" w:colFirst="0" w:colLast="0"/>
      <w:bookmarkEnd w:id="2"/>
      <w:proofErr w:type="gramStart"/>
      <w:r>
        <w:t>Step-wise</w:t>
      </w:r>
      <w:proofErr w:type="gramEnd"/>
      <w:r>
        <w:t xml:space="preserve"> Process</w:t>
      </w:r>
    </w:p>
    <w:p w14:paraId="01B54163" w14:textId="77777777" w:rsidR="009D0D91" w:rsidRDefault="00000000">
      <w:pPr>
        <w:rPr>
          <w:b/>
          <w:bCs/>
          <w:i/>
          <w:iCs/>
        </w:rPr>
      </w:pPr>
      <w:r>
        <w:rPr>
          <w:b/>
          <w:bCs/>
          <w:i/>
          <w:iCs/>
        </w:rPr>
        <w:t>Step 1: Prepare Your Data</w:t>
      </w:r>
    </w:p>
    <w:p w14:paraId="219A1F1A" w14:textId="77777777" w:rsidR="009D0D91" w:rsidRDefault="00000000">
      <w:pPr>
        <w:numPr>
          <w:ilvl w:val="0"/>
          <w:numId w:val="7"/>
        </w:numPr>
        <w:pBdr>
          <w:top w:val="nil"/>
          <w:left w:val="nil"/>
          <w:bottom w:val="nil"/>
          <w:right w:val="nil"/>
          <w:between w:val="nil"/>
        </w:pBdr>
        <w:spacing w:after="0"/>
        <w:rPr>
          <w:color w:val="000000"/>
        </w:rPr>
      </w:pPr>
      <w:r>
        <w:rPr>
          <w:color w:val="000000"/>
        </w:rPr>
        <w:t>Enter data in rows and columns</w:t>
      </w:r>
    </w:p>
    <w:p w14:paraId="30A7DB66" w14:textId="77777777" w:rsidR="009D0D91" w:rsidRDefault="00000000">
      <w:pPr>
        <w:numPr>
          <w:ilvl w:val="0"/>
          <w:numId w:val="7"/>
        </w:numPr>
        <w:pBdr>
          <w:top w:val="nil"/>
          <w:left w:val="nil"/>
          <w:bottom w:val="nil"/>
          <w:right w:val="nil"/>
          <w:between w:val="nil"/>
        </w:pBdr>
        <w:spacing w:after="0"/>
        <w:rPr>
          <w:color w:val="000000"/>
        </w:rPr>
      </w:pPr>
      <w:r>
        <w:rPr>
          <w:color w:val="000000"/>
        </w:rPr>
        <w:t>Include clear headings</w:t>
      </w:r>
    </w:p>
    <w:p w14:paraId="3298B651" w14:textId="77777777" w:rsidR="009D0D91" w:rsidRDefault="00000000">
      <w:pPr>
        <w:numPr>
          <w:ilvl w:val="0"/>
          <w:numId w:val="7"/>
        </w:numPr>
        <w:pBdr>
          <w:top w:val="nil"/>
          <w:left w:val="nil"/>
          <w:bottom w:val="nil"/>
          <w:right w:val="nil"/>
          <w:between w:val="nil"/>
        </w:pBdr>
        <w:rPr>
          <w:color w:val="000000"/>
        </w:rPr>
      </w:pPr>
      <w:r>
        <w:rPr>
          <w:color w:val="000000"/>
        </w:rPr>
        <w:t>Avoid empty cells (Microsoft, 2026)</w:t>
      </w:r>
    </w:p>
    <w:p w14:paraId="2797083C" w14:textId="77777777" w:rsidR="009D0D91" w:rsidRDefault="00000000">
      <w:pPr>
        <w:rPr>
          <w:b/>
          <w:bCs/>
          <w:i/>
          <w:iCs/>
        </w:rPr>
      </w:pPr>
      <w:r>
        <w:rPr>
          <w:b/>
          <w:bCs/>
          <w:i/>
          <w:iCs/>
        </w:rPr>
        <w:t>Step 2: Select the Data</w:t>
      </w:r>
    </w:p>
    <w:p w14:paraId="6823B239" w14:textId="77777777" w:rsidR="009D0D91" w:rsidRDefault="00000000">
      <w:pPr>
        <w:numPr>
          <w:ilvl w:val="0"/>
          <w:numId w:val="6"/>
        </w:numPr>
        <w:pBdr>
          <w:top w:val="nil"/>
          <w:left w:val="nil"/>
          <w:bottom w:val="nil"/>
          <w:right w:val="nil"/>
          <w:between w:val="nil"/>
        </w:pBdr>
        <w:spacing w:after="0"/>
        <w:rPr>
          <w:color w:val="000000"/>
        </w:rPr>
      </w:pPr>
      <w:r>
        <w:rPr>
          <w:color w:val="000000"/>
        </w:rPr>
        <w:t>Highlight the entire dataset</w:t>
      </w:r>
    </w:p>
    <w:p w14:paraId="3C791909" w14:textId="77777777" w:rsidR="009D0D91" w:rsidRDefault="00000000">
      <w:pPr>
        <w:numPr>
          <w:ilvl w:val="0"/>
          <w:numId w:val="6"/>
        </w:numPr>
        <w:pBdr>
          <w:top w:val="nil"/>
          <w:left w:val="nil"/>
          <w:bottom w:val="nil"/>
          <w:right w:val="nil"/>
          <w:between w:val="nil"/>
        </w:pBdr>
        <w:rPr>
          <w:color w:val="000000"/>
        </w:rPr>
      </w:pPr>
      <w:r>
        <w:rPr>
          <w:color w:val="000000"/>
        </w:rPr>
        <w:t>Ensure labels are included</w:t>
      </w:r>
    </w:p>
    <w:p w14:paraId="0CC2506E" w14:textId="77777777" w:rsidR="009D0D91" w:rsidRDefault="00000000">
      <w:pPr>
        <w:rPr>
          <w:b/>
          <w:bCs/>
          <w:i/>
          <w:iCs/>
        </w:rPr>
      </w:pPr>
      <w:r>
        <w:rPr>
          <w:b/>
          <w:bCs/>
          <w:i/>
          <w:iCs/>
        </w:rPr>
        <w:t>Step 3: Insert a Chart</w:t>
      </w:r>
    </w:p>
    <w:p w14:paraId="15943D7E" w14:textId="77777777" w:rsidR="009D0D91" w:rsidRDefault="00000000">
      <w:pPr>
        <w:numPr>
          <w:ilvl w:val="0"/>
          <w:numId w:val="5"/>
        </w:numPr>
        <w:pBdr>
          <w:top w:val="nil"/>
          <w:left w:val="nil"/>
          <w:bottom w:val="nil"/>
          <w:right w:val="nil"/>
          <w:between w:val="nil"/>
        </w:pBdr>
        <w:spacing w:after="0"/>
        <w:rPr>
          <w:color w:val="000000"/>
        </w:rPr>
      </w:pPr>
      <w:r>
        <w:rPr>
          <w:color w:val="000000"/>
        </w:rPr>
        <w:t>Go to the Insert tab</w:t>
      </w:r>
    </w:p>
    <w:p w14:paraId="7307C0B8" w14:textId="77777777" w:rsidR="009D0D91" w:rsidRDefault="00000000">
      <w:pPr>
        <w:numPr>
          <w:ilvl w:val="0"/>
          <w:numId w:val="5"/>
        </w:numPr>
        <w:pBdr>
          <w:top w:val="nil"/>
          <w:left w:val="nil"/>
          <w:bottom w:val="nil"/>
          <w:right w:val="nil"/>
          <w:between w:val="nil"/>
        </w:pBdr>
        <w:rPr>
          <w:color w:val="000000"/>
        </w:rPr>
      </w:pPr>
      <w:r>
        <w:rPr>
          <w:color w:val="000000"/>
        </w:rPr>
        <w:t>Choose a chart type (Column, Line, Pie) (Microsoft, 2026)</w:t>
      </w:r>
    </w:p>
    <w:p w14:paraId="0B794AA8" w14:textId="77777777" w:rsidR="009D0D91" w:rsidRDefault="00000000">
      <w:pPr>
        <w:rPr>
          <w:b/>
          <w:bCs/>
          <w:i/>
          <w:iCs/>
        </w:rPr>
      </w:pPr>
      <w:r>
        <w:rPr>
          <w:b/>
          <w:bCs/>
          <w:i/>
          <w:iCs/>
        </w:rPr>
        <w:t>Step 4: Choose the Right Chart Type</w:t>
      </w:r>
    </w:p>
    <w:p w14:paraId="4731D397" w14:textId="77777777" w:rsidR="009D0D91" w:rsidRDefault="00000000">
      <w:pPr>
        <w:numPr>
          <w:ilvl w:val="0"/>
          <w:numId w:val="4"/>
        </w:numPr>
        <w:pBdr>
          <w:top w:val="nil"/>
          <w:left w:val="nil"/>
          <w:bottom w:val="nil"/>
          <w:right w:val="nil"/>
          <w:between w:val="nil"/>
        </w:pBdr>
        <w:spacing w:after="0"/>
        <w:rPr>
          <w:color w:val="000000"/>
        </w:rPr>
      </w:pPr>
      <w:r>
        <w:rPr>
          <w:color w:val="000000"/>
        </w:rPr>
        <w:t>Column: comparisons</w:t>
      </w:r>
    </w:p>
    <w:p w14:paraId="5D8F2969" w14:textId="77777777" w:rsidR="009D0D91" w:rsidRDefault="00000000">
      <w:pPr>
        <w:numPr>
          <w:ilvl w:val="0"/>
          <w:numId w:val="4"/>
        </w:numPr>
        <w:pBdr>
          <w:top w:val="nil"/>
          <w:left w:val="nil"/>
          <w:bottom w:val="nil"/>
          <w:right w:val="nil"/>
          <w:between w:val="nil"/>
        </w:pBdr>
        <w:spacing w:after="0"/>
        <w:rPr>
          <w:color w:val="000000"/>
        </w:rPr>
      </w:pPr>
      <w:r>
        <w:rPr>
          <w:color w:val="000000"/>
        </w:rPr>
        <w:t>Line: trends over time</w:t>
      </w:r>
    </w:p>
    <w:p w14:paraId="58348E04" w14:textId="77777777" w:rsidR="009D0D91" w:rsidRDefault="00000000">
      <w:pPr>
        <w:numPr>
          <w:ilvl w:val="0"/>
          <w:numId w:val="4"/>
        </w:numPr>
        <w:pBdr>
          <w:top w:val="nil"/>
          <w:left w:val="nil"/>
          <w:bottom w:val="nil"/>
          <w:right w:val="nil"/>
          <w:between w:val="nil"/>
        </w:pBdr>
        <w:rPr>
          <w:color w:val="000000"/>
        </w:rPr>
      </w:pPr>
      <w:r>
        <w:rPr>
          <w:color w:val="000000"/>
        </w:rPr>
        <w:t>Pie: proportions</w:t>
      </w:r>
    </w:p>
    <w:p w14:paraId="7339065E" w14:textId="77777777" w:rsidR="009D0D91" w:rsidRDefault="00000000">
      <w:pPr>
        <w:rPr>
          <w:b/>
          <w:bCs/>
          <w:i/>
          <w:iCs/>
        </w:rPr>
      </w:pPr>
      <w:r>
        <w:rPr>
          <w:b/>
          <w:bCs/>
          <w:i/>
          <w:iCs/>
        </w:rPr>
        <w:t>Step 5: Customise the Chart</w:t>
      </w:r>
    </w:p>
    <w:p w14:paraId="6DB638F6" w14:textId="77777777" w:rsidR="009D0D91" w:rsidRDefault="00000000">
      <w:pPr>
        <w:numPr>
          <w:ilvl w:val="0"/>
          <w:numId w:val="3"/>
        </w:numPr>
        <w:pBdr>
          <w:top w:val="nil"/>
          <w:left w:val="nil"/>
          <w:bottom w:val="nil"/>
          <w:right w:val="nil"/>
          <w:between w:val="nil"/>
        </w:pBdr>
        <w:spacing w:after="0"/>
        <w:rPr>
          <w:color w:val="000000"/>
        </w:rPr>
      </w:pPr>
      <w:r>
        <w:rPr>
          <w:color w:val="000000"/>
        </w:rPr>
        <w:lastRenderedPageBreak/>
        <w:t>Add chart title</w:t>
      </w:r>
    </w:p>
    <w:p w14:paraId="02B4161B" w14:textId="77777777" w:rsidR="009D0D91" w:rsidRDefault="00000000">
      <w:pPr>
        <w:numPr>
          <w:ilvl w:val="0"/>
          <w:numId w:val="3"/>
        </w:numPr>
        <w:pBdr>
          <w:top w:val="nil"/>
          <w:left w:val="nil"/>
          <w:bottom w:val="nil"/>
          <w:right w:val="nil"/>
          <w:between w:val="nil"/>
        </w:pBdr>
        <w:spacing w:after="0"/>
        <w:rPr>
          <w:color w:val="000000"/>
        </w:rPr>
      </w:pPr>
      <w:r>
        <w:rPr>
          <w:color w:val="000000"/>
        </w:rPr>
        <w:t>Label axes</w:t>
      </w:r>
    </w:p>
    <w:p w14:paraId="51C0AA1A" w14:textId="77777777" w:rsidR="009D0D91" w:rsidRDefault="00000000">
      <w:pPr>
        <w:numPr>
          <w:ilvl w:val="0"/>
          <w:numId w:val="3"/>
        </w:numPr>
        <w:pBdr>
          <w:top w:val="nil"/>
          <w:left w:val="nil"/>
          <w:bottom w:val="nil"/>
          <w:right w:val="nil"/>
          <w:between w:val="nil"/>
        </w:pBdr>
        <w:rPr>
          <w:color w:val="000000"/>
        </w:rPr>
      </w:pPr>
      <w:r>
        <w:rPr>
          <w:color w:val="000000"/>
        </w:rPr>
        <w:t>Adjust colours and styles (Mahajan and Gokhale, 2019)</w:t>
      </w:r>
    </w:p>
    <w:p w14:paraId="674A8C4D" w14:textId="77777777" w:rsidR="009D0D91" w:rsidRDefault="00000000">
      <w:pPr>
        <w:rPr>
          <w:b/>
          <w:bCs/>
          <w:i/>
          <w:iCs/>
        </w:rPr>
      </w:pPr>
      <w:r>
        <w:rPr>
          <w:b/>
          <w:bCs/>
          <w:i/>
          <w:iCs/>
        </w:rPr>
        <w:t>Step 6: Finalise and Save</w:t>
      </w:r>
    </w:p>
    <w:p w14:paraId="31F5432F" w14:textId="77777777" w:rsidR="009D0D91" w:rsidRDefault="00000000">
      <w:pPr>
        <w:numPr>
          <w:ilvl w:val="0"/>
          <w:numId w:val="2"/>
        </w:numPr>
        <w:pBdr>
          <w:top w:val="nil"/>
          <w:left w:val="nil"/>
          <w:bottom w:val="nil"/>
          <w:right w:val="nil"/>
          <w:between w:val="nil"/>
        </w:pBdr>
        <w:spacing w:after="0"/>
        <w:rPr>
          <w:color w:val="000000"/>
        </w:rPr>
      </w:pPr>
      <w:r>
        <w:rPr>
          <w:color w:val="000000"/>
        </w:rPr>
        <w:t>Review for accuracy</w:t>
      </w:r>
    </w:p>
    <w:p w14:paraId="291F3A6B" w14:textId="77777777" w:rsidR="009D0D91" w:rsidRDefault="00000000">
      <w:pPr>
        <w:numPr>
          <w:ilvl w:val="0"/>
          <w:numId w:val="2"/>
        </w:numPr>
        <w:pBdr>
          <w:top w:val="nil"/>
          <w:left w:val="nil"/>
          <w:bottom w:val="nil"/>
          <w:right w:val="nil"/>
          <w:between w:val="nil"/>
        </w:pBdr>
        <w:rPr>
          <w:color w:val="000000"/>
        </w:rPr>
      </w:pPr>
      <w:r>
        <w:rPr>
          <w:color w:val="000000"/>
        </w:rPr>
        <w:t>Save the file (Microsoft, 2026)</w:t>
      </w:r>
    </w:p>
    <w:p w14:paraId="2E10D445" w14:textId="77777777" w:rsidR="009D0D91" w:rsidRDefault="00000000">
      <w:pPr>
        <w:pStyle w:val="Heading1"/>
      </w:pPr>
      <w:bookmarkStart w:id="3" w:name="_nsin6gn1mfh0" w:colFirst="0" w:colLast="0"/>
      <w:bookmarkEnd w:id="3"/>
      <w:r>
        <w:t xml:space="preserve">Tips and Best Practices </w:t>
      </w:r>
    </w:p>
    <w:p w14:paraId="56AC13C9" w14:textId="77777777" w:rsidR="009D0D91" w:rsidRDefault="00000000">
      <w:r>
        <w:t xml:space="preserve">Good charts are not supposed to be complicated, incomprehensible, or require a decoder to make sense. It is necessary to select the right type of chart as various formats include bar, line, pie charts, and so on, are available and they are used to improve data display. One should not overuse too many colours in the process because it may sell viewers the wrong perception and make it difficult to read, rather a simple palette should be used (Camões, 2016). Data accuracy is one of the most important factors since wrong or inaccurate information may affect the decision-making process and credibility. Charts </w:t>
      </w:r>
      <w:proofErr w:type="gramStart"/>
      <w:r>
        <w:t>are able to</w:t>
      </w:r>
      <w:proofErr w:type="gramEnd"/>
      <w:r>
        <w:t xml:space="preserve"> convey the insights in a more efficient and effective with thorough emphasis on ensuring clarity, relevance, and preciseness, and assist in supporting professional and data-driven presentations in the workplace.</w:t>
      </w:r>
    </w:p>
    <w:p w14:paraId="227FF31E" w14:textId="77777777" w:rsidR="009D0D91" w:rsidRDefault="00000000">
      <w:pPr>
        <w:pStyle w:val="Heading1"/>
      </w:pPr>
      <w:bookmarkStart w:id="4" w:name="_2pnybyehzu0r" w:colFirst="0" w:colLast="0"/>
      <w:bookmarkEnd w:id="4"/>
      <w:r>
        <w:t xml:space="preserve">Common mistakes to avoid </w:t>
      </w:r>
    </w:p>
    <w:p w14:paraId="219E8B5C" w14:textId="77777777" w:rsidR="009D0D91" w:rsidRDefault="00000000">
      <w:r>
        <w:t xml:space="preserve">The errors common to chart creation may compromise the effectiveness and clarity of the charts. The choice of wrong data range can cause wrong or unsteady visuals. An inappropriate choice of the chart type may result in hard-to-interpret data and inability to point out important insights. Plugging a chart with excessive information may end up overwhelming the viewers and decrease legibility (Schikora, 2017). Additionally, lack of labels or titles makes it more difficult to comprehend the situation and the purpose of the chart by viewers. To prevent such mistakes, correct charts </w:t>
      </w:r>
      <w:proofErr w:type="gramStart"/>
      <w:r>
        <w:t>needs</w:t>
      </w:r>
      <w:proofErr w:type="gramEnd"/>
      <w:r>
        <w:t xml:space="preserve"> to be clear, accurate, and professional and assist in easier communication and more efficient decision-making at the workplace.</w:t>
      </w:r>
    </w:p>
    <w:p w14:paraId="5A550A82" w14:textId="77777777" w:rsidR="009D0D91" w:rsidRDefault="00000000">
      <w:pPr>
        <w:pStyle w:val="Heading1"/>
      </w:pPr>
      <w:bookmarkStart w:id="5" w:name="_uglbwv7kqf88" w:colFirst="0" w:colLast="0"/>
      <w:bookmarkEnd w:id="5"/>
      <w:r>
        <w:t>Conclusion</w:t>
      </w:r>
    </w:p>
    <w:p w14:paraId="0B80FF03" w14:textId="77777777" w:rsidR="009D0D91" w:rsidRDefault="00000000">
      <w:r>
        <w:t xml:space="preserve">Developing the charts in Excel is a valuable skill given in the workplace that adds to the communicative process and contributes to efficient decision-making. With ease of use, one can turn raw data into </w:t>
      </w:r>
      <w:proofErr w:type="gramStart"/>
      <w:r>
        <w:t>easy to understand</w:t>
      </w:r>
      <w:proofErr w:type="gramEnd"/>
      <w:r>
        <w:t xml:space="preserve"> visual information. Not only does this enhance the understanding but it also makes information to be presented in a professional banner and hence </w:t>
      </w:r>
      <w:r>
        <w:lastRenderedPageBreak/>
        <w:t xml:space="preserve">makes the reports more effective, accurate </w:t>
      </w:r>
      <w:proofErr w:type="gramStart"/>
      <w:r>
        <w:t>and also</w:t>
      </w:r>
      <w:proofErr w:type="gramEnd"/>
      <w:r>
        <w:t xml:space="preserve"> allows the viewers to make a quicker interpretation.</w:t>
      </w:r>
      <w:r>
        <w:br w:type="page"/>
      </w:r>
    </w:p>
    <w:p w14:paraId="6EC3CB23" w14:textId="77777777" w:rsidR="009D0D91" w:rsidRDefault="00000000">
      <w:pPr>
        <w:pStyle w:val="Heading1"/>
      </w:pPr>
      <w:bookmarkStart w:id="6" w:name="_w1trjv6zbe8r" w:colFirst="0" w:colLast="0"/>
      <w:bookmarkEnd w:id="6"/>
      <w:r>
        <w:lastRenderedPageBreak/>
        <w:t xml:space="preserve">References </w:t>
      </w:r>
    </w:p>
    <w:p w14:paraId="6854EEA1" w14:textId="77777777" w:rsidR="009D0D91" w:rsidRDefault="00000000">
      <w:r>
        <w:t>Camões, J., (2016). </w:t>
      </w:r>
      <w:r>
        <w:rPr>
          <w:i/>
          <w:iCs/>
        </w:rPr>
        <w:t>Data at work: Best practices for creating effective charts and information graphics in Microsoft Excel</w:t>
      </w:r>
      <w:r>
        <w:t>. New Riders.</w:t>
      </w:r>
    </w:p>
    <w:p w14:paraId="1D538C81" w14:textId="77777777" w:rsidR="009D0D91" w:rsidRDefault="00000000">
      <w:r>
        <w:t>Mahajan, K.N. and Gokhale, L.A., (2019). Advanced charting techniques of Microsoft excel 2016 aiming visualization. </w:t>
      </w:r>
      <w:r>
        <w:rPr>
          <w:i/>
          <w:iCs/>
        </w:rPr>
        <w:t>International Journal of Computer Sciences and Engineering (IJCSE)</w:t>
      </w:r>
      <w:r>
        <w:t>, </w:t>
      </w:r>
      <w:r>
        <w:rPr>
          <w:i/>
          <w:iCs/>
        </w:rPr>
        <w:t>7</w:t>
      </w:r>
      <w:r>
        <w:t>(1).</w:t>
      </w:r>
    </w:p>
    <w:p w14:paraId="2941E790" w14:textId="77777777" w:rsidR="009D0D91" w:rsidRDefault="00000000">
      <w:r>
        <w:t xml:space="preserve">Microsoft. (2026). </w:t>
      </w:r>
      <w:r>
        <w:rPr>
          <w:i/>
          <w:iCs/>
        </w:rPr>
        <w:t xml:space="preserve">Create a chart from start to finish. Microsoft. </w:t>
      </w:r>
      <w:r>
        <w:t xml:space="preserve">Available at: https://support.microsoft.com/en-gb/office/create-a-chart-from-start-to-finish-0baf399e-dd61-4e18-8a73-b3fd5d5680c2 (Accessed on: 30/03/2026). </w:t>
      </w:r>
    </w:p>
    <w:p w14:paraId="605D49B7" w14:textId="77777777" w:rsidR="009D0D91" w:rsidRDefault="00000000">
      <w:proofErr w:type="spellStart"/>
      <w:r>
        <w:t>Mustafy</w:t>
      </w:r>
      <w:proofErr w:type="spellEnd"/>
      <w:r>
        <w:t>, T. and Rahman, M.T.U., (2024). Excel. In </w:t>
      </w:r>
      <w:r>
        <w:rPr>
          <w:i/>
          <w:iCs/>
        </w:rPr>
        <w:t>Statistics and Data Analysis for Engineers and Scientists</w:t>
      </w:r>
      <w:r>
        <w:t> (pp. 81-134). Singapore: Springer Nature Singapore.</w:t>
      </w:r>
    </w:p>
    <w:p w14:paraId="75E1D97A" w14:textId="77777777" w:rsidR="009D0D91" w:rsidRDefault="00000000">
      <w:r>
        <w:t>Schikora, P.F., (2017). Creating and Working with Control Charts in Excel. </w:t>
      </w:r>
      <w:r>
        <w:rPr>
          <w:i/>
          <w:iCs/>
        </w:rPr>
        <w:t>American Journal of Business Education</w:t>
      </w:r>
      <w:r>
        <w:t>, </w:t>
      </w:r>
      <w:r>
        <w:rPr>
          <w:i/>
          <w:iCs/>
        </w:rPr>
        <w:t>10</w:t>
      </w:r>
      <w:r>
        <w:t>(1), pp.23-44.</w:t>
      </w:r>
      <w:r>
        <w:br w:type="page"/>
      </w:r>
    </w:p>
    <w:p w14:paraId="74612204" w14:textId="77777777" w:rsidR="009D0D91" w:rsidRDefault="00000000">
      <w:pPr>
        <w:pStyle w:val="Heading1"/>
      </w:pPr>
      <w:bookmarkStart w:id="7" w:name="_df4pp7fwazin" w:colFirst="0" w:colLast="0"/>
      <w:bookmarkEnd w:id="7"/>
      <w:r>
        <w:lastRenderedPageBreak/>
        <w:t>Appendices: Poster</w:t>
      </w:r>
    </w:p>
    <w:p w14:paraId="4D62E7AB" w14:textId="77777777" w:rsidR="009D0D91" w:rsidRDefault="00000000">
      <w:pPr>
        <w:jc w:val="center"/>
      </w:pPr>
      <w:r>
        <w:rPr>
          <w:noProof/>
        </w:rPr>
        <w:drawing>
          <wp:inline distT="0" distB="0" distL="0" distR="0" wp14:anchorId="665E5A78" wp14:editId="4CC19525">
            <wp:extent cx="5341224" cy="755499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341224" cy="7554997"/>
                    </a:xfrm>
                    <a:prstGeom prst="rect">
                      <a:avLst/>
                    </a:prstGeom>
                    <a:ln/>
                  </pic:spPr>
                </pic:pic>
              </a:graphicData>
            </a:graphic>
          </wp:inline>
        </w:drawing>
      </w:r>
    </w:p>
    <w:sectPr w:rsidR="009D0D91">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C5DC1" w14:textId="77777777" w:rsidR="00661C88" w:rsidRDefault="00661C88">
      <w:pPr>
        <w:spacing w:after="0" w:line="240" w:lineRule="auto"/>
      </w:pPr>
      <w:r>
        <w:separator/>
      </w:r>
    </w:p>
  </w:endnote>
  <w:endnote w:type="continuationSeparator" w:id="0">
    <w:p w14:paraId="32235685" w14:textId="77777777" w:rsidR="00661C88" w:rsidRDefault="00661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embedRegular r:id="rId2" w:fontKey="{025D1616-21C2-5846-89E3-68C0B74E05D5}"/>
  </w:font>
  <w:font w:name="Times New Roman">
    <w:panose1 w:val="02020603050405020304"/>
    <w:charset w:val="00"/>
    <w:family w:val="roman"/>
    <w:pitch w:val="variable"/>
    <w:sig w:usb0="E0002EFF" w:usb1="C000785B" w:usb2="00000009" w:usb3="00000000" w:csb0="000001FF" w:csb1="00000000"/>
    <w:embedRegular r:id="rId3" w:fontKey="{D3190447-F5E1-D74B-9C12-D0890B1DF7CF}"/>
    <w:embedBold r:id="rId4" w:fontKey="{0315430B-E7BE-704D-95FF-3BB09EF90DF1}"/>
    <w:embedItalic r:id="rId5" w:fontKey="{4388E4D5-2ECC-AC45-AD89-63038AFE5421}"/>
    <w:embedBoldItalic r:id="rId6" w:fontKey="{D883B56E-03EE-3543-B17D-B8DF4DD39B9D}"/>
  </w:font>
  <w:font w:name="Play">
    <w:altName w:val="Calibri"/>
    <w:panose1 w:val="020B0604020202020204"/>
    <w:charset w:val="00"/>
    <w:family w:val="auto"/>
    <w:pitch w:val="default"/>
  </w:font>
  <w:font w:name="Calibri">
    <w:panose1 w:val="020F0502020204030204"/>
    <w:charset w:val="00"/>
    <w:family w:val="swiss"/>
    <w:pitch w:val="variable"/>
    <w:sig w:usb0="E4002EFF" w:usb1="C000247B" w:usb2="00000009" w:usb3="00000000" w:csb0="000001FF" w:csb1="00000000"/>
    <w:embedRegular r:id="rId8" w:fontKey="{B4FB62DF-19FA-F244-B0D0-750AF02139F0}"/>
  </w:font>
  <w:font w:name="Cambria">
    <w:panose1 w:val="02040503050406030204"/>
    <w:charset w:val="00"/>
    <w:family w:val="roman"/>
    <w:pitch w:val="variable"/>
    <w:sig w:usb0="E00002FF" w:usb1="400004FF" w:usb2="00000000" w:usb3="00000000" w:csb0="0000019F" w:csb1="00000000"/>
    <w:embedRegular r:id="rId9" w:fontKey="{BB9D166E-D656-614B-A744-37EEDE8169F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CFABDB" w14:textId="77777777" w:rsidR="009D0D91"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C6659F">
      <w:rPr>
        <w:noProof/>
        <w:color w:val="000000"/>
      </w:rPr>
      <w:t>1</w:t>
    </w:r>
    <w:r>
      <w:rPr>
        <w:color w:val="000000"/>
      </w:rPr>
      <w:fldChar w:fldCharType="end"/>
    </w:r>
  </w:p>
  <w:p w14:paraId="6C00D75C" w14:textId="77777777" w:rsidR="009D0D91" w:rsidRDefault="009D0D9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A264BE" w14:textId="77777777" w:rsidR="00661C88" w:rsidRDefault="00661C88">
      <w:pPr>
        <w:spacing w:after="0" w:line="240" w:lineRule="auto"/>
      </w:pPr>
      <w:r>
        <w:separator/>
      </w:r>
    </w:p>
  </w:footnote>
  <w:footnote w:type="continuationSeparator" w:id="0">
    <w:p w14:paraId="109501C9" w14:textId="77777777" w:rsidR="00661C88" w:rsidRDefault="00661C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F5BDC"/>
    <w:multiLevelType w:val="multilevel"/>
    <w:tmpl w:val="BC720E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B4C0B9E"/>
    <w:multiLevelType w:val="multilevel"/>
    <w:tmpl w:val="9E104D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5B3014D"/>
    <w:multiLevelType w:val="multilevel"/>
    <w:tmpl w:val="4DB81E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7AF1347"/>
    <w:multiLevelType w:val="multilevel"/>
    <w:tmpl w:val="64CC43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95421D8"/>
    <w:multiLevelType w:val="multilevel"/>
    <w:tmpl w:val="33ACAB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CEA566D"/>
    <w:multiLevelType w:val="multilevel"/>
    <w:tmpl w:val="D2848E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3430F8A"/>
    <w:multiLevelType w:val="multilevel"/>
    <w:tmpl w:val="B21C80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36822556">
    <w:abstractNumId w:val="2"/>
  </w:num>
  <w:num w:numId="2" w16cid:durableId="356808773">
    <w:abstractNumId w:val="5"/>
  </w:num>
  <w:num w:numId="3" w16cid:durableId="114763041">
    <w:abstractNumId w:val="6"/>
  </w:num>
  <w:num w:numId="4" w16cid:durableId="78259001">
    <w:abstractNumId w:val="0"/>
  </w:num>
  <w:num w:numId="5" w16cid:durableId="1212424120">
    <w:abstractNumId w:val="4"/>
  </w:num>
  <w:num w:numId="6" w16cid:durableId="2079471236">
    <w:abstractNumId w:val="1"/>
  </w:num>
  <w:num w:numId="7" w16cid:durableId="9278866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0D91"/>
    <w:rsid w:val="00661C88"/>
    <w:rsid w:val="009D0D91"/>
    <w:rsid w:val="00C6659F"/>
    <w:rsid w:val="00DE76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7236A92"/>
  <w15:docId w15:val="{CD64EEAC-7AF1-004C-91EE-9686DA150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750</Words>
  <Characters>4150</Characters>
  <Application>Microsoft Office Word</Application>
  <DocSecurity>0</DocSecurity>
  <Lines>103</Lines>
  <Paragraphs>71</Paragraphs>
  <ScaleCrop>false</ScaleCrop>
  <Company/>
  <LinksUpToDate>false</LinksUpToDate>
  <CharactersWithSpaces>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Tahmina Aktar Haque (2528850)</cp:lastModifiedBy>
  <cp:revision>2</cp:revision>
  <dcterms:created xsi:type="dcterms:W3CDTF">2026-03-30T06:13:00Z</dcterms:created>
  <dcterms:modified xsi:type="dcterms:W3CDTF">2026-03-30T06:15:00Z</dcterms:modified>
</cp:coreProperties>
</file>