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D259C6" w14:textId="25AE2E76" w:rsidR="00AB6593" w:rsidRDefault="00611C31">
      <w:pPr>
        <w:rPr>
          <w:rFonts w:ascii="Times New Roman" w:hAnsi="Times New Roman" w:cs="Times New Roman"/>
        </w:rPr>
      </w:pPr>
      <w:r>
        <w:rPr>
          <w:rFonts w:ascii="Times New Roman" w:hAnsi="Times New Roman" w:cs="Times New Roman"/>
        </w:rPr>
        <w:t xml:space="preserve">To what extent were the </w:t>
      </w:r>
      <w:r w:rsidRPr="00E03768">
        <w:rPr>
          <w:rFonts w:ascii="Times New Roman" w:hAnsi="Times New Roman" w:cs="Times New Roman"/>
        </w:rPr>
        <w:t>achievements</w:t>
      </w:r>
      <w:r>
        <w:rPr>
          <w:rFonts w:ascii="Times New Roman" w:hAnsi="Times New Roman" w:cs="Times New Roman"/>
        </w:rPr>
        <w:t xml:space="preserve"> of the Normans in England the result of the </w:t>
      </w:r>
      <w:r w:rsidRPr="00E03768">
        <w:rPr>
          <w:rFonts w:ascii="Times New Roman" w:hAnsi="Times New Roman" w:cs="Times New Roman"/>
        </w:rPr>
        <w:t>same factors</w:t>
      </w:r>
      <w:r>
        <w:rPr>
          <w:rFonts w:ascii="Times New Roman" w:hAnsi="Times New Roman" w:cs="Times New Roman"/>
        </w:rPr>
        <w:t xml:space="preserve"> as those that explain their success in Southern Italy and Sicily.</w:t>
      </w:r>
    </w:p>
    <w:p w14:paraId="2639356B" w14:textId="7BC30775" w:rsidR="00611C31" w:rsidRDefault="00611C31">
      <w:pPr>
        <w:rPr>
          <w:rFonts w:ascii="Times New Roman" w:hAnsi="Times New Roman" w:cs="Times New Roman"/>
        </w:rPr>
      </w:pPr>
    </w:p>
    <w:p w14:paraId="5966225A" w14:textId="77777777" w:rsidR="0045661A" w:rsidRDefault="0045661A">
      <w:pPr>
        <w:rPr>
          <w:rFonts w:ascii="Times New Roman" w:hAnsi="Times New Roman" w:cs="Times New Roman"/>
        </w:rPr>
      </w:pPr>
    </w:p>
    <w:p w14:paraId="07E23E86" w14:textId="77777777" w:rsidR="00E937FC" w:rsidRDefault="006F78DE" w:rsidP="00EB67AF">
      <w:pPr>
        <w:spacing w:line="360" w:lineRule="auto"/>
        <w:rPr>
          <w:rFonts w:ascii="Times New Roman" w:hAnsi="Times New Roman" w:cs="Times New Roman"/>
        </w:rPr>
      </w:pPr>
      <w:r>
        <w:rPr>
          <w:rFonts w:ascii="Times New Roman" w:hAnsi="Times New Roman" w:cs="Times New Roman"/>
        </w:rPr>
        <w:t xml:space="preserve">During the early tenth century, continental Europe saw the rise of a new power, the Normans. </w:t>
      </w:r>
      <w:r w:rsidR="00EB67AF">
        <w:rPr>
          <w:rFonts w:ascii="Times New Roman" w:hAnsi="Times New Roman" w:cs="Times New Roman"/>
        </w:rPr>
        <w:t>Descendants of the Viking</w:t>
      </w:r>
      <w:r w:rsidR="00F60BA4">
        <w:rPr>
          <w:rFonts w:ascii="Times New Roman" w:hAnsi="Times New Roman" w:cs="Times New Roman"/>
        </w:rPr>
        <w:t>’</w:t>
      </w:r>
      <w:r w:rsidR="00EB67AF">
        <w:rPr>
          <w:rFonts w:ascii="Times New Roman" w:hAnsi="Times New Roman" w:cs="Times New Roman"/>
        </w:rPr>
        <w:t>s and Norse, they were a force to be reckoned with, a force that possessed the</w:t>
      </w:r>
      <w:r w:rsidR="00FE64A7">
        <w:rPr>
          <w:rFonts w:ascii="Times New Roman" w:hAnsi="Times New Roman" w:cs="Times New Roman"/>
        </w:rPr>
        <w:t xml:space="preserve"> lust for blood and destruction, </w:t>
      </w:r>
      <w:r w:rsidR="00F60BA4">
        <w:rPr>
          <w:rFonts w:ascii="Times New Roman" w:hAnsi="Times New Roman" w:cs="Times New Roman"/>
        </w:rPr>
        <w:t>characteristics they shared with their ancestors</w:t>
      </w:r>
      <w:r w:rsidR="00E44333">
        <w:rPr>
          <w:rFonts w:ascii="Times New Roman" w:hAnsi="Times New Roman" w:cs="Times New Roman"/>
        </w:rPr>
        <w:t>, that rulers feared</w:t>
      </w:r>
      <w:r w:rsidR="00F60BA4">
        <w:rPr>
          <w:rFonts w:ascii="Times New Roman" w:hAnsi="Times New Roman" w:cs="Times New Roman"/>
        </w:rPr>
        <w:t>. However, Norman historians were master manipulators who ‘performed extensive manipulation and fabrication’ of the narratives they wrote.</w:t>
      </w:r>
      <w:r w:rsidR="00F60BA4">
        <w:rPr>
          <w:rStyle w:val="FootnoteReference"/>
          <w:rFonts w:ascii="Times New Roman" w:hAnsi="Times New Roman" w:cs="Times New Roman"/>
        </w:rPr>
        <w:footnoteReference w:id="1"/>
      </w:r>
      <w:r w:rsidR="00F60BA4">
        <w:rPr>
          <w:rFonts w:ascii="Times New Roman" w:hAnsi="Times New Roman" w:cs="Times New Roman"/>
        </w:rPr>
        <w:t xml:space="preserve"> It is within these histories from contemporary authors such as Dudo of St Quentin, William of Jumieges and William of Apulia, we see </w:t>
      </w:r>
      <w:r w:rsidR="00E44333">
        <w:rPr>
          <w:rFonts w:ascii="Times New Roman" w:hAnsi="Times New Roman" w:cs="Times New Roman"/>
        </w:rPr>
        <w:t xml:space="preserve">the glorification of conquests that brought death and destruction, turned into achievements and victories. After the formation of the dutchy of Normandy, granted to Viking warrior, Rollo, later known as the first duke of Normandy, the Norman’s embarked on several conquests. </w:t>
      </w:r>
    </w:p>
    <w:p w14:paraId="4FD49207" w14:textId="77777777" w:rsidR="00E937FC" w:rsidRDefault="00E937FC" w:rsidP="00EB67AF">
      <w:pPr>
        <w:spacing w:line="360" w:lineRule="auto"/>
        <w:rPr>
          <w:rFonts w:ascii="Times New Roman" w:hAnsi="Times New Roman" w:cs="Times New Roman"/>
        </w:rPr>
      </w:pPr>
    </w:p>
    <w:p w14:paraId="07B585E4" w14:textId="1DAED7EA" w:rsidR="007A58CE" w:rsidRDefault="00E638B5" w:rsidP="00EB67AF">
      <w:pPr>
        <w:spacing w:line="360" w:lineRule="auto"/>
        <w:rPr>
          <w:rFonts w:ascii="Times New Roman" w:hAnsi="Times New Roman" w:cs="Times New Roman"/>
        </w:rPr>
      </w:pPr>
      <w:r>
        <w:rPr>
          <w:rFonts w:ascii="Times New Roman" w:hAnsi="Times New Roman" w:cs="Times New Roman"/>
        </w:rPr>
        <w:t xml:space="preserve">     </w:t>
      </w:r>
      <w:r w:rsidR="001C2352">
        <w:rPr>
          <w:rFonts w:ascii="Times New Roman" w:hAnsi="Times New Roman" w:cs="Times New Roman"/>
        </w:rPr>
        <w:t xml:space="preserve">Firstly, within this essay, the conquest of </w:t>
      </w:r>
      <w:r w:rsidR="00B833F1">
        <w:rPr>
          <w:rFonts w:ascii="Times New Roman" w:hAnsi="Times New Roman" w:cs="Times New Roman"/>
        </w:rPr>
        <w:t>s</w:t>
      </w:r>
      <w:r w:rsidR="001C2352">
        <w:rPr>
          <w:rFonts w:ascii="Times New Roman" w:hAnsi="Times New Roman" w:cs="Times New Roman"/>
        </w:rPr>
        <w:t>outhern Italy will be examined</w:t>
      </w:r>
      <w:r w:rsidR="0020387C">
        <w:rPr>
          <w:rFonts w:ascii="Times New Roman" w:hAnsi="Times New Roman" w:cs="Times New Roman"/>
        </w:rPr>
        <w:t xml:space="preserve">. In order to identity the factors that contributed to the Normans success in </w:t>
      </w:r>
      <w:r w:rsidR="00495039">
        <w:rPr>
          <w:rFonts w:ascii="Times New Roman" w:hAnsi="Times New Roman" w:cs="Times New Roman"/>
        </w:rPr>
        <w:t>s</w:t>
      </w:r>
      <w:r w:rsidR="0020387C">
        <w:rPr>
          <w:rFonts w:ascii="Times New Roman" w:hAnsi="Times New Roman" w:cs="Times New Roman"/>
        </w:rPr>
        <w:t>outhern Italy, a mixture of primary contemporary sources and secondary material from historians such as R.H.C Davis</w:t>
      </w:r>
      <w:r w:rsidR="00E937FC">
        <w:rPr>
          <w:rFonts w:ascii="Times New Roman" w:hAnsi="Times New Roman" w:cs="Times New Roman"/>
        </w:rPr>
        <w:t xml:space="preserve">, who described the conquest as ‘a fairy story, since the Normans were few, and initially penniless’ </w:t>
      </w:r>
      <w:r w:rsidR="00B833F1">
        <w:rPr>
          <w:rFonts w:ascii="Times New Roman" w:hAnsi="Times New Roman" w:cs="Times New Roman"/>
        </w:rPr>
        <w:t xml:space="preserve">whom </w:t>
      </w:r>
      <w:r w:rsidR="00E937FC">
        <w:rPr>
          <w:rFonts w:ascii="Times New Roman" w:hAnsi="Times New Roman" w:cs="Times New Roman"/>
        </w:rPr>
        <w:t>went on to dominate territories.</w:t>
      </w:r>
      <w:r w:rsidR="00E937FC">
        <w:rPr>
          <w:rStyle w:val="FootnoteReference"/>
          <w:rFonts w:ascii="Times New Roman" w:hAnsi="Times New Roman" w:cs="Times New Roman"/>
        </w:rPr>
        <w:footnoteReference w:id="2"/>
      </w:r>
      <w:r w:rsidR="00E937FC">
        <w:rPr>
          <w:rFonts w:ascii="Times New Roman" w:hAnsi="Times New Roman" w:cs="Times New Roman"/>
        </w:rPr>
        <w:t xml:space="preserve"> </w:t>
      </w:r>
      <w:r w:rsidR="001F17B2">
        <w:rPr>
          <w:rFonts w:ascii="Times New Roman" w:hAnsi="Times New Roman" w:cs="Times New Roman"/>
        </w:rPr>
        <w:t xml:space="preserve">Following on from the conquest of </w:t>
      </w:r>
      <w:r w:rsidR="00495039">
        <w:rPr>
          <w:rFonts w:ascii="Times New Roman" w:hAnsi="Times New Roman" w:cs="Times New Roman"/>
        </w:rPr>
        <w:t>s</w:t>
      </w:r>
      <w:r w:rsidR="001F17B2">
        <w:rPr>
          <w:rFonts w:ascii="Times New Roman" w:hAnsi="Times New Roman" w:cs="Times New Roman"/>
        </w:rPr>
        <w:t xml:space="preserve">outhern Italy, the Norman expedition into </w:t>
      </w:r>
      <w:r w:rsidR="00E937FC">
        <w:rPr>
          <w:rFonts w:ascii="Times New Roman" w:hAnsi="Times New Roman" w:cs="Times New Roman"/>
        </w:rPr>
        <w:t xml:space="preserve">Moslem </w:t>
      </w:r>
      <w:r w:rsidR="001F17B2">
        <w:rPr>
          <w:rFonts w:ascii="Times New Roman" w:hAnsi="Times New Roman" w:cs="Times New Roman"/>
        </w:rPr>
        <w:t xml:space="preserve">Sicily </w:t>
      </w:r>
      <w:r w:rsidR="00E937FC">
        <w:rPr>
          <w:rFonts w:ascii="Times New Roman" w:hAnsi="Times New Roman" w:cs="Times New Roman"/>
        </w:rPr>
        <w:t xml:space="preserve">will be investigated, to </w:t>
      </w:r>
      <w:r>
        <w:rPr>
          <w:rFonts w:ascii="Times New Roman" w:hAnsi="Times New Roman" w:cs="Times New Roman"/>
        </w:rPr>
        <w:t>judge</w:t>
      </w:r>
      <w:r w:rsidR="00E937FC">
        <w:rPr>
          <w:rFonts w:ascii="Times New Roman" w:hAnsi="Times New Roman" w:cs="Times New Roman"/>
        </w:rPr>
        <w:t xml:space="preserve"> whether the factors which led to Norman success in </w:t>
      </w:r>
      <w:r w:rsidR="00495039">
        <w:rPr>
          <w:rFonts w:ascii="Times New Roman" w:hAnsi="Times New Roman" w:cs="Times New Roman"/>
        </w:rPr>
        <w:t>s</w:t>
      </w:r>
      <w:r w:rsidR="00E937FC">
        <w:rPr>
          <w:rFonts w:ascii="Times New Roman" w:hAnsi="Times New Roman" w:cs="Times New Roman"/>
        </w:rPr>
        <w:t>outhern Italy can be allied to Sicily. To conclude</w:t>
      </w:r>
      <w:r w:rsidR="007A58CE">
        <w:rPr>
          <w:rFonts w:ascii="Times New Roman" w:hAnsi="Times New Roman" w:cs="Times New Roman"/>
        </w:rPr>
        <w:t xml:space="preserve">, the circumstances which led to William the conqueror and the Normans success in England in 1066, will be compared to the factors that contributed to the </w:t>
      </w:r>
      <w:r w:rsidR="00391341">
        <w:rPr>
          <w:rFonts w:ascii="Times New Roman" w:hAnsi="Times New Roman" w:cs="Times New Roman"/>
        </w:rPr>
        <w:t>s</w:t>
      </w:r>
      <w:r w:rsidR="007A58CE">
        <w:rPr>
          <w:rFonts w:ascii="Times New Roman" w:hAnsi="Times New Roman" w:cs="Times New Roman"/>
        </w:rPr>
        <w:t xml:space="preserve">uccess of the Normans in </w:t>
      </w:r>
      <w:r w:rsidR="00495039">
        <w:rPr>
          <w:rFonts w:ascii="Times New Roman" w:hAnsi="Times New Roman" w:cs="Times New Roman"/>
        </w:rPr>
        <w:t>s</w:t>
      </w:r>
      <w:r w:rsidR="007A58CE">
        <w:rPr>
          <w:rFonts w:ascii="Times New Roman" w:hAnsi="Times New Roman" w:cs="Times New Roman"/>
        </w:rPr>
        <w:t xml:space="preserve">outhern Italy and Sicily. This will highlight whether the Normans had a continuous strategical approach to dominating and conquering </w:t>
      </w:r>
      <w:r w:rsidR="00B833F1">
        <w:rPr>
          <w:rFonts w:ascii="Times New Roman" w:hAnsi="Times New Roman" w:cs="Times New Roman"/>
        </w:rPr>
        <w:t>k</w:t>
      </w:r>
      <w:r w:rsidR="007A58CE">
        <w:rPr>
          <w:rFonts w:ascii="Times New Roman" w:hAnsi="Times New Roman" w:cs="Times New Roman"/>
        </w:rPr>
        <w:t>ingdoms in the ea</w:t>
      </w:r>
      <w:r w:rsidR="0001125B">
        <w:rPr>
          <w:rFonts w:ascii="Times New Roman" w:hAnsi="Times New Roman" w:cs="Times New Roman"/>
        </w:rPr>
        <w:t>rly medieval period</w:t>
      </w:r>
      <w:r w:rsidR="007A58CE">
        <w:rPr>
          <w:rFonts w:ascii="Times New Roman" w:hAnsi="Times New Roman" w:cs="Times New Roman"/>
        </w:rPr>
        <w:t>.</w:t>
      </w:r>
    </w:p>
    <w:p w14:paraId="417DB10A" w14:textId="2615570F" w:rsidR="00391341" w:rsidRDefault="00391341" w:rsidP="00EB67AF">
      <w:pPr>
        <w:spacing w:line="360" w:lineRule="auto"/>
        <w:rPr>
          <w:rFonts w:ascii="Times New Roman" w:hAnsi="Times New Roman" w:cs="Times New Roman"/>
        </w:rPr>
      </w:pPr>
    </w:p>
    <w:p w14:paraId="4FD1775D" w14:textId="11879DAA" w:rsidR="00C80096" w:rsidRDefault="008B1603" w:rsidP="00133795">
      <w:pPr>
        <w:spacing w:line="360" w:lineRule="auto"/>
        <w:rPr>
          <w:rFonts w:ascii="Times New Roman" w:hAnsi="Times New Roman" w:cs="Times New Roman"/>
        </w:rPr>
      </w:pPr>
      <w:r>
        <w:rPr>
          <w:rFonts w:ascii="Times New Roman" w:hAnsi="Times New Roman" w:cs="Times New Roman"/>
        </w:rPr>
        <w:t xml:space="preserve">     </w:t>
      </w:r>
      <w:r w:rsidR="00391341">
        <w:rPr>
          <w:rFonts w:ascii="Times New Roman" w:hAnsi="Times New Roman" w:cs="Times New Roman"/>
        </w:rPr>
        <w:t xml:space="preserve">The Norman conquest of </w:t>
      </w:r>
      <w:r w:rsidR="00495039">
        <w:rPr>
          <w:rFonts w:ascii="Times New Roman" w:hAnsi="Times New Roman" w:cs="Times New Roman"/>
        </w:rPr>
        <w:t>s</w:t>
      </w:r>
      <w:r w:rsidR="00391341">
        <w:rPr>
          <w:rFonts w:ascii="Times New Roman" w:hAnsi="Times New Roman" w:cs="Times New Roman"/>
        </w:rPr>
        <w:t>outhern Italy spanned over the late tenth century through to the twelfth century. Southern Italy was very multicultural during the early Middle Ages and was broken up into three main political arenas</w:t>
      </w:r>
      <w:r w:rsidR="00B97D5E">
        <w:rPr>
          <w:rFonts w:ascii="Times New Roman" w:hAnsi="Times New Roman" w:cs="Times New Roman"/>
        </w:rPr>
        <w:t xml:space="preserve">. Firstly, the Lombard principalities which consisted of ‘Benevento, Salerno and Capua’, these were mainly overseen by the papacy, but remained </w:t>
      </w:r>
      <w:r w:rsidR="00B97D5E">
        <w:rPr>
          <w:rFonts w:ascii="Times New Roman" w:hAnsi="Times New Roman" w:cs="Times New Roman"/>
        </w:rPr>
        <w:lastRenderedPageBreak/>
        <w:t>independent.</w:t>
      </w:r>
      <w:r w:rsidR="00B97D5E">
        <w:rPr>
          <w:rStyle w:val="FootnoteReference"/>
          <w:rFonts w:ascii="Times New Roman" w:hAnsi="Times New Roman" w:cs="Times New Roman"/>
        </w:rPr>
        <w:footnoteReference w:id="3"/>
      </w:r>
      <w:r w:rsidR="00B97D5E">
        <w:rPr>
          <w:rFonts w:ascii="Times New Roman" w:hAnsi="Times New Roman" w:cs="Times New Roman"/>
        </w:rPr>
        <w:t xml:space="preserve"> Secondly, ‘Apulia and Calabrai’ which were part of the Roman Byzantine Empire and thirdly, the Emirate of Sicily, which was Moslem.</w:t>
      </w:r>
      <w:r w:rsidR="00B97D5E">
        <w:rPr>
          <w:rStyle w:val="FootnoteReference"/>
          <w:rFonts w:ascii="Times New Roman" w:hAnsi="Times New Roman" w:cs="Times New Roman"/>
        </w:rPr>
        <w:footnoteReference w:id="4"/>
      </w:r>
      <w:r w:rsidR="00FF7FFA">
        <w:rPr>
          <w:rFonts w:ascii="Times New Roman" w:hAnsi="Times New Roman" w:cs="Times New Roman"/>
        </w:rPr>
        <w:t xml:space="preserve"> </w:t>
      </w:r>
      <w:r w:rsidR="00B34CE5">
        <w:rPr>
          <w:rFonts w:ascii="Times New Roman" w:hAnsi="Times New Roman" w:cs="Times New Roman"/>
        </w:rPr>
        <w:t xml:space="preserve">Unlike the conquest of England, the Normans first start to appear in </w:t>
      </w:r>
      <w:r w:rsidR="00495039">
        <w:rPr>
          <w:rFonts w:ascii="Times New Roman" w:hAnsi="Times New Roman" w:cs="Times New Roman"/>
        </w:rPr>
        <w:t>s</w:t>
      </w:r>
      <w:r w:rsidR="00B34CE5">
        <w:rPr>
          <w:rFonts w:ascii="Times New Roman" w:hAnsi="Times New Roman" w:cs="Times New Roman"/>
        </w:rPr>
        <w:t xml:space="preserve">outhern Italy as </w:t>
      </w:r>
      <w:r w:rsidR="00FF7FFA">
        <w:rPr>
          <w:rFonts w:ascii="Times New Roman" w:hAnsi="Times New Roman" w:cs="Times New Roman"/>
        </w:rPr>
        <w:t xml:space="preserve">small groups of </w:t>
      </w:r>
      <w:r w:rsidR="00B34CE5">
        <w:rPr>
          <w:rFonts w:ascii="Times New Roman" w:hAnsi="Times New Roman" w:cs="Times New Roman"/>
        </w:rPr>
        <w:t xml:space="preserve">hire mercenaries for </w:t>
      </w:r>
      <w:r w:rsidR="00FF7FFA">
        <w:rPr>
          <w:rFonts w:ascii="Times New Roman" w:hAnsi="Times New Roman" w:cs="Times New Roman"/>
        </w:rPr>
        <w:t>l</w:t>
      </w:r>
      <w:r w:rsidR="00B34CE5">
        <w:rPr>
          <w:rFonts w:ascii="Times New Roman" w:hAnsi="Times New Roman" w:cs="Times New Roman"/>
        </w:rPr>
        <w:t xml:space="preserve">ords, </w:t>
      </w:r>
      <w:r w:rsidR="00FF7FFA">
        <w:rPr>
          <w:rFonts w:ascii="Times New Roman" w:hAnsi="Times New Roman" w:cs="Times New Roman"/>
        </w:rPr>
        <w:t>due to the threat of Saracen forces from Sicily</w:t>
      </w:r>
      <w:r w:rsidR="003C0207">
        <w:rPr>
          <w:rFonts w:ascii="Times New Roman" w:hAnsi="Times New Roman" w:cs="Times New Roman"/>
        </w:rPr>
        <w:t xml:space="preserve">, not as one untied army. </w:t>
      </w:r>
      <w:r w:rsidR="00B34CE5">
        <w:rPr>
          <w:rFonts w:ascii="Times New Roman" w:hAnsi="Times New Roman" w:cs="Times New Roman"/>
        </w:rPr>
        <w:t xml:space="preserve">Davis argues the Normans were sly and ‘played off their masters against each other’, by doing so some Normans were granted land, from this they had a foundation to build upon to become successful, which many did by becoming lords. </w:t>
      </w:r>
      <w:r w:rsidR="00B34CE5">
        <w:rPr>
          <w:rStyle w:val="FootnoteReference"/>
          <w:rFonts w:ascii="Times New Roman" w:hAnsi="Times New Roman" w:cs="Times New Roman"/>
        </w:rPr>
        <w:footnoteReference w:id="5"/>
      </w:r>
      <w:r w:rsidR="00B34CE5">
        <w:rPr>
          <w:rFonts w:ascii="Times New Roman" w:hAnsi="Times New Roman" w:cs="Times New Roman"/>
        </w:rPr>
        <w:t xml:space="preserve"> The Normans are well known as master manipulators</w:t>
      </w:r>
      <w:r w:rsidR="00BD45CB">
        <w:rPr>
          <w:rFonts w:ascii="Times New Roman" w:hAnsi="Times New Roman" w:cs="Times New Roman"/>
        </w:rPr>
        <w:t xml:space="preserve"> of </w:t>
      </w:r>
      <w:r w:rsidR="00FF7FFA">
        <w:rPr>
          <w:rFonts w:ascii="Times New Roman" w:hAnsi="Times New Roman" w:cs="Times New Roman"/>
        </w:rPr>
        <w:t>narratives</w:t>
      </w:r>
      <w:r w:rsidR="007517A4">
        <w:rPr>
          <w:rFonts w:ascii="Times New Roman" w:hAnsi="Times New Roman" w:cs="Times New Roman"/>
        </w:rPr>
        <w:t xml:space="preserve"> and deceitful</w:t>
      </w:r>
      <w:r w:rsidR="003C0207">
        <w:rPr>
          <w:rFonts w:ascii="Times New Roman" w:hAnsi="Times New Roman" w:cs="Times New Roman"/>
        </w:rPr>
        <w:t>, with their work being described as ‘q</w:t>
      </w:r>
      <w:r w:rsidR="007517A4">
        <w:rPr>
          <w:rFonts w:ascii="Times New Roman" w:hAnsi="Times New Roman" w:cs="Times New Roman"/>
        </w:rPr>
        <w:t>uasi-official’ due to the fact many sources were commissioned by the dukes or written by religious figures with close ties to the dukes of Normandy.</w:t>
      </w:r>
      <w:r w:rsidR="007517A4">
        <w:rPr>
          <w:rStyle w:val="FootnoteReference"/>
          <w:rFonts w:ascii="Times New Roman" w:hAnsi="Times New Roman" w:cs="Times New Roman"/>
        </w:rPr>
        <w:footnoteReference w:id="6"/>
      </w:r>
      <w:r w:rsidR="007517A4">
        <w:rPr>
          <w:rFonts w:ascii="Times New Roman" w:hAnsi="Times New Roman" w:cs="Times New Roman"/>
        </w:rPr>
        <w:t xml:space="preserve"> </w:t>
      </w:r>
      <w:r>
        <w:rPr>
          <w:rFonts w:ascii="Times New Roman" w:hAnsi="Times New Roman" w:cs="Times New Roman"/>
        </w:rPr>
        <w:t xml:space="preserve">Furthermore, </w:t>
      </w:r>
      <w:r>
        <w:rPr>
          <w:rFonts w:ascii="Times New Roman" w:hAnsi="Times New Roman" w:cs="Times New Roman"/>
        </w:rPr>
        <w:t>Trevor Rowley describes the Normans that invaded Italy as ‘past-masters at pragmatic diplomacy and warfare’</w:t>
      </w:r>
      <w:r w:rsidR="0001125B">
        <w:rPr>
          <w:rFonts w:ascii="Times New Roman" w:hAnsi="Times New Roman" w:cs="Times New Roman"/>
        </w:rPr>
        <w:t xml:space="preserve"> </w:t>
      </w:r>
      <w:r>
        <w:rPr>
          <w:rFonts w:ascii="Times New Roman" w:hAnsi="Times New Roman" w:cs="Times New Roman"/>
        </w:rPr>
        <w:t>a result of their mercenary ventures, strategical betrayals and manipulations as noted by Davis.</w:t>
      </w:r>
      <w:r>
        <w:rPr>
          <w:rStyle w:val="FootnoteReference"/>
          <w:rFonts w:ascii="Times New Roman" w:hAnsi="Times New Roman" w:cs="Times New Roman"/>
        </w:rPr>
        <w:footnoteReference w:id="7"/>
      </w:r>
      <w:r>
        <w:rPr>
          <w:rFonts w:ascii="Times New Roman" w:hAnsi="Times New Roman" w:cs="Times New Roman"/>
        </w:rPr>
        <w:t xml:space="preserve"> </w:t>
      </w:r>
      <w:r w:rsidR="007517A4">
        <w:rPr>
          <w:rFonts w:ascii="Times New Roman" w:hAnsi="Times New Roman" w:cs="Times New Roman"/>
        </w:rPr>
        <w:t xml:space="preserve">In addition to the little parts of land </w:t>
      </w:r>
      <w:r>
        <w:rPr>
          <w:rFonts w:ascii="Times New Roman" w:hAnsi="Times New Roman" w:cs="Times New Roman"/>
        </w:rPr>
        <w:t xml:space="preserve">in </w:t>
      </w:r>
      <w:r w:rsidR="00495039">
        <w:rPr>
          <w:rFonts w:ascii="Times New Roman" w:hAnsi="Times New Roman" w:cs="Times New Roman"/>
        </w:rPr>
        <w:t>s</w:t>
      </w:r>
      <w:r>
        <w:rPr>
          <w:rFonts w:ascii="Times New Roman" w:hAnsi="Times New Roman" w:cs="Times New Roman"/>
        </w:rPr>
        <w:t xml:space="preserve">outhern Italy </w:t>
      </w:r>
      <w:r w:rsidR="00AF54B9">
        <w:rPr>
          <w:rFonts w:ascii="Times New Roman" w:hAnsi="Times New Roman" w:cs="Times New Roman"/>
        </w:rPr>
        <w:t>granted to</w:t>
      </w:r>
      <w:r w:rsidR="007517A4">
        <w:rPr>
          <w:rFonts w:ascii="Times New Roman" w:hAnsi="Times New Roman" w:cs="Times New Roman"/>
        </w:rPr>
        <w:t xml:space="preserve"> </w:t>
      </w:r>
      <w:r>
        <w:rPr>
          <w:rFonts w:ascii="Times New Roman" w:hAnsi="Times New Roman" w:cs="Times New Roman"/>
        </w:rPr>
        <w:t xml:space="preserve">the </w:t>
      </w:r>
      <w:r w:rsidR="007517A4">
        <w:rPr>
          <w:rFonts w:ascii="Times New Roman" w:hAnsi="Times New Roman" w:cs="Times New Roman"/>
        </w:rPr>
        <w:t>Normans</w:t>
      </w:r>
      <w:r w:rsidR="00AF54B9">
        <w:rPr>
          <w:rFonts w:ascii="Times New Roman" w:hAnsi="Times New Roman" w:cs="Times New Roman"/>
        </w:rPr>
        <w:t xml:space="preserve"> by Byzantine lords, </w:t>
      </w:r>
      <w:r w:rsidR="007517A4">
        <w:rPr>
          <w:rFonts w:ascii="Times New Roman" w:hAnsi="Times New Roman" w:cs="Times New Roman"/>
        </w:rPr>
        <w:t>the first</w:t>
      </w:r>
      <w:r w:rsidR="00A12A16">
        <w:rPr>
          <w:rFonts w:ascii="Times New Roman" w:hAnsi="Times New Roman" w:cs="Times New Roman"/>
        </w:rPr>
        <w:t xml:space="preserve"> </w:t>
      </w:r>
      <w:r w:rsidR="007517A4">
        <w:rPr>
          <w:rFonts w:ascii="Times New Roman" w:hAnsi="Times New Roman" w:cs="Times New Roman"/>
        </w:rPr>
        <w:t>significant territory to be occupied by them was Aversa, within the principality of Lombard, close to many papal states.</w:t>
      </w:r>
      <w:r w:rsidR="00AF54B9">
        <w:rPr>
          <w:rFonts w:ascii="Times New Roman" w:hAnsi="Times New Roman" w:cs="Times New Roman"/>
        </w:rPr>
        <w:t xml:space="preserve"> </w:t>
      </w:r>
    </w:p>
    <w:p w14:paraId="08437193" w14:textId="77777777" w:rsidR="00C80096" w:rsidRDefault="00C80096" w:rsidP="00133795">
      <w:pPr>
        <w:spacing w:line="360" w:lineRule="auto"/>
        <w:rPr>
          <w:rFonts w:ascii="Times New Roman" w:hAnsi="Times New Roman" w:cs="Times New Roman"/>
        </w:rPr>
      </w:pPr>
    </w:p>
    <w:p w14:paraId="48CB24A4" w14:textId="130DDB1A" w:rsidR="00E638B5" w:rsidRDefault="00C80096" w:rsidP="00133795">
      <w:pPr>
        <w:spacing w:line="360" w:lineRule="auto"/>
        <w:rPr>
          <w:rFonts w:ascii="Times New Roman" w:hAnsi="Times New Roman" w:cs="Times New Roman"/>
        </w:rPr>
      </w:pPr>
      <w:r>
        <w:rPr>
          <w:rFonts w:ascii="Times New Roman" w:hAnsi="Times New Roman" w:cs="Times New Roman"/>
        </w:rPr>
        <w:t xml:space="preserve">     </w:t>
      </w:r>
      <w:r w:rsidR="00495039">
        <w:rPr>
          <w:rFonts w:ascii="Times New Roman" w:hAnsi="Times New Roman" w:cs="Times New Roman"/>
        </w:rPr>
        <w:t>Aversa was controlled by Norman mercenary Rainulf Drengot, who became the first count of Aversa, with his nephew in 1058 being crowned ‘Prince of Capua’, later known as Richard I of Capua.</w:t>
      </w:r>
      <w:r w:rsidR="00495039">
        <w:rPr>
          <w:rStyle w:val="FootnoteReference"/>
          <w:rFonts w:ascii="Times New Roman" w:hAnsi="Times New Roman" w:cs="Times New Roman"/>
        </w:rPr>
        <w:footnoteReference w:id="8"/>
      </w:r>
      <w:r w:rsidR="00495039">
        <w:rPr>
          <w:rFonts w:ascii="Times New Roman" w:hAnsi="Times New Roman" w:cs="Times New Roman"/>
        </w:rPr>
        <w:t xml:space="preserve"> From this victory, many Norman power families </w:t>
      </w:r>
      <w:r w:rsidR="00133795">
        <w:rPr>
          <w:rFonts w:ascii="Times New Roman" w:hAnsi="Times New Roman" w:cs="Times New Roman"/>
        </w:rPr>
        <w:t>seized power in southern Italy</w:t>
      </w:r>
      <w:r w:rsidR="00495039">
        <w:rPr>
          <w:rFonts w:ascii="Times New Roman" w:hAnsi="Times New Roman" w:cs="Times New Roman"/>
        </w:rPr>
        <w:t>, the most significant being the Hauteville family, who</w:t>
      </w:r>
      <w:r w:rsidR="00133795">
        <w:rPr>
          <w:rFonts w:ascii="Times New Roman" w:hAnsi="Times New Roman" w:cs="Times New Roman"/>
        </w:rPr>
        <w:t xml:space="preserve"> are said to have</w:t>
      </w:r>
      <w:r w:rsidR="00495039">
        <w:rPr>
          <w:rFonts w:ascii="Times New Roman" w:hAnsi="Times New Roman" w:cs="Times New Roman"/>
        </w:rPr>
        <w:t xml:space="preserve"> ‘dominated </w:t>
      </w:r>
      <w:r w:rsidR="00133795">
        <w:rPr>
          <w:rFonts w:ascii="Times New Roman" w:hAnsi="Times New Roman" w:cs="Times New Roman"/>
        </w:rPr>
        <w:t xml:space="preserve">the </w:t>
      </w:r>
      <w:r w:rsidR="00495039">
        <w:rPr>
          <w:rFonts w:ascii="Times New Roman" w:hAnsi="Times New Roman" w:cs="Times New Roman"/>
        </w:rPr>
        <w:t>politics of southern Italy’</w:t>
      </w:r>
      <w:r w:rsidR="00133795">
        <w:rPr>
          <w:rFonts w:ascii="Times New Roman" w:hAnsi="Times New Roman" w:cs="Times New Roman"/>
        </w:rPr>
        <w:t xml:space="preserve"> and defeated the Byzantine territories.</w:t>
      </w:r>
      <w:r w:rsidR="00133795">
        <w:rPr>
          <w:rStyle w:val="FootnoteReference"/>
          <w:rFonts w:ascii="Times New Roman" w:hAnsi="Times New Roman" w:cs="Times New Roman"/>
        </w:rPr>
        <w:footnoteReference w:id="9"/>
      </w:r>
      <w:r w:rsidR="00133795">
        <w:rPr>
          <w:rFonts w:ascii="Times New Roman" w:hAnsi="Times New Roman" w:cs="Times New Roman"/>
        </w:rPr>
        <w:t xml:space="preserve"> Norman adventure</w:t>
      </w:r>
      <w:r w:rsidR="00B833F1">
        <w:rPr>
          <w:rFonts w:ascii="Times New Roman" w:hAnsi="Times New Roman" w:cs="Times New Roman"/>
        </w:rPr>
        <w:t>r</w:t>
      </w:r>
      <w:r w:rsidR="00133795">
        <w:rPr>
          <w:rFonts w:ascii="Times New Roman" w:hAnsi="Times New Roman" w:cs="Times New Roman"/>
        </w:rPr>
        <w:t xml:space="preserve">, Robert Guiscard of the house of Hauteville, married into further power and authority, by marrying warrior princess </w:t>
      </w:r>
      <w:proofErr w:type="spellStart"/>
      <w:r w:rsidR="00133795">
        <w:rPr>
          <w:rFonts w:ascii="Times New Roman" w:hAnsi="Times New Roman" w:cs="Times New Roman"/>
        </w:rPr>
        <w:t>Sichelgaita</w:t>
      </w:r>
      <w:proofErr w:type="spellEnd"/>
      <w:r w:rsidR="00133795">
        <w:rPr>
          <w:rFonts w:ascii="Times New Roman" w:hAnsi="Times New Roman" w:cs="Times New Roman"/>
        </w:rPr>
        <w:t xml:space="preserve">. Marrying into power and royalty was a tactic the Normans executed rather well, this also </w:t>
      </w:r>
      <w:r w:rsidR="006F5B34">
        <w:rPr>
          <w:rFonts w:ascii="Times New Roman" w:hAnsi="Times New Roman" w:cs="Times New Roman"/>
        </w:rPr>
        <w:t>further</w:t>
      </w:r>
      <w:r w:rsidR="00133795">
        <w:rPr>
          <w:rFonts w:ascii="Times New Roman" w:hAnsi="Times New Roman" w:cs="Times New Roman"/>
        </w:rPr>
        <w:t xml:space="preserve"> cons</w:t>
      </w:r>
      <w:r w:rsidR="006F5B34">
        <w:rPr>
          <w:rFonts w:ascii="Times New Roman" w:hAnsi="Times New Roman" w:cs="Times New Roman"/>
        </w:rPr>
        <w:t>ecrated their claims to kingdoms and empires. This tactic was also used well by William the conqueror, who used his sketchy genealogy to legitimise the invasion of England.</w:t>
      </w:r>
      <w:r w:rsidR="00E27192">
        <w:rPr>
          <w:rFonts w:ascii="Times New Roman" w:hAnsi="Times New Roman" w:cs="Times New Roman"/>
        </w:rPr>
        <w:t xml:space="preserve"> Furthermore, in southern Italy, </w:t>
      </w:r>
      <w:r w:rsidR="00B833F1">
        <w:rPr>
          <w:rFonts w:ascii="Times New Roman" w:hAnsi="Times New Roman" w:cs="Times New Roman"/>
        </w:rPr>
        <w:t xml:space="preserve">the </w:t>
      </w:r>
      <w:r w:rsidR="00E27192">
        <w:rPr>
          <w:rFonts w:ascii="Times New Roman" w:hAnsi="Times New Roman" w:cs="Times New Roman"/>
        </w:rPr>
        <w:t>Norman</w:t>
      </w:r>
      <w:r w:rsidR="00B833F1">
        <w:rPr>
          <w:rFonts w:ascii="Times New Roman" w:hAnsi="Times New Roman" w:cs="Times New Roman"/>
        </w:rPr>
        <w:t>s</w:t>
      </w:r>
      <w:r w:rsidR="00E27192">
        <w:rPr>
          <w:rFonts w:ascii="Times New Roman" w:hAnsi="Times New Roman" w:cs="Times New Roman"/>
        </w:rPr>
        <w:t xml:space="preserve"> ‘claims to rights and possessions in the south’ were consecrated by Emperor Henry III</w:t>
      </w:r>
      <w:r w:rsidR="00C26279">
        <w:rPr>
          <w:rFonts w:ascii="Times New Roman" w:hAnsi="Times New Roman" w:cs="Times New Roman"/>
        </w:rPr>
        <w:t>, giving them further legitimisation</w:t>
      </w:r>
      <w:r w:rsidR="00E27192">
        <w:rPr>
          <w:rFonts w:ascii="Times New Roman" w:hAnsi="Times New Roman" w:cs="Times New Roman"/>
        </w:rPr>
        <w:t>. Guiscard played a huge role in the expansion of the Normans in southern Italy</w:t>
      </w:r>
      <w:r w:rsidR="00C26279">
        <w:rPr>
          <w:rFonts w:ascii="Times New Roman" w:hAnsi="Times New Roman" w:cs="Times New Roman"/>
        </w:rPr>
        <w:t xml:space="preserve">, moreover it could be argued under his leadership, the Normans started to forge </w:t>
      </w:r>
      <w:r w:rsidR="00C26279">
        <w:rPr>
          <w:rFonts w:ascii="Times New Roman" w:hAnsi="Times New Roman" w:cs="Times New Roman"/>
        </w:rPr>
        <w:lastRenderedPageBreak/>
        <w:t>a shared sense of identity. Guiscard and his army are depicted as brutes, who attacked religious houses and people of all ages. They seized the Byzantine territories, which left many ‘fearful of their growing power’ and forced Pope Leo IX to seek an alliance with the Byzantines.</w:t>
      </w:r>
      <w:r w:rsidR="00C26279">
        <w:rPr>
          <w:rStyle w:val="FootnoteReference"/>
          <w:rFonts w:ascii="Times New Roman" w:hAnsi="Times New Roman" w:cs="Times New Roman"/>
        </w:rPr>
        <w:footnoteReference w:id="10"/>
      </w:r>
      <w:r w:rsidR="006B01C3">
        <w:rPr>
          <w:rFonts w:ascii="Times New Roman" w:hAnsi="Times New Roman" w:cs="Times New Roman"/>
        </w:rPr>
        <w:t xml:space="preserve"> Fear can be seen in a letter from Pope Leo IX to the Byzantine emperor, he describes the Normans as ‘undisciplined and alien people’ with ‘pagan impiety’, which ultimately depicts them as foreigners, but also makes direct reference to their Viking </w:t>
      </w:r>
      <w:r w:rsidR="00C721B9">
        <w:rPr>
          <w:rFonts w:ascii="Times New Roman" w:hAnsi="Times New Roman" w:cs="Times New Roman"/>
        </w:rPr>
        <w:t>ancestors’</w:t>
      </w:r>
      <w:r w:rsidR="006B01C3">
        <w:rPr>
          <w:rFonts w:ascii="Times New Roman" w:hAnsi="Times New Roman" w:cs="Times New Roman"/>
        </w:rPr>
        <w:t xml:space="preserve"> religion.</w:t>
      </w:r>
      <w:r w:rsidR="006B01C3">
        <w:rPr>
          <w:rStyle w:val="FootnoteReference"/>
          <w:rFonts w:ascii="Times New Roman" w:hAnsi="Times New Roman" w:cs="Times New Roman"/>
        </w:rPr>
        <w:footnoteReference w:id="11"/>
      </w:r>
      <w:r w:rsidR="00C721B9">
        <w:rPr>
          <w:rFonts w:ascii="Times New Roman" w:hAnsi="Times New Roman" w:cs="Times New Roman"/>
        </w:rPr>
        <w:t xml:space="preserve"> To add more fear to rising tensions, t</w:t>
      </w:r>
      <w:r w:rsidR="006B01C3">
        <w:rPr>
          <w:rFonts w:ascii="Times New Roman" w:hAnsi="Times New Roman" w:cs="Times New Roman"/>
        </w:rPr>
        <w:t>he Normans were victorious at the battle of Civitate in 1053, defeating the papal forces</w:t>
      </w:r>
      <w:r w:rsidR="00C721B9">
        <w:rPr>
          <w:rFonts w:ascii="Times New Roman" w:hAnsi="Times New Roman" w:cs="Times New Roman"/>
        </w:rPr>
        <w:t xml:space="preserve">, however sometime after the battle, Guiscard sought peace with the pope, as he was a pious Christian and went on to seize </w:t>
      </w:r>
      <w:r>
        <w:rPr>
          <w:rFonts w:ascii="Times New Roman" w:hAnsi="Times New Roman" w:cs="Times New Roman"/>
        </w:rPr>
        <w:t>the Emirate of Sicily with Pope</w:t>
      </w:r>
      <w:r w:rsidR="004131DC">
        <w:rPr>
          <w:rFonts w:ascii="Times New Roman" w:hAnsi="Times New Roman" w:cs="Times New Roman"/>
        </w:rPr>
        <w:t xml:space="preserve">’s </w:t>
      </w:r>
      <w:r>
        <w:rPr>
          <w:rFonts w:ascii="Times New Roman" w:hAnsi="Times New Roman" w:cs="Times New Roman"/>
        </w:rPr>
        <w:t>support.</w:t>
      </w:r>
    </w:p>
    <w:p w14:paraId="397C6AD0" w14:textId="751A7318" w:rsidR="00C80096" w:rsidRDefault="00C80096" w:rsidP="00133795">
      <w:pPr>
        <w:spacing w:line="360" w:lineRule="auto"/>
        <w:rPr>
          <w:rFonts w:ascii="Times New Roman" w:hAnsi="Times New Roman" w:cs="Times New Roman"/>
        </w:rPr>
      </w:pPr>
    </w:p>
    <w:p w14:paraId="12BE4F24" w14:textId="4355450D" w:rsidR="00C80096" w:rsidRDefault="00C80096" w:rsidP="00133795">
      <w:pPr>
        <w:spacing w:line="360" w:lineRule="auto"/>
        <w:rPr>
          <w:rFonts w:ascii="Times New Roman" w:hAnsi="Times New Roman" w:cs="Times New Roman"/>
        </w:rPr>
      </w:pPr>
      <w:r>
        <w:rPr>
          <w:rFonts w:ascii="Times New Roman" w:hAnsi="Times New Roman" w:cs="Times New Roman"/>
        </w:rPr>
        <w:t xml:space="preserve">     The Normans success in southern Italy, at the beginning can be attributed to their, as Davis </w:t>
      </w:r>
      <w:r w:rsidR="00370B34">
        <w:rPr>
          <w:rFonts w:ascii="Times New Roman" w:hAnsi="Times New Roman" w:cs="Times New Roman"/>
        </w:rPr>
        <w:t xml:space="preserve">describes it, </w:t>
      </w:r>
      <w:r>
        <w:rPr>
          <w:rFonts w:ascii="Times New Roman" w:hAnsi="Times New Roman" w:cs="Times New Roman"/>
        </w:rPr>
        <w:t xml:space="preserve">deceitful ways as hire mercenaries. It was not till the formation of Norman power houses, especially the house of Hauteville and charismatic leaders, such as, Tancred and Guiscard we see a change in Norman activity in southern Italy. It could be argued a sense of </w:t>
      </w:r>
      <w:proofErr w:type="spellStart"/>
      <w:r w:rsidRPr="00370B34">
        <w:rPr>
          <w:rFonts w:ascii="Times New Roman" w:hAnsi="Times New Roman" w:cs="Times New Roman"/>
          <w:i/>
          <w:iCs/>
        </w:rPr>
        <w:t>Normanitas</w:t>
      </w:r>
      <w:proofErr w:type="spellEnd"/>
      <w:r>
        <w:rPr>
          <w:rFonts w:ascii="Times New Roman" w:hAnsi="Times New Roman" w:cs="Times New Roman"/>
        </w:rPr>
        <w:t xml:space="preserve"> began to emerge</w:t>
      </w:r>
      <w:r w:rsidR="00370B34">
        <w:rPr>
          <w:rFonts w:ascii="Times New Roman" w:hAnsi="Times New Roman" w:cs="Times New Roman"/>
        </w:rPr>
        <w:t xml:space="preserve"> under a nucleus, in this case Guiscard, a shared identity, a unique ethnic group. However, contemporary accounts of the Normans in southern Italy, are limited and come from writers such as Amatus of Montecassino, Geoffrey Malaterra and William of Apulia, all of whom, as Nick Webber notes their internal opinions and histories were ‘written for Normans, if not necessarily by them’ which is a tactic used to write the narrative of the conquest of England</w:t>
      </w:r>
      <w:r w:rsidR="00E03768">
        <w:rPr>
          <w:rFonts w:ascii="Times New Roman" w:hAnsi="Times New Roman" w:cs="Times New Roman"/>
        </w:rPr>
        <w:t xml:space="preserve"> and is widely acknowledged in modern historiography</w:t>
      </w:r>
      <w:r w:rsidR="00370B34">
        <w:rPr>
          <w:rFonts w:ascii="Times New Roman" w:hAnsi="Times New Roman" w:cs="Times New Roman"/>
        </w:rPr>
        <w:t>.</w:t>
      </w:r>
      <w:r w:rsidR="00370B34">
        <w:rPr>
          <w:rStyle w:val="FootnoteReference"/>
          <w:rFonts w:ascii="Times New Roman" w:hAnsi="Times New Roman" w:cs="Times New Roman"/>
        </w:rPr>
        <w:footnoteReference w:id="12"/>
      </w:r>
    </w:p>
    <w:p w14:paraId="6982422D" w14:textId="6C728CAA" w:rsidR="00E638B5" w:rsidRDefault="00E638B5" w:rsidP="00EB67AF">
      <w:pPr>
        <w:spacing w:line="360" w:lineRule="auto"/>
        <w:rPr>
          <w:rFonts w:ascii="Times New Roman" w:hAnsi="Times New Roman" w:cs="Times New Roman"/>
        </w:rPr>
      </w:pPr>
    </w:p>
    <w:p w14:paraId="018B5644" w14:textId="467AC13A" w:rsidR="00E03768" w:rsidRDefault="00E03768" w:rsidP="00EB67AF">
      <w:pPr>
        <w:spacing w:line="360" w:lineRule="auto"/>
        <w:rPr>
          <w:rFonts w:ascii="Times New Roman" w:hAnsi="Times New Roman" w:cs="Times New Roman"/>
        </w:rPr>
      </w:pPr>
      <w:r>
        <w:rPr>
          <w:rFonts w:ascii="Times New Roman" w:hAnsi="Times New Roman" w:cs="Times New Roman"/>
        </w:rPr>
        <w:t xml:space="preserve">     </w:t>
      </w:r>
      <w:r w:rsidR="008F6B15">
        <w:rPr>
          <w:rFonts w:ascii="Times New Roman" w:hAnsi="Times New Roman" w:cs="Times New Roman"/>
        </w:rPr>
        <w:t>The Norman conquest of the Emirate of Sicily</w:t>
      </w:r>
      <w:r>
        <w:rPr>
          <w:rFonts w:ascii="Times New Roman" w:hAnsi="Times New Roman" w:cs="Times New Roman"/>
        </w:rPr>
        <w:t xml:space="preserve"> is a continuation from the Normans successful expansion in southern Italy, however this invasion ha</w:t>
      </w:r>
      <w:r w:rsidR="004A7EFF">
        <w:rPr>
          <w:rFonts w:ascii="Times New Roman" w:hAnsi="Times New Roman" w:cs="Times New Roman"/>
        </w:rPr>
        <w:t xml:space="preserve">d </w:t>
      </w:r>
      <w:r>
        <w:rPr>
          <w:rFonts w:ascii="Times New Roman" w:hAnsi="Times New Roman" w:cs="Times New Roman"/>
        </w:rPr>
        <w:t>the backing of the pope and</w:t>
      </w:r>
      <w:r w:rsidR="004A7EFF">
        <w:rPr>
          <w:rFonts w:ascii="Times New Roman" w:hAnsi="Times New Roman" w:cs="Times New Roman"/>
        </w:rPr>
        <w:t xml:space="preserve"> was </w:t>
      </w:r>
      <w:r>
        <w:rPr>
          <w:rFonts w:ascii="Times New Roman" w:hAnsi="Times New Roman" w:cs="Times New Roman"/>
        </w:rPr>
        <w:t>considered as a holy war</w:t>
      </w:r>
      <w:r w:rsidR="008F6B15">
        <w:rPr>
          <w:rFonts w:ascii="Times New Roman" w:hAnsi="Times New Roman" w:cs="Times New Roman"/>
        </w:rPr>
        <w:t xml:space="preserve"> to ‘win back Sicily to the Christian word’</w:t>
      </w:r>
      <w:r>
        <w:rPr>
          <w:rFonts w:ascii="Times New Roman" w:hAnsi="Times New Roman" w:cs="Times New Roman"/>
        </w:rPr>
        <w:t>.</w:t>
      </w:r>
      <w:r w:rsidR="008F6B15">
        <w:rPr>
          <w:rStyle w:val="FootnoteReference"/>
          <w:rFonts w:ascii="Times New Roman" w:hAnsi="Times New Roman" w:cs="Times New Roman"/>
        </w:rPr>
        <w:footnoteReference w:id="13"/>
      </w:r>
      <w:r>
        <w:rPr>
          <w:rFonts w:ascii="Times New Roman" w:hAnsi="Times New Roman" w:cs="Times New Roman"/>
        </w:rPr>
        <w:t xml:space="preserve"> </w:t>
      </w:r>
      <w:r w:rsidR="008F6B15">
        <w:rPr>
          <w:rFonts w:ascii="Times New Roman" w:hAnsi="Times New Roman" w:cs="Times New Roman"/>
        </w:rPr>
        <w:t>The take-over of Sicily was commanded by Guiscard’s brother Roger, who was later known as Roger I of Sicily. Geoffrey Malaterra</w:t>
      </w:r>
      <w:r w:rsidR="00F71251">
        <w:rPr>
          <w:rFonts w:ascii="Times New Roman" w:hAnsi="Times New Roman" w:cs="Times New Roman"/>
        </w:rPr>
        <w:t xml:space="preserve"> wrote ‘Robert and Roger were planning their Sicilian campaign even before they had secured Reggio’, which is like the conquest of England, were William allegedly had pre-planned the invasion.</w:t>
      </w:r>
      <w:r w:rsidR="00F71251">
        <w:rPr>
          <w:rStyle w:val="FootnoteReference"/>
          <w:rFonts w:ascii="Times New Roman" w:hAnsi="Times New Roman" w:cs="Times New Roman"/>
        </w:rPr>
        <w:footnoteReference w:id="14"/>
      </w:r>
      <w:r w:rsidR="00F71251">
        <w:rPr>
          <w:rFonts w:ascii="Times New Roman" w:hAnsi="Times New Roman" w:cs="Times New Roman"/>
        </w:rPr>
        <w:t xml:space="preserve"> Similar to Norman expansion over southern Italy, the Normans faced opposition in Sicily, which resulted in several wars and accusations the </w:t>
      </w:r>
      <w:r w:rsidR="00F71251">
        <w:rPr>
          <w:rFonts w:ascii="Times New Roman" w:hAnsi="Times New Roman" w:cs="Times New Roman"/>
        </w:rPr>
        <w:lastRenderedPageBreak/>
        <w:t>Normans</w:t>
      </w:r>
      <w:r w:rsidR="007A06DA">
        <w:rPr>
          <w:rFonts w:ascii="Times New Roman" w:hAnsi="Times New Roman" w:cs="Times New Roman"/>
        </w:rPr>
        <w:t xml:space="preserve"> committed crimes against the local Greek Christians ‘violating their womenfolk’ and joining forces with the Moslems.</w:t>
      </w:r>
      <w:r w:rsidR="007A06DA">
        <w:rPr>
          <w:rStyle w:val="FootnoteReference"/>
          <w:rFonts w:ascii="Times New Roman" w:hAnsi="Times New Roman" w:cs="Times New Roman"/>
        </w:rPr>
        <w:footnoteReference w:id="15"/>
      </w:r>
      <w:r w:rsidR="007A06DA">
        <w:rPr>
          <w:rFonts w:ascii="Times New Roman" w:hAnsi="Times New Roman" w:cs="Times New Roman"/>
        </w:rPr>
        <w:t xml:space="preserve"> </w:t>
      </w:r>
      <w:r w:rsidR="008332C9">
        <w:rPr>
          <w:rFonts w:ascii="Times New Roman" w:hAnsi="Times New Roman" w:cs="Times New Roman"/>
        </w:rPr>
        <w:t xml:space="preserve">The Normans are known for attacking other Christians in order to gain territory, wealth and expand their reputation, as they did by killing thousands of Christian Byzantines and again thousands of Christian Anglo-Saxons. After a long campaign, the Normans dealt </w:t>
      </w:r>
      <w:r w:rsidR="0020113B">
        <w:rPr>
          <w:rFonts w:ascii="Times New Roman" w:hAnsi="Times New Roman" w:cs="Times New Roman"/>
        </w:rPr>
        <w:t xml:space="preserve">a </w:t>
      </w:r>
      <w:r w:rsidR="008332C9">
        <w:rPr>
          <w:rFonts w:ascii="Times New Roman" w:hAnsi="Times New Roman" w:cs="Times New Roman"/>
        </w:rPr>
        <w:t xml:space="preserve">decisive blow to the Moslem forces at the </w:t>
      </w:r>
      <w:r w:rsidR="00C92CB3">
        <w:rPr>
          <w:rFonts w:ascii="Times New Roman" w:hAnsi="Times New Roman" w:cs="Times New Roman"/>
        </w:rPr>
        <w:t>B</w:t>
      </w:r>
      <w:r w:rsidR="008332C9">
        <w:rPr>
          <w:rFonts w:ascii="Times New Roman" w:hAnsi="Times New Roman" w:cs="Times New Roman"/>
        </w:rPr>
        <w:t xml:space="preserve">attle of </w:t>
      </w:r>
      <w:proofErr w:type="spellStart"/>
      <w:r w:rsidR="008332C9">
        <w:rPr>
          <w:rFonts w:ascii="Times New Roman" w:hAnsi="Times New Roman" w:cs="Times New Roman"/>
        </w:rPr>
        <w:t>Ceram</w:t>
      </w:r>
      <w:r w:rsidR="005D5505">
        <w:rPr>
          <w:rFonts w:ascii="Times New Roman" w:hAnsi="Times New Roman" w:cs="Times New Roman"/>
        </w:rPr>
        <w:t>i</w:t>
      </w:r>
      <w:proofErr w:type="spellEnd"/>
      <w:r w:rsidR="005D5505">
        <w:rPr>
          <w:rFonts w:ascii="Times New Roman" w:hAnsi="Times New Roman" w:cs="Times New Roman"/>
        </w:rPr>
        <w:t xml:space="preserve">. </w:t>
      </w:r>
      <w:r w:rsidR="00C92CB3">
        <w:rPr>
          <w:rFonts w:ascii="Times New Roman" w:hAnsi="Times New Roman" w:cs="Times New Roman"/>
        </w:rPr>
        <w:t xml:space="preserve">An account provided by Malaterra, describes how after the battle the Norman forces went on to ‘seize camels and all else they found’, furthermore, they allegedly went on ‘plundering </w:t>
      </w:r>
      <w:proofErr w:type="gramStart"/>
      <w:r w:rsidR="00C92CB3">
        <w:rPr>
          <w:rFonts w:ascii="Times New Roman" w:hAnsi="Times New Roman" w:cs="Times New Roman"/>
        </w:rPr>
        <w:t>expeditions’</w:t>
      </w:r>
      <w:proofErr w:type="gramEnd"/>
      <w:r w:rsidR="00C92CB3">
        <w:rPr>
          <w:rFonts w:ascii="Times New Roman" w:hAnsi="Times New Roman" w:cs="Times New Roman"/>
        </w:rPr>
        <w:t>.</w:t>
      </w:r>
      <w:r w:rsidR="00C92CB3">
        <w:rPr>
          <w:rStyle w:val="FootnoteReference"/>
          <w:rFonts w:ascii="Times New Roman" w:hAnsi="Times New Roman" w:cs="Times New Roman"/>
        </w:rPr>
        <w:footnoteReference w:id="16"/>
      </w:r>
      <w:r w:rsidR="00C92CB3">
        <w:rPr>
          <w:rFonts w:ascii="Times New Roman" w:hAnsi="Times New Roman" w:cs="Times New Roman"/>
        </w:rPr>
        <w:t xml:space="preserve"> These allegations are not so different from those documented in the </w:t>
      </w:r>
      <w:r w:rsidR="00C92CB3" w:rsidRPr="00C92CB3">
        <w:rPr>
          <w:rFonts w:ascii="Times New Roman" w:hAnsi="Times New Roman" w:cs="Times New Roman"/>
          <w:i/>
          <w:iCs/>
        </w:rPr>
        <w:t>Anglo-Saxon Chronicle</w:t>
      </w:r>
      <w:r w:rsidR="00C92CB3">
        <w:rPr>
          <w:rFonts w:ascii="Times New Roman" w:hAnsi="Times New Roman" w:cs="Times New Roman"/>
        </w:rPr>
        <w:t xml:space="preserve"> after the Normans victory at the Battle of Hastings</w:t>
      </w:r>
      <w:r w:rsidR="005F428A">
        <w:rPr>
          <w:rFonts w:ascii="Times New Roman" w:hAnsi="Times New Roman" w:cs="Times New Roman"/>
        </w:rPr>
        <w:t xml:space="preserve">, </w:t>
      </w:r>
      <w:r w:rsidR="0020113B">
        <w:rPr>
          <w:rFonts w:ascii="Times New Roman" w:hAnsi="Times New Roman" w:cs="Times New Roman"/>
        </w:rPr>
        <w:t xml:space="preserve">plundering, </w:t>
      </w:r>
      <w:r w:rsidR="005F428A">
        <w:rPr>
          <w:rFonts w:ascii="Times New Roman" w:hAnsi="Times New Roman" w:cs="Times New Roman"/>
        </w:rPr>
        <w:t xml:space="preserve">a violent tactic used to assert power </w:t>
      </w:r>
      <w:r w:rsidR="0020113B">
        <w:rPr>
          <w:rFonts w:ascii="Times New Roman" w:hAnsi="Times New Roman" w:cs="Times New Roman"/>
        </w:rPr>
        <w:t>over</w:t>
      </w:r>
      <w:r w:rsidR="005F428A">
        <w:rPr>
          <w:rFonts w:ascii="Times New Roman" w:hAnsi="Times New Roman" w:cs="Times New Roman"/>
        </w:rPr>
        <w:t xml:space="preserve"> those who have just been conquered. </w:t>
      </w:r>
      <w:r w:rsidR="00251FBF">
        <w:rPr>
          <w:rFonts w:ascii="Times New Roman" w:hAnsi="Times New Roman" w:cs="Times New Roman"/>
        </w:rPr>
        <w:t>The conquest of Sicily came to an end in 1091, after the surrender and conversion of Ibn Abbad and his family to Christianity, leaving Sicily in the hands of Norman brothers, Roger, and Robert.</w:t>
      </w:r>
    </w:p>
    <w:p w14:paraId="3B188FC4" w14:textId="3850375B" w:rsidR="00251FBF" w:rsidRDefault="00251FBF" w:rsidP="00EB67AF">
      <w:pPr>
        <w:spacing w:line="360" w:lineRule="auto"/>
        <w:rPr>
          <w:rFonts w:ascii="Times New Roman" w:hAnsi="Times New Roman" w:cs="Times New Roman"/>
        </w:rPr>
      </w:pPr>
    </w:p>
    <w:p w14:paraId="78688023" w14:textId="07A30400" w:rsidR="00251FBF" w:rsidRDefault="00251FBF" w:rsidP="00EB67AF">
      <w:pPr>
        <w:spacing w:line="360" w:lineRule="auto"/>
        <w:rPr>
          <w:rFonts w:ascii="Times New Roman" w:hAnsi="Times New Roman" w:cs="Times New Roman"/>
        </w:rPr>
      </w:pPr>
      <w:r>
        <w:rPr>
          <w:rFonts w:ascii="Times New Roman" w:hAnsi="Times New Roman" w:cs="Times New Roman"/>
        </w:rPr>
        <w:t xml:space="preserve">     The Norman conquests of southern Italy and Sicily were not immediate victories but a series of </w:t>
      </w:r>
      <w:r w:rsidR="00B13E80">
        <w:rPr>
          <w:rFonts w:ascii="Times New Roman" w:hAnsi="Times New Roman" w:cs="Times New Roman"/>
        </w:rPr>
        <w:t>miniature victories over several decades. Between the two conquests there are similar factors which contributed to their overall success, however, there are some notable differences between the two.</w:t>
      </w:r>
      <w:r w:rsidR="00727794">
        <w:rPr>
          <w:rFonts w:ascii="Times New Roman" w:hAnsi="Times New Roman" w:cs="Times New Roman"/>
        </w:rPr>
        <w:t xml:space="preserve"> The southern Italy conquest began in a different fashion to other conquests, due to the fact small individual groups of Normans began to pop-up all-over Italy, rather than one army under a Norman leader. These groups used deceitful tactics, their ancestor’s reputation as great warriors to further their own need for power. However, after the establishment of these small Norman mercenary groups as landowners and lords, Norman power houses were born, which gave way to a more united Norman army, creating a shared sense of identity. By the time the conquest of Sicily was undertook, like many Norman conquests, they were granted papal support, which is important to any pious Christian. </w:t>
      </w:r>
      <w:r w:rsidR="0001125B">
        <w:rPr>
          <w:rFonts w:ascii="Times New Roman" w:hAnsi="Times New Roman" w:cs="Times New Roman"/>
        </w:rPr>
        <w:t>Furthermore, the conquest into Sicily was achieved by ‘the work of a single individual, Count Roger’ according to Rowley, with help from Guiscard.</w:t>
      </w:r>
      <w:r w:rsidR="0001125B">
        <w:rPr>
          <w:rStyle w:val="FootnoteReference"/>
          <w:rFonts w:ascii="Times New Roman" w:hAnsi="Times New Roman" w:cs="Times New Roman"/>
        </w:rPr>
        <w:footnoteReference w:id="17"/>
      </w:r>
      <w:r w:rsidR="0001125B">
        <w:rPr>
          <w:rFonts w:ascii="Times New Roman" w:hAnsi="Times New Roman" w:cs="Times New Roman"/>
        </w:rPr>
        <w:t xml:space="preserve"> Rowley argues Roger represented ‘stability and power’ and later became ‘one of the most powerful rulers in Europe’ which starts to tie into the idea of </w:t>
      </w:r>
      <w:proofErr w:type="spellStart"/>
      <w:r w:rsidR="0001125B" w:rsidRPr="0001125B">
        <w:rPr>
          <w:rFonts w:ascii="Times New Roman" w:hAnsi="Times New Roman" w:cs="Times New Roman"/>
          <w:i/>
          <w:iCs/>
        </w:rPr>
        <w:t>Normanitas</w:t>
      </w:r>
      <w:proofErr w:type="spellEnd"/>
      <w:r w:rsidR="0001125B">
        <w:rPr>
          <w:rFonts w:ascii="Times New Roman" w:hAnsi="Times New Roman" w:cs="Times New Roman"/>
        </w:rPr>
        <w:t>, one untied group of powerful Normans, under a sole leader.</w:t>
      </w:r>
      <w:r w:rsidR="0001125B">
        <w:rPr>
          <w:rStyle w:val="FootnoteReference"/>
          <w:rFonts w:ascii="Times New Roman" w:hAnsi="Times New Roman" w:cs="Times New Roman"/>
        </w:rPr>
        <w:footnoteReference w:id="18"/>
      </w:r>
      <w:r w:rsidR="0001125B">
        <w:rPr>
          <w:rFonts w:ascii="Times New Roman" w:hAnsi="Times New Roman" w:cs="Times New Roman"/>
        </w:rPr>
        <w:t xml:space="preserve"> </w:t>
      </w:r>
    </w:p>
    <w:p w14:paraId="13DD1B1E" w14:textId="2465FA55" w:rsidR="0001125B" w:rsidRDefault="0001125B" w:rsidP="00EB67AF">
      <w:pPr>
        <w:spacing w:line="360" w:lineRule="auto"/>
        <w:rPr>
          <w:rFonts w:ascii="Times New Roman" w:hAnsi="Times New Roman" w:cs="Times New Roman"/>
        </w:rPr>
      </w:pPr>
    </w:p>
    <w:p w14:paraId="5A11A13C" w14:textId="0272F76F" w:rsidR="008A4D5B" w:rsidRDefault="0001125B" w:rsidP="00EB67AF">
      <w:pPr>
        <w:spacing w:line="360" w:lineRule="auto"/>
        <w:rPr>
          <w:rFonts w:ascii="Times New Roman" w:hAnsi="Times New Roman" w:cs="Times New Roman"/>
        </w:rPr>
      </w:pPr>
      <w:r>
        <w:rPr>
          <w:rFonts w:ascii="Times New Roman" w:hAnsi="Times New Roman" w:cs="Times New Roman"/>
        </w:rPr>
        <w:lastRenderedPageBreak/>
        <w:t xml:space="preserve">     Moving on, </w:t>
      </w:r>
      <w:r w:rsidR="004131DC">
        <w:rPr>
          <w:rFonts w:ascii="Times New Roman" w:hAnsi="Times New Roman" w:cs="Times New Roman"/>
        </w:rPr>
        <w:t xml:space="preserve">the </w:t>
      </w:r>
      <w:r>
        <w:rPr>
          <w:rFonts w:ascii="Times New Roman" w:hAnsi="Times New Roman" w:cs="Times New Roman"/>
        </w:rPr>
        <w:t>most notable conquest undertook by the Normans, the conquest of England in 1066</w:t>
      </w:r>
      <w:r w:rsidR="002F51D2">
        <w:rPr>
          <w:rFonts w:ascii="Times New Roman" w:hAnsi="Times New Roman" w:cs="Times New Roman"/>
        </w:rPr>
        <w:t xml:space="preserve">. The achievements of this conquest </w:t>
      </w:r>
      <w:r>
        <w:rPr>
          <w:rFonts w:ascii="Times New Roman" w:hAnsi="Times New Roman" w:cs="Times New Roman"/>
        </w:rPr>
        <w:t xml:space="preserve">will be examined and compared to the factors which </w:t>
      </w:r>
      <w:r w:rsidR="002F51D2">
        <w:rPr>
          <w:rFonts w:ascii="Times New Roman" w:hAnsi="Times New Roman" w:cs="Times New Roman"/>
        </w:rPr>
        <w:t>resulted in Norman success in southern Italy and Sicily</w:t>
      </w:r>
      <w:r w:rsidR="00A96AA2">
        <w:rPr>
          <w:rFonts w:ascii="Times New Roman" w:hAnsi="Times New Roman" w:cs="Times New Roman"/>
        </w:rPr>
        <w:t xml:space="preserve">. This will decide whether the Norman conquest of England was successful due to the same factors. </w:t>
      </w:r>
      <w:r w:rsidR="008A4D5B">
        <w:rPr>
          <w:rFonts w:ascii="Times New Roman" w:hAnsi="Times New Roman" w:cs="Times New Roman"/>
        </w:rPr>
        <w:t>When studying the Normans venture into England, there is a plethora of contemporary accounts and artwork which document the narrative of the conquest, however as previously mentioned by Shopkow</w:t>
      </w:r>
      <w:r w:rsidR="004131DC">
        <w:rPr>
          <w:rFonts w:ascii="Times New Roman" w:hAnsi="Times New Roman" w:cs="Times New Roman"/>
        </w:rPr>
        <w:t xml:space="preserve"> and Webber</w:t>
      </w:r>
      <w:r w:rsidR="008A4D5B">
        <w:rPr>
          <w:rFonts w:ascii="Times New Roman" w:hAnsi="Times New Roman" w:cs="Times New Roman"/>
        </w:rPr>
        <w:t xml:space="preserve">, majority of this work was either commissioned by the Normans or written for them by those who had Norman affiliations, which led to the manipulation of these written histories. </w:t>
      </w:r>
    </w:p>
    <w:p w14:paraId="0D3985CB" w14:textId="77777777" w:rsidR="008A4D5B" w:rsidRDefault="008A4D5B" w:rsidP="00EB67AF">
      <w:pPr>
        <w:spacing w:line="360" w:lineRule="auto"/>
        <w:rPr>
          <w:rFonts w:ascii="Times New Roman" w:hAnsi="Times New Roman" w:cs="Times New Roman"/>
        </w:rPr>
      </w:pPr>
    </w:p>
    <w:p w14:paraId="0467F5A6" w14:textId="168E1D45" w:rsidR="00682AB4" w:rsidRDefault="004F4362" w:rsidP="00EB67AF">
      <w:pPr>
        <w:spacing w:line="360" w:lineRule="auto"/>
        <w:rPr>
          <w:rFonts w:ascii="Times New Roman" w:hAnsi="Times New Roman" w:cs="Times New Roman"/>
        </w:rPr>
      </w:pPr>
      <w:r>
        <w:rPr>
          <w:rFonts w:ascii="Times New Roman" w:hAnsi="Times New Roman" w:cs="Times New Roman"/>
        </w:rPr>
        <w:t xml:space="preserve">     </w:t>
      </w:r>
      <w:r w:rsidR="008A4D5B">
        <w:rPr>
          <w:rFonts w:ascii="Times New Roman" w:hAnsi="Times New Roman" w:cs="Times New Roman"/>
        </w:rPr>
        <w:t xml:space="preserve">The motive, as used by contemporary chroniclers, behind the </w:t>
      </w:r>
      <w:r w:rsidR="004131DC">
        <w:rPr>
          <w:rFonts w:ascii="Times New Roman" w:hAnsi="Times New Roman" w:cs="Times New Roman"/>
        </w:rPr>
        <w:t>c</w:t>
      </w:r>
      <w:r w:rsidR="008A4D5B">
        <w:rPr>
          <w:rFonts w:ascii="Times New Roman" w:hAnsi="Times New Roman" w:cs="Times New Roman"/>
        </w:rPr>
        <w:t>onquest of England was due to Harold Godwinson usurping the throne that was promised by Edward the Confessor to William, duke of Normandy, in the 1060’s.</w:t>
      </w:r>
      <w:r w:rsidR="008A4D5B">
        <w:rPr>
          <w:rStyle w:val="FootnoteReference"/>
          <w:rFonts w:ascii="Times New Roman" w:hAnsi="Times New Roman" w:cs="Times New Roman"/>
        </w:rPr>
        <w:footnoteReference w:id="19"/>
      </w:r>
      <w:r w:rsidR="008A4D5B">
        <w:rPr>
          <w:rFonts w:ascii="Times New Roman" w:hAnsi="Times New Roman" w:cs="Times New Roman"/>
        </w:rPr>
        <w:t xml:space="preserve"> </w:t>
      </w:r>
      <w:r w:rsidR="00133195">
        <w:rPr>
          <w:rFonts w:ascii="Times New Roman" w:hAnsi="Times New Roman" w:cs="Times New Roman"/>
        </w:rPr>
        <w:t xml:space="preserve">England prior to the conquest was under threat from several forces, notably the Vikings, the Normans ancestors. </w:t>
      </w:r>
      <w:r w:rsidR="00F6577B">
        <w:rPr>
          <w:rFonts w:ascii="Times New Roman" w:hAnsi="Times New Roman" w:cs="Times New Roman"/>
        </w:rPr>
        <w:t xml:space="preserve">This once again was due to claims to the English throne, spanning back to the reign of Cnut the Great, who married Emma of Normandy, Williams grandfather’s sister. Upon the death of </w:t>
      </w:r>
      <w:proofErr w:type="gramStart"/>
      <w:r w:rsidR="00872C45">
        <w:rPr>
          <w:rFonts w:ascii="Times New Roman" w:hAnsi="Times New Roman" w:cs="Times New Roman"/>
        </w:rPr>
        <w:t>Edward</w:t>
      </w:r>
      <w:proofErr w:type="gramEnd"/>
      <w:r w:rsidR="00872C45">
        <w:rPr>
          <w:rFonts w:ascii="Times New Roman" w:hAnsi="Times New Roman" w:cs="Times New Roman"/>
        </w:rPr>
        <w:t xml:space="preserve"> </w:t>
      </w:r>
      <w:r w:rsidR="00F6577B">
        <w:rPr>
          <w:rFonts w:ascii="Times New Roman" w:hAnsi="Times New Roman" w:cs="Times New Roman"/>
        </w:rPr>
        <w:t xml:space="preserve">the Confessor, who left no heirs, but a series of alleged promises to distant relatives, promising the Kingdom of England, Harold Godwinson, an Anglo-Saxon earl, took the throne. </w:t>
      </w:r>
      <w:r w:rsidR="00872C45">
        <w:rPr>
          <w:rFonts w:ascii="Times New Roman" w:hAnsi="Times New Roman" w:cs="Times New Roman"/>
        </w:rPr>
        <w:t xml:space="preserve">According to an account in the </w:t>
      </w:r>
      <w:r w:rsidR="00872C45" w:rsidRPr="00872C45">
        <w:rPr>
          <w:rFonts w:ascii="Times New Roman" w:hAnsi="Times New Roman" w:cs="Times New Roman"/>
          <w:i/>
          <w:iCs/>
        </w:rPr>
        <w:t xml:space="preserve">Chronicon ex </w:t>
      </w:r>
      <w:proofErr w:type="spellStart"/>
      <w:r w:rsidR="00872C45" w:rsidRPr="00872C45">
        <w:rPr>
          <w:rFonts w:ascii="Times New Roman" w:hAnsi="Times New Roman" w:cs="Times New Roman"/>
          <w:i/>
          <w:iCs/>
        </w:rPr>
        <w:t>Chronicis</w:t>
      </w:r>
      <w:proofErr w:type="spellEnd"/>
      <w:r w:rsidR="00872C45">
        <w:rPr>
          <w:rFonts w:ascii="Times New Roman" w:hAnsi="Times New Roman" w:cs="Times New Roman"/>
        </w:rPr>
        <w:t>, Harold was chosen as heir to the throne and was ‘elected king by all the leading men of England’ which in Norman contemporary narratives, this is simply not true.</w:t>
      </w:r>
      <w:r w:rsidR="00E34D00">
        <w:rPr>
          <w:rStyle w:val="FootnoteReference"/>
          <w:rFonts w:ascii="Times New Roman" w:hAnsi="Times New Roman" w:cs="Times New Roman"/>
        </w:rPr>
        <w:footnoteReference w:id="20"/>
      </w:r>
      <w:r w:rsidR="00923AD3">
        <w:rPr>
          <w:rFonts w:ascii="Times New Roman" w:hAnsi="Times New Roman" w:cs="Times New Roman"/>
        </w:rPr>
        <w:t xml:space="preserve"> The English line of succession, led to all-out war, with William believing he was entitled by birth right to be the next king of England, with Harold being painted as a usurper in Norman histories</w:t>
      </w:r>
      <w:r>
        <w:rPr>
          <w:rFonts w:ascii="Times New Roman" w:hAnsi="Times New Roman" w:cs="Times New Roman"/>
        </w:rPr>
        <w:t xml:space="preserve"> and art. After the battle, England changed drastically, a new leadership and hierarchy was established and England underwent what can be described as a cultural remodel, starting with politics and the church. The Doomsday book documents in </w:t>
      </w:r>
      <w:proofErr w:type="gramStart"/>
      <w:r>
        <w:rPr>
          <w:rFonts w:ascii="Times New Roman" w:hAnsi="Times New Roman" w:cs="Times New Roman"/>
        </w:rPr>
        <w:t>great detail</w:t>
      </w:r>
      <w:proofErr w:type="gramEnd"/>
      <w:r>
        <w:rPr>
          <w:rFonts w:ascii="Times New Roman" w:hAnsi="Times New Roman" w:cs="Times New Roman"/>
        </w:rPr>
        <w:t xml:space="preserve"> the changes the Normans enforced on England. William strategically used religion to enforce his leadership over the Anglo-Saxon people. It is noted one of the first acts William demanded was the removal of many Anglo-Saxon bishops from their office and replaced them with Norman bishops who had come over with his army. </w:t>
      </w:r>
      <w:r w:rsidR="0057232C">
        <w:rPr>
          <w:rFonts w:ascii="Times New Roman" w:hAnsi="Times New Roman" w:cs="Times New Roman"/>
        </w:rPr>
        <w:lastRenderedPageBreak/>
        <w:t>Furthermore, Davis states ‘by the twelfth century almost every Anglo-Saxon cathedral and abbey had been pulled down and rebuilt in the Norman style’, this type of architecture can still be seen today in surviving religious house from that period.</w:t>
      </w:r>
      <w:r w:rsidR="0057232C">
        <w:rPr>
          <w:rStyle w:val="FootnoteReference"/>
          <w:rFonts w:ascii="Times New Roman" w:hAnsi="Times New Roman" w:cs="Times New Roman"/>
        </w:rPr>
        <w:footnoteReference w:id="21"/>
      </w:r>
      <w:r w:rsidR="0057232C">
        <w:rPr>
          <w:rFonts w:ascii="Times New Roman" w:hAnsi="Times New Roman" w:cs="Times New Roman"/>
        </w:rPr>
        <w:t xml:space="preserve"> </w:t>
      </w:r>
    </w:p>
    <w:p w14:paraId="0C93A94A" w14:textId="77777777" w:rsidR="00682AB4" w:rsidRDefault="00682AB4" w:rsidP="00EB67AF">
      <w:pPr>
        <w:spacing w:line="360" w:lineRule="auto"/>
        <w:rPr>
          <w:rFonts w:ascii="Times New Roman" w:hAnsi="Times New Roman" w:cs="Times New Roman"/>
        </w:rPr>
      </w:pPr>
    </w:p>
    <w:p w14:paraId="516AA24B" w14:textId="47D58CD6" w:rsidR="0057232C" w:rsidRDefault="00682AB4" w:rsidP="00EB67AF">
      <w:pPr>
        <w:spacing w:line="360" w:lineRule="auto"/>
        <w:rPr>
          <w:rFonts w:ascii="Times New Roman" w:hAnsi="Times New Roman" w:cs="Times New Roman"/>
        </w:rPr>
      </w:pPr>
      <w:r>
        <w:rPr>
          <w:rFonts w:ascii="Times New Roman" w:hAnsi="Times New Roman" w:cs="Times New Roman"/>
        </w:rPr>
        <w:t xml:space="preserve">     </w:t>
      </w:r>
      <w:r w:rsidR="0057232C">
        <w:rPr>
          <w:rFonts w:ascii="Times New Roman" w:hAnsi="Times New Roman" w:cs="Times New Roman"/>
        </w:rPr>
        <w:t xml:space="preserve">Religion was William’s way for controlling unruly Anglo-Saxon earls and lords and the general population, as religion was an important part of everyday life during this period. The church became William’s puppet, one of which he used to control the mass population. </w:t>
      </w:r>
      <w:r w:rsidR="00280C5E">
        <w:rPr>
          <w:rFonts w:ascii="Times New Roman" w:hAnsi="Times New Roman" w:cs="Times New Roman"/>
        </w:rPr>
        <w:t xml:space="preserve">Contemporary chronicler, William of </w:t>
      </w:r>
      <w:proofErr w:type="spellStart"/>
      <w:r w:rsidR="00280C5E">
        <w:rPr>
          <w:rFonts w:ascii="Times New Roman" w:hAnsi="Times New Roman" w:cs="Times New Roman"/>
        </w:rPr>
        <w:t>Malmesbury</w:t>
      </w:r>
      <w:proofErr w:type="spellEnd"/>
      <w:r w:rsidR="00280C5E">
        <w:rPr>
          <w:rFonts w:ascii="Times New Roman" w:hAnsi="Times New Roman" w:cs="Times New Roman"/>
        </w:rPr>
        <w:t>, a twelfth century Anglo-Norman wrote of how William ‘revived the rule of religion which had everywhere grown lifeless in England’ during the short reign of King Harold II.</w:t>
      </w:r>
      <w:r w:rsidR="00280C5E">
        <w:rPr>
          <w:rStyle w:val="FootnoteReference"/>
          <w:rFonts w:ascii="Times New Roman" w:hAnsi="Times New Roman" w:cs="Times New Roman"/>
        </w:rPr>
        <w:footnoteReference w:id="22"/>
      </w:r>
      <w:r w:rsidR="00280C5E">
        <w:rPr>
          <w:rFonts w:ascii="Times New Roman" w:hAnsi="Times New Roman" w:cs="Times New Roman"/>
        </w:rPr>
        <w:t xml:space="preserve"> After William had won the battle, he was granted the backing from the papacy, which further legitimised the invasion of England, however Norman histories write how William already had papal backing prior to the invasion, which makes for a more heroic narrative. </w:t>
      </w:r>
      <w:r w:rsidR="0057232C">
        <w:rPr>
          <w:rFonts w:ascii="Times New Roman" w:hAnsi="Times New Roman" w:cs="Times New Roman"/>
        </w:rPr>
        <w:t xml:space="preserve">This </w:t>
      </w:r>
      <w:proofErr w:type="gramStart"/>
      <w:r w:rsidR="0057232C">
        <w:rPr>
          <w:rFonts w:ascii="Times New Roman" w:hAnsi="Times New Roman" w:cs="Times New Roman"/>
        </w:rPr>
        <w:t>particular tactic</w:t>
      </w:r>
      <w:proofErr w:type="gramEnd"/>
      <w:r w:rsidR="0057232C">
        <w:rPr>
          <w:rFonts w:ascii="Times New Roman" w:hAnsi="Times New Roman" w:cs="Times New Roman"/>
        </w:rPr>
        <w:t xml:space="preserve"> of using the church as a means of control</w:t>
      </w:r>
      <w:r w:rsidR="00B7202C">
        <w:rPr>
          <w:rFonts w:ascii="Times New Roman" w:hAnsi="Times New Roman" w:cs="Times New Roman"/>
        </w:rPr>
        <w:t>, was a tactic used by Roger in Sicily. Churches in Sicily were destroyed and Roger ‘oversaw the construction of new churches and appointed western bishops to key positions’ which is the same power move used by William the Conqueror.</w:t>
      </w:r>
      <w:r w:rsidR="00B7202C">
        <w:rPr>
          <w:rStyle w:val="FootnoteReference"/>
          <w:rFonts w:ascii="Times New Roman" w:hAnsi="Times New Roman" w:cs="Times New Roman"/>
        </w:rPr>
        <w:footnoteReference w:id="23"/>
      </w:r>
      <w:r w:rsidR="00B7202C">
        <w:rPr>
          <w:rFonts w:ascii="Times New Roman" w:hAnsi="Times New Roman" w:cs="Times New Roman"/>
        </w:rPr>
        <w:t xml:space="preserve"> By completely renovating religion across Sicily, Roger secured ‘himself and his heirs the rights of Papal Legate to Sicily’ becoming one of the popes’ personal representatives, which in a pious Christians eyes would be the highest honour of them all.</w:t>
      </w:r>
      <w:r w:rsidR="00B7202C">
        <w:rPr>
          <w:rStyle w:val="FootnoteReference"/>
          <w:rFonts w:ascii="Times New Roman" w:hAnsi="Times New Roman" w:cs="Times New Roman"/>
        </w:rPr>
        <w:footnoteReference w:id="24"/>
      </w:r>
      <w:r w:rsidR="00B7202C">
        <w:rPr>
          <w:rFonts w:ascii="Times New Roman" w:hAnsi="Times New Roman" w:cs="Times New Roman"/>
        </w:rPr>
        <w:t xml:space="preserve"> </w:t>
      </w:r>
    </w:p>
    <w:p w14:paraId="2026229F" w14:textId="720ADFD0" w:rsidR="00682AB4" w:rsidRDefault="00682AB4" w:rsidP="00EB67AF">
      <w:pPr>
        <w:spacing w:line="360" w:lineRule="auto"/>
        <w:rPr>
          <w:rFonts w:ascii="Times New Roman" w:hAnsi="Times New Roman" w:cs="Times New Roman"/>
        </w:rPr>
      </w:pPr>
    </w:p>
    <w:p w14:paraId="7046DC9E" w14:textId="340B1D2A" w:rsidR="00E03768" w:rsidRDefault="00682AB4" w:rsidP="00EB67AF">
      <w:pPr>
        <w:spacing w:line="360" w:lineRule="auto"/>
        <w:rPr>
          <w:rFonts w:ascii="Times New Roman" w:hAnsi="Times New Roman" w:cs="Times New Roman"/>
        </w:rPr>
      </w:pPr>
      <w:r>
        <w:rPr>
          <w:rFonts w:ascii="Times New Roman" w:hAnsi="Times New Roman" w:cs="Times New Roman"/>
        </w:rPr>
        <w:t xml:space="preserve">     To summarise, the</w:t>
      </w:r>
      <w:r w:rsidR="00E03768">
        <w:rPr>
          <w:rFonts w:ascii="Times New Roman" w:hAnsi="Times New Roman" w:cs="Times New Roman"/>
        </w:rPr>
        <w:t xml:space="preserve"> </w:t>
      </w:r>
      <w:r w:rsidRPr="00E03768">
        <w:rPr>
          <w:rFonts w:ascii="Times New Roman" w:hAnsi="Times New Roman" w:cs="Times New Roman"/>
        </w:rPr>
        <w:t>achievements</w:t>
      </w:r>
      <w:r>
        <w:rPr>
          <w:rFonts w:ascii="Times New Roman" w:hAnsi="Times New Roman" w:cs="Times New Roman"/>
        </w:rPr>
        <w:t xml:space="preserve"> of the Normans in England </w:t>
      </w:r>
      <w:r>
        <w:rPr>
          <w:rFonts w:ascii="Times New Roman" w:hAnsi="Times New Roman" w:cs="Times New Roman"/>
        </w:rPr>
        <w:t xml:space="preserve">were the </w:t>
      </w:r>
      <w:r>
        <w:rPr>
          <w:rFonts w:ascii="Times New Roman" w:hAnsi="Times New Roman" w:cs="Times New Roman"/>
        </w:rPr>
        <w:t xml:space="preserve">result of the </w:t>
      </w:r>
      <w:r w:rsidRPr="00E03768">
        <w:rPr>
          <w:rFonts w:ascii="Times New Roman" w:hAnsi="Times New Roman" w:cs="Times New Roman"/>
        </w:rPr>
        <w:t>same factors</w:t>
      </w:r>
      <w:r>
        <w:rPr>
          <w:rFonts w:ascii="Times New Roman" w:hAnsi="Times New Roman" w:cs="Times New Roman"/>
        </w:rPr>
        <w:t xml:space="preserve"> as those that explain their success in </w:t>
      </w:r>
      <w:r w:rsidR="004131DC">
        <w:rPr>
          <w:rFonts w:ascii="Times New Roman" w:hAnsi="Times New Roman" w:cs="Times New Roman"/>
        </w:rPr>
        <w:t>s</w:t>
      </w:r>
      <w:r>
        <w:rPr>
          <w:rFonts w:ascii="Times New Roman" w:hAnsi="Times New Roman" w:cs="Times New Roman"/>
        </w:rPr>
        <w:t>outhern Italy and Sicily.</w:t>
      </w:r>
      <w:r>
        <w:rPr>
          <w:rFonts w:ascii="Times New Roman" w:hAnsi="Times New Roman" w:cs="Times New Roman"/>
        </w:rPr>
        <w:t xml:space="preserve"> By examining the factors which enabled the conquests of southern Italy and Sicily to be successful, similarities could be drawn between the achievements of the invasion of England. Firstly, religion played a huge part in all three conquests, whether it be using religion to enforce and gain control over the newly dominated people or using religion to legitimise the need for invasion in the first place. </w:t>
      </w:r>
      <w:r w:rsidR="00787608">
        <w:rPr>
          <w:rFonts w:ascii="Times New Roman" w:hAnsi="Times New Roman" w:cs="Times New Roman"/>
        </w:rPr>
        <w:t>Secondly, another factor all</w:t>
      </w:r>
      <w:r>
        <w:rPr>
          <w:rFonts w:ascii="Times New Roman" w:hAnsi="Times New Roman" w:cs="Times New Roman"/>
        </w:rPr>
        <w:t xml:space="preserve"> three conquests </w:t>
      </w:r>
      <w:r w:rsidR="00787608">
        <w:rPr>
          <w:rFonts w:ascii="Times New Roman" w:hAnsi="Times New Roman" w:cs="Times New Roman"/>
        </w:rPr>
        <w:t xml:space="preserve">share, is the shady contemporary narratives written about them, which Webber noted were written for the Normans, making them bias and unrepresentative. The major narratives that document Norman histories were predominantly written in a fashion which romanticised the Norman leaders and the devasting </w:t>
      </w:r>
      <w:r w:rsidR="00787608">
        <w:rPr>
          <w:rFonts w:ascii="Times New Roman" w:hAnsi="Times New Roman" w:cs="Times New Roman"/>
        </w:rPr>
        <w:lastRenderedPageBreak/>
        <w:t>destruction they caused to those they conquered. Thirdly, being united under one Norman leader, was present in all three conquests, however at the start of the southern Italy campaign this was not the case. Leadership, a sense of shared identity played a huge role in the Normans overall success. Th</w:t>
      </w:r>
      <w:r w:rsidR="00032EDF">
        <w:rPr>
          <w:rFonts w:ascii="Times New Roman" w:hAnsi="Times New Roman" w:cs="Times New Roman"/>
        </w:rPr>
        <w:t>r</w:t>
      </w:r>
      <w:r w:rsidR="00787608">
        <w:rPr>
          <w:rFonts w:ascii="Times New Roman" w:hAnsi="Times New Roman" w:cs="Times New Roman"/>
        </w:rPr>
        <w:t>ough powerful figureheads, the Normans were able to create a distinct Norman ethnicity, which had its own customs</w:t>
      </w:r>
      <w:r w:rsidR="00B833F1">
        <w:rPr>
          <w:rFonts w:ascii="Times New Roman" w:hAnsi="Times New Roman" w:cs="Times New Roman"/>
        </w:rPr>
        <w:t xml:space="preserve">, values, and distinct way of conquering. The </w:t>
      </w:r>
      <w:r w:rsidR="00B833F1">
        <w:rPr>
          <w:rFonts w:ascii="Times New Roman" w:hAnsi="Times New Roman" w:cs="Times New Roman"/>
        </w:rPr>
        <w:t xml:space="preserve">Normans had a </w:t>
      </w:r>
      <w:r w:rsidR="00B833F1">
        <w:rPr>
          <w:rFonts w:ascii="Times New Roman" w:hAnsi="Times New Roman" w:cs="Times New Roman"/>
        </w:rPr>
        <w:t xml:space="preserve">distinctive </w:t>
      </w:r>
      <w:r w:rsidR="00B833F1">
        <w:rPr>
          <w:rFonts w:ascii="Times New Roman" w:hAnsi="Times New Roman" w:cs="Times New Roman"/>
        </w:rPr>
        <w:t>strategical approach to dominating and conquering Kingdoms in the early medieval period</w:t>
      </w:r>
      <w:r w:rsidR="00B833F1">
        <w:rPr>
          <w:rFonts w:ascii="Times New Roman" w:hAnsi="Times New Roman" w:cs="Times New Roman"/>
        </w:rPr>
        <w:t>, which was achieved through their sense of togetherness, their identity.</w:t>
      </w:r>
    </w:p>
    <w:p w14:paraId="296AB451" w14:textId="7D945C04" w:rsidR="00032EDF" w:rsidRDefault="00032EDF" w:rsidP="00EB67AF">
      <w:pPr>
        <w:spacing w:line="360" w:lineRule="auto"/>
        <w:rPr>
          <w:rFonts w:ascii="Times New Roman" w:hAnsi="Times New Roman" w:cs="Times New Roman"/>
        </w:rPr>
      </w:pPr>
    </w:p>
    <w:p w14:paraId="3F9B086E" w14:textId="399F2AEB" w:rsidR="00032EDF" w:rsidRDefault="00032EDF" w:rsidP="00EB67AF">
      <w:pPr>
        <w:spacing w:line="360" w:lineRule="auto"/>
        <w:rPr>
          <w:rFonts w:ascii="Times New Roman" w:hAnsi="Times New Roman" w:cs="Times New Roman"/>
        </w:rPr>
      </w:pPr>
    </w:p>
    <w:p w14:paraId="2A3E53BC" w14:textId="341F2F63" w:rsidR="00032EDF" w:rsidRDefault="00032EDF" w:rsidP="00EB67AF">
      <w:pPr>
        <w:spacing w:line="360" w:lineRule="auto"/>
        <w:rPr>
          <w:rFonts w:ascii="Times New Roman" w:hAnsi="Times New Roman" w:cs="Times New Roman"/>
        </w:rPr>
      </w:pPr>
    </w:p>
    <w:p w14:paraId="2B69A582" w14:textId="0EFF3D14" w:rsidR="00032EDF" w:rsidRDefault="00032EDF" w:rsidP="00EB67AF">
      <w:pPr>
        <w:spacing w:line="360" w:lineRule="auto"/>
        <w:rPr>
          <w:rFonts w:ascii="Times New Roman" w:hAnsi="Times New Roman" w:cs="Times New Roman"/>
        </w:rPr>
      </w:pPr>
    </w:p>
    <w:p w14:paraId="70D6DB5D" w14:textId="7DAA7A57" w:rsidR="00032EDF" w:rsidRDefault="00032EDF" w:rsidP="00EB67AF">
      <w:pPr>
        <w:spacing w:line="360" w:lineRule="auto"/>
        <w:rPr>
          <w:rFonts w:ascii="Times New Roman" w:hAnsi="Times New Roman" w:cs="Times New Roman"/>
        </w:rPr>
      </w:pPr>
    </w:p>
    <w:p w14:paraId="102449AE" w14:textId="5B2B453E" w:rsidR="00032EDF" w:rsidRDefault="00032EDF" w:rsidP="00EB67AF">
      <w:pPr>
        <w:spacing w:line="360" w:lineRule="auto"/>
        <w:rPr>
          <w:rFonts w:ascii="Times New Roman" w:hAnsi="Times New Roman" w:cs="Times New Roman"/>
        </w:rPr>
      </w:pPr>
    </w:p>
    <w:p w14:paraId="260C3BBC" w14:textId="3E5C5777" w:rsidR="00032EDF" w:rsidRDefault="00032EDF" w:rsidP="00EB67AF">
      <w:pPr>
        <w:spacing w:line="360" w:lineRule="auto"/>
        <w:rPr>
          <w:rFonts w:ascii="Times New Roman" w:hAnsi="Times New Roman" w:cs="Times New Roman"/>
        </w:rPr>
      </w:pPr>
    </w:p>
    <w:p w14:paraId="77944499" w14:textId="0E188FA8" w:rsidR="00032EDF" w:rsidRDefault="00032EDF" w:rsidP="00EB67AF">
      <w:pPr>
        <w:spacing w:line="360" w:lineRule="auto"/>
        <w:rPr>
          <w:rFonts w:ascii="Times New Roman" w:hAnsi="Times New Roman" w:cs="Times New Roman"/>
        </w:rPr>
      </w:pPr>
    </w:p>
    <w:p w14:paraId="5F4BCD10" w14:textId="7A06BF04" w:rsidR="00032EDF" w:rsidRDefault="00032EDF" w:rsidP="00EB67AF">
      <w:pPr>
        <w:spacing w:line="360" w:lineRule="auto"/>
        <w:rPr>
          <w:rFonts w:ascii="Times New Roman" w:hAnsi="Times New Roman" w:cs="Times New Roman"/>
        </w:rPr>
      </w:pPr>
    </w:p>
    <w:p w14:paraId="6FDB0558" w14:textId="4068FBC7" w:rsidR="00032EDF" w:rsidRDefault="00032EDF" w:rsidP="00EB67AF">
      <w:pPr>
        <w:spacing w:line="360" w:lineRule="auto"/>
        <w:rPr>
          <w:rFonts w:ascii="Times New Roman" w:hAnsi="Times New Roman" w:cs="Times New Roman"/>
        </w:rPr>
      </w:pPr>
    </w:p>
    <w:p w14:paraId="168FD00C" w14:textId="262D0C2A" w:rsidR="00032EDF" w:rsidRDefault="00032EDF" w:rsidP="00EB67AF">
      <w:pPr>
        <w:spacing w:line="360" w:lineRule="auto"/>
        <w:rPr>
          <w:rFonts w:ascii="Times New Roman" w:hAnsi="Times New Roman" w:cs="Times New Roman"/>
        </w:rPr>
      </w:pPr>
    </w:p>
    <w:p w14:paraId="29387CC1" w14:textId="7716B540" w:rsidR="00032EDF" w:rsidRDefault="00032EDF" w:rsidP="00EB67AF">
      <w:pPr>
        <w:spacing w:line="360" w:lineRule="auto"/>
        <w:rPr>
          <w:rFonts w:ascii="Times New Roman" w:hAnsi="Times New Roman" w:cs="Times New Roman"/>
        </w:rPr>
      </w:pPr>
    </w:p>
    <w:p w14:paraId="3D3460D8" w14:textId="1D741D68" w:rsidR="00032EDF" w:rsidRDefault="00032EDF" w:rsidP="00EB67AF">
      <w:pPr>
        <w:spacing w:line="360" w:lineRule="auto"/>
        <w:rPr>
          <w:rFonts w:ascii="Times New Roman" w:hAnsi="Times New Roman" w:cs="Times New Roman"/>
        </w:rPr>
      </w:pPr>
    </w:p>
    <w:p w14:paraId="0A98D795" w14:textId="24931678" w:rsidR="00032EDF" w:rsidRDefault="00032EDF" w:rsidP="00EB67AF">
      <w:pPr>
        <w:spacing w:line="360" w:lineRule="auto"/>
        <w:rPr>
          <w:rFonts w:ascii="Times New Roman" w:hAnsi="Times New Roman" w:cs="Times New Roman"/>
        </w:rPr>
      </w:pPr>
    </w:p>
    <w:p w14:paraId="39D1BAEF" w14:textId="3DFD2549" w:rsidR="00032EDF" w:rsidRDefault="00032EDF" w:rsidP="00EB67AF">
      <w:pPr>
        <w:spacing w:line="360" w:lineRule="auto"/>
        <w:rPr>
          <w:rFonts w:ascii="Times New Roman" w:hAnsi="Times New Roman" w:cs="Times New Roman"/>
        </w:rPr>
      </w:pPr>
    </w:p>
    <w:p w14:paraId="338C3FC8" w14:textId="2677A277" w:rsidR="00032EDF" w:rsidRDefault="00032EDF" w:rsidP="00EB67AF">
      <w:pPr>
        <w:spacing w:line="360" w:lineRule="auto"/>
        <w:rPr>
          <w:rFonts w:ascii="Times New Roman" w:hAnsi="Times New Roman" w:cs="Times New Roman"/>
        </w:rPr>
      </w:pPr>
    </w:p>
    <w:p w14:paraId="56A07BA8" w14:textId="65B4C05C" w:rsidR="00032EDF" w:rsidRDefault="00032EDF" w:rsidP="00EB67AF">
      <w:pPr>
        <w:spacing w:line="360" w:lineRule="auto"/>
        <w:rPr>
          <w:rFonts w:ascii="Times New Roman" w:hAnsi="Times New Roman" w:cs="Times New Roman"/>
        </w:rPr>
      </w:pPr>
    </w:p>
    <w:p w14:paraId="62446B93" w14:textId="75DFE4A7" w:rsidR="00032EDF" w:rsidRDefault="00032EDF" w:rsidP="00EB67AF">
      <w:pPr>
        <w:spacing w:line="360" w:lineRule="auto"/>
        <w:rPr>
          <w:rFonts w:ascii="Times New Roman" w:hAnsi="Times New Roman" w:cs="Times New Roman"/>
        </w:rPr>
      </w:pPr>
    </w:p>
    <w:p w14:paraId="2953DD58" w14:textId="115F4A6B" w:rsidR="00032EDF" w:rsidRDefault="00032EDF" w:rsidP="00EB67AF">
      <w:pPr>
        <w:spacing w:line="360" w:lineRule="auto"/>
        <w:rPr>
          <w:rFonts w:ascii="Times New Roman" w:hAnsi="Times New Roman" w:cs="Times New Roman"/>
        </w:rPr>
      </w:pPr>
    </w:p>
    <w:p w14:paraId="0FB6AF5C" w14:textId="6E7210A5" w:rsidR="00032EDF" w:rsidRDefault="00032EDF" w:rsidP="00EB67AF">
      <w:pPr>
        <w:spacing w:line="360" w:lineRule="auto"/>
        <w:rPr>
          <w:rFonts w:ascii="Times New Roman" w:hAnsi="Times New Roman" w:cs="Times New Roman"/>
        </w:rPr>
      </w:pPr>
    </w:p>
    <w:p w14:paraId="28F57AEF" w14:textId="6C79F95D" w:rsidR="00032EDF" w:rsidRDefault="00032EDF" w:rsidP="00EB67AF">
      <w:pPr>
        <w:spacing w:line="360" w:lineRule="auto"/>
        <w:rPr>
          <w:rFonts w:ascii="Times New Roman" w:hAnsi="Times New Roman" w:cs="Times New Roman"/>
        </w:rPr>
      </w:pPr>
    </w:p>
    <w:p w14:paraId="1E605D1F" w14:textId="71E13D4F" w:rsidR="00032EDF" w:rsidRDefault="00032EDF" w:rsidP="00EB67AF">
      <w:pPr>
        <w:spacing w:line="360" w:lineRule="auto"/>
        <w:rPr>
          <w:rFonts w:ascii="Times New Roman" w:hAnsi="Times New Roman" w:cs="Times New Roman"/>
        </w:rPr>
      </w:pPr>
    </w:p>
    <w:p w14:paraId="68F9F1BD" w14:textId="57BBCB2E" w:rsidR="00032EDF" w:rsidRDefault="00032EDF" w:rsidP="00EB67AF">
      <w:pPr>
        <w:spacing w:line="360" w:lineRule="auto"/>
        <w:rPr>
          <w:rFonts w:ascii="Times New Roman" w:hAnsi="Times New Roman" w:cs="Times New Roman"/>
        </w:rPr>
      </w:pPr>
    </w:p>
    <w:p w14:paraId="5A6E96A6" w14:textId="5F965092" w:rsidR="00032EDF" w:rsidRDefault="00032EDF" w:rsidP="00EB67AF">
      <w:pPr>
        <w:spacing w:line="360" w:lineRule="auto"/>
        <w:rPr>
          <w:rFonts w:ascii="Times New Roman" w:hAnsi="Times New Roman" w:cs="Times New Roman"/>
        </w:rPr>
      </w:pPr>
    </w:p>
    <w:p w14:paraId="249DCAF4" w14:textId="547FCB48" w:rsidR="00032EDF" w:rsidRDefault="00032EDF" w:rsidP="00EB67AF">
      <w:pPr>
        <w:spacing w:line="360" w:lineRule="auto"/>
        <w:rPr>
          <w:rFonts w:ascii="Times New Roman" w:hAnsi="Times New Roman" w:cs="Times New Roman"/>
        </w:rPr>
      </w:pPr>
    </w:p>
    <w:p w14:paraId="220C6873" w14:textId="510FCDBB" w:rsidR="00032EDF" w:rsidRDefault="00032EDF" w:rsidP="00EB67AF">
      <w:pPr>
        <w:spacing w:line="360" w:lineRule="auto"/>
        <w:rPr>
          <w:rFonts w:ascii="Times New Roman" w:hAnsi="Times New Roman" w:cs="Times New Roman"/>
        </w:rPr>
      </w:pPr>
    </w:p>
    <w:p w14:paraId="6654637C" w14:textId="36C4FCAB" w:rsidR="00032EDF" w:rsidRPr="00032EDF" w:rsidRDefault="00032EDF" w:rsidP="00EB67AF">
      <w:pPr>
        <w:spacing w:line="360" w:lineRule="auto"/>
        <w:rPr>
          <w:rFonts w:ascii="Times New Roman" w:hAnsi="Times New Roman" w:cs="Times New Roman"/>
          <w:b/>
          <w:bCs/>
          <w:u w:val="single"/>
        </w:rPr>
      </w:pPr>
      <w:r w:rsidRPr="00032EDF">
        <w:rPr>
          <w:rFonts w:ascii="Times New Roman" w:hAnsi="Times New Roman" w:cs="Times New Roman"/>
          <w:b/>
          <w:bCs/>
          <w:u w:val="single"/>
        </w:rPr>
        <w:lastRenderedPageBreak/>
        <w:t>Bibliography</w:t>
      </w:r>
    </w:p>
    <w:p w14:paraId="1D3429F1" w14:textId="77777777" w:rsidR="00032EDF" w:rsidRDefault="00032EDF" w:rsidP="00EB67AF">
      <w:pPr>
        <w:spacing w:line="360" w:lineRule="auto"/>
        <w:rPr>
          <w:rFonts w:ascii="Times New Roman" w:hAnsi="Times New Roman" w:cs="Times New Roman"/>
        </w:rPr>
      </w:pPr>
    </w:p>
    <w:p w14:paraId="7040307A" w14:textId="2A6926DA" w:rsidR="00E638B5" w:rsidRPr="00032EDF" w:rsidRDefault="00032EDF" w:rsidP="00032EDF">
      <w:pPr>
        <w:spacing w:line="360" w:lineRule="auto"/>
        <w:rPr>
          <w:rFonts w:ascii="Times New Roman" w:hAnsi="Times New Roman" w:cs="Times New Roman"/>
          <w:b/>
          <w:bCs/>
          <w:u w:val="single"/>
        </w:rPr>
      </w:pPr>
      <w:r w:rsidRPr="00032EDF">
        <w:rPr>
          <w:rFonts w:ascii="Times New Roman" w:hAnsi="Times New Roman" w:cs="Times New Roman"/>
          <w:b/>
          <w:bCs/>
          <w:u w:val="single"/>
        </w:rPr>
        <w:t xml:space="preserve">Primary </w:t>
      </w:r>
      <w:r>
        <w:rPr>
          <w:rFonts w:ascii="Times New Roman" w:hAnsi="Times New Roman" w:cs="Times New Roman"/>
          <w:b/>
          <w:bCs/>
          <w:u w:val="single"/>
        </w:rPr>
        <w:t>S</w:t>
      </w:r>
      <w:r w:rsidRPr="00032EDF">
        <w:rPr>
          <w:rFonts w:ascii="Times New Roman" w:hAnsi="Times New Roman" w:cs="Times New Roman"/>
          <w:b/>
          <w:bCs/>
          <w:u w:val="single"/>
        </w:rPr>
        <w:t>ources</w:t>
      </w:r>
      <w:r w:rsidR="00E638B5" w:rsidRPr="00032EDF">
        <w:rPr>
          <w:rFonts w:ascii="Times New Roman" w:hAnsi="Times New Roman" w:cs="Times New Roman"/>
          <w:b/>
          <w:bCs/>
          <w:u w:val="single"/>
        </w:rPr>
        <w:t xml:space="preserve">     </w:t>
      </w:r>
    </w:p>
    <w:p w14:paraId="1D18F28A" w14:textId="72ED4630" w:rsidR="00EB67AF" w:rsidRPr="00032EDF" w:rsidRDefault="00032EDF" w:rsidP="00032EDF">
      <w:pPr>
        <w:spacing w:line="360" w:lineRule="auto"/>
        <w:rPr>
          <w:rFonts w:ascii="Times New Roman" w:hAnsi="Times New Roman" w:cs="Times New Roman"/>
        </w:rPr>
      </w:pPr>
      <w:r w:rsidRPr="00032EDF">
        <w:rPr>
          <w:rFonts w:ascii="Times New Roman" w:hAnsi="Times New Roman" w:cs="Times New Roman"/>
        </w:rPr>
        <w:t xml:space="preserve">John of Worcester, </w:t>
      </w:r>
      <w:r w:rsidRPr="00032EDF">
        <w:rPr>
          <w:rFonts w:ascii="Times New Roman" w:hAnsi="Times New Roman" w:cs="Times New Roman"/>
          <w:i/>
          <w:iCs/>
        </w:rPr>
        <w:t xml:space="preserve">Chronicon ex </w:t>
      </w:r>
      <w:proofErr w:type="spellStart"/>
      <w:r w:rsidRPr="00032EDF">
        <w:rPr>
          <w:rFonts w:ascii="Times New Roman" w:hAnsi="Times New Roman" w:cs="Times New Roman"/>
          <w:i/>
          <w:iCs/>
        </w:rPr>
        <w:t>Chronicis</w:t>
      </w:r>
      <w:proofErr w:type="spellEnd"/>
      <w:r w:rsidRPr="00032EDF">
        <w:rPr>
          <w:rFonts w:ascii="Times New Roman" w:hAnsi="Times New Roman" w:cs="Times New Roman"/>
          <w:i/>
          <w:iCs/>
        </w:rPr>
        <w:t xml:space="preserve"> A.D. 1066</w:t>
      </w:r>
      <w:r w:rsidRPr="00032EDF">
        <w:rPr>
          <w:rFonts w:ascii="Times New Roman" w:hAnsi="Times New Roman" w:cs="Times New Roman"/>
        </w:rPr>
        <w:t>, ed. by and trans. by Barry Sharples, 2009, &lt;</w:t>
      </w:r>
      <w:hyperlink r:id="rId7" w:history="1">
        <w:r w:rsidRPr="00032EDF">
          <w:rPr>
            <w:rStyle w:val="Hyperlink"/>
            <w:rFonts w:ascii="Times New Roman" w:hAnsi="Times New Roman" w:cs="Times New Roman"/>
          </w:rPr>
          <w:t>https://www.bsswebsite.me.uk/History/JohnofWorcester/Chronicle_John2.html</w:t>
        </w:r>
      </w:hyperlink>
      <w:r w:rsidRPr="00032EDF">
        <w:rPr>
          <w:rFonts w:ascii="Times New Roman" w:hAnsi="Times New Roman" w:cs="Times New Roman"/>
        </w:rPr>
        <w:t>&gt; [accessed 26 April 2021].</w:t>
      </w:r>
    </w:p>
    <w:p w14:paraId="6C522279" w14:textId="77777777" w:rsidR="00032EDF" w:rsidRPr="00032EDF" w:rsidRDefault="00032EDF" w:rsidP="00032EDF">
      <w:pPr>
        <w:rPr>
          <w:rFonts w:ascii="Times New Roman" w:hAnsi="Times New Roman" w:cs="Times New Roman"/>
        </w:rPr>
      </w:pPr>
    </w:p>
    <w:p w14:paraId="2E63C046" w14:textId="40969801" w:rsidR="00032EDF" w:rsidRPr="00032EDF" w:rsidRDefault="00032EDF" w:rsidP="00032EDF">
      <w:pPr>
        <w:rPr>
          <w:rFonts w:ascii="Times New Roman" w:hAnsi="Times New Roman" w:cs="Times New Roman"/>
          <w:sz w:val="36"/>
          <w:szCs w:val="36"/>
        </w:rPr>
      </w:pPr>
      <w:r w:rsidRPr="00032EDF">
        <w:rPr>
          <w:rFonts w:ascii="Times New Roman" w:hAnsi="Times New Roman" w:cs="Times New Roman"/>
        </w:rPr>
        <w:t>Papal sources no’ 2, as found in module handbook.</w:t>
      </w:r>
    </w:p>
    <w:p w14:paraId="3A3FE73B" w14:textId="77777777" w:rsidR="00032EDF" w:rsidRPr="00032EDF" w:rsidRDefault="00032EDF" w:rsidP="00032EDF">
      <w:pPr>
        <w:pStyle w:val="FootnoteText"/>
        <w:rPr>
          <w:rFonts w:ascii="Times New Roman" w:hAnsi="Times New Roman" w:cs="Times New Roman"/>
          <w:sz w:val="24"/>
          <w:szCs w:val="24"/>
        </w:rPr>
      </w:pPr>
    </w:p>
    <w:p w14:paraId="192C52E9" w14:textId="43D4153F" w:rsidR="00032EDF" w:rsidRPr="00032EDF" w:rsidRDefault="00032EDF" w:rsidP="00032EDF">
      <w:pPr>
        <w:pStyle w:val="FootnoteText"/>
        <w:rPr>
          <w:rFonts w:ascii="Times New Roman" w:hAnsi="Times New Roman" w:cs="Times New Roman"/>
          <w:sz w:val="24"/>
          <w:szCs w:val="24"/>
        </w:rPr>
      </w:pPr>
      <w:r w:rsidRPr="00032EDF">
        <w:rPr>
          <w:rFonts w:ascii="Times New Roman" w:hAnsi="Times New Roman" w:cs="Times New Roman"/>
          <w:sz w:val="24"/>
          <w:szCs w:val="24"/>
        </w:rPr>
        <w:t xml:space="preserve">William of Jumieges, </w:t>
      </w:r>
      <w:r w:rsidRPr="00032EDF">
        <w:rPr>
          <w:rFonts w:ascii="Times New Roman" w:hAnsi="Times New Roman" w:cs="Times New Roman"/>
          <w:i/>
          <w:iCs/>
          <w:sz w:val="24"/>
          <w:szCs w:val="24"/>
        </w:rPr>
        <w:t xml:space="preserve">The Gesta Normannorum Ducum of William of Jumieges, </w:t>
      </w:r>
      <w:proofErr w:type="spellStart"/>
      <w:r w:rsidRPr="00032EDF">
        <w:rPr>
          <w:rFonts w:ascii="Times New Roman" w:hAnsi="Times New Roman" w:cs="Times New Roman"/>
          <w:i/>
          <w:iCs/>
          <w:sz w:val="24"/>
          <w:szCs w:val="24"/>
        </w:rPr>
        <w:t>Orderic</w:t>
      </w:r>
      <w:proofErr w:type="spellEnd"/>
      <w:r w:rsidRPr="00032EDF">
        <w:rPr>
          <w:rFonts w:ascii="Times New Roman" w:hAnsi="Times New Roman" w:cs="Times New Roman"/>
          <w:i/>
          <w:iCs/>
          <w:sz w:val="24"/>
          <w:szCs w:val="24"/>
        </w:rPr>
        <w:t xml:space="preserve"> Vitalis, and Robert of Torigni Vol. 2</w:t>
      </w:r>
      <w:r w:rsidRPr="00032EDF">
        <w:rPr>
          <w:rFonts w:ascii="Times New Roman" w:hAnsi="Times New Roman" w:cs="Times New Roman"/>
          <w:sz w:val="24"/>
          <w:szCs w:val="24"/>
        </w:rPr>
        <w:t xml:space="preserve">, ed. by and trans. by Elisabeth M. C. Van </w:t>
      </w:r>
      <w:proofErr w:type="spellStart"/>
      <w:r w:rsidRPr="00032EDF">
        <w:rPr>
          <w:rFonts w:ascii="Times New Roman" w:hAnsi="Times New Roman" w:cs="Times New Roman"/>
          <w:sz w:val="24"/>
          <w:szCs w:val="24"/>
        </w:rPr>
        <w:t>Houts</w:t>
      </w:r>
      <w:proofErr w:type="spellEnd"/>
      <w:r w:rsidRPr="00032EDF">
        <w:rPr>
          <w:rFonts w:ascii="Times New Roman" w:hAnsi="Times New Roman" w:cs="Times New Roman"/>
          <w:sz w:val="24"/>
          <w:szCs w:val="24"/>
        </w:rPr>
        <w:t xml:space="preserve"> (Oxford: Clarendon Press, 1995 [1060-1070]).</w:t>
      </w:r>
    </w:p>
    <w:p w14:paraId="17F12CB4" w14:textId="77777777" w:rsidR="00032EDF" w:rsidRPr="00032EDF" w:rsidRDefault="00032EDF" w:rsidP="00032EDF">
      <w:pPr>
        <w:rPr>
          <w:rFonts w:ascii="Times New Roman" w:hAnsi="Times New Roman" w:cs="Times New Roman"/>
        </w:rPr>
      </w:pPr>
    </w:p>
    <w:p w14:paraId="1968011E" w14:textId="77777777" w:rsidR="00032EDF" w:rsidRPr="00032EDF" w:rsidRDefault="00032EDF" w:rsidP="00032EDF">
      <w:pPr>
        <w:spacing w:line="360" w:lineRule="auto"/>
        <w:rPr>
          <w:rFonts w:ascii="Times New Roman" w:hAnsi="Times New Roman" w:cs="Times New Roman"/>
          <w:sz w:val="36"/>
          <w:szCs w:val="36"/>
        </w:rPr>
      </w:pPr>
      <w:r w:rsidRPr="00032EDF">
        <w:rPr>
          <w:rFonts w:ascii="Times New Roman" w:hAnsi="Times New Roman" w:cs="Times New Roman"/>
        </w:rPr>
        <w:t xml:space="preserve">William of </w:t>
      </w:r>
      <w:proofErr w:type="spellStart"/>
      <w:r w:rsidRPr="00032EDF">
        <w:rPr>
          <w:rFonts w:ascii="Times New Roman" w:hAnsi="Times New Roman" w:cs="Times New Roman"/>
        </w:rPr>
        <w:t>Malmesbury</w:t>
      </w:r>
      <w:proofErr w:type="spellEnd"/>
      <w:r w:rsidRPr="00032EDF">
        <w:rPr>
          <w:rFonts w:ascii="Times New Roman" w:hAnsi="Times New Roman" w:cs="Times New Roman"/>
        </w:rPr>
        <w:t xml:space="preserve">, </w:t>
      </w:r>
      <w:r w:rsidRPr="00032EDF">
        <w:rPr>
          <w:rFonts w:ascii="Times New Roman" w:hAnsi="Times New Roman" w:cs="Times New Roman"/>
          <w:i/>
          <w:iCs/>
        </w:rPr>
        <w:t>The Battle of Hastings 1066</w:t>
      </w:r>
      <w:r w:rsidRPr="00032EDF">
        <w:rPr>
          <w:rFonts w:ascii="Times New Roman" w:hAnsi="Times New Roman" w:cs="Times New Roman"/>
        </w:rPr>
        <w:t>, as found in module handbook.</w:t>
      </w:r>
    </w:p>
    <w:p w14:paraId="7B96003A" w14:textId="77777777" w:rsidR="00032EDF" w:rsidRPr="00032EDF" w:rsidRDefault="00032EDF" w:rsidP="00032EDF">
      <w:pPr>
        <w:rPr>
          <w:rFonts w:ascii="Times New Roman" w:hAnsi="Times New Roman" w:cs="Times New Roman"/>
        </w:rPr>
      </w:pPr>
    </w:p>
    <w:p w14:paraId="19F13F38" w14:textId="45FFA627" w:rsidR="0045661A" w:rsidRPr="00032EDF" w:rsidRDefault="00032EDF" w:rsidP="00032EDF">
      <w:pPr>
        <w:rPr>
          <w:rFonts w:ascii="Times New Roman" w:hAnsi="Times New Roman" w:cs="Times New Roman"/>
          <w:sz w:val="36"/>
          <w:szCs w:val="36"/>
        </w:rPr>
      </w:pPr>
      <w:r w:rsidRPr="00032EDF">
        <w:rPr>
          <w:rFonts w:ascii="Times New Roman" w:hAnsi="Times New Roman" w:cs="Times New Roman"/>
        </w:rPr>
        <w:t xml:space="preserve">William of Poitiers, </w:t>
      </w:r>
      <w:r w:rsidRPr="00032EDF">
        <w:rPr>
          <w:rFonts w:ascii="Times New Roman" w:hAnsi="Times New Roman" w:cs="Times New Roman"/>
          <w:i/>
          <w:iCs/>
        </w:rPr>
        <w:t>The Gesta Guillelmi of William of Poitiers</w:t>
      </w:r>
      <w:r w:rsidRPr="00032EDF">
        <w:rPr>
          <w:rFonts w:ascii="Times New Roman" w:hAnsi="Times New Roman" w:cs="Times New Roman"/>
        </w:rPr>
        <w:t xml:space="preserve">, ed. by and trans. by R.H.C Davis and </w:t>
      </w:r>
      <w:proofErr w:type="spellStart"/>
      <w:r w:rsidRPr="00032EDF">
        <w:rPr>
          <w:rFonts w:ascii="Times New Roman" w:hAnsi="Times New Roman" w:cs="Times New Roman"/>
        </w:rPr>
        <w:t>Majorie</w:t>
      </w:r>
      <w:proofErr w:type="spellEnd"/>
      <w:r w:rsidRPr="00032EDF">
        <w:rPr>
          <w:rFonts w:ascii="Times New Roman" w:hAnsi="Times New Roman" w:cs="Times New Roman"/>
        </w:rPr>
        <w:t xml:space="preserve"> Chibnall (Oxford: Clarendon Press, 1998 [11</w:t>
      </w:r>
      <w:r w:rsidRPr="00032EDF">
        <w:rPr>
          <w:rFonts w:ascii="Times New Roman" w:hAnsi="Times New Roman" w:cs="Times New Roman"/>
          <w:vertAlign w:val="superscript"/>
        </w:rPr>
        <w:t>th</w:t>
      </w:r>
      <w:r w:rsidRPr="00032EDF">
        <w:rPr>
          <w:rFonts w:ascii="Times New Roman" w:hAnsi="Times New Roman" w:cs="Times New Roman"/>
        </w:rPr>
        <w:t xml:space="preserve"> Century]).</w:t>
      </w:r>
    </w:p>
    <w:p w14:paraId="10242555" w14:textId="77777777" w:rsidR="0045661A" w:rsidRDefault="0045661A">
      <w:pPr>
        <w:rPr>
          <w:rFonts w:ascii="Times New Roman" w:hAnsi="Times New Roman" w:cs="Times New Roman"/>
        </w:rPr>
      </w:pPr>
    </w:p>
    <w:p w14:paraId="349CC42D" w14:textId="77777777" w:rsidR="0045661A" w:rsidRDefault="0045661A">
      <w:pPr>
        <w:rPr>
          <w:rFonts w:ascii="Times New Roman" w:hAnsi="Times New Roman" w:cs="Times New Roman"/>
        </w:rPr>
      </w:pPr>
    </w:p>
    <w:p w14:paraId="2116446A" w14:textId="77777777" w:rsidR="0045661A" w:rsidRPr="00032EDF" w:rsidRDefault="0045661A">
      <w:pPr>
        <w:rPr>
          <w:rFonts w:ascii="Times New Roman" w:hAnsi="Times New Roman" w:cs="Times New Roman"/>
          <w:b/>
          <w:bCs/>
          <w:u w:val="single"/>
        </w:rPr>
      </w:pPr>
    </w:p>
    <w:p w14:paraId="5BA6C018" w14:textId="3B3DB7A6" w:rsidR="0045661A" w:rsidRPr="00032EDF" w:rsidRDefault="00032EDF">
      <w:pPr>
        <w:rPr>
          <w:rFonts w:ascii="Times New Roman" w:hAnsi="Times New Roman" w:cs="Times New Roman"/>
          <w:b/>
          <w:bCs/>
          <w:u w:val="single"/>
        </w:rPr>
      </w:pPr>
      <w:r w:rsidRPr="00032EDF">
        <w:rPr>
          <w:rFonts w:ascii="Times New Roman" w:hAnsi="Times New Roman" w:cs="Times New Roman"/>
          <w:b/>
          <w:bCs/>
          <w:u w:val="single"/>
        </w:rPr>
        <w:t>Secondary Sources</w:t>
      </w:r>
    </w:p>
    <w:p w14:paraId="3650758C" w14:textId="4A9251CB" w:rsidR="0045661A" w:rsidRDefault="0045661A">
      <w:pPr>
        <w:rPr>
          <w:rFonts w:ascii="Times New Roman" w:hAnsi="Times New Roman" w:cs="Times New Roman"/>
        </w:rPr>
      </w:pPr>
    </w:p>
    <w:p w14:paraId="0589F783" w14:textId="62EC8551" w:rsidR="00032EDF" w:rsidRPr="00032EDF" w:rsidRDefault="00032EDF" w:rsidP="00032EDF">
      <w:pPr>
        <w:rPr>
          <w:rFonts w:ascii="Times New Roman" w:hAnsi="Times New Roman" w:cs="Times New Roman"/>
        </w:rPr>
      </w:pPr>
      <w:r w:rsidRPr="00032EDF">
        <w:rPr>
          <w:rFonts w:ascii="Times New Roman" w:hAnsi="Times New Roman" w:cs="Times New Roman"/>
        </w:rPr>
        <w:t>Davis</w:t>
      </w:r>
      <w:r w:rsidRPr="00032EDF">
        <w:rPr>
          <w:rFonts w:ascii="Times New Roman" w:hAnsi="Times New Roman" w:cs="Times New Roman"/>
        </w:rPr>
        <w:t xml:space="preserve"> R.H.C.</w:t>
      </w:r>
      <w:r w:rsidRPr="00032EDF">
        <w:rPr>
          <w:rFonts w:ascii="Times New Roman" w:hAnsi="Times New Roman" w:cs="Times New Roman"/>
        </w:rPr>
        <w:t xml:space="preserve">, </w:t>
      </w:r>
      <w:r w:rsidRPr="00032EDF">
        <w:rPr>
          <w:rFonts w:ascii="Times New Roman" w:hAnsi="Times New Roman" w:cs="Times New Roman"/>
          <w:i/>
          <w:iCs/>
        </w:rPr>
        <w:t>The Normans and Their Myth</w:t>
      </w:r>
      <w:r w:rsidRPr="00032EDF">
        <w:rPr>
          <w:rFonts w:ascii="Times New Roman" w:hAnsi="Times New Roman" w:cs="Times New Roman"/>
        </w:rPr>
        <w:t xml:space="preserve"> (London: Thames and Hudson Ltd, 1976)</w:t>
      </w:r>
      <w:r>
        <w:rPr>
          <w:rFonts w:ascii="Times New Roman" w:hAnsi="Times New Roman" w:cs="Times New Roman"/>
        </w:rPr>
        <w:t>.</w:t>
      </w:r>
    </w:p>
    <w:p w14:paraId="4E2F8540" w14:textId="1017D5E0" w:rsidR="00032EDF" w:rsidRPr="00032EDF" w:rsidRDefault="00032EDF" w:rsidP="00032EDF">
      <w:pPr>
        <w:rPr>
          <w:rFonts w:ascii="Times New Roman" w:hAnsi="Times New Roman" w:cs="Times New Roman"/>
        </w:rPr>
      </w:pPr>
    </w:p>
    <w:p w14:paraId="7D8D1F10" w14:textId="3200FF3C" w:rsidR="00032EDF" w:rsidRPr="00032EDF" w:rsidRDefault="00032EDF" w:rsidP="00032EDF">
      <w:pPr>
        <w:rPr>
          <w:rFonts w:ascii="Times New Roman" w:hAnsi="Times New Roman" w:cs="Times New Roman"/>
        </w:rPr>
      </w:pPr>
      <w:r w:rsidRPr="00032EDF">
        <w:rPr>
          <w:rFonts w:ascii="Times New Roman" w:hAnsi="Times New Roman" w:cs="Times New Roman"/>
        </w:rPr>
        <w:t xml:space="preserve">Rowley T., </w:t>
      </w:r>
      <w:r w:rsidRPr="00032EDF">
        <w:rPr>
          <w:rFonts w:ascii="Times New Roman" w:hAnsi="Times New Roman" w:cs="Times New Roman"/>
          <w:i/>
          <w:iCs/>
        </w:rPr>
        <w:t>The Normans</w:t>
      </w:r>
      <w:r w:rsidRPr="00032EDF">
        <w:rPr>
          <w:rFonts w:ascii="Times New Roman" w:hAnsi="Times New Roman" w:cs="Times New Roman"/>
        </w:rPr>
        <w:t xml:space="preserve"> (Gloucestershire: Tempus Publishing Ltd, 2000)</w:t>
      </w:r>
      <w:r>
        <w:rPr>
          <w:rFonts w:ascii="Times New Roman" w:hAnsi="Times New Roman" w:cs="Times New Roman"/>
        </w:rPr>
        <w:t>.</w:t>
      </w:r>
    </w:p>
    <w:p w14:paraId="14C38F5D" w14:textId="77777777" w:rsidR="00032EDF" w:rsidRPr="00032EDF" w:rsidRDefault="00032EDF" w:rsidP="00032EDF">
      <w:pPr>
        <w:pStyle w:val="FootnoteText"/>
        <w:rPr>
          <w:rFonts w:ascii="Times New Roman" w:hAnsi="Times New Roman" w:cs="Times New Roman"/>
          <w:sz w:val="24"/>
          <w:szCs w:val="24"/>
        </w:rPr>
      </w:pPr>
    </w:p>
    <w:p w14:paraId="1F11FDD7" w14:textId="6C42337C" w:rsidR="00032EDF" w:rsidRPr="00032EDF" w:rsidRDefault="00032EDF" w:rsidP="00032EDF">
      <w:pPr>
        <w:pStyle w:val="FootnoteText"/>
        <w:rPr>
          <w:rFonts w:ascii="Times New Roman" w:hAnsi="Times New Roman" w:cs="Times New Roman"/>
          <w:sz w:val="24"/>
          <w:szCs w:val="24"/>
        </w:rPr>
      </w:pPr>
      <w:r w:rsidRPr="00032EDF">
        <w:rPr>
          <w:rFonts w:ascii="Times New Roman" w:hAnsi="Times New Roman" w:cs="Times New Roman"/>
          <w:sz w:val="24"/>
          <w:szCs w:val="24"/>
        </w:rPr>
        <w:t xml:space="preserve">Shopkow L, </w:t>
      </w:r>
      <w:r w:rsidRPr="00032EDF">
        <w:rPr>
          <w:rFonts w:ascii="Times New Roman" w:hAnsi="Times New Roman" w:cs="Times New Roman"/>
          <w:i/>
          <w:iCs/>
          <w:sz w:val="24"/>
          <w:szCs w:val="24"/>
        </w:rPr>
        <w:t>History and Community: Norman Historical Writing in the Eleventh and Twelfth Centuries</w:t>
      </w:r>
      <w:r w:rsidRPr="00032EDF">
        <w:rPr>
          <w:rFonts w:ascii="Times New Roman" w:hAnsi="Times New Roman" w:cs="Times New Roman"/>
          <w:sz w:val="24"/>
          <w:szCs w:val="24"/>
        </w:rPr>
        <w:t xml:space="preserve"> (Washington: The Catholic University of America Press, 1997)</w:t>
      </w:r>
      <w:r>
        <w:rPr>
          <w:rFonts w:ascii="Times New Roman" w:hAnsi="Times New Roman" w:cs="Times New Roman"/>
          <w:sz w:val="24"/>
          <w:szCs w:val="24"/>
        </w:rPr>
        <w:t>.</w:t>
      </w:r>
    </w:p>
    <w:p w14:paraId="60189427" w14:textId="77777777" w:rsidR="00032EDF" w:rsidRPr="00032EDF" w:rsidRDefault="00032EDF" w:rsidP="00032EDF">
      <w:pPr>
        <w:rPr>
          <w:rFonts w:ascii="Times New Roman" w:hAnsi="Times New Roman" w:cs="Times New Roman"/>
        </w:rPr>
      </w:pPr>
    </w:p>
    <w:p w14:paraId="7D749BE2" w14:textId="5A9E39B0" w:rsidR="00032EDF" w:rsidRPr="00032EDF" w:rsidRDefault="00032EDF" w:rsidP="00032EDF">
      <w:pPr>
        <w:rPr>
          <w:rFonts w:ascii="Times New Roman" w:hAnsi="Times New Roman" w:cs="Times New Roman"/>
          <w:sz w:val="36"/>
          <w:szCs w:val="36"/>
        </w:rPr>
      </w:pPr>
      <w:r w:rsidRPr="00032EDF">
        <w:rPr>
          <w:rFonts w:ascii="Times New Roman" w:hAnsi="Times New Roman" w:cs="Times New Roman"/>
        </w:rPr>
        <w:t xml:space="preserve">Webber N., </w:t>
      </w:r>
      <w:r w:rsidRPr="00032EDF">
        <w:rPr>
          <w:rFonts w:ascii="Times New Roman" w:hAnsi="Times New Roman" w:cs="Times New Roman"/>
          <w:i/>
          <w:iCs/>
        </w:rPr>
        <w:t>The Evolution of Norman Identity 911-1154</w:t>
      </w:r>
      <w:r w:rsidRPr="00032EDF">
        <w:rPr>
          <w:rFonts w:ascii="Times New Roman" w:hAnsi="Times New Roman" w:cs="Times New Roman"/>
        </w:rPr>
        <w:t xml:space="preserve"> (Woodbridge: The Boydell Press, 2005)</w:t>
      </w:r>
      <w:r>
        <w:rPr>
          <w:rFonts w:ascii="Times New Roman" w:hAnsi="Times New Roman" w:cs="Times New Roman"/>
        </w:rPr>
        <w:t>.</w:t>
      </w:r>
    </w:p>
    <w:sectPr w:rsidR="00032EDF" w:rsidRPr="00032EDF" w:rsidSect="00874F2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7A4394" w14:textId="77777777" w:rsidR="004A5D35" w:rsidRDefault="004A5D35" w:rsidP="00F60BA4">
      <w:r>
        <w:separator/>
      </w:r>
    </w:p>
  </w:endnote>
  <w:endnote w:type="continuationSeparator" w:id="0">
    <w:p w14:paraId="0788A710" w14:textId="77777777" w:rsidR="004A5D35" w:rsidRDefault="004A5D35" w:rsidP="00F60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6D348F" w14:textId="77777777" w:rsidR="004A5D35" w:rsidRDefault="004A5D35" w:rsidP="00F60BA4">
      <w:r>
        <w:separator/>
      </w:r>
    </w:p>
  </w:footnote>
  <w:footnote w:type="continuationSeparator" w:id="0">
    <w:p w14:paraId="32ECDF62" w14:textId="77777777" w:rsidR="004A5D35" w:rsidRDefault="004A5D35" w:rsidP="00F60BA4">
      <w:r>
        <w:continuationSeparator/>
      </w:r>
    </w:p>
  </w:footnote>
  <w:footnote w:id="1">
    <w:p w14:paraId="1CEEE26D" w14:textId="68FD471D" w:rsidR="00F60BA4" w:rsidRPr="00B833F1" w:rsidRDefault="00F60BA4">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Leah Shopkow, </w:t>
      </w:r>
      <w:r w:rsidRPr="00B833F1">
        <w:rPr>
          <w:rFonts w:ascii="Times New Roman" w:hAnsi="Times New Roman" w:cs="Times New Roman"/>
          <w:i/>
          <w:iCs/>
        </w:rPr>
        <w:t>History and Community: Norman Historical Writing in the Eleventh and Twelfth Centuries</w:t>
      </w:r>
      <w:r w:rsidRPr="00B833F1">
        <w:rPr>
          <w:rFonts w:ascii="Times New Roman" w:hAnsi="Times New Roman" w:cs="Times New Roman"/>
        </w:rPr>
        <w:t xml:space="preserve"> (Washington: The Catholic University of America Press, 1997), p. 118.</w:t>
      </w:r>
    </w:p>
  </w:footnote>
  <w:footnote w:id="2">
    <w:p w14:paraId="63AF0EC4" w14:textId="7B6C5769" w:rsidR="00E937FC" w:rsidRPr="00B833F1" w:rsidRDefault="00E937FC">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R.H.C Davis, </w:t>
      </w:r>
      <w:r w:rsidRPr="00B833F1">
        <w:rPr>
          <w:rFonts w:ascii="Times New Roman" w:hAnsi="Times New Roman" w:cs="Times New Roman"/>
          <w:i/>
          <w:iCs/>
        </w:rPr>
        <w:t xml:space="preserve">The </w:t>
      </w:r>
      <w:proofErr w:type="gramStart"/>
      <w:r w:rsidRPr="00B833F1">
        <w:rPr>
          <w:rFonts w:ascii="Times New Roman" w:hAnsi="Times New Roman" w:cs="Times New Roman"/>
          <w:i/>
          <w:iCs/>
        </w:rPr>
        <w:t>Normans</w:t>
      </w:r>
      <w:proofErr w:type="gramEnd"/>
      <w:r w:rsidRPr="00B833F1">
        <w:rPr>
          <w:rFonts w:ascii="Times New Roman" w:hAnsi="Times New Roman" w:cs="Times New Roman"/>
          <w:i/>
          <w:iCs/>
        </w:rPr>
        <w:t xml:space="preserve"> and Their Myth</w:t>
      </w:r>
      <w:r w:rsidRPr="00B833F1">
        <w:rPr>
          <w:rFonts w:ascii="Times New Roman" w:hAnsi="Times New Roman" w:cs="Times New Roman"/>
        </w:rPr>
        <w:t xml:space="preserve"> (London: Thames and Hudson Ltd, 1976), p. 71.</w:t>
      </w:r>
    </w:p>
  </w:footnote>
  <w:footnote w:id="3">
    <w:p w14:paraId="7896763E" w14:textId="74D144E4" w:rsidR="00B97D5E" w:rsidRPr="00B833F1" w:rsidRDefault="00B97D5E">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Davis, </w:t>
      </w:r>
      <w:r w:rsidRPr="00B833F1">
        <w:rPr>
          <w:rFonts w:ascii="Times New Roman" w:hAnsi="Times New Roman" w:cs="Times New Roman"/>
          <w:i/>
          <w:iCs/>
        </w:rPr>
        <w:t>Normans and Myth</w:t>
      </w:r>
      <w:r w:rsidRPr="00B833F1">
        <w:rPr>
          <w:rFonts w:ascii="Times New Roman" w:hAnsi="Times New Roman" w:cs="Times New Roman"/>
        </w:rPr>
        <w:t>, p. 78.</w:t>
      </w:r>
    </w:p>
  </w:footnote>
  <w:footnote w:id="4">
    <w:p w14:paraId="32F8723A" w14:textId="4FCDACC3" w:rsidR="00B97D5E" w:rsidRPr="00B833F1" w:rsidRDefault="00B97D5E">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Davis, </w:t>
      </w:r>
      <w:r w:rsidRPr="00B833F1">
        <w:rPr>
          <w:rFonts w:ascii="Times New Roman" w:hAnsi="Times New Roman" w:cs="Times New Roman"/>
          <w:i/>
          <w:iCs/>
        </w:rPr>
        <w:t>Normans and Myth</w:t>
      </w:r>
      <w:r w:rsidRPr="00B833F1">
        <w:rPr>
          <w:rFonts w:ascii="Times New Roman" w:hAnsi="Times New Roman" w:cs="Times New Roman"/>
        </w:rPr>
        <w:t>, p. 79.</w:t>
      </w:r>
    </w:p>
  </w:footnote>
  <w:footnote w:id="5">
    <w:p w14:paraId="7B62E372" w14:textId="3741E8DB" w:rsidR="00B34CE5" w:rsidRPr="00B833F1" w:rsidRDefault="00B34CE5">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Davis, </w:t>
      </w:r>
      <w:r w:rsidRPr="00B833F1">
        <w:rPr>
          <w:rFonts w:ascii="Times New Roman" w:hAnsi="Times New Roman" w:cs="Times New Roman"/>
          <w:i/>
          <w:iCs/>
        </w:rPr>
        <w:t>Normans and Myth</w:t>
      </w:r>
      <w:r w:rsidRPr="00B833F1">
        <w:rPr>
          <w:rFonts w:ascii="Times New Roman" w:hAnsi="Times New Roman" w:cs="Times New Roman"/>
        </w:rPr>
        <w:t>, p. 79.</w:t>
      </w:r>
    </w:p>
  </w:footnote>
  <w:footnote w:id="6">
    <w:p w14:paraId="6209DA5C" w14:textId="5004B684" w:rsidR="007517A4" w:rsidRPr="00B833F1" w:rsidRDefault="007517A4">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Shopkow, </w:t>
      </w:r>
      <w:r w:rsidRPr="00B833F1">
        <w:rPr>
          <w:rFonts w:ascii="Times New Roman" w:hAnsi="Times New Roman" w:cs="Times New Roman"/>
          <w:i/>
          <w:iCs/>
        </w:rPr>
        <w:t>History and Community</w:t>
      </w:r>
      <w:r w:rsidRPr="00B833F1">
        <w:rPr>
          <w:rFonts w:ascii="Times New Roman" w:hAnsi="Times New Roman" w:cs="Times New Roman"/>
        </w:rPr>
        <w:t>, p. 246.</w:t>
      </w:r>
    </w:p>
  </w:footnote>
  <w:footnote w:id="7">
    <w:p w14:paraId="7A04325B" w14:textId="16E04F34" w:rsidR="008B1603" w:rsidRPr="00B833F1" w:rsidRDefault="008B1603">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Trevor Rowley, </w:t>
      </w:r>
      <w:r w:rsidRPr="00B833F1">
        <w:rPr>
          <w:rFonts w:ascii="Times New Roman" w:hAnsi="Times New Roman" w:cs="Times New Roman"/>
          <w:i/>
          <w:iCs/>
        </w:rPr>
        <w:t>The Normans</w:t>
      </w:r>
      <w:r w:rsidRPr="00B833F1">
        <w:rPr>
          <w:rFonts w:ascii="Times New Roman" w:hAnsi="Times New Roman" w:cs="Times New Roman"/>
        </w:rPr>
        <w:t xml:space="preserve"> (Gloucestershire: Tempus Publishing Ltd, 2000), p. 126.</w:t>
      </w:r>
    </w:p>
  </w:footnote>
  <w:footnote w:id="8">
    <w:p w14:paraId="288A03AB" w14:textId="6F71D4E1" w:rsidR="00495039" w:rsidRPr="00B833F1" w:rsidRDefault="00495039">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Davis, </w:t>
      </w:r>
      <w:r w:rsidRPr="00B833F1">
        <w:rPr>
          <w:rFonts w:ascii="Times New Roman" w:hAnsi="Times New Roman" w:cs="Times New Roman"/>
          <w:i/>
          <w:iCs/>
        </w:rPr>
        <w:t>Normans and Myth</w:t>
      </w:r>
      <w:r w:rsidRPr="00B833F1">
        <w:rPr>
          <w:rFonts w:ascii="Times New Roman" w:hAnsi="Times New Roman" w:cs="Times New Roman"/>
        </w:rPr>
        <w:t>, p. 79.</w:t>
      </w:r>
    </w:p>
  </w:footnote>
  <w:footnote w:id="9">
    <w:p w14:paraId="779B03BC" w14:textId="219D34A0" w:rsidR="00133795" w:rsidRPr="00B833F1" w:rsidRDefault="00133795">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Rowley, </w:t>
      </w:r>
      <w:r w:rsidRPr="00B833F1">
        <w:rPr>
          <w:rFonts w:ascii="Times New Roman" w:hAnsi="Times New Roman" w:cs="Times New Roman"/>
          <w:i/>
          <w:iCs/>
        </w:rPr>
        <w:t>Normans,</w:t>
      </w:r>
      <w:r w:rsidRPr="00B833F1">
        <w:rPr>
          <w:rFonts w:ascii="Times New Roman" w:hAnsi="Times New Roman" w:cs="Times New Roman"/>
        </w:rPr>
        <w:t xml:space="preserve"> p. 127.</w:t>
      </w:r>
    </w:p>
  </w:footnote>
  <w:footnote w:id="10">
    <w:p w14:paraId="1B6AA82D" w14:textId="3A3B65F8" w:rsidR="00C26279" w:rsidRPr="00B833F1" w:rsidRDefault="00C26279">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Rowley, </w:t>
      </w:r>
      <w:r w:rsidRPr="00B833F1">
        <w:rPr>
          <w:rFonts w:ascii="Times New Roman" w:hAnsi="Times New Roman" w:cs="Times New Roman"/>
          <w:i/>
          <w:iCs/>
        </w:rPr>
        <w:t>Normans</w:t>
      </w:r>
      <w:r w:rsidRPr="00B833F1">
        <w:rPr>
          <w:rFonts w:ascii="Times New Roman" w:hAnsi="Times New Roman" w:cs="Times New Roman"/>
        </w:rPr>
        <w:t>, p. 128.</w:t>
      </w:r>
    </w:p>
  </w:footnote>
  <w:footnote w:id="11">
    <w:p w14:paraId="6F714C3A" w14:textId="743483CC" w:rsidR="006B01C3" w:rsidRPr="00B833F1" w:rsidRDefault="006B01C3">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Papal sources no’ 2, as found in module handbook.</w:t>
      </w:r>
    </w:p>
  </w:footnote>
  <w:footnote w:id="12">
    <w:p w14:paraId="119F8B1C" w14:textId="0DA3D660" w:rsidR="00370B34" w:rsidRPr="00B833F1" w:rsidRDefault="00370B34">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Nick Webber, </w:t>
      </w:r>
      <w:r w:rsidRPr="00B833F1">
        <w:rPr>
          <w:rFonts w:ascii="Times New Roman" w:hAnsi="Times New Roman" w:cs="Times New Roman"/>
          <w:i/>
          <w:iCs/>
        </w:rPr>
        <w:t>The Evolution of Norman Identity 911-1154</w:t>
      </w:r>
      <w:r w:rsidRPr="00B833F1">
        <w:rPr>
          <w:rFonts w:ascii="Times New Roman" w:hAnsi="Times New Roman" w:cs="Times New Roman"/>
        </w:rPr>
        <w:t xml:space="preserve"> (Woodbridge: The Boydell Press, 2005), p. 55.</w:t>
      </w:r>
    </w:p>
  </w:footnote>
  <w:footnote w:id="13">
    <w:p w14:paraId="25968BE6" w14:textId="48DE6825" w:rsidR="008F6B15" w:rsidRPr="00B833F1" w:rsidRDefault="008F6B15">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Rowley, </w:t>
      </w:r>
      <w:r w:rsidRPr="00B833F1">
        <w:rPr>
          <w:rFonts w:ascii="Times New Roman" w:hAnsi="Times New Roman" w:cs="Times New Roman"/>
          <w:i/>
          <w:iCs/>
        </w:rPr>
        <w:t>Normans</w:t>
      </w:r>
      <w:r w:rsidRPr="00B833F1">
        <w:rPr>
          <w:rFonts w:ascii="Times New Roman" w:hAnsi="Times New Roman" w:cs="Times New Roman"/>
        </w:rPr>
        <w:t>, p. 147.</w:t>
      </w:r>
    </w:p>
  </w:footnote>
  <w:footnote w:id="14">
    <w:p w14:paraId="6F31D16F" w14:textId="21536F6F" w:rsidR="00F71251" w:rsidRPr="00B833F1" w:rsidRDefault="00F71251">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Rowley, </w:t>
      </w:r>
      <w:r w:rsidRPr="00B833F1">
        <w:rPr>
          <w:rFonts w:ascii="Times New Roman" w:hAnsi="Times New Roman" w:cs="Times New Roman"/>
          <w:i/>
          <w:iCs/>
        </w:rPr>
        <w:t>Normans</w:t>
      </w:r>
      <w:r w:rsidRPr="00B833F1">
        <w:rPr>
          <w:rFonts w:ascii="Times New Roman" w:hAnsi="Times New Roman" w:cs="Times New Roman"/>
        </w:rPr>
        <w:t>, p. 147.</w:t>
      </w:r>
    </w:p>
  </w:footnote>
  <w:footnote w:id="15">
    <w:p w14:paraId="2339DB9A" w14:textId="61053311" w:rsidR="007A06DA" w:rsidRPr="00B833F1" w:rsidRDefault="007A06DA">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Rowley, </w:t>
      </w:r>
      <w:r w:rsidRPr="00B833F1">
        <w:rPr>
          <w:rFonts w:ascii="Times New Roman" w:hAnsi="Times New Roman" w:cs="Times New Roman"/>
          <w:i/>
          <w:iCs/>
        </w:rPr>
        <w:t>Normans</w:t>
      </w:r>
      <w:r w:rsidRPr="00B833F1">
        <w:rPr>
          <w:rFonts w:ascii="Times New Roman" w:hAnsi="Times New Roman" w:cs="Times New Roman"/>
        </w:rPr>
        <w:t>, p. 147.</w:t>
      </w:r>
    </w:p>
  </w:footnote>
  <w:footnote w:id="16">
    <w:p w14:paraId="5D997BB9" w14:textId="241BDDED" w:rsidR="00C92CB3" w:rsidRPr="00B833F1" w:rsidRDefault="00C92CB3">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Rowley, </w:t>
      </w:r>
      <w:r w:rsidRPr="00B833F1">
        <w:rPr>
          <w:rFonts w:ascii="Times New Roman" w:hAnsi="Times New Roman" w:cs="Times New Roman"/>
          <w:i/>
          <w:iCs/>
        </w:rPr>
        <w:t>Normans</w:t>
      </w:r>
      <w:r w:rsidRPr="00B833F1">
        <w:rPr>
          <w:rFonts w:ascii="Times New Roman" w:hAnsi="Times New Roman" w:cs="Times New Roman"/>
        </w:rPr>
        <w:t>, p. 148.</w:t>
      </w:r>
    </w:p>
  </w:footnote>
  <w:footnote w:id="17">
    <w:p w14:paraId="2A74A88E" w14:textId="14FA4CB7" w:rsidR="0001125B" w:rsidRPr="00B833F1" w:rsidRDefault="0001125B">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Rowley, </w:t>
      </w:r>
      <w:r w:rsidRPr="00B833F1">
        <w:rPr>
          <w:rFonts w:ascii="Times New Roman" w:hAnsi="Times New Roman" w:cs="Times New Roman"/>
          <w:i/>
          <w:iCs/>
        </w:rPr>
        <w:t>Normans</w:t>
      </w:r>
      <w:r w:rsidRPr="00B833F1">
        <w:rPr>
          <w:rFonts w:ascii="Times New Roman" w:hAnsi="Times New Roman" w:cs="Times New Roman"/>
        </w:rPr>
        <w:t>, p. 151.</w:t>
      </w:r>
    </w:p>
  </w:footnote>
  <w:footnote w:id="18">
    <w:p w14:paraId="20635F32" w14:textId="4DF52FAE" w:rsidR="0001125B" w:rsidRPr="00B833F1" w:rsidRDefault="0001125B">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Rowley, </w:t>
      </w:r>
      <w:r w:rsidRPr="00B833F1">
        <w:rPr>
          <w:rFonts w:ascii="Times New Roman" w:hAnsi="Times New Roman" w:cs="Times New Roman"/>
          <w:i/>
          <w:iCs/>
        </w:rPr>
        <w:t>Normans</w:t>
      </w:r>
      <w:r w:rsidRPr="00B833F1">
        <w:rPr>
          <w:rFonts w:ascii="Times New Roman" w:hAnsi="Times New Roman" w:cs="Times New Roman"/>
        </w:rPr>
        <w:t>, p. 152.</w:t>
      </w:r>
    </w:p>
  </w:footnote>
  <w:footnote w:id="19">
    <w:p w14:paraId="145ABEBC" w14:textId="77777777" w:rsidR="008A4D5B" w:rsidRPr="00B833F1" w:rsidRDefault="008A4D5B" w:rsidP="008A4D5B">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w:t>
      </w:r>
      <w:r w:rsidRPr="00B833F1">
        <w:rPr>
          <w:rFonts w:ascii="Times New Roman" w:hAnsi="Times New Roman" w:cs="Times New Roman"/>
        </w:rPr>
        <w:t xml:space="preserve">William of Jumieges, </w:t>
      </w:r>
      <w:r w:rsidRPr="00B833F1">
        <w:rPr>
          <w:rFonts w:ascii="Times New Roman" w:hAnsi="Times New Roman" w:cs="Times New Roman"/>
          <w:i/>
          <w:iCs/>
        </w:rPr>
        <w:t xml:space="preserve">The Gesta Normannorum Ducum of William of Jumieges, </w:t>
      </w:r>
      <w:proofErr w:type="spellStart"/>
      <w:r w:rsidRPr="00B833F1">
        <w:rPr>
          <w:rFonts w:ascii="Times New Roman" w:hAnsi="Times New Roman" w:cs="Times New Roman"/>
          <w:i/>
          <w:iCs/>
        </w:rPr>
        <w:t>Orderic</w:t>
      </w:r>
      <w:proofErr w:type="spellEnd"/>
      <w:r w:rsidRPr="00B833F1">
        <w:rPr>
          <w:rFonts w:ascii="Times New Roman" w:hAnsi="Times New Roman" w:cs="Times New Roman"/>
          <w:i/>
          <w:iCs/>
        </w:rPr>
        <w:t xml:space="preserve"> Vitalis, and Robert of Torigni Vol. 2</w:t>
      </w:r>
      <w:r w:rsidRPr="00B833F1">
        <w:rPr>
          <w:rFonts w:ascii="Times New Roman" w:hAnsi="Times New Roman" w:cs="Times New Roman"/>
        </w:rPr>
        <w:t xml:space="preserve">, ed. by and trans. by Elisabeth M. C. Van </w:t>
      </w:r>
      <w:proofErr w:type="spellStart"/>
      <w:r w:rsidRPr="00B833F1">
        <w:rPr>
          <w:rFonts w:ascii="Times New Roman" w:hAnsi="Times New Roman" w:cs="Times New Roman"/>
        </w:rPr>
        <w:t>Houts</w:t>
      </w:r>
      <w:proofErr w:type="spellEnd"/>
      <w:r w:rsidRPr="00B833F1">
        <w:rPr>
          <w:rFonts w:ascii="Times New Roman" w:hAnsi="Times New Roman" w:cs="Times New Roman"/>
        </w:rPr>
        <w:t xml:space="preserve"> (Oxford: Clarendon Press, 1995 [1060-1070]).</w:t>
      </w:r>
    </w:p>
    <w:p w14:paraId="773D05BE" w14:textId="11319541" w:rsidR="008A4D5B" w:rsidRPr="00B833F1" w:rsidRDefault="008A4D5B" w:rsidP="00E34D00">
      <w:pPr>
        <w:rPr>
          <w:rFonts w:ascii="Times New Roman" w:hAnsi="Times New Roman" w:cs="Times New Roman"/>
          <w:sz w:val="20"/>
          <w:szCs w:val="20"/>
        </w:rPr>
      </w:pPr>
      <w:r w:rsidRPr="00B833F1">
        <w:rPr>
          <w:rFonts w:ascii="Times New Roman" w:hAnsi="Times New Roman" w:cs="Times New Roman"/>
          <w:sz w:val="20"/>
          <w:szCs w:val="20"/>
        </w:rPr>
        <w:t xml:space="preserve">William of Poitiers, </w:t>
      </w:r>
      <w:r w:rsidRPr="00B833F1">
        <w:rPr>
          <w:rFonts w:ascii="Times New Roman" w:hAnsi="Times New Roman" w:cs="Times New Roman"/>
          <w:i/>
          <w:iCs/>
          <w:sz w:val="20"/>
          <w:szCs w:val="20"/>
        </w:rPr>
        <w:t>The Gesta Guillelmi of William of Poitiers</w:t>
      </w:r>
      <w:r w:rsidRPr="00B833F1">
        <w:rPr>
          <w:rFonts w:ascii="Times New Roman" w:hAnsi="Times New Roman" w:cs="Times New Roman"/>
          <w:sz w:val="20"/>
          <w:szCs w:val="20"/>
        </w:rPr>
        <w:t xml:space="preserve">, ed. by and trans. by R.H.C Davis and </w:t>
      </w:r>
      <w:proofErr w:type="spellStart"/>
      <w:r w:rsidRPr="00B833F1">
        <w:rPr>
          <w:rFonts w:ascii="Times New Roman" w:hAnsi="Times New Roman" w:cs="Times New Roman"/>
          <w:sz w:val="20"/>
          <w:szCs w:val="20"/>
        </w:rPr>
        <w:t>Majorie</w:t>
      </w:r>
      <w:proofErr w:type="spellEnd"/>
      <w:r w:rsidRPr="00B833F1">
        <w:rPr>
          <w:rFonts w:ascii="Times New Roman" w:hAnsi="Times New Roman" w:cs="Times New Roman"/>
          <w:sz w:val="20"/>
          <w:szCs w:val="20"/>
        </w:rPr>
        <w:t xml:space="preserve"> Chibnall (Oxford: Clarendon Press, 1998 [11</w:t>
      </w:r>
      <w:r w:rsidRPr="00B833F1">
        <w:rPr>
          <w:rFonts w:ascii="Times New Roman" w:hAnsi="Times New Roman" w:cs="Times New Roman"/>
          <w:sz w:val="20"/>
          <w:szCs w:val="20"/>
          <w:vertAlign w:val="superscript"/>
        </w:rPr>
        <w:t>th</w:t>
      </w:r>
      <w:r w:rsidRPr="00B833F1">
        <w:rPr>
          <w:rFonts w:ascii="Times New Roman" w:hAnsi="Times New Roman" w:cs="Times New Roman"/>
          <w:sz w:val="20"/>
          <w:szCs w:val="20"/>
        </w:rPr>
        <w:t xml:space="preserve"> Century]). </w:t>
      </w:r>
    </w:p>
  </w:footnote>
  <w:footnote w:id="20">
    <w:p w14:paraId="7AA30DA1" w14:textId="00BE627E" w:rsidR="00E34D00" w:rsidRPr="00B833F1" w:rsidRDefault="00E34D00" w:rsidP="00E34D00">
      <w:pPr>
        <w:rPr>
          <w:rFonts w:ascii="Times New Roman" w:hAnsi="Times New Roman" w:cs="Times New Roman"/>
          <w:sz w:val="20"/>
          <w:szCs w:val="20"/>
        </w:rPr>
      </w:pPr>
      <w:r w:rsidRPr="00B833F1">
        <w:rPr>
          <w:rStyle w:val="FootnoteReference"/>
          <w:rFonts w:ascii="Times New Roman" w:hAnsi="Times New Roman" w:cs="Times New Roman"/>
          <w:sz w:val="20"/>
          <w:szCs w:val="20"/>
        </w:rPr>
        <w:footnoteRef/>
      </w:r>
      <w:r w:rsidRPr="00B833F1">
        <w:rPr>
          <w:rFonts w:ascii="Times New Roman" w:hAnsi="Times New Roman" w:cs="Times New Roman"/>
          <w:sz w:val="20"/>
          <w:szCs w:val="20"/>
        </w:rPr>
        <w:t xml:space="preserve"> </w:t>
      </w:r>
      <w:r w:rsidRPr="00B833F1">
        <w:rPr>
          <w:rFonts w:ascii="Times New Roman" w:hAnsi="Times New Roman" w:cs="Times New Roman"/>
          <w:sz w:val="20"/>
          <w:szCs w:val="20"/>
        </w:rPr>
        <w:t xml:space="preserve">John of Worcester, </w:t>
      </w:r>
      <w:r w:rsidRPr="00B833F1">
        <w:rPr>
          <w:rFonts w:ascii="Times New Roman" w:hAnsi="Times New Roman" w:cs="Times New Roman"/>
          <w:i/>
          <w:iCs/>
          <w:sz w:val="20"/>
          <w:szCs w:val="20"/>
        </w:rPr>
        <w:t xml:space="preserve">Chronicon ex </w:t>
      </w:r>
      <w:proofErr w:type="spellStart"/>
      <w:r w:rsidRPr="00B833F1">
        <w:rPr>
          <w:rFonts w:ascii="Times New Roman" w:hAnsi="Times New Roman" w:cs="Times New Roman"/>
          <w:i/>
          <w:iCs/>
          <w:sz w:val="20"/>
          <w:szCs w:val="20"/>
        </w:rPr>
        <w:t>Chronicis</w:t>
      </w:r>
      <w:proofErr w:type="spellEnd"/>
      <w:r w:rsidRPr="00B833F1">
        <w:rPr>
          <w:rFonts w:ascii="Times New Roman" w:hAnsi="Times New Roman" w:cs="Times New Roman"/>
          <w:i/>
          <w:iCs/>
          <w:sz w:val="20"/>
          <w:szCs w:val="20"/>
        </w:rPr>
        <w:t xml:space="preserve"> A.D. 1066</w:t>
      </w:r>
      <w:r w:rsidRPr="00B833F1">
        <w:rPr>
          <w:rFonts w:ascii="Times New Roman" w:hAnsi="Times New Roman" w:cs="Times New Roman"/>
          <w:sz w:val="20"/>
          <w:szCs w:val="20"/>
        </w:rPr>
        <w:t>, ed. by and trans. by Barry Sharples, 2009,</w:t>
      </w:r>
      <w:r w:rsidRPr="00B833F1">
        <w:rPr>
          <w:rFonts w:ascii="Times New Roman" w:hAnsi="Times New Roman" w:cs="Times New Roman"/>
          <w:sz w:val="20"/>
          <w:szCs w:val="20"/>
        </w:rPr>
        <w:t xml:space="preserve"> </w:t>
      </w:r>
      <w:r w:rsidRPr="00B833F1">
        <w:rPr>
          <w:rFonts w:ascii="Times New Roman" w:hAnsi="Times New Roman" w:cs="Times New Roman"/>
          <w:sz w:val="20"/>
          <w:szCs w:val="20"/>
        </w:rPr>
        <w:t>&lt;</w:t>
      </w:r>
      <w:hyperlink r:id="rId1" w:history="1">
        <w:r w:rsidRPr="00B833F1">
          <w:rPr>
            <w:rStyle w:val="Hyperlink"/>
            <w:rFonts w:ascii="Times New Roman" w:hAnsi="Times New Roman" w:cs="Times New Roman"/>
            <w:sz w:val="20"/>
            <w:szCs w:val="20"/>
          </w:rPr>
          <w:t>https://www.bsswebsite.me.uk/History/JohnofWorcester/Ch</w:t>
        </w:r>
        <w:r w:rsidRPr="00B833F1">
          <w:rPr>
            <w:rStyle w:val="Hyperlink"/>
            <w:rFonts w:ascii="Times New Roman" w:hAnsi="Times New Roman" w:cs="Times New Roman"/>
            <w:sz w:val="20"/>
            <w:szCs w:val="20"/>
          </w:rPr>
          <w:t>r</w:t>
        </w:r>
        <w:r w:rsidRPr="00B833F1">
          <w:rPr>
            <w:rStyle w:val="Hyperlink"/>
            <w:rFonts w:ascii="Times New Roman" w:hAnsi="Times New Roman" w:cs="Times New Roman"/>
            <w:sz w:val="20"/>
            <w:szCs w:val="20"/>
          </w:rPr>
          <w:t>onicle_John2.html</w:t>
        </w:r>
      </w:hyperlink>
      <w:r w:rsidRPr="00B833F1">
        <w:rPr>
          <w:rFonts w:ascii="Times New Roman" w:hAnsi="Times New Roman" w:cs="Times New Roman"/>
          <w:sz w:val="20"/>
          <w:szCs w:val="20"/>
        </w:rPr>
        <w:t xml:space="preserve">&gt; [accessed </w:t>
      </w:r>
      <w:r w:rsidRPr="00B833F1">
        <w:rPr>
          <w:rFonts w:ascii="Times New Roman" w:hAnsi="Times New Roman" w:cs="Times New Roman"/>
          <w:sz w:val="20"/>
          <w:szCs w:val="20"/>
        </w:rPr>
        <w:t>26 April 2021</w:t>
      </w:r>
      <w:r w:rsidRPr="00B833F1">
        <w:rPr>
          <w:rFonts w:ascii="Times New Roman" w:hAnsi="Times New Roman" w:cs="Times New Roman"/>
          <w:sz w:val="20"/>
          <w:szCs w:val="20"/>
        </w:rPr>
        <w:t>].</w:t>
      </w:r>
    </w:p>
    <w:p w14:paraId="2BCAA219" w14:textId="5C4EC6A8" w:rsidR="00E34D00" w:rsidRPr="00B833F1" w:rsidRDefault="00E34D00">
      <w:pPr>
        <w:pStyle w:val="FootnoteText"/>
        <w:rPr>
          <w:rFonts w:ascii="Times New Roman" w:hAnsi="Times New Roman" w:cs="Times New Roman"/>
        </w:rPr>
      </w:pPr>
    </w:p>
  </w:footnote>
  <w:footnote w:id="21">
    <w:p w14:paraId="3B3456C0" w14:textId="6BF4F5B1" w:rsidR="0057232C" w:rsidRPr="00B833F1" w:rsidRDefault="0057232C">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Davis, </w:t>
      </w:r>
      <w:r w:rsidRPr="00B833F1">
        <w:rPr>
          <w:rFonts w:ascii="Times New Roman" w:hAnsi="Times New Roman" w:cs="Times New Roman"/>
          <w:i/>
          <w:iCs/>
        </w:rPr>
        <w:t>Normans and Myth</w:t>
      </w:r>
      <w:r w:rsidRPr="00B833F1">
        <w:rPr>
          <w:rFonts w:ascii="Times New Roman" w:hAnsi="Times New Roman" w:cs="Times New Roman"/>
        </w:rPr>
        <w:t>, p. 103.</w:t>
      </w:r>
    </w:p>
  </w:footnote>
  <w:footnote w:id="22">
    <w:p w14:paraId="67B73A62" w14:textId="0891212E" w:rsidR="00280C5E" w:rsidRPr="00B833F1" w:rsidRDefault="00280C5E">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William of </w:t>
      </w:r>
      <w:proofErr w:type="spellStart"/>
      <w:r w:rsidRPr="00B833F1">
        <w:rPr>
          <w:rFonts w:ascii="Times New Roman" w:hAnsi="Times New Roman" w:cs="Times New Roman"/>
        </w:rPr>
        <w:t>Malmesbury</w:t>
      </w:r>
      <w:proofErr w:type="spellEnd"/>
      <w:r w:rsidRPr="00B833F1">
        <w:rPr>
          <w:rFonts w:ascii="Times New Roman" w:hAnsi="Times New Roman" w:cs="Times New Roman"/>
        </w:rPr>
        <w:t xml:space="preserve">, </w:t>
      </w:r>
      <w:r w:rsidRPr="00B833F1">
        <w:rPr>
          <w:rFonts w:ascii="Times New Roman" w:hAnsi="Times New Roman" w:cs="Times New Roman"/>
          <w:i/>
          <w:iCs/>
        </w:rPr>
        <w:t>The Battle of Hastings 1066</w:t>
      </w:r>
      <w:r w:rsidRPr="00B833F1">
        <w:rPr>
          <w:rFonts w:ascii="Times New Roman" w:hAnsi="Times New Roman" w:cs="Times New Roman"/>
        </w:rPr>
        <w:t>, as found in module handbook.</w:t>
      </w:r>
    </w:p>
  </w:footnote>
  <w:footnote w:id="23">
    <w:p w14:paraId="5AD793C5" w14:textId="78DE7CEE" w:rsidR="00B7202C" w:rsidRPr="00B833F1" w:rsidRDefault="00B7202C">
      <w:pPr>
        <w:pStyle w:val="FootnoteText"/>
        <w:rPr>
          <w:rFonts w:ascii="Times New Roman" w:hAnsi="Times New Roman" w:cs="Times New Roman"/>
        </w:rPr>
      </w:pPr>
      <w:r w:rsidRPr="00B833F1">
        <w:rPr>
          <w:rStyle w:val="FootnoteReference"/>
          <w:rFonts w:ascii="Times New Roman" w:hAnsi="Times New Roman" w:cs="Times New Roman"/>
        </w:rPr>
        <w:footnoteRef/>
      </w:r>
      <w:r w:rsidRPr="00B833F1">
        <w:rPr>
          <w:rFonts w:ascii="Times New Roman" w:hAnsi="Times New Roman" w:cs="Times New Roman"/>
        </w:rPr>
        <w:t xml:space="preserve"> Rowley, </w:t>
      </w:r>
      <w:r w:rsidRPr="00B833F1">
        <w:rPr>
          <w:rFonts w:ascii="Times New Roman" w:hAnsi="Times New Roman" w:cs="Times New Roman"/>
          <w:i/>
          <w:iCs/>
        </w:rPr>
        <w:t>Normans</w:t>
      </w:r>
      <w:r w:rsidRPr="00B833F1">
        <w:rPr>
          <w:rFonts w:ascii="Times New Roman" w:hAnsi="Times New Roman" w:cs="Times New Roman"/>
        </w:rPr>
        <w:t>, p. 150.</w:t>
      </w:r>
    </w:p>
  </w:footnote>
  <w:footnote w:id="24">
    <w:p w14:paraId="2A380CCD" w14:textId="2E452040" w:rsidR="00B7202C" w:rsidRDefault="00B7202C">
      <w:pPr>
        <w:pStyle w:val="FootnoteText"/>
      </w:pPr>
      <w:r w:rsidRPr="00B833F1">
        <w:rPr>
          <w:rStyle w:val="FootnoteReference"/>
          <w:rFonts w:ascii="Times New Roman" w:hAnsi="Times New Roman" w:cs="Times New Roman"/>
        </w:rPr>
        <w:footnoteRef/>
      </w:r>
      <w:r w:rsidRPr="00B833F1">
        <w:rPr>
          <w:rFonts w:ascii="Times New Roman" w:hAnsi="Times New Roman" w:cs="Times New Roman"/>
        </w:rPr>
        <w:t xml:space="preserve"> Rowley, </w:t>
      </w:r>
      <w:r w:rsidRPr="00B833F1">
        <w:rPr>
          <w:rFonts w:ascii="Times New Roman" w:hAnsi="Times New Roman" w:cs="Times New Roman"/>
          <w:i/>
          <w:iCs/>
        </w:rPr>
        <w:t>Normans</w:t>
      </w:r>
      <w:r w:rsidRPr="00B833F1">
        <w:rPr>
          <w:rFonts w:ascii="Times New Roman" w:hAnsi="Times New Roman" w:cs="Times New Roman"/>
        </w:rPr>
        <w:t>, p. 150.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C31"/>
    <w:rsid w:val="0001125B"/>
    <w:rsid w:val="00032EDF"/>
    <w:rsid w:val="000803B5"/>
    <w:rsid w:val="000C0A9B"/>
    <w:rsid w:val="00116AFD"/>
    <w:rsid w:val="00133195"/>
    <w:rsid w:val="00133795"/>
    <w:rsid w:val="00185950"/>
    <w:rsid w:val="001C2352"/>
    <w:rsid w:val="001F17B2"/>
    <w:rsid w:val="0020113B"/>
    <w:rsid w:val="0020387C"/>
    <w:rsid w:val="00251FBF"/>
    <w:rsid w:val="00280C5E"/>
    <w:rsid w:val="002E4637"/>
    <w:rsid w:val="002F51D2"/>
    <w:rsid w:val="00370B34"/>
    <w:rsid w:val="00391341"/>
    <w:rsid w:val="003C0207"/>
    <w:rsid w:val="003D3B38"/>
    <w:rsid w:val="004131DC"/>
    <w:rsid w:val="00451B96"/>
    <w:rsid w:val="0045661A"/>
    <w:rsid w:val="00495039"/>
    <w:rsid w:val="004A5D35"/>
    <w:rsid w:val="004A7EFF"/>
    <w:rsid w:val="004F4362"/>
    <w:rsid w:val="0057232C"/>
    <w:rsid w:val="005D5505"/>
    <w:rsid w:val="005F428A"/>
    <w:rsid w:val="00611C31"/>
    <w:rsid w:val="00682AB4"/>
    <w:rsid w:val="006B01C3"/>
    <w:rsid w:val="006F5B34"/>
    <w:rsid w:val="006F78DE"/>
    <w:rsid w:val="007000EC"/>
    <w:rsid w:val="00727794"/>
    <w:rsid w:val="007517A4"/>
    <w:rsid w:val="00787608"/>
    <w:rsid w:val="007A06DA"/>
    <w:rsid w:val="007A58CE"/>
    <w:rsid w:val="008332C9"/>
    <w:rsid w:val="00872C45"/>
    <w:rsid w:val="00874F2D"/>
    <w:rsid w:val="008A4D5B"/>
    <w:rsid w:val="008B1603"/>
    <w:rsid w:val="008F6B15"/>
    <w:rsid w:val="00923AD3"/>
    <w:rsid w:val="00A12A16"/>
    <w:rsid w:val="00A96AA2"/>
    <w:rsid w:val="00AB6593"/>
    <w:rsid w:val="00AF54B9"/>
    <w:rsid w:val="00B13E80"/>
    <w:rsid w:val="00B34CE5"/>
    <w:rsid w:val="00B7202C"/>
    <w:rsid w:val="00B833F1"/>
    <w:rsid w:val="00B97D5E"/>
    <w:rsid w:val="00BD45CB"/>
    <w:rsid w:val="00C26279"/>
    <w:rsid w:val="00C721B9"/>
    <w:rsid w:val="00C80096"/>
    <w:rsid w:val="00C92CB3"/>
    <w:rsid w:val="00CE345C"/>
    <w:rsid w:val="00E03768"/>
    <w:rsid w:val="00E27192"/>
    <w:rsid w:val="00E34D00"/>
    <w:rsid w:val="00E44333"/>
    <w:rsid w:val="00E638B5"/>
    <w:rsid w:val="00E937FC"/>
    <w:rsid w:val="00EB67AF"/>
    <w:rsid w:val="00F60BA4"/>
    <w:rsid w:val="00F6577B"/>
    <w:rsid w:val="00F71251"/>
    <w:rsid w:val="00FE64A7"/>
    <w:rsid w:val="00FF7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56EA94F"/>
  <w15:chartTrackingRefBased/>
  <w15:docId w15:val="{91FC2A5A-BCD0-3449-957D-8BA02A2A6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60BA4"/>
    <w:rPr>
      <w:sz w:val="20"/>
      <w:szCs w:val="20"/>
    </w:rPr>
  </w:style>
  <w:style w:type="character" w:customStyle="1" w:styleId="FootnoteTextChar">
    <w:name w:val="Footnote Text Char"/>
    <w:basedOn w:val="DefaultParagraphFont"/>
    <w:link w:val="FootnoteText"/>
    <w:uiPriority w:val="99"/>
    <w:semiHidden/>
    <w:rsid w:val="00F60BA4"/>
    <w:rPr>
      <w:sz w:val="20"/>
      <w:szCs w:val="20"/>
    </w:rPr>
  </w:style>
  <w:style w:type="character" w:styleId="FootnoteReference">
    <w:name w:val="footnote reference"/>
    <w:basedOn w:val="DefaultParagraphFont"/>
    <w:uiPriority w:val="99"/>
    <w:semiHidden/>
    <w:unhideWhenUsed/>
    <w:rsid w:val="00F60BA4"/>
    <w:rPr>
      <w:vertAlign w:val="superscript"/>
    </w:rPr>
  </w:style>
  <w:style w:type="character" w:styleId="Hyperlink">
    <w:name w:val="Hyperlink"/>
    <w:basedOn w:val="DefaultParagraphFont"/>
    <w:uiPriority w:val="99"/>
    <w:unhideWhenUsed/>
    <w:rsid w:val="00E34D00"/>
    <w:rPr>
      <w:color w:val="0563C1" w:themeColor="hyperlink"/>
      <w:u w:val="single"/>
    </w:rPr>
  </w:style>
  <w:style w:type="character" w:styleId="FollowedHyperlink">
    <w:name w:val="FollowedHyperlink"/>
    <w:basedOn w:val="DefaultParagraphFont"/>
    <w:uiPriority w:val="99"/>
    <w:semiHidden/>
    <w:unhideWhenUsed/>
    <w:rsid w:val="00E34D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sswebsite.me.uk/History/JohnofWorcester/Chronicle_John2.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bsswebsite.me.uk/History/JohnofWorcester/Chronicle_John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0C71D-2A19-9849-A20A-B0F3E6DB2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547</TotalTime>
  <Pages>8</Pages>
  <Words>2674</Words>
  <Characters>13908</Characters>
  <Application>Microsoft Office Word</Application>
  <DocSecurity>0</DocSecurity>
  <Lines>323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Spackman (1701908)</dc:creator>
  <cp:keywords/>
  <dc:description/>
  <cp:lastModifiedBy>Jodie Spackman (1701908)</cp:lastModifiedBy>
  <cp:revision>24</cp:revision>
  <dcterms:created xsi:type="dcterms:W3CDTF">2021-04-26T17:04:00Z</dcterms:created>
  <dcterms:modified xsi:type="dcterms:W3CDTF">2021-04-29T18:51:00Z</dcterms:modified>
</cp:coreProperties>
</file>