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CDB95" w14:textId="77777777" w:rsidR="00FC7E68" w:rsidRPr="0030549C" w:rsidRDefault="00FC7E68" w:rsidP="00FC7E68">
      <w:pPr>
        <w:jc w:val="center"/>
        <w:rPr>
          <w:b/>
          <w:sz w:val="36"/>
          <w:szCs w:val="36"/>
          <w:lang w:val="en-GB"/>
        </w:rPr>
      </w:pPr>
    </w:p>
    <w:p w14:paraId="63509182" w14:textId="77777777" w:rsidR="00FC7E68" w:rsidRPr="0030549C" w:rsidRDefault="00FC7E68" w:rsidP="00FC7E68">
      <w:pPr>
        <w:jc w:val="center"/>
        <w:rPr>
          <w:b/>
          <w:sz w:val="36"/>
          <w:szCs w:val="36"/>
          <w:lang w:val="en-GB"/>
        </w:rPr>
      </w:pPr>
    </w:p>
    <w:p w14:paraId="24EB12C7" w14:textId="77777777" w:rsidR="00FC7E68" w:rsidRPr="0030549C" w:rsidRDefault="00FC7E68" w:rsidP="00FC7E68">
      <w:pPr>
        <w:jc w:val="center"/>
        <w:rPr>
          <w:b/>
          <w:sz w:val="36"/>
          <w:szCs w:val="36"/>
          <w:lang w:val="en-GB"/>
        </w:rPr>
      </w:pPr>
    </w:p>
    <w:p w14:paraId="693C1B01" w14:textId="77777777" w:rsidR="00FC7E68" w:rsidRPr="0030549C" w:rsidRDefault="00FC7E68" w:rsidP="00FC7E68">
      <w:pPr>
        <w:jc w:val="center"/>
        <w:rPr>
          <w:b/>
          <w:sz w:val="36"/>
          <w:szCs w:val="36"/>
          <w:lang w:val="en-GB"/>
        </w:rPr>
      </w:pPr>
    </w:p>
    <w:p w14:paraId="41E4F6D7" w14:textId="77777777" w:rsidR="00FC7E68" w:rsidRPr="0030549C" w:rsidRDefault="00FC7E68" w:rsidP="00FC7E68">
      <w:pPr>
        <w:jc w:val="center"/>
        <w:rPr>
          <w:b/>
          <w:sz w:val="36"/>
          <w:szCs w:val="36"/>
          <w:lang w:val="en-GB"/>
        </w:rPr>
      </w:pPr>
    </w:p>
    <w:p w14:paraId="07DE6B27" w14:textId="77777777" w:rsidR="00FC7E68" w:rsidRPr="0030549C" w:rsidRDefault="00FC7E68" w:rsidP="00FC7E68">
      <w:pPr>
        <w:jc w:val="center"/>
        <w:rPr>
          <w:b/>
          <w:sz w:val="36"/>
          <w:szCs w:val="36"/>
          <w:lang w:val="en-GB"/>
        </w:rPr>
      </w:pPr>
    </w:p>
    <w:p w14:paraId="7AC170DC" w14:textId="77777777" w:rsidR="00FC7E68" w:rsidRPr="0030549C" w:rsidRDefault="00FC7E68" w:rsidP="00FC7E68">
      <w:pPr>
        <w:jc w:val="center"/>
        <w:rPr>
          <w:b/>
          <w:sz w:val="36"/>
          <w:szCs w:val="36"/>
          <w:lang w:val="en-GB"/>
        </w:rPr>
      </w:pPr>
    </w:p>
    <w:p w14:paraId="6A13A2E1" w14:textId="77777777" w:rsidR="00FC7E68" w:rsidRPr="0030549C" w:rsidRDefault="00FC7E68" w:rsidP="00FC7E68">
      <w:pPr>
        <w:jc w:val="center"/>
        <w:rPr>
          <w:b/>
          <w:sz w:val="36"/>
          <w:szCs w:val="36"/>
          <w:lang w:val="en-GB"/>
        </w:rPr>
      </w:pPr>
    </w:p>
    <w:p w14:paraId="0E5C6E6E" w14:textId="1C6E2DB4" w:rsidR="00FC7E68" w:rsidRPr="0030549C" w:rsidRDefault="00FC7E68" w:rsidP="00FC7E68">
      <w:pPr>
        <w:jc w:val="center"/>
        <w:rPr>
          <w:b/>
          <w:sz w:val="36"/>
          <w:szCs w:val="36"/>
          <w:lang w:val="en-GB"/>
        </w:rPr>
      </w:pPr>
      <w:r w:rsidRPr="0030549C">
        <w:rPr>
          <w:b/>
          <w:sz w:val="36"/>
          <w:szCs w:val="36"/>
          <w:lang w:val="en-GB"/>
        </w:rPr>
        <w:t>Module name: Foreign Languages</w:t>
      </w:r>
      <w:r w:rsidR="00075AD0">
        <w:rPr>
          <w:b/>
          <w:sz w:val="36"/>
          <w:szCs w:val="36"/>
          <w:lang w:val="en-GB"/>
        </w:rPr>
        <w:t xml:space="preserve"> and Cultural Awareness</w:t>
      </w:r>
    </w:p>
    <w:p w14:paraId="0B051987" w14:textId="77777777" w:rsidR="00FC7E68" w:rsidRPr="0030549C" w:rsidRDefault="00FC7E68" w:rsidP="00FC7E68">
      <w:pPr>
        <w:jc w:val="center"/>
        <w:rPr>
          <w:b/>
          <w:sz w:val="36"/>
          <w:szCs w:val="36"/>
          <w:lang w:val="en-GB"/>
        </w:rPr>
      </w:pPr>
      <w:r w:rsidRPr="0030549C">
        <w:rPr>
          <w:b/>
          <w:sz w:val="36"/>
          <w:szCs w:val="36"/>
          <w:lang w:val="en-GB"/>
        </w:rPr>
        <w:t>Module ID:</w:t>
      </w:r>
      <w:r w:rsidR="00621B0A">
        <w:rPr>
          <w:b/>
          <w:sz w:val="36"/>
          <w:szCs w:val="36"/>
          <w:lang w:val="en-GB"/>
        </w:rPr>
        <w:t xml:space="preserve"> </w:t>
      </w:r>
      <w:r w:rsidR="00621B0A" w:rsidRPr="00621B0A">
        <w:rPr>
          <w:b/>
          <w:sz w:val="36"/>
          <w:szCs w:val="36"/>
          <w:lang w:val="en-GB"/>
        </w:rPr>
        <w:t>BMIH5003</w:t>
      </w:r>
    </w:p>
    <w:p w14:paraId="5DB0FFEC" w14:textId="5420B564" w:rsidR="00FC7E68" w:rsidRPr="0030549C" w:rsidRDefault="00FC7E68" w:rsidP="00FC7E68">
      <w:pPr>
        <w:jc w:val="center"/>
        <w:rPr>
          <w:b/>
          <w:sz w:val="36"/>
          <w:szCs w:val="36"/>
          <w:lang w:val="en-GB"/>
        </w:rPr>
      </w:pPr>
      <w:r w:rsidRPr="0030549C">
        <w:rPr>
          <w:b/>
          <w:sz w:val="36"/>
          <w:szCs w:val="36"/>
          <w:lang w:val="en-GB"/>
        </w:rPr>
        <w:t>Student name:</w:t>
      </w:r>
      <w:r w:rsidR="00075AD0">
        <w:rPr>
          <w:b/>
          <w:sz w:val="36"/>
          <w:szCs w:val="36"/>
          <w:lang w:val="en-GB"/>
        </w:rPr>
        <w:t xml:space="preserve"> Gina Stefanuta</w:t>
      </w:r>
    </w:p>
    <w:p w14:paraId="6A56DD32" w14:textId="6E535B65" w:rsidR="00FC7E68" w:rsidRDefault="00FC7E68" w:rsidP="00FC7E68">
      <w:pPr>
        <w:jc w:val="center"/>
        <w:rPr>
          <w:b/>
          <w:sz w:val="36"/>
          <w:szCs w:val="36"/>
          <w:lang w:val="en-GB"/>
        </w:rPr>
      </w:pPr>
      <w:r w:rsidRPr="0030549C">
        <w:rPr>
          <w:b/>
          <w:sz w:val="36"/>
          <w:szCs w:val="36"/>
          <w:lang w:val="en-GB"/>
        </w:rPr>
        <w:t>Student ID:</w:t>
      </w:r>
      <w:r w:rsidR="00075AD0">
        <w:rPr>
          <w:b/>
          <w:sz w:val="36"/>
          <w:szCs w:val="36"/>
          <w:lang w:val="en-GB"/>
        </w:rPr>
        <w:t xml:space="preserve"> 2120011</w:t>
      </w:r>
    </w:p>
    <w:p w14:paraId="5878F1CD" w14:textId="7043D756" w:rsidR="00075AD0" w:rsidRDefault="00075AD0" w:rsidP="00FC7E68">
      <w:pPr>
        <w:jc w:val="center"/>
        <w:rPr>
          <w:b/>
          <w:sz w:val="36"/>
          <w:szCs w:val="36"/>
          <w:lang w:val="en-GB"/>
        </w:rPr>
      </w:pPr>
      <w:r>
        <w:rPr>
          <w:b/>
          <w:sz w:val="36"/>
          <w:szCs w:val="36"/>
          <w:lang w:val="en-GB"/>
        </w:rPr>
        <w:t>Module Lead: Lisa Bassler</w:t>
      </w:r>
    </w:p>
    <w:p w14:paraId="6B2B5BB7" w14:textId="77777777" w:rsidR="00075AD0" w:rsidRPr="0030549C" w:rsidRDefault="00075AD0" w:rsidP="00FC7E68">
      <w:pPr>
        <w:jc w:val="center"/>
        <w:rPr>
          <w:b/>
          <w:sz w:val="36"/>
          <w:szCs w:val="36"/>
          <w:lang w:val="en-GB"/>
        </w:rPr>
      </w:pPr>
    </w:p>
    <w:p w14:paraId="2170A68D" w14:textId="1A672DE0" w:rsidR="00B70D6C" w:rsidRPr="0030549C" w:rsidRDefault="00FC7E68" w:rsidP="00FC7E68">
      <w:pPr>
        <w:jc w:val="center"/>
        <w:rPr>
          <w:b/>
          <w:sz w:val="36"/>
          <w:szCs w:val="36"/>
          <w:lang w:val="en-GB"/>
        </w:rPr>
      </w:pPr>
      <w:r w:rsidRPr="0030549C">
        <w:rPr>
          <w:b/>
          <w:sz w:val="36"/>
          <w:szCs w:val="36"/>
          <w:lang w:val="en-GB"/>
        </w:rPr>
        <w:t>P</w:t>
      </w:r>
      <w:r w:rsidR="00075AD0">
        <w:rPr>
          <w:b/>
          <w:sz w:val="36"/>
          <w:szCs w:val="36"/>
          <w:lang w:val="en-GB"/>
        </w:rPr>
        <w:t>ROFESSIONAL REFLECTION</w:t>
      </w:r>
    </w:p>
    <w:p w14:paraId="79B22B76" w14:textId="77777777" w:rsidR="00B70D6C" w:rsidRPr="0030549C" w:rsidRDefault="00B70D6C">
      <w:pPr>
        <w:spacing w:after="160" w:line="259" w:lineRule="auto"/>
        <w:jc w:val="left"/>
        <w:rPr>
          <w:b/>
          <w:sz w:val="36"/>
          <w:szCs w:val="36"/>
          <w:lang w:val="en-GB"/>
        </w:rPr>
      </w:pPr>
      <w:r w:rsidRPr="0030549C">
        <w:rPr>
          <w:b/>
          <w:sz w:val="36"/>
          <w:szCs w:val="36"/>
          <w:lang w:val="en-GB"/>
        </w:rPr>
        <w:br w:type="page"/>
      </w:r>
    </w:p>
    <w:sdt>
      <w:sdtPr>
        <w:rPr>
          <w:rFonts w:ascii="Times New Roman" w:eastAsia="Times New Roman" w:hAnsi="Times New Roman" w:cs="Times New Roman"/>
          <w:color w:val="auto"/>
          <w:sz w:val="24"/>
          <w:szCs w:val="24"/>
          <w:lang w:val="en-GB" w:eastAsia="en-IN"/>
        </w:rPr>
        <w:id w:val="-1671713119"/>
        <w:docPartObj>
          <w:docPartGallery w:val="Table of Contents"/>
          <w:docPartUnique/>
        </w:docPartObj>
      </w:sdtPr>
      <w:sdtEndPr>
        <w:rPr>
          <w:b/>
          <w:bCs/>
          <w:noProof/>
        </w:rPr>
      </w:sdtEndPr>
      <w:sdtContent>
        <w:p w14:paraId="433A4F91" w14:textId="77777777" w:rsidR="00B70D6C" w:rsidRPr="0030549C" w:rsidRDefault="00B70D6C" w:rsidP="00B70D6C">
          <w:pPr>
            <w:pStyle w:val="TOCHeading"/>
            <w:spacing w:line="360" w:lineRule="auto"/>
            <w:jc w:val="center"/>
            <w:rPr>
              <w:rFonts w:ascii="Times New Roman" w:hAnsi="Times New Roman" w:cs="Times New Roman"/>
              <w:b/>
              <w:color w:val="000000" w:themeColor="text1"/>
              <w:sz w:val="24"/>
              <w:lang w:val="en-GB"/>
            </w:rPr>
          </w:pPr>
          <w:r w:rsidRPr="0030549C">
            <w:rPr>
              <w:rFonts w:ascii="Times New Roman" w:hAnsi="Times New Roman" w:cs="Times New Roman"/>
              <w:b/>
              <w:color w:val="000000" w:themeColor="text1"/>
              <w:sz w:val="24"/>
              <w:lang w:val="en-GB"/>
            </w:rPr>
            <w:t>Table of Contents</w:t>
          </w:r>
        </w:p>
        <w:p w14:paraId="2F0B57B3" w14:textId="77777777" w:rsidR="004456AA" w:rsidRDefault="00B70D6C">
          <w:pPr>
            <w:pStyle w:val="TOC1"/>
            <w:tabs>
              <w:tab w:val="right" w:leader="dot" w:pos="9016"/>
            </w:tabs>
            <w:rPr>
              <w:rFonts w:asciiTheme="minorHAnsi" w:eastAsiaTheme="minorEastAsia" w:hAnsiTheme="minorHAnsi" w:cstheme="minorBidi"/>
              <w:noProof/>
              <w:sz w:val="22"/>
              <w:szCs w:val="22"/>
              <w:lang w:val="en-US" w:eastAsia="en-US"/>
            </w:rPr>
          </w:pPr>
          <w:r w:rsidRPr="0030549C">
            <w:rPr>
              <w:lang w:val="en-GB"/>
            </w:rPr>
            <w:fldChar w:fldCharType="begin"/>
          </w:r>
          <w:r w:rsidRPr="0030549C">
            <w:rPr>
              <w:lang w:val="en-GB"/>
            </w:rPr>
            <w:instrText xml:space="preserve"> TOC \o "1-3" \h \z \u </w:instrText>
          </w:r>
          <w:r w:rsidRPr="0030549C">
            <w:rPr>
              <w:lang w:val="en-GB"/>
            </w:rPr>
            <w:fldChar w:fldCharType="separate"/>
          </w:r>
          <w:hyperlink w:anchor="_Toc148458266" w:history="1">
            <w:r w:rsidR="004456AA" w:rsidRPr="006C6FA3">
              <w:rPr>
                <w:rStyle w:val="Hyperlink"/>
                <w:noProof/>
                <w:lang w:val="en-GB"/>
              </w:rPr>
              <w:t>Professional reflection</w:t>
            </w:r>
            <w:r w:rsidR="004456AA">
              <w:rPr>
                <w:noProof/>
                <w:webHidden/>
              </w:rPr>
              <w:tab/>
            </w:r>
            <w:r w:rsidR="004456AA">
              <w:rPr>
                <w:noProof/>
                <w:webHidden/>
              </w:rPr>
              <w:fldChar w:fldCharType="begin"/>
            </w:r>
            <w:r w:rsidR="004456AA">
              <w:rPr>
                <w:noProof/>
                <w:webHidden/>
              </w:rPr>
              <w:instrText xml:space="preserve"> PAGEREF _Toc148458266 \h </w:instrText>
            </w:r>
            <w:r w:rsidR="004456AA">
              <w:rPr>
                <w:noProof/>
                <w:webHidden/>
              </w:rPr>
            </w:r>
            <w:r w:rsidR="004456AA">
              <w:rPr>
                <w:noProof/>
                <w:webHidden/>
              </w:rPr>
              <w:fldChar w:fldCharType="separate"/>
            </w:r>
            <w:r w:rsidR="004456AA">
              <w:rPr>
                <w:noProof/>
                <w:webHidden/>
              </w:rPr>
              <w:t>3</w:t>
            </w:r>
            <w:r w:rsidR="004456AA">
              <w:rPr>
                <w:noProof/>
                <w:webHidden/>
              </w:rPr>
              <w:fldChar w:fldCharType="end"/>
            </w:r>
          </w:hyperlink>
        </w:p>
        <w:p w14:paraId="613048B0" w14:textId="77777777" w:rsidR="004456AA" w:rsidRDefault="00000000">
          <w:pPr>
            <w:pStyle w:val="TOC1"/>
            <w:tabs>
              <w:tab w:val="right" w:leader="dot" w:pos="9016"/>
            </w:tabs>
            <w:rPr>
              <w:rFonts w:asciiTheme="minorHAnsi" w:eastAsiaTheme="minorEastAsia" w:hAnsiTheme="minorHAnsi" w:cstheme="minorBidi"/>
              <w:noProof/>
              <w:sz w:val="22"/>
              <w:szCs w:val="22"/>
              <w:lang w:val="en-US" w:eastAsia="en-US"/>
            </w:rPr>
          </w:pPr>
          <w:hyperlink w:anchor="_Toc148458267" w:history="1">
            <w:r w:rsidR="004456AA" w:rsidRPr="006C6FA3">
              <w:rPr>
                <w:rStyle w:val="Hyperlink"/>
                <w:noProof/>
                <w:lang w:val="en-GB"/>
              </w:rPr>
              <w:t>References</w:t>
            </w:r>
            <w:r w:rsidR="004456AA">
              <w:rPr>
                <w:noProof/>
                <w:webHidden/>
              </w:rPr>
              <w:tab/>
            </w:r>
            <w:r w:rsidR="004456AA">
              <w:rPr>
                <w:noProof/>
                <w:webHidden/>
              </w:rPr>
              <w:fldChar w:fldCharType="begin"/>
            </w:r>
            <w:r w:rsidR="004456AA">
              <w:rPr>
                <w:noProof/>
                <w:webHidden/>
              </w:rPr>
              <w:instrText xml:space="preserve"> PAGEREF _Toc148458267 \h </w:instrText>
            </w:r>
            <w:r w:rsidR="004456AA">
              <w:rPr>
                <w:noProof/>
                <w:webHidden/>
              </w:rPr>
            </w:r>
            <w:r w:rsidR="004456AA">
              <w:rPr>
                <w:noProof/>
                <w:webHidden/>
              </w:rPr>
              <w:fldChar w:fldCharType="separate"/>
            </w:r>
            <w:r w:rsidR="004456AA">
              <w:rPr>
                <w:noProof/>
                <w:webHidden/>
              </w:rPr>
              <w:t>5</w:t>
            </w:r>
            <w:r w:rsidR="004456AA">
              <w:rPr>
                <w:noProof/>
                <w:webHidden/>
              </w:rPr>
              <w:fldChar w:fldCharType="end"/>
            </w:r>
          </w:hyperlink>
        </w:p>
        <w:p w14:paraId="14617FE7" w14:textId="77777777" w:rsidR="00B70D6C" w:rsidRPr="0030549C" w:rsidRDefault="00B70D6C">
          <w:pPr>
            <w:rPr>
              <w:lang w:val="en-GB"/>
            </w:rPr>
          </w:pPr>
          <w:r w:rsidRPr="0030549C">
            <w:rPr>
              <w:b/>
              <w:bCs/>
              <w:noProof/>
              <w:lang w:val="en-GB"/>
            </w:rPr>
            <w:fldChar w:fldCharType="end"/>
          </w:r>
        </w:p>
      </w:sdtContent>
    </w:sdt>
    <w:p w14:paraId="7B746CF9" w14:textId="77777777" w:rsidR="00FC7E68" w:rsidRPr="0030549C" w:rsidRDefault="00FC7E68" w:rsidP="00FC7E68">
      <w:pPr>
        <w:jc w:val="center"/>
        <w:rPr>
          <w:b/>
          <w:sz w:val="36"/>
          <w:szCs w:val="36"/>
          <w:lang w:val="en-GB"/>
        </w:rPr>
      </w:pPr>
    </w:p>
    <w:p w14:paraId="3C85852B" w14:textId="77777777" w:rsidR="00FC7E68" w:rsidRPr="0030549C" w:rsidRDefault="00FC7E68" w:rsidP="00FC7E68">
      <w:pPr>
        <w:jc w:val="center"/>
        <w:rPr>
          <w:b/>
          <w:sz w:val="36"/>
          <w:szCs w:val="36"/>
          <w:lang w:val="en-GB"/>
        </w:rPr>
      </w:pPr>
    </w:p>
    <w:p w14:paraId="69528E12" w14:textId="77777777" w:rsidR="00FC7E68" w:rsidRPr="0030549C" w:rsidRDefault="00FC7E68">
      <w:pPr>
        <w:spacing w:after="160" w:line="259" w:lineRule="auto"/>
        <w:jc w:val="left"/>
        <w:rPr>
          <w:b/>
          <w:sz w:val="36"/>
          <w:szCs w:val="36"/>
          <w:lang w:val="en-GB"/>
        </w:rPr>
      </w:pPr>
      <w:r w:rsidRPr="0030549C">
        <w:rPr>
          <w:b/>
          <w:sz w:val="36"/>
          <w:szCs w:val="36"/>
          <w:lang w:val="en-GB"/>
        </w:rPr>
        <w:br w:type="page"/>
      </w:r>
    </w:p>
    <w:p w14:paraId="1F21455F" w14:textId="77777777" w:rsidR="00FC7E68" w:rsidRPr="0030549C" w:rsidRDefault="00FC7E68" w:rsidP="00FC7E68">
      <w:pPr>
        <w:pStyle w:val="Heading1"/>
        <w:rPr>
          <w:lang w:val="en-GB"/>
        </w:rPr>
      </w:pPr>
      <w:bookmarkStart w:id="0" w:name="_Toc148458266"/>
      <w:r w:rsidRPr="0030549C">
        <w:rPr>
          <w:lang w:val="en-GB"/>
        </w:rPr>
        <w:lastRenderedPageBreak/>
        <w:t>Professional reflection</w:t>
      </w:r>
      <w:bookmarkEnd w:id="0"/>
    </w:p>
    <w:p w14:paraId="5A6F1883" w14:textId="77777777" w:rsidR="00FC7E68" w:rsidRPr="0030549C" w:rsidRDefault="00FC7E68" w:rsidP="00FC7E68">
      <w:pPr>
        <w:rPr>
          <w:lang w:val="en-GB"/>
        </w:rPr>
      </w:pPr>
      <w:r w:rsidRPr="0030549C">
        <w:rPr>
          <w:lang w:val="en-GB"/>
        </w:rPr>
        <w:t>Cultural misunderstandings occur when two or more people interact in the same language, although they understand or mean different things. Misunderstandings of cultural aspects such as differences in cultural experiences and backgrounds can facilitate cultural misunderstandings (</w:t>
      </w:r>
      <w:proofErr w:type="spellStart"/>
      <w:r w:rsidRPr="0030549C">
        <w:rPr>
          <w:color w:val="222222"/>
          <w:highlight w:val="white"/>
          <w:lang w:val="en-GB"/>
        </w:rPr>
        <w:t>Abdurashidovna</w:t>
      </w:r>
      <w:proofErr w:type="spellEnd"/>
      <w:r w:rsidRPr="0030549C">
        <w:rPr>
          <w:color w:val="222222"/>
          <w:highlight w:val="white"/>
          <w:lang w:val="en-GB"/>
        </w:rPr>
        <w:t xml:space="preserve"> and </w:t>
      </w:r>
      <w:proofErr w:type="spellStart"/>
      <w:r w:rsidRPr="0030549C">
        <w:rPr>
          <w:color w:val="222222"/>
          <w:highlight w:val="white"/>
          <w:lang w:val="en-GB"/>
        </w:rPr>
        <w:t>Xemrayevna</w:t>
      </w:r>
      <w:proofErr w:type="spellEnd"/>
      <w:r w:rsidRPr="0030549C">
        <w:rPr>
          <w:color w:val="222222"/>
          <w:highlight w:val="white"/>
          <w:lang w:val="en-GB"/>
        </w:rPr>
        <w:t>, 2022)</w:t>
      </w:r>
      <w:r w:rsidRPr="0030549C">
        <w:rPr>
          <w:lang w:val="en-GB"/>
        </w:rPr>
        <w:t>. There are a variety of reasons which are responsible for cultural misunderstandings. Nonverbal communication can foster cultural misunderstandings. It is a significant part of communication as it helps to send feelings or emotions to other people. It includes gestures, body posture as well as tone of voice. However, nonverbal cues can differ in different cultures. The nonverbal implications can be deemed respectful for one culture whereas can be deemed offensive for another culture. Hence, it can promote cultural misunderstandings. Language barriers are also a significant factor that contributes to misunderstandings in culture (</w:t>
      </w:r>
      <w:r w:rsidRPr="0030549C">
        <w:rPr>
          <w:color w:val="222222"/>
          <w:highlight w:val="white"/>
          <w:lang w:val="en-GB"/>
        </w:rPr>
        <w:t>Stoian, 2020)</w:t>
      </w:r>
      <w:r w:rsidRPr="0030549C">
        <w:rPr>
          <w:lang w:val="en-GB"/>
        </w:rPr>
        <w:t xml:space="preserve">. Barriers in language tend to promote miscommunication among the front-house employees and culturally diversified tourists. Due to the miscommunications, the guests availing of the accommodation services may not understand the instructions of the front house employees. Furthermore, the employees would face trouble understanding the tastes and preferences of the guests, thus failing to provide them with personalised experiences. </w:t>
      </w:r>
    </w:p>
    <w:p w14:paraId="730C52F9" w14:textId="77777777" w:rsidR="00FC7E68" w:rsidRPr="0030549C" w:rsidRDefault="00FC7E68" w:rsidP="00FC7E68">
      <w:pPr>
        <w:rPr>
          <w:lang w:val="en-GB"/>
        </w:rPr>
      </w:pPr>
      <w:r w:rsidRPr="0030549C">
        <w:rPr>
          <w:lang w:val="en-GB"/>
        </w:rPr>
        <w:t>Mitigating the limitations of cultural misunderstandings is significantly required to run a hotel business smoothly. As a front-house employee of the hotel, I need to develop certain skills and foster changes in behaviour to mitigate the ill effects of cultural misconstruction. To mitigate the language barriers, I need to develop effective communication skills. Such skills would enable me to understand the needs of the guests clearly and concisely. I should also focus on enhancing my language proficiency skills. Having relevant knowledge and fluency in other languages except the mother tongue can be deemed crucial (</w:t>
      </w:r>
      <w:r w:rsidRPr="0030549C">
        <w:rPr>
          <w:color w:val="222222"/>
          <w:highlight w:val="white"/>
          <w:lang w:val="en-GB"/>
        </w:rPr>
        <w:t xml:space="preserve">Manoharan </w:t>
      </w:r>
      <w:r w:rsidRPr="0030549C">
        <w:rPr>
          <w:i/>
          <w:color w:val="222222"/>
          <w:highlight w:val="white"/>
          <w:lang w:val="en-GB"/>
        </w:rPr>
        <w:t>et al.,</w:t>
      </w:r>
      <w:r w:rsidRPr="0030549C">
        <w:rPr>
          <w:color w:val="222222"/>
          <w:highlight w:val="white"/>
          <w:lang w:val="en-GB"/>
        </w:rPr>
        <w:t xml:space="preserve"> 2021)</w:t>
      </w:r>
      <w:r w:rsidRPr="0030549C">
        <w:rPr>
          <w:lang w:val="en-GB"/>
        </w:rPr>
        <w:t xml:space="preserve">. The skill set can help me to interact with and understand the needs and preferences of guests who belong to diverse cultural backgrounds. Developing active listening skills can pose benefits in eradicating cultural misunderstandings. Active listening skills as a front-house employee would ensure that I pay close attention to the guests arriving at the hotel. Paying close attention can help me to figure out and understand the needs and preferences of the customers. </w:t>
      </w:r>
    </w:p>
    <w:p w14:paraId="3AD7FE30" w14:textId="77777777" w:rsidR="00FC7E68" w:rsidRPr="0030549C" w:rsidRDefault="00FC7E68" w:rsidP="00FC7E68">
      <w:pPr>
        <w:rPr>
          <w:lang w:val="en-GB"/>
        </w:rPr>
      </w:pPr>
      <w:r w:rsidRPr="0030549C">
        <w:rPr>
          <w:lang w:val="en-GB"/>
        </w:rPr>
        <w:t xml:space="preserve">Changes in behaviour are also desired by a front-house employee to mitigate the limitations of cultural misunderstandings. I should pay sharp attention and develop cultural awareness. Development of cultural awareness can help to identify and understand the differences in the </w:t>
      </w:r>
      <w:proofErr w:type="spellStart"/>
      <w:r w:rsidRPr="0030549C">
        <w:rPr>
          <w:lang w:val="en-GB"/>
        </w:rPr>
        <w:t>foud</w:t>
      </w:r>
      <w:proofErr w:type="spellEnd"/>
      <w:r w:rsidRPr="0030549C">
        <w:rPr>
          <w:lang w:val="en-GB"/>
        </w:rPr>
        <w:t xml:space="preserve"> in between a diversified pool of cultures. It would help me to develop knowledge </w:t>
      </w:r>
      <w:r w:rsidRPr="0030549C">
        <w:rPr>
          <w:lang w:val="en-GB"/>
        </w:rPr>
        <w:lastRenderedPageBreak/>
        <w:t>regarding different cultural customs and traditions, which would help me to prevent any sort of unintentional offence. I should also incorporate adaptability in my behaviour. It would promptly help me to be flexible by nature. Flexibility would help to cater towards the change in the demands of the guests, which might differ due to cultural diversification (</w:t>
      </w:r>
      <w:proofErr w:type="spellStart"/>
      <w:r w:rsidRPr="0030549C">
        <w:rPr>
          <w:color w:val="222222"/>
          <w:highlight w:val="white"/>
          <w:lang w:val="en-GB"/>
        </w:rPr>
        <w:t>Gom</w:t>
      </w:r>
      <w:proofErr w:type="spellEnd"/>
      <w:r w:rsidRPr="0030549C">
        <w:rPr>
          <w:color w:val="222222"/>
          <w:highlight w:val="white"/>
          <w:lang w:val="en-GB"/>
        </w:rPr>
        <w:t xml:space="preserve"> </w:t>
      </w:r>
      <w:r w:rsidRPr="0030549C">
        <w:rPr>
          <w:i/>
          <w:color w:val="222222"/>
          <w:highlight w:val="white"/>
          <w:lang w:val="en-GB"/>
        </w:rPr>
        <w:t>et al.,</w:t>
      </w:r>
      <w:r w:rsidRPr="0030549C">
        <w:rPr>
          <w:color w:val="222222"/>
          <w:highlight w:val="white"/>
          <w:lang w:val="en-GB"/>
        </w:rPr>
        <w:t xml:space="preserve"> 2021)</w:t>
      </w:r>
      <w:r w:rsidRPr="0030549C">
        <w:rPr>
          <w:lang w:val="en-GB"/>
        </w:rPr>
        <w:t xml:space="preserve">. I would also like to develop conflict-solving skills, that can help me to solve cultural misunderstandings diplomatically. </w:t>
      </w:r>
    </w:p>
    <w:p w14:paraId="0B3F484A" w14:textId="77777777" w:rsidR="00FC7E68" w:rsidRPr="0030549C" w:rsidRDefault="00FC7E68">
      <w:pPr>
        <w:spacing w:after="160" w:line="259" w:lineRule="auto"/>
        <w:jc w:val="left"/>
        <w:rPr>
          <w:lang w:val="en-GB"/>
        </w:rPr>
      </w:pPr>
      <w:r w:rsidRPr="0030549C">
        <w:rPr>
          <w:lang w:val="en-GB"/>
        </w:rPr>
        <w:br w:type="page"/>
      </w:r>
    </w:p>
    <w:p w14:paraId="15C4F1FD" w14:textId="77777777" w:rsidR="00FC7E68" w:rsidRPr="0030549C" w:rsidRDefault="00FC7E68" w:rsidP="00FC7E68">
      <w:pPr>
        <w:pStyle w:val="Heading1"/>
        <w:rPr>
          <w:lang w:val="en-GB"/>
        </w:rPr>
      </w:pPr>
      <w:bookmarkStart w:id="1" w:name="_Toc148458267"/>
      <w:r w:rsidRPr="0030549C">
        <w:rPr>
          <w:lang w:val="en-GB"/>
        </w:rPr>
        <w:lastRenderedPageBreak/>
        <w:t>References</w:t>
      </w:r>
      <w:bookmarkEnd w:id="1"/>
    </w:p>
    <w:p w14:paraId="3F8425BE" w14:textId="77777777" w:rsidR="00545750" w:rsidRPr="0030549C" w:rsidRDefault="00545750" w:rsidP="00FC7E68">
      <w:pPr>
        <w:rPr>
          <w:color w:val="222222"/>
          <w:highlight w:val="white"/>
          <w:lang w:val="en-GB"/>
        </w:rPr>
      </w:pPr>
      <w:proofErr w:type="spellStart"/>
      <w:r w:rsidRPr="0030549C">
        <w:rPr>
          <w:color w:val="222222"/>
          <w:highlight w:val="white"/>
          <w:lang w:val="en-GB"/>
        </w:rPr>
        <w:t>Abdurashidovna</w:t>
      </w:r>
      <w:proofErr w:type="spellEnd"/>
      <w:r w:rsidRPr="0030549C">
        <w:rPr>
          <w:color w:val="222222"/>
          <w:highlight w:val="white"/>
          <w:lang w:val="en-GB"/>
        </w:rPr>
        <w:t xml:space="preserve">, A.N. and </w:t>
      </w:r>
      <w:proofErr w:type="spellStart"/>
      <w:r w:rsidRPr="0030549C">
        <w:rPr>
          <w:color w:val="222222"/>
          <w:highlight w:val="white"/>
          <w:lang w:val="en-GB"/>
        </w:rPr>
        <w:t>Xemrayevna</w:t>
      </w:r>
      <w:proofErr w:type="spellEnd"/>
      <w:r w:rsidRPr="0030549C">
        <w:rPr>
          <w:color w:val="222222"/>
          <w:highlight w:val="white"/>
          <w:lang w:val="en-GB"/>
        </w:rPr>
        <w:t xml:space="preserve">, M.G., 2022. TRANSLATION ETHICS. </w:t>
      </w:r>
      <w:r w:rsidRPr="0030549C">
        <w:rPr>
          <w:i/>
          <w:color w:val="222222"/>
          <w:highlight w:val="white"/>
          <w:lang w:val="en-GB"/>
        </w:rPr>
        <w:t>World scientific research journal</w:t>
      </w:r>
      <w:r w:rsidRPr="0030549C">
        <w:rPr>
          <w:color w:val="222222"/>
          <w:highlight w:val="white"/>
          <w:lang w:val="en-GB"/>
        </w:rPr>
        <w:t xml:space="preserve">, </w:t>
      </w:r>
      <w:r w:rsidRPr="0030549C">
        <w:rPr>
          <w:i/>
          <w:color w:val="222222"/>
          <w:highlight w:val="white"/>
          <w:lang w:val="en-GB"/>
        </w:rPr>
        <w:t>10</w:t>
      </w:r>
      <w:r w:rsidRPr="0030549C">
        <w:rPr>
          <w:color w:val="222222"/>
          <w:highlight w:val="white"/>
          <w:lang w:val="en-GB"/>
        </w:rPr>
        <w:t>(2), pp.27-30.</w:t>
      </w:r>
    </w:p>
    <w:p w14:paraId="4BA8B1A8" w14:textId="77777777" w:rsidR="00545750" w:rsidRPr="0030549C" w:rsidRDefault="00545750" w:rsidP="00FC7E68">
      <w:pPr>
        <w:rPr>
          <w:color w:val="222222"/>
          <w:highlight w:val="white"/>
          <w:lang w:val="en-GB"/>
        </w:rPr>
      </w:pPr>
      <w:proofErr w:type="spellStart"/>
      <w:r w:rsidRPr="0030549C">
        <w:rPr>
          <w:color w:val="222222"/>
          <w:highlight w:val="white"/>
          <w:lang w:val="en-GB"/>
        </w:rPr>
        <w:t>Gom</w:t>
      </w:r>
      <w:proofErr w:type="spellEnd"/>
      <w:r w:rsidRPr="0030549C">
        <w:rPr>
          <w:color w:val="222222"/>
          <w:highlight w:val="white"/>
          <w:lang w:val="en-GB"/>
        </w:rPr>
        <w:t xml:space="preserve">, D., Lew, T.Y., </w:t>
      </w:r>
      <w:proofErr w:type="spellStart"/>
      <w:r w:rsidRPr="0030549C">
        <w:rPr>
          <w:color w:val="222222"/>
          <w:highlight w:val="white"/>
          <w:lang w:val="en-GB"/>
        </w:rPr>
        <w:t>Jiony</w:t>
      </w:r>
      <w:proofErr w:type="spellEnd"/>
      <w:r w:rsidRPr="0030549C">
        <w:rPr>
          <w:color w:val="222222"/>
          <w:highlight w:val="white"/>
          <w:lang w:val="en-GB"/>
        </w:rPr>
        <w:t xml:space="preserve">, M.M., </w:t>
      </w:r>
      <w:proofErr w:type="spellStart"/>
      <w:r w:rsidRPr="0030549C">
        <w:rPr>
          <w:color w:val="222222"/>
          <w:highlight w:val="white"/>
          <w:lang w:val="en-GB"/>
        </w:rPr>
        <w:t>Tanakinjal</w:t>
      </w:r>
      <w:proofErr w:type="spellEnd"/>
      <w:r w:rsidRPr="0030549C">
        <w:rPr>
          <w:color w:val="222222"/>
          <w:highlight w:val="white"/>
          <w:lang w:val="en-GB"/>
        </w:rPr>
        <w:t xml:space="preserve">, G.H. and </w:t>
      </w:r>
      <w:proofErr w:type="spellStart"/>
      <w:r w:rsidRPr="0030549C">
        <w:rPr>
          <w:color w:val="222222"/>
          <w:highlight w:val="white"/>
          <w:lang w:val="en-GB"/>
        </w:rPr>
        <w:t>Sondoh</w:t>
      </w:r>
      <w:proofErr w:type="spellEnd"/>
      <w:r w:rsidRPr="0030549C">
        <w:rPr>
          <w:color w:val="222222"/>
          <w:highlight w:val="white"/>
          <w:lang w:val="en-GB"/>
        </w:rPr>
        <w:t xml:space="preserve"> Jr, S., 2021. The role of transformational leadership and psychological capital in the hotel industry: a sustainable approach to reducing turnover intention. </w:t>
      </w:r>
      <w:r w:rsidRPr="0030549C">
        <w:rPr>
          <w:i/>
          <w:color w:val="222222"/>
          <w:highlight w:val="white"/>
          <w:lang w:val="en-GB"/>
        </w:rPr>
        <w:t>Sustainability</w:t>
      </w:r>
      <w:r w:rsidRPr="0030549C">
        <w:rPr>
          <w:color w:val="222222"/>
          <w:highlight w:val="white"/>
          <w:lang w:val="en-GB"/>
        </w:rPr>
        <w:t xml:space="preserve">, </w:t>
      </w:r>
      <w:r w:rsidRPr="0030549C">
        <w:rPr>
          <w:i/>
          <w:color w:val="222222"/>
          <w:highlight w:val="white"/>
          <w:lang w:val="en-GB"/>
        </w:rPr>
        <w:t>13</w:t>
      </w:r>
      <w:r w:rsidRPr="0030549C">
        <w:rPr>
          <w:color w:val="222222"/>
          <w:highlight w:val="white"/>
          <w:lang w:val="en-GB"/>
        </w:rPr>
        <w:t>(19), p.10799.</w:t>
      </w:r>
    </w:p>
    <w:p w14:paraId="21B44663" w14:textId="77777777" w:rsidR="00545750" w:rsidRPr="0030549C" w:rsidRDefault="00545750" w:rsidP="00FC7E68">
      <w:pPr>
        <w:rPr>
          <w:color w:val="222222"/>
          <w:highlight w:val="white"/>
          <w:lang w:val="en-GB"/>
        </w:rPr>
      </w:pPr>
      <w:r w:rsidRPr="0030549C">
        <w:rPr>
          <w:color w:val="222222"/>
          <w:highlight w:val="white"/>
          <w:lang w:val="en-GB"/>
        </w:rPr>
        <w:t xml:space="preserve">Manoharan, A., Gross, M.J. and </w:t>
      </w:r>
      <w:proofErr w:type="spellStart"/>
      <w:r w:rsidRPr="0030549C">
        <w:rPr>
          <w:color w:val="222222"/>
          <w:highlight w:val="white"/>
          <w:lang w:val="en-GB"/>
        </w:rPr>
        <w:t>Sardeshmukh</w:t>
      </w:r>
      <w:proofErr w:type="spellEnd"/>
      <w:r w:rsidRPr="0030549C">
        <w:rPr>
          <w:color w:val="222222"/>
          <w:highlight w:val="white"/>
          <w:lang w:val="en-GB"/>
        </w:rPr>
        <w:t xml:space="preserve">, S.R., 2021. Antecedents and outcomes of a culturally diverse workforce in hotels. </w:t>
      </w:r>
      <w:r w:rsidRPr="0030549C">
        <w:rPr>
          <w:i/>
          <w:color w:val="222222"/>
          <w:highlight w:val="white"/>
          <w:lang w:val="en-GB"/>
        </w:rPr>
        <w:t>Journal of Hospitality &amp; Tourism Research</w:t>
      </w:r>
      <w:r w:rsidRPr="0030549C">
        <w:rPr>
          <w:color w:val="222222"/>
          <w:highlight w:val="white"/>
          <w:lang w:val="en-GB"/>
        </w:rPr>
        <w:t xml:space="preserve">, </w:t>
      </w:r>
      <w:r w:rsidRPr="0030549C">
        <w:rPr>
          <w:i/>
          <w:color w:val="222222"/>
          <w:highlight w:val="white"/>
          <w:lang w:val="en-GB"/>
        </w:rPr>
        <w:t>45</w:t>
      </w:r>
      <w:r w:rsidRPr="0030549C">
        <w:rPr>
          <w:color w:val="222222"/>
          <w:highlight w:val="white"/>
          <w:lang w:val="en-GB"/>
        </w:rPr>
        <w:t>(8), pp.1383-1416.</w:t>
      </w:r>
    </w:p>
    <w:p w14:paraId="1BFCFAF7" w14:textId="77777777" w:rsidR="00545750" w:rsidRPr="0030549C" w:rsidRDefault="00545750" w:rsidP="00FC7E68">
      <w:pPr>
        <w:rPr>
          <w:color w:val="222222"/>
          <w:highlight w:val="white"/>
          <w:lang w:val="en-GB"/>
        </w:rPr>
      </w:pPr>
      <w:r w:rsidRPr="0030549C">
        <w:rPr>
          <w:color w:val="222222"/>
          <w:highlight w:val="white"/>
          <w:lang w:val="en-GB"/>
        </w:rPr>
        <w:t xml:space="preserve">Stoian, C.E., 2020. Indirect vs. direct communication: Steps in becoming culturally intelligent. </w:t>
      </w:r>
      <w:r w:rsidRPr="0030549C">
        <w:rPr>
          <w:i/>
          <w:color w:val="222222"/>
          <w:highlight w:val="white"/>
          <w:lang w:val="en-GB"/>
        </w:rPr>
        <w:t>Journal of Humanistic and Social Studies</w:t>
      </w:r>
      <w:r w:rsidRPr="0030549C">
        <w:rPr>
          <w:color w:val="222222"/>
          <w:highlight w:val="white"/>
          <w:lang w:val="en-GB"/>
        </w:rPr>
        <w:t xml:space="preserve">, </w:t>
      </w:r>
      <w:r w:rsidRPr="0030549C">
        <w:rPr>
          <w:i/>
          <w:color w:val="222222"/>
          <w:highlight w:val="white"/>
          <w:lang w:val="en-GB"/>
        </w:rPr>
        <w:t>11</w:t>
      </w:r>
      <w:r w:rsidRPr="0030549C">
        <w:rPr>
          <w:color w:val="222222"/>
          <w:highlight w:val="white"/>
          <w:lang w:val="en-GB"/>
        </w:rPr>
        <w:t>(1), pp.93-102.</w:t>
      </w:r>
    </w:p>
    <w:p w14:paraId="533495A5" w14:textId="77777777" w:rsidR="00FC7E68" w:rsidRPr="0030549C" w:rsidRDefault="00FC7E68" w:rsidP="00FC7E68">
      <w:pPr>
        <w:rPr>
          <w:lang w:val="en-GB"/>
        </w:rPr>
      </w:pPr>
    </w:p>
    <w:p w14:paraId="235DB276" w14:textId="77777777" w:rsidR="007A73C6" w:rsidRPr="0030549C" w:rsidRDefault="007A73C6" w:rsidP="00FC7E68">
      <w:pPr>
        <w:jc w:val="center"/>
        <w:rPr>
          <w:b/>
          <w:sz w:val="36"/>
          <w:szCs w:val="36"/>
          <w:lang w:val="en-GB"/>
        </w:rPr>
      </w:pPr>
    </w:p>
    <w:p w14:paraId="5C941256" w14:textId="77777777" w:rsidR="00FC7E68" w:rsidRPr="0030549C" w:rsidRDefault="00FC7E68" w:rsidP="00FC7E68">
      <w:pPr>
        <w:jc w:val="center"/>
        <w:rPr>
          <w:lang w:val="en-GB"/>
        </w:rPr>
      </w:pPr>
    </w:p>
    <w:sectPr w:rsidR="00FC7E68" w:rsidRPr="0030549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277EA" w14:textId="77777777" w:rsidR="00846D65" w:rsidRDefault="00846D65" w:rsidP="00B70D6C">
      <w:pPr>
        <w:spacing w:line="240" w:lineRule="auto"/>
      </w:pPr>
      <w:r>
        <w:separator/>
      </w:r>
    </w:p>
  </w:endnote>
  <w:endnote w:type="continuationSeparator" w:id="0">
    <w:p w14:paraId="155A2D03" w14:textId="77777777" w:rsidR="00846D65" w:rsidRDefault="00846D65" w:rsidP="00B70D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6820295"/>
      <w:docPartObj>
        <w:docPartGallery w:val="Page Numbers (Bottom of Page)"/>
        <w:docPartUnique/>
      </w:docPartObj>
    </w:sdtPr>
    <w:sdtEndPr>
      <w:rPr>
        <w:noProof/>
      </w:rPr>
    </w:sdtEndPr>
    <w:sdtContent>
      <w:p w14:paraId="60348D24" w14:textId="77777777" w:rsidR="00B70D6C" w:rsidRDefault="00B70D6C">
        <w:pPr>
          <w:pStyle w:val="Footer"/>
          <w:jc w:val="right"/>
        </w:pPr>
        <w:r>
          <w:fldChar w:fldCharType="begin"/>
        </w:r>
        <w:r>
          <w:instrText xml:space="preserve"> PAGE   \* MERGEFORMAT </w:instrText>
        </w:r>
        <w:r>
          <w:fldChar w:fldCharType="separate"/>
        </w:r>
        <w:r w:rsidR="00545750">
          <w:rPr>
            <w:noProof/>
          </w:rPr>
          <w:t>4</w:t>
        </w:r>
        <w:r>
          <w:rPr>
            <w:noProof/>
          </w:rPr>
          <w:fldChar w:fldCharType="end"/>
        </w:r>
      </w:p>
    </w:sdtContent>
  </w:sdt>
  <w:p w14:paraId="5B177FA2" w14:textId="77777777" w:rsidR="00B70D6C" w:rsidRDefault="00B70D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D01C61" w14:textId="77777777" w:rsidR="00846D65" w:rsidRDefault="00846D65" w:rsidP="00B70D6C">
      <w:pPr>
        <w:spacing w:line="240" w:lineRule="auto"/>
      </w:pPr>
      <w:r>
        <w:separator/>
      </w:r>
    </w:p>
  </w:footnote>
  <w:footnote w:type="continuationSeparator" w:id="0">
    <w:p w14:paraId="1865B661" w14:textId="77777777" w:rsidR="00846D65" w:rsidRDefault="00846D65" w:rsidP="00B70D6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7E68"/>
    <w:rsid w:val="00072787"/>
    <w:rsid w:val="00075AD0"/>
    <w:rsid w:val="001A2B7D"/>
    <w:rsid w:val="00226294"/>
    <w:rsid w:val="0030549C"/>
    <w:rsid w:val="0032337B"/>
    <w:rsid w:val="004456AA"/>
    <w:rsid w:val="00545750"/>
    <w:rsid w:val="0057273C"/>
    <w:rsid w:val="00621B0A"/>
    <w:rsid w:val="007954C5"/>
    <w:rsid w:val="007A73C6"/>
    <w:rsid w:val="008429CE"/>
    <w:rsid w:val="00846D65"/>
    <w:rsid w:val="008B3DD8"/>
    <w:rsid w:val="00926D79"/>
    <w:rsid w:val="009457E0"/>
    <w:rsid w:val="00980592"/>
    <w:rsid w:val="009A6FBD"/>
    <w:rsid w:val="00A63532"/>
    <w:rsid w:val="00B70D6C"/>
    <w:rsid w:val="00CA4B1A"/>
    <w:rsid w:val="00E338A8"/>
    <w:rsid w:val="00FC7E6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36990"/>
  <w15:chartTrackingRefBased/>
  <w15:docId w15:val="{AAF09760-52DD-446B-8FBD-A6C1B9125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C7E68"/>
    <w:pPr>
      <w:spacing w:after="0" w:line="360" w:lineRule="auto"/>
      <w:jc w:val="both"/>
    </w:pPr>
    <w:rPr>
      <w:rFonts w:ascii="Times New Roman" w:eastAsia="Times New Roman" w:hAnsi="Times New Roman" w:cs="Times New Roman"/>
      <w:sz w:val="24"/>
      <w:szCs w:val="24"/>
      <w:lang w:eastAsia="en-IN"/>
    </w:rPr>
  </w:style>
  <w:style w:type="paragraph" w:styleId="Heading1">
    <w:name w:val="heading 1"/>
    <w:basedOn w:val="Normal"/>
    <w:next w:val="Normal"/>
    <w:link w:val="Heading1Char"/>
    <w:autoRedefine/>
    <w:rsid w:val="001A2B7D"/>
    <w:pPr>
      <w:keepNext/>
      <w:keepLines/>
      <w:spacing w:before="200" w:after="200"/>
      <w:outlineLvl w:val="0"/>
    </w:pPr>
    <w:rPr>
      <w:b/>
      <w:color w:val="000000" w:themeColor="text1"/>
      <w:szCs w:val="32"/>
    </w:rPr>
  </w:style>
  <w:style w:type="paragraph" w:styleId="Heading2">
    <w:name w:val="heading 2"/>
    <w:basedOn w:val="Normal"/>
    <w:next w:val="Normal"/>
    <w:link w:val="Heading2Char"/>
    <w:autoRedefine/>
    <w:rsid w:val="008429CE"/>
    <w:pPr>
      <w:keepNext/>
      <w:keepLines/>
      <w:spacing w:before="360" w:after="120"/>
      <w:outlineLvl w:val="1"/>
    </w:pPr>
    <w:rPr>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A2B7D"/>
    <w:rPr>
      <w:rFonts w:ascii="Times New Roman" w:eastAsia="Times New Roman" w:hAnsi="Times New Roman" w:cs="Times New Roman"/>
      <w:b/>
      <w:color w:val="000000" w:themeColor="text1"/>
      <w:sz w:val="24"/>
      <w:szCs w:val="32"/>
      <w:lang w:eastAsia="en-IN"/>
    </w:rPr>
  </w:style>
  <w:style w:type="character" w:customStyle="1" w:styleId="Heading2Char">
    <w:name w:val="Heading 2 Char"/>
    <w:basedOn w:val="DefaultParagraphFont"/>
    <w:link w:val="Heading2"/>
    <w:rsid w:val="008429CE"/>
    <w:rPr>
      <w:rFonts w:ascii="Times New Roman" w:eastAsia="Times New Roman" w:hAnsi="Times New Roman" w:cs="Times New Roman"/>
      <w:b/>
      <w:color w:val="000000" w:themeColor="text1"/>
      <w:sz w:val="28"/>
      <w:szCs w:val="32"/>
      <w:lang w:eastAsia="en-IN"/>
    </w:rPr>
  </w:style>
  <w:style w:type="paragraph" w:styleId="Header">
    <w:name w:val="header"/>
    <w:basedOn w:val="Normal"/>
    <w:link w:val="HeaderChar"/>
    <w:uiPriority w:val="99"/>
    <w:unhideWhenUsed/>
    <w:rsid w:val="00B70D6C"/>
    <w:pPr>
      <w:tabs>
        <w:tab w:val="center" w:pos="4513"/>
        <w:tab w:val="right" w:pos="9026"/>
      </w:tabs>
      <w:spacing w:line="240" w:lineRule="auto"/>
    </w:pPr>
  </w:style>
  <w:style w:type="character" w:customStyle="1" w:styleId="HeaderChar">
    <w:name w:val="Header Char"/>
    <w:basedOn w:val="DefaultParagraphFont"/>
    <w:link w:val="Header"/>
    <w:uiPriority w:val="99"/>
    <w:rsid w:val="00B70D6C"/>
    <w:rPr>
      <w:rFonts w:ascii="Times New Roman" w:eastAsia="Times New Roman" w:hAnsi="Times New Roman" w:cs="Times New Roman"/>
      <w:sz w:val="24"/>
      <w:szCs w:val="24"/>
      <w:lang w:eastAsia="en-IN"/>
    </w:rPr>
  </w:style>
  <w:style w:type="paragraph" w:styleId="Footer">
    <w:name w:val="footer"/>
    <w:basedOn w:val="Normal"/>
    <w:link w:val="FooterChar"/>
    <w:uiPriority w:val="99"/>
    <w:unhideWhenUsed/>
    <w:rsid w:val="00B70D6C"/>
    <w:pPr>
      <w:tabs>
        <w:tab w:val="center" w:pos="4513"/>
        <w:tab w:val="right" w:pos="9026"/>
      </w:tabs>
      <w:spacing w:line="240" w:lineRule="auto"/>
    </w:pPr>
  </w:style>
  <w:style w:type="character" w:customStyle="1" w:styleId="FooterChar">
    <w:name w:val="Footer Char"/>
    <w:basedOn w:val="DefaultParagraphFont"/>
    <w:link w:val="Footer"/>
    <w:uiPriority w:val="99"/>
    <w:rsid w:val="00B70D6C"/>
    <w:rPr>
      <w:rFonts w:ascii="Times New Roman" w:eastAsia="Times New Roman" w:hAnsi="Times New Roman" w:cs="Times New Roman"/>
      <w:sz w:val="24"/>
      <w:szCs w:val="24"/>
      <w:lang w:eastAsia="en-IN"/>
    </w:rPr>
  </w:style>
  <w:style w:type="paragraph" w:styleId="TOCHeading">
    <w:name w:val="TOC Heading"/>
    <w:basedOn w:val="Heading1"/>
    <w:next w:val="Normal"/>
    <w:uiPriority w:val="39"/>
    <w:unhideWhenUsed/>
    <w:qFormat/>
    <w:rsid w:val="00B70D6C"/>
    <w:pPr>
      <w:spacing w:before="240" w:after="0" w:line="259" w:lineRule="auto"/>
      <w:jc w:val="left"/>
      <w:outlineLvl w:val="9"/>
    </w:pPr>
    <w:rPr>
      <w:rFonts w:asciiTheme="majorHAnsi" w:eastAsiaTheme="majorEastAsia" w:hAnsiTheme="majorHAnsi" w:cstheme="majorBidi"/>
      <w:b w:val="0"/>
      <w:color w:val="2E74B5" w:themeColor="accent1" w:themeShade="BF"/>
      <w:sz w:val="32"/>
      <w:lang w:val="en-US" w:eastAsia="en-US"/>
    </w:rPr>
  </w:style>
  <w:style w:type="paragraph" w:styleId="TOC1">
    <w:name w:val="toc 1"/>
    <w:basedOn w:val="Normal"/>
    <w:next w:val="Normal"/>
    <w:autoRedefine/>
    <w:uiPriority w:val="39"/>
    <w:unhideWhenUsed/>
    <w:rsid w:val="00B70D6C"/>
    <w:pPr>
      <w:spacing w:after="100"/>
    </w:pPr>
  </w:style>
  <w:style w:type="character" w:styleId="Hyperlink">
    <w:name w:val="Hyperlink"/>
    <w:basedOn w:val="DefaultParagraphFont"/>
    <w:uiPriority w:val="99"/>
    <w:unhideWhenUsed/>
    <w:rsid w:val="00B70D6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E3D1D9-93CE-45D1-A09B-3C80828B19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5</Pages>
  <Words>678</Words>
  <Characters>3865</Characters>
  <Application>Microsoft Office Word</Application>
  <DocSecurity>0</DocSecurity>
  <Lines>32</Lines>
  <Paragraphs>9</Paragraphs>
  <ScaleCrop>false</ScaleCrop>
  <Company/>
  <LinksUpToDate>false</LinksUpToDate>
  <CharactersWithSpaces>4534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Gina Stefanuta</cp:lastModifiedBy>
  <cp:revision>2</cp:revision>
  <dcterms:created xsi:type="dcterms:W3CDTF">2023-10-10T11:19:00Z</dcterms:created>
  <dcterms:modified xsi:type="dcterms:W3CDTF">2023-10-18T10:47:00Z</dcterms:modified>
</cp:coreProperties>
</file>