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5F484" w14:textId="77777777" w:rsidR="00825825" w:rsidRPr="00825825" w:rsidRDefault="00825825" w:rsidP="00825825">
      <w:pPr>
        <w:pStyle w:val="Normal1"/>
        <w:spacing w:line="360" w:lineRule="auto"/>
        <w:jc w:val="center"/>
        <w:rPr>
          <w:b/>
          <w:bCs/>
          <w:color w:val="1D1D1D"/>
          <w:shd w:val="clear" w:color="auto" w:fill="FFFFFF"/>
          <w:lang w:val="en-GB"/>
        </w:rPr>
      </w:pPr>
      <w:r w:rsidRPr="00825825">
        <w:rPr>
          <w:b/>
          <w:bCs/>
          <w:color w:val="1D1D1D"/>
          <w:shd w:val="clear" w:color="auto" w:fill="FFFFFF"/>
          <w:lang w:val="en-GB"/>
        </w:rPr>
        <w:t>Name: Mr Shamim Uddin</w:t>
      </w:r>
    </w:p>
    <w:p w14:paraId="03025289" w14:textId="5326BBCE" w:rsidR="00825825" w:rsidRPr="00825825" w:rsidRDefault="00825825" w:rsidP="00825825">
      <w:pPr>
        <w:pStyle w:val="Normal1"/>
        <w:spacing w:line="360" w:lineRule="auto"/>
        <w:jc w:val="center"/>
        <w:rPr>
          <w:b/>
          <w:bCs/>
          <w:color w:val="1D1D1D"/>
          <w:shd w:val="clear" w:color="auto" w:fill="FFFFFF"/>
          <w:lang w:val="en-GB"/>
        </w:rPr>
      </w:pPr>
      <w:r w:rsidRPr="00825825">
        <w:rPr>
          <w:b/>
          <w:bCs/>
          <w:color w:val="1D1D1D"/>
          <w:shd w:val="clear" w:color="auto" w:fill="FFFFFF"/>
          <w:lang w:val="en-GB"/>
        </w:rPr>
        <w:t xml:space="preserve">Student </w:t>
      </w:r>
      <w:r w:rsidRPr="00825825">
        <w:rPr>
          <w:b/>
          <w:bCs/>
          <w:color w:val="1D1D1D"/>
          <w:shd w:val="clear" w:color="auto" w:fill="FFFFFF"/>
          <w:lang w:val="en-GB"/>
        </w:rPr>
        <w:t>Number:</w:t>
      </w:r>
      <w:r w:rsidRPr="00825825">
        <w:rPr>
          <w:b/>
          <w:bCs/>
          <w:color w:val="1D1D1D"/>
          <w:shd w:val="clear" w:color="auto" w:fill="FFFFFF"/>
          <w:lang w:val="en-GB"/>
        </w:rPr>
        <w:t xml:space="preserve"> 1808424</w:t>
      </w:r>
    </w:p>
    <w:p w14:paraId="1065177C" w14:textId="0C88972C" w:rsidR="00825825" w:rsidRPr="00825825" w:rsidRDefault="00825825" w:rsidP="00825825">
      <w:pPr>
        <w:spacing w:line="360" w:lineRule="auto"/>
        <w:ind w:right="-119"/>
        <w:jc w:val="center"/>
      </w:pPr>
      <w:r w:rsidRPr="00825825">
        <w:rPr>
          <w:b/>
          <w:bCs/>
        </w:rPr>
        <w:t xml:space="preserve">MODULE </w:t>
      </w:r>
      <w:r w:rsidRPr="00825825">
        <w:rPr>
          <w:b/>
          <w:bCs/>
        </w:rPr>
        <w:t>CODE:</w:t>
      </w:r>
      <w:r w:rsidRPr="00825825">
        <w:rPr>
          <w:b/>
          <w:bCs/>
        </w:rPr>
        <w:t xml:space="preserve"> LCBB4004</w:t>
      </w:r>
    </w:p>
    <w:p w14:paraId="5176C510" w14:textId="77777777" w:rsidR="00825825" w:rsidRPr="00825825" w:rsidRDefault="00825825" w:rsidP="00825825">
      <w:pPr>
        <w:pStyle w:val="Normal1"/>
        <w:spacing w:line="360" w:lineRule="auto"/>
        <w:jc w:val="center"/>
        <w:rPr>
          <w:rFonts w:eastAsia="Times New Roman"/>
          <w:b/>
          <w:lang w:val="en-GB"/>
        </w:rPr>
      </w:pPr>
      <w:r w:rsidRPr="00825825">
        <w:rPr>
          <w:rFonts w:eastAsia="Times New Roman"/>
          <w:b/>
          <w:lang w:val="en-GB"/>
        </w:rPr>
        <w:t>Module title: MARKETING FUNDAMENTALS</w:t>
      </w:r>
    </w:p>
    <w:p w14:paraId="5472DA64" w14:textId="77777777" w:rsidR="00825825" w:rsidRPr="00825825" w:rsidRDefault="00825825" w:rsidP="00825825">
      <w:pPr>
        <w:pStyle w:val="Normal1"/>
        <w:spacing w:line="360" w:lineRule="auto"/>
        <w:jc w:val="center"/>
        <w:rPr>
          <w:rFonts w:eastAsia="Times New Roman"/>
          <w:b/>
          <w:lang w:val="en-GB"/>
        </w:rPr>
      </w:pPr>
      <w:r w:rsidRPr="00825825">
        <w:rPr>
          <w:rFonts w:eastAsia="Times New Roman"/>
          <w:b/>
          <w:lang w:val="en-GB"/>
        </w:rPr>
        <w:t xml:space="preserve">Lecturer’s Name: Abdi Rahman </w:t>
      </w:r>
    </w:p>
    <w:p w14:paraId="3E753CE3" w14:textId="77777777" w:rsidR="00034F12" w:rsidRPr="00825825" w:rsidRDefault="00034F12" w:rsidP="00825825">
      <w:pPr>
        <w:pStyle w:val="Normal1"/>
        <w:spacing w:line="360" w:lineRule="auto"/>
        <w:jc w:val="center"/>
        <w:rPr>
          <w:rFonts w:eastAsia="Times New Roman"/>
          <w:b/>
          <w:lang w:val="en-GB"/>
        </w:rPr>
      </w:pPr>
    </w:p>
    <w:p w14:paraId="32ADB5D8" w14:textId="77777777" w:rsidR="00034F12" w:rsidRPr="00825825" w:rsidRDefault="00034F12" w:rsidP="00825825">
      <w:pPr>
        <w:pStyle w:val="Normal1"/>
        <w:spacing w:line="360" w:lineRule="auto"/>
        <w:jc w:val="center"/>
        <w:rPr>
          <w:rFonts w:eastAsia="Times New Roman"/>
          <w:b/>
          <w:lang w:val="en-GB"/>
        </w:rPr>
      </w:pPr>
    </w:p>
    <w:p w14:paraId="4D25F017" w14:textId="77777777" w:rsidR="00034F12" w:rsidRPr="00825825" w:rsidRDefault="00034F12" w:rsidP="00825825">
      <w:pPr>
        <w:pStyle w:val="Normal1"/>
        <w:spacing w:line="360" w:lineRule="auto"/>
        <w:jc w:val="center"/>
        <w:rPr>
          <w:rFonts w:eastAsia="Times New Roman"/>
          <w:b/>
          <w:lang w:val="en-GB"/>
        </w:rPr>
      </w:pPr>
    </w:p>
    <w:p w14:paraId="43788D47" w14:textId="77777777" w:rsidR="00034F12" w:rsidRPr="00825825" w:rsidRDefault="00034F12" w:rsidP="00825825">
      <w:pPr>
        <w:pStyle w:val="Normal1"/>
        <w:spacing w:line="360" w:lineRule="auto"/>
        <w:jc w:val="center"/>
        <w:rPr>
          <w:rFonts w:eastAsia="Times New Roman"/>
          <w:b/>
          <w:lang w:val="en-GB"/>
        </w:rPr>
      </w:pPr>
    </w:p>
    <w:p w14:paraId="02D0BE5B" w14:textId="77777777" w:rsidR="00034F12" w:rsidRPr="00825825" w:rsidRDefault="00034F12" w:rsidP="00825825">
      <w:pPr>
        <w:pStyle w:val="Normal1"/>
        <w:spacing w:line="360" w:lineRule="auto"/>
        <w:jc w:val="center"/>
        <w:rPr>
          <w:rFonts w:eastAsia="Times New Roman"/>
          <w:b/>
          <w:lang w:val="en-GB"/>
        </w:rPr>
      </w:pPr>
    </w:p>
    <w:p w14:paraId="1D234935" w14:textId="77777777" w:rsidR="00034F12" w:rsidRPr="00825825" w:rsidRDefault="00034F12" w:rsidP="00825825">
      <w:pPr>
        <w:pStyle w:val="Normal1"/>
        <w:spacing w:line="360" w:lineRule="auto"/>
        <w:jc w:val="center"/>
        <w:rPr>
          <w:rFonts w:eastAsia="Times New Roman"/>
          <w:b/>
          <w:lang w:val="en-GB"/>
        </w:rPr>
      </w:pPr>
    </w:p>
    <w:p w14:paraId="6DBC26CF" w14:textId="77777777" w:rsidR="00034F12" w:rsidRPr="00825825" w:rsidRDefault="00034F12" w:rsidP="00825825">
      <w:pPr>
        <w:pStyle w:val="Normal1"/>
        <w:spacing w:line="360" w:lineRule="auto"/>
        <w:jc w:val="center"/>
        <w:rPr>
          <w:rFonts w:eastAsia="Times New Roman"/>
          <w:b/>
          <w:lang w:val="en-GB"/>
        </w:rPr>
      </w:pPr>
    </w:p>
    <w:p w14:paraId="6629B8A6" w14:textId="77777777" w:rsidR="00034F12" w:rsidRPr="00825825" w:rsidRDefault="00034F12" w:rsidP="00825825">
      <w:pPr>
        <w:pStyle w:val="Normal1"/>
        <w:spacing w:line="360" w:lineRule="auto"/>
        <w:jc w:val="center"/>
        <w:rPr>
          <w:rFonts w:eastAsia="Times New Roman"/>
          <w:b/>
          <w:lang w:val="en-GB"/>
        </w:rPr>
      </w:pPr>
    </w:p>
    <w:p w14:paraId="699DB668" w14:textId="77777777" w:rsidR="00034F12" w:rsidRPr="00825825" w:rsidRDefault="00034F12" w:rsidP="00825825">
      <w:pPr>
        <w:pStyle w:val="Normal1"/>
        <w:spacing w:line="360" w:lineRule="auto"/>
        <w:jc w:val="center"/>
        <w:rPr>
          <w:rFonts w:eastAsia="Times New Roman"/>
          <w:b/>
          <w:lang w:val="en-GB"/>
        </w:rPr>
      </w:pPr>
    </w:p>
    <w:p w14:paraId="626BA885" w14:textId="77777777" w:rsidR="00034F12" w:rsidRPr="00825825" w:rsidRDefault="00034F12" w:rsidP="00825825">
      <w:pPr>
        <w:pStyle w:val="Normal1"/>
        <w:spacing w:line="360" w:lineRule="auto"/>
        <w:jc w:val="center"/>
        <w:rPr>
          <w:rFonts w:eastAsia="Times New Roman"/>
          <w:b/>
          <w:lang w:val="en-GB"/>
        </w:rPr>
      </w:pPr>
      <w:r w:rsidRPr="00825825">
        <w:rPr>
          <w:rFonts w:eastAsia="Times New Roman"/>
          <w:b/>
          <w:lang w:val="en-GB"/>
        </w:rPr>
        <w:t>INDIVIDUAL REPORT: THE EFFECT OF GLOBALISATION ON AN ORGANISATIONS’ MARKETING STRATEGY</w:t>
      </w:r>
    </w:p>
    <w:p w14:paraId="572CD001" w14:textId="416360A6" w:rsidR="00152EBC" w:rsidRPr="00825825" w:rsidRDefault="00AD120A" w:rsidP="00825825">
      <w:pPr>
        <w:pStyle w:val="Normal1"/>
        <w:spacing w:line="360" w:lineRule="auto"/>
        <w:jc w:val="center"/>
        <w:rPr>
          <w:rFonts w:eastAsia="Times New Roman"/>
          <w:b/>
          <w:lang w:val="en-GB"/>
        </w:rPr>
      </w:pPr>
      <w:r w:rsidRPr="00825825">
        <w:rPr>
          <w:rFonts w:eastAsia="Times New Roman"/>
          <w:b/>
          <w:lang w:val="en-GB"/>
        </w:rPr>
        <w:t>COMPONENT</w:t>
      </w:r>
      <w:r w:rsidR="00034F12" w:rsidRPr="00825825">
        <w:rPr>
          <w:rFonts w:eastAsia="Times New Roman"/>
          <w:b/>
          <w:lang w:val="en-GB"/>
        </w:rPr>
        <w:t xml:space="preserve"> 2</w:t>
      </w:r>
      <w:r w:rsidR="002A3809" w:rsidRPr="00825825">
        <w:rPr>
          <w:lang w:val="en-GB"/>
        </w:rPr>
        <w:br w:type="page"/>
      </w:r>
    </w:p>
    <w:p w14:paraId="6D34A076" w14:textId="77777777" w:rsidR="00E51420" w:rsidRPr="00825825" w:rsidRDefault="002A3809" w:rsidP="00825825">
      <w:pPr>
        <w:pStyle w:val="Normal1"/>
        <w:spacing w:line="360" w:lineRule="auto"/>
        <w:jc w:val="center"/>
        <w:rPr>
          <w:rFonts w:eastAsia="Times New Roman"/>
          <w:b/>
          <w:lang w:val="en-GB"/>
        </w:rPr>
      </w:pPr>
      <w:r w:rsidRPr="00825825">
        <w:rPr>
          <w:rFonts w:eastAsia="Times New Roman"/>
          <w:b/>
          <w:lang w:val="en-GB"/>
        </w:rPr>
        <w:lastRenderedPageBreak/>
        <w:t>Table of Contents</w:t>
      </w:r>
    </w:p>
    <w:sdt>
      <w:sdtPr>
        <w:rPr>
          <w:rFonts w:ascii="Arial" w:eastAsia="Arial" w:hAnsi="Arial" w:cs="Arial"/>
          <w:b w:val="0"/>
          <w:bCs w:val="0"/>
          <w:color w:val="auto"/>
          <w:sz w:val="22"/>
          <w:szCs w:val="22"/>
          <w:lang w:val="en-GB"/>
        </w:rPr>
        <w:id w:val="23439260"/>
        <w:docPartObj>
          <w:docPartGallery w:val="Table of Contents"/>
          <w:docPartUnique/>
        </w:docPartObj>
      </w:sdtPr>
      <w:sdtContent>
        <w:p w14:paraId="16FCB080" w14:textId="77777777" w:rsidR="00E51420" w:rsidRPr="00825825" w:rsidRDefault="00E51420" w:rsidP="00825825">
          <w:pPr>
            <w:pStyle w:val="TOCHeading"/>
            <w:spacing w:line="360" w:lineRule="auto"/>
            <w:jc w:val="both"/>
            <w:rPr>
              <w:rFonts w:ascii="Arial" w:hAnsi="Arial" w:cs="Arial"/>
              <w:sz w:val="22"/>
              <w:szCs w:val="22"/>
              <w:lang w:val="en-GB"/>
            </w:rPr>
          </w:pPr>
        </w:p>
        <w:p w14:paraId="770BEC0C" w14:textId="77777777" w:rsidR="00E51420" w:rsidRPr="00825825" w:rsidRDefault="00E51420" w:rsidP="00825825">
          <w:pPr>
            <w:pStyle w:val="TOC1"/>
            <w:tabs>
              <w:tab w:val="right" w:leader="dot" w:pos="9350"/>
            </w:tabs>
            <w:spacing w:line="360" w:lineRule="auto"/>
            <w:jc w:val="both"/>
            <w:rPr>
              <w:noProof/>
            </w:rPr>
          </w:pPr>
          <w:r w:rsidRPr="00825825">
            <w:fldChar w:fldCharType="begin"/>
          </w:r>
          <w:r w:rsidRPr="00825825">
            <w:instrText xml:space="preserve"> TOC \o "1-3" \h \z \u </w:instrText>
          </w:r>
          <w:r w:rsidRPr="00825825">
            <w:fldChar w:fldCharType="separate"/>
          </w:r>
          <w:hyperlink w:anchor="_Toc127973996" w:history="1">
            <w:r w:rsidRPr="00825825">
              <w:rPr>
                <w:rStyle w:val="Hyperlink"/>
                <w:noProof/>
              </w:rPr>
              <w:t>Introduction</w:t>
            </w:r>
            <w:r w:rsidRPr="00825825">
              <w:rPr>
                <w:noProof/>
                <w:webHidden/>
              </w:rPr>
              <w:tab/>
            </w:r>
            <w:r w:rsidRPr="00825825">
              <w:rPr>
                <w:noProof/>
                <w:webHidden/>
              </w:rPr>
              <w:fldChar w:fldCharType="begin"/>
            </w:r>
            <w:r w:rsidRPr="00825825">
              <w:rPr>
                <w:noProof/>
                <w:webHidden/>
              </w:rPr>
              <w:instrText xml:space="preserve"> PAGEREF _Toc127973996 \h </w:instrText>
            </w:r>
            <w:r w:rsidRPr="00825825">
              <w:rPr>
                <w:noProof/>
                <w:webHidden/>
              </w:rPr>
            </w:r>
            <w:r w:rsidRPr="00825825">
              <w:rPr>
                <w:noProof/>
                <w:webHidden/>
              </w:rPr>
              <w:fldChar w:fldCharType="separate"/>
            </w:r>
            <w:r w:rsidRPr="00825825">
              <w:rPr>
                <w:noProof/>
                <w:webHidden/>
              </w:rPr>
              <w:t>3</w:t>
            </w:r>
            <w:r w:rsidRPr="00825825">
              <w:rPr>
                <w:noProof/>
                <w:webHidden/>
              </w:rPr>
              <w:fldChar w:fldCharType="end"/>
            </w:r>
          </w:hyperlink>
        </w:p>
        <w:p w14:paraId="1F6B887D" w14:textId="77777777" w:rsidR="00E51420" w:rsidRPr="00825825" w:rsidRDefault="00000000" w:rsidP="00825825">
          <w:pPr>
            <w:pStyle w:val="TOC1"/>
            <w:tabs>
              <w:tab w:val="right" w:leader="dot" w:pos="9350"/>
            </w:tabs>
            <w:spacing w:line="360" w:lineRule="auto"/>
            <w:jc w:val="both"/>
            <w:rPr>
              <w:noProof/>
            </w:rPr>
          </w:pPr>
          <w:hyperlink w:anchor="_Toc127973997" w:history="1">
            <w:r w:rsidR="00E51420" w:rsidRPr="00825825">
              <w:rPr>
                <w:rStyle w:val="Hyperlink"/>
                <w:noProof/>
              </w:rPr>
              <w:t>Overview of the organisation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_Toc127973997 \h </w:instrText>
            </w:r>
            <w:r w:rsidR="00E51420" w:rsidRPr="00825825">
              <w:rPr>
                <w:noProof/>
                <w:webHidden/>
              </w:rPr>
            </w:r>
            <w:r w:rsidR="00E51420" w:rsidRPr="00825825">
              <w:rPr>
                <w:noProof/>
                <w:webHidden/>
              </w:rPr>
              <w:fldChar w:fldCharType="separate"/>
            </w:r>
            <w:r w:rsidR="00E51420" w:rsidRPr="00825825">
              <w:rPr>
                <w:noProof/>
                <w:webHidden/>
              </w:rPr>
              <w:t>3</w:t>
            </w:r>
            <w:r w:rsidR="00E51420" w:rsidRPr="00825825">
              <w:rPr>
                <w:noProof/>
                <w:webHidden/>
              </w:rPr>
              <w:fldChar w:fldCharType="end"/>
            </w:r>
          </w:hyperlink>
        </w:p>
        <w:p w14:paraId="7B5FEE43" w14:textId="77777777" w:rsidR="00E51420" w:rsidRPr="00825825" w:rsidRDefault="00000000" w:rsidP="00825825">
          <w:pPr>
            <w:pStyle w:val="TOC1"/>
            <w:tabs>
              <w:tab w:val="right" w:leader="dot" w:pos="9350"/>
            </w:tabs>
            <w:spacing w:line="360" w:lineRule="auto"/>
            <w:jc w:val="both"/>
            <w:rPr>
              <w:noProof/>
            </w:rPr>
          </w:pPr>
          <w:hyperlink w:anchor="_Toc127973998" w:history="1">
            <w:r w:rsidR="00E51420" w:rsidRPr="00825825">
              <w:rPr>
                <w:rStyle w:val="Hyperlink"/>
                <w:noProof/>
              </w:rPr>
              <w:t>Marketing functions followed in the organisation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_Toc127973998 \h </w:instrText>
            </w:r>
            <w:r w:rsidR="00E51420" w:rsidRPr="00825825">
              <w:rPr>
                <w:noProof/>
                <w:webHidden/>
              </w:rPr>
            </w:r>
            <w:r w:rsidR="00E51420" w:rsidRPr="00825825">
              <w:rPr>
                <w:noProof/>
                <w:webHidden/>
              </w:rPr>
              <w:fldChar w:fldCharType="separate"/>
            </w:r>
            <w:r w:rsidR="00E51420" w:rsidRPr="00825825">
              <w:rPr>
                <w:noProof/>
                <w:webHidden/>
              </w:rPr>
              <w:t>4</w:t>
            </w:r>
            <w:r w:rsidR="00E51420" w:rsidRPr="00825825">
              <w:rPr>
                <w:noProof/>
                <w:webHidden/>
              </w:rPr>
              <w:fldChar w:fldCharType="end"/>
            </w:r>
          </w:hyperlink>
        </w:p>
        <w:p w14:paraId="2A446BCA" w14:textId="77777777" w:rsidR="00E51420" w:rsidRPr="00825825" w:rsidRDefault="00000000" w:rsidP="00825825">
          <w:pPr>
            <w:pStyle w:val="TOC1"/>
            <w:tabs>
              <w:tab w:val="right" w:leader="dot" w:pos="9350"/>
            </w:tabs>
            <w:spacing w:line="360" w:lineRule="auto"/>
            <w:jc w:val="both"/>
            <w:rPr>
              <w:noProof/>
            </w:rPr>
          </w:pPr>
          <w:hyperlink w:anchor="_Toc127973999" w:history="1">
            <w:r w:rsidR="00E51420" w:rsidRPr="00825825">
              <w:rPr>
                <w:rStyle w:val="Hyperlink"/>
                <w:noProof/>
              </w:rPr>
              <w:t>Identification of Stakeholders in the organisation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_Toc127973999 \h </w:instrText>
            </w:r>
            <w:r w:rsidR="00E51420" w:rsidRPr="00825825">
              <w:rPr>
                <w:noProof/>
                <w:webHidden/>
              </w:rPr>
            </w:r>
            <w:r w:rsidR="00E51420" w:rsidRPr="00825825">
              <w:rPr>
                <w:noProof/>
                <w:webHidden/>
              </w:rPr>
              <w:fldChar w:fldCharType="separate"/>
            </w:r>
            <w:r w:rsidR="00E51420" w:rsidRPr="00825825">
              <w:rPr>
                <w:noProof/>
                <w:webHidden/>
              </w:rPr>
              <w:t>8</w:t>
            </w:r>
            <w:r w:rsidR="00E51420" w:rsidRPr="00825825">
              <w:rPr>
                <w:noProof/>
                <w:webHidden/>
              </w:rPr>
              <w:fldChar w:fldCharType="end"/>
            </w:r>
          </w:hyperlink>
        </w:p>
        <w:p w14:paraId="1DE7EA25" w14:textId="77777777" w:rsidR="00E51420" w:rsidRPr="00825825" w:rsidRDefault="00000000" w:rsidP="00825825">
          <w:pPr>
            <w:pStyle w:val="TOC1"/>
            <w:tabs>
              <w:tab w:val="right" w:leader="dot" w:pos="9350"/>
            </w:tabs>
            <w:spacing w:line="360" w:lineRule="auto"/>
            <w:jc w:val="both"/>
            <w:rPr>
              <w:noProof/>
            </w:rPr>
          </w:pPr>
          <w:hyperlink w:anchor="_Toc127974000" w:history="1">
            <w:r w:rsidR="00E51420" w:rsidRPr="00825825">
              <w:rPr>
                <w:rStyle w:val="Hyperlink"/>
                <w:noProof/>
              </w:rPr>
              <w:t>Impact of the stakeholders on the Marketing activity of the organisation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_Toc127974000 \h </w:instrText>
            </w:r>
            <w:r w:rsidR="00E51420" w:rsidRPr="00825825">
              <w:rPr>
                <w:noProof/>
                <w:webHidden/>
              </w:rPr>
            </w:r>
            <w:r w:rsidR="00E51420" w:rsidRPr="00825825">
              <w:rPr>
                <w:noProof/>
                <w:webHidden/>
              </w:rPr>
              <w:fldChar w:fldCharType="separate"/>
            </w:r>
            <w:r w:rsidR="00E51420" w:rsidRPr="00825825">
              <w:rPr>
                <w:noProof/>
                <w:webHidden/>
              </w:rPr>
              <w:t>8</w:t>
            </w:r>
            <w:r w:rsidR="00E51420" w:rsidRPr="00825825">
              <w:rPr>
                <w:noProof/>
                <w:webHidden/>
              </w:rPr>
              <w:fldChar w:fldCharType="end"/>
            </w:r>
          </w:hyperlink>
        </w:p>
        <w:p w14:paraId="650E4509" w14:textId="77777777" w:rsidR="00E51420" w:rsidRPr="00825825" w:rsidRDefault="00000000" w:rsidP="00825825">
          <w:pPr>
            <w:pStyle w:val="TOC1"/>
            <w:tabs>
              <w:tab w:val="right" w:leader="dot" w:pos="9350"/>
            </w:tabs>
            <w:spacing w:line="360" w:lineRule="auto"/>
            <w:jc w:val="both"/>
            <w:rPr>
              <w:noProof/>
            </w:rPr>
          </w:pPr>
          <w:hyperlink w:anchor="_Toc127974001" w:history="1">
            <w:r w:rsidR="00E51420" w:rsidRPr="00825825">
              <w:rPr>
                <w:rStyle w:val="Hyperlink"/>
                <w:noProof/>
              </w:rPr>
              <w:t>Impact of the marketing functions on customers’ needs</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_Toc127974001 \h </w:instrText>
            </w:r>
            <w:r w:rsidR="00E51420" w:rsidRPr="00825825">
              <w:rPr>
                <w:noProof/>
                <w:webHidden/>
              </w:rPr>
            </w:r>
            <w:r w:rsidR="00E51420" w:rsidRPr="00825825">
              <w:rPr>
                <w:noProof/>
                <w:webHidden/>
              </w:rPr>
              <w:fldChar w:fldCharType="separate"/>
            </w:r>
            <w:r w:rsidR="00E51420" w:rsidRPr="00825825">
              <w:rPr>
                <w:noProof/>
                <w:webHidden/>
              </w:rPr>
              <w:t>9</w:t>
            </w:r>
            <w:r w:rsidR="00E51420" w:rsidRPr="00825825">
              <w:rPr>
                <w:noProof/>
                <w:webHidden/>
              </w:rPr>
              <w:fldChar w:fldCharType="end"/>
            </w:r>
          </w:hyperlink>
        </w:p>
        <w:p w14:paraId="6F7B61ED" w14:textId="77777777" w:rsidR="00E51420" w:rsidRPr="00825825" w:rsidRDefault="00000000" w:rsidP="00825825">
          <w:pPr>
            <w:pStyle w:val="TOC1"/>
            <w:tabs>
              <w:tab w:val="right" w:leader="dot" w:pos="9350"/>
            </w:tabs>
            <w:spacing w:line="360" w:lineRule="auto"/>
            <w:jc w:val="both"/>
            <w:rPr>
              <w:noProof/>
            </w:rPr>
          </w:pPr>
          <w:hyperlink w:anchor="_Toc127974002" w:history="1">
            <w:r w:rsidR="00E51420" w:rsidRPr="00825825">
              <w:rPr>
                <w:rStyle w:val="Hyperlink"/>
                <w:noProof/>
              </w:rPr>
              <w:t>Evaluation of the marketing activity based on theoretical underpinning and industry examples</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_Toc127974002 \h </w:instrText>
            </w:r>
            <w:r w:rsidR="00E51420" w:rsidRPr="00825825">
              <w:rPr>
                <w:noProof/>
                <w:webHidden/>
              </w:rPr>
            </w:r>
            <w:r w:rsidR="00E51420" w:rsidRPr="00825825">
              <w:rPr>
                <w:noProof/>
                <w:webHidden/>
              </w:rPr>
              <w:fldChar w:fldCharType="separate"/>
            </w:r>
            <w:r w:rsidR="00E51420" w:rsidRPr="00825825">
              <w:rPr>
                <w:noProof/>
                <w:webHidden/>
              </w:rPr>
              <w:t>11</w:t>
            </w:r>
            <w:r w:rsidR="00E51420" w:rsidRPr="00825825">
              <w:rPr>
                <w:noProof/>
                <w:webHidden/>
              </w:rPr>
              <w:fldChar w:fldCharType="end"/>
            </w:r>
          </w:hyperlink>
        </w:p>
        <w:p w14:paraId="6B68C45F" w14:textId="77777777" w:rsidR="00E51420" w:rsidRPr="00825825" w:rsidRDefault="00000000" w:rsidP="00825825">
          <w:pPr>
            <w:pStyle w:val="TOC1"/>
            <w:tabs>
              <w:tab w:val="right" w:leader="dot" w:pos="9350"/>
            </w:tabs>
            <w:spacing w:line="360" w:lineRule="auto"/>
            <w:jc w:val="both"/>
            <w:rPr>
              <w:noProof/>
            </w:rPr>
          </w:pPr>
          <w:hyperlink w:anchor="_Toc127974003" w:history="1">
            <w:r w:rsidR="00E51420" w:rsidRPr="00825825">
              <w:rPr>
                <w:rStyle w:val="Hyperlink"/>
                <w:noProof/>
              </w:rPr>
              <w:t>Recommendation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_Toc127974003 \h </w:instrText>
            </w:r>
            <w:r w:rsidR="00E51420" w:rsidRPr="00825825">
              <w:rPr>
                <w:noProof/>
                <w:webHidden/>
              </w:rPr>
            </w:r>
            <w:r w:rsidR="00E51420" w:rsidRPr="00825825">
              <w:rPr>
                <w:noProof/>
                <w:webHidden/>
              </w:rPr>
              <w:fldChar w:fldCharType="separate"/>
            </w:r>
            <w:r w:rsidR="00E51420" w:rsidRPr="00825825">
              <w:rPr>
                <w:noProof/>
                <w:webHidden/>
              </w:rPr>
              <w:t>12</w:t>
            </w:r>
            <w:r w:rsidR="00E51420" w:rsidRPr="00825825">
              <w:rPr>
                <w:noProof/>
                <w:webHidden/>
              </w:rPr>
              <w:fldChar w:fldCharType="end"/>
            </w:r>
          </w:hyperlink>
        </w:p>
        <w:p w14:paraId="2D425358" w14:textId="77777777" w:rsidR="00E51420" w:rsidRPr="00825825" w:rsidRDefault="00000000" w:rsidP="00825825">
          <w:pPr>
            <w:pStyle w:val="TOC1"/>
            <w:tabs>
              <w:tab w:val="right" w:leader="dot" w:pos="9350"/>
            </w:tabs>
            <w:spacing w:line="360" w:lineRule="auto"/>
            <w:jc w:val="both"/>
            <w:rPr>
              <w:noProof/>
            </w:rPr>
          </w:pPr>
          <w:hyperlink w:anchor="_Toc127974004" w:history="1">
            <w:r w:rsidR="00E51420" w:rsidRPr="00825825">
              <w:rPr>
                <w:rStyle w:val="Hyperlink"/>
                <w:noProof/>
              </w:rPr>
              <w:t>Conclusion</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_Toc127974004 \h </w:instrText>
            </w:r>
            <w:r w:rsidR="00E51420" w:rsidRPr="00825825">
              <w:rPr>
                <w:noProof/>
                <w:webHidden/>
              </w:rPr>
            </w:r>
            <w:r w:rsidR="00E51420" w:rsidRPr="00825825">
              <w:rPr>
                <w:noProof/>
                <w:webHidden/>
              </w:rPr>
              <w:fldChar w:fldCharType="separate"/>
            </w:r>
            <w:r w:rsidR="00E51420" w:rsidRPr="00825825">
              <w:rPr>
                <w:noProof/>
                <w:webHidden/>
              </w:rPr>
              <w:t>13</w:t>
            </w:r>
            <w:r w:rsidR="00E51420" w:rsidRPr="00825825">
              <w:rPr>
                <w:noProof/>
                <w:webHidden/>
              </w:rPr>
              <w:fldChar w:fldCharType="end"/>
            </w:r>
          </w:hyperlink>
        </w:p>
        <w:p w14:paraId="648420EC" w14:textId="77777777" w:rsidR="00E51420" w:rsidRPr="00825825" w:rsidRDefault="00000000" w:rsidP="00825825">
          <w:pPr>
            <w:pStyle w:val="TOC1"/>
            <w:tabs>
              <w:tab w:val="right" w:leader="dot" w:pos="9350"/>
            </w:tabs>
            <w:spacing w:line="360" w:lineRule="auto"/>
            <w:jc w:val="both"/>
            <w:rPr>
              <w:noProof/>
            </w:rPr>
          </w:pPr>
          <w:hyperlink w:anchor="_Toc127974005" w:history="1">
            <w:r w:rsidR="00E51420" w:rsidRPr="00825825">
              <w:rPr>
                <w:rStyle w:val="Hyperlink"/>
                <w:noProof/>
              </w:rPr>
              <w:t>Reference List</w:t>
            </w:r>
            <w:r w:rsidR="00E51420" w:rsidRPr="00825825">
              <w:rPr>
                <w:noProof/>
                <w:webHidden/>
              </w:rPr>
              <w:tab/>
            </w:r>
            <w:r w:rsidR="00E51420" w:rsidRPr="00825825">
              <w:rPr>
                <w:noProof/>
                <w:webHidden/>
              </w:rPr>
              <w:fldChar w:fldCharType="begin"/>
            </w:r>
            <w:r w:rsidR="00E51420" w:rsidRPr="00825825">
              <w:rPr>
                <w:noProof/>
                <w:webHidden/>
              </w:rPr>
              <w:instrText xml:space="preserve"> PAGEREF _Toc127974005 \h </w:instrText>
            </w:r>
            <w:r w:rsidR="00E51420" w:rsidRPr="00825825">
              <w:rPr>
                <w:noProof/>
                <w:webHidden/>
              </w:rPr>
            </w:r>
            <w:r w:rsidR="00E51420" w:rsidRPr="00825825">
              <w:rPr>
                <w:noProof/>
                <w:webHidden/>
              </w:rPr>
              <w:fldChar w:fldCharType="separate"/>
            </w:r>
            <w:r w:rsidR="00E51420" w:rsidRPr="00825825">
              <w:rPr>
                <w:noProof/>
                <w:webHidden/>
              </w:rPr>
              <w:t>14</w:t>
            </w:r>
            <w:r w:rsidR="00E51420" w:rsidRPr="00825825">
              <w:rPr>
                <w:noProof/>
                <w:webHidden/>
              </w:rPr>
              <w:fldChar w:fldCharType="end"/>
            </w:r>
          </w:hyperlink>
        </w:p>
        <w:p w14:paraId="3BEFE24A" w14:textId="77777777" w:rsidR="00E51420" w:rsidRPr="00825825" w:rsidRDefault="00E51420" w:rsidP="00825825">
          <w:pPr>
            <w:spacing w:line="360" w:lineRule="auto"/>
            <w:jc w:val="both"/>
          </w:pPr>
          <w:r w:rsidRPr="00825825">
            <w:fldChar w:fldCharType="end"/>
          </w:r>
        </w:p>
      </w:sdtContent>
    </w:sdt>
    <w:p w14:paraId="7CC90194" w14:textId="77777777" w:rsidR="00152EBC" w:rsidRPr="00825825" w:rsidRDefault="002A3809" w:rsidP="00825825">
      <w:pPr>
        <w:pStyle w:val="Normal1"/>
        <w:spacing w:line="360" w:lineRule="auto"/>
        <w:rPr>
          <w:rFonts w:eastAsia="Times New Roman"/>
          <w:b/>
          <w:lang w:val="en-GB"/>
        </w:rPr>
      </w:pPr>
      <w:r w:rsidRPr="00825825">
        <w:rPr>
          <w:lang w:val="en-GB"/>
        </w:rPr>
        <w:br w:type="page"/>
      </w:r>
    </w:p>
    <w:p w14:paraId="37C46764" w14:textId="77777777" w:rsidR="00A943D1" w:rsidRPr="00825825" w:rsidRDefault="00A943D1" w:rsidP="00825825">
      <w:pPr>
        <w:pStyle w:val="Heading1"/>
        <w:rPr>
          <w:rFonts w:ascii="Arial" w:hAnsi="Arial"/>
          <w:color w:val="252525"/>
          <w:sz w:val="22"/>
          <w:szCs w:val="22"/>
          <w:lang w:val="en-GB"/>
        </w:rPr>
      </w:pPr>
      <w:r w:rsidRPr="00825825">
        <w:rPr>
          <w:rFonts w:ascii="Arial" w:hAnsi="Arial"/>
          <w:color w:val="252525"/>
          <w:sz w:val="22"/>
          <w:szCs w:val="22"/>
          <w:lang w:val="en-GB"/>
        </w:rPr>
        <w:lastRenderedPageBreak/>
        <w:t>Introduction</w:t>
      </w:r>
    </w:p>
    <w:p w14:paraId="04BF3123" w14:textId="03F8BB14" w:rsidR="00A943D1" w:rsidRPr="00825825" w:rsidRDefault="00A943D1"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The critical analysis and evaluation have been conducted with the purpose of exploring the range of marketing functions followed by Tesco in the UK retail industry and the way the marketing functions have created value for the customers. The analysis also has been conducted with the purpose of identifying the stakeholders presented in the organisation </w:t>
      </w:r>
      <w:r w:rsidR="00825825" w:rsidRPr="00825825">
        <w:rPr>
          <w:rFonts w:ascii="Arial" w:hAnsi="Arial" w:cs="Arial"/>
          <w:color w:val="252525"/>
          <w:sz w:val="22"/>
          <w:szCs w:val="22"/>
        </w:rPr>
        <w:t>and</w:t>
      </w:r>
      <w:r w:rsidRPr="00825825">
        <w:rPr>
          <w:rFonts w:ascii="Arial" w:hAnsi="Arial" w:cs="Arial"/>
          <w:color w:val="252525"/>
          <w:sz w:val="22"/>
          <w:szCs w:val="22"/>
        </w:rPr>
        <w:t xml:space="preserve"> the impact of the stakeholders on the marketing activity of the organisation. The discussion essentially has addressed the way the impact that the marketing functions have created on the ends of the customers. Moreover, with the application of theoretical knowledge and industry examples, the discussion has also evaluated the marketing functions and activities of Tesco and offered recommendations regarding them. There are several customer needs that require appropriate marketing functions for a company like Tesco to ensure that it is not only meeting the needs of the customers but also ensuring the growth and development of the organisation.</w:t>
      </w:r>
    </w:p>
    <w:p w14:paraId="35CCBBF8" w14:textId="0BB0D008" w:rsidR="00A943D1" w:rsidRPr="00825825" w:rsidRDefault="00A943D1" w:rsidP="00825825">
      <w:pPr>
        <w:pStyle w:val="Heading1"/>
        <w:rPr>
          <w:rFonts w:ascii="Arial" w:hAnsi="Arial"/>
          <w:color w:val="252525"/>
          <w:sz w:val="22"/>
          <w:szCs w:val="22"/>
          <w:lang w:val="en-GB"/>
        </w:rPr>
      </w:pPr>
      <w:bookmarkStart w:id="0" w:name="_Toc127973997"/>
      <w:bookmarkEnd w:id="0"/>
      <w:r w:rsidRPr="00825825">
        <w:rPr>
          <w:rFonts w:ascii="Arial" w:hAnsi="Arial"/>
          <w:color w:val="252525"/>
          <w:sz w:val="22"/>
          <w:szCs w:val="22"/>
          <w:lang w:val="en-GB"/>
        </w:rPr>
        <w:t xml:space="preserve">Overview of the </w:t>
      </w:r>
      <w:r w:rsidR="00825825" w:rsidRPr="00825825">
        <w:rPr>
          <w:rFonts w:ascii="Arial" w:hAnsi="Arial"/>
          <w:color w:val="252525"/>
          <w:sz w:val="22"/>
          <w:szCs w:val="22"/>
          <w:lang w:val="en-GB"/>
        </w:rPr>
        <w:t>organization</w:t>
      </w:r>
    </w:p>
    <w:p w14:paraId="0A53F20A" w14:textId="68980949" w:rsidR="00A943D1" w:rsidRPr="00825825" w:rsidRDefault="00A943D1"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Being a leading multinational retailer based in the UK, Tesco currently has more than 345,000 colleagues within the organisation and has been serving customers every day with healthy, affordable, and sustainable food (Tescoplc.com, 2021). The service and product offerings of Tesco have helped the customers live a better quality of life and an easier way of life. The primary mission statement of Tesco essentially indicates, "We make what makes us better together." Based on this mission, the retail firm has been improving the health of the nation, maintaining its product and service quality, </w:t>
      </w:r>
      <w:r w:rsidR="00825825" w:rsidRPr="00825825">
        <w:rPr>
          <w:rFonts w:ascii="Arial" w:hAnsi="Arial" w:cs="Arial"/>
          <w:color w:val="252525"/>
          <w:sz w:val="22"/>
          <w:szCs w:val="22"/>
        </w:rPr>
        <w:t>and</w:t>
      </w:r>
      <w:r w:rsidRPr="00825825">
        <w:rPr>
          <w:rFonts w:ascii="Arial" w:hAnsi="Arial" w:cs="Arial"/>
          <w:color w:val="252525"/>
          <w:sz w:val="22"/>
          <w:szCs w:val="22"/>
        </w:rPr>
        <w:t xml:space="preserve"> improving lives. In 2022, the overall revenue that Tesco has generated indicates $84.139B, which has increased by 12.15% from 2021.</w:t>
      </w:r>
    </w:p>
    <w:p w14:paraId="495CDBB0" w14:textId="77777777" w:rsidR="00152EBC" w:rsidRPr="00825825" w:rsidRDefault="002A3809" w:rsidP="00825825">
      <w:pPr>
        <w:pStyle w:val="Normal1"/>
        <w:spacing w:line="360" w:lineRule="auto"/>
        <w:jc w:val="center"/>
        <w:rPr>
          <w:rFonts w:eastAsia="Times New Roman"/>
          <w:highlight w:val="white"/>
          <w:lang w:val="en-GB"/>
        </w:rPr>
      </w:pPr>
      <w:r w:rsidRPr="00825825">
        <w:rPr>
          <w:rFonts w:eastAsia="Times New Roman"/>
          <w:noProof/>
          <w:highlight w:val="white"/>
          <w:lang w:val="en-GB"/>
        </w:rPr>
        <w:lastRenderedPageBreak/>
        <w:drawing>
          <wp:inline distT="114300" distB="114300" distL="114300" distR="114300" wp14:anchorId="5CE8E602" wp14:editId="6DCCBCF5">
            <wp:extent cx="4233863" cy="2707229"/>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233863" cy="2707229"/>
                    </a:xfrm>
                    <a:prstGeom prst="rect">
                      <a:avLst/>
                    </a:prstGeom>
                    <a:ln w="25400">
                      <a:solidFill>
                        <a:srgbClr val="000000"/>
                      </a:solidFill>
                      <a:prstDash val="solid"/>
                    </a:ln>
                  </pic:spPr>
                </pic:pic>
              </a:graphicData>
            </a:graphic>
          </wp:inline>
        </w:drawing>
      </w:r>
    </w:p>
    <w:p w14:paraId="0A64D179" w14:textId="77777777" w:rsidR="00034F12" w:rsidRPr="00825825" w:rsidRDefault="00034F12" w:rsidP="00825825">
      <w:pPr>
        <w:pStyle w:val="Normal1"/>
        <w:spacing w:line="360" w:lineRule="auto"/>
        <w:jc w:val="center"/>
        <w:rPr>
          <w:rFonts w:eastAsia="Times New Roman"/>
          <w:b/>
          <w:highlight w:val="white"/>
          <w:lang w:val="en-GB"/>
        </w:rPr>
      </w:pPr>
      <w:r w:rsidRPr="00825825">
        <w:rPr>
          <w:rFonts w:eastAsia="Times New Roman"/>
          <w:b/>
          <w:highlight w:val="white"/>
          <w:lang w:val="en-GB"/>
        </w:rPr>
        <w:t>Figure 1: Growth of Tesco</w:t>
      </w:r>
    </w:p>
    <w:p w14:paraId="58C4BCF6" w14:textId="77777777" w:rsidR="00034F12" w:rsidRPr="00825825" w:rsidRDefault="00034F12" w:rsidP="00825825">
      <w:pPr>
        <w:pStyle w:val="Normal1"/>
        <w:spacing w:line="360" w:lineRule="auto"/>
        <w:jc w:val="center"/>
        <w:rPr>
          <w:rFonts w:eastAsia="Times New Roman"/>
          <w:highlight w:val="white"/>
          <w:lang w:val="en-GB"/>
        </w:rPr>
      </w:pPr>
      <w:r w:rsidRPr="00825825">
        <w:rPr>
          <w:rFonts w:eastAsia="Times New Roman"/>
          <w:highlight w:val="white"/>
          <w:lang w:val="en-GB"/>
        </w:rPr>
        <w:t xml:space="preserve">(Source: </w:t>
      </w:r>
      <w:r w:rsidRPr="00825825">
        <w:rPr>
          <w:rFonts w:eastAsia="Times New Roman"/>
          <w:lang w:val="en-GB"/>
        </w:rPr>
        <w:t>Emma, 2022</w:t>
      </w:r>
      <w:r w:rsidRPr="00825825">
        <w:rPr>
          <w:rFonts w:eastAsia="Times New Roman"/>
          <w:highlight w:val="white"/>
          <w:lang w:val="en-GB"/>
        </w:rPr>
        <w:t>)</w:t>
      </w:r>
    </w:p>
    <w:p w14:paraId="49D4EF6B" w14:textId="6DDE676F" w:rsidR="00A943D1" w:rsidRPr="00825825" w:rsidRDefault="00A943D1"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Based on the impact of Covid-19 pandemic, the organisation has lost about 0.9% from its market share but eventually has gained the growth after the end of the pandemic (Emma, 2022). Based on the application of the growth strategy, which indicates the significance of making the customer's life better, the firm has been selling several types of products, such as food and non-food products, home and entertainment products, health and beauty products, </w:t>
      </w:r>
      <w:r w:rsidR="00825825" w:rsidRPr="00825825">
        <w:rPr>
          <w:rFonts w:ascii="Arial" w:hAnsi="Arial" w:cs="Arial"/>
          <w:color w:val="252525"/>
          <w:sz w:val="22"/>
          <w:szCs w:val="22"/>
        </w:rPr>
        <w:t>household,</w:t>
      </w:r>
      <w:r w:rsidRPr="00825825">
        <w:rPr>
          <w:rFonts w:ascii="Arial" w:hAnsi="Arial" w:cs="Arial"/>
          <w:color w:val="252525"/>
          <w:sz w:val="22"/>
          <w:szCs w:val="22"/>
        </w:rPr>
        <w:t xml:space="preserve"> and electronic products, etc.</w:t>
      </w:r>
    </w:p>
    <w:p w14:paraId="08F1AD9F" w14:textId="77777777" w:rsidR="00A943D1" w:rsidRPr="00825825" w:rsidRDefault="00A943D1" w:rsidP="00825825">
      <w:pPr>
        <w:pStyle w:val="Heading1"/>
        <w:rPr>
          <w:rFonts w:ascii="Arial" w:hAnsi="Arial"/>
          <w:color w:val="252525"/>
          <w:sz w:val="22"/>
          <w:szCs w:val="22"/>
          <w:lang w:val="en-GB"/>
        </w:rPr>
      </w:pPr>
      <w:bookmarkStart w:id="1" w:name="_Toc127973998"/>
      <w:bookmarkEnd w:id="1"/>
      <w:r w:rsidRPr="00825825">
        <w:rPr>
          <w:rFonts w:ascii="Arial" w:hAnsi="Arial"/>
          <w:color w:val="252525"/>
          <w:sz w:val="22"/>
          <w:szCs w:val="22"/>
          <w:lang w:val="en-GB"/>
        </w:rPr>
        <w:t>Marketing functions followed in the organization.</w:t>
      </w:r>
    </w:p>
    <w:p w14:paraId="3A9E66C2" w14:textId="25C0D213" w:rsidR="00A943D1" w:rsidRPr="00825825" w:rsidRDefault="00A943D1"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The marketing functions followed by Tesco in the UK retail industry essentially indicate engaging with the nation every single day </w:t>
      </w:r>
      <w:r w:rsidR="00825825" w:rsidRPr="00825825">
        <w:rPr>
          <w:rFonts w:ascii="Arial" w:hAnsi="Arial" w:cs="Arial"/>
          <w:color w:val="252525"/>
          <w:sz w:val="22"/>
          <w:szCs w:val="22"/>
        </w:rPr>
        <w:t>and</w:t>
      </w:r>
      <w:r w:rsidRPr="00825825">
        <w:rPr>
          <w:rFonts w:ascii="Arial" w:hAnsi="Arial" w:cs="Arial"/>
          <w:color w:val="252525"/>
          <w:sz w:val="22"/>
          <w:szCs w:val="22"/>
        </w:rPr>
        <w:t xml:space="preserve"> connecting with customers through social media platforms, TV, newspapers, and also through its 3,500 stores worldwide (Tesco-careers.com, 2022). The organisation also has an effective marketing communication team, which is known for its creativity and planning expertise. The whole marketing team is dedicated to understanding the needs of the customers and encouraging them to shop at Tesco as often as possible. Still, the marketing functions of the organisation are possible to understand through the application of the Marketing Mix model here. The primary purpose of marketing mix essentially indicates the way organisations determine their approach to ensuring the presence of a product or service in the market based on a particular price and availability (Ibrahim</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2017).</w:t>
      </w:r>
    </w:p>
    <w:p w14:paraId="4CB44A62" w14:textId="77777777" w:rsidR="00152EBC" w:rsidRPr="00825825" w:rsidRDefault="002A3809" w:rsidP="00825825">
      <w:pPr>
        <w:pStyle w:val="Normal1"/>
        <w:spacing w:line="360" w:lineRule="auto"/>
        <w:jc w:val="center"/>
        <w:rPr>
          <w:rFonts w:eastAsia="Times New Roman"/>
          <w:lang w:val="en-GB"/>
        </w:rPr>
      </w:pPr>
      <w:r w:rsidRPr="00825825">
        <w:rPr>
          <w:rFonts w:eastAsia="Times New Roman"/>
          <w:noProof/>
          <w:lang w:val="en-GB"/>
        </w:rPr>
        <w:lastRenderedPageBreak/>
        <w:drawing>
          <wp:inline distT="114300" distB="114300" distL="114300" distR="114300" wp14:anchorId="6279E1DD" wp14:editId="78DAB39F">
            <wp:extent cx="3119438" cy="2931896"/>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19438" cy="2931896"/>
                    </a:xfrm>
                    <a:prstGeom prst="rect">
                      <a:avLst/>
                    </a:prstGeom>
                    <a:ln w="25400">
                      <a:solidFill>
                        <a:srgbClr val="000000"/>
                      </a:solidFill>
                      <a:prstDash val="solid"/>
                    </a:ln>
                  </pic:spPr>
                </pic:pic>
              </a:graphicData>
            </a:graphic>
          </wp:inline>
        </w:drawing>
      </w:r>
    </w:p>
    <w:p w14:paraId="3B966599" w14:textId="77777777" w:rsidR="00034F12" w:rsidRPr="00825825" w:rsidRDefault="00034F12" w:rsidP="00825825">
      <w:pPr>
        <w:pStyle w:val="Normal1"/>
        <w:spacing w:line="360" w:lineRule="auto"/>
        <w:jc w:val="center"/>
        <w:rPr>
          <w:rFonts w:eastAsia="Times New Roman"/>
          <w:b/>
          <w:lang w:val="en-GB"/>
        </w:rPr>
      </w:pPr>
      <w:r w:rsidRPr="00825825">
        <w:rPr>
          <w:rFonts w:eastAsia="Times New Roman"/>
          <w:b/>
          <w:lang w:val="en-GB"/>
        </w:rPr>
        <w:t>Figure 2: Marketing Mix</w:t>
      </w:r>
    </w:p>
    <w:p w14:paraId="13C469D0" w14:textId="77777777" w:rsidR="00034F12" w:rsidRPr="00825825" w:rsidRDefault="00034F12" w:rsidP="00825825">
      <w:pPr>
        <w:pStyle w:val="Normal1"/>
        <w:spacing w:line="360" w:lineRule="auto"/>
        <w:jc w:val="center"/>
        <w:rPr>
          <w:rFonts w:eastAsia="Times New Roman"/>
          <w:lang w:val="en-GB"/>
        </w:rPr>
      </w:pPr>
      <w:r w:rsidRPr="00825825">
        <w:rPr>
          <w:rFonts w:eastAsia="Times New Roman"/>
          <w:lang w:val="en-GB"/>
        </w:rPr>
        <w:t xml:space="preserve">(Source: </w:t>
      </w:r>
      <w:r w:rsidRPr="00825825">
        <w:rPr>
          <w:rFonts w:eastAsia="Times New Roman"/>
          <w:highlight w:val="white"/>
          <w:lang w:val="en-GB"/>
        </w:rPr>
        <w:t xml:space="preserve">Ibrahim </w:t>
      </w:r>
      <w:r w:rsidR="00E51420" w:rsidRPr="00825825">
        <w:rPr>
          <w:rFonts w:eastAsia="Times New Roman"/>
          <w:i/>
          <w:highlight w:val="white"/>
          <w:lang w:val="en-GB"/>
        </w:rPr>
        <w:t>et al.,</w:t>
      </w:r>
      <w:r w:rsidRPr="00825825">
        <w:rPr>
          <w:rFonts w:eastAsia="Times New Roman"/>
          <w:highlight w:val="white"/>
          <w:lang w:val="en-GB"/>
        </w:rPr>
        <w:t xml:space="preserve"> 2017</w:t>
      </w:r>
      <w:r w:rsidRPr="00825825">
        <w:rPr>
          <w:rFonts w:eastAsia="Times New Roman"/>
          <w:lang w:val="en-GB"/>
        </w:rPr>
        <w:t>)</w:t>
      </w:r>
    </w:p>
    <w:p w14:paraId="7A0BF74E"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Product</w:t>
      </w:r>
    </w:p>
    <w:p w14:paraId="381B5AC1"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The selling of products and services within Tesco essentially indicates the offering of a wide range of products to its customers, such as clothing, food, stationery, electronics, cosmetics, and financial services. Tesco is also known for selling its own brand of products, which its customers prefer the most in terms of maintaining greater value and loyalty with the organisation (Azan and Karimah, 2022). Some of the examples of its own brand-based products include Everyday Value, Tesco Lotus, and F&amp;F clothes, which have high quality and are also low-priced. It is the quality of the product range which ensures the better marketing of the offering of Tesco.</w:t>
      </w:r>
    </w:p>
    <w:p w14:paraId="0C757BDA"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Price</w:t>
      </w:r>
    </w:p>
    <w:p w14:paraId="121D1697"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The determination of an effective pricing strategy is also essential when it comes to the purpose of conducting an effective marketing function for the business. Tesco is known for following an effective pricing strategy and also for the approach of opening new store formats when it is aiming to compete with the biggest retailers and emerging retailers that offer products at the lowest price (Moura, 2021). Cost leadership pricing strategy is the primary pricing approach that Tesco follows in order to ensure better marketing of its products. As a result, the approach of </w:t>
      </w:r>
      <w:r w:rsidRPr="00825825">
        <w:rPr>
          <w:rFonts w:ascii="Arial" w:hAnsi="Arial" w:cs="Arial"/>
          <w:color w:val="252525"/>
          <w:sz w:val="22"/>
          <w:szCs w:val="22"/>
        </w:rPr>
        <w:lastRenderedPageBreak/>
        <w:t>the strategy enables Tesco to sell the products at the lowest price without compromising the quality of the product or service altogether (Moura, 2021). Based on the application of the strategy, the organisation enjoys the economics of scale and a better connection with the suppliers because of the reduced price.</w:t>
      </w:r>
    </w:p>
    <w:p w14:paraId="00F861C5"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Place</w:t>
      </w:r>
    </w:p>
    <w:p w14:paraId="53CB7DE9"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In terms of ensuring better marketing of the business, placing the business in a prime location is also essential for Tesco. In this context, with the purpose of distributing the product and service, Tesco has taken the approach of operating a variety of stores, such as large supermarkets and small express stores (Rosnizam</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 The effective placement of the business is highly essential to ensure that it is meeting the needs of the customers and also achieving their satisfaction to ensure better growth for the organisation. Similarly, the organisation has also taken the primary approach of offering online services to customers living in the UK and in other areas (Rosnizam</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 The usage of two main channels of distribution essentially indicates online and offline, as well as the presence of almost 5000 offline stores. In terms of its online business, it is known as Tesco Direct which essentially signifies the approach of Tesco in using several delivery channels to reach its customers.</w:t>
      </w:r>
    </w:p>
    <w:p w14:paraId="40AA2817"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People</w:t>
      </w:r>
    </w:p>
    <w:p w14:paraId="5AD0D47E"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Based on the aim of reaching its customers through the development of an effective marketing approach, Tesco has also been using a recommended system developed for the customers to address their preferences and the service they are receiving from the business (Aiello</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 There are almost 345,000 people working in the organisation and the firm is also having a huge amount of investment made for the training and development purposes for the employees. The presence of competent customer assistants also means that they have the knowledge and skills to help customers with their purchase decisions and intentions. This also has enabled Tesco in serving almost 1.2 Million customers per week which essentially has increased 66.1% of its offline service and also 5% of its online service and product offering altogether.</w:t>
      </w:r>
    </w:p>
    <w:p w14:paraId="1874D352"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Promotion</w:t>
      </w:r>
    </w:p>
    <w:p w14:paraId="54DBB9B1"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Expansion of the retail sector is prominent with the gaining of substantial knowledge of the market condition, which ensures the determination of effective marketing strategy and function </w:t>
      </w:r>
      <w:r w:rsidRPr="00825825">
        <w:rPr>
          <w:rFonts w:ascii="Arial" w:hAnsi="Arial" w:cs="Arial"/>
          <w:color w:val="252525"/>
          <w:sz w:val="22"/>
          <w:szCs w:val="22"/>
        </w:rPr>
        <w:lastRenderedPageBreak/>
        <w:t>(Krummel, 2022). Similarly, with the expansion of the business of Tesco, the firm is also known for using marketing and promotional strategies such as the creation of a strong brand image with its promotional activities. The firm is known for using newspapers, TV, magazines, billboards, social media, radio, and other outlets to ensure that the customers are obtaining the information that the firm is sharing. The marketing department developed at Tesco is also known for conducting product promotion through advertising, sales, direct marketing, public relations, online communication, and also through personal selling altogether (Krummel, 2022). Moreover, the offering of buy one get one free options, discounts, coupons, bonuses, and special offers—each of these promotional approaches enables the firm to maintain its marketing strength more prominently.</w:t>
      </w:r>
    </w:p>
    <w:p w14:paraId="0C6FB164"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Process</w:t>
      </w:r>
    </w:p>
    <w:p w14:paraId="33F506FF"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The process followed by the organisation also ensures its better marketing function, where customers buying products from online stores get the product delivered to their doorstep or can also take it from the offline store (Tescoplc.com, 2021). The process of managing the marketing function at Tesco also indicates its approach of analysing marketing opportunities, determining marketing strategy, and then setting the marketing mix effectively. There are also self-service machines in the store, along with self-checkout booths for customers, to ensure hassle-free and quick service offerings to the customers.</w:t>
      </w:r>
    </w:p>
    <w:p w14:paraId="5A1A2AEB"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Physical Evidence</w:t>
      </w:r>
      <w:r w:rsidRPr="00825825">
        <w:rPr>
          <w:rStyle w:val="Emphasis"/>
          <w:rFonts w:ascii="Arial" w:hAnsi="Arial" w:cs="Arial"/>
          <w:b/>
          <w:bCs/>
          <w:color w:val="252525"/>
          <w:sz w:val="22"/>
          <w:szCs w:val="22"/>
        </w:rPr>
        <w:t> </w:t>
      </w:r>
    </w:p>
    <w:p w14:paraId="38ED61BF"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The physical evidence of Tesco essentially indicates the components that distinguish the brand from other products and organisations (Khanta and Srinuan, 2019). This essentially indicates the tangible representation of Tesco and the ability for the customers to access and use that evidence for the betterment of their service. In this context, the marketing function of Tesco indicates setting the offline and online store as attractive and efficient as possible for the customers to access the service and ensuring better purchases of products and services overall.</w:t>
      </w:r>
    </w:p>
    <w:p w14:paraId="05CBB734"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color w:val="252525"/>
          <w:sz w:val="22"/>
          <w:szCs w:val="22"/>
        </w:rPr>
        <w:t>The development of marketing functions creates value for customers.</w:t>
      </w:r>
    </w:p>
    <w:p w14:paraId="733FFF0F"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Based on the approach of identifying the marketing functions followed by Tesco, it is essential to address the way the marketing functions created value for the customers. In terms of the sharing economy, value creation is more dependent on the value creation activities considered </w:t>
      </w:r>
      <w:r w:rsidRPr="00825825">
        <w:rPr>
          <w:rFonts w:ascii="Arial" w:hAnsi="Arial" w:cs="Arial"/>
          <w:color w:val="252525"/>
          <w:sz w:val="22"/>
          <w:szCs w:val="22"/>
        </w:rPr>
        <w:lastRenderedPageBreak/>
        <w:t>by the customers and also by the firm itself (Dellaert, 2019). According to the household production theory, it is primarily the active role of the customers that ensures the better creation of value for themselves and also for their direct family circle. Similarly, in the marketing functions, where Tesco considers following a low-cost, high-quality pricing strategy, it creates value for the customers by ensuring the maintenance of their economic constraints (Dellaert, 2019). On the other hand, the value creation of Tesco indicates conducting active communication with the customers and also the usage of a variety of channels, such as media, in-store advertising, and direct email, to ensure that the customers are valued and considered in the organisation. Value gets created by one party and delivered to others (Zhang</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2015). The marketing functions of Tesco have been developed in a manner that not only ensures the betterment of the service offering to the customers but also the maintenance of the value of the product among the customers as well.</w:t>
      </w:r>
    </w:p>
    <w:p w14:paraId="7928D2FD" w14:textId="77777777" w:rsidR="00825825" w:rsidRPr="00825825" w:rsidRDefault="00825825" w:rsidP="00825825">
      <w:pPr>
        <w:pStyle w:val="Heading1"/>
        <w:rPr>
          <w:rFonts w:ascii="Arial" w:hAnsi="Arial"/>
          <w:color w:val="252525"/>
          <w:sz w:val="22"/>
          <w:szCs w:val="22"/>
          <w:lang w:val="en-GB"/>
        </w:rPr>
      </w:pPr>
      <w:bookmarkStart w:id="2" w:name="_Toc127973999"/>
      <w:bookmarkEnd w:id="2"/>
      <w:r w:rsidRPr="00825825">
        <w:rPr>
          <w:rFonts w:ascii="Arial" w:hAnsi="Arial"/>
          <w:color w:val="252525"/>
          <w:sz w:val="22"/>
          <w:szCs w:val="22"/>
          <w:lang w:val="en-GB"/>
        </w:rPr>
        <w:t>Identification of Stakeholders in the Organization</w:t>
      </w:r>
    </w:p>
    <w:p w14:paraId="2E332D85"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It is essential for the management of Tesco to ensure that the stakeholders of the firm are the primary part of the organisation and are also valued and considered effectively (Awadari and Kanwal, 2019). In this way, the primary stakeholders presented in the organisation indicate the internal and external stakeholders. The internal stakeholders of Tesco include employees, the Tesco Board, and also the shareholders. As for the external stakeholders, this essentially indicates the customers, suppliers, and competitors. The employee base is developed with staff, managers, and leaders presented in different departments of the organization, whereas the Tesco Board is developed with the Chairman, CEO, financial officers, and non-executive directors (Tescoplc.com, 2021). The other major shareholders of Tesco also include BlackRock, Inc., Fidelity International, and many more. With the purpose of enhancing the value and presence of the stakeholders, Tesco ensures that it responds to the demand of the stakeholders by conducting healthier food sales. On the other hand, the firm serves millions of customers every week and also has a great number of suppliers that provide healthy and fresh food, raw materials, and sustainable products to the organisation (Tescoplc.com, 2021). Several competitors are also present, such as Asda, Aldi, Lidi, Sainsbury, and Morrisons, holding their competitive market positions in the retail industry.</w:t>
      </w:r>
    </w:p>
    <w:p w14:paraId="7C6619A9" w14:textId="77777777" w:rsidR="00825825" w:rsidRPr="00825825" w:rsidRDefault="00825825" w:rsidP="00825825">
      <w:pPr>
        <w:pStyle w:val="Heading1"/>
        <w:rPr>
          <w:rFonts w:ascii="Arial" w:hAnsi="Arial"/>
          <w:color w:val="252525"/>
          <w:sz w:val="22"/>
          <w:szCs w:val="22"/>
          <w:lang w:val="en-GB"/>
        </w:rPr>
      </w:pPr>
      <w:bookmarkStart w:id="3" w:name="_Toc127974000"/>
      <w:bookmarkEnd w:id="3"/>
      <w:r w:rsidRPr="00825825">
        <w:rPr>
          <w:rFonts w:ascii="Arial" w:hAnsi="Arial"/>
          <w:color w:val="252525"/>
          <w:sz w:val="22"/>
          <w:szCs w:val="22"/>
          <w:lang w:val="en-GB"/>
        </w:rPr>
        <w:lastRenderedPageBreak/>
        <w:t>Impact of the stakeholders on the marketing activity of the organisation</w:t>
      </w:r>
    </w:p>
    <w:p w14:paraId="73F35A22"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As it is the primary role of organisations such as Tesco to run the business with the collaboration of their customers, it also falls under their responsibility to achieve the positive impact of the stakeholders on the marketing activity of the business (Tescoplc.com, 2021). This essentially indicates the approach of the organisation in using several marketing channels to communicate with the different types of stakeholders (Troise and Camilleri, 2021). Moreover, with the creation of appropriate strategic objectives, the stakeholders of Tesco ensure that it is meeting the marketing needs through the usage of the experience, strategy, approach, and action offered by the stakeholders. As the customers of Tesco have the need to purchase healthy, fresh, and sustainable items, this enables Tesco to follow the needs and amend them through the achievement of quality products from the suppliers (Troise and Camilleri, 2021). The impact of the employees on the marketing activity also indicates the usage of their skills and abilities in using social media, digital advertising, and offline marketing approaches through innovation and creativity. Business managers also create a positive impact on the marketing activity by using exceptional options for spreading awareness and the message of the business related to the products and services in the competitive market (Ponzoa and Erdmann, 2021). Similarly, with the following marketing functions and activities of the competitors, Tesco also takes the primary approach of determining their target market, the best way of reaching them, setting price points, and the effort it wants to provide to reach the level of the competitors (Tescoplc.com, 2021). This has essentially enabled Tesco to achieve the positive impact caused by the stakeholders on the marketing activity altogether.</w:t>
      </w:r>
    </w:p>
    <w:p w14:paraId="59D5C05D" w14:textId="77777777" w:rsidR="00825825" w:rsidRPr="00825825" w:rsidRDefault="00825825" w:rsidP="00825825">
      <w:pPr>
        <w:pStyle w:val="Heading1"/>
        <w:rPr>
          <w:rFonts w:ascii="Arial" w:hAnsi="Arial"/>
          <w:color w:val="252525"/>
          <w:sz w:val="22"/>
          <w:szCs w:val="22"/>
          <w:lang w:val="en-GB"/>
        </w:rPr>
      </w:pPr>
      <w:bookmarkStart w:id="4" w:name="_Toc127974001"/>
      <w:bookmarkEnd w:id="4"/>
      <w:r w:rsidRPr="00825825">
        <w:rPr>
          <w:rFonts w:ascii="Arial" w:hAnsi="Arial"/>
          <w:color w:val="252525"/>
          <w:sz w:val="22"/>
          <w:szCs w:val="22"/>
          <w:lang w:val="en-GB"/>
        </w:rPr>
        <w:t>Impact of the marketing functions on customers’ needs</w:t>
      </w:r>
    </w:p>
    <w:p w14:paraId="78418CEB"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The potential positive impact of marketing functions on customer needs</w:t>
      </w:r>
    </w:p>
    <w:p w14:paraId="05C80B1C"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The impact of marketing functions on customer needs presents the approach in order to improve the persuasive ability for managing sales and business relationships. In the context of the marketing process, the need of the consumer presents the desire to provide a functional utility offering. The approach of the marketing function presents a specific offering that leads to a specific benefit that helps the consumer manage the organisational operations effectively. The impact of marketing functions leads to an increase in business sales for Tesco, along with a direct impact on the revenue generated by the company (Mariani and Wamba, 2020). The impact of marketing functions in the company of Tesco presents the marketing of the business, </w:t>
      </w:r>
      <w:r w:rsidRPr="00825825">
        <w:rPr>
          <w:rFonts w:ascii="Arial" w:hAnsi="Arial" w:cs="Arial"/>
          <w:color w:val="252525"/>
          <w:sz w:val="22"/>
          <w:szCs w:val="22"/>
        </w:rPr>
        <w:lastRenderedPageBreak/>
        <w:t>which helps in increasing the overall sales for the company. The approach taken by marketing functions presents the potential opportunity to offer products and services to manage the challenges faced by customers in the market. Tesco in this context leads to the implementation of new technologies and solutions for achieving the potential benefits and contributions in order to solve the social and environmental challenges faced by the company. With the help of effective marketing management, the customer service of the company helps in providing information and advising the customers on effective products and services, along with serving the customers, handling complaints, and managing customer queries (Tien</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2021). The significant aim of Tesco in this context involves the creation of value-for-money products and services, along with marketing them to customers to gain commitment. The changes observed in the marketing management process due to the inclusion of customer needs present an approach of radical change, which impacts Tesco's ability to meet the development along with the installation of systems for the reduction of queues in stores. Thus, the inclusion of technology in marketing management helps in analysing the needs of customers and reducing waiting times. Thus this approach helps the company to provide quality products and services to the customers which in turn helps in gaining customer loyalty providing the significant benefit of competition in the prevailing global market.  The primary impact of the marketing functions on customers’ needs also indicates the influence of Tesco's approach on behaviour. As Tesco ensures active marketing of its new product and service offerings in the market, it ensures better customer attention gaining, decision-making, and eventually the development of value and importance towards the customers (Singh</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2021). The impact is also prominent with the reduction of customers' complaints, flexibility in finding products and services based on the customer service offerings, and also through the purchase of the product in a cost-effective manner. This eventually has ensured the firm in not only maintaining its competitive market position but also the satisfaction and commitment of the customer with the organisation altogether.</w:t>
      </w:r>
    </w:p>
    <w:p w14:paraId="665EEED6"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negative impacts imposed on the company due to marketing management</w:t>
      </w:r>
    </w:p>
    <w:p w14:paraId="62FD7463"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 xml:space="preserve">The negative impacts imposed on a company due to the inclusion of a marketing management function include the encouragement of excessive consumption and the production of consumer culture, which lead to major expenses for the company. Focusing the marketing management function over the needs of the customer presents the economic factor, which leads to influencing demand, costs, prices, and profits (Fonseca and Azevedo, 2020). The effective influential factor over the economy presents high unemployment levels along with the decrease </w:t>
      </w:r>
      <w:r w:rsidRPr="00825825">
        <w:rPr>
          <w:rFonts w:ascii="Arial" w:hAnsi="Arial" w:cs="Arial"/>
          <w:color w:val="252525"/>
          <w:sz w:val="22"/>
          <w:szCs w:val="22"/>
        </w:rPr>
        <w:lastRenderedPageBreak/>
        <w:t>in effective demand for the products which adversely impacts the demand of the customers to select the products and services offered by the company. In this context, it can be stated that the impact of governmental policies tends to impact the marketing power policies that help in the promotion of competition along with the prevention of excess pricing issues prevailing in the company of Tesco. Management of customer needs leads to excessive operational costs for Tesco (Keiningham</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w:t>
      </w:r>
    </w:p>
    <w:p w14:paraId="3066E257" w14:textId="77777777" w:rsidR="00825825" w:rsidRPr="00825825" w:rsidRDefault="00825825" w:rsidP="00825825">
      <w:pPr>
        <w:pStyle w:val="Heading1"/>
        <w:rPr>
          <w:rFonts w:ascii="Arial" w:hAnsi="Arial"/>
          <w:color w:val="252525"/>
          <w:sz w:val="22"/>
          <w:szCs w:val="22"/>
          <w:lang w:val="en-GB"/>
        </w:rPr>
      </w:pPr>
      <w:bookmarkStart w:id="5" w:name="_Toc127974002"/>
      <w:bookmarkEnd w:id="5"/>
      <w:r w:rsidRPr="00825825">
        <w:rPr>
          <w:rFonts w:ascii="Arial" w:hAnsi="Arial"/>
          <w:color w:val="252525"/>
          <w:sz w:val="22"/>
          <w:szCs w:val="22"/>
          <w:lang w:val="en-GB"/>
        </w:rPr>
        <w:t>Evaluation of the marketing activity based on theoretical underpinnings and industry examples</w:t>
      </w:r>
    </w:p>
    <w:p w14:paraId="7605FE6A"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Promotion</w:t>
      </w:r>
    </w:p>
    <w:p w14:paraId="5EFE2E67"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In terms of promotion, Tesco is known for using social media platforms, digital marketing, and traditional marketing channels and activities. In this context, the application of the Push Versus Pull Theory of Promotion indicates offering a large volume of product to customers and taking a longer time to deliver the product (Katsikari</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 However, in terms of the promotional marketing activity of Tesco, the firm is known for using its sales force, trade promotion, and channel partners to promote and distribute the product to the final customers as quickly as possible to manage their satisfaction and loyalty (Tescoplc.com, 2021). The example of Amazon indicates the usage of both Push and Pull Theory to manage the marketing activity and also in making profit. In this way, the theory has justified the way the promotional marketing strategy of Tesco is effective in meeting the customers’ needs.</w:t>
      </w:r>
    </w:p>
    <w:p w14:paraId="58471609"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Selling and managing products and services</w:t>
      </w:r>
    </w:p>
    <w:p w14:paraId="3A253156"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The application of the AIDA theory indicates the incident that has occurred based on the interaction of the customers through marketing and advertising in which both the customer and organisation are involved (Chitakunye and Dhakal, 2022). AIDA stands for attention, interest, desire, and action. Based on the following theory, Tesco ensures gaining the attention of the customers through the use of social media marketing and traditional marketing functions related to the quality and reliability of its products and services (Singh</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2021). Then, by understanding their interest through conducting online and offline communication, knowing the desire and using IOT to determine marketing action for the product and service offering gets determined by the organisation (Singh</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 xml:space="preserve">2021). Management of the product also occurs with the development of effective relationships with the suppliers and through forecasting the </w:t>
      </w:r>
      <w:r w:rsidRPr="00825825">
        <w:rPr>
          <w:rFonts w:ascii="Arial" w:hAnsi="Arial" w:cs="Arial"/>
          <w:color w:val="252525"/>
          <w:sz w:val="22"/>
          <w:szCs w:val="22"/>
        </w:rPr>
        <w:lastRenderedPageBreak/>
        <w:t>needs of the customers in order to ensure the marketing of the product according to their AIDA category.</w:t>
      </w:r>
    </w:p>
    <w:p w14:paraId="3FE27075"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Pricing</w:t>
      </w:r>
    </w:p>
    <w:p w14:paraId="6D010587"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Understanding the fuzzy theory of marketing or pricing products and services essentially indicates the degree to which the customer belongs to a certain segment or area for the target message of the business, which ensures better engagement of the customer with the organisation (Karimabadi</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2020). This is also similar for Tesco, as the organisation ensures setting the pricing strategy according to the needs, desires, emotions, and feelings of the customers. Thus, by using Cost Leadership pricing Strategy, the organisation ensures that it is reacting to that demographic that is belonging in the low-middle income area in the UK and also obtaining the low cost and high quality product and service from the organisation to ensure their better connection and commitment to the organisation (Singh</w:t>
      </w:r>
      <w:r w:rsidRPr="00825825">
        <w:rPr>
          <w:rStyle w:val="apple-converted-space"/>
          <w:rFonts w:ascii="Arial" w:hAnsi="Arial" w:cs="Arial"/>
          <w:color w:val="252525"/>
          <w:sz w:val="22"/>
          <w:szCs w:val="22"/>
        </w:rPr>
        <w:t> </w:t>
      </w:r>
      <w:r w:rsidRPr="00825825">
        <w:rPr>
          <w:rStyle w:val="Emphasis"/>
          <w:rFonts w:ascii="Arial" w:hAnsi="Arial" w:cs="Arial"/>
          <w:color w:val="252525"/>
          <w:sz w:val="22"/>
          <w:szCs w:val="22"/>
        </w:rPr>
        <w:t>et al.,</w:t>
      </w:r>
      <w:r w:rsidRPr="00825825">
        <w:rPr>
          <w:rStyle w:val="apple-converted-space"/>
          <w:rFonts w:ascii="Arial" w:hAnsi="Arial" w:cs="Arial"/>
          <w:color w:val="252525"/>
          <w:sz w:val="22"/>
          <w:szCs w:val="22"/>
        </w:rPr>
        <w:t> </w:t>
      </w:r>
      <w:r w:rsidRPr="00825825">
        <w:rPr>
          <w:rFonts w:ascii="Arial" w:hAnsi="Arial" w:cs="Arial"/>
          <w:color w:val="252525"/>
          <w:sz w:val="22"/>
          <w:szCs w:val="22"/>
        </w:rPr>
        <w:t>2021). . Companies such as McDonald's, Primark, and IKEA are also known for using cost leadership strategies in their businesses. This also works as a primary marketing function or activity of Tesco, which ensures a better customer base for the business.</w:t>
      </w:r>
    </w:p>
    <w:p w14:paraId="5B3E01C1" w14:textId="77777777" w:rsidR="00825825" w:rsidRPr="00825825" w:rsidRDefault="00825825" w:rsidP="00825825">
      <w:pPr>
        <w:pStyle w:val="normal10"/>
        <w:spacing w:line="360" w:lineRule="auto"/>
        <w:rPr>
          <w:rFonts w:ascii="Arial" w:hAnsi="Arial" w:cs="Arial"/>
          <w:color w:val="252525"/>
          <w:sz w:val="22"/>
          <w:szCs w:val="22"/>
        </w:rPr>
      </w:pPr>
      <w:r w:rsidRPr="00825825">
        <w:rPr>
          <w:rStyle w:val="Strong"/>
          <w:rFonts w:ascii="Arial" w:hAnsi="Arial" w:cs="Arial"/>
          <w:i/>
          <w:iCs/>
          <w:color w:val="252525"/>
          <w:sz w:val="22"/>
          <w:szCs w:val="22"/>
        </w:rPr>
        <w:t>Supply and Distribution</w:t>
      </w:r>
    </w:p>
    <w:p w14:paraId="74D630BC"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Application of Resource-Based View theory indicates the development of competitive advantage within an organisation through the usage of its internal resources (Assensoh-Kodua, 2019). Similar to the theory, Tesco is also allocating its resources, such as products, materials, and equipment, according to the demand of the customers to ensure that they are supplying and distributing them effectively to meet the needs of those customers (Assensoh-Kodua, 2019). This eventually ensures meeting the demand of the customers and, eventually, the success of the marketing activity related to supply and distribution altogether. Based on the purpose of successfully attaining the marketing goals and customer needs through effective maintenance of the tangible resources, packaging, and production, as well as appropriate marketing, the resources ensure better management of the supply and distribution of the product among the customers, as well as the creation of a positive impact altogether.</w:t>
      </w:r>
    </w:p>
    <w:p w14:paraId="5818A484" w14:textId="77777777" w:rsidR="00825825" w:rsidRPr="00825825" w:rsidRDefault="00825825" w:rsidP="00825825">
      <w:pPr>
        <w:pStyle w:val="Heading1"/>
        <w:rPr>
          <w:rFonts w:ascii="Arial" w:hAnsi="Arial"/>
          <w:color w:val="252525"/>
          <w:sz w:val="22"/>
          <w:szCs w:val="22"/>
          <w:lang w:val="en-GB"/>
        </w:rPr>
      </w:pPr>
      <w:bookmarkStart w:id="6" w:name="_Toc127974003"/>
      <w:bookmarkEnd w:id="6"/>
      <w:r w:rsidRPr="00825825">
        <w:rPr>
          <w:rFonts w:ascii="Arial" w:hAnsi="Arial"/>
          <w:color w:val="252525"/>
          <w:sz w:val="22"/>
          <w:szCs w:val="22"/>
          <w:lang w:val="en-GB"/>
        </w:rPr>
        <w:lastRenderedPageBreak/>
        <w:t>Recommendation</w:t>
      </w:r>
    </w:p>
    <w:p w14:paraId="446C3E7C"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Based on the analysis of the positive and negative impact of marketing functions on the needs of the customers, it is recommended that Tesco first consider improving its management functions, which will essentially be beneficial for its marketing activities. The recommendation also increases the consideration of customers' feedback in order to enhance the marketing strategy and also mitigate the challenge related to economic factors. The recommendation also indicates considering sustainability in the marketing function and ensuring the offering of value and loyalty regarding the needs of the customers. This essentially will be resolving the negative impact into positive one through the marketing functions.</w:t>
      </w:r>
    </w:p>
    <w:p w14:paraId="07A5EF6B" w14:textId="77777777" w:rsidR="00825825" w:rsidRPr="00825825" w:rsidRDefault="00825825" w:rsidP="00825825">
      <w:pPr>
        <w:pStyle w:val="Heading1"/>
        <w:rPr>
          <w:rFonts w:ascii="Arial" w:hAnsi="Arial"/>
          <w:color w:val="252525"/>
          <w:sz w:val="22"/>
          <w:szCs w:val="22"/>
          <w:lang w:val="en-GB"/>
        </w:rPr>
      </w:pPr>
      <w:bookmarkStart w:id="7" w:name="_Toc127974004"/>
      <w:bookmarkEnd w:id="7"/>
      <w:r w:rsidRPr="00825825">
        <w:rPr>
          <w:rFonts w:ascii="Arial" w:hAnsi="Arial"/>
          <w:color w:val="252525"/>
          <w:sz w:val="22"/>
          <w:szCs w:val="22"/>
          <w:lang w:val="en-GB"/>
        </w:rPr>
        <w:t>Conclusion</w:t>
      </w:r>
    </w:p>
    <w:p w14:paraId="03DEA395" w14:textId="77777777" w:rsidR="00825825" w:rsidRPr="00825825" w:rsidRDefault="00825825" w:rsidP="00825825">
      <w:pPr>
        <w:pStyle w:val="normal10"/>
        <w:spacing w:line="360" w:lineRule="auto"/>
        <w:rPr>
          <w:rFonts w:ascii="Arial" w:hAnsi="Arial" w:cs="Arial"/>
          <w:color w:val="252525"/>
          <w:sz w:val="22"/>
          <w:szCs w:val="22"/>
        </w:rPr>
      </w:pPr>
      <w:r w:rsidRPr="00825825">
        <w:rPr>
          <w:rFonts w:ascii="Arial" w:hAnsi="Arial" w:cs="Arial"/>
          <w:color w:val="252525"/>
          <w:sz w:val="22"/>
          <w:szCs w:val="22"/>
        </w:rPr>
        <w:t>In conclusion, based on the identification of knowledge related to the marketing functions used by Tesco, the analysis has been conducted with the use of the marketing mix. Moreover, the knowledge related to the stakeholders creating value for the business and their impact on the marketing activity, as well as their identification as internal and external stakeholders, has helped justify the knowledge. Lastly, with the application of theoretical knowledge and industry examples and understanding the impact of marketing functions on the needs of customers, the discussion has ended with a justified recommendation as well.</w:t>
      </w:r>
    </w:p>
    <w:p w14:paraId="2CE594F5" w14:textId="3549BA41" w:rsidR="002C57D1" w:rsidRPr="00825825" w:rsidRDefault="002C57D1" w:rsidP="00825825">
      <w:pPr>
        <w:spacing w:line="360" w:lineRule="auto"/>
        <w:rPr>
          <w:b/>
          <w:color w:val="000000" w:themeColor="text1"/>
        </w:rPr>
      </w:pPr>
      <w:r w:rsidRPr="00825825">
        <w:br w:type="page"/>
      </w:r>
    </w:p>
    <w:p w14:paraId="7E904567" w14:textId="77777777" w:rsidR="00152EBC" w:rsidRPr="00825825" w:rsidRDefault="002A3809" w:rsidP="00825825">
      <w:pPr>
        <w:pStyle w:val="Heading1"/>
        <w:rPr>
          <w:rFonts w:ascii="Arial" w:hAnsi="Arial"/>
          <w:sz w:val="22"/>
          <w:szCs w:val="22"/>
          <w:lang w:val="en-GB"/>
        </w:rPr>
      </w:pPr>
      <w:bookmarkStart w:id="8" w:name="_Toc127974005"/>
      <w:r w:rsidRPr="00825825">
        <w:rPr>
          <w:rFonts w:ascii="Arial" w:hAnsi="Arial"/>
          <w:sz w:val="22"/>
          <w:szCs w:val="22"/>
          <w:lang w:val="en-GB"/>
        </w:rPr>
        <w:lastRenderedPageBreak/>
        <w:t>Reference List</w:t>
      </w:r>
      <w:bookmarkEnd w:id="8"/>
    </w:p>
    <w:p w14:paraId="5A89D0B9" w14:textId="77777777" w:rsidR="00825825" w:rsidRPr="00825825" w:rsidRDefault="00825825" w:rsidP="00825825">
      <w:pPr>
        <w:pStyle w:val="Normal1"/>
        <w:spacing w:line="360" w:lineRule="auto"/>
        <w:jc w:val="both"/>
        <w:rPr>
          <w:rFonts w:eastAsia="Times New Roman"/>
          <w:lang w:val="en-GB"/>
        </w:rPr>
      </w:pPr>
    </w:p>
    <w:p w14:paraId="741940B7" w14:textId="77777777" w:rsidR="00825825" w:rsidRPr="00825825" w:rsidRDefault="00825825" w:rsidP="00825825">
      <w:pPr>
        <w:pStyle w:val="Normal1"/>
        <w:spacing w:line="360" w:lineRule="auto"/>
        <w:jc w:val="both"/>
        <w:rPr>
          <w:rFonts w:eastAsia="Times New Roman"/>
          <w:b/>
          <w:lang w:val="en-GB"/>
        </w:rPr>
      </w:pPr>
    </w:p>
    <w:p w14:paraId="07D4A1D2" w14:textId="77777777" w:rsidR="00825825" w:rsidRPr="00825825" w:rsidRDefault="00825825" w:rsidP="00825825">
      <w:pPr>
        <w:pStyle w:val="Normal1"/>
        <w:spacing w:line="360" w:lineRule="auto"/>
        <w:jc w:val="both"/>
        <w:rPr>
          <w:rFonts w:eastAsia="Times New Roman"/>
          <w:b/>
          <w:lang w:val="en-GB"/>
        </w:rPr>
      </w:pPr>
    </w:p>
    <w:p w14:paraId="0350BA27" w14:textId="77777777" w:rsidR="00825825" w:rsidRPr="00825825" w:rsidRDefault="00825825" w:rsidP="00825825">
      <w:pPr>
        <w:pStyle w:val="Normal1"/>
        <w:spacing w:line="360" w:lineRule="auto"/>
        <w:jc w:val="both"/>
        <w:rPr>
          <w:rFonts w:eastAsia="Times New Roman"/>
          <w:b/>
          <w:lang w:val="en-GB"/>
        </w:rPr>
      </w:pPr>
    </w:p>
    <w:p w14:paraId="4B021ADF"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i/>
          <w:lang w:val="en-GB"/>
        </w:rPr>
        <w:t>About</w:t>
      </w:r>
      <w:r w:rsidRPr="00825825">
        <w:rPr>
          <w:rFonts w:eastAsia="Times New Roman"/>
          <w:lang w:val="en-GB"/>
        </w:rPr>
        <w:t xml:space="preserve"> (2021) </w:t>
      </w:r>
      <w:r w:rsidRPr="00825825">
        <w:rPr>
          <w:rFonts w:eastAsia="Times New Roman"/>
          <w:i/>
          <w:lang w:val="en-GB"/>
        </w:rPr>
        <w:t>Tesco PLC</w:t>
      </w:r>
      <w:r w:rsidRPr="00825825">
        <w:rPr>
          <w:rFonts w:eastAsia="Times New Roman"/>
          <w:lang w:val="en-GB"/>
        </w:rPr>
        <w:t xml:space="preserve">. Available at: https://www.tescoplc.com/about/ (Accessed: February 22, 2023). </w:t>
      </w:r>
    </w:p>
    <w:p w14:paraId="2ACDB967"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Aiello, L.M., Quercia, D., Schifanella, R. and Del Prete, L., 2020. Tesco Grocery 1.0, a large-scale dataset of grocery purchases in London. </w:t>
      </w:r>
      <w:r w:rsidRPr="00825825">
        <w:rPr>
          <w:rFonts w:eastAsia="Times New Roman"/>
          <w:i/>
          <w:highlight w:val="white"/>
          <w:lang w:val="en-GB"/>
        </w:rPr>
        <w:t>Scientific data</w:t>
      </w:r>
      <w:r w:rsidRPr="00825825">
        <w:rPr>
          <w:rFonts w:eastAsia="Times New Roman"/>
          <w:highlight w:val="white"/>
          <w:lang w:val="en-GB"/>
        </w:rPr>
        <w:t xml:space="preserve">, </w:t>
      </w:r>
      <w:r w:rsidRPr="00825825">
        <w:rPr>
          <w:rFonts w:eastAsia="Times New Roman"/>
          <w:i/>
          <w:highlight w:val="white"/>
          <w:lang w:val="en-GB"/>
        </w:rPr>
        <w:t>7</w:t>
      </w:r>
      <w:r w:rsidRPr="00825825">
        <w:rPr>
          <w:rFonts w:eastAsia="Times New Roman"/>
          <w:highlight w:val="white"/>
          <w:lang w:val="en-GB"/>
        </w:rPr>
        <w:t>(1), p.57.</w:t>
      </w:r>
    </w:p>
    <w:p w14:paraId="314E6D79"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Assensoh-Kodua, A., 2019. The resource-based view: A tool of key competency for competitive advantage. </w:t>
      </w:r>
      <w:r w:rsidRPr="00825825">
        <w:rPr>
          <w:rFonts w:eastAsia="Times New Roman"/>
          <w:i/>
          <w:highlight w:val="white"/>
          <w:lang w:val="en-GB"/>
        </w:rPr>
        <w:t>Problems and Perspectives in Management</w:t>
      </w:r>
      <w:r w:rsidRPr="00825825">
        <w:rPr>
          <w:rFonts w:eastAsia="Times New Roman"/>
          <w:highlight w:val="white"/>
          <w:lang w:val="en-GB"/>
        </w:rPr>
        <w:t xml:space="preserve">, </w:t>
      </w:r>
      <w:r w:rsidRPr="00825825">
        <w:rPr>
          <w:rFonts w:eastAsia="Times New Roman"/>
          <w:i/>
          <w:highlight w:val="white"/>
          <w:lang w:val="en-GB"/>
        </w:rPr>
        <w:t>17</w:t>
      </w:r>
      <w:r w:rsidRPr="00825825">
        <w:rPr>
          <w:rFonts w:eastAsia="Times New Roman"/>
          <w:highlight w:val="white"/>
          <w:lang w:val="en-GB"/>
        </w:rPr>
        <w:t>(3), p.143.</w:t>
      </w:r>
    </w:p>
    <w:p w14:paraId="28CA989E"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Azan, M.E.M. and Karimah, W.N., 2022. The Relationship between Customer Loyalty Program and Customer Retention at Tesco. </w:t>
      </w:r>
      <w:r w:rsidRPr="00825825">
        <w:rPr>
          <w:rFonts w:eastAsia="Times New Roman"/>
          <w:i/>
          <w:highlight w:val="white"/>
          <w:lang w:val="en-GB"/>
        </w:rPr>
        <w:t>Research in Management of Technology and Business</w:t>
      </w:r>
      <w:r w:rsidRPr="00825825">
        <w:rPr>
          <w:rFonts w:eastAsia="Times New Roman"/>
          <w:highlight w:val="white"/>
          <w:lang w:val="en-GB"/>
        </w:rPr>
        <w:t xml:space="preserve">, </w:t>
      </w:r>
      <w:r w:rsidRPr="00825825">
        <w:rPr>
          <w:rFonts w:eastAsia="Times New Roman"/>
          <w:i/>
          <w:highlight w:val="white"/>
          <w:lang w:val="en-GB"/>
        </w:rPr>
        <w:t>3</w:t>
      </w:r>
      <w:r w:rsidRPr="00825825">
        <w:rPr>
          <w:rFonts w:eastAsia="Times New Roman"/>
          <w:highlight w:val="white"/>
          <w:lang w:val="en-GB"/>
        </w:rPr>
        <w:t>(2), pp.174-184.</w:t>
      </w:r>
    </w:p>
    <w:p w14:paraId="7F4DC12F"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Chitakunye, D. and Dhakal, M., 2022. Marketing Lessons from Women Entrepreneurs: The Selling of Cottage Industry Products. </w:t>
      </w:r>
      <w:r w:rsidRPr="00825825">
        <w:rPr>
          <w:rFonts w:eastAsia="Times New Roman"/>
          <w:i/>
          <w:highlight w:val="white"/>
          <w:lang w:val="en-GB"/>
        </w:rPr>
        <w:t>Journal of Business</w:t>
      </w:r>
      <w:r w:rsidRPr="00825825">
        <w:rPr>
          <w:rFonts w:eastAsia="Times New Roman"/>
          <w:highlight w:val="white"/>
          <w:lang w:val="en-GB"/>
        </w:rPr>
        <w:t xml:space="preserve">, </w:t>
      </w:r>
      <w:r w:rsidRPr="00825825">
        <w:rPr>
          <w:rFonts w:eastAsia="Times New Roman"/>
          <w:i/>
          <w:highlight w:val="white"/>
          <w:lang w:val="en-GB"/>
        </w:rPr>
        <w:t>6</w:t>
      </w:r>
      <w:r w:rsidRPr="00825825">
        <w:rPr>
          <w:rFonts w:eastAsia="Times New Roman"/>
          <w:highlight w:val="white"/>
          <w:lang w:val="en-GB"/>
        </w:rPr>
        <w:t>(1), pp.1-17.</w:t>
      </w:r>
    </w:p>
    <w:p w14:paraId="64F91578"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Dellaert, B.G., 2019. The consumer production journey: marketing to consumers as co-producers in the sharing economy. </w:t>
      </w:r>
      <w:r w:rsidRPr="00825825">
        <w:rPr>
          <w:rFonts w:eastAsia="Times New Roman"/>
          <w:i/>
          <w:highlight w:val="white"/>
          <w:lang w:val="en-GB"/>
        </w:rPr>
        <w:t>Journal of the Academy of Marketing Science</w:t>
      </w:r>
      <w:r w:rsidRPr="00825825">
        <w:rPr>
          <w:rFonts w:eastAsia="Times New Roman"/>
          <w:highlight w:val="white"/>
          <w:lang w:val="en-GB"/>
        </w:rPr>
        <w:t xml:space="preserve">, </w:t>
      </w:r>
      <w:r w:rsidRPr="00825825">
        <w:rPr>
          <w:rFonts w:eastAsia="Times New Roman"/>
          <w:i/>
          <w:highlight w:val="white"/>
          <w:lang w:val="en-GB"/>
        </w:rPr>
        <w:t>47</w:t>
      </w:r>
      <w:r w:rsidRPr="00825825">
        <w:rPr>
          <w:rFonts w:eastAsia="Times New Roman"/>
          <w:highlight w:val="white"/>
          <w:lang w:val="en-GB"/>
        </w:rPr>
        <w:t>(2), pp.238-254.</w:t>
      </w:r>
    </w:p>
    <w:p w14:paraId="42B97DED"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lang w:val="en-GB"/>
        </w:rPr>
        <w:t xml:space="preserve">Emma Bedford and 27, J. (2022) </w:t>
      </w:r>
      <w:r w:rsidRPr="00825825">
        <w:rPr>
          <w:rFonts w:eastAsia="Times New Roman"/>
          <w:i/>
          <w:lang w:val="en-GB"/>
        </w:rPr>
        <w:t>Tesco Financial Revenue United Kingdom 2015-2022</w:t>
      </w:r>
      <w:r w:rsidRPr="00825825">
        <w:rPr>
          <w:rFonts w:eastAsia="Times New Roman"/>
          <w:lang w:val="en-GB"/>
        </w:rPr>
        <w:t xml:space="preserve">, </w:t>
      </w:r>
      <w:r w:rsidRPr="00825825">
        <w:rPr>
          <w:rFonts w:eastAsia="Times New Roman"/>
          <w:i/>
          <w:lang w:val="en-GB"/>
        </w:rPr>
        <w:t>Statista</w:t>
      </w:r>
      <w:r w:rsidRPr="00825825">
        <w:rPr>
          <w:rFonts w:eastAsia="Times New Roman"/>
          <w:lang w:val="en-GB"/>
        </w:rPr>
        <w:t xml:space="preserve">. Available at: https://www.statista.com/statistics/490931/tesco-group-finance-revenue-united-kingdom-uk/ (Accessed: February 22, 2023). </w:t>
      </w:r>
    </w:p>
    <w:p w14:paraId="6120C510"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lang w:val="en-GB"/>
        </w:rPr>
        <w:t>Fonseca, L.M. and Azevedo, A.L., 2020. COVID-19: outcomes for global supply chains. Management &amp; Marketing. Challenges for the Knowledge Society, 15(s1), pp.424-438.</w:t>
      </w:r>
    </w:p>
    <w:p w14:paraId="4134DA18"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Ibrahim, A.A., Alkhawlani, M.A.A. and Al-shaghdari, F.M., 2017. Customers Desires on Marketing Mix and It’s Impacts on Tesco (Malaysia). </w:t>
      </w:r>
      <w:r w:rsidRPr="00825825">
        <w:rPr>
          <w:rFonts w:eastAsia="Times New Roman"/>
          <w:i/>
          <w:highlight w:val="white"/>
          <w:lang w:val="en-GB"/>
        </w:rPr>
        <w:t>International Sciences of Management Journal</w:t>
      </w:r>
      <w:r w:rsidRPr="00825825">
        <w:rPr>
          <w:rFonts w:eastAsia="Times New Roman"/>
          <w:highlight w:val="white"/>
          <w:lang w:val="en-GB"/>
        </w:rPr>
        <w:t xml:space="preserve">, </w:t>
      </w:r>
      <w:r w:rsidRPr="00825825">
        <w:rPr>
          <w:rFonts w:eastAsia="Times New Roman"/>
          <w:i/>
          <w:highlight w:val="white"/>
          <w:lang w:val="en-GB"/>
        </w:rPr>
        <w:t>1</w:t>
      </w:r>
      <w:r w:rsidRPr="00825825">
        <w:rPr>
          <w:rFonts w:eastAsia="Times New Roman"/>
          <w:highlight w:val="white"/>
          <w:lang w:val="en-GB"/>
        </w:rPr>
        <w:t>(1).</w:t>
      </w:r>
    </w:p>
    <w:p w14:paraId="239F980C"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Karimabadi, K., Arshadi-khamseh, A. and Naderi, B., 2020. Optimal pricing and remanufacturing decisions for a fuzzy dual-channel supply chain. </w:t>
      </w:r>
      <w:r w:rsidRPr="00825825">
        <w:rPr>
          <w:rFonts w:eastAsia="Times New Roman"/>
          <w:i/>
          <w:highlight w:val="white"/>
          <w:lang w:val="en-GB"/>
        </w:rPr>
        <w:t>International Journal of Systems Science: Operations &amp; Logistics</w:t>
      </w:r>
      <w:r w:rsidRPr="00825825">
        <w:rPr>
          <w:rFonts w:eastAsia="Times New Roman"/>
          <w:highlight w:val="white"/>
          <w:lang w:val="en-GB"/>
        </w:rPr>
        <w:t xml:space="preserve">, </w:t>
      </w:r>
      <w:r w:rsidRPr="00825825">
        <w:rPr>
          <w:rFonts w:eastAsia="Times New Roman"/>
          <w:i/>
          <w:highlight w:val="white"/>
          <w:lang w:val="en-GB"/>
        </w:rPr>
        <w:t>7</w:t>
      </w:r>
      <w:r w:rsidRPr="00825825">
        <w:rPr>
          <w:rFonts w:eastAsia="Times New Roman"/>
          <w:highlight w:val="white"/>
          <w:lang w:val="en-GB"/>
        </w:rPr>
        <w:t>(3), pp.248-261.</w:t>
      </w:r>
    </w:p>
    <w:p w14:paraId="3C98C938"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Katsikari, C., Hatzithomas, L., Fotiadis, T. and Folinas, D., 2020. Push and pull travel motivation: Segmentation of the greek market for social media marketing in tourism. </w:t>
      </w:r>
      <w:r w:rsidRPr="00825825">
        <w:rPr>
          <w:rFonts w:eastAsia="Times New Roman"/>
          <w:i/>
          <w:highlight w:val="white"/>
          <w:lang w:val="en-GB"/>
        </w:rPr>
        <w:t>Sustainability</w:t>
      </w:r>
      <w:r w:rsidRPr="00825825">
        <w:rPr>
          <w:rFonts w:eastAsia="Times New Roman"/>
          <w:highlight w:val="white"/>
          <w:lang w:val="en-GB"/>
        </w:rPr>
        <w:t xml:space="preserve">, </w:t>
      </w:r>
      <w:r w:rsidRPr="00825825">
        <w:rPr>
          <w:rFonts w:eastAsia="Times New Roman"/>
          <w:i/>
          <w:highlight w:val="white"/>
          <w:lang w:val="en-GB"/>
        </w:rPr>
        <w:t>12</w:t>
      </w:r>
      <w:r w:rsidRPr="00825825">
        <w:rPr>
          <w:rFonts w:eastAsia="Times New Roman"/>
          <w:highlight w:val="white"/>
          <w:lang w:val="en-GB"/>
        </w:rPr>
        <w:t>(11), p.4770.</w:t>
      </w:r>
    </w:p>
    <w:p w14:paraId="4C6C4069"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lang w:val="en-GB"/>
        </w:rPr>
        <w:t>Keiningham, T., Aksoy, L., Bruce, H.L., Cadet, F., Clennell, N., Hodgkinson, I.R. and Kearney, T., 2020. Customer experience driven business model innovation. Journal of Business Research, 116, pp.431-440.</w:t>
      </w:r>
    </w:p>
    <w:p w14:paraId="6FEFD887"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lastRenderedPageBreak/>
        <w:t xml:space="preserve">Khanta, F. and Srinuan, A.P.D.C., 2019. The relationships between marketing mix, brand equity, lifestyle and attitude on a consumer’s private product brand purchasing decision. </w:t>
      </w:r>
      <w:r w:rsidRPr="00825825">
        <w:rPr>
          <w:rFonts w:eastAsia="Times New Roman"/>
          <w:i/>
          <w:highlight w:val="white"/>
          <w:lang w:val="en-GB"/>
        </w:rPr>
        <w:t>African Journal of Hospitality, Tourism and Leisure</w:t>
      </w:r>
      <w:r w:rsidRPr="00825825">
        <w:rPr>
          <w:rFonts w:eastAsia="Times New Roman"/>
          <w:highlight w:val="white"/>
          <w:lang w:val="en-GB"/>
        </w:rPr>
        <w:t xml:space="preserve">, </w:t>
      </w:r>
      <w:r w:rsidRPr="00825825">
        <w:rPr>
          <w:rFonts w:eastAsia="Times New Roman"/>
          <w:i/>
          <w:highlight w:val="white"/>
          <w:lang w:val="en-GB"/>
        </w:rPr>
        <w:t>8</w:t>
      </w:r>
      <w:r w:rsidRPr="00825825">
        <w:rPr>
          <w:rFonts w:eastAsia="Times New Roman"/>
          <w:highlight w:val="white"/>
          <w:lang w:val="en-GB"/>
        </w:rPr>
        <w:t>(5), pp.1-14.</w:t>
      </w:r>
    </w:p>
    <w:p w14:paraId="5F52B1D2"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Krummel, D., 2022. Expansion in the Retail Sector—Market Entry Strategies in Consideration of Formal and Informal Institutions: A Tesco Case Study. </w:t>
      </w:r>
      <w:r w:rsidRPr="00825825">
        <w:rPr>
          <w:rFonts w:eastAsia="Times New Roman"/>
          <w:i/>
          <w:highlight w:val="white"/>
          <w:lang w:val="en-GB"/>
        </w:rPr>
        <w:t>Open Access Library Journal</w:t>
      </w:r>
      <w:r w:rsidRPr="00825825">
        <w:rPr>
          <w:rFonts w:eastAsia="Times New Roman"/>
          <w:highlight w:val="white"/>
          <w:lang w:val="en-GB"/>
        </w:rPr>
        <w:t xml:space="preserve">, </w:t>
      </w:r>
      <w:r w:rsidRPr="00825825">
        <w:rPr>
          <w:rFonts w:eastAsia="Times New Roman"/>
          <w:i/>
          <w:highlight w:val="white"/>
          <w:lang w:val="en-GB"/>
        </w:rPr>
        <w:t>9</w:t>
      </w:r>
      <w:r w:rsidRPr="00825825">
        <w:rPr>
          <w:rFonts w:eastAsia="Times New Roman"/>
          <w:highlight w:val="white"/>
          <w:lang w:val="en-GB"/>
        </w:rPr>
        <w:t>(2), pp.1-19.</w:t>
      </w:r>
    </w:p>
    <w:p w14:paraId="027CAC05"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Mariani, M.M. and Wamba, S.F., 2020. Exploring how consumer goods companies innovate in the digital age: The role of big data analytics companies. Journal of Business Research, 121, pp.338-352</w:t>
      </w:r>
    </w:p>
    <w:p w14:paraId="03DFF06C"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i/>
          <w:lang w:val="en-GB"/>
        </w:rPr>
        <w:t>Marketing | tesco careers</w:t>
      </w:r>
      <w:r w:rsidRPr="00825825">
        <w:rPr>
          <w:rFonts w:eastAsia="Times New Roman"/>
          <w:lang w:val="en-GB"/>
        </w:rPr>
        <w:t xml:space="preserve"> (2022). Available at: https://www.tesco-careers.com/office/corporate-functions/marketing/ (Accessed: February 22, 2023). </w:t>
      </w:r>
    </w:p>
    <w:p w14:paraId="4116FFFB"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Moura, M.B.L.D., 2021. </w:t>
      </w:r>
      <w:r w:rsidRPr="00825825">
        <w:rPr>
          <w:rFonts w:eastAsia="Times New Roman"/>
          <w:i/>
          <w:highlight w:val="white"/>
          <w:lang w:val="en-GB"/>
        </w:rPr>
        <w:t>Equity Research in Food &amp; Retail Industry-TESCO PLC</w:t>
      </w:r>
      <w:r w:rsidRPr="00825825">
        <w:rPr>
          <w:rFonts w:eastAsia="Times New Roman"/>
          <w:highlight w:val="white"/>
          <w:lang w:val="en-GB"/>
        </w:rPr>
        <w:t xml:space="preserve"> (Doctoral dissertation, Instituto Superior de Economia e Gestão).</w:t>
      </w:r>
    </w:p>
    <w:p w14:paraId="2A67191E"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Ponzoa, J.M. and Erdmann, A., 2021. E-commerce customer attraction: Digital marketing techniques, evolution and dynamics across firms. </w:t>
      </w:r>
      <w:r w:rsidRPr="00825825">
        <w:rPr>
          <w:rFonts w:eastAsia="Times New Roman"/>
          <w:i/>
          <w:highlight w:val="white"/>
          <w:lang w:val="en-GB"/>
        </w:rPr>
        <w:t>Journal of Promotion Management</w:t>
      </w:r>
      <w:r w:rsidRPr="00825825">
        <w:rPr>
          <w:rFonts w:eastAsia="Times New Roman"/>
          <w:highlight w:val="white"/>
          <w:lang w:val="en-GB"/>
        </w:rPr>
        <w:t xml:space="preserve">, </w:t>
      </w:r>
      <w:r w:rsidRPr="00825825">
        <w:rPr>
          <w:rFonts w:eastAsia="Times New Roman"/>
          <w:i/>
          <w:highlight w:val="white"/>
          <w:lang w:val="en-GB"/>
        </w:rPr>
        <w:t>27</w:t>
      </w:r>
      <w:r w:rsidRPr="00825825">
        <w:rPr>
          <w:rFonts w:eastAsia="Times New Roman"/>
          <w:highlight w:val="white"/>
          <w:lang w:val="en-GB"/>
        </w:rPr>
        <w:t>(5), pp.697-715.</w:t>
      </w:r>
    </w:p>
    <w:p w14:paraId="503B4F64"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Rosnizam, M.R.A.B., Kee, D.M.H., Akhir, M.E.H.B.M., Shahqira, M., Yusoff, M.A.H.B.M., Budiman, R.S. and Alajmi, A.M., 2020. Market opportunities and challenges: A case study of Tesco. </w:t>
      </w:r>
      <w:r w:rsidRPr="00825825">
        <w:rPr>
          <w:rFonts w:eastAsia="Times New Roman"/>
          <w:i/>
          <w:highlight w:val="white"/>
          <w:lang w:val="en-GB"/>
        </w:rPr>
        <w:t>Journal of the Community Development in Asia (JCDA)</w:t>
      </w:r>
      <w:r w:rsidRPr="00825825">
        <w:rPr>
          <w:rFonts w:eastAsia="Times New Roman"/>
          <w:highlight w:val="white"/>
          <w:lang w:val="en-GB"/>
        </w:rPr>
        <w:t xml:space="preserve">, </w:t>
      </w:r>
      <w:r w:rsidRPr="00825825">
        <w:rPr>
          <w:rFonts w:eastAsia="Times New Roman"/>
          <w:i/>
          <w:highlight w:val="white"/>
          <w:lang w:val="en-GB"/>
        </w:rPr>
        <w:t>3</w:t>
      </w:r>
      <w:r w:rsidRPr="00825825">
        <w:rPr>
          <w:rFonts w:eastAsia="Times New Roman"/>
          <w:highlight w:val="white"/>
          <w:lang w:val="en-GB"/>
        </w:rPr>
        <w:t>(2), pp.18-27.</w:t>
      </w:r>
    </w:p>
    <w:p w14:paraId="0E6191B6"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Singh, P., Ranjith, P.V., Fathihah, N., Kee, D.M.H., Nuralina, N., Nurdiyanah, N. and Nursyahirah, N., 2021. Service Quality Dimension and Customers' Satisfaction: An Empirical Study of Tesco Hypermarket in Malaysia. </w:t>
      </w:r>
      <w:r w:rsidRPr="00825825">
        <w:rPr>
          <w:rFonts w:eastAsia="Times New Roman"/>
          <w:i/>
          <w:highlight w:val="white"/>
          <w:lang w:val="en-GB"/>
        </w:rPr>
        <w:t>International Journal of Applied Business and International Management (IJABIM)</w:t>
      </w:r>
      <w:r w:rsidRPr="00825825">
        <w:rPr>
          <w:rFonts w:eastAsia="Times New Roman"/>
          <w:highlight w:val="white"/>
          <w:lang w:val="en-GB"/>
        </w:rPr>
        <w:t xml:space="preserve">, </w:t>
      </w:r>
      <w:r w:rsidRPr="00825825">
        <w:rPr>
          <w:rFonts w:eastAsia="Times New Roman"/>
          <w:i/>
          <w:highlight w:val="white"/>
          <w:lang w:val="en-GB"/>
        </w:rPr>
        <w:t>6</w:t>
      </w:r>
      <w:r w:rsidRPr="00825825">
        <w:rPr>
          <w:rFonts w:eastAsia="Times New Roman"/>
          <w:highlight w:val="white"/>
          <w:lang w:val="en-GB"/>
        </w:rPr>
        <w:t>(3), pp.102-114.</w:t>
      </w:r>
    </w:p>
    <w:p w14:paraId="501FB98D" w14:textId="77777777" w:rsidR="00825825" w:rsidRPr="00825825" w:rsidRDefault="00825825" w:rsidP="00825825">
      <w:pPr>
        <w:pStyle w:val="Normal1"/>
        <w:spacing w:line="360" w:lineRule="auto"/>
        <w:jc w:val="both"/>
        <w:rPr>
          <w:rFonts w:eastAsia="Times New Roman"/>
          <w:lang w:val="en-GB"/>
        </w:rPr>
      </w:pPr>
      <w:r w:rsidRPr="00825825">
        <w:rPr>
          <w:rFonts w:eastAsia="Times New Roman"/>
          <w:lang w:val="en-GB"/>
        </w:rPr>
        <w:t>Tien, N.H., Diem, P.T., Vu, N.T., Dung, H.T., Dat, N.V. and Duc, P.M., 2021. The process of CRM system implementation at Dien May Xanh in Vietnam. International journal multidisciplinary research and growth evaluation, 2(4), pp.761-768.</w:t>
      </w:r>
    </w:p>
    <w:p w14:paraId="6C1E262B"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Troise, C. and Camilleri, M.A., 2021. The use of digital media for marketing, CSR communication and stakeholder engagement. In </w:t>
      </w:r>
      <w:r w:rsidRPr="00825825">
        <w:rPr>
          <w:rFonts w:eastAsia="Times New Roman"/>
          <w:i/>
          <w:highlight w:val="white"/>
          <w:lang w:val="en-GB"/>
        </w:rPr>
        <w:t>Strategic corporate communication in the digital age</w:t>
      </w:r>
      <w:r w:rsidRPr="00825825">
        <w:rPr>
          <w:rFonts w:eastAsia="Times New Roman"/>
          <w:highlight w:val="white"/>
          <w:lang w:val="en-GB"/>
        </w:rPr>
        <w:t>. Emerald Publishing Limited.</w:t>
      </w:r>
    </w:p>
    <w:p w14:paraId="5BAB388E" w14:textId="77777777" w:rsidR="00825825" w:rsidRPr="00825825" w:rsidRDefault="00825825" w:rsidP="00825825">
      <w:pPr>
        <w:pStyle w:val="Normal1"/>
        <w:spacing w:line="360" w:lineRule="auto"/>
        <w:jc w:val="both"/>
        <w:rPr>
          <w:rFonts w:eastAsia="Times New Roman"/>
          <w:highlight w:val="white"/>
          <w:lang w:val="en-GB"/>
        </w:rPr>
      </w:pPr>
      <w:r w:rsidRPr="00825825">
        <w:rPr>
          <w:rFonts w:eastAsia="Times New Roman"/>
          <w:highlight w:val="white"/>
          <w:lang w:val="en-GB"/>
        </w:rPr>
        <w:t xml:space="preserve">Zhang, J., Jiang, Y., Shabbir, R. and Du, M., 2015. Building industrial brand equity by leveraging firm capabilities and co-creating value with customers. </w:t>
      </w:r>
      <w:r w:rsidRPr="00825825">
        <w:rPr>
          <w:rFonts w:eastAsia="Times New Roman"/>
          <w:i/>
          <w:highlight w:val="white"/>
          <w:lang w:val="en-GB"/>
        </w:rPr>
        <w:t>Industrial marketing management</w:t>
      </w:r>
      <w:r w:rsidRPr="00825825">
        <w:rPr>
          <w:rFonts w:eastAsia="Times New Roman"/>
          <w:highlight w:val="white"/>
          <w:lang w:val="en-GB"/>
        </w:rPr>
        <w:t xml:space="preserve">, </w:t>
      </w:r>
      <w:r w:rsidRPr="00825825">
        <w:rPr>
          <w:rFonts w:eastAsia="Times New Roman"/>
          <w:i/>
          <w:highlight w:val="white"/>
          <w:lang w:val="en-GB"/>
        </w:rPr>
        <w:t>51</w:t>
      </w:r>
      <w:r w:rsidRPr="00825825">
        <w:rPr>
          <w:rFonts w:eastAsia="Times New Roman"/>
          <w:highlight w:val="white"/>
          <w:lang w:val="en-GB"/>
        </w:rPr>
        <w:t>, pp.47-58.</w:t>
      </w:r>
    </w:p>
    <w:sectPr w:rsidR="00825825" w:rsidRPr="00825825" w:rsidSect="00034F1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5E22D" w14:textId="77777777" w:rsidR="00B17DF5" w:rsidRDefault="00B17DF5" w:rsidP="00034F12">
      <w:pPr>
        <w:spacing w:line="240" w:lineRule="auto"/>
      </w:pPr>
      <w:r>
        <w:separator/>
      </w:r>
    </w:p>
  </w:endnote>
  <w:endnote w:type="continuationSeparator" w:id="0">
    <w:p w14:paraId="6BE030C9" w14:textId="77777777" w:rsidR="00B17DF5" w:rsidRDefault="00B17DF5" w:rsidP="00034F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3004204"/>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10DBE5CC" w14:textId="77777777" w:rsidR="00034F12" w:rsidRPr="00034F12" w:rsidRDefault="00034F12">
            <w:pPr>
              <w:pStyle w:val="Footer"/>
              <w:jc w:val="right"/>
              <w:rPr>
                <w:rFonts w:ascii="Times New Roman" w:hAnsi="Times New Roman" w:cs="Times New Roman"/>
              </w:rPr>
            </w:pPr>
            <w:r w:rsidRPr="00034F12">
              <w:rPr>
                <w:rFonts w:ascii="Times New Roman" w:hAnsi="Times New Roman" w:cs="Times New Roman"/>
              </w:rPr>
              <w:t xml:space="preserve">Page </w:t>
            </w:r>
            <w:r w:rsidR="00F70281" w:rsidRPr="00034F12">
              <w:rPr>
                <w:rFonts w:ascii="Times New Roman" w:hAnsi="Times New Roman" w:cs="Times New Roman"/>
              </w:rPr>
              <w:fldChar w:fldCharType="begin"/>
            </w:r>
            <w:r w:rsidRPr="00034F12">
              <w:rPr>
                <w:rFonts w:ascii="Times New Roman" w:hAnsi="Times New Roman" w:cs="Times New Roman"/>
              </w:rPr>
              <w:instrText xml:space="preserve"> PAGE </w:instrText>
            </w:r>
            <w:r w:rsidR="00F70281" w:rsidRPr="00034F12">
              <w:rPr>
                <w:rFonts w:ascii="Times New Roman" w:hAnsi="Times New Roman" w:cs="Times New Roman"/>
              </w:rPr>
              <w:fldChar w:fldCharType="separate"/>
            </w:r>
            <w:r w:rsidR="00E51420">
              <w:rPr>
                <w:rFonts w:ascii="Times New Roman" w:hAnsi="Times New Roman" w:cs="Times New Roman"/>
                <w:noProof/>
              </w:rPr>
              <w:t>2</w:t>
            </w:r>
            <w:r w:rsidR="00F70281" w:rsidRPr="00034F12">
              <w:rPr>
                <w:rFonts w:ascii="Times New Roman" w:hAnsi="Times New Roman" w:cs="Times New Roman"/>
              </w:rPr>
              <w:fldChar w:fldCharType="end"/>
            </w:r>
            <w:r w:rsidRPr="00034F12">
              <w:rPr>
                <w:rFonts w:ascii="Times New Roman" w:hAnsi="Times New Roman" w:cs="Times New Roman"/>
              </w:rPr>
              <w:t xml:space="preserve"> of </w:t>
            </w:r>
            <w:r w:rsidR="00F70281" w:rsidRPr="00034F12">
              <w:rPr>
                <w:rFonts w:ascii="Times New Roman" w:hAnsi="Times New Roman" w:cs="Times New Roman"/>
              </w:rPr>
              <w:fldChar w:fldCharType="begin"/>
            </w:r>
            <w:r w:rsidRPr="00034F12">
              <w:rPr>
                <w:rFonts w:ascii="Times New Roman" w:hAnsi="Times New Roman" w:cs="Times New Roman"/>
              </w:rPr>
              <w:instrText xml:space="preserve"> NUMPAGES  </w:instrText>
            </w:r>
            <w:r w:rsidR="00F70281" w:rsidRPr="00034F12">
              <w:rPr>
                <w:rFonts w:ascii="Times New Roman" w:hAnsi="Times New Roman" w:cs="Times New Roman"/>
              </w:rPr>
              <w:fldChar w:fldCharType="separate"/>
            </w:r>
            <w:r w:rsidR="00E51420">
              <w:rPr>
                <w:rFonts w:ascii="Times New Roman" w:hAnsi="Times New Roman" w:cs="Times New Roman"/>
                <w:noProof/>
              </w:rPr>
              <w:t>16</w:t>
            </w:r>
            <w:r w:rsidR="00F70281" w:rsidRPr="00034F12">
              <w:rPr>
                <w:rFonts w:ascii="Times New Roman" w:hAnsi="Times New Roman" w:cs="Times New Roman"/>
              </w:rPr>
              <w:fldChar w:fldCharType="end"/>
            </w:r>
          </w:p>
        </w:sdtContent>
      </w:sdt>
    </w:sdtContent>
  </w:sdt>
  <w:p w14:paraId="5F0B795B" w14:textId="77777777" w:rsidR="00034F12" w:rsidRPr="00034F12" w:rsidRDefault="00034F12">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7817B" w14:textId="77777777" w:rsidR="00B17DF5" w:rsidRDefault="00B17DF5" w:rsidP="00034F12">
      <w:pPr>
        <w:spacing w:line="240" w:lineRule="auto"/>
      </w:pPr>
      <w:r>
        <w:separator/>
      </w:r>
    </w:p>
  </w:footnote>
  <w:footnote w:type="continuationSeparator" w:id="0">
    <w:p w14:paraId="5066F821" w14:textId="77777777" w:rsidR="00B17DF5" w:rsidRDefault="00B17DF5" w:rsidP="00034F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EBC"/>
    <w:rsid w:val="00034F12"/>
    <w:rsid w:val="00152EBC"/>
    <w:rsid w:val="00193EBA"/>
    <w:rsid w:val="002A3809"/>
    <w:rsid w:val="002C57D1"/>
    <w:rsid w:val="005F5F05"/>
    <w:rsid w:val="006B7C6A"/>
    <w:rsid w:val="00825825"/>
    <w:rsid w:val="00A943D1"/>
    <w:rsid w:val="00AD120A"/>
    <w:rsid w:val="00B17DF5"/>
    <w:rsid w:val="00E51420"/>
    <w:rsid w:val="00ED0D0C"/>
    <w:rsid w:val="00F17E5B"/>
    <w:rsid w:val="00F70281"/>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99CF"/>
  <w15:docId w15:val="{8F6C8BED-4739-8148-9869-C4804735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281"/>
    <w:rPr>
      <w:lang w:val="en-GB"/>
    </w:rPr>
  </w:style>
  <w:style w:type="paragraph" w:styleId="Heading1">
    <w:name w:val="heading 1"/>
    <w:basedOn w:val="Normal1"/>
    <w:next w:val="Normal1"/>
    <w:rsid w:val="00034F1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152EBC"/>
    <w:pPr>
      <w:keepNext/>
      <w:keepLines/>
      <w:spacing w:before="360" w:after="120"/>
      <w:outlineLvl w:val="1"/>
    </w:pPr>
    <w:rPr>
      <w:sz w:val="32"/>
      <w:szCs w:val="32"/>
    </w:rPr>
  </w:style>
  <w:style w:type="paragraph" w:styleId="Heading3">
    <w:name w:val="heading 3"/>
    <w:basedOn w:val="Normal1"/>
    <w:next w:val="Normal1"/>
    <w:rsid w:val="00152EBC"/>
    <w:pPr>
      <w:keepNext/>
      <w:keepLines/>
      <w:spacing w:before="320" w:after="80"/>
      <w:outlineLvl w:val="2"/>
    </w:pPr>
    <w:rPr>
      <w:color w:val="434343"/>
      <w:sz w:val="28"/>
      <w:szCs w:val="28"/>
    </w:rPr>
  </w:style>
  <w:style w:type="paragraph" w:styleId="Heading4">
    <w:name w:val="heading 4"/>
    <w:basedOn w:val="Normal1"/>
    <w:next w:val="Normal1"/>
    <w:rsid w:val="00152EBC"/>
    <w:pPr>
      <w:keepNext/>
      <w:keepLines/>
      <w:spacing w:before="280" w:after="80"/>
      <w:outlineLvl w:val="3"/>
    </w:pPr>
    <w:rPr>
      <w:color w:val="666666"/>
      <w:sz w:val="24"/>
      <w:szCs w:val="24"/>
    </w:rPr>
  </w:style>
  <w:style w:type="paragraph" w:styleId="Heading5">
    <w:name w:val="heading 5"/>
    <w:basedOn w:val="Normal1"/>
    <w:next w:val="Normal1"/>
    <w:rsid w:val="00152EBC"/>
    <w:pPr>
      <w:keepNext/>
      <w:keepLines/>
      <w:spacing w:before="240" w:after="80"/>
      <w:outlineLvl w:val="4"/>
    </w:pPr>
    <w:rPr>
      <w:color w:val="666666"/>
    </w:rPr>
  </w:style>
  <w:style w:type="paragraph" w:styleId="Heading6">
    <w:name w:val="heading 6"/>
    <w:basedOn w:val="Normal1"/>
    <w:next w:val="Normal1"/>
    <w:rsid w:val="00152E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52EBC"/>
  </w:style>
  <w:style w:type="paragraph" w:styleId="Title">
    <w:name w:val="Title"/>
    <w:basedOn w:val="Normal1"/>
    <w:next w:val="Normal1"/>
    <w:rsid w:val="00152EBC"/>
    <w:pPr>
      <w:keepNext/>
      <w:keepLines/>
      <w:spacing w:after="60"/>
    </w:pPr>
    <w:rPr>
      <w:sz w:val="52"/>
      <w:szCs w:val="52"/>
    </w:rPr>
  </w:style>
  <w:style w:type="paragraph" w:styleId="Subtitle">
    <w:name w:val="Subtitle"/>
    <w:basedOn w:val="Normal1"/>
    <w:next w:val="Normal1"/>
    <w:rsid w:val="00152EBC"/>
    <w:pPr>
      <w:keepNext/>
      <w:keepLines/>
      <w:spacing w:after="320"/>
    </w:pPr>
    <w:rPr>
      <w:color w:val="666666"/>
      <w:sz w:val="30"/>
      <w:szCs w:val="30"/>
    </w:rPr>
  </w:style>
  <w:style w:type="paragraph" w:styleId="Header">
    <w:name w:val="header"/>
    <w:basedOn w:val="Normal"/>
    <w:link w:val="HeaderChar"/>
    <w:uiPriority w:val="99"/>
    <w:unhideWhenUsed/>
    <w:rsid w:val="00034F12"/>
    <w:pPr>
      <w:tabs>
        <w:tab w:val="center" w:pos="4680"/>
        <w:tab w:val="right" w:pos="9360"/>
      </w:tabs>
      <w:spacing w:line="240" w:lineRule="auto"/>
    </w:pPr>
  </w:style>
  <w:style w:type="character" w:customStyle="1" w:styleId="HeaderChar">
    <w:name w:val="Header Char"/>
    <w:basedOn w:val="DefaultParagraphFont"/>
    <w:link w:val="Header"/>
    <w:uiPriority w:val="99"/>
    <w:rsid w:val="00034F12"/>
  </w:style>
  <w:style w:type="paragraph" w:styleId="Footer">
    <w:name w:val="footer"/>
    <w:basedOn w:val="Normal"/>
    <w:link w:val="FooterChar"/>
    <w:uiPriority w:val="99"/>
    <w:unhideWhenUsed/>
    <w:rsid w:val="00034F12"/>
    <w:pPr>
      <w:tabs>
        <w:tab w:val="center" w:pos="4680"/>
        <w:tab w:val="right" w:pos="9360"/>
      </w:tabs>
      <w:spacing w:line="240" w:lineRule="auto"/>
    </w:pPr>
  </w:style>
  <w:style w:type="character" w:customStyle="1" w:styleId="FooterChar">
    <w:name w:val="Footer Char"/>
    <w:basedOn w:val="DefaultParagraphFont"/>
    <w:link w:val="Footer"/>
    <w:uiPriority w:val="99"/>
    <w:rsid w:val="00034F12"/>
  </w:style>
  <w:style w:type="paragraph" w:styleId="BalloonText">
    <w:name w:val="Balloon Text"/>
    <w:basedOn w:val="Normal"/>
    <w:link w:val="BalloonTextChar"/>
    <w:uiPriority w:val="99"/>
    <w:semiHidden/>
    <w:unhideWhenUsed/>
    <w:rsid w:val="00034F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F12"/>
    <w:rPr>
      <w:rFonts w:ascii="Tahoma" w:hAnsi="Tahoma" w:cs="Tahoma"/>
      <w:sz w:val="16"/>
      <w:szCs w:val="16"/>
    </w:rPr>
  </w:style>
  <w:style w:type="paragraph" w:styleId="TOCHeading">
    <w:name w:val="TOC Heading"/>
    <w:basedOn w:val="Heading1"/>
    <w:next w:val="Normal"/>
    <w:uiPriority w:val="39"/>
    <w:semiHidden/>
    <w:unhideWhenUsed/>
    <w:qFormat/>
    <w:rsid w:val="00E5142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51420"/>
    <w:pPr>
      <w:spacing w:after="100"/>
    </w:pPr>
  </w:style>
  <w:style w:type="character" w:styleId="Hyperlink">
    <w:name w:val="Hyperlink"/>
    <w:basedOn w:val="DefaultParagraphFont"/>
    <w:uiPriority w:val="99"/>
    <w:unhideWhenUsed/>
    <w:rsid w:val="00E51420"/>
    <w:rPr>
      <w:color w:val="0000FF" w:themeColor="hyperlink"/>
      <w:u w:val="single"/>
    </w:rPr>
  </w:style>
  <w:style w:type="paragraph" w:customStyle="1" w:styleId="normal10">
    <w:name w:val="normal1"/>
    <w:basedOn w:val="Normal"/>
    <w:rsid w:val="00A94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43D1"/>
  </w:style>
  <w:style w:type="character" w:styleId="Emphasis">
    <w:name w:val="Emphasis"/>
    <w:basedOn w:val="DefaultParagraphFont"/>
    <w:uiPriority w:val="20"/>
    <w:qFormat/>
    <w:rsid w:val="00A943D1"/>
    <w:rPr>
      <w:i/>
      <w:iCs/>
    </w:rPr>
  </w:style>
  <w:style w:type="character" w:styleId="Strong">
    <w:name w:val="Strong"/>
    <w:basedOn w:val="DefaultParagraphFont"/>
    <w:uiPriority w:val="22"/>
    <w:qFormat/>
    <w:rsid w:val="00A943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463848">
      <w:bodyDiv w:val="1"/>
      <w:marLeft w:val="0"/>
      <w:marRight w:val="0"/>
      <w:marTop w:val="0"/>
      <w:marBottom w:val="0"/>
      <w:divBdr>
        <w:top w:val="none" w:sz="0" w:space="0" w:color="auto"/>
        <w:left w:val="none" w:sz="0" w:space="0" w:color="auto"/>
        <w:bottom w:val="none" w:sz="0" w:space="0" w:color="auto"/>
        <w:right w:val="none" w:sz="0" w:space="0" w:color="auto"/>
      </w:divBdr>
      <w:divsChild>
        <w:div w:id="50932814">
          <w:marLeft w:val="0"/>
          <w:marRight w:val="0"/>
          <w:marTop w:val="0"/>
          <w:marBottom w:val="0"/>
          <w:divBdr>
            <w:top w:val="none" w:sz="0" w:space="0" w:color="auto"/>
            <w:left w:val="none" w:sz="0" w:space="0" w:color="auto"/>
            <w:bottom w:val="none" w:sz="0" w:space="0" w:color="auto"/>
            <w:right w:val="none" w:sz="0" w:space="0" w:color="auto"/>
          </w:divBdr>
        </w:div>
        <w:div w:id="1198589746">
          <w:marLeft w:val="0"/>
          <w:marRight w:val="0"/>
          <w:marTop w:val="0"/>
          <w:marBottom w:val="0"/>
          <w:divBdr>
            <w:top w:val="none" w:sz="0" w:space="0" w:color="auto"/>
            <w:left w:val="none" w:sz="0" w:space="0" w:color="auto"/>
            <w:bottom w:val="none" w:sz="0" w:space="0" w:color="auto"/>
            <w:right w:val="none" w:sz="0" w:space="0" w:color="auto"/>
          </w:divBdr>
        </w:div>
        <w:div w:id="549656949">
          <w:marLeft w:val="0"/>
          <w:marRight w:val="0"/>
          <w:marTop w:val="0"/>
          <w:marBottom w:val="0"/>
          <w:divBdr>
            <w:top w:val="none" w:sz="0" w:space="0" w:color="auto"/>
            <w:left w:val="none" w:sz="0" w:space="0" w:color="auto"/>
            <w:bottom w:val="none" w:sz="0" w:space="0" w:color="auto"/>
            <w:right w:val="none" w:sz="0" w:space="0" w:color="auto"/>
          </w:divBdr>
        </w:div>
        <w:div w:id="435708536">
          <w:marLeft w:val="0"/>
          <w:marRight w:val="0"/>
          <w:marTop w:val="0"/>
          <w:marBottom w:val="0"/>
          <w:divBdr>
            <w:top w:val="none" w:sz="0" w:space="0" w:color="auto"/>
            <w:left w:val="none" w:sz="0" w:space="0" w:color="auto"/>
            <w:bottom w:val="none" w:sz="0" w:space="0" w:color="auto"/>
            <w:right w:val="none" w:sz="0" w:space="0" w:color="auto"/>
          </w:divBdr>
        </w:div>
      </w:divsChild>
    </w:div>
    <w:div w:id="1235513308">
      <w:bodyDiv w:val="1"/>
      <w:marLeft w:val="0"/>
      <w:marRight w:val="0"/>
      <w:marTop w:val="0"/>
      <w:marBottom w:val="0"/>
      <w:divBdr>
        <w:top w:val="none" w:sz="0" w:space="0" w:color="auto"/>
        <w:left w:val="none" w:sz="0" w:space="0" w:color="auto"/>
        <w:bottom w:val="none" w:sz="0" w:space="0" w:color="auto"/>
        <w:right w:val="none" w:sz="0" w:space="0" w:color="auto"/>
      </w:divBdr>
      <w:divsChild>
        <w:div w:id="867988973">
          <w:marLeft w:val="0"/>
          <w:marRight w:val="0"/>
          <w:marTop w:val="0"/>
          <w:marBottom w:val="0"/>
          <w:divBdr>
            <w:top w:val="none" w:sz="0" w:space="0" w:color="auto"/>
            <w:left w:val="none" w:sz="0" w:space="0" w:color="auto"/>
            <w:bottom w:val="none" w:sz="0" w:space="0" w:color="auto"/>
            <w:right w:val="none" w:sz="0" w:space="0" w:color="auto"/>
          </w:divBdr>
        </w:div>
        <w:div w:id="919673755">
          <w:marLeft w:val="0"/>
          <w:marRight w:val="0"/>
          <w:marTop w:val="0"/>
          <w:marBottom w:val="0"/>
          <w:divBdr>
            <w:top w:val="none" w:sz="0" w:space="0" w:color="auto"/>
            <w:left w:val="none" w:sz="0" w:space="0" w:color="auto"/>
            <w:bottom w:val="none" w:sz="0" w:space="0" w:color="auto"/>
            <w:right w:val="none" w:sz="0" w:space="0" w:color="auto"/>
          </w:divBdr>
        </w:div>
        <w:div w:id="393895972">
          <w:marLeft w:val="0"/>
          <w:marRight w:val="0"/>
          <w:marTop w:val="0"/>
          <w:marBottom w:val="0"/>
          <w:divBdr>
            <w:top w:val="none" w:sz="0" w:space="0" w:color="auto"/>
            <w:left w:val="none" w:sz="0" w:space="0" w:color="auto"/>
            <w:bottom w:val="none" w:sz="0" w:space="0" w:color="auto"/>
            <w:right w:val="none" w:sz="0" w:space="0" w:color="auto"/>
          </w:divBdr>
        </w:div>
        <w:div w:id="1806501897">
          <w:marLeft w:val="0"/>
          <w:marRight w:val="0"/>
          <w:marTop w:val="0"/>
          <w:marBottom w:val="0"/>
          <w:divBdr>
            <w:top w:val="none" w:sz="0" w:space="0" w:color="auto"/>
            <w:left w:val="none" w:sz="0" w:space="0" w:color="auto"/>
            <w:bottom w:val="none" w:sz="0" w:space="0" w:color="auto"/>
            <w:right w:val="none" w:sz="0" w:space="0" w:color="auto"/>
          </w:divBdr>
        </w:div>
        <w:div w:id="1358893518">
          <w:marLeft w:val="0"/>
          <w:marRight w:val="0"/>
          <w:marTop w:val="0"/>
          <w:marBottom w:val="0"/>
          <w:divBdr>
            <w:top w:val="none" w:sz="0" w:space="0" w:color="auto"/>
            <w:left w:val="none" w:sz="0" w:space="0" w:color="auto"/>
            <w:bottom w:val="none" w:sz="0" w:space="0" w:color="auto"/>
            <w:right w:val="none" w:sz="0" w:space="0" w:color="auto"/>
          </w:divBdr>
        </w:div>
        <w:div w:id="239563506">
          <w:marLeft w:val="0"/>
          <w:marRight w:val="0"/>
          <w:marTop w:val="0"/>
          <w:marBottom w:val="0"/>
          <w:divBdr>
            <w:top w:val="none" w:sz="0" w:space="0" w:color="auto"/>
            <w:left w:val="none" w:sz="0" w:space="0" w:color="auto"/>
            <w:bottom w:val="none" w:sz="0" w:space="0" w:color="auto"/>
            <w:right w:val="none" w:sz="0" w:space="0" w:color="auto"/>
          </w:divBdr>
        </w:div>
        <w:div w:id="1242830320">
          <w:marLeft w:val="0"/>
          <w:marRight w:val="0"/>
          <w:marTop w:val="0"/>
          <w:marBottom w:val="0"/>
          <w:divBdr>
            <w:top w:val="none" w:sz="0" w:space="0" w:color="auto"/>
            <w:left w:val="none" w:sz="0" w:space="0" w:color="auto"/>
            <w:bottom w:val="none" w:sz="0" w:space="0" w:color="auto"/>
            <w:right w:val="none" w:sz="0" w:space="0" w:color="auto"/>
          </w:divBdr>
        </w:div>
        <w:div w:id="410346931">
          <w:marLeft w:val="0"/>
          <w:marRight w:val="0"/>
          <w:marTop w:val="0"/>
          <w:marBottom w:val="0"/>
          <w:divBdr>
            <w:top w:val="none" w:sz="0" w:space="0" w:color="auto"/>
            <w:left w:val="none" w:sz="0" w:space="0" w:color="auto"/>
            <w:bottom w:val="none" w:sz="0" w:space="0" w:color="auto"/>
            <w:right w:val="none" w:sz="0" w:space="0" w:color="auto"/>
          </w:divBdr>
        </w:div>
        <w:div w:id="814444429">
          <w:marLeft w:val="0"/>
          <w:marRight w:val="0"/>
          <w:marTop w:val="0"/>
          <w:marBottom w:val="0"/>
          <w:divBdr>
            <w:top w:val="none" w:sz="0" w:space="0" w:color="auto"/>
            <w:left w:val="none" w:sz="0" w:space="0" w:color="auto"/>
            <w:bottom w:val="none" w:sz="0" w:space="0" w:color="auto"/>
            <w:right w:val="none" w:sz="0" w:space="0" w:color="auto"/>
          </w:divBdr>
        </w:div>
        <w:div w:id="637688250">
          <w:marLeft w:val="0"/>
          <w:marRight w:val="0"/>
          <w:marTop w:val="0"/>
          <w:marBottom w:val="0"/>
          <w:divBdr>
            <w:top w:val="none" w:sz="0" w:space="0" w:color="auto"/>
            <w:left w:val="none" w:sz="0" w:space="0" w:color="auto"/>
            <w:bottom w:val="none" w:sz="0" w:space="0" w:color="auto"/>
            <w:right w:val="none" w:sz="0" w:space="0" w:color="auto"/>
          </w:divBdr>
        </w:div>
        <w:div w:id="1385763250">
          <w:marLeft w:val="0"/>
          <w:marRight w:val="0"/>
          <w:marTop w:val="0"/>
          <w:marBottom w:val="0"/>
          <w:divBdr>
            <w:top w:val="none" w:sz="0" w:space="0" w:color="auto"/>
            <w:left w:val="none" w:sz="0" w:space="0" w:color="auto"/>
            <w:bottom w:val="none" w:sz="0" w:space="0" w:color="auto"/>
            <w:right w:val="none" w:sz="0" w:space="0" w:color="auto"/>
          </w:divBdr>
        </w:div>
        <w:div w:id="1760053975">
          <w:marLeft w:val="0"/>
          <w:marRight w:val="0"/>
          <w:marTop w:val="0"/>
          <w:marBottom w:val="0"/>
          <w:divBdr>
            <w:top w:val="none" w:sz="0" w:space="0" w:color="auto"/>
            <w:left w:val="none" w:sz="0" w:space="0" w:color="auto"/>
            <w:bottom w:val="none" w:sz="0" w:space="0" w:color="auto"/>
            <w:right w:val="none" w:sz="0" w:space="0" w:color="auto"/>
          </w:divBdr>
        </w:div>
        <w:div w:id="1261259574">
          <w:marLeft w:val="0"/>
          <w:marRight w:val="0"/>
          <w:marTop w:val="0"/>
          <w:marBottom w:val="0"/>
          <w:divBdr>
            <w:top w:val="none" w:sz="0" w:space="0" w:color="auto"/>
            <w:left w:val="none" w:sz="0" w:space="0" w:color="auto"/>
            <w:bottom w:val="none" w:sz="0" w:space="0" w:color="auto"/>
            <w:right w:val="none" w:sz="0" w:space="0" w:color="auto"/>
          </w:divBdr>
        </w:div>
        <w:div w:id="91708696">
          <w:marLeft w:val="0"/>
          <w:marRight w:val="0"/>
          <w:marTop w:val="0"/>
          <w:marBottom w:val="0"/>
          <w:divBdr>
            <w:top w:val="none" w:sz="0" w:space="0" w:color="auto"/>
            <w:left w:val="none" w:sz="0" w:space="0" w:color="auto"/>
            <w:bottom w:val="none" w:sz="0" w:space="0" w:color="auto"/>
            <w:right w:val="none" w:sz="0" w:space="0" w:color="auto"/>
          </w:divBdr>
        </w:div>
        <w:div w:id="198277471">
          <w:marLeft w:val="0"/>
          <w:marRight w:val="0"/>
          <w:marTop w:val="0"/>
          <w:marBottom w:val="0"/>
          <w:divBdr>
            <w:top w:val="none" w:sz="0" w:space="0" w:color="auto"/>
            <w:left w:val="none" w:sz="0" w:space="0" w:color="auto"/>
            <w:bottom w:val="none" w:sz="0" w:space="0" w:color="auto"/>
            <w:right w:val="none" w:sz="0" w:space="0" w:color="auto"/>
          </w:divBdr>
        </w:div>
        <w:div w:id="1671371529">
          <w:marLeft w:val="0"/>
          <w:marRight w:val="0"/>
          <w:marTop w:val="0"/>
          <w:marBottom w:val="0"/>
          <w:divBdr>
            <w:top w:val="none" w:sz="0" w:space="0" w:color="auto"/>
            <w:left w:val="none" w:sz="0" w:space="0" w:color="auto"/>
            <w:bottom w:val="none" w:sz="0" w:space="0" w:color="auto"/>
            <w:right w:val="none" w:sz="0" w:space="0" w:color="auto"/>
          </w:divBdr>
        </w:div>
        <w:div w:id="835340512">
          <w:marLeft w:val="0"/>
          <w:marRight w:val="0"/>
          <w:marTop w:val="0"/>
          <w:marBottom w:val="0"/>
          <w:divBdr>
            <w:top w:val="none" w:sz="0" w:space="0" w:color="auto"/>
            <w:left w:val="none" w:sz="0" w:space="0" w:color="auto"/>
            <w:bottom w:val="none" w:sz="0" w:space="0" w:color="auto"/>
            <w:right w:val="none" w:sz="0" w:space="0" w:color="auto"/>
          </w:divBdr>
        </w:div>
        <w:div w:id="1590305878">
          <w:marLeft w:val="0"/>
          <w:marRight w:val="0"/>
          <w:marTop w:val="0"/>
          <w:marBottom w:val="0"/>
          <w:divBdr>
            <w:top w:val="none" w:sz="0" w:space="0" w:color="auto"/>
            <w:left w:val="none" w:sz="0" w:space="0" w:color="auto"/>
            <w:bottom w:val="none" w:sz="0" w:space="0" w:color="auto"/>
            <w:right w:val="none" w:sz="0" w:space="0" w:color="auto"/>
          </w:divBdr>
        </w:div>
        <w:div w:id="34696859">
          <w:marLeft w:val="0"/>
          <w:marRight w:val="0"/>
          <w:marTop w:val="0"/>
          <w:marBottom w:val="0"/>
          <w:divBdr>
            <w:top w:val="none" w:sz="0" w:space="0" w:color="auto"/>
            <w:left w:val="none" w:sz="0" w:space="0" w:color="auto"/>
            <w:bottom w:val="none" w:sz="0" w:space="0" w:color="auto"/>
            <w:right w:val="none" w:sz="0" w:space="0" w:color="auto"/>
          </w:divBdr>
        </w:div>
        <w:div w:id="1213082530">
          <w:marLeft w:val="0"/>
          <w:marRight w:val="0"/>
          <w:marTop w:val="0"/>
          <w:marBottom w:val="0"/>
          <w:divBdr>
            <w:top w:val="none" w:sz="0" w:space="0" w:color="auto"/>
            <w:left w:val="none" w:sz="0" w:space="0" w:color="auto"/>
            <w:bottom w:val="none" w:sz="0" w:space="0" w:color="auto"/>
            <w:right w:val="none" w:sz="0" w:space="0" w:color="auto"/>
          </w:divBdr>
        </w:div>
        <w:div w:id="2018271050">
          <w:marLeft w:val="0"/>
          <w:marRight w:val="0"/>
          <w:marTop w:val="0"/>
          <w:marBottom w:val="0"/>
          <w:divBdr>
            <w:top w:val="none" w:sz="0" w:space="0" w:color="auto"/>
            <w:left w:val="none" w:sz="0" w:space="0" w:color="auto"/>
            <w:bottom w:val="none" w:sz="0" w:space="0" w:color="auto"/>
            <w:right w:val="none" w:sz="0" w:space="0" w:color="auto"/>
          </w:divBdr>
        </w:div>
        <w:div w:id="783767768">
          <w:marLeft w:val="0"/>
          <w:marRight w:val="0"/>
          <w:marTop w:val="0"/>
          <w:marBottom w:val="0"/>
          <w:divBdr>
            <w:top w:val="none" w:sz="0" w:space="0" w:color="auto"/>
            <w:left w:val="none" w:sz="0" w:space="0" w:color="auto"/>
            <w:bottom w:val="none" w:sz="0" w:space="0" w:color="auto"/>
            <w:right w:val="none" w:sz="0" w:space="0" w:color="auto"/>
          </w:divBdr>
        </w:div>
        <w:div w:id="1852135659">
          <w:marLeft w:val="0"/>
          <w:marRight w:val="0"/>
          <w:marTop w:val="0"/>
          <w:marBottom w:val="0"/>
          <w:divBdr>
            <w:top w:val="none" w:sz="0" w:space="0" w:color="auto"/>
            <w:left w:val="none" w:sz="0" w:space="0" w:color="auto"/>
            <w:bottom w:val="none" w:sz="0" w:space="0" w:color="auto"/>
            <w:right w:val="none" w:sz="0" w:space="0" w:color="auto"/>
          </w:divBdr>
        </w:div>
        <w:div w:id="1400785778">
          <w:marLeft w:val="0"/>
          <w:marRight w:val="0"/>
          <w:marTop w:val="0"/>
          <w:marBottom w:val="0"/>
          <w:divBdr>
            <w:top w:val="none" w:sz="0" w:space="0" w:color="auto"/>
            <w:left w:val="none" w:sz="0" w:space="0" w:color="auto"/>
            <w:bottom w:val="none" w:sz="0" w:space="0" w:color="auto"/>
            <w:right w:val="none" w:sz="0" w:space="0" w:color="auto"/>
          </w:divBdr>
        </w:div>
        <w:div w:id="1914507597">
          <w:marLeft w:val="0"/>
          <w:marRight w:val="0"/>
          <w:marTop w:val="0"/>
          <w:marBottom w:val="0"/>
          <w:divBdr>
            <w:top w:val="none" w:sz="0" w:space="0" w:color="auto"/>
            <w:left w:val="none" w:sz="0" w:space="0" w:color="auto"/>
            <w:bottom w:val="none" w:sz="0" w:space="0" w:color="auto"/>
            <w:right w:val="none" w:sz="0" w:space="0" w:color="auto"/>
          </w:divBdr>
        </w:div>
        <w:div w:id="1254702366">
          <w:marLeft w:val="0"/>
          <w:marRight w:val="0"/>
          <w:marTop w:val="0"/>
          <w:marBottom w:val="0"/>
          <w:divBdr>
            <w:top w:val="none" w:sz="0" w:space="0" w:color="auto"/>
            <w:left w:val="none" w:sz="0" w:space="0" w:color="auto"/>
            <w:bottom w:val="none" w:sz="0" w:space="0" w:color="auto"/>
            <w:right w:val="none" w:sz="0" w:space="0" w:color="auto"/>
          </w:divBdr>
        </w:div>
        <w:div w:id="1055856682">
          <w:marLeft w:val="0"/>
          <w:marRight w:val="0"/>
          <w:marTop w:val="0"/>
          <w:marBottom w:val="0"/>
          <w:divBdr>
            <w:top w:val="none" w:sz="0" w:space="0" w:color="auto"/>
            <w:left w:val="none" w:sz="0" w:space="0" w:color="auto"/>
            <w:bottom w:val="none" w:sz="0" w:space="0" w:color="auto"/>
            <w:right w:val="none" w:sz="0" w:space="0" w:color="auto"/>
          </w:divBdr>
        </w:div>
        <w:div w:id="163202967">
          <w:marLeft w:val="0"/>
          <w:marRight w:val="0"/>
          <w:marTop w:val="0"/>
          <w:marBottom w:val="0"/>
          <w:divBdr>
            <w:top w:val="none" w:sz="0" w:space="0" w:color="auto"/>
            <w:left w:val="none" w:sz="0" w:space="0" w:color="auto"/>
            <w:bottom w:val="none" w:sz="0" w:space="0" w:color="auto"/>
            <w:right w:val="none" w:sz="0" w:space="0" w:color="auto"/>
          </w:divBdr>
        </w:div>
        <w:div w:id="452864250">
          <w:marLeft w:val="0"/>
          <w:marRight w:val="0"/>
          <w:marTop w:val="0"/>
          <w:marBottom w:val="0"/>
          <w:divBdr>
            <w:top w:val="none" w:sz="0" w:space="0" w:color="auto"/>
            <w:left w:val="none" w:sz="0" w:space="0" w:color="auto"/>
            <w:bottom w:val="none" w:sz="0" w:space="0" w:color="auto"/>
            <w:right w:val="none" w:sz="0" w:space="0" w:color="auto"/>
          </w:divBdr>
        </w:div>
        <w:div w:id="286473555">
          <w:marLeft w:val="0"/>
          <w:marRight w:val="0"/>
          <w:marTop w:val="0"/>
          <w:marBottom w:val="0"/>
          <w:divBdr>
            <w:top w:val="none" w:sz="0" w:space="0" w:color="auto"/>
            <w:left w:val="none" w:sz="0" w:space="0" w:color="auto"/>
            <w:bottom w:val="none" w:sz="0" w:space="0" w:color="auto"/>
            <w:right w:val="none" w:sz="0" w:space="0" w:color="auto"/>
          </w:divBdr>
        </w:div>
        <w:div w:id="732855284">
          <w:marLeft w:val="0"/>
          <w:marRight w:val="0"/>
          <w:marTop w:val="0"/>
          <w:marBottom w:val="0"/>
          <w:divBdr>
            <w:top w:val="none" w:sz="0" w:space="0" w:color="auto"/>
            <w:left w:val="none" w:sz="0" w:space="0" w:color="auto"/>
            <w:bottom w:val="none" w:sz="0" w:space="0" w:color="auto"/>
            <w:right w:val="none" w:sz="0" w:space="0" w:color="auto"/>
          </w:divBdr>
        </w:div>
        <w:div w:id="2090342917">
          <w:marLeft w:val="0"/>
          <w:marRight w:val="0"/>
          <w:marTop w:val="0"/>
          <w:marBottom w:val="0"/>
          <w:divBdr>
            <w:top w:val="none" w:sz="0" w:space="0" w:color="auto"/>
            <w:left w:val="none" w:sz="0" w:space="0" w:color="auto"/>
            <w:bottom w:val="none" w:sz="0" w:space="0" w:color="auto"/>
            <w:right w:val="none" w:sz="0" w:space="0" w:color="auto"/>
          </w:divBdr>
        </w:div>
        <w:div w:id="1116758063">
          <w:marLeft w:val="0"/>
          <w:marRight w:val="0"/>
          <w:marTop w:val="0"/>
          <w:marBottom w:val="0"/>
          <w:divBdr>
            <w:top w:val="none" w:sz="0" w:space="0" w:color="auto"/>
            <w:left w:val="none" w:sz="0" w:space="0" w:color="auto"/>
            <w:bottom w:val="none" w:sz="0" w:space="0" w:color="auto"/>
            <w:right w:val="none" w:sz="0" w:space="0" w:color="auto"/>
          </w:divBdr>
        </w:div>
        <w:div w:id="309990958">
          <w:marLeft w:val="0"/>
          <w:marRight w:val="0"/>
          <w:marTop w:val="0"/>
          <w:marBottom w:val="0"/>
          <w:divBdr>
            <w:top w:val="none" w:sz="0" w:space="0" w:color="auto"/>
            <w:left w:val="none" w:sz="0" w:space="0" w:color="auto"/>
            <w:bottom w:val="none" w:sz="0" w:space="0" w:color="auto"/>
            <w:right w:val="none" w:sz="0" w:space="0" w:color="auto"/>
          </w:divBdr>
        </w:div>
        <w:div w:id="2064599109">
          <w:marLeft w:val="0"/>
          <w:marRight w:val="0"/>
          <w:marTop w:val="0"/>
          <w:marBottom w:val="0"/>
          <w:divBdr>
            <w:top w:val="none" w:sz="0" w:space="0" w:color="auto"/>
            <w:left w:val="none" w:sz="0" w:space="0" w:color="auto"/>
            <w:bottom w:val="none" w:sz="0" w:space="0" w:color="auto"/>
            <w:right w:val="none" w:sz="0" w:space="0" w:color="auto"/>
          </w:divBdr>
        </w:div>
        <w:div w:id="230696037">
          <w:marLeft w:val="0"/>
          <w:marRight w:val="0"/>
          <w:marTop w:val="0"/>
          <w:marBottom w:val="0"/>
          <w:divBdr>
            <w:top w:val="none" w:sz="0" w:space="0" w:color="auto"/>
            <w:left w:val="none" w:sz="0" w:space="0" w:color="auto"/>
            <w:bottom w:val="none" w:sz="0" w:space="0" w:color="auto"/>
            <w:right w:val="none" w:sz="0" w:space="0" w:color="auto"/>
          </w:divBdr>
        </w:div>
        <w:div w:id="1138033260">
          <w:marLeft w:val="0"/>
          <w:marRight w:val="0"/>
          <w:marTop w:val="0"/>
          <w:marBottom w:val="0"/>
          <w:divBdr>
            <w:top w:val="none" w:sz="0" w:space="0" w:color="auto"/>
            <w:left w:val="none" w:sz="0" w:space="0" w:color="auto"/>
            <w:bottom w:val="none" w:sz="0" w:space="0" w:color="auto"/>
            <w:right w:val="none" w:sz="0" w:space="0" w:color="auto"/>
          </w:divBdr>
        </w:div>
        <w:div w:id="51201551">
          <w:marLeft w:val="0"/>
          <w:marRight w:val="0"/>
          <w:marTop w:val="0"/>
          <w:marBottom w:val="0"/>
          <w:divBdr>
            <w:top w:val="none" w:sz="0" w:space="0" w:color="auto"/>
            <w:left w:val="none" w:sz="0" w:space="0" w:color="auto"/>
            <w:bottom w:val="none" w:sz="0" w:space="0" w:color="auto"/>
            <w:right w:val="none" w:sz="0" w:space="0" w:color="auto"/>
          </w:divBdr>
        </w:div>
      </w:divsChild>
    </w:div>
    <w:div w:id="1616668551">
      <w:bodyDiv w:val="1"/>
      <w:marLeft w:val="0"/>
      <w:marRight w:val="0"/>
      <w:marTop w:val="0"/>
      <w:marBottom w:val="0"/>
      <w:divBdr>
        <w:top w:val="none" w:sz="0" w:space="0" w:color="auto"/>
        <w:left w:val="none" w:sz="0" w:space="0" w:color="auto"/>
        <w:bottom w:val="none" w:sz="0" w:space="0" w:color="auto"/>
        <w:right w:val="none" w:sz="0" w:space="0" w:color="auto"/>
      </w:divBdr>
      <w:divsChild>
        <w:div w:id="56825798">
          <w:marLeft w:val="0"/>
          <w:marRight w:val="0"/>
          <w:marTop w:val="0"/>
          <w:marBottom w:val="0"/>
          <w:divBdr>
            <w:top w:val="none" w:sz="0" w:space="0" w:color="auto"/>
            <w:left w:val="none" w:sz="0" w:space="0" w:color="auto"/>
            <w:bottom w:val="none" w:sz="0" w:space="0" w:color="auto"/>
            <w:right w:val="none" w:sz="0" w:space="0" w:color="auto"/>
          </w:divBdr>
        </w:div>
        <w:div w:id="250164687">
          <w:marLeft w:val="0"/>
          <w:marRight w:val="0"/>
          <w:marTop w:val="0"/>
          <w:marBottom w:val="0"/>
          <w:divBdr>
            <w:top w:val="none" w:sz="0" w:space="0" w:color="auto"/>
            <w:left w:val="none" w:sz="0" w:space="0" w:color="auto"/>
            <w:bottom w:val="none" w:sz="0" w:space="0" w:color="auto"/>
            <w:right w:val="none" w:sz="0" w:space="0" w:color="auto"/>
          </w:divBdr>
        </w:div>
        <w:div w:id="1468819058">
          <w:marLeft w:val="0"/>
          <w:marRight w:val="0"/>
          <w:marTop w:val="0"/>
          <w:marBottom w:val="0"/>
          <w:divBdr>
            <w:top w:val="none" w:sz="0" w:space="0" w:color="auto"/>
            <w:left w:val="none" w:sz="0" w:space="0" w:color="auto"/>
            <w:bottom w:val="none" w:sz="0" w:space="0" w:color="auto"/>
            <w:right w:val="none" w:sz="0" w:space="0" w:color="auto"/>
          </w:divBdr>
        </w:div>
        <w:div w:id="1258170005">
          <w:marLeft w:val="0"/>
          <w:marRight w:val="0"/>
          <w:marTop w:val="0"/>
          <w:marBottom w:val="0"/>
          <w:divBdr>
            <w:top w:val="none" w:sz="0" w:space="0" w:color="auto"/>
            <w:left w:val="none" w:sz="0" w:space="0" w:color="auto"/>
            <w:bottom w:val="none" w:sz="0" w:space="0" w:color="auto"/>
            <w:right w:val="none" w:sz="0" w:space="0" w:color="auto"/>
          </w:divBdr>
        </w:div>
        <w:div w:id="839467749">
          <w:marLeft w:val="0"/>
          <w:marRight w:val="0"/>
          <w:marTop w:val="0"/>
          <w:marBottom w:val="0"/>
          <w:divBdr>
            <w:top w:val="none" w:sz="0" w:space="0" w:color="auto"/>
            <w:left w:val="none" w:sz="0" w:space="0" w:color="auto"/>
            <w:bottom w:val="none" w:sz="0" w:space="0" w:color="auto"/>
            <w:right w:val="none" w:sz="0" w:space="0" w:color="auto"/>
          </w:divBdr>
        </w:div>
        <w:div w:id="2025471794">
          <w:marLeft w:val="0"/>
          <w:marRight w:val="0"/>
          <w:marTop w:val="0"/>
          <w:marBottom w:val="0"/>
          <w:divBdr>
            <w:top w:val="none" w:sz="0" w:space="0" w:color="auto"/>
            <w:left w:val="none" w:sz="0" w:space="0" w:color="auto"/>
            <w:bottom w:val="none" w:sz="0" w:space="0" w:color="auto"/>
            <w:right w:val="none" w:sz="0" w:space="0" w:color="auto"/>
          </w:divBdr>
        </w:div>
        <w:div w:id="63648632">
          <w:marLeft w:val="0"/>
          <w:marRight w:val="0"/>
          <w:marTop w:val="0"/>
          <w:marBottom w:val="0"/>
          <w:divBdr>
            <w:top w:val="none" w:sz="0" w:space="0" w:color="auto"/>
            <w:left w:val="none" w:sz="0" w:space="0" w:color="auto"/>
            <w:bottom w:val="none" w:sz="0" w:space="0" w:color="auto"/>
            <w:right w:val="none" w:sz="0" w:space="0" w:color="auto"/>
          </w:divBdr>
        </w:div>
        <w:div w:id="308749477">
          <w:marLeft w:val="0"/>
          <w:marRight w:val="0"/>
          <w:marTop w:val="0"/>
          <w:marBottom w:val="0"/>
          <w:divBdr>
            <w:top w:val="none" w:sz="0" w:space="0" w:color="auto"/>
            <w:left w:val="none" w:sz="0" w:space="0" w:color="auto"/>
            <w:bottom w:val="none" w:sz="0" w:space="0" w:color="auto"/>
            <w:right w:val="none" w:sz="0" w:space="0" w:color="auto"/>
          </w:divBdr>
        </w:div>
        <w:div w:id="1471628740">
          <w:marLeft w:val="0"/>
          <w:marRight w:val="0"/>
          <w:marTop w:val="0"/>
          <w:marBottom w:val="0"/>
          <w:divBdr>
            <w:top w:val="none" w:sz="0" w:space="0" w:color="auto"/>
            <w:left w:val="none" w:sz="0" w:space="0" w:color="auto"/>
            <w:bottom w:val="none" w:sz="0" w:space="0" w:color="auto"/>
            <w:right w:val="none" w:sz="0" w:space="0" w:color="auto"/>
          </w:divBdr>
        </w:div>
        <w:div w:id="256329743">
          <w:marLeft w:val="0"/>
          <w:marRight w:val="0"/>
          <w:marTop w:val="0"/>
          <w:marBottom w:val="0"/>
          <w:divBdr>
            <w:top w:val="none" w:sz="0" w:space="0" w:color="auto"/>
            <w:left w:val="none" w:sz="0" w:space="0" w:color="auto"/>
            <w:bottom w:val="none" w:sz="0" w:space="0" w:color="auto"/>
            <w:right w:val="none" w:sz="0" w:space="0" w:color="auto"/>
          </w:divBdr>
        </w:div>
        <w:div w:id="1924408164">
          <w:marLeft w:val="0"/>
          <w:marRight w:val="0"/>
          <w:marTop w:val="0"/>
          <w:marBottom w:val="0"/>
          <w:divBdr>
            <w:top w:val="none" w:sz="0" w:space="0" w:color="auto"/>
            <w:left w:val="none" w:sz="0" w:space="0" w:color="auto"/>
            <w:bottom w:val="none" w:sz="0" w:space="0" w:color="auto"/>
            <w:right w:val="none" w:sz="0" w:space="0" w:color="auto"/>
          </w:divBdr>
        </w:div>
        <w:div w:id="913122990">
          <w:marLeft w:val="0"/>
          <w:marRight w:val="0"/>
          <w:marTop w:val="0"/>
          <w:marBottom w:val="0"/>
          <w:divBdr>
            <w:top w:val="none" w:sz="0" w:space="0" w:color="auto"/>
            <w:left w:val="none" w:sz="0" w:space="0" w:color="auto"/>
            <w:bottom w:val="none" w:sz="0" w:space="0" w:color="auto"/>
            <w:right w:val="none" w:sz="0" w:space="0" w:color="auto"/>
          </w:divBdr>
        </w:div>
        <w:div w:id="1656759182">
          <w:marLeft w:val="0"/>
          <w:marRight w:val="0"/>
          <w:marTop w:val="0"/>
          <w:marBottom w:val="0"/>
          <w:divBdr>
            <w:top w:val="none" w:sz="0" w:space="0" w:color="auto"/>
            <w:left w:val="none" w:sz="0" w:space="0" w:color="auto"/>
            <w:bottom w:val="none" w:sz="0" w:space="0" w:color="auto"/>
            <w:right w:val="none" w:sz="0" w:space="0" w:color="auto"/>
          </w:divBdr>
        </w:div>
        <w:div w:id="433134516">
          <w:marLeft w:val="0"/>
          <w:marRight w:val="0"/>
          <w:marTop w:val="0"/>
          <w:marBottom w:val="0"/>
          <w:divBdr>
            <w:top w:val="none" w:sz="0" w:space="0" w:color="auto"/>
            <w:left w:val="none" w:sz="0" w:space="0" w:color="auto"/>
            <w:bottom w:val="none" w:sz="0" w:space="0" w:color="auto"/>
            <w:right w:val="none" w:sz="0" w:space="0" w:color="auto"/>
          </w:divBdr>
        </w:div>
        <w:div w:id="1384909268">
          <w:marLeft w:val="0"/>
          <w:marRight w:val="0"/>
          <w:marTop w:val="0"/>
          <w:marBottom w:val="0"/>
          <w:divBdr>
            <w:top w:val="none" w:sz="0" w:space="0" w:color="auto"/>
            <w:left w:val="none" w:sz="0" w:space="0" w:color="auto"/>
            <w:bottom w:val="none" w:sz="0" w:space="0" w:color="auto"/>
            <w:right w:val="none" w:sz="0" w:space="0" w:color="auto"/>
          </w:divBdr>
        </w:div>
        <w:div w:id="561795890">
          <w:marLeft w:val="0"/>
          <w:marRight w:val="0"/>
          <w:marTop w:val="0"/>
          <w:marBottom w:val="0"/>
          <w:divBdr>
            <w:top w:val="none" w:sz="0" w:space="0" w:color="auto"/>
            <w:left w:val="none" w:sz="0" w:space="0" w:color="auto"/>
            <w:bottom w:val="none" w:sz="0" w:space="0" w:color="auto"/>
            <w:right w:val="none" w:sz="0" w:space="0" w:color="auto"/>
          </w:divBdr>
        </w:div>
        <w:div w:id="1486898942">
          <w:marLeft w:val="0"/>
          <w:marRight w:val="0"/>
          <w:marTop w:val="0"/>
          <w:marBottom w:val="0"/>
          <w:divBdr>
            <w:top w:val="none" w:sz="0" w:space="0" w:color="auto"/>
            <w:left w:val="none" w:sz="0" w:space="0" w:color="auto"/>
            <w:bottom w:val="none" w:sz="0" w:space="0" w:color="auto"/>
            <w:right w:val="none" w:sz="0" w:space="0" w:color="auto"/>
          </w:divBdr>
        </w:div>
        <w:div w:id="435753924">
          <w:marLeft w:val="0"/>
          <w:marRight w:val="0"/>
          <w:marTop w:val="0"/>
          <w:marBottom w:val="0"/>
          <w:divBdr>
            <w:top w:val="none" w:sz="0" w:space="0" w:color="auto"/>
            <w:left w:val="none" w:sz="0" w:space="0" w:color="auto"/>
            <w:bottom w:val="none" w:sz="0" w:space="0" w:color="auto"/>
            <w:right w:val="none" w:sz="0" w:space="0" w:color="auto"/>
          </w:divBdr>
        </w:div>
        <w:div w:id="1458642607">
          <w:marLeft w:val="0"/>
          <w:marRight w:val="0"/>
          <w:marTop w:val="0"/>
          <w:marBottom w:val="0"/>
          <w:divBdr>
            <w:top w:val="none" w:sz="0" w:space="0" w:color="auto"/>
            <w:left w:val="none" w:sz="0" w:space="0" w:color="auto"/>
            <w:bottom w:val="none" w:sz="0" w:space="0" w:color="auto"/>
            <w:right w:val="none" w:sz="0" w:space="0" w:color="auto"/>
          </w:divBdr>
        </w:div>
        <w:div w:id="782262733">
          <w:marLeft w:val="0"/>
          <w:marRight w:val="0"/>
          <w:marTop w:val="0"/>
          <w:marBottom w:val="0"/>
          <w:divBdr>
            <w:top w:val="none" w:sz="0" w:space="0" w:color="auto"/>
            <w:left w:val="none" w:sz="0" w:space="0" w:color="auto"/>
            <w:bottom w:val="none" w:sz="0" w:space="0" w:color="auto"/>
            <w:right w:val="none" w:sz="0" w:space="0" w:color="auto"/>
          </w:divBdr>
        </w:div>
        <w:div w:id="182326767">
          <w:marLeft w:val="0"/>
          <w:marRight w:val="0"/>
          <w:marTop w:val="0"/>
          <w:marBottom w:val="0"/>
          <w:divBdr>
            <w:top w:val="none" w:sz="0" w:space="0" w:color="auto"/>
            <w:left w:val="none" w:sz="0" w:space="0" w:color="auto"/>
            <w:bottom w:val="none" w:sz="0" w:space="0" w:color="auto"/>
            <w:right w:val="none" w:sz="0" w:space="0" w:color="auto"/>
          </w:divBdr>
        </w:div>
        <w:div w:id="18900145">
          <w:marLeft w:val="0"/>
          <w:marRight w:val="0"/>
          <w:marTop w:val="0"/>
          <w:marBottom w:val="0"/>
          <w:divBdr>
            <w:top w:val="none" w:sz="0" w:space="0" w:color="auto"/>
            <w:left w:val="none" w:sz="0" w:space="0" w:color="auto"/>
            <w:bottom w:val="none" w:sz="0" w:space="0" w:color="auto"/>
            <w:right w:val="none" w:sz="0" w:space="0" w:color="auto"/>
          </w:divBdr>
        </w:div>
        <w:div w:id="92483610">
          <w:marLeft w:val="0"/>
          <w:marRight w:val="0"/>
          <w:marTop w:val="0"/>
          <w:marBottom w:val="0"/>
          <w:divBdr>
            <w:top w:val="none" w:sz="0" w:space="0" w:color="auto"/>
            <w:left w:val="none" w:sz="0" w:space="0" w:color="auto"/>
            <w:bottom w:val="none" w:sz="0" w:space="0" w:color="auto"/>
            <w:right w:val="none" w:sz="0" w:space="0" w:color="auto"/>
          </w:divBdr>
        </w:div>
        <w:div w:id="1832334925">
          <w:marLeft w:val="0"/>
          <w:marRight w:val="0"/>
          <w:marTop w:val="0"/>
          <w:marBottom w:val="0"/>
          <w:divBdr>
            <w:top w:val="none" w:sz="0" w:space="0" w:color="auto"/>
            <w:left w:val="none" w:sz="0" w:space="0" w:color="auto"/>
            <w:bottom w:val="none" w:sz="0" w:space="0" w:color="auto"/>
            <w:right w:val="none" w:sz="0" w:space="0" w:color="auto"/>
          </w:divBdr>
        </w:div>
        <w:div w:id="965089121">
          <w:marLeft w:val="0"/>
          <w:marRight w:val="0"/>
          <w:marTop w:val="0"/>
          <w:marBottom w:val="0"/>
          <w:divBdr>
            <w:top w:val="none" w:sz="0" w:space="0" w:color="auto"/>
            <w:left w:val="none" w:sz="0" w:space="0" w:color="auto"/>
            <w:bottom w:val="none" w:sz="0" w:space="0" w:color="auto"/>
            <w:right w:val="none" w:sz="0" w:space="0" w:color="auto"/>
          </w:divBdr>
        </w:div>
        <w:div w:id="2106412534">
          <w:marLeft w:val="0"/>
          <w:marRight w:val="0"/>
          <w:marTop w:val="0"/>
          <w:marBottom w:val="0"/>
          <w:divBdr>
            <w:top w:val="none" w:sz="0" w:space="0" w:color="auto"/>
            <w:left w:val="none" w:sz="0" w:space="0" w:color="auto"/>
            <w:bottom w:val="none" w:sz="0" w:space="0" w:color="auto"/>
            <w:right w:val="none" w:sz="0" w:space="0" w:color="auto"/>
          </w:divBdr>
        </w:div>
        <w:div w:id="141586821">
          <w:marLeft w:val="0"/>
          <w:marRight w:val="0"/>
          <w:marTop w:val="0"/>
          <w:marBottom w:val="0"/>
          <w:divBdr>
            <w:top w:val="none" w:sz="0" w:space="0" w:color="auto"/>
            <w:left w:val="none" w:sz="0" w:space="0" w:color="auto"/>
            <w:bottom w:val="none" w:sz="0" w:space="0" w:color="auto"/>
            <w:right w:val="none" w:sz="0" w:space="0" w:color="auto"/>
          </w:divBdr>
        </w:div>
        <w:div w:id="454178669">
          <w:marLeft w:val="0"/>
          <w:marRight w:val="0"/>
          <w:marTop w:val="0"/>
          <w:marBottom w:val="0"/>
          <w:divBdr>
            <w:top w:val="none" w:sz="0" w:space="0" w:color="auto"/>
            <w:left w:val="none" w:sz="0" w:space="0" w:color="auto"/>
            <w:bottom w:val="none" w:sz="0" w:space="0" w:color="auto"/>
            <w:right w:val="none" w:sz="0" w:space="0" w:color="auto"/>
          </w:divBdr>
        </w:div>
        <w:div w:id="1521166388">
          <w:marLeft w:val="0"/>
          <w:marRight w:val="0"/>
          <w:marTop w:val="0"/>
          <w:marBottom w:val="0"/>
          <w:divBdr>
            <w:top w:val="none" w:sz="0" w:space="0" w:color="auto"/>
            <w:left w:val="none" w:sz="0" w:space="0" w:color="auto"/>
            <w:bottom w:val="none" w:sz="0" w:space="0" w:color="auto"/>
            <w:right w:val="none" w:sz="0" w:space="0" w:color="auto"/>
          </w:divBdr>
        </w:div>
        <w:div w:id="1994795249">
          <w:marLeft w:val="0"/>
          <w:marRight w:val="0"/>
          <w:marTop w:val="0"/>
          <w:marBottom w:val="0"/>
          <w:divBdr>
            <w:top w:val="none" w:sz="0" w:space="0" w:color="auto"/>
            <w:left w:val="none" w:sz="0" w:space="0" w:color="auto"/>
            <w:bottom w:val="none" w:sz="0" w:space="0" w:color="auto"/>
            <w:right w:val="none" w:sz="0" w:space="0" w:color="auto"/>
          </w:divBdr>
        </w:div>
        <w:div w:id="759520141">
          <w:marLeft w:val="0"/>
          <w:marRight w:val="0"/>
          <w:marTop w:val="0"/>
          <w:marBottom w:val="0"/>
          <w:divBdr>
            <w:top w:val="none" w:sz="0" w:space="0" w:color="auto"/>
            <w:left w:val="none" w:sz="0" w:space="0" w:color="auto"/>
            <w:bottom w:val="none" w:sz="0" w:space="0" w:color="auto"/>
            <w:right w:val="none" w:sz="0" w:space="0" w:color="auto"/>
          </w:divBdr>
        </w:div>
        <w:div w:id="1632402994">
          <w:marLeft w:val="0"/>
          <w:marRight w:val="0"/>
          <w:marTop w:val="0"/>
          <w:marBottom w:val="0"/>
          <w:divBdr>
            <w:top w:val="none" w:sz="0" w:space="0" w:color="auto"/>
            <w:left w:val="none" w:sz="0" w:space="0" w:color="auto"/>
            <w:bottom w:val="none" w:sz="0" w:space="0" w:color="auto"/>
            <w:right w:val="none" w:sz="0" w:space="0" w:color="auto"/>
          </w:divBdr>
        </w:div>
        <w:div w:id="66341535">
          <w:marLeft w:val="0"/>
          <w:marRight w:val="0"/>
          <w:marTop w:val="0"/>
          <w:marBottom w:val="0"/>
          <w:divBdr>
            <w:top w:val="none" w:sz="0" w:space="0" w:color="auto"/>
            <w:left w:val="none" w:sz="0" w:space="0" w:color="auto"/>
            <w:bottom w:val="none" w:sz="0" w:space="0" w:color="auto"/>
            <w:right w:val="none" w:sz="0" w:space="0" w:color="auto"/>
          </w:divBdr>
        </w:div>
        <w:div w:id="1690645917">
          <w:marLeft w:val="0"/>
          <w:marRight w:val="0"/>
          <w:marTop w:val="0"/>
          <w:marBottom w:val="0"/>
          <w:divBdr>
            <w:top w:val="none" w:sz="0" w:space="0" w:color="auto"/>
            <w:left w:val="none" w:sz="0" w:space="0" w:color="auto"/>
            <w:bottom w:val="none" w:sz="0" w:space="0" w:color="auto"/>
            <w:right w:val="none" w:sz="0" w:space="0" w:color="auto"/>
          </w:divBdr>
        </w:div>
        <w:div w:id="1632441877">
          <w:marLeft w:val="0"/>
          <w:marRight w:val="0"/>
          <w:marTop w:val="0"/>
          <w:marBottom w:val="0"/>
          <w:divBdr>
            <w:top w:val="none" w:sz="0" w:space="0" w:color="auto"/>
            <w:left w:val="none" w:sz="0" w:space="0" w:color="auto"/>
            <w:bottom w:val="none" w:sz="0" w:space="0" w:color="auto"/>
            <w:right w:val="none" w:sz="0" w:space="0" w:color="auto"/>
          </w:divBdr>
        </w:div>
        <w:div w:id="521018222">
          <w:marLeft w:val="0"/>
          <w:marRight w:val="0"/>
          <w:marTop w:val="0"/>
          <w:marBottom w:val="0"/>
          <w:divBdr>
            <w:top w:val="none" w:sz="0" w:space="0" w:color="auto"/>
            <w:left w:val="none" w:sz="0" w:space="0" w:color="auto"/>
            <w:bottom w:val="none" w:sz="0" w:space="0" w:color="auto"/>
            <w:right w:val="none" w:sz="0" w:space="0" w:color="auto"/>
          </w:divBdr>
        </w:div>
        <w:div w:id="1398091300">
          <w:marLeft w:val="0"/>
          <w:marRight w:val="0"/>
          <w:marTop w:val="0"/>
          <w:marBottom w:val="0"/>
          <w:divBdr>
            <w:top w:val="none" w:sz="0" w:space="0" w:color="auto"/>
            <w:left w:val="none" w:sz="0" w:space="0" w:color="auto"/>
            <w:bottom w:val="none" w:sz="0" w:space="0" w:color="auto"/>
            <w:right w:val="none" w:sz="0" w:space="0" w:color="auto"/>
          </w:divBdr>
        </w:div>
        <w:div w:id="794450986">
          <w:marLeft w:val="0"/>
          <w:marRight w:val="0"/>
          <w:marTop w:val="0"/>
          <w:marBottom w:val="0"/>
          <w:divBdr>
            <w:top w:val="none" w:sz="0" w:space="0" w:color="auto"/>
            <w:left w:val="none" w:sz="0" w:space="0" w:color="auto"/>
            <w:bottom w:val="none" w:sz="0" w:space="0" w:color="auto"/>
            <w:right w:val="none" w:sz="0" w:space="0" w:color="auto"/>
          </w:divBdr>
        </w:div>
      </w:divsChild>
    </w:div>
    <w:div w:id="1966694728">
      <w:bodyDiv w:val="1"/>
      <w:marLeft w:val="0"/>
      <w:marRight w:val="0"/>
      <w:marTop w:val="0"/>
      <w:marBottom w:val="0"/>
      <w:divBdr>
        <w:top w:val="none" w:sz="0" w:space="0" w:color="auto"/>
        <w:left w:val="none" w:sz="0" w:space="0" w:color="auto"/>
        <w:bottom w:val="none" w:sz="0" w:space="0" w:color="auto"/>
        <w:right w:val="none" w:sz="0" w:space="0" w:color="auto"/>
      </w:divBdr>
      <w:divsChild>
        <w:div w:id="1218008207">
          <w:marLeft w:val="0"/>
          <w:marRight w:val="0"/>
          <w:marTop w:val="0"/>
          <w:marBottom w:val="0"/>
          <w:divBdr>
            <w:top w:val="none" w:sz="0" w:space="0" w:color="auto"/>
            <w:left w:val="none" w:sz="0" w:space="0" w:color="auto"/>
            <w:bottom w:val="none" w:sz="0" w:space="0" w:color="auto"/>
            <w:right w:val="none" w:sz="0" w:space="0" w:color="auto"/>
          </w:divBdr>
        </w:div>
        <w:div w:id="59714520">
          <w:marLeft w:val="0"/>
          <w:marRight w:val="0"/>
          <w:marTop w:val="0"/>
          <w:marBottom w:val="0"/>
          <w:divBdr>
            <w:top w:val="none" w:sz="0" w:space="0" w:color="auto"/>
            <w:left w:val="none" w:sz="0" w:space="0" w:color="auto"/>
            <w:bottom w:val="none" w:sz="0" w:space="0" w:color="auto"/>
            <w:right w:val="none" w:sz="0" w:space="0" w:color="auto"/>
          </w:divBdr>
        </w:div>
        <w:div w:id="20907875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983179-B02C-480E-A60F-D8A67582C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4417</Words>
  <Characters>25179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29537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5</cp:revision>
  <dcterms:created xsi:type="dcterms:W3CDTF">2023-02-23T14:49:00Z</dcterms:created>
  <dcterms:modified xsi:type="dcterms:W3CDTF">2023-02-25T15:30:00Z</dcterms:modified>
  <cp:category/>
</cp:coreProperties>
</file>