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FED85E" w14:textId="2A50E6C0" w:rsidR="0077041C" w:rsidRPr="00EF4BD6" w:rsidRDefault="00EF4BD6" w:rsidP="00CE3D4B">
      <w:pPr>
        <w:pStyle w:val="NoSpacing"/>
        <w:jc w:val="center"/>
        <w:rPr>
          <w:b/>
          <w:bCs/>
          <w:sz w:val="24"/>
          <w:szCs w:val="24"/>
          <w:u w:val="single"/>
        </w:rPr>
      </w:pPr>
      <w:bookmarkStart w:id="0" w:name="_GoBack"/>
      <w:bookmarkEnd w:id="0"/>
      <w:r>
        <w:rPr>
          <w:b/>
          <w:bCs/>
          <w:sz w:val="24"/>
          <w:szCs w:val="24"/>
          <w:u w:val="single"/>
        </w:rPr>
        <w:t xml:space="preserve">Back in the Wild: A </w:t>
      </w:r>
      <w:r w:rsidR="006052E1">
        <w:rPr>
          <w:b/>
          <w:bCs/>
          <w:sz w:val="24"/>
          <w:szCs w:val="24"/>
          <w:u w:val="single"/>
        </w:rPr>
        <w:t>study into global student reverse adaptation</w:t>
      </w:r>
    </w:p>
    <w:p w14:paraId="06DB6F6C" w14:textId="753DF874" w:rsidR="007447B3" w:rsidRDefault="007447B3" w:rsidP="00436275">
      <w:pPr>
        <w:pStyle w:val="NoSpacing"/>
      </w:pPr>
    </w:p>
    <w:p w14:paraId="586B648A" w14:textId="2AFCF6B9" w:rsidR="0077041C" w:rsidRDefault="0077041C" w:rsidP="00436275">
      <w:pPr>
        <w:pStyle w:val="NoSpacing"/>
      </w:pPr>
    </w:p>
    <w:p w14:paraId="4591E2F6" w14:textId="7540FB84" w:rsidR="0077041C" w:rsidRPr="002B2012" w:rsidRDefault="0077041C" w:rsidP="00436275">
      <w:pPr>
        <w:pStyle w:val="NoSpacing"/>
        <w:rPr>
          <w:b/>
          <w:bCs/>
          <w:sz w:val="24"/>
          <w:szCs w:val="24"/>
          <w:u w:val="single"/>
        </w:rPr>
      </w:pPr>
      <w:r w:rsidRPr="002B2012">
        <w:rPr>
          <w:b/>
          <w:bCs/>
          <w:sz w:val="24"/>
          <w:szCs w:val="24"/>
          <w:u w:val="single"/>
        </w:rPr>
        <w:t>Abstract</w:t>
      </w:r>
    </w:p>
    <w:p w14:paraId="3407FD8D" w14:textId="70D942F1" w:rsidR="008A6E8F" w:rsidRDefault="00F25208" w:rsidP="00633ABA">
      <w:pPr>
        <w:pStyle w:val="NoSpacing"/>
      </w:pPr>
      <w:r>
        <w:br/>
      </w:r>
      <w:r w:rsidR="00B6575F">
        <w:t xml:space="preserve">Much thought is given to a </w:t>
      </w:r>
      <w:r w:rsidR="003C7169">
        <w:t>student’s</w:t>
      </w:r>
      <w:r w:rsidR="008150A9">
        <w:t xml:space="preserve"> adaptation to a country when they travel to </w:t>
      </w:r>
      <w:r w:rsidR="00726F05">
        <w:t>study. The entry to a new environment can be jarring and is often given significant thought</w:t>
      </w:r>
      <w:r w:rsidR="009703DE">
        <w:t xml:space="preserve"> by educat</w:t>
      </w:r>
      <w:r w:rsidR="009D6D83">
        <w:t xml:space="preserve">ors. However, less thought is given to students </w:t>
      </w:r>
      <w:r w:rsidR="00795132">
        <w:t>after they have returned to</w:t>
      </w:r>
      <w:r w:rsidR="00A827F1">
        <w:t xml:space="preserve"> their home country</w:t>
      </w:r>
      <w:r w:rsidR="00364E78">
        <w:t xml:space="preserve">, an experience that can be just as, if not more </w:t>
      </w:r>
      <w:r w:rsidR="005960B5">
        <w:t>jarring</w:t>
      </w:r>
      <w:r w:rsidR="002E172F">
        <w:t>, than the experience of entering a new c</w:t>
      </w:r>
      <w:r w:rsidR="00BB1E6C">
        <w:t xml:space="preserve">ountry. In the study proposed here it is hoped that </w:t>
      </w:r>
      <w:r w:rsidR="00623427">
        <w:t>common reasons can be found for this, and that the</w:t>
      </w:r>
      <w:r w:rsidR="00C03579">
        <w:t xml:space="preserve"> integration back into their home countries can be made </w:t>
      </w:r>
      <w:r w:rsidR="0000270E">
        <w:t>into</w:t>
      </w:r>
      <w:r w:rsidR="009B42B9">
        <w:t xml:space="preserve"> a</w:t>
      </w:r>
      <w:r w:rsidR="0000270E">
        <w:t xml:space="preserve"> </w:t>
      </w:r>
      <w:r w:rsidR="009A32C3">
        <w:t>less psychologically stressful experience.</w:t>
      </w:r>
    </w:p>
    <w:p w14:paraId="363ED37C" w14:textId="77777777" w:rsidR="00633ABA" w:rsidRDefault="00633ABA" w:rsidP="00633ABA">
      <w:pPr>
        <w:pStyle w:val="NoSpacing"/>
      </w:pPr>
    </w:p>
    <w:p w14:paraId="02EC202E" w14:textId="576FB0D6" w:rsidR="008A6E8F" w:rsidRPr="002B2012" w:rsidRDefault="008A6E8F" w:rsidP="00436275">
      <w:pPr>
        <w:pStyle w:val="NoSpacing"/>
        <w:rPr>
          <w:b/>
          <w:bCs/>
          <w:sz w:val="24"/>
          <w:szCs w:val="24"/>
          <w:u w:val="single"/>
        </w:rPr>
      </w:pPr>
      <w:r w:rsidRPr="002B2012">
        <w:rPr>
          <w:b/>
          <w:bCs/>
          <w:sz w:val="24"/>
          <w:szCs w:val="24"/>
          <w:u w:val="single"/>
        </w:rPr>
        <w:t xml:space="preserve">Purpose </w:t>
      </w:r>
    </w:p>
    <w:p w14:paraId="0DCFB5CE" w14:textId="77777777" w:rsidR="00DA35A1" w:rsidRDefault="00DA35A1" w:rsidP="00436275">
      <w:pPr>
        <w:pStyle w:val="NoSpacing"/>
      </w:pPr>
    </w:p>
    <w:p w14:paraId="7C4A8431" w14:textId="14777F84" w:rsidR="00615CDC" w:rsidRDefault="00F868B7" w:rsidP="00436275">
      <w:pPr>
        <w:pStyle w:val="NoSpacing"/>
      </w:pPr>
      <w:r>
        <w:t>The purpose of this study is to look at the effects o</w:t>
      </w:r>
      <w:r w:rsidR="005F5723">
        <w:t>n students of re</w:t>
      </w:r>
      <w:r w:rsidR="006B5765">
        <w:t>-</w:t>
      </w:r>
      <w:r w:rsidR="005F5723">
        <w:t>entering their own country after</w:t>
      </w:r>
      <w:r w:rsidR="00E61B3D">
        <w:t xml:space="preserve"> </w:t>
      </w:r>
      <w:proofErr w:type="gramStart"/>
      <w:r w:rsidR="00E61B3D">
        <w:t>a period of time</w:t>
      </w:r>
      <w:proofErr w:type="gramEnd"/>
      <w:r w:rsidR="00E61B3D">
        <w:t xml:space="preserve"> studying in another country</w:t>
      </w:r>
      <w:r w:rsidR="00620D7F">
        <w:t xml:space="preserve"> in the hopes of identifying common factors</w:t>
      </w:r>
      <w:r w:rsidR="002C5F38">
        <w:t xml:space="preserve"> that l</w:t>
      </w:r>
      <w:r w:rsidR="00140ADA">
        <w:t>ead to struggles with reverse acculturation.</w:t>
      </w:r>
    </w:p>
    <w:p w14:paraId="1BD68E2C" w14:textId="77777777" w:rsidR="00633ABA" w:rsidRDefault="00633ABA" w:rsidP="00436275">
      <w:pPr>
        <w:pStyle w:val="NoSpacing"/>
      </w:pPr>
    </w:p>
    <w:p w14:paraId="7663DFDE" w14:textId="517DCC75" w:rsidR="00436275" w:rsidRPr="002B2012" w:rsidRDefault="00436275" w:rsidP="00436275">
      <w:pPr>
        <w:pStyle w:val="NoSpacing"/>
        <w:rPr>
          <w:b/>
          <w:bCs/>
          <w:sz w:val="24"/>
          <w:szCs w:val="24"/>
          <w:u w:val="single"/>
        </w:rPr>
      </w:pPr>
      <w:r w:rsidRPr="002B2012">
        <w:rPr>
          <w:b/>
          <w:bCs/>
          <w:sz w:val="24"/>
          <w:szCs w:val="24"/>
          <w:u w:val="single"/>
        </w:rPr>
        <w:t>Lit Review</w:t>
      </w:r>
    </w:p>
    <w:p w14:paraId="610E8739" w14:textId="13FCBABE" w:rsidR="007966F2" w:rsidRDefault="007966F2" w:rsidP="008F2FF6">
      <w:pPr>
        <w:pStyle w:val="NoSpacing"/>
      </w:pPr>
    </w:p>
    <w:p w14:paraId="30055C48" w14:textId="2C7FBCA5" w:rsidR="00C50F15" w:rsidRDefault="00DA7811" w:rsidP="008F2FF6">
      <w:pPr>
        <w:pStyle w:val="NoSpacing"/>
      </w:pPr>
      <w:r>
        <w:t xml:space="preserve">The </w:t>
      </w:r>
      <w:r w:rsidR="002A16E1">
        <w:t xml:space="preserve">HESA, a government body dedicated to producing data on UK higher education numbers, </w:t>
      </w:r>
      <w:r w:rsidR="0040058A">
        <w:t xml:space="preserve">published data that there were </w:t>
      </w:r>
      <w:r w:rsidR="00FB5602">
        <w:t xml:space="preserve">1,945,730 </w:t>
      </w:r>
      <w:r w:rsidR="00024260">
        <w:t>students</w:t>
      </w:r>
      <w:r w:rsidR="004A36AE">
        <w:t xml:space="preserve"> enrolled in their first year of a UK university course in the academic year 17-18.</w:t>
      </w:r>
      <w:r w:rsidR="00EC3D7E">
        <w:t xml:space="preserve"> The</w:t>
      </w:r>
      <w:r w:rsidR="00963771">
        <w:t xml:space="preserve"> international students enrolled </w:t>
      </w:r>
      <w:r w:rsidR="005B0DAA">
        <w:t>in their first year of study was calculated as 468</w:t>
      </w:r>
      <w:r w:rsidR="004F71FB">
        <w:t>,385</w:t>
      </w:r>
      <w:sdt>
        <w:sdtPr>
          <w:id w:val="1146469119"/>
          <w:citation/>
        </w:sdtPr>
        <w:sdtEndPr/>
        <w:sdtContent>
          <w:r w:rsidR="008E6C7F">
            <w:fldChar w:fldCharType="begin"/>
          </w:r>
          <w:r w:rsidR="008E6C7F">
            <w:instrText xml:space="preserve"> CITATION HES20 \l 2057 </w:instrText>
          </w:r>
          <w:r w:rsidR="008E6C7F">
            <w:fldChar w:fldCharType="separate"/>
          </w:r>
          <w:r w:rsidR="008E6C7F">
            <w:rPr>
              <w:noProof/>
            </w:rPr>
            <w:t xml:space="preserve"> </w:t>
          </w:r>
          <w:r w:rsidR="008E6C7F" w:rsidRPr="008E6C7F">
            <w:rPr>
              <w:noProof/>
            </w:rPr>
            <w:t>(HESA, 2020)</w:t>
          </w:r>
          <w:r w:rsidR="008E6C7F">
            <w:fldChar w:fldCharType="end"/>
          </w:r>
        </w:sdtContent>
      </w:sdt>
      <w:r w:rsidR="004F71FB">
        <w:t>.</w:t>
      </w:r>
      <w:r w:rsidR="002346FE">
        <w:t xml:space="preserve"> These figures show tha</w:t>
      </w:r>
      <w:r w:rsidR="008849E3">
        <w:t>t international students make up just under a quarter of the students</w:t>
      </w:r>
      <w:r w:rsidR="00F619B6">
        <w:t xml:space="preserve"> in the UK</w:t>
      </w:r>
      <w:r w:rsidR="001B4555">
        <w:t>, and this does not count those students that study abroad for a semester</w:t>
      </w:r>
      <w:r w:rsidR="004E2728">
        <w:t xml:space="preserve"> only.</w:t>
      </w:r>
      <w:r w:rsidR="00447F29">
        <w:t xml:space="preserve"> This is a huge number of students</w:t>
      </w:r>
      <w:r w:rsidR="00036192">
        <w:t xml:space="preserve">, and there have been numerous studies regarding the </w:t>
      </w:r>
      <w:r w:rsidR="006B395B">
        <w:t>integration of these students into their host countries.</w:t>
      </w:r>
    </w:p>
    <w:p w14:paraId="4FE2762B" w14:textId="425129C8" w:rsidR="006B395B" w:rsidRDefault="006B395B" w:rsidP="008F2FF6">
      <w:pPr>
        <w:pStyle w:val="NoSpacing"/>
      </w:pPr>
      <w:r>
        <w:tab/>
        <w:t xml:space="preserve">However, </w:t>
      </w:r>
      <w:r w:rsidR="0088188C">
        <w:t>there has been significantly less focus on what happens to the students when they return home.</w:t>
      </w:r>
      <w:r w:rsidR="00FB1E68">
        <w:t xml:space="preserve"> On</w:t>
      </w:r>
      <w:r w:rsidR="00DD40F9">
        <w:t>e of the few</w:t>
      </w:r>
      <w:r w:rsidR="00637424">
        <w:t xml:space="preserve"> studies </w:t>
      </w:r>
      <w:r w:rsidR="0018717B">
        <w:t>to cover the re</w:t>
      </w:r>
      <w:r w:rsidR="001D6435">
        <w:t xml:space="preserve">verse adjustment of students is Le &amp; </w:t>
      </w:r>
      <w:proofErr w:type="spellStart"/>
      <w:r w:rsidR="001D6435">
        <w:t>LaCost’s</w:t>
      </w:r>
      <w:proofErr w:type="spellEnd"/>
      <w:r w:rsidR="001D6435">
        <w:t xml:space="preserve"> 2017 study</w:t>
      </w:r>
      <w:r w:rsidR="000C6581">
        <w:t xml:space="preserve">. In it, they examined the reverse adjustment of </w:t>
      </w:r>
      <w:r w:rsidR="00DB4FED">
        <w:t xml:space="preserve">seven Vietnamese </w:t>
      </w:r>
      <w:r w:rsidR="00BF34DB">
        <w:t xml:space="preserve">graduates of a </w:t>
      </w:r>
      <w:r w:rsidR="00A5469C">
        <w:t>US university.</w:t>
      </w:r>
      <w:r w:rsidR="0094338D">
        <w:t xml:space="preserve"> Out of these 7 graduates </w:t>
      </w:r>
      <w:r w:rsidR="008824C3">
        <w:t>a</w:t>
      </w:r>
      <w:r w:rsidR="00B874A0">
        <w:t xml:space="preserve"> high</w:t>
      </w:r>
      <w:r w:rsidR="00876DB9">
        <w:t xml:space="preserve"> proportion</w:t>
      </w:r>
      <w:r w:rsidR="008824C3">
        <w:t xml:space="preserve"> of them noted difficulty in </w:t>
      </w:r>
      <w:r w:rsidR="00DA668C">
        <w:t>readjusting</w:t>
      </w:r>
      <w:r w:rsidR="00E07A80">
        <w:t xml:space="preserve"> to their home country. One was even actively looking to </w:t>
      </w:r>
      <w:r w:rsidR="00B406CD">
        <w:t xml:space="preserve">move to </w:t>
      </w:r>
      <w:r w:rsidR="00B47A09">
        <w:t xml:space="preserve">back to the US to work as they </w:t>
      </w:r>
      <w:r w:rsidR="005D2309">
        <w:t xml:space="preserve">found the work environment </w:t>
      </w:r>
      <w:r w:rsidR="00CF5D18">
        <w:t xml:space="preserve">of Vietnam </w:t>
      </w:r>
      <w:r w:rsidR="005D2309">
        <w:t>to be</w:t>
      </w:r>
      <w:r w:rsidR="003009D0">
        <w:t xml:space="preserve"> too</w:t>
      </w:r>
      <w:r w:rsidR="005D2309">
        <w:t xml:space="preserve"> uncomfortably different</w:t>
      </w:r>
      <w:r w:rsidR="00FD47ED">
        <w:t>.</w:t>
      </w:r>
      <w:r w:rsidR="000E4768">
        <w:t xml:space="preserve"> </w:t>
      </w:r>
    </w:p>
    <w:p w14:paraId="793DCB63" w14:textId="3CD3CFBA" w:rsidR="006038A0" w:rsidRDefault="00B51D1C" w:rsidP="008F2FF6">
      <w:pPr>
        <w:pStyle w:val="NoSpacing"/>
      </w:pPr>
      <w:r>
        <w:tab/>
        <w:t>There is a severe lack of study into this area</w:t>
      </w:r>
      <w:r w:rsidR="00811C67">
        <w:t>. Instead, t</w:t>
      </w:r>
      <w:r w:rsidR="006038A0">
        <w:t>he focus is more on what draws</w:t>
      </w:r>
      <w:r w:rsidR="002D3CD1">
        <w:t xml:space="preserve"> students to </w:t>
      </w:r>
      <w:r w:rsidR="007673ED">
        <w:t>international study,</w:t>
      </w:r>
      <w:r w:rsidR="00811C67">
        <w:t xml:space="preserve"> and what concerns students have prior to entering into an international education program</w:t>
      </w:r>
      <w:sdt>
        <w:sdtPr>
          <w:id w:val="-883716489"/>
          <w:citation/>
        </w:sdtPr>
        <w:sdtEndPr/>
        <w:sdtContent>
          <w:r w:rsidR="00695082">
            <w:fldChar w:fldCharType="begin"/>
          </w:r>
          <w:r w:rsidR="00695082">
            <w:instrText xml:space="preserve"> CITATION Per14 \l 2057 </w:instrText>
          </w:r>
          <w:r w:rsidR="00695082">
            <w:fldChar w:fldCharType="separate"/>
          </w:r>
          <w:r w:rsidR="00695082">
            <w:rPr>
              <w:noProof/>
            </w:rPr>
            <w:t xml:space="preserve"> </w:t>
          </w:r>
          <w:r w:rsidR="00695082" w:rsidRPr="00695082">
            <w:rPr>
              <w:noProof/>
            </w:rPr>
            <w:t>(Perna, et al., 2014)</w:t>
          </w:r>
          <w:r w:rsidR="00695082">
            <w:fldChar w:fldCharType="end"/>
          </w:r>
        </w:sdtContent>
      </w:sdt>
      <w:sdt>
        <w:sdtPr>
          <w:id w:val="-1509438262"/>
          <w:citation/>
        </w:sdtPr>
        <w:sdtEndPr/>
        <w:sdtContent>
          <w:r w:rsidR="00695082">
            <w:fldChar w:fldCharType="begin"/>
          </w:r>
          <w:r w:rsidR="00695082">
            <w:instrText xml:space="preserve"> CITATION Rod10 \l 2057 </w:instrText>
          </w:r>
          <w:r w:rsidR="00695082">
            <w:fldChar w:fldCharType="separate"/>
          </w:r>
          <w:r w:rsidR="00695082">
            <w:rPr>
              <w:noProof/>
            </w:rPr>
            <w:t xml:space="preserve"> </w:t>
          </w:r>
          <w:r w:rsidR="00695082" w:rsidRPr="00695082">
            <w:rPr>
              <w:noProof/>
            </w:rPr>
            <w:t>(Rodriguez Gonzalez, et al., 2010)</w:t>
          </w:r>
          <w:r w:rsidR="00695082">
            <w:fldChar w:fldCharType="end"/>
          </w:r>
        </w:sdtContent>
      </w:sdt>
      <w:sdt>
        <w:sdtPr>
          <w:id w:val="-1855411573"/>
          <w:citation/>
        </w:sdtPr>
        <w:sdtEndPr/>
        <w:sdtContent>
          <w:r w:rsidR="00952109">
            <w:fldChar w:fldCharType="begin"/>
          </w:r>
          <w:r w:rsidR="00952109">
            <w:instrText xml:space="preserve"> CITATION Jon14 \l 2057 </w:instrText>
          </w:r>
          <w:r w:rsidR="00952109">
            <w:fldChar w:fldCharType="separate"/>
          </w:r>
          <w:r w:rsidR="00952109">
            <w:rPr>
              <w:noProof/>
            </w:rPr>
            <w:t xml:space="preserve"> </w:t>
          </w:r>
          <w:r w:rsidR="00952109" w:rsidRPr="00952109">
            <w:rPr>
              <w:noProof/>
            </w:rPr>
            <w:t>(Jon, et al., 2014)</w:t>
          </w:r>
          <w:r w:rsidR="00952109">
            <w:fldChar w:fldCharType="end"/>
          </w:r>
        </w:sdtContent>
      </w:sdt>
      <w:sdt>
        <w:sdtPr>
          <w:id w:val="1057203649"/>
          <w:citation/>
        </w:sdtPr>
        <w:sdtEndPr/>
        <w:sdtContent>
          <w:r w:rsidR="00952109">
            <w:fldChar w:fldCharType="begin"/>
          </w:r>
          <w:r w:rsidR="00952109">
            <w:instrText xml:space="preserve"> CITATION Kra18 \l 2057 </w:instrText>
          </w:r>
          <w:r w:rsidR="00952109">
            <w:fldChar w:fldCharType="separate"/>
          </w:r>
          <w:r w:rsidR="00952109">
            <w:rPr>
              <w:noProof/>
            </w:rPr>
            <w:t xml:space="preserve"> </w:t>
          </w:r>
          <w:r w:rsidR="00952109" w:rsidRPr="00952109">
            <w:rPr>
              <w:noProof/>
            </w:rPr>
            <w:t>(Kratz &amp; Netz, 2018)</w:t>
          </w:r>
          <w:r w:rsidR="00952109">
            <w:fldChar w:fldCharType="end"/>
          </w:r>
        </w:sdtContent>
      </w:sdt>
      <w:r w:rsidR="00811C67">
        <w:t>.</w:t>
      </w:r>
    </w:p>
    <w:p w14:paraId="41709663" w14:textId="12E551E1" w:rsidR="00FB0784" w:rsidRDefault="00FE213A" w:rsidP="008F2FF6">
      <w:pPr>
        <w:pStyle w:val="NoSpacing"/>
      </w:pPr>
      <w:r>
        <w:tab/>
      </w:r>
      <w:r w:rsidR="00367BA1">
        <w:t xml:space="preserve">There are even fewer studies </w:t>
      </w:r>
      <w:r w:rsidR="00A07FE0">
        <w:t xml:space="preserve">or guides </w:t>
      </w:r>
      <w:r w:rsidR="00367BA1">
        <w:t>about</w:t>
      </w:r>
      <w:r w:rsidR="00D80E20">
        <w:t xml:space="preserve"> how to help </w:t>
      </w:r>
      <w:r w:rsidR="00BA6F14">
        <w:t xml:space="preserve">students prepare for this </w:t>
      </w:r>
      <w:r w:rsidR="001A0358">
        <w:t xml:space="preserve">readjustment </w:t>
      </w:r>
      <w:r w:rsidR="00BA6F14">
        <w:t>process</w:t>
      </w:r>
      <w:r w:rsidR="00A07FE0">
        <w:t>.</w:t>
      </w:r>
      <w:r w:rsidR="0038312A">
        <w:t xml:space="preserve"> </w:t>
      </w:r>
      <w:r w:rsidR="007B1DCA">
        <w:t xml:space="preserve">Given the </w:t>
      </w:r>
      <w:r w:rsidR="00AE343B">
        <w:t>g</w:t>
      </w:r>
      <w:r w:rsidR="007B1DCA">
        <w:t xml:space="preserve">rowing number of students that are </w:t>
      </w:r>
      <w:r w:rsidR="00AA0D10">
        <w:t xml:space="preserve">studying overseas this </w:t>
      </w:r>
      <w:r w:rsidR="00997C1A">
        <w:t>is something that more universities should be taking seriously. The only real guide</w:t>
      </w:r>
      <w:r w:rsidR="001D7F2B">
        <w:t xml:space="preserve"> available is </w:t>
      </w:r>
      <w:r w:rsidR="00F947C2">
        <w:t>short article by Nancy Arthur in the Canadian Journal of Counselling</w:t>
      </w:r>
      <w:r w:rsidR="00313DDB">
        <w:t>, which details a workshop and guidelines for</w:t>
      </w:r>
      <w:r w:rsidR="00A2499E">
        <w:t xml:space="preserve"> helping students prepare for </w:t>
      </w:r>
      <w:r w:rsidR="006E5DAD">
        <w:t xml:space="preserve">returning home, </w:t>
      </w:r>
      <w:r w:rsidR="002A5592">
        <w:t>including</w:t>
      </w:r>
      <w:r w:rsidR="006E5DAD">
        <w:t xml:space="preserve"> </w:t>
      </w:r>
      <w:r w:rsidR="008D37ED">
        <w:t>counselling and coping strategies</w:t>
      </w:r>
      <w:sdt>
        <w:sdtPr>
          <w:id w:val="97611012"/>
          <w:citation/>
        </w:sdtPr>
        <w:sdtEndPr/>
        <w:sdtContent>
          <w:r w:rsidR="007D7378">
            <w:fldChar w:fldCharType="begin"/>
          </w:r>
          <w:r w:rsidR="007D7378">
            <w:instrText xml:space="preserve"> CITATION Art03 \l 2057 </w:instrText>
          </w:r>
          <w:r w:rsidR="007D7378">
            <w:fldChar w:fldCharType="separate"/>
          </w:r>
          <w:r w:rsidR="007D7378">
            <w:rPr>
              <w:noProof/>
            </w:rPr>
            <w:t xml:space="preserve"> </w:t>
          </w:r>
          <w:r w:rsidR="007D7378" w:rsidRPr="007D7378">
            <w:rPr>
              <w:noProof/>
            </w:rPr>
            <w:t>(Arthur, 2003)</w:t>
          </w:r>
          <w:r w:rsidR="007D7378">
            <w:fldChar w:fldCharType="end"/>
          </w:r>
        </w:sdtContent>
      </w:sdt>
      <w:r w:rsidR="008D37ED">
        <w:t xml:space="preserve">. </w:t>
      </w:r>
      <w:r w:rsidR="0017713D">
        <w:t>The same is said of Brown and Holloways 2008 ethnographic study focusing on postgraduate students</w:t>
      </w:r>
      <w:sdt>
        <w:sdtPr>
          <w:id w:val="2084948148"/>
          <w:citation/>
        </w:sdtPr>
        <w:sdtEndPr/>
        <w:sdtContent>
          <w:r w:rsidR="0017713D">
            <w:fldChar w:fldCharType="begin"/>
          </w:r>
          <w:r w:rsidR="0017713D">
            <w:instrText xml:space="preserve"> CITATION Bro08 \l 2057 </w:instrText>
          </w:r>
          <w:r w:rsidR="0017713D">
            <w:fldChar w:fldCharType="separate"/>
          </w:r>
          <w:r w:rsidR="0017713D">
            <w:rPr>
              <w:noProof/>
            </w:rPr>
            <w:t xml:space="preserve"> </w:t>
          </w:r>
          <w:r w:rsidR="0017713D" w:rsidRPr="0017713D">
            <w:rPr>
              <w:noProof/>
            </w:rPr>
            <w:t>(Brown &amp; Holloway, 2008)</w:t>
          </w:r>
          <w:r w:rsidR="0017713D">
            <w:fldChar w:fldCharType="end"/>
          </w:r>
        </w:sdtContent>
      </w:sdt>
      <w:r w:rsidR="0017713D">
        <w:t xml:space="preserve">. </w:t>
      </w:r>
      <w:r w:rsidR="007D7378">
        <w:t>However</w:t>
      </w:r>
      <w:r w:rsidR="00C322F1">
        <w:t xml:space="preserve">, there is little mentioned in the way of </w:t>
      </w:r>
      <w:r w:rsidR="003B69FE">
        <w:t xml:space="preserve">continuing </w:t>
      </w:r>
      <w:r w:rsidR="003E04B8">
        <w:t>support. This will lea</w:t>
      </w:r>
      <w:r w:rsidR="004770BA">
        <w:t>ve a student that is struggling without</w:t>
      </w:r>
      <w:r w:rsidR="00E374E0">
        <w:t xml:space="preserve"> the help they may need</w:t>
      </w:r>
      <w:sdt>
        <w:sdtPr>
          <w:id w:val="678546899"/>
          <w:citation/>
        </w:sdtPr>
        <w:sdtEndPr/>
        <w:sdtContent>
          <w:r w:rsidR="00DC79C0">
            <w:fldChar w:fldCharType="begin"/>
          </w:r>
          <w:r w:rsidR="00DC79C0">
            <w:instrText xml:space="preserve"> CITATION Pri11 \l 2057 </w:instrText>
          </w:r>
          <w:r w:rsidR="00DC79C0">
            <w:fldChar w:fldCharType="separate"/>
          </w:r>
          <w:r w:rsidR="00DC79C0">
            <w:rPr>
              <w:noProof/>
            </w:rPr>
            <w:t xml:space="preserve"> </w:t>
          </w:r>
          <w:r w:rsidR="00DC79C0" w:rsidRPr="00DC79C0">
            <w:rPr>
              <w:noProof/>
            </w:rPr>
            <w:t>(Pritchard, 2011)</w:t>
          </w:r>
          <w:r w:rsidR="00DC79C0">
            <w:fldChar w:fldCharType="end"/>
          </w:r>
        </w:sdtContent>
      </w:sdt>
      <w:r w:rsidR="00E374E0">
        <w:t>.</w:t>
      </w:r>
    </w:p>
    <w:p w14:paraId="79FB1D98" w14:textId="77777777" w:rsidR="001067EB" w:rsidRDefault="001067EB" w:rsidP="00436275">
      <w:pPr>
        <w:pStyle w:val="NoSpacing"/>
      </w:pPr>
    </w:p>
    <w:p w14:paraId="568D4002" w14:textId="0211F7D9" w:rsidR="00436275" w:rsidRPr="002B2012" w:rsidRDefault="00436275" w:rsidP="00436275">
      <w:pPr>
        <w:pStyle w:val="NoSpacing"/>
        <w:rPr>
          <w:b/>
          <w:bCs/>
          <w:sz w:val="24"/>
          <w:szCs w:val="24"/>
          <w:u w:val="single"/>
        </w:rPr>
      </w:pPr>
      <w:r w:rsidRPr="002B2012">
        <w:rPr>
          <w:b/>
          <w:bCs/>
          <w:sz w:val="24"/>
          <w:szCs w:val="24"/>
          <w:u w:val="single"/>
        </w:rPr>
        <w:t>Design</w:t>
      </w:r>
    </w:p>
    <w:p w14:paraId="36B0FD14" w14:textId="609776C7" w:rsidR="00191A13" w:rsidRDefault="00191A13" w:rsidP="00436275">
      <w:pPr>
        <w:pStyle w:val="NoSpacing"/>
      </w:pPr>
    </w:p>
    <w:p w14:paraId="56F1E46B" w14:textId="77777777" w:rsidR="000A63EF" w:rsidRDefault="00820ADC" w:rsidP="00776DF4">
      <w:pPr>
        <w:pStyle w:val="NoSpacing"/>
      </w:pPr>
      <w:r>
        <w:t xml:space="preserve">The study will rely on </w:t>
      </w:r>
      <w:r w:rsidR="001A6808">
        <w:t>international student volunteers</w:t>
      </w:r>
      <w:r w:rsidR="005656F3">
        <w:t xml:space="preserve"> and will take both a quantitative and qualitative approach</w:t>
      </w:r>
      <w:r w:rsidR="00742096">
        <w:t xml:space="preserve"> in order to gain t</w:t>
      </w:r>
      <w:r w:rsidR="00324967">
        <w:t>he most comprehensive picture of the struggles of student</w:t>
      </w:r>
      <w:r w:rsidR="00B84780">
        <w:t xml:space="preserve"> re</w:t>
      </w:r>
      <w:r w:rsidR="00246B12">
        <w:t>-</w:t>
      </w:r>
      <w:r w:rsidR="00D725D6">
        <w:t>a</w:t>
      </w:r>
      <w:r w:rsidR="00AF42EF">
        <w:t>daptation</w:t>
      </w:r>
      <w:r w:rsidR="00324967">
        <w:t xml:space="preserve"> </w:t>
      </w:r>
      <w:r w:rsidR="000A63EF">
        <w:t>possible.</w:t>
      </w:r>
    </w:p>
    <w:p w14:paraId="465F1CAF" w14:textId="5CF94B79" w:rsidR="00AA4D96" w:rsidRDefault="000A63EF" w:rsidP="00776DF4">
      <w:pPr>
        <w:pStyle w:val="NoSpacing"/>
      </w:pPr>
      <w:r>
        <w:tab/>
      </w:r>
      <w:r w:rsidR="00183A99">
        <w:t>The participants used will be international students taking part in a full program</w:t>
      </w:r>
      <w:r w:rsidR="00064D31">
        <w:t xml:space="preserve">. </w:t>
      </w:r>
      <w:r w:rsidR="00DA4725">
        <w:t xml:space="preserve">This will discount any students taking part in exchange programs or </w:t>
      </w:r>
      <w:r w:rsidR="005F00CF">
        <w:t xml:space="preserve">spending </w:t>
      </w:r>
      <w:r w:rsidR="00494D3A">
        <w:t>a single semester in the university.</w:t>
      </w:r>
      <w:r w:rsidR="0007075A">
        <w:t xml:space="preserve"> This </w:t>
      </w:r>
      <w:r w:rsidR="00A65C70">
        <w:t>restriction will be placed on the participants as there will be a longer period of acclimation to a new cultur</w:t>
      </w:r>
      <w:r w:rsidR="00315148">
        <w:t xml:space="preserve">e, and </w:t>
      </w:r>
      <w:r w:rsidR="00940535">
        <w:t>thus m</w:t>
      </w:r>
      <w:r w:rsidR="00E44EDC">
        <w:t xml:space="preserve">ore likely to </w:t>
      </w:r>
      <w:r w:rsidR="00274382">
        <w:t>have</w:t>
      </w:r>
      <w:r w:rsidR="004358BC">
        <w:t xml:space="preserve"> difficulty </w:t>
      </w:r>
      <w:r w:rsidR="00027F6B">
        <w:t>in adjusting to new environments</w:t>
      </w:r>
      <w:sdt>
        <w:sdtPr>
          <w:id w:val="1949124689"/>
          <w:citation/>
        </w:sdtPr>
        <w:sdtEndPr/>
        <w:sdtContent>
          <w:r w:rsidR="00952109">
            <w:fldChar w:fldCharType="begin"/>
          </w:r>
          <w:r w:rsidR="00952109">
            <w:instrText xml:space="preserve"> CITATION Bro08 \l 2057 </w:instrText>
          </w:r>
          <w:r w:rsidR="00952109">
            <w:fldChar w:fldCharType="separate"/>
          </w:r>
          <w:r w:rsidR="00952109">
            <w:rPr>
              <w:noProof/>
            </w:rPr>
            <w:t xml:space="preserve"> </w:t>
          </w:r>
          <w:r w:rsidR="00952109" w:rsidRPr="00952109">
            <w:rPr>
              <w:noProof/>
            </w:rPr>
            <w:t>(Brown &amp; Holloway, 2008)</w:t>
          </w:r>
          <w:r w:rsidR="00952109">
            <w:fldChar w:fldCharType="end"/>
          </w:r>
        </w:sdtContent>
      </w:sdt>
      <w:r w:rsidR="00027F6B">
        <w:t>.</w:t>
      </w:r>
      <w:r w:rsidR="00976B6A">
        <w:t xml:space="preserve"> </w:t>
      </w:r>
      <w:r w:rsidR="003D557D">
        <w:t xml:space="preserve">This demographic is the one specifically needed to gain meaningful </w:t>
      </w:r>
      <w:r w:rsidR="00B30E63">
        <w:t>results for the study.</w:t>
      </w:r>
    </w:p>
    <w:p w14:paraId="2B2104F9" w14:textId="27BA6705" w:rsidR="00960D32" w:rsidRDefault="000168BC" w:rsidP="00960D32">
      <w:pPr>
        <w:pStyle w:val="NoSpacing"/>
      </w:pPr>
      <w:r>
        <w:tab/>
      </w:r>
      <w:r w:rsidR="00776DF4">
        <w:t xml:space="preserve">The proposed </w:t>
      </w:r>
      <w:r w:rsidR="00D6300B">
        <w:t>universities</w:t>
      </w:r>
      <w:r w:rsidR="00776DF4">
        <w:t xml:space="preserve"> are as follows</w:t>
      </w:r>
      <w:r w:rsidR="00AC3686">
        <w:t xml:space="preserve"> </w:t>
      </w:r>
      <w:sdt>
        <w:sdtPr>
          <w:id w:val="-1028875453"/>
          <w:citation/>
        </w:sdtPr>
        <w:sdtEndPr/>
        <w:sdtContent>
          <w:r w:rsidR="00477B1C">
            <w:fldChar w:fldCharType="begin"/>
          </w:r>
          <w:r w:rsidR="00477B1C">
            <w:instrText xml:space="preserve"> CITATION The182 \l 2057 </w:instrText>
          </w:r>
          <w:r w:rsidR="00477B1C">
            <w:fldChar w:fldCharType="separate"/>
          </w:r>
          <w:r w:rsidR="00477B1C" w:rsidRPr="00477B1C">
            <w:rPr>
              <w:noProof/>
            </w:rPr>
            <w:t>(Rankings", 2018)</w:t>
          </w:r>
          <w:r w:rsidR="00477B1C">
            <w:fldChar w:fldCharType="end"/>
          </w:r>
        </w:sdtContent>
      </w:sdt>
      <w:r w:rsidR="00960D32">
        <w:t>:</w:t>
      </w:r>
    </w:p>
    <w:p w14:paraId="31ADACAE" w14:textId="201ACDCC" w:rsidR="00776DF4" w:rsidRDefault="00AC3686" w:rsidP="00960D32">
      <w:pPr>
        <w:pStyle w:val="NoSpacing"/>
        <w:numPr>
          <w:ilvl w:val="0"/>
          <w:numId w:val="4"/>
        </w:numPr>
      </w:pPr>
      <w:r>
        <w:t>American University of Sharjah, UAE</w:t>
      </w:r>
    </w:p>
    <w:p w14:paraId="6EC66F44" w14:textId="34925A89" w:rsidR="00776DF4" w:rsidRDefault="008D2C28" w:rsidP="00776DF4">
      <w:pPr>
        <w:pStyle w:val="NoSpacing"/>
        <w:numPr>
          <w:ilvl w:val="0"/>
          <w:numId w:val="4"/>
        </w:numPr>
      </w:pPr>
      <w:r>
        <w:t>LSE, London</w:t>
      </w:r>
    </w:p>
    <w:p w14:paraId="0690FAFA" w14:textId="797A4081" w:rsidR="00820ADC" w:rsidRDefault="008D2C28" w:rsidP="00776DF4">
      <w:pPr>
        <w:pStyle w:val="NoSpacing"/>
        <w:numPr>
          <w:ilvl w:val="0"/>
          <w:numId w:val="4"/>
        </w:numPr>
      </w:pPr>
      <w:r>
        <w:t>Royal College of Surgeons in Ireland</w:t>
      </w:r>
      <w:r w:rsidR="0040756F">
        <w:t>, Ireland</w:t>
      </w:r>
    </w:p>
    <w:p w14:paraId="7AFED7E5" w14:textId="77777777" w:rsidR="005C1790" w:rsidRDefault="005C1790" w:rsidP="005C1790">
      <w:pPr>
        <w:pStyle w:val="NoSpacing"/>
        <w:numPr>
          <w:ilvl w:val="0"/>
          <w:numId w:val="4"/>
        </w:numPr>
      </w:pPr>
      <w:r>
        <w:t>University of Luxembourg, Luxembourg</w:t>
      </w:r>
    </w:p>
    <w:p w14:paraId="38D4D061" w14:textId="3EE3AE14" w:rsidR="00E97C95" w:rsidRDefault="00E97C95" w:rsidP="00776DF4">
      <w:pPr>
        <w:pStyle w:val="NoSpacing"/>
        <w:numPr>
          <w:ilvl w:val="0"/>
          <w:numId w:val="4"/>
        </w:numPr>
      </w:pPr>
      <w:r>
        <w:t>RUDN University, Russian Federation</w:t>
      </w:r>
    </w:p>
    <w:p w14:paraId="416E776B" w14:textId="7B3B9BCC" w:rsidR="00820ADC" w:rsidRDefault="00820ADC" w:rsidP="00776DF4">
      <w:pPr>
        <w:pStyle w:val="NoSpacing"/>
        <w:numPr>
          <w:ilvl w:val="0"/>
          <w:numId w:val="4"/>
        </w:numPr>
      </w:pPr>
      <w:r>
        <w:t>Un</w:t>
      </w:r>
      <w:r w:rsidR="00E748A3">
        <w:t>iversity of Hong Kong</w:t>
      </w:r>
      <w:r w:rsidR="000D3850">
        <w:t>, Hong Kong</w:t>
      </w:r>
    </w:p>
    <w:p w14:paraId="6038789B" w14:textId="3371F806" w:rsidR="00820ADC" w:rsidRDefault="000D3850" w:rsidP="00776DF4">
      <w:pPr>
        <w:pStyle w:val="NoSpacing"/>
        <w:numPr>
          <w:ilvl w:val="0"/>
          <w:numId w:val="4"/>
        </w:numPr>
      </w:pPr>
      <w:r>
        <w:t>Auckland University of Technology</w:t>
      </w:r>
      <w:r w:rsidR="00BA3B95">
        <w:t>, New Zealand</w:t>
      </w:r>
    </w:p>
    <w:p w14:paraId="2EC78F79" w14:textId="743C6A6A" w:rsidR="00820ADC" w:rsidRDefault="00BA3B95" w:rsidP="00776DF4">
      <w:pPr>
        <w:pStyle w:val="NoSpacing"/>
        <w:numPr>
          <w:ilvl w:val="0"/>
          <w:numId w:val="4"/>
        </w:numPr>
      </w:pPr>
      <w:r>
        <w:t>University of Macau, Macau</w:t>
      </w:r>
    </w:p>
    <w:p w14:paraId="13F8FB7C" w14:textId="277284E3" w:rsidR="00820ADC" w:rsidRDefault="00E97C95" w:rsidP="00776DF4">
      <w:pPr>
        <w:pStyle w:val="NoSpacing"/>
        <w:numPr>
          <w:ilvl w:val="0"/>
          <w:numId w:val="4"/>
        </w:numPr>
      </w:pPr>
      <w:r>
        <w:t>Nanyang Technological University, Singapore</w:t>
      </w:r>
    </w:p>
    <w:p w14:paraId="6874A6A1" w14:textId="628A3DB1" w:rsidR="00820ADC" w:rsidRDefault="00D6300B" w:rsidP="00776DF4">
      <w:pPr>
        <w:pStyle w:val="NoSpacing"/>
        <w:numPr>
          <w:ilvl w:val="0"/>
          <w:numId w:val="4"/>
        </w:numPr>
      </w:pPr>
      <w:r>
        <w:t>Chung-Ang University, South Korea</w:t>
      </w:r>
    </w:p>
    <w:p w14:paraId="4DA77EA9" w14:textId="77777777" w:rsidR="00776DF4" w:rsidRDefault="00776DF4" w:rsidP="00776DF4">
      <w:pPr>
        <w:pStyle w:val="NoSpacing"/>
      </w:pPr>
    </w:p>
    <w:p w14:paraId="4597518E" w14:textId="14FB76F7" w:rsidR="00776DF4" w:rsidRDefault="00820ADC" w:rsidP="00776DF4">
      <w:pPr>
        <w:pStyle w:val="NoSpacing"/>
      </w:pPr>
      <w:r>
        <w:tab/>
      </w:r>
      <w:r w:rsidR="00776DF4">
        <w:t>The universities will be approached for their participation through the international student services. Should they refuse a different university will be supplemented</w:t>
      </w:r>
      <w:r w:rsidR="00261704">
        <w:t xml:space="preserve"> in</w:t>
      </w:r>
      <w:r w:rsidR="00850C8F">
        <w:t xml:space="preserve"> their place</w:t>
      </w:r>
      <w:r w:rsidR="00261704">
        <w:t>, according to</w:t>
      </w:r>
      <w:r w:rsidR="00582B21">
        <w:t xml:space="preserve"> the </w:t>
      </w:r>
      <w:r w:rsidR="00261704">
        <w:t>same criteria as the first were selected.</w:t>
      </w:r>
    </w:p>
    <w:p w14:paraId="20CDD6B6" w14:textId="0E64D54F" w:rsidR="00B67623" w:rsidRDefault="00A07D4A" w:rsidP="00776DF4">
      <w:pPr>
        <w:pStyle w:val="NoSpacing"/>
      </w:pPr>
      <w:r>
        <w:tab/>
      </w:r>
      <w:r w:rsidR="00B67623">
        <w:t>The selection criteria will consist of the following:</w:t>
      </w:r>
    </w:p>
    <w:p w14:paraId="4D57FC69" w14:textId="7A3C8A38" w:rsidR="00B67623" w:rsidRDefault="00B67623" w:rsidP="00B67623">
      <w:pPr>
        <w:pStyle w:val="NoSpacing"/>
        <w:numPr>
          <w:ilvl w:val="0"/>
          <w:numId w:val="4"/>
        </w:numPr>
      </w:pPr>
      <w:r>
        <w:t>Number of international students attending</w:t>
      </w:r>
    </w:p>
    <w:p w14:paraId="7F8F8C16" w14:textId="67637929" w:rsidR="00B67623" w:rsidRDefault="00D41734" w:rsidP="00B67623">
      <w:pPr>
        <w:pStyle w:val="NoSpacing"/>
        <w:numPr>
          <w:ilvl w:val="0"/>
          <w:numId w:val="4"/>
        </w:numPr>
      </w:pPr>
      <w:r>
        <w:t>Country in which university is based</w:t>
      </w:r>
    </w:p>
    <w:p w14:paraId="6E2BFA06" w14:textId="48AE7A47" w:rsidR="00D41734" w:rsidRDefault="00774019" w:rsidP="00B67623">
      <w:pPr>
        <w:pStyle w:val="NoSpacing"/>
        <w:numPr>
          <w:ilvl w:val="0"/>
          <w:numId w:val="4"/>
        </w:numPr>
      </w:pPr>
      <w:r>
        <w:t>Size of university</w:t>
      </w:r>
    </w:p>
    <w:p w14:paraId="4E745333" w14:textId="77777777" w:rsidR="00B67623" w:rsidRDefault="00B67623" w:rsidP="00776DF4">
      <w:pPr>
        <w:pStyle w:val="NoSpacing"/>
      </w:pPr>
    </w:p>
    <w:p w14:paraId="44CEDE2E" w14:textId="1E4C0367" w:rsidR="000B1A85" w:rsidRDefault="00582B21" w:rsidP="00436275">
      <w:pPr>
        <w:pStyle w:val="NoSpacing"/>
      </w:pPr>
      <w:r>
        <w:tab/>
      </w:r>
      <w:r w:rsidR="00774019">
        <w:t xml:space="preserve">The most important of these criteria is the number of international students attending. </w:t>
      </w:r>
      <w:r w:rsidR="00A07D4A">
        <w:t xml:space="preserve">This selection criteria </w:t>
      </w:r>
      <w:r w:rsidR="00742B3C">
        <w:t>will be</w:t>
      </w:r>
      <w:r w:rsidR="00A07D4A">
        <w:t xml:space="preserve"> </w:t>
      </w:r>
      <w:r w:rsidR="00774019">
        <w:t>prioritised</w:t>
      </w:r>
      <w:r w:rsidR="00A07D4A">
        <w:t xml:space="preserve"> to </w:t>
      </w:r>
      <w:r w:rsidR="00FE0CEA">
        <w:t xml:space="preserve">maximise the </w:t>
      </w:r>
      <w:r w:rsidR="001256B6">
        <w:t>participants available to the study</w:t>
      </w:r>
      <w:r w:rsidR="004F1559">
        <w:t>.</w:t>
      </w:r>
      <w:r w:rsidR="001113F8">
        <w:t xml:space="preserve"> </w:t>
      </w:r>
      <w:r w:rsidR="00BC7811">
        <w:t>The qualitative side of the study</w:t>
      </w:r>
      <w:r w:rsidR="00C76F6B">
        <w:t xml:space="preserve"> wil</w:t>
      </w:r>
      <w:r w:rsidR="00E803B2">
        <w:t xml:space="preserve">l not require as stringent adherence to </w:t>
      </w:r>
      <w:proofErr w:type="gramStart"/>
      <w:r w:rsidR="00E803B2">
        <w:t xml:space="preserve">this </w:t>
      </w:r>
      <w:r w:rsidR="00730ED9">
        <w:t>criteria</w:t>
      </w:r>
      <w:proofErr w:type="gramEnd"/>
      <w:r w:rsidR="00730ED9">
        <w:t xml:space="preserve">, as it is more important to have a variety of countries for this part. </w:t>
      </w:r>
      <w:r w:rsidR="00CF74AB">
        <w:t>This is counted as more important in order to ensure there is as global a sample as possible.</w:t>
      </w:r>
    </w:p>
    <w:p w14:paraId="3680C07D" w14:textId="1C2848E5" w:rsidR="003B5120" w:rsidRDefault="00163AC0" w:rsidP="00436275">
      <w:pPr>
        <w:pStyle w:val="NoSpacing"/>
      </w:pPr>
      <w:r>
        <w:tab/>
      </w:r>
      <w:r w:rsidR="000B1A85">
        <w:t xml:space="preserve">The country of the university </w:t>
      </w:r>
      <w:r w:rsidR="003B5120">
        <w:t xml:space="preserve">will be used in order to ensure that there is not too heavy of a bias towards any single country. </w:t>
      </w:r>
      <w:r w:rsidR="00F9580D">
        <w:t>If there was too strong of a bias towards a single country it would result in</w:t>
      </w:r>
      <w:r w:rsidR="00C27288">
        <w:t xml:space="preserve"> </w:t>
      </w:r>
      <w:r w:rsidR="005A0EF1">
        <w:t>unreliable results</w:t>
      </w:r>
      <w:sdt>
        <w:sdtPr>
          <w:id w:val="792723860"/>
          <w:citation/>
        </w:sdtPr>
        <w:sdtEndPr/>
        <w:sdtContent>
          <w:r w:rsidR="00477B1C">
            <w:fldChar w:fldCharType="begin"/>
          </w:r>
          <w:r w:rsidR="00477B1C">
            <w:instrText xml:space="preserve"> CITATION HES20 \l 2057 </w:instrText>
          </w:r>
          <w:r w:rsidR="00477B1C">
            <w:fldChar w:fldCharType="separate"/>
          </w:r>
          <w:r w:rsidR="00477B1C">
            <w:rPr>
              <w:noProof/>
            </w:rPr>
            <w:t xml:space="preserve"> </w:t>
          </w:r>
          <w:r w:rsidR="00477B1C" w:rsidRPr="00477B1C">
            <w:rPr>
              <w:noProof/>
            </w:rPr>
            <w:t>(HESA, 2020)</w:t>
          </w:r>
          <w:r w:rsidR="00477B1C">
            <w:fldChar w:fldCharType="end"/>
          </w:r>
        </w:sdtContent>
      </w:sdt>
      <w:r w:rsidR="005A0EF1">
        <w:t>.</w:t>
      </w:r>
      <w:r w:rsidR="00C262C1">
        <w:t xml:space="preserve"> In order to gain a </w:t>
      </w:r>
      <w:r w:rsidR="00180980">
        <w:t>truly</w:t>
      </w:r>
      <w:r w:rsidR="009D6E62">
        <w:t xml:space="preserve"> global </w:t>
      </w:r>
      <w:r w:rsidR="00180980">
        <w:t xml:space="preserve">understanding of the challenges </w:t>
      </w:r>
      <w:r w:rsidR="00621642">
        <w:t xml:space="preserve">faced by those returning to </w:t>
      </w:r>
      <w:r w:rsidR="00A6031B">
        <w:t>their home countries</w:t>
      </w:r>
      <w:r w:rsidR="00DA063D">
        <w:t xml:space="preserve"> the restriction of a </w:t>
      </w:r>
      <w:r w:rsidR="000E1B2F">
        <w:t>single country would not adequately provide for the differences between cultur</w:t>
      </w:r>
      <w:r w:rsidR="00434A29">
        <w:t xml:space="preserve">al </w:t>
      </w:r>
      <w:r w:rsidR="006A1A25">
        <w:t>adaptations</w:t>
      </w:r>
      <w:sdt>
        <w:sdtPr>
          <w:id w:val="-250125232"/>
          <w:citation/>
        </w:sdtPr>
        <w:sdtEndPr/>
        <w:sdtContent>
          <w:r w:rsidR="00D016F4">
            <w:fldChar w:fldCharType="begin"/>
          </w:r>
          <w:r w:rsidR="00D016F4">
            <w:instrText xml:space="preserve"> CITATION Pri11 \l 2057 </w:instrText>
          </w:r>
          <w:r w:rsidR="00D016F4">
            <w:fldChar w:fldCharType="separate"/>
          </w:r>
          <w:r w:rsidR="00D016F4">
            <w:rPr>
              <w:noProof/>
            </w:rPr>
            <w:t xml:space="preserve"> </w:t>
          </w:r>
          <w:r w:rsidR="00D016F4" w:rsidRPr="00D016F4">
            <w:rPr>
              <w:noProof/>
            </w:rPr>
            <w:t>(Pritchard, 2011)</w:t>
          </w:r>
          <w:r w:rsidR="00D016F4">
            <w:fldChar w:fldCharType="end"/>
          </w:r>
        </w:sdtContent>
      </w:sdt>
      <w:r w:rsidR="006A1A25">
        <w:t>.</w:t>
      </w:r>
    </w:p>
    <w:p w14:paraId="722A6610" w14:textId="189EA881" w:rsidR="00776DF4" w:rsidRDefault="00AF4D00" w:rsidP="00436275">
      <w:pPr>
        <w:pStyle w:val="NoSpacing"/>
      </w:pPr>
      <w:r>
        <w:tab/>
        <w:t xml:space="preserve">The size of the university will be beneficial because it will offer a wider range of students, and thus more participants. Larger universities are also more </w:t>
      </w:r>
      <w:r w:rsidR="00C06F78">
        <w:t>likely to be situated in a highly populated area. This will</w:t>
      </w:r>
      <w:r w:rsidR="0099622F">
        <w:t xml:space="preserve"> be important</w:t>
      </w:r>
      <w:r w:rsidR="00723113">
        <w:t xml:space="preserve"> as a denser population will r</w:t>
      </w:r>
      <w:r w:rsidR="007B1814">
        <w:t xml:space="preserve">esult in a more concentrated hub of the host countries culture. </w:t>
      </w:r>
      <w:r w:rsidR="0086299D">
        <w:t>This will hence increase the immersion into the host country</w:t>
      </w:r>
      <w:r w:rsidR="00A12510">
        <w:t>, and make the change between the host country and the home country vastly different</w:t>
      </w:r>
      <w:sdt>
        <w:sdtPr>
          <w:id w:val="-594704502"/>
          <w:citation/>
        </w:sdtPr>
        <w:sdtEndPr/>
        <w:sdtContent>
          <w:r w:rsidR="005B6C30">
            <w:fldChar w:fldCharType="begin"/>
          </w:r>
          <w:r w:rsidR="005B6C30">
            <w:instrText xml:space="preserve"> CITATION But04 \l 2057 </w:instrText>
          </w:r>
          <w:r w:rsidR="005B6C30">
            <w:fldChar w:fldCharType="separate"/>
          </w:r>
          <w:r w:rsidR="005B6C30">
            <w:rPr>
              <w:noProof/>
            </w:rPr>
            <w:t xml:space="preserve"> </w:t>
          </w:r>
          <w:r w:rsidR="005B6C30" w:rsidRPr="005B6C30">
            <w:rPr>
              <w:noProof/>
            </w:rPr>
            <w:t>(Butcher, 2004)</w:t>
          </w:r>
          <w:r w:rsidR="005B6C30">
            <w:fldChar w:fldCharType="end"/>
          </w:r>
        </w:sdtContent>
      </w:sdt>
      <w:r w:rsidR="00A12510">
        <w:t>.</w:t>
      </w:r>
    </w:p>
    <w:p w14:paraId="2DB4A88E" w14:textId="695CD9EE" w:rsidR="00027447" w:rsidRDefault="000E2300" w:rsidP="00436275">
      <w:pPr>
        <w:pStyle w:val="NoSpacing"/>
      </w:pPr>
      <w:r>
        <w:tab/>
      </w:r>
      <w:r w:rsidR="00027447">
        <w:t>The study will utilise a ‘following up’ scenario</w:t>
      </w:r>
      <w:r w:rsidR="004932C1">
        <w:t xml:space="preserve">, with </w:t>
      </w:r>
      <w:r w:rsidR="00FB3484">
        <w:t>an initial stage of the study being followed by a</w:t>
      </w:r>
      <w:r w:rsidR="00BA6CC8">
        <w:t xml:space="preserve"> second after a period of time</w:t>
      </w:r>
      <w:sdt>
        <w:sdtPr>
          <w:id w:val="115339478"/>
          <w:citation/>
        </w:sdtPr>
        <w:sdtEndPr/>
        <w:sdtContent>
          <w:r w:rsidR="005B6C30">
            <w:fldChar w:fldCharType="begin"/>
          </w:r>
          <w:r w:rsidR="005B6C30">
            <w:instrText xml:space="preserve"> CITATION Dyk19 \l 2057 </w:instrText>
          </w:r>
          <w:r w:rsidR="005B6C30">
            <w:fldChar w:fldCharType="separate"/>
          </w:r>
          <w:r w:rsidR="005B6C30">
            <w:rPr>
              <w:noProof/>
            </w:rPr>
            <w:t xml:space="preserve"> </w:t>
          </w:r>
          <w:r w:rsidR="005B6C30" w:rsidRPr="005B6C30">
            <w:rPr>
              <w:noProof/>
            </w:rPr>
            <w:t>(Dykhouse &amp; Bikos, 2019)</w:t>
          </w:r>
          <w:r w:rsidR="005B6C30">
            <w:fldChar w:fldCharType="end"/>
          </w:r>
        </w:sdtContent>
      </w:sdt>
      <w:r w:rsidR="00BA6CC8">
        <w:t xml:space="preserve">. In this way the initial difficulty transitioning </w:t>
      </w:r>
      <w:r w:rsidR="0001506D">
        <w:t>to t</w:t>
      </w:r>
      <w:r w:rsidR="004203AA">
        <w:t xml:space="preserve">he host country and back to the home country can be </w:t>
      </w:r>
      <w:r w:rsidR="00D412C9">
        <w:t>shown</w:t>
      </w:r>
      <w:r w:rsidR="00292FD6">
        <w:t xml:space="preserve">, as well as showing the progression of the participants </w:t>
      </w:r>
      <w:r w:rsidR="00C6221C">
        <w:t xml:space="preserve">adaptation over time. The progression of this adaptation </w:t>
      </w:r>
      <w:r w:rsidR="004A6A01">
        <w:t xml:space="preserve">may provide a predictor as to how they </w:t>
      </w:r>
      <w:r w:rsidR="00A714F3">
        <w:t>will readapt to their home environment.</w:t>
      </w:r>
    </w:p>
    <w:p w14:paraId="1F5DF0DC" w14:textId="71EDDC25" w:rsidR="007466C3" w:rsidRDefault="007466C3" w:rsidP="00436275">
      <w:pPr>
        <w:pStyle w:val="NoSpacing"/>
      </w:pPr>
    </w:p>
    <w:p w14:paraId="7854F86B" w14:textId="0EDEE9D7" w:rsidR="00191A13" w:rsidRPr="002B2012" w:rsidRDefault="007466C3" w:rsidP="00436275">
      <w:pPr>
        <w:pStyle w:val="NoSpacing"/>
        <w:rPr>
          <w:b/>
          <w:bCs/>
        </w:rPr>
      </w:pPr>
      <w:r w:rsidRPr="002B2012">
        <w:rPr>
          <w:b/>
          <w:bCs/>
        </w:rPr>
        <w:t>Quantitative Phase</w:t>
      </w:r>
    </w:p>
    <w:p w14:paraId="7EBB6A82" w14:textId="31BAF9E7" w:rsidR="00191A13" w:rsidRDefault="00191A13" w:rsidP="00436275">
      <w:pPr>
        <w:pStyle w:val="NoSpacing"/>
      </w:pPr>
    </w:p>
    <w:p w14:paraId="73CA9555" w14:textId="65BA14FA" w:rsidR="000F3BFB" w:rsidRDefault="002C06BF" w:rsidP="00436275">
      <w:pPr>
        <w:pStyle w:val="NoSpacing"/>
      </w:pPr>
      <w:r>
        <w:t xml:space="preserve">The </w:t>
      </w:r>
      <w:r w:rsidR="00D1618B">
        <w:t xml:space="preserve">quantitative material will be gathered </w:t>
      </w:r>
      <w:proofErr w:type="gramStart"/>
      <w:r w:rsidR="00D1618B">
        <w:t>through the</w:t>
      </w:r>
      <w:r w:rsidR="00D32368">
        <w:t xml:space="preserve"> use of</w:t>
      </w:r>
      <w:proofErr w:type="gramEnd"/>
      <w:r w:rsidR="00D32368">
        <w:t xml:space="preserve"> </w:t>
      </w:r>
      <w:r w:rsidR="00800A6E">
        <w:t>surveys.</w:t>
      </w:r>
      <w:r w:rsidR="00DB2BBC">
        <w:t xml:space="preserve"> </w:t>
      </w:r>
      <w:r w:rsidR="002918A6">
        <w:t xml:space="preserve">Participants will be asked to </w:t>
      </w:r>
      <w:r w:rsidR="00FB26ED">
        <w:t xml:space="preserve">complete the survey </w:t>
      </w:r>
      <w:r w:rsidR="008F2A3E">
        <w:t xml:space="preserve">1 month into their first semester. The questions will be </w:t>
      </w:r>
      <w:r w:rsidR="00E62806">
        <w:t xml:space="preserve">asked to select statements on their </w:t>
      </w:r>
      <w:r w:rsidR="00855456">
        <w:t>experiences in the new environment.</w:t>
      </w:r>
      <w:r w:rsidR="00513EA9">
        <w:t xml:space="preserve"> </w:t>
      </w:r>
      <w:r w:rsidR="00257365">
        <w:t xml:space="preserve"> These will be used as a baseline for their responses upon taking the second</w:t>
      </w:r>
      <w:r w:rsidR="00645C65">
        <w:t xml:space="preserve"> survey. This second survey will be </w:t>
      </w:r>
      <w:r w:rsidR="00174E7F">
        <w:t xml:space="preserve">administered 1 month after they returned </w:t>
      </w:r>
      <w:r w:rsidR="0063057F">
        <w:t xml:space="preserve">to their home country. </w:t>
      </w:r>
      <w:r w:rsidR="006546C6">
        <w:t xml:space="preserve">This time gap will </w:t>
      </w:r>
      <w:r w:rsidR="00D4544B">
        <w:t>give the participant</w:t>
      </w:r>
      <w:r w:rsidR="001F670F">
        <w:t xml:space="preserve">s the </w:t>
      </w:r>
      <w:r w:rsidR="00891D41">
        <w:t>time needed</w:t>
      </w:r>
      <w:r w:rsidR="00FF3970">
        <w:t xml:space="preserve"> to </w:t>
      </w:r>
      <w:r w:rsidR="00AB40F4">
        <w:t xml:space="preserve">settle in their new environment and feel the differences in the </w:t>
      </w:r>
      <w:r w:rsidR="004150A3">
        <w:t>cultures they have been in</w:t>
      </w:r>
      <w:sdt>
        <w:sdtPr>
          <w:id w:val="-1208030206"/>
          <w:citation/>
        </w:sdtPr>
        <w:sdtEndPr/>
        <w:sdtContent>
          <w:r w:rsidR="0092225C">
            <w:fldChar w:fldCharType="begin"/>
          </w:r>
          <w:r w:rsidR="0092225C">
            <w:instrText xml:space="preserve"> CITATION Ghi14 \l 2057 </w:instrText>
          </w:r>
          <w:r w:rsidR="0092225C">
            <w:fldChar w:fldCharType="separate"/>
          </w:r>
          <w:r w:rsidR="0092225C">
            <w:rPr>
              <w:noProof/>
            </w:rPr>
            <w:t xml:space="preserve"> </w:t>
          </w:r>
          <w:r w:rsidR="0092225C" w:rsidRPr="0092225C">
            <w:rPr>
              <w:noProof/>
            </w:rPr>
            <w:t>(Ghic, et al., 2014)</w:t>
          </w:r>
          <w:r w:rsidR="0092225C">
            <w:fldChar w:fldCharType="end"/>
          </w:r>
        </w:sdtContent>
      </w:sdt>
      <w:r w:rsidR="004150A3">
        <w:t>.</w:t>
      </w:r>
    </w:p>
    <w:p w14:paraId="0398D59C" w14:textId="7D180F69" w:rsidR="00015EBD" w:rsidRDefault="001C3810" w:rsidP="00436275">
      <w:pPr>
        <w:pStyle w:val="NoSpacing"/>
      </w:pPr>
      <w:r>
        <w:tab/>
      </w:r>
      <w:r w:rsidR="000F3BFB">
        <w:t>The questions will be structured so they can be answered on a 1-10 scale</w:t>
      </w:r>
      <w:r w:rsidR="00091F25">
        <w:t xml:space="preserve">. </w:t>
      </w:r>
      <w:r w:rsidR="00B33892">
        <w:t xml:space="preserve">This method is not perfect, as it limits the participants to a narrow </w:t>
      </w:r>
      <w:r w:rsidR="00F6525B">
        <w:t xml:space="preserve">way of rating their experiences and emotions, however it is the best way to </w:t>
      </w:r>
      <w:r w:rsidR="003B02DF">
        <w:t xml:space="preserve">provide an overall view of </w:t>
      </w:r>
      <w:r w:rsidR="00130EAA">
        <w:t>the experience</w:t>
      </w:r>
      <w:r w:rsidR="003E0099">
        <w:t xml:space="preserve"> of the </w:t>
      </w:r>
      <w:r w:rsidR="005E460B">
        <w:t xml:space="preserve">students and provide statistical </w:t>
      </w:r>
      <w:r w:rsidR="00C141C4">
        <w:t xml:space="preserve">information regarding </w:t>
      </w:r>
      <w:r w:rsidR="00777AA4">
        <w:t>the participants experiences.</w:t>
      </w:r>
    </w:p>
    <w:p w14:paraId="676B6D32" w14:textId="48B61E24" w:rsidR="00015EBD" w:rsidRDefault="00C62E1D" w:rsidP="00436275">
      <w:pPr>
        <w:pStyle w:val="NoSpacing"/>
      </w:pPr>
      <w:r>
        <w:tab/>
      </w:r>
      <w:r w:rsidR="00015EBD">
        <w:t>Potential survey questions</w:t>
      </w:r>
      <w:r w:rsidR="000F3BFB">
        <w:t xml:space="preserve"> will include: </w:t>
      </w:r>
    </w:p>
    <w:p w14:paraId="0DAF2991" w14:textId="24D25492" w:rsidR="00180A2F" w:rsidRDefault="00180A2F" w:rsidP="00180A2F">
      <w:pPr>
        <w:pStyle w:val="NoSpacing"/>
        <w:numPr>
          <w:ilvl w:val="0"/>
          <w:numId w:val="4"/>
        </w:numPr>
      </w:pPr>
      <w:r>
        <w:t>How</w:t>
      </w:r>
      <w:r w:rsidR="00C858E9">
        <w:t xml:space="preserve"> have you found your overall mood since you moved to your current country?</w:t>
      </w:r>
    </w:p>
    <w:p w14:paraId="34033C68" w14:textId="07E2C3CB" w:rsidR="00C858E9" w:rsidRDefault="00C858E9" w:rsidP="00180A2F">
      <w:pPr>
        <w:pStyle w:val="NoSpacing"/>
        <w:numPr>
          <w:ilvl w:val="0"/>
          <w:numId w:val="4"/>
        </w:numPr>
      </w:pPr>
      <w:r>
        <w:t>How much do you enjoy your studies here</w:t>
      </w:r>
      <w:r w:rsidR="00DD52CE">
        <w:t>?</w:t>
      </w:r>
    </w:p>
    <w:p w14:paraId="217DEDC2" w14:textId="3104595B" w:rsidR="00DD52CE" w:rsidRDefault="00DD52CE" w:rsidP="00180A2F">
      <w:pPr>
        <w:pStyle w:val="NoSpacing"/>
        <w:numPr>
          <w:ilvl w:val="0"/>
          <w:numId w:val="4"/>
        </w:numPr>
      </w:pPr>
      <w:r>
        <w:t>How would you rate your comfort level in x country?</w:t>
      </w:r>
    </w:p>
    <w:p w14:paraId="2ABC9148" w14:textId="4DB92806" w:rsidR="002C1921" w:rsidRDefault="00DD52CE" w:rsidP="00436275">
      <w:pPr>
        <w:pStyle w:val="NoSpacing"/>
      </w:pPr>
      <w:r>
        <w:tab/>
      </w:r>
    </w:p>
    <w:p w14:paraId="53415A00" w14:textId="0461BBE8" w:rsidR="00DD52CE" w:rsidRDefault="00DD52CE" w:rsidP="00436275">
      <w:pPr>
        <w:pStyle w:val="NoSpacing"/>
      </w:pPr>
      <w:r>
        <w:tab/>
        <w:t xml:space="preserve">These </w:t>
      </w:r>
      <w:r w:rsidR="002E7706">
        <w:t xml:space="preserve">questions are designed to </w:t>
      </w:r>
      <w:r w:rsidR="002B7A61">
        <w:t>establish the emotional toll on the student</w:t>
      </w:r>
      <w:r w:rsidR="00B4101E">
        <w:t xml:space="preserve"> through asking them to rate their experiences</w:t>
      </w:r>
      <w:r w:rsidR="00BC7811">
        <w:t>.</w:t>
      </w:r>
    </w:p>
    <w:p w14:paraId="3109504F" w14:textId="7A6656D8" w:rsidR="008B63BD" w:rsidRDefault="00726D1F" w:rsidP="00CB39C1">
      <w:pPr>
        <w:pStyle w:val="NoSpacing"/>
      </w:pPr>
      <w:r>
        <w:tab/>
      </w:r>
      <w:r w:rsidR="00CF1FF7">
        <w:t xml:space="preserve">This method </w:t>
      </w:r>
      <w:r w:rsidR="00361154">
        <w:t>has litt</w:t>
      </w:r>
      <w:r w:rsidR="006A1924">
        <w:t xml:space="preserve">le risk to either participants or </w:t>
      </w:r>
      <w:r w:rsidR="000C231C">
        <w:t xml:space="preserve">those conducting the </w:t>
      </w:r>
      <w:r w:rsidR="00DA037D">
        <w:t xml:space="preserve">study, as there will be no human </w:t>
      </w:r>
      <w:r w:rsidR="000E0887">
        <w:t>contact. There is a small psychological risk posed through the potential triggering of unpleasant memories, but due to t</w:t>
      </w:r>
      <w:r>
        <w:t>heir involvement with international student</w:t>
      </w:r>
      <w:r w:rsidR="00355A34">
        <w:t xml:space="preserve"> services </w:t>
      </w:r>
      <w:r w:rsidR="00506D39">
        <w:t xml:space="preserve">means they will already have a </w:t>
      </w:r>
      <w:r w:rsidR="00C36A00">
        <w:t>support system in place</w:t>
      </w:r>
      <w:sdt>
        <w:sdtPr>
          <w:id w:val="-1032181802"/>
          <w:citation/>
        </w:sdtPr>
        <w:sdtEndPr/>
        <w:sdtContent>
          <w:r w:rsidR="00B51D1C">
            <w:fldChar w:fldCharType="begin"/>
          </w:r>
          <w:r w:rsidR="00B51D1C">
            <w:instrText xml:space="preserve"> CITATION Ghi14 \l 2057 </w:instrText>
          </w:r>
          <w:r w:rsidR="00B51D1C">
            <w:fldChar w:fldCharType="separate"/>
          </w:r>
          <w:r w:rsidR="00B51D1C">
            <w:rPr>
              <w:noProof/>
            </w:rPr>
            <w:t xml:space="preserve"> </w:t>
          </w:r>
          <w:r w:rsidR="00B51D1C" w:rsidRPr="00B51D1C">
            <w:rPr>
              <w:noProof/>
            </w:rPr>
            <w:t>(Ghic, et al., 2014)</w:t>
          </w:r>
          <w:r w:rsidR="00B51D1C">
            <w:fldChar w:fldCharType="end"/>
          </w:r>
        </w:sdtContent>
      </w:sdt>
      <w:r w:rsidR="00C36A00">
        <w:t xml:space="preserve">. </w:t>
      </w:r>
      <w:r w:rsidR="00C31E7C">
        <w:t>In the late</w:t>
      </w:r>
      <w:r w:rsidR="003C5267">
        <w:t xml:space="preserve">r phases of the experiment, local support will be sought out </w:t>
      </w:r>
      <w:r w:rsidR="00497D14">
        <w:t xml:space="preserve">and offered to the participants. This will negate the slim </w:t>
      </w:r>
      <w:r w:rsidR="00251167">
        <w:t>psychological risks.</w:t>
      </w:r>
    </w:p>
    <w:p w14:paraId="3E62D324" w14:textId="4EA5C652" w:rsidR="006A1138" w:rsidRDefault="006A1138" w:rsidP="00CB39C1">
      <w:pPr>
        <w:pStyle w:val="NoSpacing"/>
      </w:pPr>
      <w:r>
        <w:tab/>
        <w:t xml:space="preserve">Surveys will be sent to participants through </w:t>
      </w:r>
      <w:r w:rsidR="004A3873">
        <w:t xml:space="preserve">a secure anonymous server. This will be </w:t>
      </w:r>
      <w:r w:rsidR="00BB4740">
        <w:t xml:space="preserve">done via an online hosting </w:t>
      </w:r>
      <w:r w:rsidR="00144C8F">
        <w:t>service, which are available for a small monthly fee.</w:t>
      </w:r>
      <w:r w:rsidR="00937894">
        <w:t xml:space="preserve"> Using a paid service will ensure the anonymity of the participants a</w:t>
      </w:r>
      <w:r w:rsidR="00846E81">
        <w:t xml:space="preserve">nd the security of the results. </w:t>
      </w:r>
      <w:r w:rsidR="0098673F">
        <w:t>This</w:t>
      </w:r>
      <w:r w:rsidR="00061793">
        <w:t xml:space="preserve"> will also allow for more efficiency as a single </w:t>
      </w:r>
      <w:r w:rsidR="00760DF0">
        <w:t xml:space="preserve">URL can be sent </w:t>
      </w:r>
      <w:r w:rsidR="00392E16">
        <w:t>to all participants as opposed to sen</w:t>
      </w:r>
      <w:r w:rsidR="00180A2F">
        <w:t xml:space="preserve">ding a full file of questions. </w:t>
      </w:r>
    </w:p>
    <w:p w14:paraId="003D0455" w14:textId="3FDBE3FB" w:rsidR="00251167" w:rsidRDefault="00251167" w:rsidP="00CB39C1">
      <w:pPr>
        <w:pStyle w:val="NoSpacing"/>
      </w:pPr>
    </w:p>
    <w:p w14:paraId="2A26C782" w14:textId="5973F478" w:rsidR="008B63BD" w:rsidRPr="002B2012" w:rsidRDefault="00251167" w:rsidP="00CB39C1">
      <w:pPr>
        <w:pStyle w:val="NoSpacing"/>
        <w:rPr>
          <w:b/>
          <w:bCs/>
        </w:rPr>
      </w:pPr>
      <w:r w:rsidRPr="002B2012">
        <w:rPr>
          <w:b/>
          <w:bCs/>
        </w:rPr>
        <w:t>Qualitative Phase</w:t>
      </w:r>
    </w:p>
    <w:p w14:paraId="4C672495" w14:textId="2BF33A8D" w:rsidR="00243C97" w:rsidRDefault="00243C97" w:rsidP="00CB39C1">
      <w:pPr>
        <w:pStyle w:val="NoSpacing"/>
      </w:pPr>
    </w:p>
    <w:p w14:paraId="32A3B6E8" w14:textId="146D3C25" w:rsidR="00DA22FF" w:rsidRDefault="00243C97" w:rsidP="00CB39C1">
      <w:pPr>
        <w:pStyle w:val="NoSpacing"/>
      </w:pPr>
      <w:r>
        <w:t xml:space="preserve">The qualitative study will </w:t>
      </w:r>
      <w:r w:rsidR="00155B69">
        <w:t>consist of interviews. Following the same process a</w:t>
      </w:r>
      <w:r w:rsidR="0079232A">
        <w:t xml:space="preserve">s with the </w:t>
      </w:r>
      <w:r w:rsidR="00E152AD">
        <w:t>quantitative</w:t>
      </w:r>
      <w:r w:rsidR="0079232A">
        <w:t xml:space="preserve"> </w:t>
      </w:r>
      <w:r w:rsidR="006E0692">
        <w:t>portion</w:t>
      </w:r>
      <w:r w:rsidR="009406FB">
        <w:t xml:space="preserve"> of the study, studen</w:t>
      </w:r>
      <w:r w:rsidR="00517996">
        <w:t>t volunteers will be sought through the international student services</w:t>
      </w:r>
      <w:sdt>
        <w:sdtPr>
          <w:id w:val="-736394982"/>
          <w:citation/>
        </w:sdtPr>
        <w:sdtEndPr/>
        <w:sdtContent>
          <w:r w:rsidR="00EB7527">
            <w:fldChar w:fldCharType="begin"/>
          </w:r>
          <w:r w:rsidR="00EB7527">
            <w:instrText xml:space="preserve"> CITATION Her13 \l 2057 </w:instrText>
          </w:r>
          <w:r w:rsidR="00EB7527">
            <w:fldChar w:fldCharType="separate"/>
          </w:r>
          <w:r w:rsidR="00EB7527">
            <w:rPr>
              <w:noProof/>
            </w:rPr>
            <w:t xml:space="preserve"> </w:t>
          </w:r>
          <w:r w:rsidR="00EB7527" w:rsidRPr="00EB7527">
            <w:rPr>
              <w:noProof/>
            </w:rPr>
            <w:t>(Hermanowicz, 2013)</w:t>
          </w:r>
          <w:r w:rsidR="00EB7527">
            <w:fldChar w:fldCharType="end"/>
          </w:r>
        </w:sdtContent>
      </w:sdt>
      <w:r w:rsidR="00517996">
        <w:t xml:space="preserve">. </w:t>
      </w:r>
      <w:r w:rsidR="00617C31">
        <w:t xml:space="preserve">However, only </w:t>
      </w:r>
      <w:r w:rsidR="00CC1F9E">
        <w:t>2</w:t>
      </w:r>
      <w:r w:rsidR="00617C31">
        <w:t xml:space="preserve"> students </w:t>
      </w:r>
      <w:r w:rsidR="00CC1F9E">
        <w:t xml:space="preserve">from each university </w:t>
      </w:r>
      <w:r w:rsidR="00617C31">
        <w:t>will be asked to participate in the quali</w:t>
      </w:r>
      <w:r w:rsidR="00832A98">
        <w:t xml:space="preserve">tative </w:t>
      </w:r>
      <w:r w:rsidR="006D3215">
        <w:t>study.</w:t>
      </w:r>
      <w:r w:rsidR="00291802">
        <w:t xml:space="preserve"> </w:t>
      </w:r>
      <w:r w:rsidR="00F23B7C">
        <w:t>Th</w:t>
      </w:r>
      <w:r w:rsidR="00800451">
        <w:t>is will be done in order</w:t>
      </w:r>
      <w:r w:rsidR="00022809">
        <w:t xml:space="preserve"> to work with the likely </w:t>
      </w:r>
      <w:r w:rsidR="00C809BB">
        <w:t xml:space="preserve">availability of participants. Interviews will be more time consuming and thus there will be </w:t>
      </w:r>
      <w:r w:rsidR="00380799">
        <w:t xml:space="preserve">likely </w:t>
      </w:r>
      <w:r w:rsidR="00C809BB">
        <w:t>less participation from the student body</w:t>
      </w:r>
      <w:r w:rsidR="00380799">
        <w:t>.</w:t>
      </w:r>
      <w:r w:rsidR="003B3352">
        <w:t xml:space="preserve"> </w:t>
      </w:r>
    </w:p>
    <w:p w14:paraId="0A21CAE8" w14:textId="3325CC8D" w:rsidR="00CF17B5" w:rsidRDefault="00654F03" w:rsidP="00CB39C1">
      <w:pPr>
        <w:pStyle w:val="NoSpacing"/>
      </w:pPr>
      <w:r>
        <w:tab/>
      </w:r>
      <w:r w:rsidR="00DA22FF">
        <w:t>The interviews w</w:t>
      </w:r>
      <w:r w:rsidR="005439F5">
        <w:t>ill be conducted in person</w:t>
      </w:r>
      <w:r w:rsidR="00CF6422">
        <w:t xml:space="preserve">, in the </w:t>
      </w:r>
      <w:proofErr w:type="gramStart"/>
      <w:r w:rsidR="00CF6422">
        <w:t>students</w:t>
      </w:r>
      <w:proofErr w:type="gramEnd"/>
      <w:r w:rsidR="00CF6422">
        <w:t xml:space="preserve"> own environment.</w:t>
      </w:r>
      <w:r w:rsidR="00060BB5">
        <w:t xml:space="preserve"> </w:t>
      </w:r>
      <w:r w:rsidR="00260742">
        <w:t xml:space="preserve">This will involve travel on the </w:t>
      </w:r>
      <w:r w:rsidR="002E6A1B">
        <w:t xml:space="preserve">part of the </w:t>
      </w:r>
      <w:r w:rsidR="00612B46">
        <w:t>experimental team.</w:t>
      </w:r>
      <w:r w:rsidR="004F7F3F">
        <w:t xml:space="preserve"> </w:t>
      </w:r>
      <w:r w:rsidR="00F23B7C">
        <w:t xml:space="preserve"> While this will increase the costs of the </w:t>
      </w:r>
      <w:r w:rsidR="00F174FB">
        <w:t xml:space="preserve">study it will </w:t>
      </w:r>
      <w:r w:rsidR="00121F36">
        <w:t xml:space="preserve">put the participant more at ease and thus </w:t>
      </w:r>
      <w:r w:rsidR="002C3F58">
        <w:t>achieve</w:t>
      </w:r>
      <w:r w:rsidR="00924650">
        <w:t xml:space="preserve"> a more open and </w:t>
      </w:r>
      <w:r w:rsidR="00C62E1D">
        <w:t>detailed response from the participant.</w:t>
      </w:r>
      <w:r w:rsidR="005A71D2">
        <w:t xml:space="preserve"> This will mimic the </w:t>
      </w:r>
      <w:r w:rsidR="003D560D">
        <w:t xml:space="preserve">method in the Le &amp; </w:t>
      </w:r>
      <w:proofErr w:type="spellStart"/>
      <w:r w:rsidR="003D560D">
        <w:t>LaCost</w:t>
      </w:r>
      <w:proofErr w:type="spellEnd"/>
      <w:r w:rsidR="003D560D">
        <w:t xml:space="preserve"> </w:t>
      </w:r>
      <w:sdt>
        <w:sdtPr>
          <w:id w:val="281920918"/>
          <w:citation/>
        </w:sdtPr>
        <w:sdtEndPr/>
        <w:sdtContent>
          <w:r w:rsidR="00124305">
            <w:fldChar w:fldCharType="begin"/>
          </w:r>
          <w:r w:rsidR="00124305">
            <w:instrText xml:space="preserve"> CITATION LeA17 \l 2057 </w:instrText>
          </w:r>
          <w:r w:rsidR="00124305">
            <w:fldChar w:fldCharType="separate"/>
          </w:r>
          <w:r w:rsidR="00124305" w:rsidRPr="00124305">
            <w:rPr>
              <w:noProof/>
            </w:rPr>
            <w:t>(Le &amp; LaCost, 2017)</w:t>
          </w:r>
          <w:r w:rsidR="00124305">
            <w:fldChar w:fldCharType="end"/>
          </w:r>
        </w:sdtContent>
      </w:sdt>
      <w:r w:rsidR="00C8433D">
        <w:t xml:space="preserve"> </w:t>
      </w:r>
      <w:r w:rsidR="003D560D">
        <w:t>study</w:t>
      </w:r>
      <w:r w:rsidR="00A81B6C">
        <w:t>, which involved the researchers traveling to Vietnam and conducting face-to-face interviews, which could last up to 90 minutes.</w:t>
      </w:r>
    </w:p>
    <w:p w14:paraId="3C073653" w14:textId="67C21244" w:rsidR="00A31847" w:rsidRDefault="007E73F5" w:rsidP="00CB39C1">
      <w:pPr>
        <w:pStyle w:val="NoSpacing"/>
      </w:pPr>
      <w:r>
        <w:tab/>
      </w:r>
      <w:r w:rsidR="00D222BC">
        <w:t>T</w:t>
      </w:r>
      <w:r w:rsidR="00CF17B5">
        <w:t>he interview will be conducted in the participants own language.</w:t>
      </w:r>
      <w:r w:rsidR="0071140D">
        <w:t xml:space="preserve"> </w:t>
      </w:r>
      <w:r w:rsidR="00D222BC">
        <w:t xml:space="preserve">Doing so ensures </w:t>
      </w:r>
      <w:r w:rsidR="00132139">
        <w:t xml:space="preserve">that the participant can express themselves effectively. </w:t>
      </w:r>
      <w:r w:rsidR="00A55E11">
        <w:t xml:space="preserve">While there will be an expectation on the participant to speak the language of the </w:t>
      </w:r>
      <w:proofErr w:type="gramStart"/>
      <w:r w:rsidR="00A55E11">
        <w:t>country</w:t>
      </w:r>
      <w:proofErr w:type="gramEnd"/>
      <w:r w:rsidR="00A55E11">
        <w:t xml:space="preserve"> they study this is only relevant to this study when it comes to their experiences, not the reporting of such.</w:t>
      </w:r>
      <w:r w:rsidR="006D7FF2">
        <w:t xml:space="preserve"> </w:t>
      </w:r>
    </w:p>
    <w:p w14:paraId="69ABA1F3" w14:textId="1B43AF25" w:rsidR="00612B46" w:rsidRDefault="00F621C0" w:rsidP="00CB39C1">
      <w:pPr>
        <w:pStyle w:val="NoSpacing"/>
      </w:pPr>
      <w:r>
        <w:tab/>
      </w:r>
      <w:r w:rsidR="0071140D">
        <w:t>Once participants have been secured</w:t>
      </w:r>
      <w:r w:rsidR="00EE7545">
        <w:t xml:space="preserve"> the </w:t>
      </w:r>
      <w:r w:rsidR="00351A2B">
        <w:t>necessary</w:t>
      </w:r>
      <w:r w:rsidR="0099687B">
        <w:t xml:space="preserve"> </w:t>
      </w:r>
      <w:r w:rsidR="00522C46">
        <w:t xml:space="preserve">language lessons </w:t>
      </w:r>
      <w:r w:rsidR="007B6B32">
        <w:t>or translators can be sought out</w:t>
      </w:r>
      <w:r w:rsidR="00AC3866">
        <w:t xml:space="preserve">, although </w:t>
      </w:r>
      <w:r w:rsidR="00C920B2">
        <w:t xml:space="preserve">ideally the interviewer will be </w:t>
      </w:r>
      <w:r w:rsidR="00C0072B">
        <w:t>able to communicate without the aid of a translator</w:t>
      </w:r>
      <w:r w:rsidR="007B6B32">
        <w:t>.</w:t>
      </w:r>
      <w:r w:rsidR="00C93E3C">
        <w:t xml:space="preserve"> The</w:t>
      </w:r>
      <w:r w:rsidR="00386F44">
        <w:t xml:space="preserve"> immediate</w:t>
      </w:r>
      <w:r w:rsidR="00C93E3C">
        <w:t xml:space="preserve"> benefi</w:t>
      </w:r>
      <w:r w:rsidR="00386F44">
        <w:t xml:space="preserve">t of the experimenter being able to communicate in the participants own language is the lowering of the </w:t>
      </w:r>
      <w:r w:rsidR="00774199">
        <w:t>experiment’s</w:t>
      </w:r>
      <w:r w:rsidR="00386F44">
        <w:t xml:space="preserve"> costs</w:t>
      </w:r>
      <w:r w:rsidR="00161B4A">
        <w:t xml:space="preserve">, and thus leaving more funds </w:t>
      </w:r>
      <w:r w:rsidR="00E71912">
        <w:t>available for</w:t>
      </w:r>
      <w:r w:rsidR="005526D8">
        <w:t xml:space="preserve"> travel to conduct interviews. </w:t>
      </w:r>
      <w:r w:rsidR="00D863D2">
        <w:t xml:space="preserve">Another benefit of this </w:t>
      </w:r>
      <w:r w:rsidR="00F65010">
        <w:t xml:space="preserve">will be that </w:t>
      </w:r>
      <w:r w:rsidR="00F44D75">
        <w:t xml:space="preserve">there will be fewer people in the interview room. The pressure </w:t>
      </w:r>
      <w:r w:rsidR="007059E0">
        <w:t xml:space="preserve">on the </w:t>
      </w:r>
      <w:r w:rsidR="00416775">
        <w:t xml:space="preserve">participant will be lessened through </w:t>
      </w:r>
      <w:proofErr w:type="gramStart"/>
      <w:r w:rsidR="00416775">
        <w:t>this, and</w:t>
      </w:r>
      <w:proofErr w:type="gramEnd"/>
      <w:r w:rsidR="00416775">
        <w:t xml:space="preserve"> </w:t>
      </w:r>
      <w:r w:rsidR="00780036">
        <w:t xml:space="preserve">put them at ease </w:t>
      </w:r>
      <w:r w:rsidR="00661925">
        <w:t>in a way that would allow them to be more open in their responses.</w:t>
      </w:r>
      <w:r w:rsidR="00E56260">
        <w:t xml:space="preserve"> </w:t>
      </w:r>
    </w:p>
    <w:p w14:paraId="44A1D9D9" w14:textId="4C4C4166" w:rsidR="00C40801" w:rsidRDefault="007B3752" w:rsidP="00CB39C1">
      <w:pPr>
        <w:pStyle w:val="NoSpacing"/>
      </w:pPr>
      <w:r>
        <w:tab/>
      </w:r>
      <w:r w:rsidR="00612B46">
        <w:t xml:space="preserve">The interviews will be conducted by a </w:t>
      </w:r>
      <w:r w:rsidR="00414192">
        <w:t>speci</w:t>
      </w:r>
      <w:r w:rsidR="00572280">
        <w:t>fic nominated</w:t>
      </w:r>
      <w:r w:rsidR="00612B46">
        <w:t xml:space="preserve"> person, whom the student participants have had prior contact with.</w:t>
      </w:r>
      <w:r w:rsidR="00436DB3">
        <w:t xml:space="preserve"> Being able to talk with the examiner</w:t>
      </w:r>
      <w:r w:rsidR="00EC0676">
        <w:t xml:space="preserve"> prior to the </w:t>
      </w:r>
      <w:r w:rsidR="00704FE2">
        <w:t>interview</w:t>
      </w:r>
      <w:r w:rsidR="00C510EC">
        <w:t xml:space="preserve"> will provide a greater amount of rapport and trust being developed</w:t>
      </w:r>
      <w:r w:rsidR="00B3317C">
        <w:t>, and thus more ope</w:t>
      </w:r>
      <w:r w:rsidR="00D96B72">
        <w:t>n</w:t>
      </w:r>
      <w:r w:rsidR="003A3897">
        <w:t xml:space="preserve"> to the questions</w:t>
      </w:r>
      <w:sdt>
        <w:sdtPr>
          <w:id w:val="1028150682"/>
          <w:citation/>
        </w:sdtPr>
        <w:sdtEndPr/>
        <w:sdtContent>
          <w:r w:rsidR="00076A28">
            <w:fldChar w:fldCharType="begin"/>
          </w:r>
          <w:r w:rsidR="00076A28">
            <w:instrText xml:space="preserve"> CITATION LeA17 \l 2057 </w:instrText>
          </w:r>
          <w:r w:rsidR="00076A28">
            <w:fldChar w:fldCharType="separate"/>
          </w:r>
          <w:r w:rsidR="00076A28">
            <w:rPr>
              <w:noProof/>
            </w:rPr>
            <w:t xml:space="preserve"> </w:t>
          </w:r>
          <w:r w:rsidR="00076A28" w:rsidRPr="00076A28">
            <w:rPr>
              <w:noProof/>
            </w:rPr>
            <w:t>(Le &amp; LaCost, 2017)</w:t>
          </w:r>
          <w:r w:rsidR="00076A28">
            <w:fldChar w:fldCharType="end"/>
          </w:r>
        </w:sdtContent>
      </w:sdt>
      <w:r w:rsidR="003A3897">
        <w:t xml:space="preserve">. The </w:t>
      </w:r>
      <w:r w:rsidR="002425DC">
        <w:t xml:space="preserve">use of the same interviewer for </w:t>
      </w:r>
      <w:r w:rsidR="00777C4B">
        <w:t>all</w:t>
      </w:r>
      <w:r w:rsidR="0037372F">
        <w:t xml:space="preserve"> interviews will provide a</w:t>
      </w:r>
      <w:r w:rsidR="004A3641">
        <w:t xml:space="preserve"> way of standardising the </w:t>
      </w:r>
      <w:r w:rsidR="00806678">
        <w:t>approach to interviews.</w:t>
      </w:r>
      <w:r w:rsidR="007E67B2">
        <w:t xml:space="preserve"> </w:t>
      </w:r>
      <w:r w:rsidR="00223BD9">
        <w:t>The single interviewer will present the questions</w:t>
      </w:r>
      <w:r w:rsidR="00155A04">
        <w:t xml:space="preserve"> the same way </w:t>
      </w:r>
      <w:r w:rsidR="007A3D09">
        <w:t xml:space="preserve">as they have previously, </w:t>
      </w:r>
      <w:r w:rsidR="00160497">
        <w:t>using the same body language and intonations</w:t>
      </w:r>
      <w:r w:rsidR="0091434B">
        <w:t xml:space="preserve">, whereas different interviewers may approach the questions and the </w:t>
      </w:r>
      <w:r w:rsidR="004D24E8">
        <w:t xml:space="preserve">people differently. </w:t>
      </w:r>
    </w:p>
    <w:p w14:paraId="67045E66" w14:textId="37CC75D3" w:rsidR="00565EF0" w:rsidRDefault="008E43C6" w:rsidP="00CB39C1">
      <w:pPr>
        <w:pStyle w:val="NoSpacing"/>
      </w:pPr>
      <w:r>
        <w:tab/>
      </w:r>
      <w:r w:rsidR="00056044">
        <w:t>A second measure for standardising</w:t>
      </w:r>
      <w:r w:rsidR="004F7F3F">
        <w:t xml:space="preserve"> the interview process will be </w:t>
      </w:r>
      <w:r w:rsidR="0050360F">
        <w:t xml:space="preserve">a standard set of interview questions. </w:t>
      </w:r>
      <w:r w:rsidR="00166D72">
        <w:t>These questions will be opened ended and used more as prompts to the participants</w:t>
      </w:r>
      <w:r w:rsidR="00C21A9D">
        <w:t xml:space="preserve"> as opposed to </w:t>
      </w:r>
      <w:r w:rsidR="008078E6">
        <w:t xml:space="preserve">leading the participants to a specific </w:t>
      </w:r>
      <w:r w:rsidR="00DE73FB">
        <w:t>point</w:t>
      </w:r>
      <w:r w:rsidR="00565EF0">
        <w:t xml:space="preserve">. Open ended questions are a commonly used interview </w:t>
      </w:r>
      <w:r w:rsidR="00EA71B2">
        <w:t>technique to achieve</w:t>
      </w:r>
      <w:r w:rsidR="009B0C2F">
        <w:t xml:space="preserve"> a</w:t>
      </w:r>
      <w:r w:rsidR="00B52FB4">
        <w:t xml:space="preserve"> realistic and free answer to a question</w:t>
      </w:r>
      <w:sdt>
        <w:sdtPr>
          <w:id w:val="-1173954308"/>
          <w:citation/>
        </w:sdtPr>
        <w:sdtEndPr/>
        <w:sdtContent>
          <w:r w:rsidR="002F1406">
            <w:fldChar w:fldCharType="begin"/>
          </w:r>
          <w:r w:rsidR="002F1406">
            <w:instrText xml:space="preserve"> CITATION Ano97 \l 2057 </w:instrText>
          </w:r>
          <w:r w:rsidR="002F1406">
            <w:fldChar w:fldCharType="separate"/>
          </w:r>
          <w:r w:rsidR="002F1406">
            <w:rPr>
              <w:noProof/>
            </w:rPr>
            <w:t xml:space="preserve"> </w:t>
          </w:r>
          <w:r w:rsidR="002F1406" w:rsidRPr="002F1406">
            <w:rPr>
              <w:noProof/>
            </w:rPr>
            <w:t>(Anonymous, 1997)</w:t>
          </w:r>
          <w:r w:rsidR="002F1406">
            <w:fldChar w:fldCharType="end"/>
          </w:r>
        </w:sdtContent>
      </w:sdt>
      <w:r w:rsidR="00B52FB4">
        <w:t xml:space="preserve">. Prompts will allow the </w:t>
      </w:r>
      <w:r w:rsidR="007F43A3">
        <w:t xml:space="preserve">participant to explain their opinions, and while this may </w:t>
      </w:r>
      <w:proofErr w:type="gramStart"/>
      <w:r w:rsidR="007F43A3">
        <w:t>be seen as</w:t>
      </w:r>
      <w:proofErr w:type="gramEnd"/>
      <w:r w:rsidR="007F43A3">
        <w:t xml:space="preserve"> ‘waffling’, or a waste of time, it</w:t>
      </w:r>
      <w:r w:rsidR="00060F05">
        <w:t xml:space="preserve"> will actually allow for </w:t>
      </w:r>
      <w:r w:rsidR="007655F4">
        <w:t>greater information to be gathered.</w:t>
      </w:r>
    </w:p>
    <w:p w14:paraId="7682A78D" w14:textId="3EB5D175" w:rsidR="00F44C77" w:rsidRDefault="007E3A10" w:rsidP="00CB39C1">
      <w:pPr>
        <w:pStyle w:val="NoSpacing"/>
      </w:pPr>
      <w:r>
        <w:tab/>
      </w:r>
      <w:r w:rsidR="00F44C77">
        <w:t xml:space="preserve">Example questions to be used in the interview </w:t>
      </w:r>
      <w:r w:rsidR="00EE4889">
        <w:t>will be:</w:t>
      </w:r>
    </w:p>
    <w:p w14:paraId="60313AF6" w14:textId="1635DA7A" w:rsidR="00A12510" w:rsidRDefault="00A12510" w:rsidP="00A12510">
      <w:pPr>
        <w:pStyle w:val="NoSpacing"/>
        <w:numPr>
          <w:ilvl w:val="0"/>
          <w:numId w:val="4"/>
        </w:numPr>
      </w:pPr>
      <w:r>
        <w:t>How are you finding your time here?</w:t>
      </w:r>
    </w:p>
    <w:p w14:paraId="2B0B464D" w14:textId="3FA2A8E9" w:rsidR="00A12510" w:rsidRDefault="00A12510" w:rsidP="00A12510">
      <w:pPr>
        <w:pStyle w:val="NoSpacing"/>
        <w:numPr>
          <w:ilvl w:val="0"/>
          <w:numId w:val="4"/>
        </w:numPr>
      </w:pPr>
      <w:r>
        <w:t>What pulled you to this university?</w:t>
      </w:r>
    </w:p>
    <w:p w14:paraId="5E36BBB3" w14:textId="56737929" w:rsidR="00A12510" w:rsidRDefault="00A12510" w:rsidP="00A12510">
      <w:pPr>
        <w:pStyle w:val="NoSpacing"/>
        <w:numPr>
          <w:ilvl w:val="0"/>
          <w:numId w:val="4"/>
        </w:numPr>
      </w:pPr>
      <w:r>
        <w:t>How did you learn about the university here?</w:t>
      </w:r>
    </w:p>
    <w:p w14:paraId="252915FD" w14:textId="7EC2EA10" w:rsidR="004D14BF" w:rsidRDefault="00623253" w:rsidP="00CB39C1">
      <w:pPr>
        <w:pStyle w:val="NoSpacing"/>
      </w:pPr>
      <w:r>
        <w:tab/>
      </w:r>
    </w:p>
    <w:p w14:paraId="2EB434F0" w14:textId="6F9E6638" w:rsidR="004D14BF" w:rsidRDefault="003E43A7" w:rsidP="00CB39C1">
      <w:pPr>
        <w:pStyle w:val="NoSpacing"/>
      </w:pPr>
      <w:r>
        <w:tab/>
        <w:t xml:space="preserve">These are intended to </w:t>
      </w:r>
      <w:proofErr w:type="gramStart"/>
      <w:r w:rsidR="00A560C9">
        <w:t>open up</w:t>
      </w:r>
      <w:proofErr w:type="gramEnd"/>
      <w:r w:rsidR="00A560C9">
        <w:t xml:space="preserve"> avenues of conversation to elicit honest responses from the participants.</w:t>
      </w:r>
    </w:p>
    <w:p w14:paraId="6346F573" w14:textId="5C26F9F5" w:rsidR="004A5C1A" w:rsidRDefault="00623253" w:rsidP="00CB39C1">
      <w:pPr>
        <w:pStyle w:val="NoSpacing"/>
      </w:pPr>
      <w:r>
        <w:tab/>
      </w:r>
      <w:r w:rsidR="004D14BF">
        <w:t xml:space="preserve">The interviews will be conducted </w:t>
      </w:r>
      <w:r w:rsidR="002661E5">
        <w:t>4</w:t>
      </w:r>
      <w:r w:rsidR="00646A77">
        <w:t xml:space="preserve"> times. First, one month into </w:t>
      </w:r>
      <w:r w:rsidR="005552CD">
        <w:t>their course, to gather data early into their adaptation. The second interview will occur halfway through their course.</w:t>
      </w:r>
      <w:r w:rsidR="00407E01">
        <w:t xml:space="preserve"> This will be to check how well they have adapted</w:t>
      </w:r>
      <w:r w:rsidR="001C06CD">
        <w:t xml:space="preserve"> to the</w:t>
      </w:r>
      <w:r w:rsidR="005B7382">
        <w:t xml:space="preserve"> new culture. </w:t>
      </w:r>
      <w:r w:rsidR="002661E5">
        <w:t xml:space="preserve">The </w:t>
      </w:r>
      <w:r w:rsidR="00CC1F9E">
        <w:t xml:space="preserve">third will be conducted 1 month after the participant has returned home. </w:t>
      </w:r>
      <w:r w:rsidR="005B7382">
        <w:t>The final interview will occur</w:t>
      </w:r>
      <w:r w:rsidR="00DC35AB">
        <w:t xml:space="preserve"> </w:t>
      </w:r>
      <w:r w:rsidR="002661E5">
        <w:t>6</w:t>
      </w:r>
      <w:r w:rsidR="00DC35AB">
        <w:t xml:space="preserve"> month</w:t>
      </w:r>
      <w:r w:rsidR="002661E5">
        <w:t>s</w:t>
      </w:r>
      <w:r w:rsidR="005B7382">
        <w:t xml:space="preserve"> after they have returned to their home country.</w:t>
      </w:r>
      <w:r w:rsidR="00DC35AB">
        <w:t xml:space="preserve"> This wil</w:t>
      </w:r>
      <w:r w:rsidR="00D47A41">
        <w:t>l provide an understanding of the progression of th</w:t>
      </w:r>
      <w:r w:rsidR="002661E5">
        <w:t>e</w:t>
      </w:r>
      <w:r w:rsidR="00025D43">
        <w:t xml:space="preserve"> participants adaptation.</w:t>
      </w:r>
    </w:p>
    <w:p w14:paraId="5E50180D" w14:textId="251C8EF0" w:rsidR="006C29C3" w:rsidRDefault="006C29C3" w:rsidP="00CB39C1">
      <w:pPr>
        <w:pStyle w:val="NoSpacing"/>
      </w:pPr>
      <w:r>
        <w:tab/>
        <w:t xml:space="preserve">The interviews will be recorded and later transcribed. This will </w:t>
      </w:r>
      <w:r w:rsidR="00A04EFA">
        <w:t>create a more natural environment for the participant, as opposed to the pressure of</w:t>
      </w:r>
      <w:r w:rsidR="00E073DD">
        <w:t xml:space="preserve"> being faced with an interviewer taking notes</w:t>
      </w:r>
      <w:sdt>
        <w:sdtPr>
          <w:id w:val="867873056"/>
          <w:citation/>
        </w:sdtPr>
        <w:sdtEndPr/>
        <w:sdtContent>
          <w:r w:rsidR="00AA2E02">
            <w:fldChar w:fldCharType="begin"/>
          </w:r>
          <w:r w:rsidR="00AA2E02">
            <w:instrText xml:space="preserve"> CITATION Lee04 \l 2057 </w:instrText>
          </w:r>
          <w:r w:rsidR="00AA2E02">
            <w:fldChar w:fldCharType="separate"/>
          </w:r>
          <w:r w:rsidR="00AA2E02">
            <w:rPr>
              <w:noProof/>
            </w:rPr>
            <w:t xml:space="preserve"> </w:t>
          </w:r>
          <w:r w:rsidR="00AA2E02" w:rsidRPr="00AA2E02">
            <w:rPr>
              <w:noProof/>
            </w:rPr>
            <w:t>(Lee, 2004)</w:t>
          </w:r>
          <w:r w:rsidR="00AA2E02">
            <w:fldChar w:fldCharType="end"/>
          </w:r>
        </w:sdtContent>
      </w:sdt>
      <w:r w:rsidR="00E073DD">
        <w:t xml:space="preserve">. Again, this is a technique mimicked from </w:t>
      </w:r>
      <w:r w:rsidR="000B0B6A">
        <w:t xml:space="preserve">the Le &amp; </w:t>
      </w:r>
      <w:proofErr w:type="spellStart"/>
      <w:r w:rsidR="000B0B6A">
        <w:t>LaCost</w:t>
      </w:r>
      <w:proofErr w:type="spellEnd"/>
      <w:r w:rsidR="000B0B6A">
        <w:t xml:space="preserve"> study, which was utilised to </w:t>
      </w:r>
      <w:r w:rsidR="00DE6964">
        <w:t>maintain the accuracy of the results</w:t>
      </w:r>
      <w:sdt>
        <w:sdtPr>
          <w:id w:val="1075706399"/>
          <w:citation/>
        </w:sdtPr>
        <w:sdtEndPr/>
        <w:sdtContent>
          <w:r w:rsidR="000F10E8">
            <w:fldChar w:fldCharType="begin"/>
          </w:r>
          <w:r w:rsidR="00790D99">
            <w:instrText xml:space="preserve">CITATION LeA17 \l 2057 </w:instrText>
          </w:r>
          <w:r w:rsidR="000F10E8">
            <w:fldChar w:fldCharType="separate"/>
          </w:r>
          <w:r w:rsidR="00790D99">
            <w:rPr>
              <w:noProof/>
            </w:rPr>
            <w:t xml:space="preserve"> </w:t>
          </w:r>
          <w:r w:rsidR="00790D99" w:rsidRPr="00790D99">
            <w:rPr>
              <w:noProof/>
            </w:rPr>
            <w:t>(Le &amp; LaCost, 2017)</w:t>
          </w:r>
          <w:r w:rsidR="000F10E8">
            <w:fldChar w:fldCharType="end"/>
          </w:r>
        </w:sdtContent>
      </w:sdt>
      <w:r w:rsidR="00DE6964">
        <w:t>.</w:t>
      </w:r>
    </w:p>
    <w:p w14:paraId="11426979" w14:textId="3BD4FF4E" w:rsidR="004A5C1A" w:rsidRDefault="004A5C1A" w:rsidP="00CB39C1">
      <w:pPr>
        <w:pStyle w:val="NoSpacing"/>
      </w:pPr>
    </w:p>
    <w:p w14:paraId="75531D96" w14:textId="47F026CB" w:rsidR="004A5C1A" w:rsidRPr="002B2012" w:rsidRDefault="004A5C1A" w:rsidP="00CB39C1">
      <w:pPr>
        <w:pStyle w:val="NoSpacing"/>
        <w:rPr>
          <w:b/>
          <w:bCs/>
        </w:rPr>
      </w:pPr>
      <w:r w:rsidRPr="002B2012">
        <w:rPr>
          <w:b/>
          <w:bCs/>
        </w:rPr>
        <w:t>Data</w:t>
      </w:r>
      <w:r w:rsidR="00476843" w:rsidRPr="002B2012">
        <w:rPr>
          <w:b/>
          <w:bCs/>
        </w:rPr>
        <w:t xml:space="preserve"> Protection</w:t>
      </w:r>
    </w:p>
    <w:p w14:paraId="166D9041" w14:textId="0443CAE9" w:rsidR="004A5C1A" w:rsidRDefault="004A5C1A" w:rsidP="00CB39C1">
      <w:pPr>
        <w:pStyle w:val="NoSpacing"/>
      </w:pPr>
    </w:p>
    <w:p w14:paraId="37CBF016" w14:textId="38C6D896" w:rsidR="004A5C1A" w:rsidRDefault="004A5C1A" w:rsidP="00CB39C1">
      <w:pPr>
        <w:pStyle w:val="NoSpacing"/>
      </w:pPr>
      <w:r>
        <w:t>The data gathered will be treated with as much anonymity as possible given the information required for the study.</w:t>
      </w:r>
    </w:p>
    <w:p w14:paraId="54C2A778" w14:textId="3F4BD56C" w:rsidR="000D5999" w:rsidRDefault="00A222D0" w:rsidP="00CB39C1">
      <w:pPr>
        <w:pStyle w:val="NoSpacing"/>
      </w:pPr>
      <w:r>
        <w:tab/>
        <w:t>In the case of the quantitative data</w:t>
      </w:r>
      <w:r w:rsidR="001D34F5">
        <w:t xml:space="preserve"> the</w:t>
      </w:r>
      <w:r w:rsidR="000C1567">
        <w:t xml:space="preserve"> names of participants will not be asked in the questionnaire. They will be asked to provide their home country and country of study in addition to their answer</w:t>
      </w:r>
      <w:r w:rsidR="00476843">
        <w:t>s</w:t>
      </w:r>
      <w:r w:rsidR="000C1567">
        <w:t>. This</w:t>
      </w:r>
      <w:r w:rsidR="006F41A2">
        <w:t xml:space="preserve"> will serve two purposes. The first will be that it will </w:t>
      </w:r>
      <w:r w:rsidR="002B06F3">
        <w:t xml:space="preserve">provide the strict anonymity that the </w:t>
      </w:r>
      <w:r w:rsidR="00223AAA">
        <w:t>study will strive to provide. The study is askin</w:t>
      </w:r>
      <w:r w:rsidR="00EC1487">
        <w:t>g for personal experiences and information</w:t>
      </w:r>
      <w:r w:rsidR="004D23C4">
        <w:t>, and named surveys</w:t>
      </w:r>
      <w:r w:rsidR="00FE0D6C">
        <w:t xml:space="preserve"> could</w:t>
      </w:r>
      <w:r w:rsidR="00AA7109">
        <w:t xml:space="preserve"> </w:t>
      </w:r>
      <w:r w:rsidR="00D75242">
        <w:t xml:space="preserve">foster concern of </w:t>
      </w:r>
      <w:r w:rsidR="00152A38">
        <w:t>identification</w:t>
      </w:r>
      <w:r w:rsidR="00FE0D6C">
        <w:t>, leading to</w:t>
      </w:r>
      <w:r w:rsidR="00036471">
        <w:t xml:space="preserve"> participants restrict</w:t>
      </w:r>
      <w:r w:rsidR="005A69EF">
        <w:t>ing</w:t>
      </w:r>
      <w:r w:rsidR="00036471">
        <w:t xml:space="preserve"> their </w:t>
      </w:r>
      <w:r w:rsidR="00E96025">
        <w:t>responses.</w:t>
      </w:r>
    </w:p>
    <w:p w14:paraId="606B4BCD" w14:textId="5A6247B4" w:rsidR="0067316B" w:rsidRDefault="00CA0868" w:rsidP="00CB39C1">
      <w:pPr>
        <w:pStyle w:val="NoSpacing"/>
      </w:pPr>
      <w:r>
        <w:tab/>
      </w:r>
      <w:r w:rsidR="00EB45CE">
        <w:t xml:space="preserve">Participants in the qualitative part of the study will be </w:t>
      </w:r>
      <w:r w:rsidR="00B450E4">
        <w:t xml:space="preserve">referred to by numbers only. After conducting the </w:t>
      </w:r>
      <w:proofErr w:type="gramStart"/>
      <w:r w:rsidR="00B450E4">
        <w:t>interviews</w:t>
      </w:r>
      <w:proofErr w:type="gramEnd"/>
      <w:r w:rsidR="00A43C74">
        <w:t xml:space="preserve"> the names in all data will be replaced with a number or </w:t>
      </w:r>
      <w:r w:rsidR="00CA2F2A">
        <w:t>censored from recordings. This information will be given to the participants beforehand. As with th</w:t>
      </w:r>
      <w:r w:rsidR="00E2064C">
        <w:t xml:space="preserve">e </w:t>
      </w:r>
      <w:r w:rsidR="005F304D">
        <w:t>quantitative</w:t>
      </w:r>
      <w:r w:rsidR="00E2064C">
        <w:t xml:space="preserve"> data, this will allow the participant to give their opinions with the understanding that they are able to speak freely and with no possibility of repercussions</w:t>
      </w:r>
      <w:r w:rsidR="00282F61">
        <w:t>.</w:t>
      </w:r>
    </w:p>
    <w:p w14:paraId="22E31172" w14:textId="07D87B5F" w:rsidR="004548EE" w:rsidRDefault="0067316B" w:rsidP="00436275">
      <w:pPr>
        <w:pStyle w:val="NoSpacing"/>
      </w:pPr>
      <w:r>
        <w:tab/>
        <w:t xml:space="preserve">All data will be stored in a secure cloud server system with password protection. </w:t>
      </w:r>
      <w:r w:rsidR="00BC6541">
        <w:t>Access will only be allowed to those directly involved in the study.</w:t>
      </w:r>
      <w:r w:rsidR="00BB14E5">
        <w:t xml:space="preserve"> All raw data will be deleted after the study, including the recordings</w:t>
      </w:r>
      <w:r w:rsidR="00A83F2E">
        <w:t xml:space="preserve">, although the transcripts will be </w:t>
      </w:r>
      <w:r w:rsidR="004A048C">
        <w:t>retained anonymously</w:t>
      </w:r>
      <w:r w:rsidR="008878A9">
        <w:t xml:space="preserve">. Retaining these transcripts will allow for other researchers to build on what </w:t>
      </w:r>
      <w:r w:rsidR="00A91C15">
        <w:t xml:space="preserve">has already been </w:t>
      </w:r>
      <w:proofErr w:type="gramStart"/>
      <w:r w:rsidR="00A91C15">
        <w:t>establish, or</w:t>
      </w:r>
      <w:proofErr w:type="gramEnd"/>
      <w:r w:rsidR="00A91C15">
        <w:t xml:space="preserve"> allow</w:t>
      </w:r>
      <w:r w:rsidR="00647E28">
        <w:t xml:space="preserve"> </w:t>
      </w:r>
      <w:r w:rsidR="00660B39">
        <w:t>the study to be continued furthe</w:t>
      </w:r>
      <w:r w:rsidR="0096575A">
        <w:t>r.</w:t>
      </w:r>
    </w:p>
    <w:p w14:paraId="39F986B3" w14:textId="34B164D5" w:rsidR="001A7197" w:rsidRDefault="001A7197" w:rsidP="00436275">
      <w:pPr>
        <w:pStyle w:val="NoSpacing"/>
      </w:pPr>
    </w:p>
    <w:p w14:paraId="1476171F" w14:textId="4746324A" w:rsidR="001A7197" w:rsidRPr="002B2012" w:rsidRDefault="001A7197" w:rsidP="00436275">
      <w:pPr>
        <w:pStyle w:val="NoSpacing"/>
        <w:rPr>
          <w:b/>
          <w:bCs/>
        </w:rPr>
      </w:pPr>
      <w:r w:rsidRPr="002B2012">
        <w:rPr>
          <w:b/>
          <w:bCs/>
        </w:rPr>
        <w:t>Time/Schedule</w:t>
      </w:r>
    </w:p>
    <w:p w14:paraId="6B041241" w14:textId="403011CD" w:rsidR="001A7197" w:rsidRDefault="001A7197" w:rsidP="00436275">
      <w:pPr>
        <w:pStyle w:val="NoSpacing"/>
      </w:pPr>
    </w:p>
    <w:p w14:paraId="0F27BC51" w14:textId="255330FF" w:rsidR="00965D87" w:rsidRDefault="00965D87" w:rsidP="00436275">
      <w:pPr>
        <w:pStyle w:val="NoSpacing"/>
      </w:pPr>
      <w:r>
        <w:t xml:space="preserve">The </w:t>
      </w:r>
      <w:r w:rsidR="00FF429E">
        <w:t>time scale</w:t>
      </w:r>
      <w:r w:rsidR="00DE4C37">
        <w:t xml:space="preserve"> of the study will be </w:t>
      </w:r>
      <w:r w:rsidR="00637EAF">
        <w:t>4-5</w:t>
      </w:r>
      <w:r w:rsidR="00DE4C37">
        <w:t xml:space="preserve"> years</w:t>
      </w:r>
      <w:r w:rsidR="00EB360A">
        <w:t>.</w:t>
      </w:r>
      <w:r w:rsidR="006842EF">
        <w:t xml:space="preserve"> This time scale will allow for </w:t>
      </w:r>
      <w:r w:rsidR="00974BD4">
        <w:t xml:space="preserve">the participants to </w:t>
      </w:r>
      <w:r w:rsidR="00455A7C">
        <w:t xml:space="preserve">complete their university course and to </w:t>
      </w:r>
      <w:r w:rsidR="001B7D80">
        <w:t>return home</w:t>
      </w:r>
      <w:r w:rsidR="007F533E">
        <w:t>.</w:t>
      </w:r>
    </w:p>
    <w:p w14:paraId="0DC1FE2D" w14:textId="6640B3DA" w:rsidR="00EB360A" w:rsidRDefault="00EB360A" w:rsidP="00436275">
      <w:pPr>
        <w:pStyle w:val="NoSpacing"/>
      </w:pPr>
    </w:p>
    <w:p w14:paraId="5B40922D" w14:textId="76C1BC13" w:rsidR="00EB360A" w:rsidRDefault="00EB360A" w:rsidP="00436275">
      <w:pPr>
        <w:pStyle w:val="NoSpacing"/>
      </w:pPr>
      <w:r>
        <w:t>The propose</w:t>
      </w:r>
      <w:r w:rsidR="00D47811">
        <w:t>d sc</w:t>
      </w:r>
      <w:r w:rsidR="006C7345">
        <w:t xml:space="preserve">hedule is </w:t>
      </w:r>
      <w:r w:rsidR="0017430D">
        <w:t>below</w:t>
      </w:r>
      <w:r w:rsidR="003E2E93">
        <w:t xml:space="preserve">, showing a </w:t>
      </w:r>
      <w:r w:rsidR="00A52CCE">
        <w:t>4-year</w:t>
      </w:r>
      <w:r w:rsidR="003E2E93">
        <w:t xml:space="preserve"> plan</w:t>
      </w:r>
      <w:r w:rsidR="00382B83">
        <w:t>:</w:t>
      </w:r>
    </w:p>
    <w:p w14:paraId="18D2853F" w14:textId="77777777" w:rsidR="007F533E" w:rsidRDefault="007F533E" w:rsidP="00436275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7430D" w14:paraId="4AE3B503" w14:textId="77777777" w:rsidTr="0017430D">
        <w:tc>
          <w:tcPr>
            <w:tcW w:w="4508" w:type="dxa"/>
          </w:tcPr>
          <w:p w14:paraId="15E2D73E" w14:textId="60426842" w:rsidR="0017430D" w:rsidRDefault="004548EE" w:rsidP="00436275">
            <w:pPr>
              <w:pStyle w:val="NoSpacing"/>
            </w:pPr>
            <w:r>
              <w:t>Month 1</w:t>
            </w:r>
            <w:r w:rsidR="00571C8F">
              <w:t>-2</w:t>
            </w:r>
          </w:p>
        </w:tc>
        <w:tc>
          <w:tcPr>
            <w:tcW w:w="4508" w:type="dxa"/>
          </w:tcPr>
          <w:p w14:paraId="3A6835C6" w14:textId="2D81B899" w:rsidR="0017430D" w:rsidRDefault="00571C8F" w:rsidP="00436275">
            <w:pPr>
              <w:pStyle w:val="NoSpacing"/>
            </w:pPr>
            <w:r>
              <w:t>First contact with Universities</w:t>
            </w:r>
            <w:r w:rsidR="00EC6921">
              <w:t>/procuring participants</w:t>
            </w:r>
          </w:p>
        </w:tc>
      </w:tr>
      <w:tr w:rsidR="0017430D" w14:paraId="42A2C564" w14:textId="77777777" w:rsidTr="0017430D">
        <w:tc>
          <w:tcPr>
            <w:tcW w:w="4508" w:type="dxa"/>
          </w:tcPr>
          <w:p w14:paraId="1CA403E4" w14:textId="3F5C7EDC" w:rsidR="0017430D" w:rsidRDefault="00463000" w:rsidP="00436275">
            <w:pPr>
              <w:pStyle w:val="NoSpacing"/>
            </w:pPr>
            <w:r>
              <w:t>Month 3</w:t>
            </w:r>
          </w:p>
        </w:tc>
        <w:tc>
          <w:tcPr>
            <w:tcW w:w="4508" w:type="dxa"/>
          </w:tcPr>
          <w:p w14:paraId="5B360676" w14:textId="2B7907A9" w:rsidR="0017430D" w:rsidRDefault="00463000" w:rsidP="00436275">
            <w:pPr>
              <w:pStyle w:val="NoSpacing"/>
            </w:pPr>
            <w:r>
              <w:t xml:space="preserve">First interviews/first </w:t>
            </w:r>
            <w:r w:rsidR="00A80CC6">
              <w:t>surveys</w:t>
            </w:r>
          </w:p>
        </w:tc>
      </w:tr>
      <w:tr w:rsidR="0017430D" w14:paraId="5BB49CF3" w14:textId="77777777" w:rsidTr="0017430D">
        <w:tc>
          <w:tcPr>
            <w:tcW w:w="4508" w:type="dxa"/>
          </w:tcPr>
          <w:p w14:paraId="797B7613" w14:textId="140D8A06" w:rsidR="0017430D" w:rsidRDefault="00F023CC" w:rsidP="00436275">
            <w:pPr>
              <w:pStyle w:val="NoSpacing"/>
            </w:pPr>
            <w:r>
              <w:t>Month 18</w:t>
            </w:r>
          </w:p>
        </w:tc>
        <w:tc>
          <w:tcPr>
            <w:tcW w:w="4508" w:type="dxa"/>
          </w:tcPr>
          <w:p w14:paraId="106DB48F" w14:textId="5E70CE3D" w:rsidR="0017430D" w:rsidRDefault="00F023CC" w:rsidP="00436275">
            <w:pPr>
              <w:pStyle w:val="NoSpacing"/>
            </w:pPr>
            <w:r>
              <w:t>Second interview</w:t>
            </w:r>
            <w:r w:rsidR="002132E6">
              <w:t>s</w:t>
            </w:r>
          </w:p>
        </w:tc>
      </w:tr>
      <w:tr w:rsidR="0017430D" w14:paraId="49625E66" w14:textId="77777777" w:rsidTr="0017430D">
        <w:tc>
          <w:tcPr>
            <w:tcW w:w="4508" w:type="dxa"/>
          </w:tcPr>
          <w:p w14:paraId="3AF60FA9" w14:textId="0FC1B8BE" w:rsidR="0017430D" w:rsidRDefault="00F023CC" w:rsidP="00436275">
            <w:pPr>
              <w:pStyle w:val="NoSpacing"/>
            </w:pPr>
            <w:r>
              <w:t>Month</w:t>
            </w:r>
            <w:r w:rsidR="004006E0">
              <w:t xml:space="preserve"> 36</w:t>
            </w:r>
          </w:p>
        </w:tc>
        <w:tc>
          <w:tcPr>
            <w:tcW w:w="4508" w:type="dxa"/>
          </w:tcPr>
          <w:p w14:paraId="0CC3AA21" w14:textId="667EAE4C" w:rsidR="0017430D" w:rsidRDefault="004006E0" w:rsidP="00436275">
            <w:pPr>
              <w:pStyle w:val="NoSpacing"/>
            </w:pPr>
            <w:r>
              <w:t>Third interview</w:t>
            </w:r>
          </w:p>
        </w:tc>
      </w:tr>
      <w:tr w:rsidR="00B27E77" w14:paraId="4D2E3CC0" w14:textId="77777777" w:rsidTr="0017430D">
        <w:tc>
          <w:tcPr>
            <w:tcW w:w="4508" w:type="dxa"/>
          </w:tcPr>
          <w:p w14:paraId="1570DBC5" w14:textId="648C01EB" w:rsidR="00B27E77" w:rsidRDefault="002132E6" w:rsidP="00687595">
            <w:pPr>
              <w:pStyle w:val="NoSpacing"/>
              <w:tabs>
                <w:tab w:val="center" w:pos="2146"/>
              </w:tabs>
            </w:pPr>
            <w:r>
              <w:t xml:space="preserve">Month </w:t>
            </w:r>
            <w:r w:rsidR="00687595">
              <w:t>37</w:t>
            </w:r>
          </w:p>
        </w:tc>
        <w:tc>
          <w:tcPr>
            <w:tcW w:w="4508" w:type="dxa"/>
          </w:tcPr>
          <w:p w14:paraId="25ABDC46" w14:textId="10B3F847" w:rsidR="00B27E77" w:rsidRDefault="00687595" w:rsidP="00436275">
            <w:pPr>
              <w:pStyle w:val="NoSpacing"/>
            </w:pPr>
            <w:r>
              <w:t>Final Survey</w:t>
            </w:r>
          </w:p>
        </w:tc>
      </w:tr>
      <w:tr w:rsidR="0017430D" w14:paraId="71F15063" w14:textId="77777777" w:rsidTr="0017430D">
        <w:tc>
          <w:tcPr>
            <w:tcW w:w="4508" w:type="dxa"/>
          </w:tcPr>
          <w:p w14:paraId="5DCC418D" w14:textId="3115464B" w:rsidR="0017430D" w:rsidRDefault="005272EA" w:rsidP="00436275">
            <w:pPr>
              <w:pStyle w:val="NoSpacing"/>
            </w:pPr>
            <w:r>
              <w:t>Month</w:t>
            </w:r>
            <w:r w:rsidR="00CA7E09">
              <w:t xml:space="preserve"> </w:t>
            </w:r>
            <w:r w:rsidR="003E2E93">
              <w:t>38</w:t>
            </w:r>
          </w:p>
        </w:tc>
        <w:tc>
          <w:tcPr>
            <w:tcW w:w="4508" w:type="dxa"/>
          </w:tcPr>
          <w:p w14:paraId="7FFB9789" w14:textId="76979296" w:rsidR="0017430D" w:rsidRDefault="00B27E77" w:rsidP="00436275">
            <w:pPr>
              <w:pStyle w:val="NoSpacing"/>
            </w:pPr>
            <w:r>
              <w:t>Final interview</w:t>
            </w:r>
          </w:p>
        </w:tc>
      </w:tr>
      <w:tr w:rsidR="0017430D" w14:paraId="20CD49F1" w14:textId="77777777" w:rsidTr="0017430D">
        <w:tc>
          <w:tcPr>
            <w:tcW w:w="4508" w:type="dxa"/>
          </w:tcPr>
          <w:p w14:paraId="51A5DC47" w14:textId="28B96DA1" w:rsidR="0017430D" w:rsidRDefault="00D13A8B" w:rsidP="00436275">
            <w:pPr>
              <w:pStyle w:val="NoSpacing"/>
            </w:pPr>
            <w:r>
              <w:t xml:space="preserve">Month </w:t>
            </w:r>
            <w:r w:rsidR="003E2E93">
              <w:t>38 onwards</w:t>
            </w:r>
          </w:p>
        </w:tc>
        <w:tc>
          <w:tcPr>
            <w:tcW w:w="4508" w:type="dxa"/>
          </w:tcPr>
          <w:p w14:paraId="63006270" w14:textId="0C0631F4" w:rsidR="0017430D" w:rsidRDefault="00F23B7C" w:rsidP="00436275">
            <w:pPr>
              <w:pStyle w:val="NoSpacing"/>
            </w:pPr>
            <w:r>
              <w:t>Study write up and data processing</w:t>
            </w:r>
          </w:p>
        </w:tc>
      </w:tr>
    </w:tbl>
    <w:p w14:paraId="76DB1102" w14:textId="77777777" w:rsidR="0017430D" w:rsidRDefault="0017430D" w:rsidP="00436275">
      <w:pPr>
        <w:pStyle w:val="NoSpacing"/>
      </w:pPr>
    </w:p>
    <w:p w14:paraId="2C23901E" w14:textId="43A51221" w:rsidR="004168DA" w:rsidRDefault="004168DA" w:rsidP="00436275">
      <w:pPr>
        <w:pStyle w:val="NoSpacing"/>
      </w:pPr>
    </w:p>
    <w:p w14:paraId="2EB54A4A" w14:textId="77777777" w:rsidR="00633ABA" w:rsidRDefault="00633ABA" w:rsidP="00436275">
      <w:pPr>
        <w:pStyle w:val="NoSpacing"/>
      </w:pPr>
    </w:p>
    <w:p w14:paraId="24330C7F" w14:textId="162A14C9" w:rsidR="00A86B8E" w:rsidRPr="002B2012" w:rsidRDefault="00A86B8E" w:rsidP="00436275">
      <w:pPr>
        <w:pStyle w:val="NoSpacing"/>
        <w:rPr>
          <w:b/>
          <w:bCs/>
          <w:sz w:val="24"/>
          <w:szCs w:val="24"/>
          <w:u w:val="single"/>
        </w:rPr>
      </w:pPr>
      <w:r w:rsidRPr="002B2012">
        <w:rPr>
          <w:b/>
          <w:bCs/>
          <w:sz w:val="24"/>
          <w:szCs w:val="24"/>
          <w:u w:val="single"/>
        </w:rPr>
        <w:t>Implications</w:t>
      </w:r>
      <w:r w:rsidR="009527A0" w:rsidRPr="002B2012">
        <w:rPr>
          <w:b/>
          <w:bCs/>
          <w:sz w:val="24"/>
          <w:szCs w:val="24"/>
          <w:u w:val="single"/>
        </w:rPr>
        <w:t>/contributions</w:t>
      </w:r>
    </w:p>
    <w:p w14:paraId="038B64C7" w14:textId="43B382F0" w:rsidR="0077041C" w:rsidRDefault="0077041C" w:rsidP="00436275">
      <w:pPr>
        <w:pStyle w:val="NoSpacing"/>
      </w:pPr>
    </w:p>
    <w:p w14:paraId="5FB322FD" w14:textId="7D1AFD64" w:rsidR="00436275" w:rsidRDefault="00D43CDA" w:rsidP="00436275">
      <w:pPr>
        <w:pStyle w:val="NoSpacing"/>
      </w:pPr>
      <w:r>
        <w:t xml:space="preserve">The </w:t>
      </w:r>
      <w:r w:rsidR="00B72021">
        <w:t xml:space="preserve">results of this study will highlight the </w:t>
      </w:r>
      <w:r w:rsidR="00C56221">
        <w:t xml:space="preserve">issues </w:t>
      </w:r>
      <w:r w:rsidR="004E2C8B">
        <w:t>facing international students</w:t>
      </w:r>
      <w:r w:rsidR="008F46D2">
        <w:t xml:space="preserve"> in </w:t>
      </w:r>
      <w:r w:rsidR="007A6423">
        <w:t xml:space="preserve">the growing </w:t>
      </w:r>
      <w:r w:rsidR="00930469">
        <w:t>global ac</w:t>
      </w:r>
      <w:r w:rsidR="007E4B44">
        <w:t>ademia</w:t>
      </w:r>
      <w:r w:rsidR="007C5E8C">
        <w:t>.</w:t>
      </w:r>
      <w:r w:rsidR="007A6423">
        <w:t xml:space="preserve"> </w:t>
      </w:r>
      <w:r w:rsidR="00A52CCE">
        <w:t xml:space="preserve">Reverse acculturation is an issue that </w:t>
      </w:r>
      <w:r w:rsidR="00AA04E9">
        <w:t xml:space="preserve">affects far more </w:t>
      </w:r>
      <w:r w:rsidR="004B701B">
        <w:t>situations than international students</w:t>
      </w:r>
      <w:r w:rsidR="00303283">
        <w:t xml:space="preserve">. Like </w:t>
      </w:r>
      <w:r w:rsidR="00B0789A">
        <w:t>Nancy Arthurs study about preparing international students for their return home, the hope of this study i</w:t>
      </w:r>
      <w:r w:rsidR="00BE0B6F">
        <w:t xml:space="preserve">s to </w:t>
      </w:r>
      <w:r w:rsidR="00EC6028">
        <w:t xml:space="preserve">establish ways to ease the </w:t>
      </w:r>
      <w:r w:rsidR="00690CED">
        <w:t xml:space="preserve">transition for the students and </w:t>
      </w:r>
      <w:r w:rsidR="000C5661">
        <w:t>pro</w:t>
      </w:r>
      <w:r w:rsidR="00E62E89">
        <w:t>mote the support needed</w:t>
      </w:r>
      <w:sdt>
        <w:sdtPr>
          <w:id w:val="-1589077443"/>
          <w:citation/>
        </w:sdtPr>
        <w:sdtEndPr/>
        <w:sdtContent>
          <w:r w:rsidR="007B1C1A">
            <w:fldChar w:fldCharType="begin"/>
          </w:r>
          <w:r w:rsidR="007B1C1A">
            <w:instrText xml:space="preserve"> CITATION Art03 \l 2057 </w:instrText>
          </w:r>
          <w:r w:rsidR="007B1C1A">
            <w:fldChar w:fldCharType="separate"/>
          </w:r>
          <w:r w:rsidR="007B1C1A">
            <w:rPr>
              <w:noProof/>
            </w:rPr>
            <w:t xml:space="preserve"> </w:t>
          </w:r>
          <w:r w:rsidR="007B1C1A" w:rsidRPr="007B1C1A">
            <w:rPr>
              <w:noProof/>
            </w:rPr>
            <w:t>(Arthur, 2003)</w:t>
          </w:r>
          <w:r w:rsidR="007B1C1A">
            <w:fldChar w:fldCharType="end"/>
          </w:r>
        </w:sdtContent>
      </w:sdt>
      <w:r w:rsidR="004B701B">
        <w:t>.</w:t>
      </w:r>
      <w:r w:rsidR="00DE3D37">
        <w:t xml:space="preserve"> Expats, </w:t>
      </w:r>
      <w:r w:rsidR="001C3E78">
        <w:t xml:space="preserve">international workers and even holiday makers </w:t>
      </w:r>
      <w:r w:rsidR="00AA4DDA">
        <w:t>have</w:t>
      </w:r>
      <w:r w:rsidR="000C2619">
        <w:t xml:space="preserve"> experienced some form of reverse acculturation, and with this study </w:t>
      </w:r>
      <w:r w:rsidR="00FA6623">
        <w:t xml:space="preserve">the mental health of students and others can be </w:t>
      </w:r>
      <w:r w:rsidR="00905991">
        <w:t>promoted and maintained.</w:t>
      </w:r>
    </w:p>
    <w:p w14:paraId="1139625E" w14:textId="1F68BC8F" w:rsidR="00633ABA" w:rsidRDefault="00633ABA" w:rsidP="00436275">
      <w:pPr>
        <w:pStyle w:val="NoSpacing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72041010"/>
        <w:docPartObj>
          <w:docPartGallery w:val="Bibliographies"/>
          <w:docPartUnique/>
        </w:docPartObj>
      </w:sdtPr>
      <w:sdtEndPr/>
      <w:sdtContent>
        <w:p w14:paraId="4EB9A4AB" w14:textId="2A61F590" w:rsidR="00AE5AB4" w:rsidRDefault="00AE5AB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9E65D34" w14:textId="77777777" w:rsidR="00AE5AB4" w:rsidRDefault="00AE5AB4" w:rsidP="00AE5AB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Anonymous, 1997. Improving your interview techniques. </w:t>
              </w:r>
              <w:r>
                <w:rPr>
                  <w:i/>
                  <w:iCs/>
                  <w:noProof/>
                  <w:lang w:val="en-US"/>
                </w:rPr>
                <w:t xml:space="preserve">Nursing, </w:t>
              </w:r>
              <w:r>
                <w:rPr>
                  <w:noProof/>
                  <w:lang w:val="en-US"/>
                </w:rPr>
                <w:t>27(11).</w:t>
              </w:r>
            </w:p>
            <w:p w14:paraId="5592663C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Arthur, N., 2003. Preparing International Students for the Re-entry Transition. </w:t>
              </w:r>
              <w:r>
                <w:rPr>
                  <w:i/>
                  <w:iCs/>
                  <w:noProof/>
                  <w:lang w:val="en-US"/>
                </w:rPr>
                <w:t xml:space="preserve">Canadian Journal of Counselling, </w:t>
              </w:r>
              <w:r>
                <w:rPr>
                  <w:noProof/>
                  <w:lang w:val="en-US"/>
                </w:rPr>
                <w:t>37(3), pp. 173-185.</w:t>
              </w:r>
            </w:p>
            <w:p w14:paraId="6C68FD89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L. &amp; Holloway, I., 2008. The adjustment journey of international postgraduate students at an English university: An ethnographic study. </w:t>
              </w:r>
              <w:r>
                <w:rPr>
                  <w:i/>
                  <w:iCs/>
                  <w:noProof/>
                  <w:lang w:val="en-US"/>
                </w:rPr>
                <w:t xml:space="preserve">Journal of Research in International Education, </w:t>
              </w:r>
              <w:r>
                <w:rPr>
                  <w:noProof/>
                  <w:lang w:val="en-US"/>
                </w:rPr>
                <w:t>7(2), pp. 232-249.</w:t>
              </w:r>
            </w:p>
            <w:p w14:paraId="12D366A3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Butcher, A., 2004. Departures and Arrivals: International Students Returning to the Countries of Origin. </w:t>
              </w:r>
              <w:r>
                <w:rPr>
                  <w:i/>
                  <w:iCs/>
                  <w:noProof/>
                  <w:lang w:val="en-US"/>
                </w:rPr>
                <w:t xml:space="preserve">Asian and Pacific Migration Journal, </w:t>
              </w:r>
              <w:r>
                <w:rPr>
                  <w:noProof/>
                  <w:lang w:val="en-US"/>
                </w:rPr>
                <w:t>13(3), pp. 275-303.</w:t>
              </w:r>
            </w:p>
            <w:p w14:paraId="5315240D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Dykhouse, E. C. &amp; Bikos, L. H., 2019. Re-entry friction: The curious effects of cultural dislocation on outcomes for global service learning returnees.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Intercultural Relations, </w:t>
              </w:r>
              <w:r>
                <w:rPr>
                  <w:noProof/>
                  <w:lang w:val="en-US"/>
                </w:rPr>
                <w:t>Volume 72, pp. 96-108.</w:t>
              </w:r>
            </w:p>
            <w:p w14:paraId="6D14E056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Ghic, G., Bentoiu, C. G. &amp; Moraru, A., 2014. Developing Questionnaires and Interview Techniques on the Standard of Living and Quality of Life - Teaching and Practical Approaches. </w:t>
              </w:r>
              <w:r>
                <w:rPr>
                  <w:i/>
                  <w:iCs/>
                  <w:noProof/>
                  <w:lang w:val="en-US"/>
                </w:rPr>
                <w:t xml:space="preserve">Procedia - Social and Behavioural Sciences, </w:t>
              </w:r>
              <w:r>
                <w:rPr>
                  <w:noProof/>
                  <w:lang w:val="en-US"/>
                </w:rPr>
                <w:t>Volume 116, pp. 5240 - 5242.</w:t>
              </w:r>
            </w:p>
            <w:p w14:paraId="54EF265F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Hermanowicz, J. C., 2013. The Longitudinal Qualitative Interview. </w:t>
              </w:r>
              <w:r>
                <w:rPr>
                  <w:i/>
                  <w:iCs/>
                  <w:noProof/>
                  <w:lang w:val="en-US"/>
                </w:rPr>
                <w:t xml:space="preserve">Qualitative Sociology, </w:t>
              </w:r>
              <w:r>
                <w:rPr>
                  <w:noProof/>
                  <w:lang w:val="en-US"/>
                </w:rPr>
                <w:t>Volume 36, pp. 189-208.</w:t>
              </w:r>
            </w:p>
            <w:p w14:paraId="759FF056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HESA, 2020. </w:t>
              </w:r>
              <w:r>
                <w:rPr>
                  <w:i/>
                  <w:iCs/>
                  <w:noProof/>
                  <w:lang w:val="en-US"/>
                </w:rPr>
                <w:t xml:space="preserve">Where do HE students come from?.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https://www.hesa.ac.uk/data-and-analysis/students/where-from</w:t>
              </w:r>
              <w:r>
                <w:rPr>
                  <w:noProof/>
                  <w:lang w:val="en-US"/>
                </w:rPr>
                <w:br/>
                <w:t>[Accessed 21 2 2020].</w:t>
              </w:r>
            </w:p>
            <w:p w14:paraId="13D40DAE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Jon, J.-E., Lee, J. J. &amp; Byun, K., 2014. The emergence of a regional hub: comparing international student choices and experiences in South Korea. </w:t>
              </w:r>
              <w:r>
                <w:rPr>
                  <w:i/>
                  <w:iCs/>
                  <w:noProof/>
                  <w:lang w:val="en-US"/>
                </w:rPr>
                <w:t xml:space="preserve">Higher Education, </w:t>
              </w:r>
              <w:r>
                <w:rPr>
                  <w:noProof/>
                  <w:lang w:val="en-US"/>
                </w:rPr>
                <w:t>Volume 67, pp. 691-710.</w:t>
              </w:r>
            </w:p>
            <w:p w14:paraId="491D7832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Kratz, F. &amp; Netz, N., 2018. Which mechanisms explain monetary returns to international student mobility?. </w:t>
              </w:r>
              <w:r>
                <w:rPr>
                  <w:i/>
                  <w:iCs/>
                  <w:noProof/>
                  <w:lang w:val="en-US"/>
                </w:rPr>
                <w:t xml:space="preserve">Studies in Higher Education, </w:t>
              </w:r>
              <w:r>
                <w:rPr>
                  <w:noProof/>
                  <w:lang w:val="en-US"/>
                </w:rPr>
                <w:t>43(2), pp. 375-400.</w:t>
              </w:r>
            </w:p>
            <w:p w14:paraId="0A98E18C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Le, A. T. &amp; LaCost, B. Y., 2017. Vietnamese Graduate International Student Repatriates: Reverse Adjustment. </w:t>
              </w:r>
              <w:r>
                <w:rPr>
                  <w:i/>
                  <w:iCs/>
                  <w:noProof/>
                  <w:lang w:val="en-US"/>
                </w:rPr>
                <w:t xml:space="preserve">Journal of International Students, </w:t>
              </w:r>
              <w:r>
                <w:rPr>
                  <w:noProof/>
                  <w:lang w:val="en-US"/>
                </w:rPr>
                <w:t>7(3), pp. 449-466.</w:t>
              </w:r>
            </w:p>
            <w:p w14:paraId="261160FF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Lee, R. M., 2004. Recording Technologies and the Interview in Sociology. </w:t>
              </w:r>
              <w:r>
                <w:rPr>
                  <w:i/>
                  <w:iCs/>
                  <w:noProof/>
                  <w:lang w:val="en-US"/>
                </w:rPr>
                <w:t xml:space="preserve">Sociology, </w:t>
              </w:r>
              <w:r>
                <w:rPr>
                  <w:noProof/>
                  <w:lang w:val="en-US"/>
                </w:rPr>
                <w:t>38(5), pp. 869-889.</w:t>
              </w:r>
            </w:p>
            <w:p w14:paraId="03C2E5C4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Perna, L. W. et al., 2014. Understanding the programmatic and contextual forces that influence participation in a government-sponsored international student-mobility program. </w:t>
              </w:r>
              <w:r>
                <w:rPr>
                  <w:i/>
                  <w:iCs/>
                  <w:noProof/>
                  <w:lang w:val="en-US"/>
                </w:rPr>
                <w:t xml:space="preserve">Higher Education, </w:t>
              </w:r>
              <w:r>
                <w:rPr>
                  <w:noProof/>
                  <w:lang w:val="en-US"/>
                </w:rPr>
                <w:t>Volume 69, pp. 173-188.</w:t>
              </w:r>
            </w:p>
            <w:p w14:paraId="66F53C7C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Pritchard, R., 2011. Re-entry Trauma: Asian Re-intergration After Study in the West. </w:t>
              </w:r>
              <w:r>
                <w:rPr>
                  <w:i/>
                  <w:iCs/>
                  <w:noProof/>
                  <w:lang w:val="en-US"/>
                </w:rPr>
                <w:t xml:space="preserve">Journal of Studies in International Education, </w:t>
              </w:r>
              <w:r>
                <w:rPr>
                  <w:noProof/>
                  <w:lang w:val="en-US"/>
                </w:rPr>
                <w:t>15(1), pp. 93-111.</w:t>
              </w:r>
            </w:p>
            <w:p w14:paraId="691E484C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Rankings", ". W. U., 2018.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student table 2018: top 200 universities.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https://www.timeshighereducation.com/student/best-universities/international-student-table-2018-top-200-universities</w:t>
              </w:r>
              <w:r>
                <w:rPr>
                  <w:noProof/>
                  <w:lang w:val="en-US"/>
                </w:rPr>
                <w:br/>
                <w:t>[Accessed 21 2 2020].</w:t>
              </w:r>
            </w:p>
            <w:p w14:paraId="49C870FD" w14:textId="77777777" w:rsidR="00AE5AB4" w:rsidRDefault="00AE5AB4" w:rsidP="00AE5AB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Rodriguez Gonzalez, C., Bustillo Mesanza, R. &amp; Mariel, P., 2010. The determinants of international student mobility flows: and empirical study on the Erasmus programme. </w:t>
              </w:r>
              <w:r>
                <w:rPr>
                  <w:i/>
                  <w:iCs/>
                  <w:noProof/>
                  <w:lang w:val="en-US"/>
                </w:rPr>
                <w:t xml:space="preserve">Higher Education, </w:t>
              </w:r>
              <w:r>
                <w:rPr>
                  <w:noProof/>
                  <w:lang w:val="en-US"/>
                </w:rPr>
                <w:t>Volume 62], pp. 413-430.</w:t>
              </w:r>
            </w:p>
            <w:p w14:paraId="42EF1E25" w14:textId="540A4E12" w:rsidR="00AE5AB4" w:rsidRDefault="00AE5AB4" w:rsidP="00AE5A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E026462" w14:textId="14F25914" w:rsidR="00F34C88" w:rsidRDefault="00F34C88" w:rsidP="00436275">
      <w:pPr>
        <w:pStyle w:val="NoSpacing"/>
      </w:pPr>
    </w:p>
    <w:sectPr w:rsidR="00F34C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641F45"/>
    <w:multiLevelType w:val="hybridMultilevel"/>
    <w:tmpl w:val="71EE154E"/>
    <w:lvl w:ilvl="0" w:tplc="8E96AB3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E66856"/>
    <w:multiLevelType w:val="hybridMultilevel"/>
    <w:tmpl w:val="A506802A"/>
    <w:lvl w:ilvl="0" w:tplc="3EBE53DC">
      <w:start w:val="10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97B2998"/>
    <w:multiLevelType w:val="hybridMultilevel"/>
    <w:tmpl w:val="D51AF21E"/>
    <w:lvl w:ilvl="0" w:tplc="2D346CEA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5603490"/>
    <w:multiLevelType w:val="hybridMultilevel"/>
    <w:tmpl w:val="F8F69A1A"/>
    <w:lvl w:ilvl="0" w:tplc="A186FC0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830"/>
    <w:rsid w:val="0000270E"/>
    <w:rsid w:val="0000408D"/>
    <w:rsid w:val="00004AC2"/>
    <w:rsid w:val="00005272"/>
    <w:rsid w:val="00012DD0"/>
    <w:rsid w:val="0001506D"/>
    <w:rsid w:val="00015EBD"/>
    <w:rsid w:val="000168BC"/>
    <w:rsid w:val="00022809"/>
    <w:rsid w:val="00023624"/>
    <w:rsid w:val="00024260"/>
    <w:rsid w:val="0002443D"/>
    <w:rsid w:val="00024502"/>
    <w:rsid w:val="00024CC7"/>
    <w:rsid w:val="00025D43"/>
    <w:rsid w:val="00026FA9"/>
    <w:rsid w:val="0002728D"/>
    <w:rsid w:val="00027447"/>
    <w:rsid w:val="00027F6B"/>
    <w:rsid w:val="00030E80"/>
    <w:rsid w:val="00032EE8"/>
    <w:rsid w:val="00036192"/>
    <w:rsid w:val="00036471"/>
    <w:rsid w:val="0004260B"/>
    <w:rsid w:val="0004325A"/>
    <w:rsid w:val="00043EFA"/>
    <w:rsid w:val="00045C87"/>
    <w:rsid w:val="00047E1D"/>
    <w:rsid w:val="000522B8"/>
    <w:rsid w:val="000543B2"/>
    <w:rsid w:val="00054680"/>
    <w:rsid w:val="00056044"/>
    <w:rsid w:val="00060BB5"/>
    <w:rsid w:val="00060F05"/>
    <w:rsid w:val="00061351"/>
    <w:rsid w:val="00061793"/>
    <w:rsid w:val="00061C12"/>
    <w:rsid w:val="00061F97"/>
    <w:rsid w:val="000627EE"/>
    <w:rsid w:val="00063C06"/>
    <w:rsid w:val="00063EA7"/>
    <w:rsid w:val="00064A00"/>
    <w:rsid w:val="00064D31"/>
    <w:rsid w:val="00065756"/>
    <w:rsid w:val="00066A7D"/>
    <w:rsid w:val="00066C3A"/>
    <w:rsid w:val="0007075A"/>
    <w:rsid w:val="00071F43"/>
    <w:rsid w:val="00074AA6"/>
    <w:rsid w:val="00076A28"/>
    <w:rsid w:val="00077C04"/>
    <w:rsid w:val="00081715"/>
    <w:rsid w:val="000829DF"/>
    <w:rsid w:val="0008319D"/>
    <w:rsid w:val="0008434F"/>
    <w:rsid w:val="00084D19"/>
    <w:rsid w:val="00087793"/>
    <w:rsid w:val="00090CA8"/>
    <w:rsid w:val="00091F25"/>
    <w:rsid w:val="00092A51"/>
    <w:rsid w:val="000931E6"/>
    <w:rsid w:val="000A4ABD"/>
    <w:rsid w:val="000A63EF"/>
    <w:rsid w:val="000A6546"/>
    <w:rsid w:val="000A6844"/>
    <w:rsid w:val="000B041E"/>
    <w:rsid w:val="000B0B6A"/>
    <w:rsid w:val="000B0F97"/>
    <w:rsid w:val="000B1A85"/>
    <w:rsid w:val="000B2015"/>
    <w:rsid w:val="000B3C7C"/>
    <w:rsid w:val="000B4E54"/>
    <w:rsid w:val="000B657D"/>
    <w:rsid w:val="000B7ADE"/>
    <w:rsid w:val="000C09F1"/>
    <w:rsid w:val="000C1281"/>
    <w:rsid w:val="000C1567"/>
    <w:rsid w:val="000C231C"/>
    <w:rsid w:val="000C2619"/>
    <w:rsid w:val="000C3B8E"/>
    <w:rsid w:val="000C4B72"/>
    <w:rsid w:val="000C5661"/>
    <w:rsid w:val="000C6581"/>
    <w:rsid w:val="000D2F80"/>
    <w:rsid w:val="000D3850"/>
    <w:rsid w:val="000D4972"/>
    <w:rsid w:val="000D5999"/>
    <w:rsid w:val="000D6294"/>
    <w:rsid w:val="000D6813"/>
    <w:rsid w:val="000E0887"/>
    <w:rsid w:val="000E0ABC"/>
    <w:rsid w:val="000E1B2F"/>
    <w:rsid w:val="000E2300"/>
    <w:rsid w:val="000E2CD8"/>
    <w:rsid w:val="000E39DD"/>
    <w:rsid w:val="000E474B"/>
    <w:rsid w:val="000E4768"/>
    <w:rsid w:val="000E4B3E"/>
    <w:rsid w:val="000E5070"/>
    <w:rsid w:val="000E5149"/>
    <w:rsid w:val="000E6D78"/>
    <w:rsid w:val="000F0876"/>
    <w:rsid w:val="000F0A5D"/>
    <w:rsid w:val="000F0A76"/>
    <w:rsid w:val="000F10E8"/>
    <w:rsid w:val="000F3BFB"/>
    <w:rsid w:val="000F5015"/>
    <w:rsid w:val="001056A7"/>
    <w:rsid w:val="0010578F"/>
    <w:rsid w:val="001067EB"/>
    <w:rsid w:val="00106BCD"/>
    <w:rsid w:val="00107915"/>
    <w:rsid w:val="00107AAB"/>
    <w:rsid w:val="001110CC"/>
    <w:rsid w:val="001113F8"/>
    <w:rsid w:val="001129D5"/>
    <w:rsid w:val="00112A52"/>
    <w:rsid w:val="00112D8E"/>
    <w:rsid w:val="00113997"/>
    <w:rsid w:val="001145D4"/>
    <w:rsid w:val="00115D1B"/>
    <w:rsid w:val="00116248"/>
    <w:rsid w:val="0012109E"/>
    <w:rsid w:val="001210F7"/>
    <w:rsid w:val="00121F36"/>
    <w:rsid w:val="00122E85"/>
    <w:rsid w:val="00124305"/>
    <w:rsid w:val="00124EDF"/>
    <w:rsid w:val="001256B6"/>
    <w:rsid w:val="00126391"/>
    <w:rsid w:val="0012679E"/>
    <w:rsid w:val="00127A4C"/>
    <w:rsid w:val="00130C51"/>
    <w:rsid w:val="00130EAA"/>
    <w:rsid w:val="00131EBC"/>
    <w:rsid w:val="00132139"/>
    <w:rsid w:val="00135BD0"/>
    <w:rsid w:val="0013684B"/>
    <w:rsid w:val="00137C0F"/>
    <w:rsid w:val="00140ADA"/>
    <w:rsid w:val="00141F01"/>
    <w:rsid w:val="001430D3"/>
    <w:rsid w:val="0014312E"/>
    <w:rsid w:val="00143EAC"/>
    <w:rsid w:val="00144C8F"/>
    <w:rsid w:val="0014797F"/>
    <w:rsid w:val="001517D4"/>
    <w:rsid w:val="00152A38"/>
    <w:rsid w:val="00153B91"/>
    <w:rsid w:val="00155A04"/>
    <w:rsid w:val="00155B69"/>
    <w:rsid w:val="001566F2"/>
    <w:rsid w:val="00157D51"/>
    <w:rsid w:val="00160497"/>
    <w:rsid w:val="00161B4A"/>
    <w:rsid w:val="00161CC3"/>
    <w:rsid w:val="00163AC0"/>
    <w:rsid w:val="00165117"/>
    <w:rsid w:val="001656DF"/>
    <w:rsid w:val="00166D72"/>
    <w:rsid w:val="001700A3"/>
    <w:rsid w:val="00170D0D"/>
    <w:rsid w:val="00170F4A"/>
    <w:rsid w:val="00171BE0"/>
    <w:rsid w:val="001729F5"/>
    <w:rsid w:val="0017430D"/>
    <w:rsid w:val="00174E7F"/>
    <w:rsid w:val="00176E5E"/>
    <w:rsid w:val="0017713D"/>
    <w:rsid w:val="00180980"/>
    <w:rsid w:val="00180A2F"/>
    <w:rsid w:val="001829C9"/>
    <w:rsid w:val="00183A99"/>
    <w:rsid w:val="00184151"/>
    <w:rsid w:val="00184784"/>
    <w:rsid w:val="00184CBC"/>
    <w:rsid w:val="0018717B"/>
    <w:rsid w:val="00191517"/>
    <w:rsid w:val="00191A13"/>
    <w:rsid w:val="001920AD"/>
    <w:rsid w:val="0019338F"/>
    <w:rsid w:val="0019757A"/>
    <w:rsid w:val="001A0358"/>
    <w:rsid w:val="001A07B1"/>
    <w:rsid w:val="001A49C6"/>
    <w:rsid w:val="001A6808"/>
    <w:rsid w:val="001A7197"/>
    <w:rsid w:val="001B0249"/>
    <w:rsid w:val="001B0443"/>
    <w:rsid w:val="001B0B74"/>
    <w:rsid w:val="001B4555"/>
    <w:rsid w:val="001B5714"/>
    <w:rsid w:val="001B7D80"/>
    <w:rsid w:val="001C06CD"/>
    <w:rsid w:val="001C2C5A"/>
    <w:rsid w:val="001C2DFE"/>
    <w:rsid w:val="001C3810"/>
    <w:rsid w:val="001C3E78"/>
    <w:rsid w:val="001C49C3"/>
    <w:rsid w:val="001C5218"/>
    <w:rsid w:val="001D0CB1"/>
    <w:rsid w:val="001D253C"/>
    <w:rsid w:val="001D31AB"/>
    <w:rsid w:val="001D34F5"/>
    <w:rsid w:val="001D3A7A"/>
    <w:rsid w:val="001D4084"/>
    <w:rsid w:val="001D4A92"/>
    <w:rsid w:val="001D6435"/>
    <w:rsid w:val="001D7F2B"/>
    <w:rsid w:val="001E56F2"/>
    <w:rsid w:val="001E5B9E"/>
    <w:rsid w:val="001E5D77"/>
    <w:rsid w:val="001E795B"/>
    <w:rsid w:val="001F1308"/>
    <w:rsid w:val="001F1F92"/>
    <w:rsid w:val="001F3325"/>
    <w:rsid w:val="001F3636"/>
    <w:rsid w:val="001F670F"/>
    <w:rsid w:val="001F69AE"/>
    <w:rsid w:val="001F76AE"/>
    <w:rsid w:val="002019E8"/>
    <w:rsid w:val="00201BF9"/>
    <w:rsid w:val="00202C76"/>
    <w:rsid w:val="00203868"/>
    <w:rsid w:val="00204DF1"/>
    <w:rsid w:val="00210AEF"/>
    <w:rsid w:val="00211A0F"/>
    <w:rsid w:val="00211B54"/>
    <w:rsid w:val="002132E6"/>
    <w:rsid w:val="00216416"/>
    <w:rsid w:val="00216F09"/>
    <w:rsid w:val="00217992"/>
    <w:rsid w:val="00221E9D"/>
    <w:rsid w:val="0022219F"/>
    <w:rsid w:val="002237BF"/>
    <w:rsid w:val="00223AAA"/>
    <w:rsid w:val="00223BD9"/>
    <w:rsid w:val="002245B6"/>
    <w:rsid w:val="00226FBE"/>
    <w:rsid w:val="002274B7"/>
    <w:rsid w:val="00232741"/>
    <w:rsid w:val="00232A76"/>
    <w:rsid w:val="002346FE"/>
    <w:rsid w:val="00234949"/>
    <w:rsid w:val="00235CB4"/>
    <w:rsid w:val="00235E87"/>
    <w:rsid w:val="00237756"/>
    <w:rsid w:val="00237C20"/>
    <w:rsid w:val="00240236"/>
    <w:rsid w:val="00241500"/>
    <w:rsid w:val="002425DC"/>
    <w:rsid w:val="0024360B"/>
    <w:rsid w:val="00243705"/>
    <w:rsid w:val="00243C97"/>
    <w:rsid w:val="002448BC"/>
    <w:rsid w:val="002451FE"/>
    <w:rsid w:val="002468AC"/>
    <w:rsid w:val="00246B12"/>
    <w:rsid w:val="00247D39"/>
    <w:rsid w:val="0025087E"/>
    <w:rsid w:val="00251167"/>
    <w:rsid w:val="00252E96"/>
    <w:rsid w:val="00256D4D"/>
    <w:rsid w:val="00257365"/>
    <w:rsid w:val="00257881"/>
    <w:rsid w:val="00260742"/>
    <w:rsid w:val="00261704"/>
    <w:rsid w:val="00265E26"/>
    <w:rsid w:val="002661E5"/>
    <w:rsid w:val="00270E21"/>
    <w:rsid w:val="00271C17"/>
    <w:rsid w:val="00271E80"/>
    <w:rsid w:val="00274382"/>
    <w:rsid w:val="0027480F"/>
    <w:rsid w:val="00276666"/>
    <w:rsid w:val="00280B67"/>
    <w:rsid w:val="00281FE8"/>
    <w:rsid w:val="00282DDD"/>
    <w:rsid w:val="00282F61"/>
    <w:rsid w:val="0028301E"/>
    <w:rsid w:val="0028624F"/>
    <w:rsid w:val="00287605"/>
    <w:rsid w:val="0028767C"/>
    <w:rsid w:val="00287EEA"/>
    <w:rsid w:val="00291402"/>
    <w:rsid w:val="00291802"/>
    <w:rsid w:val="002918A6"/>
    <w:rsid w:val="00292FD6"/>
    <w:rsid w:val="00296871"/>
    <w:rsid w:val="00297173"/>
    <w:rsid w:val="002A16E1"/>
    <w:rsid w:val="002A2791"/>
    <w:rsid w:val="002A2F0B"/>
    <w:rsid w:val="002A4875"/>
    <w:rsid w:val="002A5592"/>
    <w:rsid w:val="002A731A"/>
    <w:rsid w:val="002A75A2"/>
    <w:rsid w:val="002B06F3"/>
    <w:rsid w:val="002B1EEF"/>
    <w:rsid w:val="002B2012"/>
    <w:rsid w:val="002B2DA2"/>
    <w:rsid w:val="002B3537"/>
    <w:rsid w:val="002B4F31"/>
    <w:rsid w:val="002B5D00"/>
    <w:rsid w:val="002B6077"/>
    <w:rsid w:val="002B7A61"/>
    <w:rsid w:val="002C06BF"/>
    <w:rsid w:val="002C1921"/>
    <w:rsid w:val="002C369C"/>
    <w:rsid w:val="002C3F58"/>
    <w:rsid w:val="002C5F38"/>
    <w:rsid w:val="002D1E62"/>
    <w:rsid w:val="002D21A7"/>
    <w:rsid w:val="002D3CD1"/>
    <w:rsid w:val="002D3FE5"/>
    <w:rsid w:val="002D74CD"/>
    <w:rsid w:val="002D7CFE"/>
    <w:rsid w:val="002E172F"/>
    <w:rsid w:val="002E1824"/>
    <w:rsid w:val="002E29E3"/>
    <w:rsid w:val="002E335F"/>
    <w:rsid w:val="002E42DC"/>
    <w:rsid w:val="002E5E6E"/>
    <w:rsid w:val="002E6A1B"/>
    <w:rsid w:val="002E71D2"/>
    <w:rsid w:val="002E7706"/>
    <w:rsid w:val="002F1406"/>
    <w:rsid w:val="002F21A6"/>
    <w:rsid w:val="002F5C05"/>
    <w:rsid w:val="002F652D"/>
    <w:rsid w:val="002F7AB1"/>
    <w:rsid w:val="00300214"/>
    <w:rsid w:val="00300983"/>
    <w:rsid w:val="003009D0"/>
    <w:rsid w:val="003010D6"/>
    <w:rsid w:val="003016C2"/>
    <w:rsid w:val="00302D89"/>
    <w:rsid w:val="00303283"/>
    <w:rsid w:val="00311F19"/>
    <w:rsid w:val="0031212B"/>
    <w:rsid w:val="00313681"/>
    <w:rsid w:val="00313DDB"/>
    <w:rsid w:val="00315148"/>
    <w:rsid w:val="00320D38"/>
    <w:rsid w:val="003210F9"/>
    <w:rsid w:val="00324148"/>
    <w:rsid w:val="003244B8"/>
    <w:rsid w:val="00324967"/>
    <w:rsid w:val="003253D4"/>
    <w:rsid w:val="0032608A"/>
    <w:rsid w:val="003263E0"/>
    <w:rsid w:val="00332066"/>
    <w:rsid w:val="0033219F"/>
    <w:rsid w:val="00332F11"/>
    <w:rsid w:val="003343F9"/>
    <w:rsid w:val="00335341"/>
    <w:rsid w:val="00336D19"/>
    <w:rsid w:val="00336F22"/>
    <w:rsid w:val="00336FAE"/>
    <w:rsid w:val="003370D0"/>
    <w:rsid w:val="00337619"/>
    <w:rsid w:val="00345D87"/>
    <w:rsid w:val="00346E95"/>
    <w:rsid w:val="00351A2B"/>
    <w:rsid w:val="00352217"/>
    <w:rsid w:val="003546EC"/>
    <w:rsid w:val="00354E65"/>
    <w:rsid w:val="00355241"/>
    <w:rsid w:val="00355A34"/>
    <w:rsid w:val="00356662"/>
    <w:rsid w:val="00361154"/>
    <w:rsid w:val="003631FA"/>
    <w:rsid w:val="00364E78"/>
    <w:rsid w:val="0036588A"/>
    <w:rsid w:val="003667AE"/>
    <w:rsid w:val="00366A31"/>
    <w:rsid w:val="00367BA1"/>
    <w:rsid w:val="00370852"/>
    <w:rsid w:val="00371CD9"/>
    <w:rsid w:val="00371F5C"/>
    <w:rsid w:val="00372A14"/>
    <w:rsid w:val="0037372F"/>
    <w:rsid w:val="003747D3"/>
    <w:rsid w:val="00375EDC"/>
    <w:rsid w:val="00377C5D"/>
    <w:rsid w:val="00380799"/>
    <w:rsid w:val="00382B83"/>
    <w:rsid w:val="0038312A"/>
    <w:rsid w:val="003851BD"/>
    <w:rsid w:val="00385A3D"/>
    <w:rsid w:val="00385CA7"/>
    <w:rsid w:val="00386F44"/>
    <w:rsid w:val="00386FB6"/>
    <w:rsid w:val="003873F7"/>
    <w:rsid w:val="003906D8"/>
    <w:rsid w:val="00390D10"/>
    <w:rsid w:val="00392E16"/>
    <w:rsid w:val="003A3897"/>
    <w:rsid w:val="003A7076"/>
    <w:rsid w:val="003B02DF"/>
    <w:rsid w:val="003B3352"/>
    <w:rsid w:val="003B3C46"/>
    <w:rsid w:val="003B42C3"/>
    <w:rsid w:val="003B5120"/>
    <w:rsid w:val="003B684E"/>
    <w:rsid w:val="003B69FE"/>
    <w:rsid w:val="003B723C"/>
    <w:rsid w:val="003B7F69"/>
    <w:rsid w:val="003C22C7"/>
    <w:rsid w:val="003C4980"/>
    <w:rsid w:val="003C5267"/>
    <w:rsid w:val="003C686C"/>
    <w:rsid w:val="003C7169"/>
    <w:rsid w:val="003D073E"/>
    <w:rsid w:val="003D0B70"/>
    <w:rsid w:val="003D136E"/>
    <w:rsid w:val="003D42FF"/>
    <w:rsid w:val="003D557D"/>
    <w:rsid w:val="003D560D"/>
    <w:rsid w:val="003D5B87"/>
    <w:rsid w:val="003D5F60"/>
    <w:rsid w:val="003E0099"/>
    <w:rsid w:val="003E04B8"/>
    <w:rsid w:val="003E2E93"/>
    <w:rsid w:val="003E43A7"/>
    <w:rsid w:val="003E5CE2"/>
    <w:rsid w:val="003E5D71"/>
    <w:rsid w:val="003E7200"/>
    <w:rsid w:val="003E760C"/>
    <w:rsid w:val="003F28E0"/>
    <w:rsid w:val="003F4F34"/>
    <w:rsid w:val="003F54D6"/>
    <w:rsid w:val="003F5ACD"/>
    <w:rsid w:val="003F5B9C"/>
    <w:rsid w:val="003F67FF"/>
    <w:rsid w:val="003F7DF5"/>
    <w:rsid w:val="0040058A"/>
    <w:rsid w:val="004006E0"/>
    <w:rsid w:val="00400FA1"/>
    <w:rsid w:val="0040530C"/>
    <w:rsid w:val="0040756F"/>
    <w:rsid w:val="00407E01"/>
    <w:rsid w:val="0041288B"/>
    <w:rsid w:val="00414192"/>
    <w:rsid w:val="004150A3"/>
    <w:rsid w:val="00415FE8"/>
    <w:rsid w:val="00416775"/>
    <w:rsid w:val="004168DA"/>
    <w:rsid w:val="004201E1"/>
    <w:rsid w:val="004203AA"/>
    <w:rsid w:val="00421694"/>
    <w:rsid w:val="00422342"/>
    <w:rsid w:val="004238CC"/>
    <w:rsid w:val="00433E6D"/>
    <w:rsid w:val="004347D6"/>
    <w:rsid w:val="00434A29"/>
    <w:rsid w:val="004351A9"/>
    <w:rsid w:val="004358BC"/>
    <w:rsid w:val="00436275"/>
    <w:rsid w:val="00436A20"/>
    <w:rsid w:val="00436DB3"/>
    <w:rsid w:val="0043716A"/>
    <w:rsid w:val="00441CC5"/>
    <w:rsid w:val="004431A5"/>
    <w:rsid w:val="004432C1"/>
    <w:rsid w:val="00443A75"/>
    <w:rsid w:val="00445498"/>
    <w:rsid w:val="0044610D"/>
    <w:rsid w:val="004470D4"/>
    <w:rsid w:val="00447F29"/>
    <w:rsid w:val="00450CD2"/>
    <w:rsid w:val="00452A0B"/>
    <w:rsid w:val="004532C0"/>
    <w:rsid w:val="004548B5"/>
    <w:rsid w:val="004548EE"/>
    <w:rsid w:val="00455A7C"/>
    <w:rsid w:val="00460108"/>
    <w:rsid w:val="00460CF9"/>
    <w:rsid w:val="00463000"/>
    <w:rsid w:val="0046323B"/>
    <w:rsid w:val="00472D12"/>
    <w:rsid w:val="004755C2"/>
    <w:rsid w:val="004765D9"/>
    <w:rsid w:val="00476843"/>
    <w:rsid w:val="0047684C"/>
    <w:rsid w:val="004768CE"/>
    <w:rsid w:val="004770BA"/>
    <w:rsid w:val="00477B1C"/>
    <w:rsid w:val="00480068"/>
    <w:rsid w:val="0048059C"/>
    <w:rsid w:val="004834A5"/>
    <w:rsid w:val="00485B90"/>
    <w:rsid w:val="00487787"/>
    <w:rsid w:val="004917BF"/>
    <w:rsid w:val="004932C1"/>
    <w:rsid w:val="00494D3A"/>
    <w:rsid w:val="00496468"/>
    <w:rsid w:val="00497006"/>
    <w:rsid w:val="00497D14"/>
    <w:rsid w:val="004A048C"/>
    <w:rsid w:val="004A3641"/>
    <w:rsid w:val="004A36AE"/>
    <w:rsid w:val="004A3873"/>
    <w:rsid w:val="004A47E8"/>
    <w:rsid w:val="004A5095"/>
    <w:rsid w:val="004A53FB"/>
    <w:rsid w:val="004A5C1A"/>
    <w:rsid w:val="004A6A01"/>
    <w:rsid w:val="004A71DB"/>
    <w:rsid w:val="004A798F"/>
    <w:rsid w:val="004B023F"/>
    <w:rsid w:val="004B3122"/>
    <w:rsid w:val="004B6B26"/>
    <w:rsid w:val="004B701B"/>
    <w:rsid w:val="004C4085"/>
    <w:rsid w:val="004C586A"/>
    <w:rsid w:val="004C6241"/>
    <w:rsid w:val="004C6405"/>
    <w:rsid w:val="004C6B5B"/>
    <w:rsid w:val="004D14BF"/>
    <w:rsid w:val="004D1984"/>
    <w:rsid w:val="004D1CCB"/>
    <w:rsid w:val="004D23C4"/>
    <w:rsid w:val="004D24E8"/>
    <w:rsid w:val="004E21B3"/>
    <w:rsid w:val="004E2323"/>
    <w:rsid w:val="004E2728"/>
    <w:rsid w:val="004E2C8B"/>
    <w:rsid w:val="004E48A3"/>
    <w:rsid w:val="004E4C05"/>
    <w:rsid w:val="004F027C"/>
    <w:rsid w:val="004F0468"/>
    <w:rsid w:val="004F1559"/>
    <w:rsid w:val="004F2194"/>
    <w:rsid w:val="004F2D55"/>
    <w:rsid w:val="004F3085"/>
    <w:rsid w:val="004F71FB"/>
    <w:rsid w:val="004F7F3F"/>
    <w:rsid w:val="00500556"/>
    <w:rsid w:val="0050129F"/>
    <w:rsid w:val="0050243B"/>
    <w:rsid w:val="00502B32"/>
    <w:rsid w:val="00503493"/>
    <w:rsid w:val="0050360F"/>
    <w:rsid w:val="0050474F"/>
    <w:rsid w:val="00505DEE"/>
    <w:rsid w:val="00506C4B"/>
    <w:rsid w:val="00506D39"/>
    <w:rsid w:val="0051195F"/>
    <w:rsid w:val="00511A97"/>
    <w:rsid w:val="00511B07"/>
    <w:rsid w:val="00513EA9"/>
    <w:rsid w:val="005154CF"/>
    <w:rsid w:val="00515A03"/>
    <w:rsid w:val="00517996"/>
    <w:rsid w:val="00522C46"/>
    <w:rsid w:val="00525968"/>
    <w:rsid w:val="00526B81"/>
    <w:rsid w:val="005272EA"/>
    <w:rsid w:val="00531BE4"/>
    <w:rsid w:val="005324CC"/>
    <w:rsid w:val="00532B8D"/>
    <w:rsid w:val="00542154"/>
    <w:rsid w:val="005439F5"/>
    <w:rsid w:val="00546056"/>
    <w:rsid w:val="0055106C"/>
    <w:rsid w:val="005526D8"/>
    <w:rsid w:val="00553EFC"/>
    <w:rsid w:val="005552CD"/>
    <w:rsid w:val="005573D9"/>
    <w:rsid w:val="00561716"/>
    <w:rsid w:val="00562A7C"/>
    <w:rsid w:val="005656F3"/>
    <w:rsid w:val="00565D9C"/>
    <w:rsid w:val="00565EF0"/>
    <w:rsid w:val="00571C8F"/>
    <w:rsid w:val="00572280"/>
    <w:rsid w:val="00574ACE"/>
    <w:rsid w:val="00574F0D"/>
    <w:rsid w:val="00582199"/>
    <w:rsid w:val="00582B21"/>
    <w:rsid w:val="00584632"/>
    <w:rsid w:val="00584AC9"/>
    <w:rsid w:val="00586E39"/>
    <w:rsid w:val="005918C4"/>
    <w:rsid w:val="00593439"/>
    <w:rsid w:val="00593E79"/>
    <w:rsid w:val="005960B5"/>
    <w:rsid w:val="0059737D"/>
    <w:rsid w:val="005A0226"/>
    <w:rsid w:val="005A07FD"/>
    <w:rsid w:val="005A0EF1"/>
    <w:rsid w:val="005A2D18"/>
    <w:rsid w:val="005A426F"/>
    <w:rsid w:val="005A69EF"/>
    <w:rsid w:val="005A71D2"/>
    <w:rsid w:val="005B030F"/>
    <w:rsid w:val="005B0DAA"/>
    <w:rsid w:val="005B2AED"/>
    <w:rsid w:val="005B5F9D"/>
    <w:rsid w:val="005B6C30"/>
    <w:rsid w:val="005B7382"/>
    <w:rsid w:val="005C123C"/>
    <w:rsid w:val="005C1790"/>
    <w:rsid w:val="005C318C"/>
    <w:rsid w:val="005C4CD5"/>
    <w:rsid w:val="005D2309"/>
    <w:rsid w:val="005D60BB"/>
    <w:rsid w:val="005E0230"/>
    <w:rsid w:val="005E0F29"/>
    <w:rsid w:val="005E35AE"/>
    <w:rsid w:val="005E4154"/>
    <w:rsid w:val="005E43A8"/>
    <w:rsid w:val="005E460B"/>
    <w:rsid w:val="005E5EE4"/>
    <w:rsid w:val="005F00CF"/>
    <w:rsid w:val="005F304D"/>
    <w:rsid w:val="005F4D1A"/>
    <w:rsid w:val="005F5723"/>
    <w:rsid w:val="005F5D9E"/>
    <w:rsid w:val="005F618E"/>
    <w:rsid w:val="00601BCB"/>
    <w:rsid w:val="00601D88"/>
    <w:rsid w:val="006038A0"/>
    <w:rsid w:val="00603C01"/>
    <w:rsid w:val="006052E1"/>
    <w:rsid w:val="006055CA"/>
    <w:rsid w:val="00605CD1"/>
    <w:rsid w:val="006102CF"/>
    <w:rsid w:val="00612277"/>
    <w:rsid w:val="00612B46"/>
    <w:rsid w:val="00615CDC"/>
    <w:rsid w:val="006163EB"/>
    <w:rsid w:val="006170AB"/>
    <w:rsid w:val="006176F4"/>
    <w:rsid w:val="00617B93"/>
    <w:rsid w:val="00617C31"/>
    <w:rsid w:val="00620D7F"/>
    <w:rsid w:val="00620F48"/>
    <w:rsid w:val="00621514"/>
    <w:rsid w:val="00621642"/>
    <w:rsid w:val="006221A6"/>
    <w:rsid w:val="00622844"/>
    <w:rsid w:val="0062296D"/>
    <w:rsid w:val="00623253"/>
    <w:rsid w:val="00623427"/>
    <w:rsid w:val="00623596"/>
    <w:rsid w:val="00624060"/>
    <w:rsid w:val="0063057F"/>
    <w:rsid w:val="00631BD7"/>
    <w:rsid w:val="00631F31"/>
    <w:rsid w:val="00633ABA"/>
    <w:rsid w:val="00635292"/>
    <w:rsid w:val="00635D61"/>
    <w:rsid w:val="006360A2"/>
    <w:rsid w:val="00637424"/>
    <w:rsid w:val="00637844"/>
    <w:rsid w:val="00637865"/>
    <w:rsid w:val="00637EAF"/>
    <w:rsid w:val="00642A85"/>
    <w:rsid w:val="00645C65"/>
    <w:rsid w:val="00645D57"/>
    <w:rsid w:val="00646A77"/>
    <w:rsid w:val="006470A0"/>
    <w:rsid w:val="00647342"/>
    <w:rsid w:val="00647E28"/>
    <w:rsid w:val="00650188"/>
    <w:rsid w:val="00650190"/>
    <w:rsid w:val="006505A8"/>
    <w:rsid w:val="00653981"/>
    <w:rsid w:val="006546C6"/>
    <w:rsid w:val="00654A21"/>
    <w:rsid w:val="00654F03"/>
    <w:rsid w:val="00656CA2"/>
    <w:rsid w:val="006578B8"/>
    <w:rsid w:val="00660B39"/>
    <w:rsid w:val="00661925"/>
    <w:rsid w:val="00664ECE"/>
    <w:rsid w:val="00666497"/>
    <w:rsid w:val="006669E0"/>
    <w:rsid w:val="006674FC"/>
    <w:rsid w:val="00671417"/>
    <w:rsid w:val="006719DA"/>
    <w:rsid w:val="00672AD7"/>
    <w:rsid w:val="0067316B"/>
    <w:rsid w:val="006756A5"/>
    <w:rsid w:val="00682554"/>
    <w:rsid w:val="00682A91"/>
    <w:rsid w:val="00683FE6"/>
    <w:rsid w:val="006842EF"/>
    <w:rsid w:val="00684B9C"/>
    <w:rsid w:val="00685A2D"/>
    <w:rsid w:val="00685C10"/>
    <w:rsid w:val="00687595"/>
    <w:rsid w:val="00687DA0"/>
    <w:rsid w:val="00690516"/>
    <w:rsid w:val="00690CED"/>
    <w:rsid w:val="00692D28"/>
    <w:rsid w:val="006940DD"/>
    <w:rsid w:val="00695082"/>
    <w:rsid w:val="00696854"/>
    <w:rsid w:val="00696BF9"/>
    <w:rsid w:val="006A1138"/>
    <w:rsid w:val="006A15C2"/>
    <w:rsid w:val="006A1924"/>
    <w:rsid w:val="006A1A25"/>
    <w:rsid w:val="006A2791"/>
    <w:rsid w:val="006A2F4A"/>
    <w:rsid w:val="006A4A2E"/>
    <w:rsid w:val="006A59AF"/>
    <w:rsid w:val="006A663B"/>
    <w:rsid w:val="006B2867"/>
    <w:rsid w:val="006B2A49"/>
    <w:rsid w:val="006B395B"/>
    <w:rsid w:val="006B5765"/>
    <w:rsid w:val="006B6276"/>
    <w:rsid w:val="006C1359"/>
    <w:rsid w:val="006C29C3"/>
    <w:rsid w:val="006C2C90"/>
    <w:rsid w:val="006C33F7"/>
    <w:rsid w:val="006C4F73"/>
    <w:rsid w:val="006C72DF"/>
    <w:rsid w:val="006C7345"/>
    <w:rsid w:val="006D11BF"/>
    <w:rsid w:val="006D3215"/>
    <w:rsid w:val="006D5F35"/>
    <w:rsid w:val="006D703D"/>
    <w:rsid w:val="006D7DEB"/>
    <w:rsid w:val="006D7FF2"/>
    <w:rsid w:val="006E0692"/>
    <w:rsid w:val="006E1B7E"/>
    <w:rsid w:val="006E286A"/>
    <w:rsid w:val="006E4A04"/>
    <w:rsid w:val="006E5DAD"/>
    <w:rsid w:val="006F41A2"/>
    <w:rsid w:val="006F5BFE"/>
    <w:rsid w:val="006F6E18"/>
    <w:rsid w:val="006F724E"/>
    <w:rsid w:val="007015F1"/>
    <w:rsid w:val="00701FAC"/>
    <w:rsid w:val="00704FE2"/>
    <w:rsid w:val="007059E0"/>
    <w:rsid w:val="007064D0"/>
    <w:rsid w:val="007077A5"/>
    <w:rsid w:val="00710336"/>
    <w:rsid w:val="0071049C"/>
    <w:rsid w:val="0071140D"/>
    <w:rsid w:val="007116E4"/>
    <w:rsid w:val="00711D05"/>
    <w:rsid w:val="007120C9"/>
    <w:rsid w:val="007148EF"/>
    <w:rsid w:val="007161A0"/>
    <w:rsid w:val="007207E6"/>
    <w:rsid w:val="00723113"/>
    <w:rsid w:val="00723DDE"/>
    <w:rsid w:val="0072596A"/>
    <w:rsid w:val="0072683A"/>
    <w:rsid w:val="00726D1F"/>
    <w:rsid w:val="00726F05"/>
    <w:rsid w:val="00730ED9"/>
    <w:rsid w:val="00734BE0"/>
    <w:rsid w:val="00735D3E"/>
    <w:rsid w:val="00740ACF"/>
    <w:rsid w:val="00741024"/>
    <w:rsid w:val="00742096"/>
    <w:rsid w:val="00742638"/>
    <w:rsid w:val="00742B3C"/>
    <w:rsid w:val="00743B22"/>
    <w:rsid w:val="0074406E"/>
    <w:rsid w:val="007447B3"/>
    <w:rsid w:val="00745635"/>
    <w:rsid w:val="007462D8"/>
    <w:rsid w:val="007466C3"/>
    <w:rsid w:val="00750A46"/>
    <w:rsid w:val="007532F6"/>
    <w:rsid w:val="007536C7"/>
    <w:rsid w:val="00753702"/>
    <w:rsid w:val="00756B18"/>
    <w:rsid w:val="00757841"/>
    <w:rsid w:val="00757C1A"/>
    <w:rsid w:val="00760DF0"/>
    <w:rsid w:val="00760F03"/>
    <w:rsid w:val="00762289"/>
    <w:rsid w:val="00762457"/>
    <w:rsid w:val="007629AB"/>
    <w:rsid w:val="00764982"/>
    <w:rsid w:val="007655F4"/>
    <w:rsid w:val="007673ED"/>
    <w:rsid w:val="00767BCA"/>
    <w:rsid w:val="0077041C"/>
    <w:rsid w:val="00772B3C"/>
    <w:rsid w:val="00774019"/>
    <w:rsid w:val="00774199"/>
    <w:rsid w:val="007744C9"/>
    <w:rsid w:val="00776DF4"/>
    <w:rsid w:val="00777AA4"/>
    <w:rsid w:val="00777C4B"/>
    <w:rsid w:val="00780036"/>
    <w:rsid w:val="007812E5"/>
    <w:rsid w:val="0078291D"/>
    <w:rsid w:val="00782DB2"/>
    <w:rsid w:val="00785563"/>
    <w:rsid w:val="0078627D"/>
    <w:rsid w:val="007901E7"/>
    <w:rsid w:val="00790D99"/>
    <w:rsid w:val="0079232A"/>
    <w:rsid w:val="007928D0"/>
    <w:rsid w:val="00792BAD"/>
    <w:rsid w:val="00793D3A"/>
    <w:rsid w:val="00794CC1"/>
    <w:rsid w:val="00795132"/>
    <w:rsid w:val="007966F2"/>
    <w:rsid w:val="0079670A"/>
    <w:rsid w:val="00796B60"/>
    <w:rsid w:val="007A3D09"/>
    <w:rsid w:val="007A4C41"/>
    <w:rsid w:val="007A6423"/>
    <w:rsid w:val="007A653A"/>
    <w:rsid w:val="007B1814"/>
    <w:rsid w:val="007B1C1A"/>
    <w:rsid w:val="007B1DCA"/>
    <w:rsid w:val="007B3752"/>
    <w:rsid w:val="007B4B75"/>
    <w:rsid w:val="007B6B32"/>
    <w:rsid w:val="007B7704"/>
    <w:rsid w:val="007C4EC9"/>
    <w:rsid w:val="007C5E8C"/>
    <w:rsid w:val="007C6A7A"/>
    <w:rsid w:val="007D38CF"/>
    <w:rsid w:val="007D51BC"/>
    <w:rsid w:val="007D7378"/>
    <w:rsid w:val="007D76A9"/>
    <w:rsid w:val="007E226D"/>
    <w:rsid w:val="007E3A10"/>
    <w:rsid w:val="007E4B44"/>
    <w:rsid w:val="007E67B2"/>
    <w:rsid w:val="007E73F5"/>
    <w:rsid w:val="007F035E"/>
    <w:rsid w:val="007F0BD9"/>
    <w:rsid w:val="007F1492"/>
    <w:rsid w:val="007F19BE"/>
    <w:rsid w:val="007F34F7"/>
    <w:rsid w:val="007F43A3"/>
    <w:rsid w:val="007F4C53"/>
    <w:rsid w:val="007F533E"/>
    <w:rsid w:val="007F6F47"/>
    <w:rsid w:val="00800451"/>
    <w:rsid w:val="00800A6E"/>
    <w:rsid w:val="00800E8F"/>
    <w:rsid w:val="00801427"/>
    <w:rsid w:val="00801BF8"/>
    <w:rsid w:val="00801D58"/>
    <w:rsid w:val="008030EC"/>
    <w:rsid w:val="00803651"/>
    <w:rsid w:val="00803788"/>
    <w:rsid w:val="008057B6"/>
    <w:rsid w:val="00806678"/>
    <w:rsid w:val="0080675A"/>
    <w:rsid w:val="008078E6"/>
    <w:rsid w:val="0081122F"/>
    <w:rsid w:val="00811C67"/>
    <w:rsid w:val="008134FA"/>
    <w:rsid w:val="00813AA9"/>
    <w:rsid w:val="008141F0"/>
    <w:rsid w:val="008150A9"/>
    <w:rsid w:val="00815272"/>
    <w:rsid w:val="00815D3E"/>
    <w:rsid w:val="00820ADC"/>
    <w:rsid w:val="00823F39"/>
    <w:rsid w:val="008305B9"/>
    <w:rsid w:val="00832A98"/>
    <w:rsid w:val="00832AE5"/>
    <w:rsid w:val="00835E7D"/>
    <w:rsid w:val="0084004F"/>
    <w:rsid w:val="0084012F"/>
    <w:rsid w:val="00844273"/>
    <w:rsid w:val="00844D54"/>
    <w:rsid w:val="00846E81"/>
    <w:rsid w:val="0084719F"/>
    <w:rsid w:val="00850ADF"/>
    <w:rsid w:val="00850C8F"/>
    <w:rsid w:val="008513FB"/>
    <w:rsid w:val="0085190D"/>
    <w:rsid w:val="00853EC7"/>
    <w:rsid w:val="00854985"/>
    <w:rsid w:val="00855456"/>
    <w:rsid w:val="008556B0"/>
    <w:rsid w:val="00857D32"/>
    <w:rsid w:val="0086299D"/>
    <w:rsid w:val="0086339E"/>
    <w:rsid w:val="00864428"/>
    <w:rsid w:val="008655DE"/>
    <w:rsid w:val="0086584F"/>
    <w:rsid w:val="00866974"/>
    <w:rsid w:val="00866A79"/>
    <w:rsid w:val="008713A7"/>
    <w:rsid w:val="00871A8A"/>
    <w:rsid w:val="00874D42"/>
    <w:rsid w:val="00876DB9"/>
    <w:rsid w:val="008777E9"/>
    <w:rsid w:val="0088188C"/>
    <w:rsid w:val="008824C3"/>
    <w:rsid w:val="008829C8"/>
    <w:rsid w:val="00882D6F"/>
    <w:rsid w:val="00884047"/>
    <w:rsid w:val="008849E3"/>
    <w:rsid w:val="00885C32"/>
    <w:rsid w:val="008878A9"/>
    <w:rsid w:val="00891D41"/>
    <w:rsid w:val="00894180"/>
    <w:rsid w:val="00896936"/>
    <w:rsid w:val="008A021A"/>
    <w:rsid w:val="008A1AD8"/>
    <w:rsid w:val="008A437B"/>
    <w:rsid w:val="008A6E8F"/>
    <w:rsid w:val="008B0D67"/>
    <w:rsid w:val="008B152A"/>
    <w:rsid w:val="008B323F"/>
    <w:rsid w:val="008B4488"/>
    <w:rsid w:val="008B46F4"/>
    <w:rsid w:val="008B63BD"/>
    <w:rsid w:val="008B6E38"/>
    <w:rsid w:val="008C3682"/>
    <w:rsid w:val="008C56A6"/>
    <w:rsid w:val="008C5D6F"/>
    <w:rsid w:val="008C7960"/>
    <w:rsid w:val="008D2C28"/>
    <w:rsid w:val="008D3323"/>
    <w:rsid w:val="008D37ED"/>
    <w:rsid w:val="008D5016"/>
    <w:rsid w:val="008D5B62"/>
    <w:rsid w:val="008E2C6C"/>
    <w:rsid w:val="008E2F4B"/>
    <w:rsid w:val="008E43C6"/>
    <w:rsid w:val="008E6C7F"/>
    <w:rsid w:val="008E6E26"/>
    <w:rsid w:val="008F2A3E"/>
    <w:rsid w:val="008F2F3D"/>
    <w:rsid w:val="008F2FF6"/>
    <w:rsid w:val="008F3034"/>
    <w:rsid w:val="008F3BB6"/>
    <w:rsid w:val="008F46D2"/>
    <w:rsid w:val="008F6227"/>
    <w:rsid w:val="008F76D9"/>
    <w:rsid w:val="00900E72"/>
    <w:rsid w:val="00901158"/>
    <w:rsid w:val="009033D6"/>
    <w:rsid w:val="00905991"/>
    <w:rsid w:val="00910593"/>
    <w:rsid w:val="009105CB"/>
    <w:rsid w:val="00910D22"/>
    <w:rsid w:val="00910FE7"/>
    <w:rsid w:val="00911E7D"/>
    <w:rsid w:val="00912880"/>
    <w:rsid w:val="00912D97"/>
    <w:rsid w:val="00912DD0"/>
    <w:rsid w:val="0091434B"/>
    <w:rsid w:val="009145D4"/>
    <w:rsid w:val="00920AF1"/>
    <w:rsid w:val="00920B2A"/>
    <w:rsid w:val="00922197"/>
    <w:rsid w:val="0092225C"/>
    <w:rsid w:val="00922460"/>
    <w:rsid w:val="00924650"/>
    <w:rsid w:val="00927B78"/>
    <w:rsid w:val="00930469"/>
    <w:rsid w:val="009306FB"/>
    <w:rsid w:val="00930BFE"/>
    <w:rsid w:val="00934799"/>
    <w:rsid w:val="009353C3"/>
    <w:rsid w:val="009355CB"/>
    <w:rsid w:val="00936399"/>
    <w:rsid w:val="00936D98"/>
    <w:rsid w:val="00937894"/>
    <w:rsid w:val="0094009B"/>
    <w:rsid w:val="00940535"/>
    <w:rsid w:val="009406FB"/>
    <w:rsid w:val="0094338D"/>
    <w:rsid w:val="0094488D"/>
    <w:rsid w:val="00945E28"/>
    <w:rsid w:val="009475B2"/>
    <w:rsid w:val="0094789F"/>
    <w:rsid w:val="00947F7F"/>
    <w:rsid w:val="00950413"/>
    <w:rsid w:val="00950F18"/>
    <w:rsid w:val="00952109"/>
    <w:rsid w:val="009527A0"/>
    <w:rsid w:val="009531CA"/>
    <w:rsid w:val="009551C1"/>
    <w:rsid w:val="00960D32"/>
    <w:rsid w:val="00960FBD"/>
    <w:rsid w:val="00961E57"/>
    <w:rsid w:val="00962450"/>
    <w:rsid w:val="00963771"/>
    <w:rsid w:val="0096575A"/>
    <w:rsid w:val="00965D87"/>
    <w:rsid w:val="00966F09"/>
    <w:rsid w:val="009703DE"/>
    <w:rsid w:val="00971803"/>
    <w:rsid w:val="00972576"/>
    <w:rsid w:val="009735E3"/>
    <w:rsid w:val="00974038"/>
    <w:rsid w:val="00974BD4"/>
    <w:rsid w:val="0097517C"/>
    <w:rsid w:val="00976B6A"/>
    <w:rsid w:val="00982857"/>
    <w:rsid w:val="00985D9A"/>
    <w:rsid w:val="0098673F"/>
    <w:rsid w:val="00987B73"/>
    <w:rsid w:val="009912FD"/>
    <w:rsid w:val="00992D02"/>
    <w:rsid w:val="00992FF9"/>
    <w:rsid w:val="0099622F"/>
    <w:rsid w:val="009963B1"/>
    <w:rsid w:val="00996435"/>
    <w:rsid w:val="0099687B"/>
    <w:rsid w:val="0099729E"/>
    <w:rsid w:val="00997ADB"/>
    <w:rsid w:val="00997C1A"/>
    <w:rsid w:val="009A0275"/>
    <w:rsid w:val="009A11C4"/>
    <w:rsid w:val="009A17DB"/>
    <w:rsid w:val="009A1AEC"/>
    <w:rsid w:val="009A2670"/>
    <w:rsid w:val="009A32C3"/>
    <w:rsid w:val="009A338B"/>
    <w:rsid w:val="009A40A8"/>
    <w:rsid w:val="009A49F5"/>
    <w:rsid w:val="009B0C2F"/>
    <w:rsid w:val="009B1030"/>
    <w:rsid w:val="009B1AEA"/>
    <w:rsid w:val="009B29A7"/>
    <w:rsid w:val="009B4084"/>
    <w:rsid w:val="009B42B9"/>
    <w:rsid w:val="009B448F"/>
    <w:rsid w:val="009B5B43"/>
    <w:rsid w:val="009C0A94"/>
    <w:rsid w:val="009C1E3E"/>
    <w:rsid w:val="009C480C"/>
    <w:rsid w:val="009C633F"/>
    <w:rsid w:val="009D0B78"/>
    <w:rsid w:val="009D4946"/>
    <w:rsid w:val="009D6D83"/>
    <w:rsid w:val="009D6E62"/>
    <w:rsid w:val="009E4E0A"/>
    <w:rsid w:val="009E5128"/>
    <w:rsid w:val="009E7B58"/>
    <w:rsid w:val="009F2896"/>
    <w:rsid w:val="009F51C2"/>
    <w:rsid w:val="009F72BE"/>
    <w:rsid w:val="009F776D"/>
    <w:rsid w:val="009F7F20"/>
    <w:rsid w:val="00A035B3"/>
    <w:rsid w:val="00A04EFA"/>
    <w:rsid w:val="00A0728A"/>
    <w:rsid w:val="00A07D4A"/>
    <w:rsid w:val="00A07E67"/>
    <w:rsid w:val="00A07FE0"/>
    <w:rsid w:val="00A1059D"/>
    <w:rsid w:val="00A12510"/>
    <w:rsid w:val="00A12830"/>
    <w:rsid w:val="00A14B05"/>
    <w:rsid w:val="00A1502A"/>
    <w:rsid w:val="00A15EDA"/>
    <w:rsid w:val="00A167CA"/>
    <w:rsid w:val="00A17022"/>
    <w:rsid w:val="00A17417"/>
    <w:rsid w:val="00A1752D"/>
    <w:rsid w:val="00A2165D"/>
    <w:rsid w:val="00A222D0"/>
    <w:rsid w:val="00A2361B"/>
    <w:rsid w:val="00A2499E"/>
    <w:rsid w:val="00A2592E"/>
    <w:rsid w:val="00A3147B"/>
    <w:rsid w:val="00A31847"/>
    <w:rsid w:val="00A3470E"/>
    <w:rsid w:val="00A36519"/>
    <w:rsid w:val="00A402FF"/>
    <w:rsid w:val="00A40CE0"/>
    <w:rsid w:val="00A436CF"/>
    <w:rsid w:val="00A43C74"/>
    <w:rsid w:val="00A4539C"/>
    <w:rsid w:val="00A47171"/>
    <w:rsid w:val="00A47BF7"/>
    <w:rsid w:val="00A50E85"/>
    <w:rsid w:val="00A526B5"/>
    <w:rsid w:val="00A52CCE"/>
    <w:rsid w:val="00A52D1B"/>
    <w:rsid w:val="00A5469C"/>
    <w:rsid w:val="00A54D21"/>
    <w:rsid w:val="00A55E11"/>
    <w:rsid w:val="00A560C9"/>
    <w:rsid w:val="00A566B1"/>
    <w:rsid w:val="00A5696F"/>
    <w:rsid w:val="00A571D6"/>
    <w:rsid w:val="00A6031B"/>
    <w:rsid w:val="00A6063D"/>
    <w:rsid w:val="00A60CAD"/>
    <w:rsid w:val="00A62501"/>
    <w:rsid w:val="00A634D3"/>
    <w:rsid w:val="00A65C70"/>
    <w:rsid w:val="00A65C89"/>
    <w:rsid w:val="00A65CC1"/>
    <w:rsid w:val="00A704E8"/>
    <w:rsid w:val="00A714F3"/>
    <w:rsid w:val="00A72310"/>
    <w:rsid w:val="00A80CC6"/>
    <w:rsid w:val="00A81B6C"/>
    <w:rsid w:val="00A827F1"/>
    <w:rsid w:val="00A83F2E"/>
    <w:rsid w:val="00A84638"/>
    <w:rsid w:val="00A85997"/>
    <w:rsid w:val="00A86B8E"/>
    <w:rsid w:val="00A879DD"/>
    <w:rsid w:val="00A91C15"/>
    <w:rsid w:val="00A93397"/>
    <w:rsid w:val="00A935CE"/>
    <w:rsid w:val="00A9577C"/>
    <w:rsid w:val="00A9649C"/>
    <w:rsid w:val="00AA011F"/>
    <w:rsid w:val="00AA04E9"/>
    <w:rsid w:val="00AA0D10"/>
    <w:rsid w:val="00AA1745"/>
    <w:rsid w:val="00AA234E"/>
    <w:rsid w:val="00AA2E02"/>
    <w:rsid w:val="00AA3DD8"/>
    <w:rsid w:val="00AA4394"/>
    <w:rsid w:val="00AA4A3E"/>
    <w:rsid w:val="00AA4D96"/>
    <w:rsid w:val="00AA4DDA"/>
    <w:rsid w:val="00AA7109"/>
    <w:rsid w:val="00AB0C1E"/>
    <w:rsid w:val="00AB40F4"/>
    <w:rsid w:val="00AB56CE"/>
    <w:rsid w:val="00AB6D2B"/>
    <w:rsid w:val="00AC0692"/>
    <w:rsid w:val="00AC0846"/>
    <w:rsid w:val="00AC3686"/>
    <w:rsid w:val="00AC3866"/>
    <w:rsid w:val="00AC4525"/>
    <w:rsid w:val="00AC61B6"/>
    <w:rsid w:val="00AD1528"/>
    <w:rsid w:val="00AD2085"/>
    <w:rsid w:val="00AD3079"/>
    <w:rsid w:val="00AD48D3"/>
    <w:rsid w:val="00AD4B8B"/>
    <w:rsid w:val="00AD5B52"/>
    <w:rsid w:val="00AD7EB0"/>
    <w:rsid w:val="00AE1A85"/>
    <w:rsid w:val="00AE2AAD"/>
    <w:rsid w:val="00AE2ED2"/>
    <w:rsid w:val="00AE343B"/>
    <w:rsid w:val="00AE5AB4"/>
    <w:rsid w:val="00AE6FB5"/>
    <w:rsid w:val="00AE7584"/>
    <w:rsid w:val="00AF23A2"/>
    <w:rsid w:val="00AF3884"/>
    <w:rsid w:val="00AF42EF"/>
    <w:rsid w:val="00AF46D8"/>
    <w:rsid w:val="00AF4D00"/>
    <w:rsid w:val="00B02983"/>
    <w:rsid w:val="00B02D40"/>
    <w:rsid w:val="00B059DA"/>
    <w:rsid w:val="00B0789A"/>
    <w:rsid w:val="00B141EA"/>
    <w:rsid w:val="00B14B35"/>
    <w:rsid w:val="00B17EC5"/>
    <w:rsid w:val="00B244EB"/>
    <w:rsid w:val="00B25948"/>
    <w:rsid w:val="00B274B3"/>
    <w:rsid w:val="00B27E77"/>
    <w:rsid w:val="00B30D73"/>
    <w:rsid w:val="00B30E63"/>
    <w:rsid w:val="00B32634"/>
    <w:rsid w:val="00B3317C"/>
    <w:rsid w:val="00B33892"/>
    <w:rsid w:val="00B34578"/>
    <w:rsid w:val="00B36050"/>
    <w:rsid w:val="00B406CD"/>
    <w:rsid w:val="00B4101E"/>
    <w:rsid w:val="00B4457B"/>
    <w:rsid w:val="00B450E4"/>
    <w:rsid w:val="00B47A09"/>
    <w:rsid w:val="00B47A44"/>
    <w:rsid w:val="00B51794"/>
    <w:rsid w:val="00B51D1C"/>
    <w:rsid w:val="00B52FB4"/>
    <w:rsid w:val="00B63BC9"/>
    <w:rsid w:val="00B6458A"/>
    <w:rsid w:val="00B647D7"/>
    <w:rsid w:val="00B6575F"/>
    <w:rsid w:val="00B66942"/>
    <w:rsid w:val="00B66FD3"/>
    <w:rsid w:val="00B67623"/>
    <w:rsid w:val="00B70463"/>
    <w:rsid w:val="00B70960"/>
    <w:rsid w:val="00B72021"/>
    <w:rsid w:val="00B764C6"/>
    <w:rsid w:val="00B77521"/>
    <w:rsid w:val="00B80FA5"/>
    <w:rsid w:val="00B84780"/>
    <w:rsid w:val="00B85D79"/>
    <w:rsid w:val="00B85F33"/>
    <w:rsid w:val="00B86E32"/>
    <w:rsid w:val="00B874A0"/>
    <w:rsid w:val="00B92CFD"/>
    <w:rsid w:val="00B9415D"/>
    <w:rsid w:val="00B953AE"/>
    <w:rsid w:val="00B9551E"/>
    <w:rsid w:val="00BA0847"/>
    <w:rsid w:val="00BA25B7"/>
    <w:rsid w:val="00BA33DD"/>
    <w:rsid w:val="00BA387C"/>
    <w:rsid w:val="00BA3B95"/>
    <w:rsid w:val="00BA4FC1"/>
    <w:rsid w:val="00BA6CC8"/>
    <w:rsid w:val="00BA6F14"/>
    <w:rsid w:val="00BA780B"/>
    <w:rsid w:val="00BB14E5"/>
    <w:rsid w:val="00BB1E6C"/>
    <w:rsid w:val="00BB4740"/>
    <w:rsid w:val="00BC0CFC"/>
    <w:rsid w:val="00BC1CB6"/>
    <w:rsid w:val="00BC45CD"/>
    <w:rsid w:val="00BC6541"/>
    <w:rsid w:val="00BC7811"/>
    <w:rsid w:val="00BD0C49"/>
    <w:rsid w:val="00BD31B0"/>
    <w:rsid w:val="00BD3556"/>
    <w:rsid w:val="00BD4683"/>
    <w:rsid w:val="00BD5015"/>
    <w:rsid w:val="00BD577C"/>
    <w:rsid w:val="00BE0B6F"/>
    <w:rsid w:val="00BE1ACE"/>
    <w:rsid w:val="00BE2973"/>
    <w:rsid w:val="00BE29F0"/>
    <w:rsid w:val="00BE3410"/>
    <w:rsid w:val="00BE3479"/>
    <w:rsid w:val="00BE4026"/>
    <w:rsid w:val="00BE5118"/>
    <w:rsid w:val="00BE7457"/>
    <w:rsid w:val="00BF150C"/>
    <w:rsid w:val="00BF22B4"/>
    <w:rsid w:val="00BF34DB"/>
    <w:rsid w:val="00BF3722"/>
    <w:rsid w:val="00BF4B6D"/>
    <w:rsid w:val="00C0072B"/>
    <w:rsid w:val="00C0354F"/>
    <w:rsid w:val="00C03579"/>
    <w:rsid w:val="00C049B6"/>
    <w:rsid w:val="00C05AF3"/>
    <w:rsid w:val="00C06F78"/>
    <w:rsid w:val="00C1023F"/>
    <w:rsid w:val="00C141C4"/>
    <w:rsid w:val="00C17FCA"/>
    <w:rsid w:val="00C21A9D"/>
    <w:rsid w:val="00C22CD2"/>
    <w:rsid w:val="00C247A9"/>
    <w:rsid w:val="00C262C1"/>
    <w:rsid w:val="00C26C4B"/>
    <w:rsid w:val="00C27288"/>
    <w:rsid w:val="00C303CF"/>
    <w:rsid w:val="00C3049C"/>
    <w:rsid w:val="00C30FEA"/>
    <w:rsid w:val="00C31E7C"/>
    <w:rsid w:val="00C322F1"/>
    <w:rsid w:val="00C353C8"/>
    <w:rsid w:val="00C36A00"/>
    <w:rsid w:val="00C36EC0"/>
    <w:rsid w:val="00C37183"/>
    <w:rsid w:val="00C376D3"/>
    <w:rsid w:val="00C4067B"/>
    <w:rsid w:val="00C40801"/>
    <w:rsid w:val="00C408E4"/>
    <w:rsid w:val="00C425E3"/>
    <w:rsid w:val="00C432D6"/>
    <w:rsid w:val="00C46DAB"/>
    <w:rsid w:val="00C474EE"/>
    <w:rsid w:val="00C47FB2"/>
    <w:rsid w:val="00C47FBD"/>
    <w:rsid w:val="00C50786"/>
    <w:rsid w:val="00C50F15"/>
    <w:rsid w:val="00C510EC"/>
    <w:rsid w:val="00C56221"/>
    <w:rsid w:val="00C56EC3"/>
    <w:rsid w:val="00C61D2E"/>
    <w:rsid w:val="00C62219"/>
    <w:rsid w:val="00C6221C"/>
    <w:rsid w:val="00C62E1D"/>
    <w:rsid w:val="00C66BD9"/>
    <w:rsid w:val="00C70719"/>
    <w:rsid w:val="00C712EC"/>
    <w:rsid w:val="00C7134D"/>
    <w:rsid w:val="00C72977"/>
    <w:rsid w:val="00C75B32"/>
    <w:rsid w:val="00C75C05"/>
    <w:rsid w:val="00C76F6B"/>
    <w:rsid w:val="00C809BB"/>
    <w:rsid w:val="00C81586"/>
    <w:rsid w:val="00C81CAD"/>
    <w:rsid w:val="00C83233"/>
    <w:rsid w:val="00C83EE8"/>
    <w:rsid w:val="00C8433D"/>
    <w:rsid w:val="00C8460D"/>
    <w:rsid w:val="00C858E9"/>
    <w:rsid w:val="00C87DA3"/>
    <w:rsid w:val="00C920B2"/>
    <w:rsid w:val="00C92535"/>
    <w:rsid w:val="00C93E3C"/>
    <w:rsid w:val="00C94080"/>
    <w:rsid w:val="00C976DB"/>
    <w:rsid w:val="00CA0868"/>
    <w:rsid w:val="00CA2F2A"/>
    <w:rsid w:val="00CA3329"/>
    <w:rsid w:val="00CA7E09"/>
    <w:rsid w:val="00CB08CA"/>
    <w:rsid w:val="00CB17FB"/>
    <w:rsid w:val="00CB3550"/>
    <w:rsid w:val="00CB39C1"/>
    <w:rsid w:val="00CB5F83"/>
    <w:rsid w:val="00CB7BCD"/>
    <w:rsid w:val="00CC0AE3"/>
    <w:rsid w:val="00CC12F3"/>
    <w:rsid w:val="00CC1F9E"/>
    <w:rsid w:val="00CC292C"/>
    <w:rsid w:val="00CC5D06"/>
    <w:rsid w:val="00CD13AB"/>
    <w:rsid w:val="00CD2D89"/>
    <w:rsid w:val="00CD328A"/>
    <w:rsid w:val="00CD7781"/>
    <w:rsid w:val="00CE3D4B"/>
    <w:rsid w:val="00CE49AB"/>
    <w:rsid w:val="00CE4C3D"/>
    <w:rsid w:val="00CF036D"/>
    <w:rsid w:val="00CF138F"/>
    <w:rsid w:val="00CF17B5"/>
    <w:rsid w:val="00CF1FF7"/>
    <w:rsid w:val="00CF5769"/>
    <w:rsid w:val="00CF5D18"/>
    <w:rsid w:val="00CF6422"/>
    <w:rsid w:val="00CF67EB"/>
    <w:rsid w:val="00CF74AB"/>
    <w:rsid w:val="00D016F4"/>
    <w:rsid w:val="00D02BDF"/>
    <w:rsid w:val="00D02DAE"/>
    <w:rsid w:val="00D02F0A"/>
    <w:rsid w:val="00D069C1"/>
    <w:rsid w:val="00D07B9F"/>
    <w:rsid w:val="00D1126B"/>
    <w:rsid w:val="00D13A8B"/>
    <w:rsid w:val="00D141F0"/>
    <w:rsid w:val="00D14E64"/>
    <w:rsid w:val="00D157B3"/>
    <w:rsid w:val="00D15E19"/>
    <w:rsid w:val="00D1618B"/>
    <w:rsid w:val="00D205A7"/>
    <w:rsid w:val="00D205FB"/>
    <w:rsid w:val="00D2098B"/>
    <w:rsid w:val="00D222BC"/>
    <w:rsid w:val="00D2360B"/>
    <w:rsid w:val="00D2364F"/>
    <w:rsid w:val="00D251C7"/>
    <w:rsid w:val="00D26211"/>
    <w:rsid w:val="00D266DD"/>
    <w:rsid w:val="00D2690E"/>
    <w:rsid w:val="00D269BA"/>
    <w:rsid w:val="00D27C0F"/>
    <w:rsid w:val="00D32334"/>
    <w:rsid w:val="00D32368"/>
    <w:rsid w:val="00D33848"/>
    <w:rsid w:val="00D366C4"/>
    <w:rsid w:val="00D369AD"/>
    <w:rsid w:val="00D412C9"/>
    <w:rsid w:val="00D41734"/>
    <w:rsid w:val="00D43CDA"/>
    <w:rsid w:val="00D4544B"/>
    <w:rsid w:val="00D45457"/>
    <w:rsid w:val="00D46515"/>
    <w:rsid w:val="00D47811"/>
    <w:rsid w:val="00D47A41"/>
    <w:rsid w:val="00D540E9"/>
    <w:rsid w:val="00D5555C"/>
    <w:rsid w:val="00D62589"/>
    <w:rsid w:val="00D62F4B"/>
    <w:rsid w:val="00D6300B"/>
    <w:rsid w:val="00D640C9"/>
    <w:rsid w:val="00D7050E"/>
    <w:rsid w:val="00D710AD"/>
    <w:rsid w:val="00D725D6"/>
    <w:rsid w:val="00D75242"/>
    <w:rsid w:val="00D76E2D"/>
    <w:rsid w:val="00D80E20"/>
    <w:rsid w:val="00D81BCB"/>
    <w:rsid w:val="00D82205"/>
    <w:rsid w:val="00D85730"/>
    <w:rsid w:val="00D863D2"/>
    <w:rsid w:val="00D96B72"/>
    <w:rsid w:val="00DA037D"/>
    <w:rsid w:val="00DA063D"/>
    <w:rsid w:val="00DA22FF"/>
    <w:rsid w:val="00DA2BA3"/>
    <w:rsid w:val="00DA3153"/>
    <w:rsid w:val="00DA35A1"/>
    <w:rsid w:val="00DA4725"/>
    <w:rsid w:val="00DA527B"/>
    <w:rsid w:val="00DA668C"/>
    <w:rsid w:val="00DA7811"/>
    <w:rsid w:val="00DB10FC"/>
    <w:rsid w:val="00DB131E"/>
    <w:rsid w:val="00DB2BBC"/>
    <w:rsid w:val="00DB4FED"/>
    <w:rsid w:val="00DC2D36"/>
    <w:rsid w:val="00DC35AB"/>
    <w:rsid w:val="00DC444B"/>
    <w:rsid w:val="00DC5A6D"/>
    <w:rsid w:val="00DC5CB9"/>
    <w:rsid w:val="00DC6183"/>
    <w:rsid w:val="00DC76FD"/>
    <w:rsid w:val="00DC79C0"/>
    <w:rsid w:val="00DD00A4"/>
    <w:rsid w:val="00DD11A8"/>
    <w:rsid w:val="00DD30C8"/>
    <w:rsid w:val="00DD30E9"/>
    <w:rsid w:val="00DD3155"/>
    <w:rsid w:val="00DD40F9"/>
    <w:rsid w:val="00DD52CE"/>
    <w:rsid w:val="00DD53BA"/>
    <w:rsid w:val="00DD5A35"/>
    <w:rsid w:val="00DD73C4"/>
    <w:rsid w:val="00DE050D"/>
    <w:rsid w:val="00DE2F07"/>
    <w:rsid w:val="00DE3D37"/>
    <w:rsid w:val="00DE4C37"/>
    <w:rsid w:val="00DE6964"/>
    <w:rsid w:val="00DE6C9F"/>
    <w:rsid w:val="00DE73FB"/>
    <w:rsid w:val="00DF0B0A"/>
    <w:rsid w:val="00DF0CBA"/>
    <w:rsid w:val="00DF0DFC"/>
    <w:rsid w:val="00DF0E50"/>
    <w:rsid w:val="00DF1218"/>
    <w:rsid w:val="00DF4444"/>
    <w:rsid w:val="00DF5572"/>
    <w:rsid w:val="00DF6600"/>
    <w:rsid w:val="00DF7AFD"/>
    <w:rsid w:val="00E000CB"/>
    <w:rsid w:val="00E0311B"/>
    <w:rsid w:val="00E04070"/>
    <w:rsid w:val="00E059AC"/>
    <w:rsid w:val="00E073DD"/>
    <w:rsid w:val="00E07A80"/>
    <w:rsid w:val="00E11829"/>
    <w:rsid w:val="00E12018"/>
    <w:rsid w:val="00E152AD"/>
    <w:rsid w:val="00E15567"/>
    <w:rsid w:val="00E15A18"/>
    <w:rsid w:val="00E2064C"/>
    <w:rsid w:val="00E22EDB"/>
    <w:rsid w:val="00E23AE7"/>
    <w:rsid w:val="00E25FC7"/>
    <w:rsid w:val="00E26B43"/>
    <w:rsid w:val="00E30B82"/>
    <w:rsid w:val="00E317F2"/>
    <w:rsid w:val="00E34409"/>
    <w:rsid w:val="00E34B33"/>
    <w:rsid w:val="00E374E0"/>
    <w:rsid w:val="00E41406"/>
    <w:rsid w:val="00E41467"/>
    <w:rsid w:val="00E44E8E"/>
    <w:rsid w:val="00E44EDC"/>
    <w:rsid w:val="00E46664"/>
    <w:rsid w:val="00E467D6"/>
    <w:rsid w:val="00E5045E"/>
    <w:rsid w:val="00E50628"/>
    <w:rsid w:val="00E51CF6"/>
    <w:rsid w:val="00E534B6"/>
    <w:rsid w:val="00E53A77"/>
    <w:rsid w:val="00E543BD"/>
    <w:rsid w:val="00E549F8"/>
    <w:rsid w:val="00E56260"/>
    <w:rsid w:val="00E56487"/>
    <w:rsid w:val="00E56BAB"/>
    <w:rsid w:val="00E57BC7"/>
    <w:rsid w:val="00E60265"/>
    <w:rsid w:val="00E6058D"/>
    <w:rsid w:val="00E6064B"/>
    <w:rsid w:val="00E61B3D"/>
    <w:rsid w:val="00E62806"/>
    <w:rsid w:val="00E62E89"/>
    <w:rsid w:val="00E64080"/>
    <w:rsid w:val="00E66541"/>
    <w:rsid w:val="00E6791F"/>
    <w:rsid w:val="00E70541"/>
    <w:rsid w:val="00E71912"/>
    <w:rsid w:val="00E71C08"/>
    <w:rsid w:val="00E73B3C"/>
    <w:rsid w:val="00E748A3"/>
    <w:rsid w:val="00E803B2"/>
    <w:rsid w:val="00E80749"/>
    <w:rsid w:val="00E81C2C"/>
    <w:rsid w:val="00E8663E"/>
    <w:rsid w:val="00E87BC6"/>
    <w:rsid w:val="00E953CA"/>
    <w:rsid w:val="00E95486"/>
    <w:rsid w:val="00E96025"/>
    <w:rsid w:val="00E96B9C"/>
    <w:rsid w:val="00E97C95"/>
    <w:rsid w:val="00EA221B"/>
    <w:rsid w:val="00EA6676"/>
    <w:rsid w:val="00EA71B2"/>
    <w:rsid w:val="00EB0DE4"/>
    <w:rsid w:val="00EB1619"/>
    <w:rsid w:val="00EB29E4"/>
    <w:rsid w:val="00EB360A"/>
    <w:rsid w:val="00EB45CE"/>
    <w:rsid w:val="00EB7527"/>
    <w:rsid w:val="00EB79D6"/>
    <w:rsid w:val="00EC027A"/>
    <w:rsid w:val="00EC0676"/>
    <w:rsid w:val="00EC1487"/>
    <w:rsid w:val="00EC1D42"/>
    <w:rsid w:val="00EC39F4"/>
    <w:rsid w:val="00EC3D7E"/>
    <w:rsid w:val="00EC4131"/>
    <w:rsid w:val="00EC6028"/>
    <w:rsid w:val="00EC647E"/>
    <w:rsid w:val="00EC66BE"/>
    <w:rsid w:val="00EC6921"/>
    <w:rsid w:val="00ED00A8"/>
    <w:rsid w:val="00ED0B26"/>
    <w:rsid w:val="00ED2002"/>
    <w:rsid w:val="00ED259C"/>
    <w:rsid w:val="00ED6E76"/>
    <w:rsid w:val="00EE1A7A"/>
    <w:rsid w:val="00EE4889"/>
    <w:rsid w:val="00EE4960"/>
    <w:rsid w:val="00EE4AB1"/>
    <w:rsid w:val="00EE4E3B"/>
    <w:rsid w:val="00EE5517"/>
    <w:rsid w:val="00EE7545"/>
    <w:rsid w:val="00EE7D0F"/>
    <w:rsid w:val="00EF47C0"/>
    <w:rsid w:val="00EF4BD6"/>
    <w:rsid w:val="00EF7DB0"/>
    <w:rsid w:val="00F014F6"/>
    <w:rsid w:val="00F023CC"/>
    <w:rsid w:val="00F0372E"/>
    <w:rsid w:val="00F04100"/>
    <w:rsid w:val="00F0657F"/>
    <w:rsid w:val="00F06AA5"/>
    <w:rsid w:val="00F07425"/>
    <w:rsid w:val="00F07AA8"/>
    <w:rsid w:val="00F11B8E"/>
    <w:rsid w:val="00F11BD0"/>
    <w:rsid w:val="00F13962"/>
    <w:rsid w:val="00F15A77"/>
    <w:rsid w:val="00F1713B"/>
    <w:rsid w:val="00F174FB"/>
    <w:rsid w:val="00F20168"/>
    <w:rsid w:val="00F20860"/>
    <w:rsid w:val="00F22A76"/>
    <w:rsid w:val="00F23B7C"/>
    <w:rsid w:val="00F24EAE"/>
    <w:rsid w:val="00F25208"/>
    <w:rsid w:val="00F2646B"/>
    <w:rsid w:val="00F26F5D"/>
    <w:rsid w:val="00F30365"/>
    <w:rsid w:val="00F303D8"/>
    <w:rsid w:val="00F304E3"/>
    <w:rsid w:val="00F30C2E"/>
    <w:rsid w:val="00F313CD"/>
    <w:rsid w:val="00F31F76"/>
    <w:rsid w:val="00F340A6"/>
    <w:rsid w:val="00F34C88"/>
    <w:rsid w:val="00F37044"/>
    <w:rsid w:val="00F37F71"/>
    <w:rsid w:val="00F40628"/>
    <w:rsid w:val="00F437E8"/>
    <w:rsid w:val="00F43F45"/>
    <w:rsid w:val="00F44C77"/>
    <w:rsid w:val="00F44D75"/>
    <w:rsid w:val="00F45521"/>
    <w:rsid w:val="00F45DD1"/>
    <w:rsid w:val="00F469D2"/>
    <w:rsid w:val="00F507F2"/>
    <w:rsid w:val="00F50A0F"/>
    <w:rsid w:val="00F51973"/>
    <w:rsid w:val="00F53CEB"/>
    <w:rsid w:val="00F54295"/>
    <w:rsid w:val="00F55C88"/>
    <w:rsid w:val="00F57FDC"/>
    <w:rsid w:val="00F60B75"/>
    <w:rsid w:val="00F619B6"/>
    <w:rsid w:val="00F621C0"/>
    <w:rsid w:val="00F62767"/>
    <w:rsid w:val="00F62E7D"/>
    <w:rsid w:val="00F65010"/>
    <w:rsid w:val="00F6525B"/>
    <w:rsid w:val="00F657AA"/>
    <w:rsid w:val="00F6646C"/>
    <w:rsid w:val="00F72452"/>
    <w:rsid w:val="00F73212"/>
    <w:rsid w:val="00F76496"/>
    <w:rsid w:val="00F81617"/>
    <w:rsid w:val="00F818FA"/>
    <w:rsid w:val="00F827A7"/>
    <w:rsid w:val="00F84D47"/>
    <w:rsid w:val="00F868B7"/>
    <w:rsid w:val="00F869CF"/>
    <w:rsid w:val="00F947C2"/>
    <w:rsid w:val="00F9580D"/>
    <w:rsid w:val="00F971E1"/>
    <w:rsid w:val="00F97ACA"/>
    <w:rsid w:val="00FA4BC9"/>
    <w:rsid w:val="00FA4E65"/>
    <w:rsid w:val="00FA4FFC"/>
    <w:rsid w:val="00FA5B55"/>
    <w:rsid w:val="00FA6623"/>
    <w:rsid w:val="00FB0784"/>
    <w:rsid w:val="00FB1DC4"/>
    <w:rsid w:val="00FB1E68"/>
    <w:rsid w:val="00FB207F"/>
    <w:rsid w:val="00FB26ED"/>
    <w:rsid w:val="00FB3220"/>
    <w:rsid w:val="00FB3484"/>
    <w:rsid w:val="00FB363B"/>
    <w:rsid w:val="00FB43F3"/>
    <w:rsid w:val="00FB475B"/>
    <w:rsid w:val="00FB5602"/>
    <w:rsid w:val="00FB6AF3"/>
    <w:rsid w:val="00FC07CD"/>
    <w:rsid w:val="00FC187C"/>
    <w:rsid w:val="00FC2D02"/>
    <w:rsid w:val="00FC31D6"/>
    <w:rsid w:val="00FC6121"/>
    <w:rsid w:val="00FC7853"/>
    <w:rsid w:val="00FD3987"/>
    <w:rsid w:val="00FD3E9C"/>
    <w:rsid w:val="00FD47ED"/>
    <w:rsid w:val="00FD4B9E"/>
    <w:rsid w:val="00FD734E"/>
    <w:rsid w:val="00FE0B31"/>
    <w:rsid w:val="00FE0CEA"/>
    <w:rsid w:val="00FE0D6C"/>
    <w:rsid w:val="00FE213A"/>
    <w:rsid w:val="00FE4953"/>
    <w:rsid w:val="00FE64D2"/>
    <w:rsid w:val="00FE6FBF"/>
    <w:rsid w:val="00FE776D"/>
    <w:rsid w:val="00FE7C9E"/>
    <w:rsid w:val="00FF02AA"/>
    <w:rsid w:val="00FF3970"/>
    <w:rsid w:val="00FF429E"/>
    <w:rsid w:val="00FF6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5F0D2"/>
  <w15:chartTrackingRefBased/>
  <w15:docId w15:val="{0BEADE7D-C633-4932-B582-07719B712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5A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36275"/>
    <w:pPr>
      <w:spacing w:after="0" w:line="240" w:lineRule="auto"/>
    </w:pPr>
  </w:style>
  <w:style w:type="table" w:styleId="TableGrid">
    <w:name w:val="Table Grid"/>
    <w:basedOn w:val="TableNormal"/>
    <w:uiPriority w:val="39"/>
    <w:rsid w:val="004168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8D332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B2DA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E5AB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5A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1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8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7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3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0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2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6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5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26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3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6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6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9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3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0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Per14</b:Tag>
    <b:SourceType>JournalArticle</b:SourceType>
    <b:Guid>{E56B3AC5-A302-4CD1-B2FC-22F00575EDE6}</b:Guid>
    <b:Author>
      <b:Author>
        <b:NameList>
          <b:Person>
            <b:Last>Perna</b:Last>
            <b:First>Laura</b:First>
            <b:Middle>W</b:Middle>
          </b:Person>
          <b:Person>
            <b:Last>Orosz</b:Last>
            <b:First>Kata</b:First>
          </b:Person>
          <b:Person>
            <b:Last>Jumakulov</b:Last>
            <b:First>Zakir</b:First>
          </b:Person>
          <b:Person>
            <b:Last>Kishkentayeva</b:Last>
            <b:First>Marina</b:First>
          </b:Person>
          <b:Person>
            <b:Last>Ashirbekov</b:Last>
            <b:First>Adil</b:First>
          </b:Person>
        </b:NameList>
      </b:Author>
    </b:Author>
    <b:Title>Understanding the programmatic and contextual forces that influence participation in a government-sponsored international student-mobility program</b:Title>
    <b:JournalName>Higher Education</b:JournalName>
    <b:Year>2014</b:Year>
    <b:Pages>173-188</b:Pages>
    <b:Volume>69</b:Volume>
    <b:RefOrder>2</b:RefOrder>
  </b:Source>
  <b:Source>
    <b:Tag>Rod10</b:Tag>
    <b:SourceType>JournalArticle</b:SourceType>
    <b:Guid>{0FA8B43F-B786-41DF-954F-68C15F438BE4}</b:Guid>
    <b:Author>
      <b:Author>
        <b:NameList>
          <b:Person>
            <b:Last>Rodriguez Gonzalez</b:Last>
            <b:First>Carlos</b:First>
          </b:Person>
          <b:Person>
            <b:Last>Bustillo Mesanza</b:Last>
            <b:First>Ricardo</b:First>
          </b:Person>
          <b:Person>
            <b:Last>Mariel</b:Last>
            <b:First>Petr</b:First>
          </b:Person>
        </b:NameList>
      </b:Author>
    </b:Author>
    <b:Title>The determinants of international student mobility flows: and empirical study on the Erasmus programme</b:Title>
    <b:JournalName>Higher Education</b:JournalName>
    <b:Year>2010</b:Year>
    <b:Pages>413-430</b:Pages>
    <b:Volume>62]</b:Volume>
    <b:RefOrder>3</b:RefOrder>
  </b:Source>
  <b:Source>
    <b:Tag>Kra18</b:Tag>
    <b:SourceType>JournalArticle</b:SourceType>
    <b:Guid>{B9EEB85B-806D-4F93-B611-EA9E09B4A5EC}</b:Guid>
    <b:Author>
      <b:Author>
        <b:NameList>
          <b:Person>
            <b:Last>Kratz</b:Last>
            <b:First>Fabian</b:First>
          </b:Person>
          <b:Person>
            <b:Last>Netz</b:Last>
            <b:First>Nicolai</b:First>
          </b:Person>
        </b:NameList>
      </b:Author>
    </b:Author>
    <b:Title>Which mechanisms explain monetary returns to international student mobility?</b:Title>
    <b:JournalName>Studies in Higher Education</b:JournalName>
    <b:Year>2018</b:Year>
    <b:Pages>375-400</b:Pages>
    <b:Volume>43</b:Volume>
    <b:Issue>2</b:Issue>
    <b:RefOrder>5</b:RefOrder>
  </b:Source>
  <b:Source>
    <b:Tag>Jon14</b:Tag>
    <b:SourceType>JournalArticle</b:SourceType>
    <b:Guid>{48439777-F3F5-48DA-993E-168603205377}</b:Guid>
    <b:Author>
      <b:Author>
        <b:NameList>
          <b:Person>
            <b:Last>Jon</b:Last>
            <b:First>Jae-Eun</b:First>
          </b:Person>
          <b:Person>
            <b:Last>Lee</b:Last>
            <b:First>Jenny</b:First>
            <b:Middle>J.</b:Middle>
          </b:Person>
          <b:Person>
            <b:Last>Byun</b:Last>
            <b:First>Kiyong</b:First>
          </b:Person>
        </b:NameList>
      </b:Author>
    </b:Author>
    <b:Title>The emergence of a regional hub: comparing international student choices and experiences in South Korea</b:Title>
    <b:JournalName>Higher Education</b:JournalName>
    <b:Year>2014</b:Year>
    <b:Pages>691-710</b:Pages>
    <b:Volume>67</b:Volume>
    <b:RefOrder>4</b:RefOrder>
  </b:Source>
  <b:Source>
    <b:Tag>LeA17</b:Tag>
    <b:SourceType>JournalArticle</b:SourceType>
    <b:Guid>{6F21127C-CB06-4A3F-821C-B34AB8B5992B}</b:Guid>
    <b:Author>
      <b:Author>
        <b:NameList>
          <b:Person>
            <b:Last>Le</b:Last>
            <b:First>Anh</b:First>
            <b:Middle>T</b:Middle>
          </b:Person>
          <b:Person>
            <b:Last>LaCost</b:Last>
            <b:First>Barbara</b:First>
            <b:Middle>Y</b:Middle>
          </b:Person>
        </b:NameList>
      </b:Author>
    </b:Author>
    <b:Title>Vietnamese Graduate International Student Repatriates: Reverse Adjustment</b:Title>
    <b:JournalName>Journal of International Students</b:JournalName>
    <b:Year>2017</b:Year>
    <b:Pages>449-466</b:Pages>
    <b:Volume>7</b:Volume>
    <b:Issue>3</b:Issue>
    <b:RefOrder>14</b:RefOrder>
  </b:Source>
  <b:Source>
    <b:Tag>Ghi14</b:Tag>
    <b:SourceType>JournalArticle</b:SourceType>
    <b:Guid>{6CD172EA-9A58-4A4F-94B5-BC9CAC7A72D4}</b:Guid>
    <b:Author>
      <b:Author>
        <b:NameList>
          <b:Person>
            <b:Last>Ghic</b:Last>
            <b:First>Gratiela</b:First>
          </b:Person>
          <b:Person>
            <b:Last>Bentoiu</b:Last>
            <b:First>Claudia</b:First>
            <b:Middle>Gabriela</b:Middle>
          </b:Person>
          <b:Person>
            <b:Last>Moraru</b:Last>
            <b:First>Alexandra</b:First>
          </b:Person>
        </b:NameList>
      </b:Author>
    </b:Author>
    <b:Title>Developing Questionnaires and Interview Techniques on the Standard of Living and Quality of Life - Teaching and Practical Approaches</b:Title>
    <b:JournalName>Procedia - Social and Behavioural Sciences</b:JournalName>
    <b:Year>2014</b:Year>
    <b:Pages>5240 - 5242</b:Pages>
    <b:Volume>116</b:Volume>
    <b:RefOrder>12</b:RefOrder>
  </b:Source>
  <b:Source>
    <b:Tag>Ano97</b:Tag>
    <b:SourceType>JournalArticle</b:SourceType>
    <b:Guid>{5897416A-A298-402B-986C-EF5243847A2E}</b:Guid>
    <b:Author>
      <b:Author>
        <b:NameList>
          <b:Person>
            <b:Last>Anonymous</b:Last>
          </b:Person>
        </b:NameList>
      </b:Author>
    </b:Author>
    <b:Title>Improving your interview techniques</b:Title>
    <b:JournalName>Nursing</b:JournalName>
    <b:Year>1997</b:Year>
    <b:Volume>27</b:Volume>
    <b:Issue>11</b:Issue>
    <b:RefOrder>15</b:RefOrder>
  </b:Source>
  <b:Source>
    <b:Tag>Her13</b:Tag>
    <b:SourceType>JournalArticle</b:SourceType>
    <b:Guid>{0EF0B22D-D507-4899-8EA2-C5860C96BBF3}</b:Guid>
    <b:Author>
      <b:Author>
        <b:NameList>
          <b:Person>
            <b:Last>Hermanowicz</b:Last>
            <b:First>Joseph</b:First>
            <b:Middle>C.</b:Middle>
          </b:Person>
        </b:NameList>
      </b:Author>
    </b:Author>
    <b:Title>The Longitudinal Qualitative Interview</b:Title>
    <b:JournalName>Qualitative Sociology</b:JournalName>
    <b:Year>2013</b:Year>
    <b:Pages>189-208</b:Pages>
    <b:Volume>36</b:Volume>
    <b:RefOrder>13</b:RefOrder>
  </b:Source>
  <b:Source>
    <b:Tag>Lee04</b:Tag>
    <b:SourceType>JournalArticle</b:SourceType>
    <b:Guid>{E1D33F24-3E71-4C62-875B-BD3955BC4814}</b:Guid>
    <b:Author>
      <b:Author>
        <b:NameList>
          <b:Person>
            <b:Last>Lee</b:Last>
            <b:First>Raymond</b:First>
            <b:Middle>M.</b:Middle>
          </b:Person>
        </b:NameList>
      </b:Author>
    </b:Author>
    <b:Title>Recording Technologies and the Interview in Sociology</b:Title>
    <b:JournalName>Sociology</b:JournalName>
    <b:Year>2004</b:Year>
    <b:Pages>869-889</b:Pages>
    <b:Volume>38</b:Volume>
    <b:Issue>5</b:Issue>
    <b:RefOrder>16</b:RefOrder>
  </b:Source>
  <b:Source>
    <b:Tag>Art03</b:Tag>
    <b:SourceType>JournalArticle</b:SourceType>
    <b:Guid>{84618C00-9A19-4446-8867-7441DDE84E81}</b:Guid>
    <b:Author>
      <b:Author>
        <b:NameList>
          <b:Person>
            <b:Last>Arthur</b:Last>
            <b:First>Nancy</b:First>
          </b:Person>
        </b:NameList>
      </b:Author>
    </b:Author>
    <b:Title>Preparing International Students for the Re-entry Transition</b:Title>
    <b:JournalName>Canadian Journal of Counselling</b:JournalName>
    <b:Year>2003</b:Year>
    <b:Pages>173-185</b:Pages>
    <b:Volume>37</b:Volume>
    <b:Issue>3</b:Issue>
    <b:RefOrder>6</b:RefOrder>
  </b:Source>
  <b:Source>
    <b:Tag>Pri11</b:Tag>
    <b:SourceType>JournalArticle</b:SourceType>
    <b:Guid>{5C112409-3F8B-4988-9AC2-D3EC9634FD68}</b:Guid>
    <b:Title>Re-entry Trauma: Asian Re-intergration After Study in the West</b:Title>
    <b:JournalName>Journal of Studies in International Education</b:JournalName>
    <b:Year>2011</b:Year>
    <b:Pages>93-111</b:Pages>
    <b:Volume>15</b:Volume>
    <b:Issue>1</b:Issue>
    <b:Author>
      <b:Author>
        <b:NameList>
          <b:Person>
            <b:Last>Pritchard</b:Last>
            <b:First>Rosalind</b:First>
          </b:Person>
        </b:NameList>
      </b:Author>
    </b:Author>
    <b:RefOrder>8</b:RefOrder>
  </b:Source>
  <b:Source>
    <b:Tag>Bro08</b:Tag>
    <b:SourceType>JournalArticle</b:SourceType>
    <b:Guid>{591149E0-051D-44E1-A84F-2C7987A340D0}</b:Guid>
    <b:Author>
      <b:Author>
        <b:NameList>
          <b:Person>
            <b:Last>Brown</b:Last>
            <b:First>Lorraine</b:First>
          </b:Person>
          <b:Person>
            <b:Last>Holloway</b:Last>
            <b:First>Immy</b:First>
          </b:Person>
        </b:NameList>
      </b:Author>
    </b:Author>
    <b:Title>The adjustment journey of international postgraduate students at an English university: An ethnographic study</b:Title>
    <b:JournalName>Journal of Research in International Education</b:JournalName>
    <b:Year>2008</b:Year>
    <b:Pages>232-249</b:Pages>
    <b:Volume>7</b:Volume>
    <b:Issue>2</b:Issue>
    <b:RefOrder>7</b:RefOrder>
  </b:Source>
  <b:Source>
    <b:Tag>Dyk19</b:Tag>
    <b:SourceType>JournalArticle</b:SourceType>
    <b:Guid>{8C18D656-DD7D-407B-8602-40C06153917C}</b:Guid>
    <b:Author>
      <b:Author>
        <b:NameList>
          <b:Person>
            <b:Last>Dykhouse</b:Last>
            <b:First>Elizabeth</b:First>
            <b:Middle>C.</b:Middle>
          </b:Person>
          <b:Person>
            <b:Last>Bikos</b:Last>
            <b:First>Lynette</b:First>
            <b:Middle>H.</b:Middle>
          </b:Person>
        </b:NameList>
      </b:Author>
    </b:Author>
    <b:Title>Re-entry friction: The curious effects of cultural dislocation on outcomes for global service learning returnees</b:Title>
    <b:JournalName>International Journal of Intercultural Relations</b:JournalName>
    <b:Year>2019</b:Year>
    <b:Pages>96-108</b:Pages>
    <b:Volume>72</b:Volume>
    <b:RefOrder>11</b:RefOrder>
  </b:Source>
  <b:Source>
    <b:Tag>But04</b:Tag>
    <b:SourceType>JournalArticle</b:SourceType>
    <b:Guid>{382BEE8C-11DB-4C10-961C-301A23F299DE}</b:Guid>
    <b:Author>
      <b:Author>
        <b:NameList>
          <b:Person>
            <b:Last>Butcher</b:Last>
            <b:First>Andrew</b:First>
          </b:Person>
        </b:NameList>
      </b:Author>
    </b:Author>
    <b:Title>Departures and Arrivals: International Students Returning to the Countries of Origin</b:Title>
    <b:JournalName>Asian and Pacific Migration Journal</b:JournalName>
    <b:Year>2004</b:Year>
    <b:Pages>275-303</b:Pages>
    <b:Volume>13</b:Volume>
    <b:Issue>3</b:Issue>
    <b:RefOrder>10</b:RefOrder>
  </b:Source>
  <b:Source>
    <b:Tag>The182</b:Tag>
    <b:SourceType>InternetSite</b:SourceType>
    <b:Guid>{3B75A935-DEFF-4B5C-9CE5-3073B3E7AAED}</b:Guid>
    <b:Title>International student table 2018: top 200 universities</b:Title>
    <b:Year>2018</b:Year>
    <b:Author>
      <b:Author>
        <b:NameList>
          <b:Person>
            <b:Last>Rankings"</b:Last>
            <b:First>"The</b:First>
            <b:Middle>World University</b:Middle>
          </b:Person>
        </b:NameList>
      </b:Author>
    </b:Author>
    <b:YearAccessed>2020</b:YearAccessed>
    <b:MonthAccessed>2</b:MonthAccessed>
    <b:DayAccessed>21</b:DayAccessed>
    <b:URL>https://www.timeshighereducation.com/student/best-universities/international-student-table-2018-top-200-universities</b:URL>
    <b:RefOrder>9</b:RefOrder>
  </b:Source>
  <b:Source>
    <b:Tag>HES20</b:Tag>
    <b:SourceType>InternetSite</b:SourceType>
    <b:Guid>{01158CDD-45CE-4AB1-A97F-659B6952B416}</b:Guid>
    <b:Author>
      <b:Author>
        <b:NameList>
          <b:Person>
            <b:Last>HESA</b:Last>
          </b:Person>
        </b:NameList>
      </b:Author>
    </b:Author>
    <b:Title>Where do HE students come from?</b:Title>
    <b:Year>2020</b:Year>
    <b:YearAccessed>2020</b:YearAccessed>
    <b:MonthAccessed>2</b:MonthAccessed>
    <b:DayAccessed>21</b:DayAccessed>
    <b:URL>https://www.hesa.ac.uk/data-and-analysis/students/where-from</b:URL>
    <b:RefOrder>1</b:RefOrder>
  </b:Source>
</b:Sources>
</file>

<file path=customXml/itemProps1.xml><?xml version="1.0" encoding="utf-8"?>
<ds:datastoreItem xmlns:ds="http://schemas.openxmlformats.org/officeDocument/2006/customXml" ds:itemID="{1BFE07C9-6B03-49E3-BA21-6BBE147D2C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2891</Words>
  <Characters>16479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Allington</dc:creator>
  <cp:keywords/>
  <dc:description/>
  <cp:lastModifiedBy>Charlotte Allington</cp:lastModifiedBy>
  <cp:revision>2</cp:revision>
  <dcterms:created xsi:type="dcterms:W3CDTF">2020-03-02T16:40:00Z</dcterms:created>
  <dcterms:modified xsi:type="dcterms:W3CDTF">2020-03-02T16:40:00Z</dcterms:modified>
</cp:coreProperties>
</file>