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DCDF0D" w14:textId="3B9F0AE1" w:rsidR="00735973" w:rsidRPr="00074FFA" w:rsidRDefault="00735973">
      <w:pPr>
        <w:rPr>
          <w:rFonts w:cstheme="minorHAnsi"/>
          <w:sz w:val="72"/>
          <w:szCs w:val="72"/>
        </w:rPr>
      </w:pPr>
      <w:bookmarkStart w:id="0" w:name="_GoBack"/>
      <w:bookmarkEnd w:id="0"/>
      <w:r w:rsidRPr="00074FFA">
        <w:rPr>
          <w:rFonts w:cstheme="minorHAnsi"/>
          <w:sz w:val="72"/>
          <w:szCs w:val="72"/>
        </w:rPr>
        <w:t>Debenhams- Will it survive and thrive?</w:t>
      </w:r>
    </w:p>
    <w:p w14:paraId="5F713154" w14:textId="147E4A52" w:rsidR="00735973" w:rsidRPr="00D86DD7" w:rsidRDefault="00735973">
      <w:pPr>
        <w:rPr>
          <w:rFonts w:cstheme="minorHAnsi"/>
          <w:sz w:val="32"/>
          <w:szCs w:val="32"/>
        </w:rPr>
      </w:pPr>
    </w:p>
    <w:p w14:paraId="394088E1" w14:textId="77777777" w:rsidR="009F085A" w:rsidRPr="00074FFA" w:rsidRDefault="00735973">
      <w:pPr>
        <w:rPr>
          <w:rFonts w:cstheme="minorHAnsi"/>
          <w:sz w:val="36"/>
          <w:szCs w:val="36"/>
        </w:rPr>
      </w:pPr>
      <w:r w:rsidRPr="00074FFA">
        <w:rPr>
          <w:rFonts w:cstheme="minorHAnsi"/>
          <w:sz w:val="36"/>
          <w:szCs w:val="36"/>
        </w:rPr>
        <w:t xml:space="preserve">Debenhams along with many other high street recognisable brand names have come through another </w:t>
      </w:r>
      <w:r w:rsidR="008E1B62" w:rsidRPr="00074FFA">
        <w:rPr>
          <w:rFonts w:cstheme="minorHAnsi"/>
          <w:sz w:val="36"/>
          <w:szCs w:val="36"/>
        </w:rPr>
        <w:t xml:space="preserve">‘poor’ Christmas’ trading period.  At present Debenhams is fighting for it’s long term survival as it faces poor </w:t>
      </w:r>
      <w:proofErr w:type="gramStart"/>
      <w:r w:rsidR="008E1B62" w:rsidRPr="00074FFA">
        <w:rPr>
          <w:rFonts w:cstheme="minorHAnsi"/>
          <w:sz w:val="36"/>
          <w:szCs w:val="36"/>
        </w:rPr>
        <w:t>trading ,</w:t>
      </w:r>
      <w:proofErr w:type="gramEnd"/>
      <w:r w:rsidR="008E1B62" w:rsidRPr="00074FFA">
        <w:rPr>
          <w:rFonts w:cstheme="minorHAnsi"/>
          <w:sz w:val="36"/>
          <w:szCs w:val="36"/>
        </w:rPr>
        <w:t xml:space="preserve"> high levels of competition from the high street and online, high rents on buildings it does not own and consumer uncertainty over Brexit.</w:t>
      </w:r>
      <w:r w:rsidR="00D86DD7" w:rsidRPr="00074FFA">
        <w:rPr>
          <w:rFonts w:cstheme="minorHAnsi"/>
          <w:sz w:val="36"/>
          <w:szCs w:val="36"/>
        </w:rPr>
        <w:t xml:space="preserve"> </w:t>
      </w:r>
    </w:p>
    <w:p w14:paraId="67AF3F3D" w14:textId="77777777" w:rsidR="009F085A" w:rsidRPr="00074FFA" w:rsidRDefault="009F085A" w:rsidP="009F085A">
      <w:pPr>
        <w:rPr>
          <w:rFonts w:cstheme="minorHAnsi"/>
          <w:sz w:val="44"/>
          <w:szCs w:val="44"/>
        </w:rPr>
      </w:pPr>
      <w:r w:rsidRPr="00074FFA">
        <w:rPr>
          <w:rFonts w:cstheme="minorHAnsi"/>
          <w:sz w:val="44"/>
          <w:szCs w:val="44"/>
        </w:rPr>
        <w:t>Organisation Background</w:t>
      </w:r>
    </w:p>
    <w:p w14:paraId="491A038A" w14:textId="5225031F" w:rsidR="009F085A" w:rsidRPr="00074FFA" w:rsidRDefault="009F085A" w:rsidP="009F085A">
      <w:pPr>
        <w:rPr>
          <w:rFonts w:cstheme="minorHAnsi"/>
          <w:sz w:val="36"/>
          <w:szCs w:val="36"/>
        </w:rPr>
      </w:pPr>
      <w:r w:rsidRPr="00074FFA">
        <w:rPr>
          <w:rFonts w:cstheme="minorHAnsi"/>
          <w:sz w:val="36"/>
          <w:szCs w:val="36"/>
        </w:rPr>
        <w:t>Debenhams has been a recognised name on the high street and as part of many shopping centres since it opened in 1778.  The store was founded by William Clark.  In 1813 William Debenham invested in the organisation and it was renamed Clark and Debenham.  In 1905 after many acquisitions both within the UK and Canada, Australia, South Africa and China it became known as Debenhams in 1905 and became incorporated.  It became a public company in 1928.  In 1950 it became the largest department store group in the UK.  It has continued to grow both within the UK and in overseas markets.  In 2019 it entered into administration and is now owned by a consortium of lenders.</w:t>
      </w:r>
    </w:p>
    <w:p w14:paraId="2034B5BE" w14:textId="77777777" w:rsidR="00074FFA" w:rsidRDefault="00074FFA" w:rsidP="009F085A">
      <w:pPr>
        <w:rPr>
          <w:rFonts w:cstheme="minorHAnsi"/>
          <w:sz w:val="36"/>
          <w:szCs w:val="36"/>
        </w:rPr>
      </w:pPr>
    </w:p>
    <w:p w14:paraId="55C52078" w14:textId="77777777" w:rsidR="00074FFA" w:rsidRDefault="00074FFA" w:rsidP="009F085A">
      <w:pPr>
        <w:rPr>
          <w:rFonts w:cstheme="minorHAnsi"/>
          <w:sz w:val="36"/>
          <w:szCs w:val="36"/>
        </w:rPr>
      </w:pPr>
    </w:p>
    <w:p w14:paraId="58150383" w14:textId="07C1EF81" w:rsidR="009F085A" w:rsidRPr="00074FFA" w:rsidRDefault="009F085A" w:rsidP="009F085A">
      <w:pPr>
        <w:rPr>
          <w:rFonts w:cstheme="minorHAnsi"/>
          <w:sz w:val="44"/>
          <w:szCs w:val="44"/>
        </w:rPr>
      </w:pPr>
      <w:r w:rsidRPr="00074FFA">
        <w:rPr>
          <w:rFonts w:cstheme="minorHAnsi"/>
          <w:sz w:val="44"/>
          <w:szCs w:val="44"/>
        </w:rPr>
        <w:lastRenderedPageBreak/>
        <w:t xml:space="preserve">The Boardroom </w:t>
      </w:r>
      <w:r w:rsidR="00011707">
        <w:rPr>
          <w:rFonts w:cstheme="minorHAnsi"/>
          <w:sz w:val="44"/>
          <w:szCs w:val="44"/>
        </w:rPr>
        <w:t>B</w:t>
      </w:r>
      <w:r w:rsidRPr="00074FFA">
        <w:rPr>
          <w:rFonts w:cstheme="minorHAnsi"/>
          <w:sz w:val="44"/>
          <w:szCs w:val="44"/>
        </w:rPr>
        <w:t>attle</w:t>
      </w:r>
    </w:p>
    <w:p w14:paraId="3934962D" w14:textId="3FC700E1" w:rsidR="009F085A" w:rsidRPr="00074FFA" w:rsidRDefault="009F085A" w:rsidP="009F085A">
      <w:pPr>
        <w:rPr>
          <w:rFonts w:cstheme="minorHAnsi"/>
          <w:sz w:val="36"/>
          <w:szCs w:val="36"/>
        </w:rPr>
      </w:pPr>
      <w:r w:rsidRPr="00074FFA">
        <w:rPr>
          <w:rFonts w:cstheme="minorHAnsi"/>
          <w:sz w:val="36"/>
          <w:szCs w:val="36"/>
        </w:rPr>
        <w:t>The battle between Sergio Bucher and Mike Ashley</w:t>
      </w:r>
      <w:r w:rsidR="00847C13">
        <w:rPr>
          <w:rFonts w:cstheme="minorHAnsi"/>
          <w:sz w:val="36"/>
          <w:szCs w:val="36"/>
        </w:rPr>
        <w:t xml:space="preserve"> of Sports Direct</w:t>
      </w:r>
      <w:r w:rsidRPr="00074FFA">
        <w:rPr>
          <w:rFonts w:cstheme="minorHAnsi"/>
          <w:sz w:val="36"/>
          <w:szCs w:val="36"/>
        </w:rPr>
        <w:t xml:space="preserve"> is finally over</w:t>
      </w:r>
      <w:r w:rsidR="00011707">
        <w:rPr>
          <w:rFonts w:cstheme="minorHAnsi"/>
          <w:sz w:val="36"/>
          <w:szCs w:val="36"/>
        </w:rPr>
        <w:t>. A</w:t>
      </w:r>
      <w:r w:rsidRPr="00074FFA">
        <w:rPr>
          <w:rFonts w:cstheme="minorHAnsi"/>
          <w:sz w:val="36"/>
          <w:szCs w:val="36"/>
        </w:rPr>
        <w:t xml:space="preserve"> new group of investors made up of Barclays Bank and American hedge fund investors Silver Point trading under the name ‘Celine’ took over the Debenhams brand.  The battle began when Bucher was removed from the board by Ashley who believed he was the wrong person for the job as CEO.  Bucher had joined Debenhams as CEO from Amazon in 2016 where he had been responsible for the companies European fashion business.  He had also worked previously for the brands Puma and Nike also Inditex the owners of Zara.  Another casualty of this boardroom battle also saw the former chairman of Debenhams Sir Ian Cheshire lose his place on the board.  </w:t>
      </w:r>
    </w:p>
    <w:p w14:paraId="3172112B" w14:textId="503BDA1F" w:rsidR="009F085A" w:rsidRPr="00074FFA" w:rsidRDefault="009F085A" w:rsidP="009F085A">
      <w:pPr>
        <w:rPr>
          <w:rFonts w:cstheme="minorHAnsi"/>
          <w:sz w:val="36"/>
          <w:szCs w:val="36"/>
        </w:rPr>
      </w:pPr>
      <w:r w:rsidRPr="00074FFA">
        <w:rPr>
          <w:rFonts w:cstheme="minorHAnsi"/>
          <w:sz w:val="36"/>
          <w:szCs w:val="36"/>
        </w:rPr>
        <w:t xml:space="preserve">Ashley had hoped that the engagement of a new chairman Terry </w:t>
      </w:r>
      <w:proofErr w:type="spellStart"/>
      <w:r w:rsidRPr="00074FFA">
        <w:rPr>
          <w:rFonts w:cstheme="minorHAnsi"/>
          <w:sz w:val="36"/>
          <w:szCs w:val="36"/>
        </w:rPr>
        <w:t>Duddy</w:t>
      </w:r>
      <w:proofErr w:type="spellEnd"/>
      <w:r w:rsidRPr="00074FFA">
        <w:rPr>
          <w:rFonts w:cstheme="minorHAnsi"/>
          <w:sz w:val="36"/>
          <w:szCs w:val="36"/>
        </w:rPr>
        <w:t xml:space="preserve"> would bring about a new direction to aid improvement in the companies failings.  However, this did not happen and Mike Ashley who held a 29.7% share in the company saw these shares wiped out when it went into administration.   It has also been rumoured that Ashley had been running a personal campaign of intimidation against the former chairman of </w:t>
      </w:r>
      <w:proofErr w:type="gramStart"/>
      <w:r w:rsidRPr="00074FFA">
        <w:rPr>
          <w:rFonts w:cstheme="minorHAnsi"/>
          <w:sz w:val="36"/>
          <w:szCs w:val="36"/>
        </w:rPr>
        <w:t>Debenhams  Sir</w:t>
      </w:r>
      <w:proofErr w:type="gramEnd"/>
      <w:r w:rsidRPr="00074FFA">
        <w:rPr>
          <w:rFonts w:cstheme="minorHAnsi"/>
          <w:sz w:val="36"/>
          <w:szCs w:val="36"/>
        </w:rPr>
        <w:t xml:space="preserve"> Ian Cheshire.  Cheshire who is the chair of Barclays bank has commented that Sports Direct has sent a series of </w:t>
      </w:r>
      <w:proofErr w:type="gramStart"/>
      <w:r w:rsidRPr="00074FFA">
        <w:rPr>
          <w:rFonts w:cstheme="minorHAnsi"/>
          <w:sz w:val="36"/>
          <w:szCs w:val="36"/>
        </w:rPr>
        <w:t>letters  stating</w:t>
      </w:r>
      <w:proofErr w:type="gramEnd"/>
      <w:r w:rsidRPr="00074FFA">
        <w:rPr>
          <w:rFonts w:cstheme="minorHAnsi"/>
          <w:sz w:val="36"/>
          <w:szCs w:val="36"/>
        </w:rPr>
        <w:t xml:space="preserve"> </w:t>
      </w:r>
      <w:r w:rsidR="00011707">
        <w:rPr>
          <w:rFonts w:cstheme="minorHAnsi"/>
          <w:sz w:val="36"/>
          <w:szCs w:val="36"/>
        </w:rPr>
        <w:t xml:space="preserve">they </w:t>
      </w:r>
      <w:r w:rsidRPr="00074FFA">
        <w:rPr>
          <w:rFonts w:cstheme="minorHAnsi"/>
          <w:sz w:val="36"/>
          <w:szCs w:val="36"/>
        </w:rPr>
        <w:t xml:space="preserve"> intend to sue him for sanctioning payments of dividends until October 2019.  One letter accused Cheshire of having presided over “the complete annihilation” of Debenhams’ shareholder value and failing to act “until it was too late”. Cheshire is said </w:t>
      </w:r>
      <w:r w:rsidRPr="00074FFA">
        <w:rPr>
          <w:rFonts w:cstheme="minorHAnsi"/>
          <w:sz w:val="36"/>
          <w:szCs w:val="36"/>
        </w:rPr>
        <w:lastRenderedPageBreak/>
        <w:t xml:space="preserve">to have considered releasing an earlier dividend to shareholders  However, he  was advised by the Debenhams board that due to </w:t>
      </w:r>
      <w:proofErr w:type="spellStart"/>
      <w:r w:rsidRPr="00074FFA">
        <w:rPr>
          <w:rFonts w:cstheme="minorHAnsi"/>
          <w:sz w:val="36"/>
          <w:szCs w:val="36"/>
        </w:rPr>
        <w:t>it’s</w:t>
      </w:r>
      <w:proofErr w:type="spellEnd"/>
      <w:r w:rsidRPr="00074FFA">
        <w:rPr>
          <w:rFonts w:cstheme="minorHAnsi"/>
          <w:sz w:val="36"/>
          <w:szCs w:val="36"/>
        </w:rPr>
        <w:t xml:space="preserve"> low return on investment it would raise further questions about the ‘viability’ of Debenhams being able to continue trading.</w:t>
      </w:r>
    </w:p>
    <w:p w14:paraId="000969C7" w14:textId="77777777" w:rsidR="009F085A" w:rsidRPr="00074FFA" w:rsidRDefault="009F085A" w:rsidP="009F085A">
      <w:pPr>
        <w:rPr>
          <w:rFonts w:cstheme="minorHAnsi"/>
          <w:sz w:val="36"/>
          <w:szCs w:val="36"/>
        </w:rPr>
      </w:pPr>
    </w:p>
    <w:p w14:paraId="5EE30E13" w14:textId="5C626C04" w:rsidR="009F085A" w:rsidRPr="00074FFA" w:rsidRDefault="009F085A">
      <w:pPr>
        <w:rPr>
          <w:rFonts w:cstheme="minorHAnsi"/>
          <w:sz w:val="44"/>
          <w:szCs w:val="44"/>
        </w:rPr>
      </w:pPr>
      <w:r w:rsidRPr="00074FFA">
        <w:rPr>
          <w:rFonts w:cstheme="minorHAnsi"/>
          <w:sz w:val="44"/>
          <w:szCs w:val="44"/>
        </w:rPr>
        <w:t>The Trading Environment</w:t>
      </w:r>
    </w:p>
    <w:p w14:paraId="4BF5E75B" w14:textId="21F86AC6" w:rsidR="00735973" w:rsidRPr="00074FFA" w:rsidRDefault="00D86DD7">
      <w:pPr>
        <w:rPr>
          <w:rFonts w:cstheme="minorHAnsi"/>
          <w:sz w:val="36"/>
          <w:szCs w:val="36"/>
        </w:rPr>
      </w:pPr>
      <w:r w:rsidRPr="00074FFA">
        <w:rPr>
          <w:rFonts w:cstheme="minorHAnsi"/>
          <w:sz w:val="36"/>
          <w:szCs w:val="36"/>
        </w:rPr>
        <w:t xml:space="preserve"> This fight for survival is not uncommon on the high street as ‘big names’ have been disappearing over the last few years including BHS, Toy R </w:t>
      </w:r>
      <w:proofErr w:type="gramStart"/>
      <w:r w:rsidRPr="00074FFA">
        <w:rPr>
          <w:rFonts w:cstheme="minorHAnsi"/>
          <w:sz w:val="36"/>
          <w:szCs w:val="36"/>
        </w:rPr>
        <w:t>Us ,</w:t>
      </w:r>
      <w:proofErr w:type="gramEnd"/>
      <w:r w:rsidRPr="00074FFA">
        <w:rPr>
          <w:rFonts w:cstheme="minorHAnsi"/>
          <w:sz w:val="36"/>
          <w:szCs w:val="36"/>
        </w:rPr>
        <w:t xml:space="preserve"> Mothercare etc.  Owners point to the lack of support from government in the area of </w:t>
      </w:r>
      <w:r w:rsidR="00011707">
        <w:rPr>
          <w:rFonts w:cstheme="minorHAnsi"/>
          <w:sz w:val="36"/>
          <w:szCs w:val="36"/>
        </w:rPr>
        <w:t>y</w:t>
      </w:r>
      <w:r w:rsidRPr="00074FFA">
        <w:rPr>
          <w:rFonts w:cstheme="minorHAnsi"/>
          <w:sz w:val="36"/>
          <w:szCs w:val="36"/>
        </w:rPr>
        <w:t xml:space="preserve"> securing ‘fair’ rents on properties these traders occupy but do not own.  </w:t>
      </w:r>
      <w:r w:rsidR="009601B7" w:rsidRPr="00074FFA">
        <w:rPr>
          <w:rFonts w:cstheme="minorHAnsi"/>
          <w:sz w:val="36"/>
          <w:szCs w:val="36"/>
        </w:rPr>
        <w:t xml:space="preserve">The rate of the pound against other currencies has also provided a difficult ‘buying’ environment for the high street traders who mainly deal with overseas suppliers.  Over the last twenty years the UK has also seen a change in </w:t>
      </w:r>
      <w:proofErr w:type="spellStart"/>
      <w:r w:rsidR="009601B7" w:rsidRPr="00074FFA">
        <w:rPr>
          <w:rFonts w:cstheme="minorHAnsi"/>
          <w:sz w:val="36"/>
          <w:szCs w:val="36"/>
        </w:rPr>
        <w:t>it’s</w:t>
      </w:r>
      <w:proofErr w:type="spellEnd"/>
      <w:r w:rsidR="009601B7" w:rsidRPr="00074FFA">
        <w:rPr>
          <w:rFonts w:cstheme="minorHAnsi"/>
          <w:sz w:val="36"/>
          <w:szCs w:val="36"/>
        </w:rPr>
        <w:t xml:space="preserve"> economic and social environment.  This has been demonstrated in the past by high earning and high spending capacity centred around large city populations where many of these stores are based.  These environmental factors now see ‘capped’ wage rises, little change in employment growth and a consumer population that now uses high street stores to ‘browse’ b</w:t>
      </w:r>
      <w:r w:rsidR="00011707">
        <w:rPr>
          <w:rFonts w:cstheme="minorHAnsi"/>
          <w:sz w:val="36"/>
          <w:szCs w:val="36"/>
        </w:rPr>
        <w:t xml:space="preserve">ut </w:t>
      </w:r>
      <w:r w:rsidR="009601B7" w:rsidRPr="00074FFA">
        <w:rPr>
          <w:rFonts w:cstheme="minorHAnsi"/>
          <w:sz w:val="36"/>
          <w:szCs w:val="36"/>
        </w:rPr>
        <w:t>makes their purchases ‘online’</w:t>
      </w:r>
      <w:r w:rsidR="00A31F05">
        <w:rPr>
          <w:rFonts w:cstheme="minorHAnsi"/>
          <w:sz w:val="36"/>
          <w:szCs w:val="36"/>
        </w:rPr>
        <w:t>.</w:t>
      </w:r>
      <w:r w:rsidR="009601B7" w:rsidRPr="00074FFA">
        <w:rPr>
          <w:rFonts w:cstheme="minorHAnsi"/>
          <w:sz w:val="36"/>
          <w:szCs w:val="36"/>
        </w:rPr>
        <w:t xml:space="preserve">  This has been made possibl</w:t>
      </w:r>
      <w:r w:rsidR="00A31F05">
        <w:rPr>
          <w:rFonts w:cstheme="minorHAnsi"/>
          <w:sz w:val="36"/>
          <w:szCs w:val="36"/>
        </w:rPr>
        <w:t>e</w:t>
      </w:r>
      <w:r w:rsidR="009601B7" w:rsidRPr="00074FFA">
        <w:rPr>
          <w:rFonts w:cstheme="minorHAnsi"/>
          <w:sz w:val="36"/>
          <w:szCs w:val="36"/>
        </w:rPr>
        <w:t xml:space="preserve"> b</w:t>
      </w:r>
      <w:r w:rsidR="00011707">
        <w:rPr>
          <w:rFonts w:cstheme="minorHAnsi"/>
          <w:sz w:val="36"/>
          <w:szCs w:val="36"/>
        </w:rPr>
        <w:t>y</w:t>
      </w:r>
      <w:r w:rsidR="009601B7" w:rsidRPr="00074FFA">
        <w:rPr>
          <w:rFonts w:cstheme="minorHAnsi"/>
          <w:sz w:val="36"/>
          <w:szCs w:val="36"/>
        </w:rPr>
        <w:t xml:space="preserve"> the development of IT and logistical systems that efficiently and effectively supply to the demands of the consumer based on ‘fast fashion’ turnaround ethos.</w:t>
      </w:r>
      <w:r w:rsidR="00CF427B" w:rsidRPr="00074FFA">
        <w:rPr>
          <w:rFonts w:cstheme="minorHAnsi"/>
          <w:sz w:val="36"/>
          <w:szCs w:val="36"/>
        </w:rPr>
        <w:t xml:space="preserve">  This new kind of trading environment is a tough one to operate in and consumers are aware of this and use it to </w:t>
      </w:r>
      <w:r w:rsidR="00CF427B" w:rsidRPr="00074FFA">
        <w:rPr>
          <w:rFonts w:cstheme="minorHAnsi"/>
          <w:sz w:val="36"/>
          <w:szCs w:val="36"/>
        </w:rPr>
        <w:lastRenderedPageBreak/>
        <w:t>their advantage playing competitors off against one another.  Long established stores such as Debenhams have struggled to have a clear ‘vision’ of the future of retailing allowing new internet start ups to capture their market and make them less attractive.  High street retailers have also been slow to respond to the consumers growing connection to ‘ethical and sustainable’ products.  Many of todays</w:t>
      </w:r>
      <w:r w:rsidR="00420732">
        <w:rPr>
          <w:rFonts w:cstheme="minorHAnsi"/>
          <w:sz w:val="36"/>
          <w:szCs w:val="36"/>
        </w:rPr>
        <w:t>’</w:t>
      </w:r>
      <w:r w:rsidR="00CF427B" w:rsidRPr="00074FFA">
        <w:rPr>
          <w:rFonts w:cstheme="minorHAnsi"/>
          <w:sz w:val="36"/>
          <w:szCs w:val="36"/>
        </w:rPr>
        <w:t xml:space="preserve"> consumers and those specifically in the 16-40 age group are only looking to participate in the ‘shopping’ experience if they are assured that the products they are buying or using are ethically sourced and have a sustainability background.  Organisations</w:t>
      </w:r>
      <w:r w:rsidR="009F085A" w:rsidRPr="00074FFA">
        <w:rPr>
          <w:rFonts w:cstheme="minorHAnsi"/>
          <w:sz w:val="36"/>
          <w:szCs w:val="36"/>
        </w:rPr>
        <w:t xml:space="preserve"> now</w:t>
      </w:r>
      <w:r w:rsidR="00CF427B" w:rsidRPr="00074FFA">
        <w:rPr>
          <w:rFonts w:cstheme="minorHAnsi"/>
          <w:sz w:val="36"/>
          <w:szCs w:val="36"/>
        </w:rPr>
        <w:t xml:space="preserve"> have to demonstrate they are acting not just within the law but also have a ‘legal conscience’ when it comes to choosing supplier rel</w:t>
      </w:r>
      <w:r w:rsidR="009F085A" w:rsidRPr="00074FFA">
        <w:rPr>
          <w:rFonts w:cstheme="minorHAnsi"/>
          <w:sz w:val="36"/>
          <w:szCs w:val="36"/>
        </w:rPr>
        <w:t>a</w:t>
      </w:r>
      <w:r w:rsidR="00CF427B" w:rsidRPr="00074FFA">
        <w:rPr>
          <w:rFonts w:cstheme="minorHAnsi"/>
          <w:sz w:val="36"/>
          <w:szCs w:val="36"/>
        </w:rPr>
        <w:t>tionships.</w:t>
      </w:r>
    </w:p>
    <w:p w14:paraId="6F56CF7E" w14:textId="7062FE32" w:rsidR="009F085A" w:rsidRPr="00074FFA" w:rsidRDefault="009F085A">
      <w:pPr>
        <w:rPr>
          <w:rFonts w:cstheme="minorHAnsi"/>
          <w:sz w:val="36"/>
          <w:szCs w:val="36"/>
        </w:rPr>
      </w:pPr>
    </w:p>
    <w:p w14:paraId="20BEB3E2" w14:textId="6FCE7DC3" w:rsidR="009F085A" w:rsidRPr="00074FFA" w:rsidRDefault="009F085A">
      <w:pPr>
        <w:rPr>
          <w:rFonts w:cstheme="minorHAnsi"/>
          <w:sz w:val="44"/>
          <w:szCs w:val="44"/>
        </w:rPr>
      </w:pPr>
      <w:r w:rsidRPr="00074FFA">
        <w:rPr>
          <w:rFonts w:cstheme="minorHAnsi"/>
          <w:sz w:val="44"/>
          <w:szCs w:val="44"/>
        </w:rPr>
        <w:t xml:space="preserve">The </w:t>
      </w:r>
      <w:r w:rsidR="00011707">
        <w:rPr>
          <w:rFonts w:cstheme="minorHAnsi"/>
          <w:sz w:val="44"/>
          <w:szCs w:val="44"/>
        </w:rPr>
        <w:t>N</w:t>
      </w:r>
      <w:r w:rsidRPr="00074FFA">
        <w:rPr>
          <w:rFonts w:cstheme="minorHAnsi"/>
          <w:sz w:val="44"/>
          <w:szCs w:val="44"/>
        </w:rPr>
        <w:t xml:space="preserve">ew </w:t>
      </w:r>
      <w:r w:rsidR="00011707">
        <w:rPr>
          <w:rFonts w:cstheme="minorHAnsi"/>
          <w:sz w:val="44"/>
          <w:szCs w:val="44"/>
        </w:rPr>
        <w:t>O</w:t>
      </w:r>
      <w:r w:rsidRPr="00074FFA">
        <w:rPr>
          <w:rFonts w:cstheme="minorHAnsi"/>
          <w:sz w:val="44"/>
          <w:szCs w:val="44"/>
        </w:rPr>
        <w:t>wners</w:t>
      </w:r>
    </w:p>
    <w:p w14:paraId="2DB62011" w14:textId="3792C7CD" w:rsidR="009F085A" w:rsidRPr="00074FFA" w:rsidRDefault="009F085A">
      <w:pPr>
        <w:rPr>
          <w:rFonts w:cstheme="minorHAnsi"/>
          <w:sz w:val="36"/>
          <w:szCs w:val="36"/>
        </w:rPr>
      </w:pPr>
      <w:r w:rsidRPr="00074FFA">
        <w:rPr>
          <w:rFonts w:cstheme="minorHAnsi"/>
          <w:sz w:val="36"/>
          <w:szCs w:val="36"/>
        </w:rPr>
        <w:t xml:space="preserve">Debenhams has now drafted in </w:t>
      </w:r>
      <w:proofErr w:type="spellStart"/>
      <w:r w:rsidRPr="00074FFA">
        <w:rPr>
          <w:rFonts w:cstheme="minorHAnsi"/>
          <w:sz w:val="36"/>
          <w:szCs w:val="36"/>
        </w:rPr>
        <w:t>Stefaan</w:t>
      </w:r>
      <w:proofErr w:type="spellEnd"/>
      <w:r w:rsidRPr="00074FFA">
        <w:rPr>
          <w:rFonts w:cstheme="minorHAnsi"/>
          <w:sz w:val="36"/>
          <w:szCs w:val="36"/>
        </w:rPr>
        <w:t xml:space="preserve"> Van -</w:t>
      </w:r>
      <w:proofErr w:type="spellStart"/>
      <w:r w:rsidRPr="00074FFA">
        <w:rPr>
          <w:rFonts w:cstheme="minorHAnsi"/>
          <w:sz w:val="36"/>
          <w:szCs w:val="36"/>
        </w:rPr>
        <w:t>Steenkiste</w:t>
      </w:r>
      <w:proofErr w:type="spellEnd"/>
      <w:r w:rsidRPr="00074FFA">
        <w:rPr>
          <w:rFonts w:cstheme="minorHAnsi"/>
          <w:sz w:val="36"/>
          <w:szCs w:val="36"/>
        </w:rPr>
        <w:t xml:space="preserve">, a managing director at the advisory firm </w:t>
      </w:r>
      <w:proofErr w:type="spellStart"/>
      <w:r w:rsidRPr="00074FFA">
        <w:rPr>
          <w:rFonts w:cstheme="minorHAnsi"/>
          <w:sz w:val="36"/>
          <w:szCs w:val="36"/>
        </w:rPr>
        <w:t>Alevarez</w:t>
      </w:r>
      <w:proofErr w:type="spellEnd"/>
      <w:r w:rsidRPr="00074FFA">
        <w:rPr>
          <w:rFonts w:cstheme="minorHAnsi"/>
          <w:sz w:val="36"/>
          <w:szCs w:val="36"/>
        </w:rPr>
        <w:t xml:space="preserve"> &amp; </w:t>
      </w:r>
      <w:proofErr w:type="spellStart"/>
      <w:r w:rsidRPr="00074FFA">
        <w:rPr>
          <w:rFonts w:cstheme="minorHAnsi"/>
          <w:sz w:val="36"/>
          <w:szCs w:val="36"/>
        </w:rPr>
        <w:t>Marsal</w:t>
      </w:r>
      <w:proofErr w:type="spellEnd"/>
      <w:r w:rsidRPr="00074FFA">
        <w:rPr>
          <w:rFonts w:cstheme="minorHAnsi"/>
          <w:sz w:val="36"/>
          <w:szCs w:val="36"/>
        </w:rPr>
        <w:t xml:space="preserve">, to be its chief restructuring officer.  One of his first acts has been to </w:t>
      </w:r>
      <w:r w:rsidR="00114B67" w:rsidRPr="00074FFA">
        <w:rPr>
          <w:rFonts w:cstheme="minorHAnsi"/>
          <w:sz w:val="36"/>
          <w:szCs w:val="36"/>
        </w:rPr>
        <w:t>launch a (CVA) company voluntary arrangement.  The aim of this is to close stores and cut rents that have long been a key issue in Debenhams demise.  This will see thousands of jobs being lost once again to the retail sector. However, this plan could be de</w:t>
      </w:r>
      <w:r w:rsidR="00011707">
        <w:rPr>
          <w:rFonts w:cstheme="minorHAnsi"/>
          <w:sz w:val="36"/>
          <w:szCs w:val="36"/>
        </w:rPr>
        <w:t>r</w:t>
      </w:r>
      <w:r w:rsidR="00114B67" w:rsidRPr="00074FFA">
        <w:rPr>
          <w:rFonts w:cstheme="minorHAnsi"/>
          <w:sz w:val="36"/>
          <w:szCs w:val="36"/>
        </w:rPr>
        <w:t xml:space="preserve">ailed as Mike Ashley of Sports Direct has intimated that he intends to talk to Debenhams landlords direct and offer them a higher rental amount for the properties thus seeing Ashley taking over sites </w:t>
      </w:r>
      <w:r w:rsidR="005F5F16">
        <w:rPr>
          <w:rFonts w:cstheme="minorHAnsi"/>
          <w:sz w:val="36"/>
          <w:szCs w:val="36"/>
        </w:rPr>
        <w:t xml:space="preserve">from </w:t>
      </w:r>
      <w:r w:rsidR="00114B67" w:rsidRPr="00074FFA">
        <w:rPr>
          <w:rFonts w:cstheme="minorHAnsi"/>
          <w:sz w:val="36"/>
          <w:szCs w:val="36"/>
        </w:rPr>
        <w:t>which Debenhams currently operate.  He intends then to consolidate his retail empire of Sports Direct and House of Fraser (which he purchased in 2019) sites to develop new trading opportunities.</w:t>
      </w:r>
    </w:p>
    <w:p w14:paraId="380FA0C9" w14:textId="31BAE5E0" w:rsidR="00114B67" w:rsidRPr="00074FFA" w:rsidRDefault="00114B67">
      <w:pPr>
        <w:rPr>
          <w:rFonts w:cstheme="minorHAnsi"/>
          <w:sz w:val="36"/>
          <w:szCs w:val="36"/>
        </w:rPr>
      </w:pPr>
      <w:r w:rsidRPr="00074FFA">
        <w:rPr>
          <w:rFonts w:cstheme="minorHAnsi"/>
          <w:sz w:val="36"/>
          <w:szCs w:val="36"/>
        </w:rPr>
        <w:t xml:space="preserve">The new owners, financial trading environment and consumers watch with interest whether Debenhams will </w:t>
      </w:r>
      <w:r w:rsidR="00ED56C3" w:rsidRPr="00074FFA">
        <w:rPr>
          <w:rFonts w:cstheme="minorHAnsi"/>
          <w:sz w:val="36"/>
          <w:szCs w:val="36"/>
        </w:rPr>
        <w:t>survive or indeed thrive ?</w:t>
      </w:r>
    </w:p>
    <w:p w14:paraId="17C3ADAD" w14:textId="50FA137C" w:rsidR="008E1B62" w:rsidRPr="00074FFA" w:rsidRDefault="008E1B62">
      <w:pPr>
        <w:rPr>
          <w:rFonts w:cstheme="minorHAnsi"/>
          <w:sz w:val="36"/>
          <w:szCs w:val="36"/>
        </w:rPr>
      </w:pPr>
    </w:p>
    <w:p w14:paraId="1641E27E" w14:textId="789AC1C1" w:rsidR="008E1B62" w:rsidRPr="00074FFA" w:rsidRDefault="008E1B62">
      <w:pPr>
        <w:rPr>
          <w:rFonts w:cstheme="minorHAnsi"/>
          <w:sz w:val="36"/>
          <w:szCs w:val="36"/>
        </w:rPr>
      </w:pPr>
    </w:p>
    <w:p w14:paraId="6407FBFA" w14:textId="215A9132" w:rsidR="008E1B62" w:rsidRPr="00074FFA" w:rsidRDefault="008E1B62">
      <w:pPr>
        <w:rPr>
          <w:rFonts w:cstheme="minorHAnsi"/>
          <w:sz w:val="36"/>
          <w:szCs w:val="36"/>
        </w:rPr>
      </w:pPr>
    </w:p>
    <w:p w14:paraId="2A80E9CE" w14:textId="2E9657FB" w:rsidR="008E1B62" w:rsidRPr="00074FFA" w:rsidRDefault="008E1B62">
      <w:pPr>
        <w:rPr>
          <w:rFonts w:cstheme="minorHAnsi"/>
          <w:sz w:val="36"/>
          <w:szCs w:val="36"/>
        </w:rPr>
      </w:pPr>
    </w:p>
    <w:p w14:paraId="58BA1159" w14:textId="77777777" w:rsidR="008E1B62" w:rsidRPr="00074FFA" w:rsidRDefault="008E1B62">
      <w:pPr>
        <w:rPr>
          <w:rFonts w:cstheme="minorHAnsi"/>
          <w:sz w:val="36"/>
          <w:szCs w:val="36"/>
        </w:rPr>
      </w:pPr>
    </w:p>
    <w:sectPr w:rsidR="008E1B62" w:rsidRPr="00074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5973"/>
    <w:rsid w:val="00011707"/>
    <w:rsid w:val="00074FFA"/>
    <w:rsid w:val="00114B67"/>
    <w:rsid w:val="001E2CD4"/>
    <w:rsid w:val="00420732"/>
    <w:rsid w:val="005F5F16"/>
    <w:rsid w:val="00681FA3"/>
    <w:rsid w:val="006E1FE2"/>
    <w:rsid w:val="007273B1"/>
    <w:rsid w:val="00735973"/>
    <w:rsid w:val="00847C13"/>
    <w:rsid w:val="008E1B62"/>
    <w:rsid w:val="009601B7"/>
    <w:rsid w:val="009854B5"/>
    <w:rsid w:val="009F085A"/>
    <w:rsid w:val="00A31F05"/>
    <w:rsid w:val="00A928BD"/>
    <w:rsid w:val="00AC3300"/>
    <w:rsid w:val="00BB1C8D"/>
    <w:rsid w:val="00CF427B"/>
    <w:rsid w:val="00D86DD7"/>
    <w:rsid w:val="00ED5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8019"/>
  <w15:chartTrackingRefBased/>
  <w15:docId w15:val="{F1207F02-C54B-4BB6-9B31-0B42C8196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1174D0-2464-4F40-9722-535FEEC4F1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7EC268-3D2A-42DA-99F1-E9313A6192BF}">
  <ds:schemaRefs>
    <ds:schemaRef ds:uri="http://schemas.microsoft.com/sharepoint/v3/contenttype/forms"/>
  </ds:schemaRefs>
</ds:datastoreItem>
</file>

<file path=customXml/itemProps3.xml><?xml version="1.0" encoding="utf-8"?>
<ds:datastoreItem xmlns:ds="http://schemas.openxmlformats.org/officeDocument/2006/customXml" ds:itemID="{DFE89228-42A4-4DA0-8F9F-F9772193B3FD}">
  <ds:schemaRefs>
    <ds:schemaRef ds:uri="http://schemas.microsoft.com/office/2006/documentManagement/types"/>
    <ds:schemaRef ds:uri="http://schemas.microsoft.com/office/2006/metadata/properties"/>
    <ds:schemaRef ds:uri="e30e1647-29be-4cde-b2da-971aed4fcaf4"/>
    <ds:schemaRef ds:uri="http://schemas.openxmlformats.org/package/2006/metadata/core-properties"/>
    <ds:schemaRef ds:uri="http://schemas.microsoft.com/office/infopath/2007/PartnerControls"/>
    <ds:schemaRef ds:uri="http://purl.org/dc/elements/1.1/"/>
    <ds:schemaRef ds:uri="7ab40eed-68c2-4ff5-b2ec-48499265677d"/>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891</Words>
  <Characters>5084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Laura James</cp:lastModifiedBy>
  <cp:revision>2</cp:revision>
  <dcterms:created xsi:type="dcterms:W3CDTF">2020-01-30T11:19:00Z</dcterms:created>
  <dcterms:modified xsi:type="dcterms:W3CDTF">2020-01-30T11:19:00Z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