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0663" w:rsidRPr="000265F9" w:rsidRDefault="00F93B51" w:rsidP="000265F9">
      <w:pPr>
        <w:jc w:val="center"/>
        <w:rPr>
          <w:rFonts w:ascii="Arial" w:hAnsi="Arial" w:cs="Arial"/>
          <w:b/>
          <w:sz w:val="26"/>
        </w:rPr>
      </w:pPr>
      <w:r w:rsidRPr="000265F9">
        <w:rPr>
          <w:rFonts w:ascii="Arial" w:hAnsi="Arial" w:cs="Arial"/>
          <w:b/>
          <w:sz w:val="26"/>
        </w:rPr>
        <w:t>BMSW4003 Digital Skills and Research Methods</w:t>
      </w:r>
    </w:p>
    <w:p w:rsidR="008F0663" w:rsidRPr="000265F9" w:rsidRDefault="008F0663" w:rsidP="000265F9">
      <w:pPr>
        <w:jc w:val="center"/>
        <w:rPr>
          <w:rFonts w:ascii="Arial" w:hAnsi="Arial" w:cs="Arial"/>
          <w:b/>
          <w:sz w:val="26"/>
        </w:rPr>
      </w:pPr>
    </w:p>
    <w:p w:rsidR="000265F9" w:rsidRDefault="00F93B51" w:rsidP="000265F9">
      <w:pPr>
        <w:jc w:val="center"/>
        <w:rPr>
          <w:rFonts w:ascii="Arial" w:hAnsi="Arial" w:cs="Arial"/>
          <w:b/>
          <w:sz w:val="26"/>
        </w:rPr>
      </w:pPr>
      <w:r w:rsidRPr="000265F9">
        <w:rPr>
          <w:rFonts w:ascii="Arial" w:hAnsi="Arial" w:cs="Arial"/>
          <w:b/>
          <w:sz w:val="26"/>
        </w:rPr>
        <w:t>Impact of VLE on th</w:t>
      </w:r>
      <w:r w:rsidR="000265F9">
        <w:rPr>
          <w:rFonts w:ascii="Arial" w:hAnsi="Arial" w:cs="Arial"/>
          <w:b/>
          <w:sz w:val="26"/>
        </w:rPr>
        <w:t>e students’ learning experience</w:t>
      </w:r>
    </w:p>
    <w:p w:rsidR="000265F9" w:rsidRDefault="000265F9" w:rsidP="000265F9">
      <w:pPr>
        <w:jc w:val="center"/>
        <w:rPr>
          <w:rFonts w:ascii="Arial" w:hAnsi="Arial" w:cs="Arial"/>
          <w:b/>
          <w:sz w:val="26"/>
        </w:rPr>
      </w:pPr>
    </w:p>
    <w:p w:rsidR="000265F9" w:rsidRDefault="000265F9" w:rsidP="000265F9">
      <w:pPr>
        <w:jc w:val="center"/>
        <w:rPr>
          <w:rFonts w:ascii="Arial" w:hAnsi="Arial" w:cs="Arial"/>
          <w:b/>
          <w:sz w:val="26"/>
        </w:rPr>
      </w:pPr>
    </w:p>
    <w:p w:rsidR="000265F9" w:rsidRDefault="000265F9" w:rsidP="000265F9">
      <w:pPr>
        <w:jc w:val="center"/>
        <w:rPr>
          <w:rFonts w:ascii="Arial" w:hAnsi="Arial" w:cs="Arial"/>
          <w:b/>
          <w:sz w:val="26"/>
        </w:rPr>
      </w:pPr>
    </w:p>
    <w:p w:rsidR="000265F9" w:rsidRDefault="000265F9" w:rsidP="000265F9">
      <w:pPr>
        <w:jc w:val="center"/>
        <w:rPr>
          <w:rFonts w:ascii="Arial" w:hAnsi="Arial" w:cs="Arial"/>
          <w:b/>
          <w:sz w:val="26"/>
        </w:rPr>
      </w:pPr>
    </w:p>
    <w:p w:rsidR="000265F9" w:rsidRDefault="000265F9" w:rsidP="000265F9">
      <w:pPr>
        <w:jc w:val="center"/>
        <w:rPr>
          <w:rFonts w:ascii="Arial" w:hAnsi="Arial" w:cs="Arial"/>
          <w:b/>
          <w:sz w:val="26"/>
        </w:rPr>
      </w:pPr>
    </w:p>
    <w:p w:rsidR="000265F9" w:rsidRDefault="000265F9" w:rsidP="000265F9">
      <w:pPr>
        <w:jc w:val="center"/>
        <w:rPr>
          <w:rFonts w:ascii="Arial" w:hAnsi="Arial" w:cs="Arial"/>
          <w:b/>
          <w:sz w:val="26"/>
        </w:rPr>
      </w:pPr>
    </w:p>
    <w:p w:rsidR="000265F9" w:rsidRDefault="000265F9" w:rsidP="000265F9">
      <w:pPr>
        <w:jc w:val="center"/>
        <w:rPr>
          <w:rFonts w:ascii="Arial" w:hAnsi="Arial" w:cs="Arial"/>
          <w:b/>
          <w:sz w:val="26"/>
        </w:rPr>
      </w:pPr>
    </w:p>
    <w:p w:rsidR="000265F9" w:rsidRDefault="000265F9" w:rsidP="000265F9">
      <w:pPr>
        <w:jc w:val="center"/>
        <w:rPr>
          <w:rFonts w:ascii="Arial" w:hAnsi="Arial" w:cs="Arial"/>
          <w:b/>
          <w:sz w:val="26"/>
        </w:rPr>
      </w:pPr>
    </w:p>
    <w:p w:rsidR="000265F9" w:rsidRDefault="000265F9" w:rsidP="000265F9">
      <w:pPr>
        <w:jc w:val="center"/>
        <w:rPr>
          <w:rFonts w:ascii="Arial" w:hAnsi="Arial" w:cs="Arial"/>
          <w:b/>
          <w:sz w:val="26"/>
        </w:rPr>
      </w:pPr>
    </w:p>
    <w:p w:rsidR="000265F9" w:rsidRDefault="00D342F0" w:rsidP="000265F9">
      <w:pPr>
        <w:jc w:val="center"/>
        <w:rPr>
          <w:rFonts w:ascii="Arial" w:hAnsi="Arial" w:cs="Arial"/>
          <w:b/>
          <w:sz w:val="26"/>
        </w:rPr>
      </w:pPr>
      <w:r>
        <w:rPr>
          <w:rFonts w:ascii="Arial" w:hAnsi="Arial" w:cs="Arial"/>
          <w:b/>
          <w:sz w:val="26"/>
        </w:rPr>
        <w:t>Student Name: Safiatou Barry</w:t>
      </w:r>
    </w:p>
    <w:p w:rsidR="000265F9" w:rsidRPr="000265F9" w:rsidRDefault="00D342F0" w:rsidP="000265F9">
      <w:pPr>
        <w:jc w:val="center"/>
        <w:rPr>
          <w:rFonts w:ascii="Arial" w:hAnsi="Arial" w:cs="Arial"/>
          <w:b/>
          <w:sz w:val="26"/>
        </w:rPr>
        <w:sectPr w:rsidR="000265F9" w:rsidRPr="000265F9" w:rsidSect="00143118">
          <w:footerReference w:type="default" r:id="rId8"/>
          <w:type w:val="continuous"/>
          <w:pgSz w:w="12240" w:h="15840"/>
          <w:pgMar w:top="1440" w:right="1440" w:bottom="1440" w:left="1440" w:header="720" w:footer="720" w:gutter="0"/>
          <w:cols w:space="720"/>
          <w:docGrid w:linePitch="299"/>
        </w:sectPr>
      </w:pPr>
      <w:r>
        <w:rPr>
          <w:rFonts w:ascii="Arial" w:hAnsi="Arial" w:cs="Arial"/>
          <w:b/>
          <w:sz w:val="26"/>
        </w:rPr>
        <w:t>Student ID: 2120301</w:t>
      </w:r>
    </w:p>
    <w:p w:rsidR="008F0663" w:rsidRPr="00143118" w:rsidRDefault="008F0663" w:rsidP="00143118">
      <w:pPr>
        <w:pStyle w:val="BodyText"/>
        <w:spacing w:line="360" w:lineRule="auto"/>
        <w:jc w:val="both"/>
        <w:rPr>
          <w:rFonts w:ascii="Arial" w:hAnsi="Arial" w:cs="Arial"/>
          <w:b/>
          <w:sz w:val="22"/>
          <w:szCs w:val="22"/>
        </w:rPr>
      </w:pPr>
    </w:p>
    <w:p w:rsidR="008F0663" w:rsidRPr="00143118" w:rsidRDefault="008F0663" w:rsidP="00143118">
      <w:pPr>
        <w:pStyle w:val="BodyText"/>
        <w:spacing w:before="3" w:line="360" w:lineRule="auto"/>
        <w:jc w:val="both"/>
        <w:rPr>
          <w:rFonts w:ascii="Arial" w:hAnsi="Arial" w:cs="Arial"/>
          <w:b/>
          <w:sz w:val="22"/>
          <w:szCs w:val="22"/>
        </w:rPr>
      </w:pPr>
    </w:p>
    <w:sdt>
      <w:sdtPr>
        <w:rPr>
          <w:rFonts w:ascii="Liberation Serif" w:eastAsia="Liberation Serif" w:hAnsi="Liberation Serif" w:cs="Liberation Serif"/>
          <w:b/>
          <w:color w:val="auto"/>
          <w:sz w:val="36"/>
          <w:szCs w:val="22"/>
        </w:rPr>
        <w:id w:val="2031984858"/>
        <w:docPartObj>
          <w:docPartGallery w:val="Table of Contents"/>
          <w:docPartUnique/>
        </w:docPartObj>
      </w:sdtPr>
      <w:sdtEndPr>
        <w:rPr>
          <w:bCs/>
          <w:noProof/>
          <w:sz w:val="22"/>
        </w:rPr>
      </w:sdtEndPr>
      <w:sdtContent>
        <w:p w:rsidR="000265F9" w:rsidRPr="000265F9" w:rsidRDefault="000265F9" w:rsidP="000265F9">
          <w:pPr>
            <w:pStyle w:val="TOCHeading"/>
            <w:spacing w:line="360" w:lineRule="auto"/>
            <w:jc w:val="both"/>
            <w:rPr>
              <w:rFonts w:ascii="Arial" w:hAnsi="Arial" w:cs="Arial"/>
              <w:b/>
              <w:color w:val="auto"/>
              <w:sz w:val="24"/>
              <w:szCs w:val="22"/>
            </w:rPr>
          </w:pPr>
          <w:r w:rsidRPr="000265F9">
            <w:rPr>
              <w:rFonts w:ascii="Arial" w:hAnsi="Arial" w:cs="Arial"/>
              <w:b/>
              <w:color w:val="auto"/>
              <w:sz w:val="24"/>
              <w:szCs w:val="22"/>
            </w:rPr>
            <w:t>Table of Contents</w:t>
          </w:r>
        </w:p>
        <w:p w:rsidR="000265F9" w:rsidRPr="000265F9" w:rsidRDefault="005265DB" w:rsidP="000265F9">
          <w:pPr>
            <w:pStyle w:val="TOC1"/>
            <w:tabs>
              <w:tab w:val="right" w:leader="dot" w:pos="9350"/>
            </w:tabs>
            <w:spacing w:line="360" w:lineRule="auto"/>
            <w:jc w:val="both"/>
            <w:rPr>
              <w:rFonts w:ascii="Arial" w:eastAsiaTheme="minorEastAsia" w:hAnsi="Arial" w:cs="Arial"/>
              <w:b w:val="0"/>
              <w:bCs w:val="0"/>
              <w:noProof/>
              <w:sz w:val="22"/>
              <w:szCs w:val="22"/>
              <w:lang w:val="en-GB" w:eastAsia="en-GB"/>
            </w:rPr>
          </w:pPr>
          <w:r w:rsidRPr="000265F9">
            <w:rPr>
              <w:rFonts w:ascii="Arial" w:hAnsi="Arial" w:cs="Arial"/>
              <w:b w:val="0"/>
              <w:sz w:val="22"/>
              <w:szCs w:val="22"/>
            </w:rPr>
            <w:fldChar w:fldCharType="begin"/>
          </w:r>
          <w:r w:rsidR="000265F9" w:rsidRPr="000265F9">
            <w:rPr>
              <w:rFonts w:ascii="Arial" w:hAnsi="Arial" w:cs="Arial"/>
              <w:b w:val="0"/>
              <w:sz w:val="22"/>
              <w:szCs w:val="22"/>
            </w:rPr>
            <w:instrText xml:space="preserve"> TOC \o "1-3" \h \z \u </w:instrText>
          </w:r>
          <w:r w:rsidRPr="000265F9">
            <w:rPr>
              <w:rFonts w:ascii="Arial" w:hAnsi="Arial" w:cs="Arial"/>
              <w:b w:val="0"/>
              <w:sz w:val="22"/>
              <w:szCs w:val="22"/>
            </w:rPr>
            <w:fldChar w:fldCharType="separate"/>
          </w:r>
          <w:hyperlink w:anchor="_Toc99094828" w:history="1">
            <w:r w:rsidR="000265F9" w:rsidRPr="000265F9">
              <w:rPr>
                <w:rStyle w:val="Hyperlink"/>
                <w:rFonts w:ascii="Arial" w:hAnsi="Arial" w:cs="Arial"/>
                <w:b w:val="0"/>
                <w:noProof/>
              </w:rPr>
              <w:t>Introduction</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_Toc99094828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3</w:t>
            </w:r>
            <w:r w:rsidRPr="000265F9">
              <w:rPr>
                <w:rFonts w:ascii="Arial" w:hAnsi="Arial" w:cs="Arial"/>
                <w:b w:val="0"/>
                <w:noProof/>
                <w:webHidden/>
              </w:rPr>
              <w:fldChar w:fldCharType="end"/>
            </w:r>
          </w:hyperlink>
        </w:p>
        <w:p w:rsidR="000265F9" w:rsidRPr="000265F9" w:rsidRDefault="005265DB" w:rsidP="000265F9">
          <w:pPr>
            <w:pStyle w:val="TOC1"/>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29" w:history="1">
            <w:r w:rsidR="000265F9" w:rsidRPr="000265F9">
              <w:rPr>
                <w:rStyle w:val="Hyperlink"/>
                <w:rFonts w:ascii="Arial" w:hAnsi="Arial" w:cs="Arial"/>
                <w:b w:val="0"/>
                <w:noProof/>
              </w:rPr>
              <w:t>Background</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_Toc99094829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4</w:t>
            </w:r>
            <w:r w:rsidRPr="000265F9">
              <w:rPr>
                <w:rFonts w:ascii="Arial" w:hAnsi="Arial" w:cs="Arial"/>
                <w:b w:val="0"/>
                <w:noProof/>
                <w:webHidden/>
              </w:rPr>
              <w:fldChar w:fldCharType="end"/>
            </w:r>
          </w:hyperlink>
        </w:p>
        <w:p w:rsidR="000265F9" w:rsidRPr="000265F9" w:rsidRDefault="005265DB" w:rsidP="000265F9">
          <w:pPr>
            <w:pStyle w:val="TOC2"/>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30" w:history="1">
            <w:r w:rsidR="000265F9" w:rsidRPr="000265F9">
              <w:rPr>
                <w:rStyle w:val="Hyperlink"/>
                <w:rFonts w:ascii="Arial" w:hAnsi="Arial" w:cs="Arial"/>
                <w:b w:val="0"/>
                <w:noProof/>
              </w:rPr>
              <w:t>Literature review</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_Toc99094830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4</w:t>
            </w:r>
            <w:r w:rsidRPr="000265F9">
              <w:rPr>
                <w:rFonts w:ascii="Arial" w:hAnsi="Arial" w:cs="Arial"/>
                <w:b w:val="0"/>
                <w:noProof/>
                <w:webHidden/>
              </w:rPr>
              <w:fldChar w:fldCharType="end"/>
            </w:r>
          </w:hyperlink>
        </w:p>
        <w:p w:rsidR="000265F9" w:rsidRPr="000265F9" w:rsidRDefault="005265DB" w:rsidP="000265F9">
          <w:pPr>
            <w:pStyle w:val="TOC1"/>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31" w:history="1">
            <w:r w:rsidR="000265F9" w:rsidRPr="000265F9">
              <w:rPr>
                <w:rStyle w:val="Hyperlink"/>
                <w:rFonts w:ascii="Arial" w:hAnsi="Arial" w:cs="Arial"/>
                <w:b w:val="0"/>
                <w:noProof/>
              </w:rPr>
              <w:t>Aims and Objectives</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_Toc99094831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5</w:t>
            </w:r>
            <w:r w:rsidRPr="000265F9">
              <w:rPr>
                <w:rFonts w:ascii="Arial" w:hAnsi="Arial" w:cs="Arial"/>
                <w:b w:val="0"/>
                <w:noProof/>
                <w:webHidden/>
              </w:rPr>
              <w:fldChar w:fldCharType="end"/>
            </w:r>
          </w:hyperlink>
        </w:p>
        <w:p w:rsidR="000265F9" w:rsidRPr="000265F9" w:rsidRDefault="005265DB" w:rsidP="000265F9">
          <w:pPr>
            <w:pStyle w:val="TOC2"/>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32" w:history="1">
            <w:r w:rsidR="000265F9" w:rsidRPr="000265F9">
              <w:rPr>
                <w:rStyle w:val="Hyperlink"/>
                <w:rFonts w:ascii="Arial" w:hAnsi="Arial" w:cs="Arial"/>
                <w:b w:val="0"/>
                <w:noProof/>
              </w:rPr>
              <w:t>Aim</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_Toc99094832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5</w:t>
            </w:r>
            <w:r w:rsidRPr="000265F9">
              <w:rPr>
                <w:rFonts w:ascii="Arial" w:hAnsi="Arial" w:cs="Arial"/>
                <w:b w:val="0"/>
                <w:noProof/>
                <w:webHidden/>
              </w:rPr>
              <w:fldChar w:fldCharType="end"/>
            </w:r>
          </w:hyperlink>
        </w:p>
        <w:p w:rsidR="000265F9" w:rsidRPr="000265F9" w:rsidRDefault="005265DB" w:rsidP="000265F9">
          <w:pPr>
            <w:pStyle w:val="TOC2"/>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33" w:history="1">
            <w:r w:rsidR="000265F9" w:rsidRPr="000265F9">
              <w:rPr>
                <w:rStyle w:val="Hyperlink"/>
                <w:rFonts w:ascii="Arial" w:hAnsi="Arial" w:cs="Arial"/>
                <w:b w:val="0"/>
                <w:noProof/>
              </w:rPr>
              <w:t>Objectives</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_Toc99094833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5</w:t>
            </w:r>
            <w:r w:rsidRPr="000265F9">
              <w:rPr>
                <w:rFonts w:ascii="Arial" w:hAnsi="Arial" w:cs="Arial"/>
                <w:b w:val="0"/>
                <w:noProof/>
                <w:webHidden/>
              </w:rPr>
              <w:fldChar w:fldCharType="end"/>
            </w:r>
          </w:hyperlink>
        </w:p>
        <w:p w:rsidR="000265F9" w:rsidRPr="000265F9" w:rsidRDefault="005265DB" w:rsidP="000265F9">
          <w:pPr>
            <w:pStyle w:val="TOC2"/>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34" w:history="1">
            <w:r w:rsidR="000265F9" w:rsidRPr="000265F9">
              <w:rPr>
                <w:rStyle w:val="Hyperlink"/>
                <w:rFonts w:ascii="Arial" w:hAnsi="Arial" w:cs="Arial"/>
                <w:b w:val="0"/>
                <w:noProof/>
              </w:rPr>
              <w:t>Research Questions</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_Toc99094834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6</w:t>
            </w:r>
            <w:r w:rsidRPr="000265F9">
              <w:rPr>
                <w:rFonts w:ascii="Arial" w:hAnsi="Arial" w:cs="Arial"/>
                <w:b w:val="0"/>
                <w:noProof/>
                <w:webHidden/>
              </w:rPr>
              <w:fldChar w:fldCharType="end"/>
            </w:r>
          </w:hyperlink>
        </w:p>
        <w:p w:rsidR="000265F9" w:rsidRPr="000265F9" w:rsidRDefault="005265DB" w:rsidP="000265F9">
          <w:pPr>
            <w:pStyle w:val="TOC1"/>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35" w:history="1">
            <w:r w:rsidR="000265F9" w:rsidRPr="000265F9">
              <w:rPr>
                <w:rStyle w:val="Hyperlink"/>
                <w:rFonts w:ascii="Arial" w:hAnsi="Arial" w:cs="Arial"/>
                <w:b w:val="0"/>
                <w:noProof/>
              </w:rPr>
              <w:t>Methodology</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_Toc99094835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7</w:t>
            </w:r>
            <w:r w:rsidRPr="000265F9">
              <w:rPr>
                <w:rFonts w:ascii="Arial" w:hAnsi="Arial" w:cs="Arial"/>
                <w:b w:val="0"/>
                <w:noProof/>
                <w:webHidden/>
              </w:rPr>
              <w:fldChar w:fldCharType="end"/>
            </w:r>
          </w:hyperlink>
        </w:p>
        <w:p w:rsidR="000265F9" w:rsidRPr="000265F9" w:rsidRDefault="005265DB" w:rsidP="000265F9">
          <w:pPr>
            <w:pStyle w:val="TOC1"/>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36" w:history="1">
            <w:r w:rsidR="000265F9" w:rsidRPr="000265F9">
              <w:rPr>
                <w:rStyle w:val="Hyperlink"/>
                <w:rFonts w:ascii="Arial" w:hAnsi="Arial" w:cs="Arial"/>
                <w:b w:val="0"/>
                <w:noProof/>
              </w:rPr>
              <w:t>Results</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_Toc99094836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8</w:t>
            </w:r>
            <w:r w:rsidRPr="000265F9">
              <w:rPr>
                <w:rFonts w:ascii="Arial" w:hAnsi="Arial" w:cs="Arial"/>
                <w:b w:val="0"/>
                <w:noProof/>
                <w:webHidden/>
              </w:rPr>
              <w:fldChar w:fldCharType="end"/>
            </w:r>
          </w:hyperlink>
        </w:p>
        <w:p w:rsidR="000265F9" w:rsidRPr="000265F9" w:rsidRDefault="005265DB" w:rsidP="000265F9">
          <w:pPr>
            <w:pStyle w:val="TOC1"/>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37" w:history="1">
            <w:r w:rsidR="000265F9" w:rsidRPr="000265F9">
              <w:rPr>
                <w:rStyle w:val="Hyperlink"/>
                <w:rFonts w:ascii="Arial" w:hAnsi="Arial" w:cs="Arial"/>
                <w:b w:val="0"/>
                <w:noProof/>
              </w:rPr>
              <w:t>Discussion</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_Toc99094837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9</w:t>
            </w:r>
            <w:r w:rsidRPr="000265F9">
              <w:rPr>
                <w:rFonts w:ascii="Arial" w:hAnsi="Arial" w:cs="Arial"/>
                <w:b w:val="0"/>
                <w:noProof/>
                <w:webHidden/>
              </w:rPr>
              <w:fldChar w:fldCharType="end"/>
            </w:r>
          </w:hyperlink>
        </w:p>
        <w:p w:rsidR="000265F9" w:rsidRPr="000265F9" w:rsidRDefault="005265DB" w:rsidP="000265F9">
          <w:pPr>
            <w:pStyle w:val="TOC1"/>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38" w:history="1">
            <w:r w:rsidR="000265F9" w:rsidRPr="000265F9">
              <w:rPr>
                <w:rStyle w:val="Hyperlink"/>
                <w:rFonts w:ascii="Arial" w:hAnsi="Arial" w:cs="Arial"/>
                <w:b w:val="0"/>
                <w:noProof/>
              </w:rPr>
              <w:t>Conclusion</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_Toc99094838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11</w:t>
            </w:r>
            <w:r w:rsidRPr="000265F9">
              <w:rPr>
                <w:rFonts w:ascii="Arial" w:hAnsi="Arial" w:cs="Arial"/>
                <w:b w:val="0"/>
                <w:noProof/>
                <w:webHidden/>
              </w:rPr>
              <w:fldChar w:fldCharType="end"/>
            </w:r>
          </w:hyperlink>
        </w:p>
        <w:p w:rsidR="000265F9" w:rsidRPr="000265F9" w:rsidRDefault="005265DB" w:rsidP="000265F9">
          <w:pPr>
            <w:pStyle w:val="TOC1"/>
            <w:tabs>
              <w:tab w:val="right" w:leader="dot" w:pos="9350"/>
            </w:tabs>
            <w:spacing w:line="360" w:lineRule="auto"/>
            <w:jc w:val="both"/>
            <w:rPr>
              <w:rFonts w:ascii="Arial" w:eastAsiaTheme="minorEastAsia" w:hAnsi="Arial" w:cs="Arial"/>
              <w:b w:val="0"/>
              <w:bCs w:val="0"/>
              <w:noProof/>
              <w:sz w:val="22"/>
              <w:szCs w:val="22"/>
              <w:lang w:val="en-GB" w:eastAsia="en-GB"/>
            </w:rPr>
          </w:pPr>
          <w:hyperlink w:anchor="_Toc99094839" w:history="1">
            <w:r w:rsidR="000265F9" w:rsidRPr="000265F9">
              <w:rPr>
                <w:rStyle w:val="Hyperlink"/>
                <w:rFonts w:ascii="Arial" w:hAnsi="Arial" w:cs="Arial"/>
                <w:b w:val="0"/>
                <w:noProof/>
              </w:rPr>
              <w:t>References</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_Toc99094839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12</w:t>
            </w:r>
            <w:r w:rsidRPr="000265F9">
              <w:rPr>
                <w:rFonts w:ascii="Arial" w:hAnsi="Arial" w:cs="Arial"/>
                <w:b w:val="0"/>
                <w:noProof/>
                <w:webHidden/>
              </w:rPr>
              <w:fldChar w:fldCharType="end"/>
            </w:r>
          </w:hyperlink>
        </w:p>
        <w:p w:rsidR="000265F9" w:rsidRDefault="005265DB" w:rsidP="000265F9">
          <w:pPr>
            <w:pStyle w:val="TOC1"/>
            <w:tabs>
              <w:tab w:val="right" w:leader="dot" w:pos="9350"/>
            </w:tabs>
            <w:spacing w:line="360" w:lineRule="auto"/>
            <w:jc w:val="both"/>
            <w:rPr>
              <w:rFonts w:asciiTheme="minorHAnsi" w:eastAsiaTheme="minorEastAsia" w:hAnsiTheme="minorHAnsi" w:cstheme="minorBidi"/>
              <w:b w:val="0"/>
              <w:bCs w:val="0"/>
              <w:noProof/>
              <w:sz w:val="22"/>
              <w:szCs w:val="22"/>
              <w:lang w:val="en-GB" w:eastAsia="en-GB"/>
            </w:rPr>
          </w:pPr>
          <w:hyperlink w:anchor="_Toc99094840" w:history="1">
            <w:r w:rsidR="000265F9" w:rsidRPr="000265F9">
              <w:rPr>
                <w:rStyle w:val="Hyperlink"/>
                <w:rFonts w:ascii="Arial" w:hAnsi="Arial" w:cs="Arial"/>
                <w:b w:val="0"/>
                <w:noProof/>
              </w:rPr>
              <w:t>Appendix 1</w:t>
            </w:r>
            <w:r w:rsidR="000265F9" w:rsidRPr="000265F9">
              <w:rPr>
                <w:rFonts w:ascii="Arial" w:hAnsi="Arial" w:cs="Arial"/>
                <w:b w:val="0"/>
                <w:noProof/>
                <w:webHidden/>
              </w:rPr>
              <w:tab/>
            </w:r>
            <w:r w:rsidRPr="000265F9">
              <w:rPr>
                <w:rFonts w:ascii="Arial" w:hAnsi="Arial" w:cs="Arial"/>
                <w:b w:val="0"/>
                <w:noProof/>
                <w:webHidden/>
              </w:rPr>
              <w:fldChar w:fldCharType="begin"/>
            </w:r>
            <w:r w:rsidR="000265F9" w:rsidRPr="000265F9">
              <w:rPr>
                <w:rFonts w:ascii="Arial" w:hAnsi="Arial" w:cs="Arial"/>
                <w:b w:val="0"/>
                <w:noProof/>
                <w:webHidden/>
              </w:rPr>
              <w:instrText xml:space="preserve"> PAGEREF _Toc99094840 \h </w:instrText>
            </w:r>
            <w:r w:rsidRPr="000265F9">
              <w:rPr>
                <w:rFonts w:ascii="Arial" w:hAnsi="Arial" w:cs="Arial"/>
                <w:b w:val="0"/>
                <w:noProof/>
                <w:webHidden/>
              </w:rPr>
            </w:r>
            <w:r w:rsidRPr="000265F9">
              <w:rPr>
                <w:rFonts w:ascii="Arial" w:hAnsi="Arial" w:cs="Arial"/>
                <w:b w:val="0"/>
                <w:noProof/>
                <w:webHidden/>
              </w:rPr>
              <w:fldChar w:fldCharType="separate"/>
            </w:r>
            <w:r w:rsidR="000265F9" w:rsidRPr="000265F9">
              <w:rPr>
                <w:rFonts w:ascii="Arial" w:hAnsi="Arial" w:cs="Arial"/>
                <w:b w:val="0"/>
                <w:noProof/>
                <w:webHidden/>
              </w:rPr>
              <w:t>13</w:t>
            </w:r>
            <w:r w:rsidRPr="000265F9">
              <w:rPr>
                <w:rFonts w:ascii="Arial" w:hAnsi="Arial" w:cs="Arial"/>
                <w:b w:val="0"/>
                <w:noProof/>
                <w:webHidden/>
              </w:rPr>
              <w:fldChar w:fldCharType="end"/>
            </w:r>
          </w:hyperlink>
        </w:p>
        <w:p w:rsidR="000265F9" w:rsidRDefault="005265DB" w:rsidP="000265F9">
          <w:pPr>
            <w:spacing w:line="360" w:lineRule="auto"/>
            <w:jc w:val="both"/>
          </w:pPr>
          <w:r w:rsidRPr="000265F9">
            <w:rPr>
              <w:rFonts w:ascii="Arial" w:hAnsi="Arial" w:cs="Arial"/>
              <w:bCs/>
              <w:noProof/>
            </w:rPr>
            <w:fldChar w:fldCharType="end"/>
          </w:r>
        </w:p>
      </w:sdtContent>
    </w:sdt>
    <w:p w:rsidR="008F0663" w:rsidRPr="00143118" w:rsidRDefault="008F0663" w:rsidP="00143118">
      <w:pPr>
        <w:pStyle w:val="BodyText"/>
        <w:spacing w:before="90" w:line="360" w:lineRule="auto"/>
        <w:jc w:val="both"/>
        <w:rPr>
          <w:rFonts w:ascii="Arial" w:hAnsi="Arial" w:cs="Arial"/>
          <w:sz w:val="22"/>
          <w:szCs w:val="22"/>
        </w:rPr>
      </w:pPr>
    </w:p>
    <w:p w:rsidR="008F0663" w:rsidRPr="00143118" w:rsidRDefault="008F0663" w:rsidP="000265F9">
      <w:pPr>
        <w:pStyle w:val="TOC1"/>
        <w:tabs>
          <w:tab w:val="right" w:leader="dot" w:pos="9571"/>
        </w:tabs>
        <w:spacing w:before="138" w:line="360" w:lineRule="auto"/>
        <w:ind w:left="0"/>
        <w:jc w:val="both"/>
        <w:rPr>
          <w:rFonts w:ascii="Arial" w:hAnsi="Arial" w:cs="Arial"/>
          <w:b w:val="0"/>
          <w:sz w:val="22"/>
          <w:szCs w:val="22"/>
        </w:rPr>
      </w:pPr>
    </w:p>
    <w:p w:rsidR="000265F9" w:rsidRDefault="000265F9">
      <w:pPr>
        <w:rPr>
          <w:rFonts w:ascii="Arial" w:hAnsi="Arial" w:cs="Arial"/>
          <w:b/>
          <w:bCs/>
          <w:sz w:val="28"/>
          <w:szCs w:val="24"/>
        </w:rPr>
      </w:pPr>
      <w:bookmarkStart w:id="0" w:name="Introduction"/>
      <w:bookmarkStart w:id="1" w:name="_bookmark0"/>
      <w:bookmarkEnd w:id="0"/>
      <w:bookmarkEnd w:id="1"/>
      <w:r>
        <w:rPr>
          <w:rFonts w:cs="Arial"/>
        </w:rPr>
        <w:br w:type="page"/>
      </w:r>
    </w:p>
    <w:p w:rsidR="008F0663" w:rsidRPr="00143118" w:rsidRDefault="00F93B51" w:rsidP="00143118">
      <w:pPr>
        <w:pStyle w:val="Heading1"/>
        <w:jc w:val="both"/>
        <w:rPr>
          <w:rFonts w:cs="Arial"/>
        </w:rPr>
      </w:pPr>
      <w:bookmarkStart w:id="2" w:name="_Toc99094828"/>
      <w:r w:rsidRPr="00143118">
        <w:rPr>
          <w:rFonts w:cs="Arial"/>
        </w:rPr>
        <w:lastRenderedPageBreak/>
        <w:t>Introduction</w:t>
      </w:r>
      <w:bookmarkEnd w:id="2"/>
    </w:p>
    <w:p w:rsidR="008F0663" w:rsidRPr="00143118" w:rsidRDefault="00960A64" w:rsidP="00143118">
      <w:pPr>
        <w:pStyle w:val="BodyText"/>
        <w:spacing w:before="138" w:line="360" w:lineRule="auto"/>
        <w:jc w:val="both"/>
        <w:rPr>
          <w:rFonts w:ascii="Arial" w:hAnsi="Arial" w:cs="Arial"/>
          <w:sz w:val="22"/>
          <w:szCs w:val="22"/>
        </w:rPr>
      </w:pPr>
      <w:r w:rsidRPr="00143118">
        <w:rPr>
          <w:rFonts w:ascii="Arial" w:hAnsi="Arial" w:cs="Arial"/>
          <w:spacing w:val="-3"/>
          <w:sz w:val="22"/>
          <w:szCs w:val="22"/>
        </w:rPr>
        <w:t xml:space="preserve">Virtual learning is an emerging kind of learning which has the potential to transform the way learners </w:t>
      </w:r>
      <w:r w:rsidRPr="001230E2">
        <w:rPr>
          <w:rFonts w:ascii="Arial" w:hAnsi="Arial" w:cs="Arial"/>
          <w:spacing w:val="-3"/>
          <w:sz w:val="22"/>
          <w:szCs w:val="22"/>
          <w:lang w:val="en-GB"/>
        </w:rPr>
        <w:t>realise</w:t>
      </w:r>
      <w:r w:rsidRPr="00143118">
        <w:rPr>
          <w:rFonts w:ascii="Arial" w:hAnsi="Arial" w:cs="Arial"/>
          <w:spacing w:val="-3"/>
          <w:sz w:val="22"/>
          <w:szCs w:val="22"/>
        </w:rPr>
        <w:t xml:space="preserve"> inside the modern world. The instructor instructs learners in an online course instead of in a one-on-one school environment by using internet tools. Today's technology allows students to receive the same education they would receive in a traditional classroom while studying at home. Virtual learning environments (VLEs) are becoming established in academic institutions. As a result, it doesn't seem vital to examine their acceptance. Nevertheless, making them a significant factor on student achievement is a challenge. Students' productivity is affected by a wide range of factors, making it virtually hard to identify all of them and much </w:t>
      </w:r>
      <w:r w:rsidR="00730FD6" w:rsidRPr="00143118">
        <w:rPr>
          <w:rFonts w:ascii="Arial" w:hAnsi="Arial" w:cs="Arial"/>
          <w:spacing w:val="-3"/>
          <w:sz w:val="22"/>
          <w:szCs w:val="22"/>
        </w:rPr>
        <w:t>harder</w:t>
      </w:r>
      <w:r w:rsidRPr="00143118">
        <w:rPr>
          <w:rFonts w:ascii="Arial" w:hAnsi="Arial" w:cs="Arial"/>
          <w:spacing w:val="-3"/>
          <w:sz w:val="22"/>
          <w:szCs w:val="22"/>
        </w:rPr>
        <w:t xml:space="preserve"> to predict how they impact learning outcomes. Learners there at University of Wales Trinity Saint David London Campus must study online using Moodle because to COVID-19 rules that prevent them from participating in classroom instruction. This study examines how Moodle affects the learning experiences of the students.</w:t>
      </w:r>
    </w:p>
    <w:p w:rsidR="008F0663" w:rsidRPr="00143118" w:rsidRDefault="008F0663" w:rsidP="00143118">
      <w:pPr>
        <w:pStyle w:val="BodyText"/>
        <w:spacing w:before="10" w:line="360" w:lineRule="auto"/>
        <w:jc w:val="both"/>
        <w:rPr>
          <w:rFonts w:ascii="Arial" w:hAnsi="Arial" w:cs="Arial"/>
          <w:sz w:val="22"/>
          <w:szCs w:val="22"/>
        </w:rPr>
      </w:pPr>
    </w:p>
    <w:p w:rsidR="00960A64" w:rsidRPr="00143118" w:rsidRDefault="00960A64" w:rsidP="00143118">
      <w:pPr>
        <w:spacing w:line="360" w:lineRule="auto"/>
        <w:jc w:val="both"/>
        <w:rPr>
          <w:rFonts w:ascii="Arial" w:hAnsi="Arial" w:cs="Arial"/>
          <w:b/>
          <w:color w:val="000009"/>
        </w:rPr>
      </w:pPr>
      <w:bookmarkStart w:id="3" w:name="Background"/>
      <w:bookmarkStart w:id="4" w:name="_bookmark1"/>
      <w:bookmarkEnd w:id="3"/>
      <w:bookmarkEnd w:id="4"/>
      <w:r w:rsidRPr="00143118">
        <w:rPr>
          <w:rFonts w:ascii="Arial" w:hAnsi="Arial" w:cs="Arial"/>
          <w:b/>
          <w:color w:val="000009"/>
        </w:rPr>
        <w:br w:type="page"/>
      </w:r>
    </w:p>
    <w:p w:rsidR="00143118" w:rsidRDefault="00F93B51" w:rsidP="00143118">
      <w:pPr>
        <w:pStyle w:val="Heading1"/>
        <w:jc w:val="both"/>
        <w:rPr>
          <w:rFonts w:cs="Arial"/>
        </w:rPr>
      </w:pPr>
      <w:bookmarkStart w:id="5" w:name="_Toc99094829"/>
      <w:r w:rsidRPr="00143118">
        <w:rPr>
          <w:rFonts w:cs="Arial"/>
        </w:rPr>
        <w:lastRenderedPageBreak/>
        <w:t>Background</w:t>
      </w:r>
      <w:bookmarkStart w:id="6" w:name="Literature_review"/>
      <w:bookmarkStart w:id="7" w:name="_bookmark2"/>
      <w:bookmarkEnd w:id="5"/>
      <w:bookmarkEnd w:id="6"/>
      <w:bookmarkEnd w:id="7"/>
    </w:p>
    <w:p w:rsidR="008F0663" w:rsidRPr="00143118" w:rsidRDefault="00F93B51" w:rsidP="00143118">
      <w:pPr>
        <w:pStyle w:val="Heading2"/>
      </w:pPr>
      <w:bookmarkStart w:id="8" w:name="_Toc99094830"/>
      <w:r w:rsidRPr="00143118">
        <w:t>Literature review</w:t>
      </w:r>
      <w:bookmarkEnd w:id="8"/>
    </w:p>
    <w:p w:rsidR="00960A64" w:rsidRPr="00143118" w:rsidRDefault="00960A64" w:rsidP="00143118">
      <w:pPr>
        <w:pStyle w:val="BodyText"/>
        <w:spacing w:before="60" w:line="360" w:lineRule="auto"/>
        <w:jc w:val="both"/>
        <w:rPr>
          <w:rFonts w:ascii="Arial" w:hAnsi="Arial" w:cs="Arial"/>
          <w:sz w:val="22"/>
          <w:szCs w:val="22"/>
        </w:rPr>
      </w:pPr>
      <w:r w:rsidRPr="00143118">
        <w:rPr>
          <w:rFonts w:ascii="Arial" w:hAnsi="Arial" w:cs="Arial"/>
          <w:sz w:val="22"/>
          <w:szCs w:val="22"/>
        </w:rPr>
        <w:t>Teachers, learners, as well as institutions have increasingly used virtual learning environments throughout the classroom and in their relationships with one other. Internet-based virtual learning environments are becoming more popular among teachers, pupils, &amp; instructors. This is possible to perceive the VLE notion as a dynamic phenomenon related to digital media, its features as well as possibilities, as well as its significance in learning processes. More and more universities, organizations, and corporations are using web-based educational systems throughout addition to their traditional face-to-face sessions for a variety of reasons</w:t>
      </w:r>
      <w:r w:rsidR="009A4E9A" w:rsidRPr="009A4E9A">
        <w:rPr>
          <w:rFonts w:ascii="Arial" w:hAnsi="Arial" w:cs="Arial"/>
          <w:sz w:val="22"/>
          <w:szCs w:val="22"/>
        </w:rPr>
        <w:t>(Weller, 2021)</w:t>
      </w:r>
      <w:r w:rsidRPr="00143118">
        <w:rPr>
          <w:rFonts w:ascii="Arial" w:hAnsi="Arial" w:cs="Arial"/>
          <w:sz w:val="22"/>
          <w:szCs w:val="22"/>
        </w:rPr>
        <w:t>. Using these tools, students are able to analyze course material as well as the utilization of technology-based educational experiences and internet materials. It is because these make it possible for students to interact and relate to one another in a way that fosters the development of new skills, habits, and behaviors in a setting that is open to everyone involved in the learning process. It is only via a thorough understanding of VLEs' primary qualities and potentials in various contexts that they may be effectively used. Learning contexts or circumstances are continuous and varied concepts that emerge from modern instructional ideas and actions within the information world.</w:t>
      </w:r>
    </w:p>
    <w:p w:rsidR="00960A64" w:rsidRPr="00143118" w:rsidRDefault="00960A64" w:rsidP="00143118">
      <w:pPr>
        <w:pStyle w:val="BodyText"/>
        <w:spacing w:before="60" w:line="360" w:lineRule="auto"/>
        <w:jc w:val="both"/>
        <w:rPr>
          <w:rFonts w:ascii="Arial" w:hAnsi="Arial" w:cs="Arial"/>
          <w:sz w:val="22"/>
          <w:szCs w:val="22"/>
        </w:rPr>
      </w:pPr>
      <w:r w:rsidRPr="00143118">
        <w:rPr>
          <w:rFonts w:ascii="Arial" w:hAnsi="Arial" w:cs="Arial"/>
          <w:sz w:val="22"/>
          <w:szCs w:val="22"/>
        </w:rPr>
        <w:t xml:space="preserve">VLEs have been around for a while, although it's not clear how much. "Board," a commercial virtual learning environment (VLE), is established in 2000 by Open University of the United Kingdom (OUU). Board software was used by upwards of 3700 educational institutions in much more to 60 countries in 2010. 'Moodle,' the 2nd most common VLE, first released in 2001. 212 countries and 49,365 moving locations in much more than 75 languages used Moodle in 2011 to enable instructors produce courses online with such a focus on contact and joint material development. Virtual learning environments having played a major role for promoting and encouraging formal schooling since formal school systems that is where educational standards and content are implemented in each nation. However, if viewed through the perspective of creativity and transformation, VLEs can play a key role in enabling learning within non-formal or unstructured contexts. Innovation within society today denotes a drive to attempt something new and the need for modification or restoration. Students' behavior in a virtual learning environment (VLE) has a direct impact on their academic success. A predictive model was utilized by the very same researchers to link data from 9 university degree programs. According to their results, just the factors logs, forum activities, as well as funds accounted for 21% of such variation in learners' accomplishment. Students' motivation was boosted when their remarks </w:t>
      </w:r>
      <w:r w:rsidRPr="00143118">
        <w:rPr>
          <w:rFonts w:ascii="Arial" w:hAnsi="Arial" w:cs="Arial"/>
          <w:sz w:val="22"/>
          <w:szCs w:val="22"/>
        </w:rPr>
        <w:lastRenderedPageBreak/>
        <w:t>were seen by other students, and they were more eager to take an active role in the class thanks to interactive technology such gathering. Learners like online classes because they are more accessible</w:t>
      </w:r>
      <w:r w:rsidR="009A4E9A" w:rsidRPr="009A4E9A">
        <w:rPr>
          <w:rFonts w:ascii="Arial" w:hAnsi="Arial" w:cs="Arial"/>
          <w:sz w:val="22"/>
          <w:szCs w:val="22"/>
        </w:rPr>
        <w:t>(Nikolay, 2021)</w:t>
      </w:r>
      <w:r w:rsidRPr="00143118">
        <w:rPr>
          <w:rFonts w:ascii="Arial" w:hAnsi="Arial" w:cs="Arial"/>
          <w:sz w:val="22"/>
          <w:szCs w:val="22"/>
        </w:rPr>
        <w:t>.</w:t>
      </w:r>
    </w:p>
    <w:p w:rsidR="008F0663" w:rsidRPr="00143118" w:rsidRDefault="00960A64" w:rsidP="00143118">
      <w:pPr>
        <w:pStyle w:val="BodyText"/>
        <w:spacing w:before="60" w:line="360" w:lineRule="auto"/>
        <w:jc w:val="both"/>
        <w:rPr>
          <w:rFonts w:ascii="Arial" w:hAnsi="Arial" w:cs="Arial"/>
          <w:sz w:val="22"/>
          <w:szCs w:val="22"/>
        </w:rPr>
      </w:pPr>
      <w:r w:rsidRPr="00143118">
        <w:rPr>
          <w:rFonts w:ascii="Arial" w:hAnsi="Arial" w:cs="Arial"/>
          <w:sz w:val="22"/>
          <w:szCs w:val="22"/>
        </w:rPr>
        <w:t>Promotion and advancement of formal schooling in online learning environments does have a significant role to play since the standards and syllabus of every country have indeed been implemented in formal educational facilities. Learning in informal and non-formal settings can still benefit from the use of virtual learning environments (VLEs). In today's world, innovation indicates that there is something new needs to be done, reworked, or redesigned. Instructional conditions dictate how data on learners' VLE behaviors and performance are combined. Well before information logs could be utilized to build models that predict the student performance, there are certain technical issues that need to be addressed. The influence of VLE elements on students' educational progress may be overstated or understated if the instructional context is overlooked. Students who are at danger of failing throughout school may now be identified in a more comprehensive way</w:t>
      </w:r>
      <w:r w:rsidR="009A4E9A" w:rsidRPr="009A4E9A">
        <w:rPr>
          <w:rFonts w:ascii="Arial" w:hAnsi="Arial" w:cs="Arial"/>
          <w:sz w:val="22"/>
          <w:szCs w:val="22"/>
        </w:rPr>
        <w:t>(Underwood and Farrington-Flint, 2018)</w:t>
      </w:r>
      <w:r w:rsidRPr="00143118">
        <w:rPr>
          <w:rFonts w:ascii="Arial" w:hAnsi="Arial" w:cs="Arial"/>
          <w:sz w:val="22"/>
          <w:szCs w:val="22"/>
        </w:rPr>
        <w:t>. Machine learning algorithms based on data in Learning Management Systems (LMS) networks are used to student profiles and audit trails to detect individuals at risk earlier. It could be possible to forecast a student's likelihood of dropping out of high school based on their interactions with the program and institution.</w:t>
      </w:r>
    </w:p>
    <w:p w:rsidR="008F0663" w:rsidRPr="00143118" w:rsidRDefault="00F93B51" w:rsidP="00143118">
      <w:pPr>
        <w:pStyle w:val="Heading1"/>
        <w:jc w:val="both"/>
        <w:rPr>
          <w:rFonts w:cs="Arial"/>
        </w:rPr>
      </w:pPr>
      <w:bookmarkStart w:id="9" w:name="Aims_and_Objectives"/>
      <w:bookmarkStart w:id="10" w:name="_bookmark3"/>
      <w:bookmarkStart w:id="11" w:name="_Toc99094831"/>
      <w:bookmarkEnd w:id="9"/>
      <w:bookmarkEnd w:id="10"/>
      <w:r w:rsidRPr="00143118">
        <w:rPr>
          <w:rFonts w:cs="Arial"/>
        </w:rPr>
        <w:t>Aims and Objectives</w:t>
      </w:r>
      <w:bookmarkEnd w:id="11"/>
    </w:p>
    <w:p w:rsidR="00285C36" w:rsidRPr="00143118" w:rsidRDefault="00285C36" w:rsidP="00143118">
      <w:pPr>
        <w:pStyle w:val="Heading2"/>
      </w:pPr>
      <w:bookmarkStart w:id="12" w:name="_Toc99094832"/>
      <w:r w:rsidRPr="00143118">
        <w:t>Aim</w:t>
      </w:r>
      <w:bookmarkEnd w:id="12"/>
      <w:r w:rsidR="00730FD6">
        <w:t>s</w:t>
      </w:r>
    </w:p>
    <w:p w:rsidR="00285C36" w:rsidRPr="00143118" w:rsidRDefault="00285C36" w:rsidP="00143118">
      <w:pPr>
        <w:tabs>
          <w:tab w:val="left" w:pos="942"/>
        </w:tabs>
        <w:spacing w:before="138" w:line="360" w:lineRule="auto"/>
        <w:jc w:val="both"/>
        <w:rPr>
          <w:rFonts w:ascii="Arial" w:hAnsi="Arial" w:cs="Arial"/>
        </w:rPr>
      </w:pPr>
      <w:r w:rsidRPr="00143118">
        <w:rPr>
          <w:rFonts w:ascii="Arial" w:hAnsi="Arial" w:cs="Arial"/>
        </w:rPr>
        <w:t>A primary goal of this study is to examine how university students' learning experiences are impacted by VLEs.</w:t>
      </w:r>
    </w:p>
    <w:p w:rsidR="00285C36" w:rsidRPr="00143118" w:rsidRDefault="00285C36" w:rsidP="00143118">
      <w:pPr>
        <w:pStyle w:val="Heading2"/>
      </w:pPr>
      <w:bookmarkStart w:id="13" w:name="_Toc99094833"/>
      <w:r w:rsidRPr="00143118">
        <w:t>Objectives</w:t>
      </w:r>
      <w:bookmarkEnd w:id="13"/>
    </w:p>
    <w:p w:rsidR="00285C36" w:rsidRPr="000265F9" w:rsidRDefault="00285C36" w:rsidP="000265F9">
      <w:pPr>
        <w:pStyle w:val="ListParagraph"/>
        <w:numPr>
          <w:ilvl w:val="0"/>
          <w:numId w:val="7"/>
        </w:numPr>
        <w:tabs>
          <w:tab w:val="left" w:pos="942"/>
        </w:tabs>
        <w:spacing w:before="138" w:line="360" w:lineRule="auto"/>
        <w:jc w:val="both"/>
        <w:rPr>
          <w:rFonts w:ascii="Arial" w:hAnsi="Arial" w:cs="Arial"/>
        </w:rPr>
      </w:pPr>
      <w:r w:rsidRPr="000265F9">
        <w:rPr>
          <w:rFonts w:ascii="Arial" w:hAnsi="Arial" w:cs="Arial"/>
        </w:rPr>
        <w:t>To find out how often students now at school use the VLE (Virtual Learning Environment).</w:t>
      </w:r>
    </w:p>
    <w:p w:rsidR="00285C36" w:rsidRPr="000265F9" w:rsidRDefault="00285C36" w:rsidP="000265F9">
      <w:pPr>
        <w:pStyle w:val="ListParagraph"/>
        <w:numPr>
          <w:ilvl w:val="0"/>
          <w:numId w:val="7"/>
        </w:numPr>
        <w:tabs>
          <w:tab w:val="left" w:pos="942"/>
        </w:tabs>
        <w:spacing w:before="138" w:line="360" w:lineRule="auto"/>
        <w:jc w:val="both"/>
        <w:rPr>
          <w:rFonts w:ascii="Arial" w:hAnsi="Arial" w:cs="Arial"/>
        </w:rPr>
      </w:pPr>
      <w:r w:rsidRPr="000265F9">
        <w:rPr>
          <w:rFonts w:ascii="Arial" w:hAnsi="Arial" w:cs="Arial"/>
        </w:rPr>
        <w:t>To show how well the student's schoolwork achievement is related to the rate of VLE usage.</w:t>
      </w:r>
    </w:p>
    <w:p w:rsidR="00285C36" w:rsidRPr="000265F9" w:rsidRDefault="00285C36" w:rsidP="000265F9">
      <w:pPr>
        <w:pStyle w:val="ListParagraph"/>
        <w:numPr>
          <w:ilvl w:val="0"/>
          <w:numId w:val="7"/>
        </w:numPr>
        <w:tabs>
          <w:tab w:val="left" w:pos="942"/>
        </w:tabs>
        <w:spacing w:before="138" w:line="360" w:lineRule="auto"/>
        <w:jc w:val="both"/>
        <w:rPr>
          <w:rFonts w:ascii="Arial" w:hAnsi="Arial" w:cs="Arial"/>
        </w:rPr>
      </w:pPr>
      <w:r w:rsidRPr="000265F9">
        <w:rPr>
          <w:rFonts w:ascii="Arial" w:hAnsi="Arial" w:cs="Arial"/>
        </w:rPr>
        <w:t>To see students' learning may be improved by using the Virtual Learning Environment (VLE).</w:t>
      </w:r>
    </w:p>
    <w:p w:rsidR="00285C36" w:rsidRPr="00143118" w:rsidRDefault="00285C36" w:rsidP="00143118">
      <w:pPr>
        <w:pStyle w:val="Heading2"/>
      </w:pPr>
      <w:bookmarkStart w:id="14" w:name="_Toc99094834"/>
      <w:r w:rsidRPr="00143118">
        <w:t>Research Questions</w:t>
      </w:r>
      <w:bookmarkEnd w:id="14"/>
    </w:p>
    <w:p w:rsidR="00285C36" w:rsidRPr="000265F9" w:rsidRDefault="00285C36" w:rsidP="000265F9">
      <w:pPr>
        <w:pStyle w:val="ListParagraph"/>
        <w:numPr>
          <w:ilvl w:val="0"/>
          <w:numId w:val="6"/>
        </w:numPr>
        <w:tabs>
          <w:tab w:val="left" w:pos="942"/>
        </w:tabs>
        <w:spacing w:before="138" w:line="360" w:lineRule="auto"/>
        <w:ind w:left="360"/>
        <w:jc w:val="both"/>
        <w:rPr>
          <w:rFonts w:ascii="Arial" w:hAnsi="Arial" w:cs="Arial"/>
        </w:rPr>
      </w:pPr>
      <w:r w:rsidRPr="000265F9">
        <w:rPr>
          <w:rFonts w:ascii="Arial" w:hAnsi="Arial" w:cs="Arial"/>
        </w:rPr>
        <w:t xml:space="preserve">When do learners just at University of Wales Trinity Saint David use the Virtual Learning </w:t>
      </w:r>
      <w:r w:rsidRPr="000265F9">
        <w:rPr>
          <w:rFonts w:ascii="Arial" w:hAnsi="Arial" w:cs="Arial"/>
        </w:rPr>
        <w:lastRenderedPageBreak/>
        <w:t>Environment (VLE)?</w:t>
      </w:r>
    </w:p>
    <w:p w:rsidR="00285C36" w:rsidRPr="000265F9" w:rsidRDefault="00285C36" w:rsidP="000265F9">
      <w:pPr>
        <w:pStyle w:val="ListParagraph"/>
        <w:numPr>
          <w:ilvl w:val="0"/>
          <w:numId w:val="6"/>
        </w:numPr>
        <w:tabs>
          <w:tab w:val="left" w:pos="942"/>
        </w:tabs>
        <w:spacing w:before="138" w:line="360" w:lineRule="auto"/>
        <w:ind w:left="360"/>
        <w:jc w:val="both"/>
        <w:rPr>
          <w:rFonts w:ascii="Arial" w:hAnsi="Arial" w:cs="Arial"/>
        </w:rPr>
      </w:pPr>
      <w:r w:rsidRPr="000265F9">
        <w:rPr>
          <w:rFonts w:ascii="Arial" w:hAnsi="Arial" w:cs="Arial"/>
        </w:rPr>
        <w:t>What does the participant's VLE use affect academic achievement?</w:t>
      </w:r>
    </w:p>
    <w:p w:rsidR="008F0663" w:rsidRPr="000265F9" w:rsidRDefault="00285C36" w:rsidP="000265F9">
      <w:pPr>
        <w:pStyle w:val="ListParagraph"/>
        <w:numPr>
          <w:ilvl w:val="0"/>
          <w:numId w:val="6"/>
        </w:numPr>
        <w:tabs>
          <w:tab w:val="left" w:pos="942"/>
        </w:tabs>
        <w:spacing w:before="138" w:line="360" w:lineRule="auto"/>
        <w:ind w:left="360"/>
        <w:jc w:val="both"/>
        <w:rPr>
          <w:rFonts w:ascii="Arial" w:hAnsi="Arial" w:cs="Arial"/>
        </w:rPr>
      </w:pPr>
      <w:r w:rsidRPr="000265F9">
        <w:rPr>
          <w:rFonts w:ascii="Arial" w:hAnsi="Arial" w:cs="Arial"/>
        </w:rPr>
        <w:t>What effect does the VLE have on student learning?</w:t>
      </w:r>
    </w:p>
    <w:p w:rsidR="008F0663" w:rsidRPr="00143118" w:rsidRDefault="008F0663" w:rsidP="000265F9">
      <w:pPr>
        <w:spacing w:line="360" w:lineRule="auto"/>
        <w:ind w:left="-360"/>
        <w:jc w:val="both"/>
        <w:rPr>
          <w:rFonts w:ascii="Arial" w:hAnsi="Arial" w:cs="Arial"/>
        </w:rPr>
        <w:sectPr w:rsidR="008F0663" w:rsidRPr="00143118" w:rsidSect="00143118">
          <w:pgSz w:w="12240" w:h="15840"/>
          <w:pgMar w:top="1440" w:right="1440" w:bottom="1440" w:left="1440" w:header="720" w:footer="720" w:gutter="0"/>
          <w:cols w:space="720"/>
          <w:docGrid w:linePitch="299"/>
        </w:sectPr>
      </w:pPr>
    </w:p>
    <w:p w:rsidR="008F0663" w:rsidRPr="00143118" w:rsidRDefault="00F93B51" w:rsidP="00143118">
      <w:pPr>
        <w:pStyle w:val="Heading1"/>
        <w:jc w:val="both"/>
        <w:rPr>
          <w:rFonts w:cs="Arial"/>
        </w:rPr>
      </w:pPr>
      <w:bookmarkStart w:id="15" w:name="Methodology"/>
      <w:bookmarkStart w:id="16" w:name="_bookmark4"/>
      <w:bookmarkStart w:id="17" w:name="_Toc99094835"/>
      <w:bookmarkEnd w:id="15"/>
      <w:bookmarkEnd w:id="16"/>
      <w:r w:rsidRPr="00143118">
        <w:rPr>
          <w:rFonts w:cs="Arial"/>
        </w:rPr>
        <w:lastRenderedPageBreak/>
        <w:t>Methodology</w:t>
      </w:r>
      <w:bookmarkEnd w:id="17"/>
    </w:p>
    <w:p w:rsidR="008F0663" w:rsidRPr="00143118" w:rsidRDefault="00285C36" w:rsidP="00143118">
      <w:pPr>
        <w:pStyle w:val="BodyText"/>
        <w:spacing w:before="138" w:line="360" w:lineRule="auto"/>
        <w:jc w:val="both"/>
        <w:rPr>
          <w:rFonts w:ascii="Arial" w:hAnsi="Arial" w:cs="Arial"/>
          <w:sz w:val="22"/>
          <w:szCs w:val="22"/>
        </w:rPr>
      </w:pPr>
      <w:r w:rsidRPr="00143118">
        <w:rPr>
          <w:rFonts w:ascii="Arial" w:hAnsi="Arial" w:cs="Arial"/>
          <w:sz w:val="22"/>
          <w:szCs w:val="22"/>
        </w:rPr>
        <w:t>Quantitative and qualitative methods were used, as is common throughout e-learning studies. Perception, behaviour, as well as personal experience were all significantly weighted in this survey's design. All restricted and lingering questions have been included in the survey. Analyzing the data from the quantitative research required the use of an electronic survey (Survey Monkey). WhatsApp has been used to distribute the survey links. This has been the most efficient way to disseminate the questionnaire. The survey was administered to 12 students there at University of Wales Trinity Saint David London Campus. Students will be encouraged to do the study on their own throughout group teaching. An instance size calculation was carried out in order to estimate a basic delegation size of the sample. A response rate of 37% and a random sample of 10 are needed to obtain effective findings. Before the evaluation was completed, understudies are informed that all evaluation outcomes would be kept confidential. Completed surveys were deemed to represent informed permission to utilize research data. A series of reminders have been sent out one-and-a-half weeks well before completion of the questionnaire. Descriptive study makes up the bulk of this paper's content. Descriptive statistical analysis are provided for the problem questions, however replies towards the outstanding questions were kept in its original state for characterization since there are just a few unanswered issues</w:t>
      </w:r>
      <w:r w:rsidR="009A4E9A" w:rsidRPr="009A4E9A">
        <w:rPr>
          <w:rFonts w:ascii="Arial" w:hAnsi="Arial" w:cs="Arial"/>
          <w:sz w:val="22"/>
          <w:szCs w:val="22"/>
        </w:rPr>
        <w:t>(Millard, 2020)</w:t>
      </w:r>
      <w:r w:rsidRPr="00143118">
        <w:rPr>
          <w:rFonts w:ascii="Arial" w:hAnsi="Arial" w:cs="Arial"/>
          <w:sz w:val="22"/>
          <w:szCs w:val="22"/>
        </w:rPr>
        <w:t>.</w:t>
      </w:r>
    </w:p>
    <w:p w:rsidR="008F0663" w:rsidRPr="00143118" w:rsidRDefault="008F0663" w:rsidP="00143118">
      <w:pPr>
        <w:pStyle w:val="BodyText"/>
        <w:spacing w:before="11" w:line="360" w:lineRule="auto"/>
        <w:jc w:val="both"/>
        <w:rPr>
          <w:rFonts w:ascii="Arial" w:hAnsi="Arial" w:cs="Arial"/>
          <w:sz w:val="22"/>
          <w:szCs w:val="22"/>
        </w:rPr>
      </w:pPr>
    </w:p>
    <w:p w:rsidR="00285C36" w:rsidRPr="00143118" w:rsidRDefault="00285C36" w:rsidP="00143118">
      <w:pPr>
        <w:spacing w:line="360" w:lineRule="auto"/>
        <w:jc w:val="both"/>
        <w:rPr>
          <w:rFonts w:ascii="Arial" w:hAnsi="Arial" w:cs="Arial"/>
          <w:b/>
          <w:bCs/>
          <w:color w:val="000009"/>
        </w:rPr>
      </w:pPr>
      <w:bookmarkStart w:id="18" w:name="Results"/>
      <w:bookmarkStart w:id="19" w:name="_bookmark5"/>
      <w:bookmarkEnd w:id="18"/>
      <w:bookmarkEnd w:id="19"/>
      <w:r w:rsidRPr="00143118">
        <w:rPr>
          <w:rFonts w:ascii="Arial" w:hAnsi="Arial" w:cs="Arial"/>
          <w:color w:val="000009"/>
        </w:rPr>
        <w:br w:type="page"/>
      </w:r>
    </w:p>
    <w:p w:rsidR="008F0663" w:rsidRPr="00143118" w:rsidRDefault="00F93B51" w:rsidP="00143118">
      <w:pPr>
        <w:pStyle w:val="Heading1"/>
        <w:jc w:val="both"/>
        <w:rPr>
          <w:rFonts w:cs="Arial"/>
        </w:rPr>
      </w:pPr>
      <w:bookmarkStart w:id="20" w:name="_Toc99094836"/>
      <w:r w:rsidRPr="00143118">
        <w:rPr>
          <w:rFonts w:cs="Arial"/>
        </w:rPr>
        <w:lastRenderedPageBreak/>
        <w:t>Results</w:t>
      </w:r>
      <w:bookmarkEnd w:id="20"/>
    </w:p>
    <w:p w:rsidR="00EF3029" w:rsidRPr="00143118" w:rsidRDefault="00EF3029" w:rsidP="00143118">
      <w:pPr>
        <w:spacing w:line="360" w:lineRule="auto"/>
        <w:jc w:val="both"/>
        <w:rPr>
          <w:rFonts w:ascii="Arial" w:hAnsi="Arial" w:cs="Arial"/>
        </w:rPr>
      </w:pPr>
      <w:bookmarkStart w:id="21" w:name="Discussion"/>
      <w:bookmarkStart w:id="22" w:name="_bookmark6"/>
      <w:bookmarkEnd w:id="21"/>
      <w:bookmarkEnd w:id="22"/>
      <w:r w:rsidRPr="00143118">
        <w:rPr>
          <w:rFonts w:ascii="Arial" w:hAnsi="Arial" w:cs="Arial"/>
          <w:noProof/>
          <w:lang w:val="en-GB" w:eastAsia="en-GB"/>
        </w:rPr>
        <w:drawing>
          <wp:inline distT="0" distB="0" distL="0" distR="0">
            <wp:extent cx="6077262" cy="36831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03-25 093929.png"/>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077262" cy="3683189"/>
                    </a:xfrm>
                    <a:prstGeom prst="rect">
                      <a:avLst/>
                    </a:prstGeom>
                  </pic:spPr>
                </pic:pic>
              </a:graphicData>
            </a:graphic>
          </wp:inline>
        </w:drawing>
      </w:r>
      <w:r w:rsidRPr="00143118">
        <w:rPr>
          <w:rFonts w:ascii="Arial" w:hAnsi="Arial" w:cs="Arial"/>
        </w:rPr>
        <w:br w:type="page"/>
      </w:r>
    </w:p>
    <w:p w:rsidR="008F0663" w:rsidRPr="00143118" w:rsidRDefault="00F93B51" w:rsidP="00143118">
      <w:pPr>
        <w:pStyle w:val="Heading1"/>
        <w:jc w:val="both"/>
        <w:rPr>
          <w:rFonts w:cs="Arial"/>
        </w:rPr>
      </w:pPr>
      <w:bookmarkStart w:id="23" w:name="_Toc99094837"/>
      <w:r w:rsidRPr="00143118">
        <w:rPr>
          <w:rFonts w:cs="Arial"/>
        </w:rPr>
        <w:lastRenderedPageBreak/>
        <w:t>Discussion</w:t>
      </w:r>
      <w:bookmarkEnd w:id="23"/>
    </w:p>
    <w:p w:rsidR="00EF3029" w:rsidRPr="00143118" w:rsidRDefault="00EF3029" w:rsidP="00143118">
      <w:pPr>
        <w:pStyle w:val="BodyText"/>
        <w:spacing w:line="360" w:lineRule="auto"/>
        <w:jc w:val="both"/>
        <w:rPr>
          <w:rFonts w:ascii="Arial" w:hAnsi="Arial" w:cs="Arial"/>
          <w:sz w:val="22"/>
          <w:szCs w:val="22"/>
        </w:rPr>
      </w:pPr>
      <w:r w:rsidRPr="00143118">
        <w:rPr>
          <w:rFonts w:ascii="Arial" w:hAnsi="Arial" w:cs="Arial"/>
          <w:sz w:val="22"/>
          <w:szCs w:val="22"/>
        </w:rPr>
        <w:t>Results of the survey indicated that perhaps the large number of students there at institution utilize Moodle on a daily basis, with only 10% using it less frequently. That's because they make it possible for students to interact as well as relate to each other in a way that fosters the development of new skills, attitudes, including behaviors in a setting that is open to everyone involved in the learning process. 50percent of the surveyed of strongly agreed as well as 40% thought that Moodle was easy to use. 10 percent of respondents stayed independent. In order to assist professors in designing online courses with an emphasis on collaboration as well as the development of complementary content, Moodle is developed by MIT. More than a third of those polled said they strongly agreed with this statement, and a majority (50%) said they felt they gained more by using Moodle. That assertion was found to be untrue by 20% of both the responders. However, when viewed through the perspective of development and improvement, VLEs can play a key role in enabling education in non-formal or casual contexts. By these findings, it is apparent that certain learners do not enjoy VLEs</w:t>
      </w:r>
      <w:r w:rsidR="009A4E9A" w:rsidRPr="009A4E9A">
        <w:rPr>
          <w:rFonts w:ascii="Arial" w:hAnsi="Arial" w:cs="Arial"/>
          <w:sz w:val="22"/>
          <w:szCs w:val="22"/>
        </w:rPr>
        <w:t>(Hsbollah, 2021)</w:t>
      </w:r>
      <w:r w:rsidRPr="00143118">
        <w:rPr>
          <w:rFonts w:ascii="Arial" w:hAnsi="Arial" w:cs="Arial"/>
          <w:sz w:val="22"/>
          <w:szCs w:val="22"/>
        </w:rPr>
        <w:t>. Forty percent of those polled said they strongly agreed with this statement, while thirty percent said they agreed, and the remaining 20 percent said they agreed but disagreed. A majority (80%) of those polled disagreed with statements, whereas 10% remained undecided. More and more universities, institutes, and corporations are using web-based school institutions in addition to their traditional face-to-face sessions for a variety of reasons. Using these tools, students are able to analyze course material as well as the utilization of technology-based educational experiences or internet materials. Moodle significantly improved the learning experience for 50% of students who responded, with 30% strongly agreeing. 15% of the responders were impartial, whereas 5% disagree strongly with the claim. This may be possible to forecast a student's likelihood of school dropout due to its interaction with the class or institution. Moodle has favorably impacted the usability of 20% of such participants and 70% of the entire sample size strongly agreed. 10% of the students couldn't resist but disagree with the statement. Due to collaborative tools including forums, learners were more eager to take part in class discussions since they knew that their contributions would be seen by their peers. Students like online classes because they are more accessible</w:t>
      </w:r>
      <w:r w:rsidR="009A4E9A" w:rsidRPr="009A4E9A">
        <w:rPr>
          <w:rFonts w:ascii="Arial" w:hAnsi="Arial" w:cs="Arial"/>
          <w:sz w:val="22"/>
          <w:szCs w:val="22"/>
        </w:rPr>
        <w:t>(Doig and Hogg, 2019)</w:t>
      </w:r>
      <w:r w:rsidRPr="00143118">
        <w:rPr>
          <w:rFonts w:ascii="Arial" w:hAnsi="Arial" w:cs="Arial"/>
          <w:sz w:val="22"/>
          <w:szCs w:val="22"/>
        </w:rPr>
        <w:t>.</w:t>
      </w:r>
    </w:p>
    <w:p w:rsidR="008F0663" w:rsidRPr="00143118" w:rsidRDefault="00EF3029" w:rsidP="00143118">
      <w:pPr>
        <w:pStyle w:val="BodyText"/>
        <w:spacing w:line="360" w:lineRule="auto"/>
        <w:jc w:val="both"/>
        <w:rPr>
          <w:rFonts w:ascii="Arial" w:hAnsi="Arial" w:cs="Arial"/>
          <w:sz w:val="22"/>
          <w:szCs w:val="22"/>
        </w:rPr>
      </w:pPr>
      <w:r w:rsidRPr="00143118">
        <w:rPr>
          <w:rFonts w:ascii="Arial" w:hAnsi="Arial" w:cs="Arial"/>
          <w:sz w:val="22"/>
          <w:szCs w:val="22"/>
        </w:rPr>
        <w:t>90% of participants agreed with Moodle may be accessed at any moment. Neutrality was expressed by 10% of participants. More over two-thirds of participants said that Moodle promotes students to study on their own</w:t>
      </w:r>
      <w:r w:rsidR="009A4E9A" w:rsidRPr="009A4E9A">
        <w:rPr>
          <w:rFonts w:ascii="Arial" w:hAnsi="Arial" w:cs="Arial"/>
          <w:sz w:val="22"/>
          <w:szCs w:val="22"/>
        </w:rPr>
        <w:t>(Habib, 2022)</w:t>
      </w:r>
      <w:r w:rsidRPr="00143118">
        <w:rPr>
          <w:rFonts w:ascii="Arial" w:hAnsi="Arial" w:cs="Arial"/>
          <w:sz w:val="22"/>
          <w:szCs w:val="22"/>
        </w:rPr>
        <w:t xml:space="preserve">. Only 10% of those polled were in agreement with the statement. Fifty percent said they strongly agreed with the statement, while </w:t>
      </w:r>
      <w:r w:rsidRPr="00143118">
        <w:rPr>
          <w:rFonts w:ascii="Arial" w:hAnsi="Arial" w:cs="Arial"/>
          <w:sz w:val="22"/>
          <w:szCs w:val="22"/>
        </w:rPr>
        <w:lastRenderedPageBreak/>
        <w:t>twenty percent said they highly agreed with it. Neutrality was expressed by 30% of pupils. It is only via a thorough understanding of VLEs' primary qualities and possibilities in various contexts that they may be effectively used. Learning contexts or circumstances are continuous and varied concepts that emerge from new educational ideas and actions within the information world</w:t>
      </w:r>
      <w:r w:rsidR="009A4E9A" w:rsidRPr="009A4E9A">
        <w:rPr>
          <w:rFonts w:ascii="Arial" w:hAnsi="Arial" w:cs="Arial"/>
          <w:sz w:val="22"/>
          <w:szCs w:val="22"/>
        </w:rPr>
        <w:t>(Computer Association Of Thailand, 2019)</w:t>
      </w:r>
      <w:r w:rsidRPr="00143118">
        <w:rPr>
          <w:rFonts w:ascii="Arial" w:hAnsi="Arial" w:cs="Arial"/>
          <w:sz w:val="22"/>
          <w:szCs w:val="22"/>
        </w:rPr>
        <w:t>.</w:t>
      </w:r>
    </w:p>
    <w:p w:rsidR="008F0663" w:rsidRPr="00143118" w:rsidRDefault="008F0663" w:rsidP="00143118">
      <w:pPr>
        <w:pStyle w:val="BodyText"/>
        <w:spacing w:before="10" w:line="360" w:lineRule="auto"/>
        <w:jc w:val="both"/>
        <w:rPr>
          <w:rFonts w:ascii="Arial" w:hAnsi="Arial" w:cs="Arial"/>
          <w:sz w:val="22"/>
          <w:szCs w:val="22"/>
        </w:rPr>
      </w:pPr>
    </w:p>
    <w:p w:rsidR="000265F9" w:rsidRDefault="000265F9">
      <w:pPr>
        <w:rPr>
          <w:rFonts w:ascii="Arial" w:hAnsi="Arial" w:cs="Arial"/>
          <w:b/>
          <w:bCs/>
          <w:sz w:val="28"/>
          <w:szCs w:val="24"/>
        </w:rPr>
      </w:pPr>
      <w:bookmarkStart w:id="24" w:name="Conclusion"/>
      <w:bookmarkStart w:id="25" w:name="_bookmark7"/>
      <w:bookmarkEnd w:id="24"/>
      <w:bookmarkEnd w:id="25"/>
      <w:r>
        <w:rPr>
          <w:rFonts w:cs="Arial"/>
        </w:rPr>
        <w:br w:type="page"/>
      </w:r>
    </w:p>
    <w:p w:rsidR="008F0663" w:rsidRPr="00143118" w:rsidRDefault="00F93B51" w:rsidP="00143118">
      <w:pPr>
        <w:pStyle w:val="Heading1"/>
        <w:jc w:val="both"/>
        <w:rPr>
          <w:rFonts w:cs="Arial"/>
        </w:rPr>
      </w:pPr>
      <w:bookmarkStart w:id="26" w:name="_Toc99094838"/>
      <w:r w:rsidRPr="00143118">
        <w:rPr>
          <w:rFonts w:cs="Arial"/>
        </w:rPr>
        <w:lastRenderedPageBreak/>
        <w:t>Conclusion</w:t>
      </w:r>
      <w:bookmarkEnd w:id="26"/>
    </w:p>
    <w:p w:rsidR="008F0663" w:rsidRPr="00143118" w:rsidRDefault="00EF3029" w:rsidP="00143118">
      <w:pPr>
        <w:pStyle w:val="BodyText"/>
        <w:spacing w:before="138" w:line="360" w:lineRule="auto"/>
        <w:jc w:val="both"/>
        <w:rPr>
          <w:rFonts w:ascii="Arial" w:hAnsi="Arial" w:cs="Arial"/>
          <w:sz w:val="22"/>
          <w:szCs w:val="22"/>
        </w:rPr>
      </w:pPr>
      <w:r w:rsidRPr="00143118">
        <w:rPr>
          <w:rFonts w:ascii="Arial" w:hAnsi="Arial" w:cs="Arial"/>
          <w:sz w:val="22"/>
          <w:szCs w:val="22"/>
        </w:rPr>
        <w:t>To address the research questions, research literature provides actual evidence that supports the development of assumptions. Because of the flexibility of VLEs as well as their ability to allow students to work through their own pace and in any location, this research reveals that students can better manage their resources while using them. Using a virtual learning environment (VLE) improves students' capacity to learn, fosters communication and synergy education, &amp; provides highly motivating feedback. Despite this report's findings suggest Moodle has a positive impact on student learning, it is indeed intriguing to observe whether different disciplines of learning have an impact on learning. For example, it would have been interesting to see which features in the VLE have the greatest effect on student’s education: discussions, quizzes, and class materials. Due to time constraints and the proactive approach used, the data analysis has yielded significant findings, but it is unable to provide insight.</w:t>
      </w:r>
    </w:p>
    <w:p w:rsidR="008F0663" w:rsidRPr="00143118" w:rsidRDefault="008F0663" w:rsidP="00143118">
      <w:pPr>
        <w:spacing w:line="360" w:lineRule="auto"/>
        <w:jc w:val="both"/>
        <w:rPr>
          <w:rFonts w:ascii="Arial" w:hAnsi="Arial" w:cs="Arial"/>
        </w:rPr>
        <w:sectPr w:rsidR="008F0663" w:rsidRPr="00143118" w:rsidSect="00143118">
          <w:pgSz w:w="12240" w:h="15840"/>
          <w:pgMar w:top="1440" w:right="1440" w:bottom="1440" w:left="1440" w:header="720" w:footer="720" w:gutter="0"/>
          <w:cols w:space="720"/>
          <w:docGrid w:linePitch="299"/>
        </w:sectPr>
      </w:pPr>
    </w:p>
    <w:p w:rsidR="008F0663" w:rsidRPr="00143118" w:rsidRDefault="00F93B51" w:rsidP="00143118">
      <w:pPr>
        <w:pStyle w:val="Heading1"/>
        <w:jc w:val="both"/>
        <w:rPr>
          <w:rFonts w:cs="Arial"/>
        </w:rPr>
      </w:pPr>
      <w:bookmarkStart w:id="27" w:name="References"/>
      <w:bookmarkStart w:id="28" w:name="_Toc99094839"/>
      <w:bookmarkEnd w:id="27"/>
      <w:r w:rsidRPr="00143118">
        <w:rPr>
          <w:rFonts w:cs="Arial"/>
        </w:rPr>
        <w:lastRenderedPageBreak/>
        <w:t>References</w:t>
      </w:r>
      <w:bookmarkEnd w:id="28"/>
    </w:p>
    <w:p w:rsidR="009A4E9A" w:rsidRDefault="009A4E9A" w:rsidP="009A4E9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Computer Association Of Thailand (2019). </w:t>
      </w:r>
      <w:r>
        <w:rPr>
          <w:rFonts w:ascii="Arial" w:hAnsi="Arial" w:cs="Arial"/>
          <w:i/>
          <w:iCs/>
          <w:sz w:val="22"/>
          <w:szCs w:val="22"/>
        </w:rPr>
        <w:t>Special issue of IJCIM : proceedings of the International Conference on Information Technology to Celebrate S. Charmonman’s 72nd birthday.</w:t>
      </w:r>
      <w:r>
        <w:rPr>
          <w:rFonts w:ascii="Arial" w:hAnsi="Arial" w:cs="Arial"/>
          <w:sz w:val="22"/>
          <w:szCs w:val="22"/>
        </w:rPr>
        <w:t xml:space="preserve"> 1st ed. Bangkok: Assumption University Press, SrisakdiCharmonman It Center, Assumption University Of Thailand.</w:t>
      </w:r>
    </w:p>
    <w:p w:rsidR="009A4E9A" w:rsidRDefault="009A4E9A" w:rsidP="009A4E9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Doig, A. and Hogg, S. (2019). Engaging Blended Learning Students: An evolving approach to engaging students through the VLE. </w:t>
      </w:r>
      <w:r>
        <w:rPr>
          <w:rFonts w:ascii="Arial" w:hAnsi="Arial" w:cs="Arial"/>
          <w:i/>
          <w:iCs/>
          <w:sz w:val="22"/>
          <w:szCs w:val="22"/>
        </w:rPr>
        <w:t>Journal of Learning Development in Higher Education</w:t>
      </w:r>
      <w:r>
        <w:rPr>
          <w:rFonts w:ascii="Arial" w:hAnsi="Arial" w:cs="Arial"/>
          <w:sz w:val="22"/>
          <w:szCs w:val="22"/>
        </w:rPr>
        <w:t>, 12(4).</w:t>
      </w:r>
    </w:p>
    <w:p w:rsidR="009A4E9A" w:rsidRDefault="009A4E9A" w:rsidP="009A4E9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Habib, L. (2022). Dyslexic students in higher education and virtual learning environments: an exploratory study. </w:t>
      </w:r>
      <w:r>
        <w:rPr>
          <w:rFonts w:ascii="Arial" w:hAnsi="Arial" w:cs="Arial"/>
          <w:i/>
          <w:iCs/>
          <w:sz w:val="22"/>
          <w:szCs w:val="22"/>
        </w:rPr>
        <w:t>Journal of Computer Assisted Learning</w:t>
      </w:r>
      <w:r>
        <w:rPr>
          <w:rFonts w:ascii="Arial" w:hAnsi="Arial" w:cs="Arial"/>
          <w:sz w:val="22"/>
          <w:szCs w:val="22"/>
        </w:rPr>
        <w:t>, 28(6), pp.574–584.</w:t>
      </w:r>
    </w:p>
    <w:p w:rsidR="009A4E9A" w:rsidRDefault="009A4E9A" w:rsidP="009A4E9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Hsbollah, H.M. (2021). The Impact of Flipgrid in Students’ Learning Experience at Higher Learning Institution. </w:t>
      </w:r>
      <w:r>
        <w:rPr>
          <w:rFonts w:ascii="Arial" w:hAnsi="Arial" w:cs="Arial"/>
          <w:i/>
          <w:iCs/>
          <w:sz w:val="22"/>
          <w:szCs w:val="22"/>
        </w:rPr>
        <w:t>World Journal of English Language</w:t>
      </w:r>
      <w:r>
        <w:rPr>
          <w:rFonts w:ascii="Arial" w:hAnsi="Arial" w:cs="Arial"/>
          <w:sz w:val="22"/>
          <w:szCs w:val="22"/>
        </w:rPr>
        <w:t>, 12(2), p.249.</w:t>
      </w:r>
    </w:p>
    <w:p w:rsidR="009A4E9A" w:rsidRDefault="009A4E9A" w:rsidP="009A4E9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Millard, L. (2020). Students as colleagues: The impact of working on campus on students and their attitudes towards the university experience. </w:t>
      </w:r>
      <w:r>
        <w:rPr>
          <w:rFonts w:ascii="Arial" w:hAnsi="Arial" w:cs="Arial"/>
          <w:i/>
          <w:iCs/>
          <w:sz w:val="22"/>
          <w:szCs w:val="22"/>
        </w:rPr>
        <w:t>Journal of Teaching and Learning for Graduate Employability</w:t>
      </w:r>
      <w:r>
        <w:rPr>
          <w:rFonts w:ascii="Arial" w:hAnsi="Arial" w:cs="Arial"/>
          <w:sz w:val="22"/>
          <w:szCs w:val="22"/>
        </w:rPr>
        <w:t>, 11(1), p.37.</w:t>
      </w:r>
    </w:p>
    <w:p w:rsidR="009A4E9A" w:rsidRDefault="009A4E9A" w:rsidP="009A4E9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Nikolay Ed Popov (2021). </w:t>
      </w:r>
      <w:r>
        <w:rPr>
          <w:rFonts w:ascii="Arial" w:hAnsi="Arial" w:cs="Arial"/>
          <w:i/>
          <w:iCs/>
          <w:sz w:val="22"/>
          <w:szCs w:val="22"/>
        </w:rPr>
        <w:t>International Perspectives on Education. BCES Conference Books, Volume 10</w:t>
      </w:r>
      <w:r>
        <w:rPr>
          <w:rFonts w:ascii="Arial" w:hAnsi="Arial" w:cs="Arial"/>
          <w:sz w:val="22"/>
          <w:szCs w:val="22"/>
        </w:rPr>
        <w:t>. 12th ed. Bulgarian Comparative Education Society. Blvd ShipchenskiProhod 69 A, Sofia, Bulgaria. E-Mail: Info@Bces-Conference.org; Web Site: Http://Www.Bces-Conference.org -00-00.</w:t>
      </w:r>
    </w:p>
    <w:p w:rsidR="009A4E9A" w:rsidRDefault="009A4E9A" w:rsidP="009A4E9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Underwood, J.D.M. and Farrington-Flint, L. (2018). </w:t>
      </w:r>
      <w:r>
        <w:rPr>
          <w:rFonts w:ascii="Arial" w:hAnsi="Arial" w:cs="Arial"/>
          <w:i/>
          <w:iCs/>
          <w:sz w:val="22"/>
          <w:szCs w:val="22"/>
        </w:rPr>
        <w:t>Learning and the e-generation</w:t>
      </w:r>
      <w:r>
        <w:rPr>
          <w:rFonts w:ascii="Arial" w:hAnsi="Arial" w:cs="Arial"/>
          <w:sz w:val="22"/>
          <w:szCs w:val="22"/>
        </w:rPr>
        <w:t>. 1st ed. Malden, Ma: Wiley Blackwell.</w:t>
      </w:r>
    </w:p>
    <w:p w:rsidR="009A4E9A" w:rsidRDefault="009A4E9A" w:rsidP="009A4E9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Weller, M. (2021). Students’ experience of component versus integrated virtual learning environments. </w:t>
      </w:r>
      <w:r>
        <w:rPr>
          <w:rFonts w:ascii="Arial" w:hAnsi="Arial" w:cs="Arial"/>
          <w:i/>
          <w:iCs/>
          <w:sz w:val="22"/>
          <w:szCs w:val="22"/>
        </w:rPr>
        <w:t>Journal of Computer Assisted Learning</w:t>
      </w:r>
      <w:r>
        <w:rPr>
          <w:rFonts w:ascii="Arial" w:hAnsi="Arial" w:cs="Arial"/>
          <w:sz w:val="22"/>
          <w:szCs w:val="22"/>
        </w:rPr>
        <w:t>, 21(4), pp.253–259.</w:t>
      </w:r>
    </w:p>
    <w:p w:rsidR="008F0663" w:rsidRPr="00143118" w:rsidRDefault="008F0663" w:rsidP="00143118">
      <w:pPr>
        <w:pStyle w:val="BodyText"/>
        <w:spacing w:line="360" w:lineRule="auto"/>
        <w:jc w:val="both"/>
        <w:rPr>
          <w:rFonts w:ascii="Arial" w:hAnsi="Arial" w:cs="Arial"/>
          <w:sz w:val="22"/>
          <w:szCs w:val="22"/>
        </w:rPr>
      </w:pPr>
    </w:p>
    <w:p w:rsidR="008F0663" w:rsidRPr="00143118" w:rsidRDefault="008F0663" w:rsidP="00143118">
      <w:pPr>
        <w:pStyle w:val="BodyText"/>
        <w:spacing w:before="9" w:line="360" w:lineRule="auto"/>
        <w:jc w:val="both"/>
        <w:rPr>
          <w:rFonts w:ascii="Arial" w:hAnsi="Arial" w:cs="Arial"/>
          <w:sz w:val="22"/>
          <w:szCs w:val="22"/>
        </w:rPr>
      </w:pPr>
    </w:p>
    <w:p w:rsidR="001E12CD" w:rsidRPr="00143118" w:rsidRDefault="001E12CD" w:rsidP="00143118">
      <w:pPr>
        <w:spacing w:line="360" w:lineRule="auto"/>
        <w:jc w:val="both"/>
        <w:rPr>
          <w:rFonts w:ascii="Arial" w:hAnsi="Arial" w:cs="Arial"/>
          <w:b/>
          <w:bCs/>
          <w:color w:val="000009"/>
        </w:rPr>
      </w:pPr>
      <w:bookmarkStart w:id="29" w:name="Appendix_1"/>
      <w:bookmarkStart w:id="30" w:name="_bookmark9"/>
      <w:bookmarkEnd w:id="29"/>
      <w:bookmarkEnd w:id="30"/>
      <w:r w:rsidRPr="00143118">
        <w:rPr>
          <w:rFonts w:ascii="Arial" w:hAnsi="Arial" w:cs="Arial"/>
          <w:color w:val="000009"/>
        </w:rPr>
        <w:br w:type="page"/>
      </w:r>
    </w:p>
    <w:p w:rsidR="008F0663" w:rsidRPr="00143118" w:rsidRDefault="00F93B51" w:rsidP="00143118">
      <w:pPr>
        <w:pStyle w:val="Heading1"/>
        <w:jc w:val="both"/>
        <w:rPr>
          <w:rFonts w:cs="Arial"/>
        </w:rPr>
      </w:pPr>
      <w:bookmarkStart w:id="31" w:name="_Toc99094840"/>
      <w:r w:rsidRPr="00143118">
        <w:rPr>
          <w:rFonts w:cs="Arial"/>
        </w:rPr>
        <w:lastRenderedPageBreak/>
        <w:t>Appendix 1</w:t>
      </w:r>
      <w:bookmarkEnd w:id="31"/>
    </w:p>
    <w:p w:rsidR="008F0663" w:rsidRPr="000265F9" w:rsidRDefault="000265F9" w:rsidP="000265F9">
      <w:pPr>
        <w:spacing w:line="360" w:lineRule="auto"/>
        <w:jc w:val="both"/>
        <w:rPr>
          <w:rFonts w:ascii="Arial" w:hAnsi="Arial" w:cs="Arial"/>
          <w:b/>
        </w:rPr>
      </w:pPr>
      <w:r w:rsidRPr="000265F9">
        <w:rPr>
          <w:rFonts w:ascii="Arial" w:hAnsi="Arial" w:cs="Arial"/>
          <w:b/>
        </w:rPr>
        <w:t>Questionnaire</w:t>
      </w:r>
    </w:p>
    <w:p w:rsidR="008F0663" w:rsidRPr="00143118" w:rsidRDefault="008F0663" w:rsidP="00143118">
      <w:pPr>
        <w:pStyle w:val="BodyText"/>
        <w:spacing w:before="1" w:line="360" w:lineRule="auto"/>
        <w:jc w:val="both"/>
        <w:rPr>
          <w:rFonts w:ascii="Arial" w:hAnsi="Arial" w:cs="Arial"/>
          <w:b/>
          <w:sz w:val="22"/>
          <w:szCs w:val="22"/>
        </w:rPr>
      </w:pPr>
    </w:p>
    <w:p w:rsidR="008F0663" w:rsidRPr="00143118" w:rsidRDefault="008F0663" w:rsidP="00143118">
      <w:pPr>
        <w:pStyle w:val="BodyText"/>
        <w:spacing w:before="10" w:line="360" w:lineRule="auto"/>
        <w:jc w:val="both"/>
        <w:rPr>
          <w:rFonts w:ascii="Arial" w:hAnsi="Arial" w:cs="Arial"/>
          <w:sz w:val="22"/>
          <w:szCs w:val="22"/>
        </w:rPr>
      </w:pPr>
    </w:p>
    <w:p w:rsidR="008F0663" w:rsidRPr="00143118" w:rsidRDefault="00F93B51" w:rsidP="00143118">
      <w:pPr>
        <w:pStyle w:val="ListParagraph"/>
        <w:numPr>
          <w:ilvl w:val="0"/>
          <w:numId w:val="2"/>
        </w:numPr>
        <w:tabs>
          <w:tab w:val="left" w:pos="942"/>
        </w:tabs>
        <w:spacing w:line="360" w:lineRule="auto"/>
        <w:ind w:left="0" w:hanging="361"/>
        <w:jc w:val="both"/>
        <w:rPr>
          <w:rFonts w:ascii="Arial" w:hAnsi="Arial" w:cs="Arial"/>
        </w:rPr>
      </w:pPr>
      <w:r w:rsidRPr="00143118">
        <w:rPr>
          <w:rFonts w:ascii="Arial" w:hAnsi="Arial" w:cs="Arial"/>
        </w:rPr>
        <w:t>Do you use Moodle outside theclassroom?</w:t>
      </w:r>
    </w:p>
    <w:p w:rsidR="008F0663" w:rsidRPr="00143118" w:rsidRDefault="00F93B51" w:rsidP="00143118">
      <w:pPr>
        <w:pStyle w:val="ListParagraph"/>
        <w:numPr>
          <w:ilvl w:val="0"/>
          <w:numId w:val="1"/>
        </w:numPr>
        <w:tabs>
          <w:tab w:val="left" w:pos="942"/>
        </w:tabs>
        <w:spacing w:before="115" w:line="360" w:lineRule="auto"/>
        <w:ind w:left="0" w:hanging="361"/>
        <w:jc w:val="both"/>
        <w:rPr>
          <w:rFonts w:ascii="Arial" w:hAnsi="Arial" w:cs="Arial"/>
        </w:rPr>
      </w:pPr>
      <w:r w:rsidRPr="00143118">
        <w:rPr>
          <w:rFonts w:ascii="Arial" w:hAnsi="Arial" w:cs="Arial"/>
          <w:spacing w:val="-9"/>
        </w:rPr>
        <w:t>Yes</w:t>
      </w:r>
    </w:p>
    <w:p w:rsidR="008F0663" w:rsidRPr="00143118" w:rsidRDefault="00F93B51" w:rsidP="00143118">
      <w:pPr>
        <w:pStyle w:val="ListParagraph"/>
        <w:numPr>
          <w:ilvl w:val="0"/>
          <w:numId w:val="1"/>
        </w:numPr>
        <w:tabs>
          <w:tab w:val="left" w:pos="942"/>
        </w:tabs>
        <w:spacing w:before="115" w:line="360" w:lineRule="auto"/>
        <w:ind w:left="0" w:hanging="361"/>
        <w:jc w:val="both"/>
        <w:rPr>
          <w:rFonts w:ascii="Arial" w:hAnsi="Arial" w:cs="Arial"/>
        </w:rPr>
      </w:pPr>
      <w:r w:rsidRPr="00143118">
        <w:rPr>
          <w:rFonts w:ascii="Arial" w:hAnsi="Arial" w:cs="Arial"/>
        </w:rPr>
        <w:t>NO</w:t>
      </w:r>
    </w:p>
    <w:p w:rsidR="008F0663" w:rsidRPr="00143118" w:rsidRDefault="008F0663" w:rsidP="00143118">
      <w:pPr>
        <w:pStyle w:val="BodyText"/>
        <w:spacing w:line="360" w:lineRule="auto"/>
        <w:jc w:val="both"/>
        <w:rPr>
          <w:rFonts w:ascii="Arial" w:hAnsi="Arial" w:cs="Arial"/>
          <w:sz w:val="22"/>
          <w:szCs w:val="22"/>
        </w:rPr>
      </w:pPr>
    </w:p>
    <w:p w:rsidR="008F0663" w:rsidRPr="00143118" w:rsidRDefault="008F0663" w:rsidP="00143118">
      <w:pPr>
        <w:pStyle w:val="BodyText"/>
        <w:spacing w:line="360" w:lineRule="auto"/>
        <w:jc w:val="both"/>
        <w:rPr>
          <w:rFonts w:ascii="Arial" w:hAnsi="Arial" w:cs="Arial"/>
          <w:sz w:val="22"/>
          <w:szCs w:val="22"/>
        </w:rPr>
      </w:pPr>
    </w:p>
    <w:p w:rsidR="008F0663" w:rsidRPr="00143118" w:rsidRDefault="008F0663" w:rsidP="00143118">
      <w:pPr>
        <w:pStyle w:val="BodyText"/>
        <w:spacing w:before="9" w:line="360" w:lineRule="auto"/>
        <w:jc w:val="both"/>
        <w:rPr>
          <w:rFonts w:ascii="Arial" w:hAnsi="Arial" w:cs="Arial"/>
          <w:sz w:val="22"/>
          <w:szCs w:val="22"/>
        </w:rPr>
      </w:pPr>
    </w:p>
    <w:p w:rsidR="008F0663" w:rsidRPr="00143118" w:rsidRDefault="00F93B51" w:rsidP="00143118">
      <w:pPr>
        <w:pStyle w:val="ListParagraph"/>
        <w:numPr>
          <w:ilvl w:val="0"/>
          <w:numId w:val="2"/>
        </w:numPr>
        <w:tabs>
          <w:tab w:val="left" w:pos="942"/>
        </w:tabs>
        <w:spacing w:line="360" w:lineRule="auto"/>
        <w:ind w:left="0" w:hanging="361"/>
        <w:jc w:val="both"/>
        <w:rPr>
          <w:rFonts w:ascii="Arial" w:hAnsi="Arial" w:cs="Arial"/>
        </w:rPr>
      </w:pPr>
      <w:r w:rsidRPr="00143118">
        <w:rPr>
          <w:rFonts w:ascii="Arial" w:hAnsi="Arial" w:cs="Arial"/>
        </w:rPr>
        <w:t>Do you agree that accessing Moodle supports your learning?</w:t>
      </w:r>
    </w:p>
    <w:p w:rsidR="008F0663" w:rsidRPr="00143118" w:rsidRDefault="00F93B51" w:rsidP="00143118">
      <w:pPr>
        <w:pStyle w:val="ListParagraph"/>
        <w:numPr>
          <w:ilvl w:val="0"/>
          <w:numId w:val="1"/>
        </w:numPr>
        <w:tabs>
          <w:tab w:val="left" w:pos="942"/>
        </w:tabs>
        <w:spacing w:before="115" w:line="360" w:lineRule="auto"/>
        <w:ind w:left="0" w:hanging="361"/>
        <w:jc w:val="both"/>
        <w:rPr>
          <w:rFonts w:ascii="Arial" w:hAnsi="Arial" w:cs="Arial"/>
        </w:rPr>
      </w:pPr>
      <w:r w:rsidRPr="00143118">
        <w:rPr>
          <w:rFonts w:ascii="Arial" w:hAnsi="Arial" w:cs="Arial"/>
          <w:spacing w:val="-9"/>
        </w:rPr>
        <w:t>Yes</w:t>
      </w:r>
    </w:p>
    <w:p w:rsidR="008F0663" w:rsidRPr="00143118" w:rsidRDefault="00F93B51" w:rsidP="00143118">
      <w:pPr>
        <w:pStyle w:val="ListParagraph"/>
        <w:numPr>
          <w:ilvl w:val="0"/>
          <w:numId w:val="1"/>
        </w:numPr>
        <w:tabs>
          <w:tab w:val="left" w:pos="942"/>
        </w:tabs>
        <w:spacing w:before="115" w:line="360" w:lineRule="auto"/>
        <w:ind w:left="0" w:hanging="361"/>
        <w:jc w:val="both"/>
        <w:rPr>
          <w:rFonts w:ascii="Arial" w:hAnsi="Arial" w:cs="Arial"/>
        </w:rPr>
      </w:pPr>
      <w:r w:rsidRPr="00143118">
        <w:rPr>
          <w:rFonts w:ascii="Arial" w:hAnsi="Arial" w:cs="Arial"/>
        </w:rPr>
        <w:t>No</w:t>
      </w:r>
    </w:p>
    <w:p w:rsidR="008F0663" w:rsidRPr="00143118" w:rsidRDefault="008F0663" w:rsidP="00143118">
      <w:pPr>
        <w:pStyle w:val="BodyText"/>
        <w:spacing w:line="360" w:lineRule="auto"/>
        <w:jc w:val="both"/>
        <w:rPr>
          <w:rFonts w:ascii="Arial" w:hAnsi="Arial" w:cs="Arial"/>
          <w:sz w:val="22"/>
          <w:szCs w:val="22"/>
        </w:rPr>
      </w:pPr>
    </w:p>
    <w:p w:rsidR="00143118" w:rsidRPr="00143118" w:rsidRDefault="00143118" w:rsidP="00143118">
      <w:pPr>
        <w:pStyle w:val="ListParagraph"/>
        <w:numPr>
          <w:ilvl w:val="0"/>
          <w:numId w:val="2"/>
        </w:numPr>
        <w:tabs>
          <w:tab w:val="left" w:pos="942"/>
        </w:tabs>
        <w:spacing w:before="90" w:line="360" w:lineRule="auto"/>
        <w:ind w:left="0" w:hanging="361"/>
        <w:jc w:val="both"/>
        <w:rPr>
          <w:rFonts w:ascii="Arial" w:hAnsi="Arial" w:cs="Arial"/>
        </w:rPr>
      </w:pPr>
      <w:r w:rsidRPr="00143118">
        <w:rPr>
          <w:rFonts w:ascii="Arial" w:hAnsi="Arial" w:cs="Arial"/>
        </w:rPr>
        <w:t>When do learners just at University of Wales Trinity Saint David use the Virtual Learning Environment (VLE)?</w:t>
      </w:r>
    </w:p>
    <w:p w:rsidR="00143118" w:rsidRPr="00143118" w:rsidRDefault="00143118" w:rsidP="00143118">
      <w:pPr>
        <w:pStyle w:val="BodyText"/>
        <w:spacing w:line="360" w:lineRule="auto"/>
        <w:jc w:val="both"/>
        <w:rPr>
          <w:rFonts w:ascii="Arial" w:hAnsi="Arial" w:cs="Arial"/>
          <w:sz w:val="22"/>
          <w:szCs w:val="22"/>
        </w:rPr>
      </w:pPr>
    </w:p>
    <w:p w:rsidR="00143118" w:rsidRPr="00143118" w:rsidRDefault="00143118" w:rsidP="00143118">
      <w:pPr>
        <w:pStyle w:val="BodyText"/>
        <w:spacing w:line="360" w:lineRule="auto"/>
        <w:jc w:val="both"/>
        <w:rPr>
          <w:rFonts w:ascii="Arial" w:hAnsi="Arial" w:cs="Arial"/>
          <w:sz w:val="22"/>
          <w:szCs w:val="22"/>
        </w:rPr>
      </w:pPr>
    </w:p>
    <w:p w:rsidR="008F0663" w:rsidRPr="00143118" w:rsidRDefault="008F0663" w:rsidP="00143118">
      <w:pPr>
        <w:pStyle w:val="BodyText"/>
        <w:spacing w:line="360" w:lineRule="auto"/>
        <w:jc w:val="both"/>
        <w:rPr>
          <w:rFonts w:ascii="Arial" w:hAnsi="Arial" w:cs="Arial"/>
          <w:sz w:val="22"/>
          <w:szCs w:val="22"/>
        </w:rPr>
      </w:pPr>
    </w:p>
    <w:p w:rsidR="008F0663" w:rsidRPr="00143118" w:rsidRDefault="008F0663" w:rsidP="00143118">
      <w:pPr>
        <w:pStyle w:val="BodyText"/>
        <w:spacing w:before="9" w:line="360" w:lineRule="auto"/>
        <w:jc w:val="both"/>
        <w:rPr>
          <w:rFonts w:ascii="Arial" w:hAnsi="Arial" w:cs="Arial"/>
          <w:sz w:val="22"/>
          <w:szCs w:val="22"/>
        </w:rPr>
      </w:pPr>
    </w:p>
    <w:p w:rsidR="008F0663" w:rsidRPr="00143118" w:rsidRDefault="00F93B51" w:rsidP="00143118">
      <w:pPr>
        <w:pStyle w:val="ListParagraph"/>
        <w:numPr>
          <w:ilvl w:val="0"/>
          <w:numId w:val="2"/>
        </w:numPr>
        <w:tabs>
          <w:tab w:val="left" w:pos="942"/>
        </w:tabs>
        <w:spacing w:before="1" w:line="360" w:lineRule="auto"/>
        <w:ind w:left="0" w:hanging="361"/>
        <w:jc w:val="both"/>
        <w:rPr>
          <w:rFonts w:ascii="Arial" w:hAnsi="Arial" w:cs="Arial"/>
        </w:rPr>
      </w:pPr>
      <w:r w:rsidRPr="00143118">
        <w:rPr>
          <w:rFonts w:ascii="Arial" w:hAnsi="Arial" w:cs="Arial"/>
        </w:rPr>
        <w:t>Kindly tick only one box in the table</w:t>
      </w:r>
      <w:r w:rsidRPr="00143118">
        <w:rPr>
          <w:rFonts w:ascii="Arial" w:hAnsi="Arial" w:cs="Arial"/>
          <w:spacing w:val="-3"/>
        </w:rPr>
        <w:t>below.</w:t>
      </w:r>
    </w:p>
    <w:p w:rsidR="008F0663" w:rsidRPr="00143118" w:rsidRDefault="008F0663" w:rsidP="00143118">
      <w:pPr>
        <w:pStyle w:val="BodyText"/>
        <w:spacing w:line="360" w:lineRule="auto"/>
        <w:jc w:val="both"/>
        <w:rPr>
          <w:rFonts w:ascii="Arial" w:hAnsi="Arial" w:cs="Arial"/>
          <w:sz w:val="22"/>
          <w:szCs w:val="22"/>
        </w:rPr>
      </w:pPr>
    </w:p>
    <w:p w:rsidR="008F0663" w:rsidRPr="00143118" w:rsidRDefault="008F0663" w:rsidP="00143118">
      <w:pPr>
        <w:pStyle w:val="BodyText"/>
        <w:spacing w:line="360" w:lineRule="auto"/>
        <w:jc w:val="both"/>
        <w:rPr>
          <w:rFonts w:ascii="Arial" w:hAnsi="Arial" w:cs="Arial"/>
          <w:sz w:val="22"/>
          <w:szCs w:val="22"/>
        </w:rPr>
      </w:pPr>
    </w:p>
    <w:p w:rsidR="008F0663" w:rsidRPr="00143118" w:rsidRDefault="008F0663" w:rsidP="00143118">
      <w:pPr>
        <w:pStyle w:val="BodyText"/>
        <w:spacing w:line="360" w:lineRule="auto"/>
        <w:jc w:val="both"/>
        <w:rPr>
          <w:rFonts w:ascii="Arial" w:hAnsi="Arial" w:cs="Arial"/>
          <w:sz w:val="22"/>
          <w:szCs w:val="22"/>
        </w:rPr>
      </w:pPr>
    </w:p>
    <w:p w:rsidR="008F0663" w:rsidRPr="00143118" w:rsidRDefault="008F0663" w:rsidP="00143118">
      <w:pPr>
        <w:pStyle w:val="BodyText"/>
        <w:spacing w:before="9" w:line="360" w:lineRule="auto"/>
        <w:jc w:val="both"/>
        <w:rPr>
          <w:rFonts w:ascii="Arial" w:hAnsi="Arial" w:cs="Arial"/>
          <w:sz w:val="22"/>
          <w:szCs w:val="22"/>
        </w:rPr>
      </w:pPr>
    </w:p>
    <w:p w:rsidR="00143118" w:rsidRPr="00143118" w:rsidRDefault="00143118" w:rsidP="00143118">
      <w:pPr>
        <w:spacing w:line="360" w:lineRule="auto"/>
        <w:jc w:val="both"/>
        <w:rPr>
          <w:rFonts w:ascii="Arial" w:hAnsi="Arial" w:cs="Arial"/>
        </w:rPr>
      </w:pPr>
      <w:r w:rsidRPr="00143118">
        <w:rPr>
          <w:rFonts w:ascii="Arial" w:hAnsi="Arial" w:cs="Arial"/>
          <w:noProof/>
          <w:lang w:val="en-GB" w:eastAsia="en-GB"/>
        </w:rPr>
        <w:lastRenderedPageBreak/>
        <w:drawing>
          <wp:inline distT="0" distB="0" distL="0" distR="0">
            <wp:extent cx="6064562" cy="34164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2-03-25 095257.png"/>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064562" cy="3416476"/>
                    </a:xfrm>
                    <a:prstGeom prst="rect">
                      <a:avLst/>
                    </a:prstGeom>
                  </pic:spPr>
                </pic:pic>
              </a:graphicData>
            </a:graphic>
          </wp:inline>
        </w:drawing>
      </w:r>
    </w:p>
    <w:sectPr w:rsidR="00143118" w:rsidRPr="00143118" w:rsidSect="00143118">
      <w:pgSz w:w="12240" w:h="15840"/>
      <w:pgMar w:top="1440" w:right="1440" w:bottom="1440" w:left="1440" w:header="720" w:footer="720" w:gutter="0"/>
      <w:cols w:space="720"/>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3011F" w:rsidRDefault="0053011F" w:rsidP="00730FD6">
      <w:r>
        <w:separator/>
      </w:r>
    </w:p>
  </w:endnote>
  <w:endnote w:type="continuationSeparator" w:id="1">
    <w:p w:rsidR="0053011F" w:rsidRDefault="0053011F" w:rsidP="00730FD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MV Boli"/>
    <w:charset w:val="00"/>
    <w:family w:val="auto"/>
    <w:pitch w:val="variable"/>
    <w:sig w:usb0="00000000" w:usb1="00000000" w:usb2="00000000" w:usb3="00000000" w:csb0="00000000" w:csb1="00000000"/>
  </w:font>
  <w:font w:name="Liberation Serif">
    <w:altName w:val="Times New Roman"/>
    <w:charset w:val="00"/>
    <w:family w:val="roman"/>
    <w:pitch w:val="variable"/>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22868336"/>
      <w:docPartObj>
        <w:docPartGallery w:val="Page Numbers (Bottom of Page)"/>
        <w:docPartUnique/>
      </w:docPartObj>
    </w:sdtPr>
    <w:sdtEndPr>
      <w:rPr>
        <w:noProof/>
      </w:rPr>
    </w:sdtEndPr>
    <w:sdtContent>
      <w:p w:rsidR="00730FD6" w:rsidRDefault="005265DB">
        <w:pPr>
          <w:pStyle w:val="Footer"/>
          <w:jc w:val="center"/>
        </w:pPr>
        <w:r>
          <w:fldChar w:fldCharType="begin"/>
        </w:r>
        <w:r w:rsidR="00730FD6">
          <w:instrText xml:space="preserve"> PAGE   \* MERGEFORMAT </w:instrText>
        </w:r>
        <w:r>
          <w:fldChar w:fldCharType="separate"/>
        </w:r>
        <w:r w:rsidR="004B1D11">
          <w:rPr>
            <w:noProof/>
          </w:rPr>
          <w:t>1</w:t>
        </w:r>
        <w:r>
          <w:rPr>
            <w:noProof/>
          </w:rPr>
          <w:fldChar w:fldCharType="end"/>
        </w:r>
      </w:p>
    </w:sdtContent>
  </w:sdt>
  <w:p w:rsidR="00730FD6" w:rsidRDefault="00730FD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3011F" w:rsidRDefault="0053011F" w:rsidP="00730FD6">
      <w:r>
        <w:separator/>
      </w:r>
    </w:p>
  </w:footnote>
  <w:footnote w:type="continuationSeparator" w:id="1">
    <w:p w:rsidR="0053011F" w:rsidRDefault="0053011F" w:rsidP="00730FD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D859E5"/>
    <w:multiLevelType w:val="hybridMultilevel"/>
    <w:tmpl w:val="C8FE5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30077F1"/>
    <w:multiLevelType w:val="hybridMultilevel"/>
    <w:tmpl w:val="66EAA85E"/>
    <w:lvl w:ilvl="0" w:tplc="A2808536">
      <w:numFmt w:val="bullet"/>
      <w:lvlText w:val=""/>
      <w:lvlJc w:val="left"/>
      <w:pPr>
        <w:ind w:left="942" w:hanging="360"/>
      </w:pPr>
      <w:rPr>
        <w:rFonts w:ascii="OpenSymbol" w:eastAsia="OpenSymbol" w:hAnsi="OpenSymbol" w:cs="OpenSymbol" w:hint="default"/>
        <w:w w:val="112"/>
        <w:sz w:val="24"/>
        <w:szCs w:val="24"/>
        <w:lang w:val="en-US" w:eastAsia="en-US" w:bidi="ar-SA"/>
      </w:rPr>
    </w:lvl>
    <w:lvl w:ilvl="1" w:tplc="F198D36A">
      <w:numFmt w:val="bullet"/>
      <w:lvlText w:val="•"/>
      <w:lvlJc w:val="left"/>
      <w:pPr>
        <w:ind w:left="1816" w:hanging="360"/>
      </w:pPr>
      <w:rPr>
        <w:rFonts w:hint="default"/>
        <w:lang w:val="en-US" w:eastAsia="en-US" w:bidi="ar-SA"/>
      </w:rPr>
    </w:lvl>
    <w:lvl w:ilvl="2" w:tplc="0B30B34E">
      <w:numFmt w:val="bullet"/>
      <w:lvlText w:val="•"/>
      <w:lvlJc w:val="left"/>
      <w:pPr>
        <w:ind w:left="2692" w:hanging="360"/>
      </w:pPr>
      <w:rPr>
        <w:rFonts w:hint="default"/>
        <w:lang w:val="en-US" w:eastAsia="en-US" w:bidi="ar-SA"/>
      </w:rPr>
    </w:lvl>
    <w:lvl w:ilvl="3" w:tplc="68BC6A64">
      <w:numFmt w:val="bullet"/>
      <w:lvlText w:val="•"/>
      <w:lvlJc w:val="left"/>
      <w:pPr>
        <w:ind w:left="3568" w:hanging="360"/>
      </w:pPr>
      <w:rPr>
        <w:rFonts w:hint="default"/>
        <w:lang w:val="en-US" w:eastAsia="en-US" w:bidi="ar-SA"/>
      </w:rPr>
    </w:lvl>
    <w:lvl w:ilvl="4" w:tplc="157EC66E">
      <w:numFmt w:val="bullet"/>
      <w:lvlText w:val="•"/>
      <w:lvlJc w:val="left"/>
      <w:pPr>
        <w:ind w:left="4444" w:hanging="360"/>
      </w:pPr>
      <w:rPr>
        <w:rFonts w:hint="default"/>
        <w:lang w:val="en-US" w:eastAsia="en-US" w:bidi="ar-SA"/>
      </w:rPr>
    </w:lvl>
    <w:lvl w:ilvl="5" w:tplc="F000CCB8">
      <w:numFmt w:val="bullet"/>
      <w:lvlText w:val="•"/>
      <w:lvlJc w:val="left"/>
      <w:pPr>
        <w:ind w:left="5320" w:hanging="360"/>
      </w:pPr>
      <w:rPr>
        <w:rFonts w:hint="default"/>
        <w:lang w:val="en-US" w:eastAsia="en-US" w:bidi="ar-SA"/>
      </w:rPr>
    </w:lvl>
    <w:lvl w:ilvl="6" w:tplc="3EBAC388">
      <w:numFmt w:val="bullet"/>
      <w:lvlText w:val="•"/>
      <w:lvlJc w:val="left"/>
      <w:pPr>
        <w:ind w:left="6196" w:hanging="360"/>
      </w:pPr>
      <w:rPr>
        <w:rFonts w:hint="default"/>
        <w:lang w:val="en-US" w:eastAsia="en-US" w:bidi="ar-SA"/>
      </w:rPr>
    </w:lvl>
    <w:lvl w:ilvl="7" w:tplc="E78EDABC">
      <w:numFmt w:val="bullet"/>
      <w:lvlText w:val="•"/>
      <w:lvlJc w:val="left"/>
      <w:pPr>
        <w:ind w:left="7072" w:hanging="360"/>
      </w:pPr>
      <w:rPr>
        <w:rFonts w:hint="default"/>
        <w:lang w:val="en-US" w:eastAsia="en-US" w:bidi="ar-SA"/>
      </w:rPr>
    </w:lvl>
    <w:lvl w:ilvl="8" w:tplc="F26E259A">
      <w:numFmt w:val="bullet"/>
      <w:lvlText w:val="•"/>
      <w:lvlJc w:val="left"/>
      <w:pPr>
        <w:ind w:left="7948" w:hanging="360"/>
      </w:pPr>
      <w:rPr>
        <w:rFonts w:hint="default"/>
        <w:lang w:val="en-US" w:eastAsia="en-US" w:bidi="ar-SA"/>
      </w:rPr>
    </w:lvl>
  </w:abstractNum>
  <w:abstractNum w:abstractNumId="2">
    <w:nsid w:val="2FC12A5B"/>
    <w:multiLevelType w:val="hybridMultilevel"/>
    <w:tmpl w:val="5EF0B1C2"/>
    <w:lvl w:ilvl="0" w:tplc="ED72E326">
      <w:start w:val="1"/>
      <w:numFmt w:val="decimal"/>
      <w:lvlText w:val="%1."/>
      <w:lvlJc w:val="left"/>
      <w:pPr>
        <w:ind w:left="942" w:hanging="360"/>
      </w:pPr>
      <w:rPr>
        <w:rFonts w:ascii="Liberation Serif" w:eastAsia="Liberation Serif" w:hAnsi="Liberation Serif" w:cs="Liberation Serif" w:hint="default"/>
        <w:spacing w:val="-1"/>
        <w:w w:val="100"/>
        <w:sz w:val="24"/>
        <w:szCs w:val="24"/>
        <w:lang w:val="en-US" w:eastAsia="en-US" w:bidi="ar-SA"/>
      </w:rPr>
    </w:lvl>
    <w:lvl w:ilvl="1" w:tplc="EE583A4C">
      <w:numFmt w:val="bullet"/>
      <w:lvlText w:val="•"/>
      <w:lvlJc w:val="left"/>
      <w:pPr>
        <w:ind w:left="1816" w:hanging="360"/>
      </w:pPr>
      <w:rPr>
        <w:rFonts w:hint="default"/>
        <w:lang w:val="en-US" w:eastAsia="en-US" w:bidi="ar-SA"/>
      </w:rPr>
    </w:lvl>
    <w:lvl w:ilvl="2" w:tplc="09429ADA">
      <w:numFmt w:val="bullet"/>
      <w:lvlText w:val="•"/>
      <w:lvlJc w:val="left"/>
      <w:pPr>
        <w:ind w:left="2692" w:hanging="360"/>
      </w:pPr>
      <w:rPr>
        <w:rFonts w:hint="default"/>
        <w:lang w:val="en-US" w:eastAsia="en-US" w:bidi="ar-SA"/>
      </w:rPr>
    </w:lvl>
    <w:lvl w:ilvl="3" w:tplc="2F60D82E">
      <w:numFmt w:val="bullet"/>
      <w:lvlText w:val="•"/>
      <w:lvlJc w:val="left"/>
      <w:pPr>
        <w:ind w:left="3568" w:hanging="360"/>
      </w:pPr>
      <w:rPr>
        <w:rFonts w:hint="default"/>
        <w:lang w:val="en-US" w:eastAsia="en-US" w:bidi="ar-SA"/>
      </w:rPr>
    </w:lvl>
    <w:lvl w:ilvl="4" w:tplc="1BF4A6B6">
      <w:numFmt w:val="bullet"/>
      <w:lvlText w:val="•"/>
      <w:lvlJc w:val="left"/>
      <w:pPr>
        <w:ind w:left="4444" w:hanging="360"/>
      </w:pPr>
      <w:rPr>
        <w:rFonts w:hint="default"/>
        <w:lang w:val="en-US" w:eastAsia="en-US" w:bidi="ar-SA"/>
      </w:rPr>
    </w:lvl>
    <w:lvl w:ilvl="5" w:tplc="45B23E6E">
      <w:numFmt w:val="bullet"/>
      <w:lvlText w:val="•"/>
      <w:lvlJc w:val="left"/>
      <w:pPr>
        <w:ind w:left="5320" w:hanging="360"/>
      </w:pPr>
      <w:rPr>
        <w:rFonts w:hint="default"/>
        <w:lang w:val="en-US" w:eastAsia="en-US" w:bidi="ar-SA"/>
      </w:rPr>
    </w:lvl>
    <w:lvl w:ilvl="6" w:tplc="944A59EE">
      <w:numFmt w:val="bullet"/>
      <w:lvlText w:val="•"/>
      <w:lvlJc w:val="left"/>
      <w:pPr>
        <w:ind w:left="6196" w:hanging="360"/>
      </w:pPr>
      <w:rPr>
        <w:rFonts w:hint="default"/>
        <w:lang w:val="en-US" w:eastAsia="en-US" w:bidi="ar-SA"/>
      </w:rPr>
    </w:lvl>
    <w:lvl w:ilvl="7" w:tplc="802459D8">
      <w:numFmt w:val="bullet"/>
      <w:lvlText w:val="•"/>
      <w:lvlJc w:val="left"/>
      <w:pPr>
        <w:ind w:left="7072" w:hanging="360"/>
      </w:pPr>
      <w:rPr>
        <w:rFonts w:hint="default"/>
        <w:lang w:val="en-US" w:eastAsia="en-US" w:bidi="ar-SA"/>
      </w:rPr>
    </w:lvl>
    <w:lvl w:ilvl="8" w:tplc="3482DFA2">
      <w:numFmt w:val="bullet"/>
      <w:lvlText w:val="•"/>
      <w:lvlJc w:val="left"/>
      <w:pPr>
        <w:ind w:left="7948" w:hanging="360"/>
      </w:pPr>
      <w:rPr>
        <w:rFonts w:hint="default"/>
        <w:lang w:val="en-US" w:eastAsia="en-US" w:bidi="ar-SA"/>
      </w:rPr>
    </w:lvl>
  </w:abstractNum>
  <w:abstractNum w:abstractNumId="3">
    <w:nsid w:val="3AE34417"/>
    <w:multiLevelType w:val="hybridMultilevel"/>
    <w:tmpl w:val="B4B4EA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3EC00843"/>
    <w:multiLevelType w:val="hybridMultilevel"/>
    <w:tmpl w:val="2ECA5114"/>
    <w:lvl w:ilvl="0" w:tplc="E5BA9706">
      <w:start w:val="1"/>
      <w:numFmt w:val="decimal"/>
      <w:lvlText w:val="%1."/>
      <w:lvlJc w:val="left"/>
      <w:pPr>
        <w:ind w:left="942" w:hanging="360"/>
      </w:pPr>
      <w:rPr>
        <w:rFonts w:ascii="Liberation Serif" w:eastAsia="Liberation Serif" w:hAnsi="Liberation Serif" w:cs="Liberation Serif" w:hint="default"/>
        <w:spacing w:val="-19"/>
        <w:w w:val="100"/>
        <w:sz w:val="24"/>
        <w:szCs w:val="24"/>
        <w:lang w:val="en-US" w:eastAsia="en-US" w:bidi="ar-SA"/>
      </w:rPr>
    </w:lvl>
    <w:lvl w:ilvl="1" w:tplc="58FC4C12">
      <w:numFmt w:val="bullet"/>
      <w:lvlText w:val="•"/>
      <w:lvlJc w:val="left"/>
      <w:pPr>
        <w:ind w:left="1816" w:hanging="360"/>
      </w:pPr>
      <w:rPr>
        <w:rFonts w:hint="default"/>
        <w:lang w:val="en-US" w:eastAsia="en-US" w:bidi="ar-SA"/>
      </w:rPr>
    </w:lvl>
    <w:lvl w:ilvl="2" w:tplc="C0925B14">
      <w:numFmt w:val="bullet"/>
      <w:lvlText w:val="•"/>
      <w:lvlJc w:val="left"/>
      <w:pPr>
        <w:ind w:left="2692" w:hanging="360"/>
      </w:pPr>
      <w:rPr>
        <w:rFonts w:hint="default"/>
        <w:lang w:val="en-US" w:eastAsia="en-US" w:bidi="ar-SA"/>
      </w:rPr>
    </w:lvl>
    <w:lvl w:ilvl="3" w:tplc="8092BF62">
      <w:numFmt w:val="bullet"/>
      <w:lvlText w:val="•"/>
      <w:lvlJc w:val="left"/>
      <w:pPr>
        <w:ind w:left="3568" w:hanging="360"/>
      </w:pPr>
      <w:rPr>
        <w:rFonts w:hint="default"/>
        <w:lang w:val="en-US" w:eastAsia="en-US" w:bidi="ar-SA"/>
      </w:rPr>
    </w:lvl>
    <w:lvl w:ilvl="4" w:tplc="A3CEC5A6">
      <w:numFmt w:val="bullet"/>
      <w:lvlText w:val="•"/>
      <w:lvlJc w:val="left"/>
      <w:pPr>
        <w:ind w:left="4444" w:hanging="360"/>
      </w:pPr>
      <w:rPr>
        <w:rFonts w:hint="default"/>
        <w:lang w:val="en-US" w:eastAsia="en-US" w:bidi="ar-SA"/>
      </w:rPr>
    </w:lvl>
    <w:lvl w:ilvl="5" w:tplc="E446EE22">
      <w:numFmt w:val="bullet"/>
      <w:lvlText w:val="•"/>
      <w:lvlJc w:val="left"/>
      <w:pPr>
        <w:ind w:left="5320" w:hanging="360"/>
      </w:pPr>
      <w:rPr>
        <w:rFonts w:hint="default"/>
        <w:lang w:val="en-US" w:eastAsia="en-US" w:bidi="ar-SA"/>
      </w:rPr>
    </w:lvl>
    <w:lvl w:ilvl="6" w:tplc="3D4CEADE">
      <w:numFmt w:val="bullet"/>
      <w:lvlText w:val="•"/>
      <w:lvlJc w:val="left"/>
      <w:pPr>
        <w:ind w:left="6196" w:hanging="360"/>
      </w:pPr>
      <w:rPr>
        <w:rFonts w:hint="default"/>
        <w:lang w:val="en-US" w:eastAsia="en-US" w:bidi="ar-SA"/>
      </w:rPr>
    </w:lvl>
    <w:lvl w:ilvl="7" w:tplc="CA8C18F8">
      <w:numFmt w:val="bullet"/>
      <w:lvlText w:val="•"/>
      <w:lvlJc w:val="left"/>
      <w:pPr>
        <w:ind w:left="7072" w:hanging="360"/>
      </w:pPr>
      <w:rPr>
        <w:rFonts w:hint="default"/>
        <w:lang w:val="en-US" w:eastAsia="en-US" w:bidi="ar-SA"/>
      </w:rPr>
    </w:lvl>
    <w:lvl w:ilvl="8" w:tplc="2C5421C8">
      <w:numFmt w:val="bullet"/>
      <w:lvlText w:val="•"/>
      <w:lvlJc w:val="left"/>
      <w:pPr>
        <w:ind w:left="7948" w:hanging="360"/>
      </w:pPr>
      <w:rPr>
        <w:rFonts w:hint="default"/>
        <w:lang w:val="en-US" w:eastAsia="en-US" w:bidi="ar-SA"/>
      </w:rPr>
    </w:lvl>
  </w:abstractNum>
  <w:abstractNum w:abstractNumId="5">
    <w:nsid w:val="53702C61"/>
    <w:multiLevelType w:val="hybridMultilevel"/>
    <w:tmpl w:val="60C49B0E"/>
    <w:lvl w:ilvl="0" w:tplc="D10AF5EE">
      <w:numFmt w:val="bullet"/>
      <w:lvlText w:val=""/>
      <w:lvlJc w:val="left"/>
      <w:pPr>
        <w:ind w:left="942" w:hanging="360"/>
      </w:pPr>
      <w:rPr>
        <w:rFonts w:ascii="OpenSymbol" w:eastAsia="OpenSymbol" w:hAnsi="OpenSymbol" w:cs="OpenSymbol" w:hint="default"/>
        <w:w w:val="246"/>
        <w:sz w:val="24"/>
        <w:szCs w:val="24"/>
        <w:lang w:val="en-US" w:eastAsia="en-US" w:bidi="ar-SA"/>
      </w:rPr>
    </w:lvl>
    <w:lvl w:ilvl="1" w:tplc="2D56CB42">
      <w:numFmt w:val="bullet"/>
      <w:lvlText w:val="•"/>
      <w:lvlJc w:val="left"/>
      <w:pPr>
        <w:ind w:left="1816" w:hanging="360"/>
      </w:pPr>
      <w:rPr>
        <w:rFonts w:hint="default"/>
        <w:lang w:val="en-US" w:eastAsia="en-US" w:bidi="ar-SA"/>
      </w:rPr>
    </w:lvl>
    <w:lvl w:ilvl="2" w:tplc="5A4A5778">
      <w:numFmt w:val="bullet"/>
      <w:lvlText w:val="•"/>
      <w:lvlJc w:val="left"/>
      <w:pPr>
        <w:ind w:left="2692" w:hanging="360"/>
      </w:pPr>
      <w:rPr>
        <w:rFonts w:hint="default"/>
        <w:lang w:val="en-US" w:eastAsia="en-US" w:bidi="ar-SA"/>
      </w:rPr>
    </w:lvl>
    <w:lvl w:ilvl="3" w:tplc="1A3CF244">
      <w:numFmt w:val="bullet"/>
      <w:lvlText w:val="•"/>
      <w:lvlJc w:val="left"/>
      <w:pPr>
        <w:ind w:left="3568" w:hanging="360"/>
      </w:pPr>
      <w:rPr>
        <w:rFonts w:hint="default"/>
        <w:lang w:val="en-US" w:eastAsia="en-US" w:bidi="ar-SA"/>
      </w:rPr>
    </w:lvl>
    <w:lvl w:ilvl="4" w:tplc="D84ECE78">
      <w:numFmt w:val="bullet"/>
      <w:lvlText w:val="•"/>
      <w:lvlJc w:val="left"/>
      <w:pPr>
        <w:ind w:left="4444" w:hanging="360"/>
      </w:pPr>
      <w:rPr>
        <w:rFonts w:hint="default"/>
        <w:lang w:val="en-US" w:eastAsia="en-US" w:bidi="ar-SA"/>
      </w:rPr>
    </w:lvl>
    <w:lvl w:ilvl="5" w:tplc="7F044B3E">
      <w:numFmt w:val="bullet"/>
      <w:lvlText w:val="•"/>
      <w:lvlJc w:val="left"/>
      <w:pPr>
        <w:ind w:left="5320" w:hanging="360"/>
      </w:pPr>
      <w:rPr>
        <w:rFonts w:hint="default"/>
        <w:lang w:val="en-US" w:eastAsia="en-US" w:bidi="ar-SA"/>
      </w:rPr>
    </w:lvl>
    <w:lvl w:ilvl="6" w:tplc="0BAC241C">
      <w:numFmt w:val="bullet"/>
      <w:lvlText w:val="•"/>
      <w:lvlJc w:val="left"/>
      <w:pPr>
        <w:ind w:left="6196" w:hanging="360"/>
      </w:pPr>
      <w:rPr>
        <w:rFonts w:hint="default"/>
        <w:lang w:val="en-US" w:eastAsia="en-US" w:bidi="ar-SA"/>
      </w:rPr>
    </w:lvl>
    <w:lvl w:ilvl="7" w:tplc="D1A4F654">
      <w:numFmt w:val="bullet"/>
      <w:lvlText w:val="•"/>
      <w:lvlJc w:val="left"/>
      <w:pPr>
        <w:ind w:left="7072" w:hanging="360"/>
      </w:pPr>
      <w:rPr>
        <w:rFonts w:hint="default"/>
        <w:lang w:val="en-US" w:eastAsia="en-US" w:bidi="ar-SA"/>
      </w:rPr>
    </w:lvl>
    <w:lvl w:ilvl="8" w:tplc="88FCCF6E">
      <w:numFmt w:val="bullet"/>
      <w:lvlText w:val="•"/>
      <w:lvlJc w:val="left"/>
      <w:pPr>
        <w:ind w:left="7948" w:hanging="360"/>
      </w:pPr>
      <w:rPr>
        <w:rFonts w:hint="default"/>
        <w:lang w:val="en-US" w:eastAsia="en-US" w:bidi="ar-SA"/>
      </w:rPr>
    </w:lvl>
  </w:abstractNum>
  <w:abstractNum w:abstractNumId="6">
    <w:nsid w:val="68FD6CA6"/>
    <w:multiLevelType w:val="hybridMultilevel"/>
    <w:tmpl w:val="E886E70E"/>
    <w:lvl w:ilvl="0" w:tplc="90629E3C">
      <w:start w:val="1"/>
      <w:numFmt w:val="decimal"/>
      <w:lvlText w:val="%1."/>
      <w:lvlJc w:val="left"/>
      <w:pPr>
        <w:ind w:left="942" w:hanging="360"/>
      </w:pPr>
      <w:rPr>
        <w:rFonts w:ascii="Liberation Serif" w:eastAsia="Liberation Serif" w:hAnsi="Liberation Serif" w:cs="Liberation Serif" w:hint="default"/>
        <w:spacing w:val="-28"/>
        <w:w w:val="100"/>
        <w:sz w:val="24"/>
        <w:szCs w:val="24"/>
        <w:lang w:val="en-US" w:eastAsia="en-US" w:bidi="ar-SA"/>
      </w:rPr>
    </w:lvl>
    <w:lvl w:ilvl="1" w:tplc="DB82A58E">
      <w:numFmt w:val="bullet"/>
      <w:lvlText w:val="•"/>
      <w:lvlJc w:val="left"/>
      <w:pPr>
        <w:ind w:left="1816" w:hanging="360"/>
      </w:pPr>
      <w:rPr>
        <w:rFonts w:hint="default"/>
        <w:lang w:val="en-US" w:eastAsia="en-US" w:bidi="ar-SA"/>
      </w:rPr>
    </w:lvl>
    <w:lvl w:ilvl="2" w:tplc="BF64D4D2">
      <w:numFmt w:val="bullet"/>
      <w:lvlText w:val="•"/>
      <w:lvlJc w:val="left"/>
      <w:pPr>
        <w:ind w:left="2692" w:hanging="360"/>
      </w:pPr>
      <w:rPr>
        <w:rFonts w:hint="default"/>
        <w:lang w:val="en-US" w:eastAsia="en-US" w:bidi="ar-SA"/>
      </w:rPr>
    </w:lvl>
    <w:lvl w:ilvl="3" w:tplc="F7D41228">
      <w:numFmt w:val="bullet"/>
      <w:lvlText w:val="•"/>
      <w:lvlJc w:val="left"/>
      <w:pPr>
        <w:ind w:left="3568" w:hanging="360"/>
      </w:pPr>
      <w:rPr>
        <w:rFonts w:hint="default"/>
        <w:lang w:val="en-US" w:eastAsia="en-US" w:bidi="ar-SA"/>
      </w:rPr>
    </w:lvl>
    <w:lvl w:ilvl="4" w:tplc="035E9C1E">
      <w:numFmt w:val="bullet"/>
      <w:lvlText w:val="•"/>
      <w:lvlJc w:val="left"/>
      <w:pPr>
        <w:ind w:left="4444" w:hanging="360"/>
      </w:pPr>
      <w:rPr>
        <w:rFonts w:hint="default"/>
        <w:lang w:val="en-US" w:eastAsia="en-US" w:bidi="ar-SA"/>
      </w:rPr>
    </w:lvl>
    <w:lvl w:ilvl="5" w:tplc="D61EEC74">
      <w:numFmt w:val="bullet"/>
      <w:lvlText w:val="•"/>
      <w:lvlJc w:val="left"/>
      <w:pPr>
        <w:ind w:left="5320" w:hanging="360"/>
      </w:pPr>
      <w:rPr>
        <w:rFonts w:hint="default"/>
        <w:lang w:val="en-US" w:eastAsia="en-US" w:bidi="ar-SA"/>
      </w:rPr>
    </w:lvl>
    <w:lvl w:ilvl="6" w:tplc="E0387856">
      <w:numFmt w:val="bullet"/>
      <w:lvlText w:val="•"/>
      <w:lvlJc w:val="left"/>
      <w:pPr>
        <w:ind w:left="6196" w:hanging="360"/>
      </w:pPr>
      <w:rPr>
        <w:rFonts w:hint="default"/>
        <w:lang w:val="en-US" w:eastAsia="en-US" w:bidi="ar-SA"/>
      </w:rPr>
    </w:lvl>
    <w:lvl w:ilvl="7" w:tplc="078014EC">
      <w:numFmt w:val="bullet"/>
      <w:lvlText w:val="•"/>
      <w:lvlJc w:val="left"/>
      <w:pPr>
        <w:ind w:left="7072" w:hanging="360"/>
      </w:pPr>
      <w:rPr>
        <w:rFonts w:hint="default"/>
        <w:lang w:val="en-US" w:eastAsia="en-US" w:bidi="ar-SA"/>
      </w:rPr>
    </w:lvl>
    <w:lvl w:ilvl="8" w:tplc="FDF41386">
      <w:numFmt w:val="bullet"/>
      <w:lvlText w:val="•"/>
      <w:lvlJc w:val="left"/>
      <w:pPr>
        <w:ind w:left="7948" w:hanging="360"/>
      </w:pPr>
      <w:rPr>
        <w:rFonts w:hint="default"/>
        <w:lang w:val="en-US" w:eastAsia="en-US" w:bidi="ar-SA"/>
      </w:rPr>
    </w:lvl>
  </w:abstractNum>
  <w:num w:numId="1">
    <w:abstractNumId w:val="5"/>
  </w:num>
  <w:num w:numId="2">
    <w:abstractNumId w:val="2"/>
  </w:num>
  <w:num w:numId="3">
    <w:abstractNumId w:val="6"/>
  </w:num>
  <w:num w:numId="4">
    <w:abstractNumId w:val="4"/>
  </w:num>
  <w:num w:numId="5">
    <w:abstractNumId w:val="1"/>
  </w:num>
  <w:num w:numId="6">
    <w:abstractNumId w:val="0"/>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lTrailSpace/>
  </w:compat>
  <w:rsids>
    <w:rsidRoot w:val="008F0663"/>
    <w:rsid w:val="000265F9"/>
    <w:rsid w:val="001230E2"/>
    <w:rsid w:val="00143118"/>
    <w:rsid w:val="001E12CD"/>
    <w:rsid w:val="00285C36"/>
    <w:rsid w:val="002E1BB7"/>
    <w:rsid w:val="002F270B"/>
    <w:rsid w:val="0035387D"/>
    <w:rsid w:val="004B1D11"/>
    <w:rsid w:val="00520D71"/>
    <w:rsid w:val="005265DB"/>
    <w:rsid w:val="0053011F"/>
    <w:rsid w:val="00730FD6"/>
    <w:rsid w:val="00822F1A"/>
    <w:rsid w:val="00837367"/>
    <w:rsid w:val="008F0663"/>
    <w:rsid w:val="00960A64"/>
    <w:rsid w:val="009A4E9A"/>
    <w:rsid w:val="00BD71D7"/>
    <w:rsid w:val="00C178D7"/>
    <w:rsid w:val="00C24E1E"/>
    <w:rsid w:val="00CC4E3D"/>
    <w:rsid w:val="00D342F0"/>
    <w:rsid w:val="00EB7EB1"/>
    <w:rsid w:val="00EF3029"/>
    <w:rsid w:val="00F13750"/>
    <w:rsid w:val="00F93B5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520D71"/>
    <w:rPr>
      <w:rFonts w:ascii="Liberation Serif" w:eastAsia="Liberation Serif" w:hAnsi="Liberation Serif" w:cs="Liberation Serif"/>
    </w:rPr>
  </w:style>
  <w:style w:type="paragraph" w:styleId="Heading1">
    <w:name w:val="heading 1"/>
    <w:basedOn w:val="Normal"/>
    <w:uiPriority w:val="1"/>
    <w:qFormat/>
    <w:rsid w:val="00143118"/>
    <w:pPr>
      <w:spacing w:before="120" w:after="120" w:line="360" w:lineRule="auto"/>
      <w:outlineLvl w:val="0"/>
    </w:pPr>
    <w:rPr>
      <w:rFonts w:ascii="Arial" w:hAnsi="Arial"/>
      <w:b/>
      <w:bCs/>
      <w:sz w:val="28"/>
      <w:szCs w:val="24"/>
    </w:rPr>
  </w:style>
  <w:style w:type="paragraph" w:styleId="Heading2">
    <w:name w:val="heading 2"/>
    <w:basedOn w:val="Normal"/>
    <w:next w:val="Normal"/>
    <w:link w:val="Heading2Char"/>
    <w:uiPriority w:val="9"/>
    <w:unhideWhenUsed/>
    <w:qFormat/>
    <w:rsid w:val="00143118"/>
    <w:pPr>
      <w:keepNext/>
      <w:keepLines/>
      <w:spacing w:before="160" w:after="120" w:line="360" w:lineRule="auto"/>
      <w:jc w:val="both"/>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rsid w:val="00520D71"/>
    <w:pPr>
      <w:spacing w:before="238"/>
      <w:ind w:left="221"/>
    </w:pPr>
    <w:rPr>
      <w:b/>
      <w:bCs/>
      <w:sz w:val="24"/>
      <w:szCs w:val="24"/>
    </w:rPr>
  </w:style>
  <w:style w:type="paragraph" w:styleId="TOC2">
    <w:name w:val="toc 2"/>
    <w:basedOn w:val="Normal"/>
    <w:uiPriority w:val="39"/>
    <w:qFormat/>
    <w:rsid w:val="00520D71"/>
    <w:pPr>
      <w:spacing w:before="238"/>
      <w:ind w:left="441"/>
    </w:pPr>
    <w:rPr>
      <w:b/>
      <w:bCs/>
      <w:sz w:val="24"/>
      <w:szCs w:val="24"/>
    </w:rPr>
  </w:style>
  <w:style w:type="paragraph" w:styleId="BodyText">
    <w:name w:val="Body Text"/>
    <w:basedOn w:val="Normal"/>
    <w:uiPriority w:val="1"/>
    <w:qFormat/>
    <w:rsid w:val="00520D71"/>
    <w:rPr>
      <w:sz w:val="24"/>
      <w:szCs w:val="24"/>
    </w:rPr>
  </w:style>
  <w:style w:type="paragraph" w:styleId="Title">
    <w:name w:val="Title"/>
    <w:basedOn w:val="Normal"/>
    <w:uiPriority w:val="1"/>
    <w:qFormat/>
    <w:rsid w:val="00520D71"/>
    <w:pPr>
      <w:spacing w:before="78"/>
      <w:ind w:left="650" w:right="544"/>
      <w:jc w:val="center"/>
    </w:pPr>
    <w:rPr>
      <w:b/>
      <w:bCs/>
      <w:sz w:val="52"/>
      <w:szCs w:val="52"/>
    </w:rPr>
  </w:style>
  <w:style w:type="paragraph" w:styleId="ListParagraph">
    <w:name w:val="List Paragraph"/>
    <w:basedOn w:val="Normal"/>
    <w:uiPriority w:val="1"/>
    <w:qFormat/>
    <w:rsid w:val="00520D71"/>
    <w:pPr>
      <w:ind w:left="941" w:hanging="360"/>
    </w:pPr>
  </w:style>
  <w:style w:type="paragraph" w:customStyle="1" w:styleId="TableParagraph">
    <w:name w:val="Table Paragraph"/>
    <w:basedOn w:val="Normal"/>
    <w:uiPriority w:val="1"/>
    <w:qFormat/>
    <w:rsid w:val="00520D71"/>
  </w:style>
  <w:style w:type="character" w:customStyle="1" w:styleId="Heading2Char">
    <w:name w:val="Heading 2 Char"/>
    <w:basedOn w:val="DefaultParagraphFont"/>
    <w:link w:val="Heading2"/>
    <w:uiPriority w:val="9"/>
    <w:rsid w:val="00143118"/>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0265F9"/>
    <w:pPr>
      <w:keepNext/>
      <w:keepLines/>
      <w:widowControl/>
      <w:autoSpaceDE/>
      <w:autoSpaceDN/>
      <w:spacing w:before="240" w:after="0" w:line="259" w:lineRule="auto"/>
      <w:outlineLvl w:val="9"/>
    </w:pPr>
    <w:rPr>
      <w:rFonts w:asciiTheme="majorHAnsi" w:eastAsiaTheme="majorEastAsia" w:hAnsiTheme="majorHAnsi" w:cstheme="majorBidi"/>
      <w:b w:val="0"/>
      <w:bCs w:val="0"/>
      <w:color w:val="365F91" w:themeColor="accent1" w:themeShade="BF"/>
      <w:sz w:val="32"/>
      <w:szCs w:val="32"/>
    </w:rPr>
  </w:style>
  <w:style w:type="character" w:styleId="Hyperlink">
    <w:name w:val="Hyperlink"/>
    <w:basedOn w:val="DefaultParagraphFont"/>
    <w:uiPriority w:val="99"/>
    <w:unhideWhenUsed/>
    <w:rsid w:val="000265F9"/>
    <w:rPr>
      <w:color w:val="0000FF" w:themeColor="hyperlink"/>
      <w:u w:val="single"/>
    </w:rPr>
  </w:style>
  <w:style w:type="paragraph" w:styleId="NormalWeb">
    <w:name w:val="Normal (Web)"/>
    <w:basedOn w:val="Normal"/>
    <w:uiPriority w:val="99"/>
    <w:semiHidden/>
    <w:unhideWhenUsed/>
    <w:rsid w:val="009A4E9A"/>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730FD6"/>
    <w:pPr>
      <w:tabs>
        <w:tab w:val="center" w:pos="4680"/>
        <w:tab w:val="right" w:pos="9360"/>
      </w:tabs>
    </w:pPr>
  </w:style>
  <w:style w:type="character" w:customStyle="1" w:styleId="HeaderChar">
    <w:name w:val="Header Char"/>
    <w:basedOn w:val="DefaultParagraphFont"/>
    <w:link w:val="Header"/>
    <w:uiPriority w:val="99"/>
    <w:rsid w:val="00730FD6"/>
    <w:rPr>
      <w:rFonts w:ascii="Liberation Serif" w:eastAsia="Liberation Serif" w:hAnsi="Liberation Serif" w:cs="Liberation Serif"/>
    </w:rPr>
  </w:style>
  <w:style w:type="paragraph" w:styleId="Footer">
    <w:name w:val="footer"/>
    <w:basedOn w:val="Normal"/>
    <w:link w:val="FooterChar"/>
    <w:uiPriority w:val="99"/>
    <w:unhideWhenUsed/>
    <w:rsid w:val="00730FD6"/>
    <w:pPr>
      <w:tabs>
        <w:tab w:val="center" w:pos="4680"/>
        <w:tab w:val="right" w:pos="9360"/>
      </w:tabs>
    </w:pPr>
  </w:style>
  <w:style w:type="character" w:customStyle="1" w:styleId="FooterChar">
    <w:name w:val="Footer Char"/>
    <w:basedOn w:val="DefaultParagraphFont"/>
    <w:link w:val="Footer"/>
    <w:uiPriority w:val="99"/>
    <w:rsid w:val="00730FD6"/>
    <w:rPr>
      <w:rFonts w:ascii="Liberation Serif" w:eastAsia="Liberation Serif" w:hAnsi="Liberation Serif" w:cs="Liberation Serif"/>
    </w:rPr>
  </w:style>
  <w:style w:type="paragraph" w:styleId="BalloonText">
    <w:name w:val="Balloon Text"/>
    <w:basedOn w:val="Normal"/>
    <w:link w:val="BalloonTextChar"/>
    <w:uiPriority w:val="99"/>
    <w:semiHidden/>
    <w:unhideWhenUsed/>
    <w:rsid w:val="00EB7EB1"/>
    <w:rPr>
      <w:rFonts w:ascii="Tahoma" w:hAnsi="Tahoma" w:cs="Tahoma"/>
      <w:sz w:val="16"/>
      <w:szCs w:val="16"/>
    </w:rPr>
  </w:style>
  <w:style w:type="character" w:customStyle="1" w:styleId="BalloonTextChar">
    <w:name w:val="Balloon Text Char"/>
    <w:basedOn w:val="DefaultParagraphFont"/>
    <w:link w:val="BalloonText"/>
    <w:uiPriority w:val="99"/>
    <w:semiHidden/>
    <w:rsid w:val="00EB7EB1"/>
    <w:rPr>
      <w:rFonts w:ascii="Tahoma" w:eastAsia="Liberation Serif"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32810709">
      <w:bodyDiv w:val="1"/>
      <w:marLeft w:val="0"/>
      <w:marRight w:val="0"/>
      <w:marTop w:val="0"/>
      <w:marBottom w:val="0"/>
      <w:divBdr>
        <w:top w:val="none" w:sz="0" w:space="0" w:color="auto"/>
        <w:left w:val="none" w:sz="0" w:space="0" w:color="auto"/>
        <w:bottom w:val="none" w:sz="0" w:space="0" w:color="auto"/>
        <w:right w:val="none" w:sz="0" w:space="0" w:color="auto"/>
      </w:divBdr>
      <w:divsChild>
        <w:div w:id="213628615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4114CF-B420-486F-9A92-A6A1EC051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2264</Words>
  <Characters>12907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LAPPY VALLEY</dc:creator>
  <cp:lastModifiedBy>safiatou barry</cp:lastModifiedBy>
  <cp:revision>4</cp:revision>
  <dcterms:created xsi:type="dcterms:W3CDTF">2022-03-30T20:25:00Z</dcterms:created>
  <dcterms:modified xsi:type="dcterms:W3CDTF">2022-05-05T17:22:00Z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2021-08-05T00:00:00Z</vt:filetime>
  </property>
  <property fmtid="{D5CDD505-2E9C-101B-9397-08002B2CF9AE}" pid="3" name="Creator">
    <vt:lpwstr>Writer</vt:lpwstr>
  </property>
  <property fmtid="{D5CDD505-2E9C-101B-9397-08002B2CF9AE}" pid="4" name="LastSaved">
    <vt:filetime>2022-03-25T00:00:00Z</vt:filetime>
  </property>
</Properties>
</file>