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920DF" w14:textId="77777777" w:rsidR="00ED6C86" w:rsidRDefault="00ED6C86" w:rsidP="00ED6C86">
      <w:pPr>
        <w:pStyle w:val="NoSpacing"/>
        <w:spacing w:before="1540" w:after="240"/>
        <w:jc w:val="center"/>
        <w:rPr>
          <w:color w:val="156082" w:themeColor="accent1"/>
        </w:rPr>
      </w:pPr>
      <w:r>
        <w:rPr>
          <w:rFonts w:asciiTheme="minorBidi" w:hAnsiTheme="minorBidi"/>
          <w:noProof/>
          <w:sz w:val="24"/>
          <w:szCs w:val="24"/>
        </w:rPr>
        <w:drawing>
          <wp:inline distT="0" distB="0" distL="0" distR="0" wp14:anchorId="58FD688C" wp14:editId="0E99D8F9">
            <wp:extent cx="4476750" cy="1819275"/>
            <wp:effectExtent l="0" t="0" r="0" b="9525"/>
            <wp:docPr id="527614896" name="Picture 52761489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6750" cy="1819275"/>
                    </a:xfrm>
                    <a:prstGeom prst="rect">
                      <a:avLst/>
                    </a:prstGeom>
                  </pic:spPr>
                </pic:pic>
              </a:graphicData>
            </a:graphic>
          </wp:inline>
        </w:drawing>
      </w:r>
    </w:p>
    <w:sdt>
      <w:sdtPr>
        <w:rPr>
          <w:rFonts w:ascii="Arial" w:eastAsiaTheme="majorEastAsia" w:hAnsi="Arial" w:cs="Arial"/>
          <w:caps/>
          <w:sz w:val="40"/>
          <w:szCs w:val="40"/>
        </w:rPr>
        <w:alias w:val="Title"/>
        <w:tag w:val=""/>
        <w:id w:val="1735040861"/>
        <w:placeholder>
          <w:docPart w:val="77A3C0B8F2EF4594A9C10CB58BBFBFB6"/>
        </w:placeholder>
        <w:dataBinding w:prefixMappings="xmlns:ns0='http://purl.org/dc/elements/1.1/' xmlns:ns1='http://schemas.openxmlformats.org/package/2006/metadata/core-properties' " w:xpath="/ns1:coreProperties[1]/ns0:title[1]" w:storeItemID="{6C3C8BC8-F283-45AE-878A-BAB7291924A1}"/>
        <w:text/>
      </w:sdtPr>
      <w:sdtContent>
        <w:p w14:paraId="1E0EEBBF" w14:textId="4B2C785B" w:rsidR="00ED6C86" w:rsidRPr="00247176" w:rsidRDefault="00ED6C86" w:rsidP="00ED6C86">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sz w:val="40"/>
              <w:szCs w:val="40"/>
            </w:rPr>
          </w:pPr>
          <w:r w:rsidRPr="00247176">
            <w:rPr>
              <w:rFonts w:ascii="Arial" w:eastAsiaTheme="majorEastAsia" w:hAnsi="Arial" w:cs="Arial"/>
              <w:caps/>
              <w:sz w:val="40"/>
              <w:szCs w:val="40"/>
            </w:rPr>
            <w:t>ASSIGNMENT 1-ACADEMIC REPORT ON THE IMPORTANCE OF CRITICAL THINKING FOR ACADEMIC SUCCESS</w:t>
          </w:r>
        </w:p>
      </w:sdtContent>
    </w:sdt>
    <w:p w14:paraId="3D76C4F8" w14:textId="77777777" w:rsidR="00ED6C86" w:rsidRDefault="00ED6C86" w:rsidP="00ED6C86">
      <w:pPr>
        <w:pStyle w:val="NoSpacing"/>
        <w:rPr>
          <w:color w:val="156082" w:themeColor="accent1"/>
          <w:sz w:val="28"/>
          <w:szCs w:val="28"/>
        </w:rPr>
      </w:pPr>
    </w:p>
    <w:p w14:paraId="106F3BFB" w14:textId="77777777" w:rsidR="00ED6C86" w:rsidRDefault="00ED6C86" w:rsidP="00ED6C86">
      <w:pPr>
        <w:pStyle w:val="NoSpacing"/>
        <w:rPr>
          <w:color w:val="156082" w:themeColor="accent1"/>
          <w:sz w:val="28"/>
          <w:szCs w:val="28"/>
        </w:rPr>
      </w:pPr>
    </w:p>
    <w:p w14:paraId="165CD684" w14:textId="77777777" w:rsidR="00ED6C86" w:rsidRDefault="00ED6C86" w:rsidP="00ED6C86">
      <w:pPr>
        <w:pStyle w:val="NoSpacing"/>
        <w:rPr>
          <w:color w:val="156082" w:themeColor="accent1"/>
          <w:sz w:val="28"/>
          <w:szCs w:val="28"/>
        </w:rPr>
      </w:pPr>
    </w:p>
    <w:p w14:paraId="029E40A0" w14:textId="77777777" w:rsidR="00ED6C86" w:rsidRDefault="00ED6C86" w:rsidP="00ED6C86">
      <w:pPr>
        <w:pStyle w:val="NoSpacing"/>
        <w:rPr>
          <w:color w:val="156082" w:themeColor="accent1"/>
          <w:sz w:val="28"/>
          <w:szCs w:val="28"/>
        </w:rPr>
      </w:pPr>
    </w:p>
    <w:p w14:paraId="0C21F639" w14:textId="77777777" w:rsidR="00ED6C86" w:rsidRPr="00247176" w:rsidRDefault="00ED6C86" w:rsidP="00ED6C86">
      <w:pPr>
        <w:pStyle w:val="NoSpacing"/>
        <w:rPr>
          <w:rFonts w:ascii="Arial" w:hAnsi="Arial" w:cs="Arial"/>
          <w:sz w:val="28"/>
          <w:szCs w:val="28"/>
        </w:rPr>
      </w:pPr>
      <w:r w:rsidRPr="00247176">
        <w:rPr>
          <w:rFonts w:ascii="Arial" w:hAnsi="Arial" w:cs="Arial"/>
          <w:sz w:val="28"/>
          <w:szCs w:val="28"/>
        </w:rPr>
        <w:t>Name: Monika Kitova</w:t>
      </w:r>
    </w:p>
    <w:p w14:paraId="0DEF8FC0" w14:textId="77777777" w:rsidR="00ED6C86" w:rsidRPr="00247176" w:rsidRDefault="00ED6C86" w:rsidP="00ED6C86">
      <w:pPr>
        <w:pStyle w:val="NoSpacing"/>
        <w:rPr>
          <w:rFonts w:ascii="Arial" w:hAnsi="Arial" w:cs="Arial"/>
          <w:sz w:val="28"/>
          <w:szCs w:val="28"/>
        </w:rPr>
      </w:pPr>
      <w:r w:rsidRPr="00247176">
        <w:rPr>
          <w:rFonts w:ascii="Arial" w:hAnsi="Arial" w:cs="Arial"/>
          <w:sz w:val="28"/>
          <w:szCs w:val="28"/>
        </w:rPr>
        <w:t>Student ID: 2429802</w:t>
      </w:r>
    </w:p>
    <w:p w14:paraId="3A6A7535" w14:textId="77777777" w:rsidR="00ED6C86" w:rsidRPr="00247176" w:rsidRDefault="00ED6C86" w:rsidP="00ED6C86">
      <w:pPr>
        <w:pStyle w:val="NoSpacing"/>
        <w:rPr>
          <w:rFonts w:ascii="Arial" w:hAnsi="Arial" w:cs="Arial"/>
          <w:sz w:val="28"/>
          <w:szCs w:val="28"/>
        </w:rPr>
      </w:pPr>
      <w:r w:rsidRPr="00247176">
        <w:rPr>
          <w:rFonts w:ascii="Arial" w:hAnsi="Arial" w:cs="Arial"/>
          <w:sz w:val="28"/>
          <w:szCs w:val="28"/>
        </w:rPr>
        <w:t>Module Code: LCBB4012</w:t>
      </w:r>
    </w:p>
    <w:p w14:paraId="211F5340" w14:textId="77777777" w:rsidR="00ED6C86" w:rsidRPr="00247176" w:rsidRDefault="00ED6C86" w:rsidP="00ED6C86">
      <w:pPr>
        <w:pStyle w:val="NoSpacing"/>
        <w:rPr>
          <w:rFonts w:ascii="Arial" w:hAnsi="Arial" w:cs="Arial"/>
          <w:sz w:val="28"/>
          <w:szCs w:val="28"/>
        </w:rPr>
      </w:pPr>
      <w:r w:rsidRPr="00247176">
        <w:rPr>
          <w:rFonts w:ascii="Arial" w:hAnsi="Arial" w:cs="Arial"/>
          <w:sz w:val="28"/>
          <w:szCs w:val="28"/>
        </w:rPr>
        <w:t>Module name: Academic Skills</w:t>
      </w:r>
    </w:p>
    <w:p w14:paraId="49C98A14" w14:textId="77777777" w:rsidR="00ED6C86" w:rsidRPr="00247176" w:rsidRDefault="00ED6C86" w:rsidP="00ED6C86">
      <w:pPr>
        <w:pStyle w:val="NoSpacing"/>
        <w:rPr>
          <w:rFonts w:ascii="Arial" w:hAnsi="Arial" w:cs="Arial"/>
          <w:sz w:val="28"/>
          <w:szCs w:val="28"/>
        </w:rPr>
      </w:pPr>
      <w:r w:rsidRPr="00247176">
        <w:rPr>
          <w:rFonts w:ascii="Arial" w:hAnsi="Arial" w:cs="Arial"/>
          <w:sz w:val="28"/>
          <w:szCs w:val="28"/>
        </w:rPr>
        <w:t>Lecturer: Sukhpreet Grewal</w:t>
      </w:r>
    </w:p>
    <w:p w14:paraId="53C2F436" w14:textId="77777777" w:rsidR="00ED6C86" w:rsidRPr="00247176" w:rsidRDefault="00ED6C86" w:rsidP="00ED6C86">
      <w:pPr>
        <w:pStyle w:val="NoSpacing"/>
        <w:rPr>
          <w:rFonts w:ascii="Arial" w:hAnsi="Arial" w:cs="Arial"/>
          <w:sz w:val="28"/>
          <w:szCs w:val="28"/>
        </w:rPr>
      </w:pPr>
      <w:r w:rsidRPr="00247176">
        <w:rPr>
          <w:rFonts w:ascii="Arial" w:hAnsi="Arial" w:cs="Arial"/>
          <w:sz w:val="28"/>
          <w:szCs w:val="28"/>
        </w:rPr>
        <w:t>Sumiton dare: 14/11/2025</w:t>
      </w:r>
    </w:p>
    <w:p w14:paraId="791F9860" w14:textId="77777777" w:rsidR="00ED6C86" w:rsidRDefault="00ED6C86" w:rsidP="00ED6C86">
      <w:pPr>
        <w:pStyle w:val="NoSpacing"/>
        <w:spacing w:before="480"/>
        <w:jc w:val="center"/>
        <w:rPr>
          <w:color w:val="156082" w:themeColor="accent1"/>
        </w:rPr>
      </w:pPr>
    </w:p>
    <w:p w14:paraId="30C59394" w14:textId="4C259622" w:rsidR="00ED6C86" w:rsidRDefault="00ED6C86" w:rsidP="00ED6C86">
      <w:pPr>
        <w:rPr>
          <w:rFonts w:ascii="Arial" w:hAnsi="Arial" w:cs="Arial"/>
          <w:b/>
          <w:bCs/>
          <w:sz w:val="24"/>
          <w:szCs w:val="24"/>
        </w:rPr>
      </w:pPr>
      <w:r>
        <w:rPr>
          <w:color w:val="FFFFFF" w:themeColor="background1"/>
        </w:rPr>
        <w:br w:type="page"/>
      </w:r>
    </w:p>
    <w:sdt>
      <w:sdtPr>
        <w:rPr>
          <w:rFonts w:asciiTheme="minorHAnsi" w:eastAsiaTheme="minorEastAsia" w:hAnsiTheme="minorHAnsi" w:cstheme="minorBidi"/>
          <w:b w:val="0"/>
          <w:bCs w:val="0"/>
          <w:caps w:val="0"/>
          <w:spacing w:val="0"/>
          <w:sz w:val="22"/>
          <w:szCs w:val="22"/>
        </w:rPr>
        <w:id w:val="625356194"/>
        <w:docPartObj>
          <w:docPartGallery w:val="Table of Contents"/>
          <w:docPartUnique/>
        </w:docPartObj>
      </w:sdtPr>
      <w:sdtEndPr>
        <w:rPr>
          <w:noProof/>
        </w:rPr>
      </w:sdtEndPr>
      <w:sdtContent>
        <w:p w14:paraId="0FB14238" w14:textId="4B3D884F" w:rsidR="00395B13" w:rsidRDefault="00395B13">
          <w:pPr>
            <w:pStyle w:val="TOCHeading"/>
          </w:pPr>
          <w:r>
            <w:t>Contents</w:t>
          </w:r>
        </w:p>
        <w:p w14:paraId="48D0CCEF" w14:textId="447E6353" w:rsidR="00395B13" w:rsidRDefault="00395B13">
          <w:pPr>
            <w:pStyle w:val="TOC1"/>
            <w:tabs>
              <w:tab w:val="right" w:leader="dot" w:pos="9016"/>
            </w:tabs>
            <w:rPr>
              <w:noProof/>
            </w:rPr>
          </w:pPr>
          <w:r>
            <w:fldChar w:fldCharType="begin"/>
          </w:r>
          <w:r>
            <w:instrText xml:space="preserve"> TOC \o "1-3" \h \z \u </w:instrText>
          </w:r>
          <w:r>
            <w:fldChar w:fldCharType="separate"/>
          </w:r>
          <w:hyperlink w:anchor="_Toc213958574" w:history="1">
            <w:r w:rsidRPr="000809CB">
              <w:rPr>
                <w:rStyle w:val="Hyperlink"/>
                <w:noProof/>
              </w:rPr>
              <w:t>1. Introduction</w:t>
            </w:r>
            <w:r>
              <w:rPr>
                <w:noProof/>
                <w:webHidden/>
              </w:rPr>
              <w:tab/>
            </w:r>
            <w:r>
              <w:rPr>
                <w:noProof/>
                <w:webHidden/>
              </w:rPr>
              <w:fldChar w:fldCharType="begin"/>
            </w:r>
            <w:r>
              <w:rPr>
                <w:noProof/>
                <w:webHidden/>
              </w:rPr>
              <w:instrText xml:space="preserve"> PAGEREF _Toc213958574 \h </w:instrText>
            </w:r>
            <w:r>
              <w:rPr>
                <w:noProof/>
                <w:webHidden/>
              </w:rPr>
            </w:r>
            <w:r>
              <w:rPr>
                <w:noProof/>
                <w:webHidden/>
              </w:rPr>
              <w:fldChar w:fldCharType="separate"/>
            </w:r>
            <w:r>
              <w:rPr>
                <w:noProof/>
                <w:webHidden/>
              </w:rPr>
              <w:t>2</w:t>
            </w:r>
            <w:r>
              <w:rPr>
                <w:noProof/>
                <w:webHidden/>
              </w:rPr>
              <w:fldChar w:fldCharType="end"/>
            </w:r>
          </w:hyperlink>
        </w:p>
        <w:p w14:paraId="0D52C6D1" w14:textId="2768A380" w:rsidR="00395B13" w:rsidRDefault="00395B13">
          <w:pPr>
            <w:pStyle w:val="TOC1"/>
            <w:tabs>
              <w:tab w:val="right" w:leader="dot" w:pos="9016"/>
            </w:tabs>
            <w:rPr>
              <w:noProof/>
            </w:rPr>
          </w:pPr>
          <w:hyperlink w:anchor="_Toc213958575" w:history="1">
            <w:r w:rsidRPr="000809CB">
              <w:rPr>
                <w:rStyle w:val="Hyperlink"/>
                <w:noProof/>
              </w:rPr>
              <w:t>2. Critical thinking</w:t>
            </w:r>
            <w:r>
              <w:rPr>
                <w:noProof/>
                <w:webHidden/>
              </w:rPr>
              <w:tab/>
            </w:r>
            <w:r>
              <w:rPr>
                <w:noProof/>
                <w:webHidden/>
              </w:rPr>
              <w:fldChar w:fldCharType="begin"/>
            </w:r>
            <w:r>
              <w:rPr>
                <w:noProof/>
                <w:webHidden/>
              </w:rPr>
              <w:instrText xml:space="preserve"> PAGEREF _Toc213958575 \h </w:instrText>
            </w:r>
            <w:r>
              <w:rPr>
                <w:noProof/>
                <w:webHidden/>
              </w:rPr>
            </w:r>
            <w:r>
              <w:rPr>
                <w:noProof/>
                <w:webHidden/>
              </w:rPr>
              <w:fldChar w:fldCharType="separate"/>
            </w:r>
            <w:r>
              <w:rPr>
                <w:noProof/>
                <w:webHidden/>
              </w:rPr>
              <w:t>2</w:t>
            </w:r>
            <w:r>
              <w:rPr>
                <w:noProof/>
                <w:webHidden/>
              </w:rPr>
              <w:fldChar w:fldCharType="end"/>
            </w:r>
          </w:hyperlink>
        </w:p>
        <w:p w14:paraId="3BA1F92C" w14:textId="01442E22" w:rsidR="00395B13" w:rsidRDefault="00395B13">
          <w:pPr>
            <w:pStyle w:val="TOC2"/>
            <w:tabs>
              <w:tab w:val="right" w:leader="dot" w:pos="9016"/>
            </w:tabs>
            <w:rPr>
              <w:noProof/>
            </w:rPr>
          </w:pPr>
          <w:hyperlink w:anchor="_Toc213958576" w:history="1">
            <w:r w:rsidRPr="000809CB">
              <w:rPr>
                <w:rStyle w:val="Hyperlink"/>
                <w:noProof/>
              </w:rPr>
              <w:t>2.1 Definition of critical thinking</w:t>
            </w:r>
            <w:r>
              <w:rPr>
                <w:noProof/>
                <w:webHidden/>
              </w:rPr>
              <w:tab/>
            </w:r>
            <w:r>
              <w:rPr>
                <w:noProof/>
                <w:webHidden/>
              </w:rPr>
              <w:fldChar w:fldCharType="begin"/>
            </w:r>
            <w:r>
              <w:rPr>
                <w:noProof/>
                <w:webHidden/>
              </w:rPr>
              <w:instrText xml:space="preserve"> PAGEREF _Toc213958576 \h </w:instrText>
            </w:r>
            <w:r>
              <w:rPr>
                <w:noProof/>
                <w:webHidden/>
              </w:rPr>
            </w:r>
            <w:r>
              <w:rPr>
                <w:noProof/>
                <w:webHidden/>
              </w:rPr>
              <w:fldChar w:fldCharType="separate"/>
            </w:r>
            <w:r>
              <w:rPr>
                <w:noProof/>
                <w:webHidden/>
              </w:rPr>
              <w:t>2</w:t>
            </w:r>
            <w:r>
              <w:rPr>
                <w:noProof/>
                <w:webHidden/>
              </w:rPr>
              <w:fldChar w:fldCharType="end"/>
            </w:r>
          </w:hyperlink>
        </w:p>
        <w:p w14:paraId="4FE0DE22" w14:textId="39BC8547" w:rsidR="00395B13" w:rsidRDefault="00395B13">
          <w:pPr>
            <w:pStyle w:val="TOC2"/>
            <w:tabs>
              <w:tab w:val="right" w:leader="dot" w:pos="9016"/>
            </w:tabs>
            <w:rPr>
              <w:noProof/>
            </w:rPr>
          </w:pPr>
          <w:hyperlink w:anchor="_Toc213958577" w:history="1">
            <w:r w:rsidRPr="000809CB">
              <w:rPr>
                <w:rStyle w:val="Hyperlink"/>
                <w:noProof/>
              </w:rPr>
              <w:t>2.2 Importance of critical thinking for academic success</w:t>
            </w:r>
            <w:r>
              <w:rPr>
                <w:noProof/>
                <w:webHidden/>
              </w:rPr>
              <w:tab/>
            </w:r>
            <w:r>
              <w:rPr>
                <w:noProof/>
                <w:webHidden/>
              </w:rPr>
              <w:fldChar w:fldCharType="begin"/>
            </w:r>
            <w:r>
              <w:rPr>
                <w:noProof/>
                <w:webHidden/>
              </w:rPr>
              <w:instrText xml:space="preserve"> PAGEREF _Toc213958577 \h </w:instrText>
            </w:r>
            <w:r>
              <w:rPr>
                <w:noProof/>
                <w:webHidden/>
              </w:rPr>
            </w:r>
            <w:r>
              <w:rPr>
                <w:noProof/>
                <w:webHidden/>
              </w:rPr>
              <w:fldChar w:fldCharType="separate"/>
            </w:r>
            <w:r>
              <w:rPr>
                <w:noProof/>
                <w:webHidden/>
              </w:rPr>
              <w:t>2</w:t>
            </w:r>
            <w:r>
              <w:rPr>
                <w:noProof/>
                <w:webHidden/>
              </w:rPr>
              <w:fldChar w:fldCharType="end"/>
            </w:r>
          </w:hyperlink>
        </w:p>
        <w:p w14:paraId="00B68D55" w14:textId="2CDA055A" w:rsidR="00395B13" w:rsidRDefault="00395B13">
          <w:pPr>
            <w:pStyle w:val="TOC2"/>
            <w:tabs>
              <w:tab w:val="right" w:leader="dot" w:pos="9016"/>
            </w:tabs>
            <w:rPr>
              <w:noProof/>
            </w:rPr>
          </w:pPr>
          <w:hyperlink w:anchor="_Toc213958578" w:history="1">
            <w:r w:rsidRPr="000809CB">
              <w:rPr>
                <w:rStyle w:val="Hyperlink"/>
                <w:noProof/>
              </w:rPr>
              <w:t>2.3 Strategy for developing critical thinking: Socratic questioning</w:t>
            </w:r>
            <w:r>
              <w:rPr>
                <w:noProof/>
                <w:webHidden/>
              </w:rPr>
              <w:tab/>
            </w:r>
            <w:r>
              <w:rPr>
                <w:noProof/>
                <w:webHidden/>
              </w:rPr>
              <w:fldChar w:fldCharType="begin"/>
            </w:r>
            <w:r>
              <w:rPr>
                <w:noProof/>
                <w:webHidden/>
              </w:rPr>
              <w:instrText xml:space="preserve"> PAGEREF _Toc213958578 \h </w:instrText>
            </w:r>
            <w:r>
              <w:rPr>
                <w:noProof/>
                <w:webHidden/>
              </w:rPr>
            </w:r>
            <w:r>
              <w:rPr>
                <w:noProof/>
                <w:webHidden/>
              </w:rPr>
              <w:fldChar w:fldCharType="separate"/>
            </w:r>
            <w:r>
              <w:rPr>
                <w:noProof/>
                <w:webHidden/>
              </w:rPr>
              <w:t>3</w:t>
            </w:r>
            <w:r>
              <w:rPr>
                <w:noProof/>
                <w:webHidden/>
              </w:rPr>
              <w:fldChar w:fldCharType="end"/>
            </w:r>
          </w:hyperlink>
        </w:p>
        <w:p w14:paraId="76589439" w14:textId="42B79711" w:rsidR="00395B13" w:rsidRDefault="00395B13">
          <w:pPr>
            <w:pStyle w:val="TOC1"/>
            <w:tabs>
              <w:tab w:val="right" w:leader="dot" w:pos="9016"/>
            </w:tabs>
            <w:rPr>
              <w:noProof/>
            </w:rPr>
          </w:pPr>
          <w:hyperlink w:anchor="_Toc213958579" w:history="1">
            <w:r w:rsidRPr="000809CB">
              <w:rPr>
                <w:rStyle w:val="Hyperlink"/>
                <w:noProof/>
              </w:rPr>
              <w:t>3. Conclusion</w:t>
            </w:r>
            <w:r>
              <w:rPr>
                <w:noProof/>
                <w:webHidden/>
              </w:rPr>
              <w:tab/>
            </w:r>
            <w:r>
              <w:rPr>
                <w:noProof/>
                <w:webHidden/>
              </w:rPr>
              <w:fldChar w:fldCharType="begin"/>
            </w:r>
            <w:r>
              <w:rPr>
                <w:noProof/>
                <w:webHidden/>
              </w:rPr>
              <w:instrText xml:space="preserve"> PAGEREF _Toc213958579 \h </w:instrText>
            </w:r>
            <w:r>
              <w:rPr>
                <w:noProof/>
                <w:webHidden/>
              </w:rPr>
            </w:r>
            <w:r>
              <w:rPr>
                <w:noProof/>
                <w:webHidden/>
              </w:rPr>
              <w:fldChar w:fldCharType="separate"/>
            </w:r>
            <w:r>
              <w:rPr>
                <w:noProof/>
                <w:webHidden/>
              </w:rPr>
              <w:t>3</w:t>
            </w:r>
            <w:r>
              <w:rPr>
                <w:noProof/>
                <w:webHidden/>
              </w:rPr>
              <w:fldChar w:fldCharType="end"/>
            </w:r>
          </w:hyperlink>
        </w:p>
        <w:p w14:paraId="3F3B3E34" w14:textId="4B4AEC14" w:rsidR="00395B13" w:rsidRDefault="00395B13">
          <w:pPr>
            <w:pStyle w:val="TOC1"/>
            <w:tabs>
              <w:tab w:val="right" w:leader="dot" w:pos="9016"/>
            </w:tabs>
            <w:rPr>
              <w:noProof/>
            </w:rPr>
          </w:pPr>
          <w:hyperlink w:anchor="_Toc213958580" w:history="1">
            <w:r w:rsidRPr="000809CB">
              <w:rPr>
                <w:rStyle w:val="Hyperlink"/>
                <w:noProof/>
              </w:rPr>
              <w:t>References</w:t>
            </w:r>
            <w:r>
              <w:rPr>
                <w:noProof/>
                <w:webHidden/>
              </w:rPr>
              <w:tab/>
            </w:r>
            <w:r>
              <w:rPr>
                <w:noProof/>
                <w:webHidden/>
              </w:rPr>
              <w:fldChar w:fldCharType="begin"/>
            </w:r>
            <w:r>
              <w:rPr>
                <w:noProof/>
                <w:webHidden/>
              </w:rPr>
              <w:instrText xml:space="preserve"> PAGEREF _Toc213958580 \h </w:instrText>
            </w:r>
            <w:r>
              <w:rPr>
                <w:noProof/>
                <w:webHidden/>
              </w:rPr>
            </w:r>
            <w:r>
              <w:rPr>
                <w:noProof/>
                <w:webHidden/>
              </w:rPr>
              <w:fldChar w:fldCharType="separate"/>
            </w:r>
            <w:r>
              <w:rPr>
                <w:noProof/>
                <w:webHidden/>
              </w:rPr>
              <w:t>4</w:t>
            </w:r>
            <w:r>
              <w:rPr>
                <w:noProof/>
                <w:webHidden/>
              </w:rPr>
              <w:fldChar w:fldCharType="end"/>
            </w:r>
          </w:hyperlink>
        </w:p>
        <w:p w14:paraId="1E46241B" w14:textId="144F8F6A" w:rsidR="00395B13" w:rsidRDefault="00395B13">
          <w:r>
            <w:rPr>
              <w:b/>
              <w:bCs/>
              <w:noProof/>
            </w:rPr>
            <w:fldChar w:fldCharType="end"/>
          </w:r>
        </w:p>
      </w:sdtContent>
    </w:sdt>
    <w:p w14:paraId="7F8C221B" w14:textId="77777777" w:rsidR="00ED6C86" w:rsidRDefault="00ED6C86" w:rsidP="00DD3CBD">
      <w:pPr>
        <w:rPr>
          <w:rFonts w:ascii="Arial" w:hAnsi="Arial" w:cs="Arial"/>
          <w:b/>
          <w:bCs/>
          <w:sz w:val="24"/>
          <w:szCs w:val="24"/>
        </w:rPr>
      </w:pPr>
    </w:p>
    <w:p w14:paraId="70B42C6C" w14:textId="77777777" w:rsidR="00ED6C86" w:rsidRDefault="00ED6C86" w:rsidP="00DD3CBD">
      <w:pPr>
        <w:rPr>
          <w:rFonts w:ascii="Arial" w:hAnsi="Arial" w:cs="Arial"/>
          <w:b/>
          <w:bCs/>
          <w:sz w:val="24"/>
          <w:szCs w:val="24"/>
        </w:rPr>
      </w:pPr>
    </w:p>
    <w:p w14:paraId="5186F61C" w14:textId="77777777" w:rsidR="00395B13" w:rsidRDefault="00395B13" w:rsidP="00DD3CBD">
      <w:pPr>
        <w:rPr>
          <w:rFonts w:ascii="Arial" w:hAnsi="Arial" w:cs="Arial"/>
          <w:b/>
          <w:bCs/>
          <w:sz w:val="24"/>
          <w:szCs w:val="24"/>
        </w:rPr>
      </w:pPr>
    </w:p>
    <w:p w14:paraId="2B592735" w14:textId="77777777" w:rsidR="00395B13" w:rsidRDefault="00395B13" w:rsidP="00DD3CBD">
      <w:pPr>
        <w:rPr>
          <w:rFonts w:ascii="Arial" w:hAnsi="Arial" w:cs="Arial"/>
          <w:b/>
          <w:bCs/>
          <w:sz w:val="24"/>
          <w:szCs w:val="24"/>
        </w:rPr>
      </w:pPr>
    </w:p>
    <w:p w14:paraId="0942AB88" w14:textId="77777777" w:rsidR="00395B13" w:rsidRDefault="00395B13" w:rsidP="00DD3CBD">
      <w:pPr>
        <w:rPr>
          <w:rFonts w:ascii="Arial" w:hAnsi="Arial" w:cs="Arial"/>
          <w:b/>
          <w:bCs/>
          <w:sz w:val="24"/>
          <w:szCs w:val="24"/>
        </w:rPr>
      </w:pPr>
    </w:p>
    <w:p w14:paraId="1F3EE4F4" w14:textId="77777777" w:rsidR="00395B13" w:rsidRDefault="00395B13" w:rsidP="00DD3CBD">
      <w:pPr>
        <w:rPr>
          <w:rFonts w:ascii="Arial" w:hAnsi="Arial" w:cs="Arial"/>
          <w:b/>
          <w:bCs/>
          <w:sz w:val="24"/>
          <w:szCs w:val="24"/>
        </w:rPr>
      </w:pPr>
    </w:p>
    <w:p w14:paraId="007AB0A5" w14:textId="77777777" w:rsidR="00395B13" w:rsidRDefault="00395B13" w:rsidP="00DD3CBD">
      <w:pPr>
        <w:rPr>
          <w:rFonts w:ascii="Arial" w:hAnsi="Arial" w:cs="Arial"/>
          <w:b/>
          <w:bCs/>
          <w:sz w:val="24"/>
          <w:szCs w:val="24"/>
        </w:rPr>
      </w:pPr>
    </w:p>
    <w:p w14:paraId="535647E8" w14:textId="77777777" w:rsidR="00395B13" w:rsidRDefault="00395B13" w:rsidP="00DD3CBD">
      <w:pPr>
        <w:rPr>
          <w:rFonts w:ascii="Arial" w:hAnsi="Arial" w:cs="Arial"/>
          <w:b/>
          <w:bCs/>
          <w:sz w:val="24"/>
          <w:szCs w:val="24"/>
        </w:rPr>
      </w:pPr>
    </w:p>
    <w:p w14:paraId="39396690" w14:textId="77777777" w:rsidR="00395B13" w:rsidRDefault="00395B13" w:rsidP="00DD3CBD">
      <w:pPr>
        <w:rPr>
          <w:rFonts w:ascii="Arial" w:hAnsi="Arial" w:cs="Arial"/>
          <w:b/>
          <w:bCs/>
          <w:sz w:val="24"/>
          <w:szCs w:val="24"/>
        </w:rPr>
      </w:pPr>
    </w:p>
    <w:p w14:paraId="6C697CF9" w14:textId="77777777" w:rsidR="00395B13" w:rsidRDefault="00395B13" w:rsidP="00DD3CBD">
      <w:pPr>
        <w:rPr>
          <w:rFonts w:ascii="Arial" w:hAnsi="Arial" w:cs="Arial"/>
          <w:b/>
          <w:bCs/>
          <w:sz w:val="24"/>
          <w:szCs w:val="24"/>
        </w:rPr>
      </w:pPr>
    </w:p>
    <w:p w14:paraId="5A7433C7" w14:textId="77777777" w:rsidR="00395B13" w:rsidRDefault="00395B13" w:rsidP="00DD3CBD">
      <w:pPr>
        <w:rPr>
          <w:rFonts w:ascii="Arial" w:hAnsi="Arial" w:cs="Arial"/>
          <w:b/>
          <w:bCs/>
          <w:sz w:val="24"/>
          <w:szCs w:val="24"/>
        </w:rPr>
      </w:pPr>
    </w:p>
    <w:p w14:paraId="4301625A" w14:textId="77777777" w:rsidR="00395B13" w:rsidRDefault="00395B13" w:rsidP="00DD3CBD">
      <w:pPr>
        <w:rPr>
          <w:rFonts w:ascii="Arial" w:hAnsi="Arial" w:cs="Arial"/>
          <w:b/>
          <w:bCs/>
          <w:sz w:val="24"/>
          <w:szCs w:val="24"/>
        </w:rPr>
      </w:pPr>
    </w:p>
    <w:p w14:paraId="0C3A3D30" w14:textId="77777777" w:rsidR="00395B13" w:rsidRDefault="00395B13" w:rsidP="00DD3CBD">
      <w:pPr>
        <w:rPr>
          <w:rFonts w:ascii="Arial" w:hAnsi="Arial" w:cs="Arial"/>
          <w:b/>
          <w:bCs/>
          <w:sz w:val="24"/>
          <w:szCs w:val="24"/>
        </w:rPr>
      </w:pPr>
    </w:p>
    <w:p w14:paraId="47F45DBC" w14:textId="77777777" w:rsidR="00395B13" w:rsidRDefault="00395B13" w:rsidP="00DD3CBD">
      <w:pPr>
        <w:rPr>
          <w:rFonts w:ascii="Arial" w:hAnsi="Arial" w:cs="Arial"/>
          <w:b/>
          <w:bCs/>
          <w:sz w:val="24"/>
          <w:szCs w:val="24"/>
        </w:rPr>
      </w:pPr>
    </w:p>
    <w:p w14:paraId="1EB4EB5D" w14:textId="77777777" w:rsidR="00395B13" w:rsidRDefault="00395B13" w:rsidP="00DD3CBD">
      <w:pPr>
        <w:rPr>
          <w:rFonts w:ascii="Arial" w:hAnsi="Arial" w:cs="Arial"/>
          <w:b/>
          <w:bCs/>
          <w:sz w:val="24"/>
          <w:szCs w:val="24"/>
        </w:rPr>
      </w:pPr>
    </w:p>
    <w:p w14:paraId="74898BC0" w14:textId="77777777" w:rsidR="00395B13" w:rsidRDefault="00395B13" w:rsidP="00DD3CBD">
      <w:pPr>
        <w:rPr>
          <w:rFonts w:ascii="Arial" w:hAnsi="Arial" w:cs="Arial"/>
          <w:b/>
          <w:bCs/>
          <w:sz w:val="24"/>
          <w:szCs w:val="24"/>
        </w:rPr>
      </w:pPr>
    </w:p>
    <w:p w14:paraId="7B0F74C5" w14:textId="77777777" w:rsidR="00395B13" w:rsidRDefault="00395B13" w:rsidP="00DD3CBD">
      <w:pPr>
        <w:rPr>
          <w:rFonts w:ascii="Arial" w:hAnsi="Arial" w:cs="Arial"/>
          <w:b/>
          <w:bCs/>
          <w:sz w:val="24"/>
          <w:szCs w:val="24"/>
        </w:rPr>
      </w:pPr>
    </w:p>
    <w:p w14:paraId="51379947" w14:textId="77777777" w:rsidR="00395B13" w:rsidRDefault="00395B13" w:rsidP="00DD3CBD">
      <w:pPr>
        <w:rPr>
          <w:rFonts w:ascii="Arial" w:hAnsi="Arial" w:cs="Arial"/>
          <w:b/>
          <w:bCs/>
          <w:sz w:val="24"/>
          <w:szCs w:val="24"/>
        </w:rPr>
      </w:pPr>
    </w:p>
    <w:p w14:paraId="764E4189" w14:textId="77777777" w:rsidR="00395B13" w:rsidRDefault="00395B13" w:rsidP="00DD3CBD">
      <w:pPr>
        <w:rPr>
          <w:rFonts w:ascii="Arial" w:hAnsi="Arial" w:cs="Arial"/>
          <w:b/>
          <w:bCs/>
          <w:sz w:val="24"/>
          <w:szCs w:val="24"/>
        </w:rPr>
      </w:pPr>
    </w:p>
    <w:p w14:paraId="7765797E" w14:textId="77777777" w:rsidR="00395B13" w:rsidRDefault="00395B13" w:rsidP="00DD3CBD">
      <w:pPr>
        <w:rPr>
          <w:rFonts w:ascii="Arial" w:hAnsi="Arial" w:cs="Arial"/>
          <w:b/>
          <w:bCs/>
          <w:sz w:val="24"/>
          <w:szCs w:val="24"/>
        </w:rPr>
      </w:pPr>
    </w:p>
    <w:p w14:paraId="50B4FDA4" w14:textId="77777777" w:rsidR="00395B13" w:rsidRDefault="00395B13" w:rsidP="00DD3CBD">
      <w:pPr>
        <w:rPr>
          <w:rFonts w:ascii="Arial" w:hAnsi="Arial" w:cs="Arial"/>
          <w:b/>
          <w:bCs/>
          <w:sz w:val="24"/>
          <w:szCs w:val="24"/>
        </w:rPr>
      </w:pPr>
    </w:p>
    <w:p w14:paraId="4765033A" w14:textId="3E0569AF" w:rsidR="00DD3CBD" w:rsidRPr="00DD3CBD" w:rsidRDefault="00DD3CBD" w:rsidP="00ED6C86">
      <w:pPr>
        <w:pStyle w:val="Heading1"/>
      </w:pPr>
      <w:bookmarkStart w:id="0" w:name="_Toc213958574"/>
      <w:r w:rsidRPr="00DD3CBD">
        <w:lastRenderedPageBreak/>
        <w:t>1. Introduction</w:t>
      </w:r>
      <w:bookmarkEnd w:id="0"/>
    </w:p>
    <w:p w14:paraId="0216A40E" w14:textId="24C79C69" w:rsidR="00DD3CBD" w:rsidRPr="00DD3CBD" w:rsidRDefault="00DD3CBD" w:rsidP="00DD3CBD">
      <w:pPr>
        <w:spacing w:line="259" w:lineRule="auto"/>
      </w:pPr>
      <w:r w:rsidRPr="00DD3CBD">
        <w:rPr>
          <w:rFonts w:ascii="Arial" w:hAnsi="Arial" w:cs="Arial"/>
          <w:sz w:val="24"/>
          <w:szCs w:val="24"/>
        </w:rPr>
        <w:t xml:space="preserve">University study is very different from school because you are expected to think critically about ideas, consider alternatives and justify your opinions with evidence. They are sometimes called critical thinking skills and, in turn, with solid critical thinking skills, students read carefully, write clearly, and make better choices. Critical thinking skills develop over time through practice in a range of </w:t>
      </w:r>
      <w:proofErr w:type="spellStart"/>
      <w:proofErr w:type="gramStart"/>
      <w:r w:rsidRPr="00DD3CBD">
        <w:rPr>
          <w:rFonts w:ascii="Arial" w:hAnsi="Arial" w:cs="Arial"/>
          <w:sz w:val="24"/>
          <w:szCs w:val="24"/>
        </w:rPr>
        <w:t>domains.The</w:t>
      </w:r>
      <w:proofErr w:type="spellEnd"/>
      <w:proofErr w:type="gramEnd"/>
      <w:r w:rsidRPr="00DD3CBD">
        <w:rPr>
          <w:rFonts w:ascii="Arial" w:hAnsi="Arial" w:cs="Arial"/>
          <w:sz w:val="24"/>
          <w:szCs w:val="24"/>
        </w:rPr>
        <w:t xml:space="preserve"> aim of this report is to provide a simple definition of critical thinking, an overview of its importance in academic success, and a description of Socratic questioning.</w:t>
      </w:r>
    </w:p>
    <w:p w14:paraId="39A05CE4" w14:textId="77777777" w:rsidR="00DD3CBD" w:rsidRPr="00DD3CBD" w:rsidRDefault="00DD3CBD" w:rsidP="00ED6C86">
      <w:pPr>
        <w:pStyle w:val="Heading1"/>
      </w:pPr>
      <w:bookmarkStart w:id="1" w:name="_Toc213958575"/>
      <w:r w:rsidRPr="00DD3CBD">
        <w:t>2. Critical thinking</w:t>
      </w:r>
      <w:bookmarkEnd w:id="1"/>
    </w:p>
    <w:p w14:paraId="58186C53" w14:textId="77777777" w:rsidR="00DD3CBD" w:rsidRDefault="00DD3CBD" w:rsidP="00ED6C86">
      <w:pPr>
        <w:pStyle w:val="Heading2"/>
        <w:rPr>
          <w:b w:val="0"/>
          <w:bCs w:val="0"/>
        </w:rPr>
      </w:pPr>
      <w:bookmarkStart w:id="2" w:name="_Toc213958576"/>
      <w:r w:rsidRPr="00DD3CBD">
        <w:t>2.1 Definition of critical thinking</w:t>
      </w:r>
      <w:bookmarkEnd w:id="2"/>
    </w:p>
    <w:p w14:paraId="012E0BFA" w14:textId="312755AA" w:rsidR="00DD3CBD" w:rsidRPr="00DD3CBD" w:rsidRDefault="00DD3CBD" w:rsidP="00DD3CBD">
      <w:pPr>
        <w:rPr>
          <w:rFonts w:ascii="Arial" w:hAnsi="Arial" w:cs="Arial"/>
          <w:sz w:val="24"/>
          <w:szCs w:val="24"/>
        </w:rPr>
      </w:pPr>
      <w:r w:rsidRPr="00DD3CBD">
        <w:rPr>
          <w:rFonts w:ascii="Arial" w:hAnsi="Arial" w:cs="Arial"/>
          <w:sz w:val="24"/>
          <w:szCs w:val="24"/>
        </w:rPr>
        <w:t xml:space="preserve">Critical thinking is careful and logical thinking about what one should do or believe. It includes asking questions, checking evidence and thinking about different sides of an issue before </w:t>
      </w:r>
      <w:proofErr w:type="gramStart"/>
      <w:r w:rsidRPr="00DD3CBD">
        <w:rPr>
          <w:rFonts w:ascii="Arial" w:hAnsi="Arial" w:cs="Arial"/>
          <w:sz w:val="24"/>
          <w:szCs w:val="24"/>
        </w:rPr>
        <w:t>coming to a conclusion</w:t>
      </w:r>
      <w:proofErr w:type="gramEnd"/>
      <w:r w:rsidRPr="00DD3CBD">
        <w:rPr>
          <w:rFonts w:ascii="Arial" w:hAnsi="Arial" w:cs="Arial"/>
          <w:sz w:val="24"/>
          <w:szCs w:val="24"/>
        </w:rPr>
        <w:t xml:space="preserve"> (Fisher, 2011</w:t>
      </w:r>
      <w:proofErr w:type="gramStart"/>
      <w:r w:rsidRPr="00DD3CBD">
        <w:rPr>
          <w:rFonts w:ascii="Arial" w:hAnsi="Arial" w:cs="Arial"/>
          <w:sz w:val="24"/>
          <w:szCs w:val="24"/>
        </w:rPr>
        <w:t>).Critical</w:t>
      </w:r>
      <w:proofErr w:type="gramEnd"/>
      <w:r w:rsidRPr="00DD3CBD">
        <w:rPr>
          <w:rFonts w:ascii="Arial" w:hAnsi="Arial" w:cs="Arial"/>
          <w:sz w:val="24"/>
          <w:szCs w:val="24"/>
        </w:rPr>
        <w:t xml:space="preserve"> thinkers, by contrast, look at the claims of the information's source, how that source justifies their claims, and whether the reasons are good.</w:t>
      </w:r>
    </w:p>
    <w:p w14:paraId="65AD6E61" w14:textId="0C6BF5F6" w:rsidR="00DD3CBD" w:rsidRPr="00DD3CBD" w:rsidRDefault="00DD3CBD" w:rsidP="00DD3CBD">
      <w:pPr>
        <w:spacing w:line="259" w:lineRule="auto"/>
        <w:rPr>
          <w:rFonts w:ascii="Arial" w:hAnsi="Arial" w:cs="Arial"/>
          <w:sz w:val="24"/>
          <w:szCs w:val="24"/>
        </w:rPr>
      </w:pPr>
      <w:r w:rsidRPr="00DD3CBD">
        <w:rPr>
          <w:rFonts w:ascii="Arial" w:hAnsi="Arial" w:cs="Arial"/>
          <w:sz w:val="24"/>
          <w:szCs w:val="24"/>
        </w:rPr>
        <w:t xml:space="preserve">As </w:t>
      </w:r>
      <w:proofErr w:type="spellStart"/>
      <w:r w:rsidRPr="00DD3CBD">
        <w:rPr>
          <w:rFonts w:ascii="Arial" w:hAnsi="Arial" w:cs="Arial"/>
          <w:sz w:val="24"/>
          <w:szCs w:val="24"/>
        </w:rPr>
        <w:t>Facione</w:t>
      </w:r>
      <w:proofErr w:type="spellEnd"/>
      <w:r w:rsidRPr="00DD3CBD">
        <w:rPr>
          <w:rFonts w:ascii="Arial" w:hAnsi="Arial" w:cs="Arial"/>
          <w:sz w:val="24"/>
          <w:szCs w:val="24"/>
        </w:rPr>
        <w:t xml:space="preserve"> (2015) states, critical thinking is a "purposeful, self-regulatory" process in which people interpret, analyse and evaluate information so that they can reach reasonable conclusions. Cottrell (2017) likewise identifies critical thinking as a set of skills such as the ability to identify main arguments, evaluate claims of bias and draw reasonable conclusions. Critical thinking is, then, reflective, reasoned and evidenced, rather than the product of habit or </w:t>
      </w:r>
      <w:proofErr w:type="spellStart"/>
      <w:proofErr w:type="gramStart"/>
      <w:r w:rsidRPr="00DD3CBD">
        <w:rPr>
          <w:rFonts w:ascii="Arial" w:hAnsi="Arial" w:cs="Arial"/>
          <w:sz w:val="24"/>
          <w:szCs w:val="24"/>
        </w:rPr>
        <w:t>opinion,or</w:t>
      </w:r>
      <w:proofErr w:type="spellEnd"/>
      <w:proofErr w:type="gramEnd"/>
      <w:r w:rsidRPr="00DD3CBD">
        <w:rPr>
          <w:rFonts w:ascii="Arial" w:hAnsi="Arial" w:cs="Arial"/>
          <w:sz w:val="24"/>
          <w:szCs w:val="24"/>
        </w:rPr>
        <w:t xml:space="preserve"> other cognitive factors.</w:t>
      </w:r>
    </w:p>
    <w:p w14:paraId="06C4D79E" w14:textId="77777777" w:rsidR="00DD3CBD" w:rsidRDefault="00DD3CBD" w:rsidP="00ED6C86">
      <w:pPr>
        <w:pStyle w:val="Heading2"/>
        <w:rPr>
          <w:b w:val="0"/>
          <w:bCs w:val="0"/>
        </w:rPr>
      </w:pPr>
      <w:bookmarkStart w:id="3" w:name="_Toc213958577"/>
      <w:r w:rsidRPr="00DD3CBD">
        <w:t>2.2 Importance of critical thinking for academic success</w:t>
      </w:r>
      <w:bookmarkEnd w:id="3"/>
    </w:p>
    <w:p w14:paraId="7FCCB32A" w14:textId="77777777" w:rsidR="00DD3CBD" w:rsidRPr="00DD3CBD" w:rsidRDefault="00DD3CBD" w:rsidP="00DD3CBD">
      <w:pPr>
        <w:rPr>
          <w:rFonts w:ascii="Arial" w:hAnsi="Arial" w:cs="Arial"/>
          <w:sz w:val="24"/>
          <w:szCs w:val="24"/>
        </w:rPr>
      </w:pPr>
      <w:r w:rsidRPr="00DD3CBD">
        <w:rPr>
          <w:rFonts w:ascii="Arial" w:hAnsi="Arial" w:cs="Arial"/>
          <w:sz w:val="24"/>
          <w:szCs w:val="24"/>
        </w:rPr>
        <w:t>Critical thinking is useful for studying, as it helps promote good reading and writing skills, as well as independent learning. Students read long, complex reading material during studying. Students who think critically need to identify the argument in a text, assess evidence for support, and explore for alternative explanations (Cottrell, 2017). Absent critical thinking, reading is passive and students remain focused on rote memorization of texts.</w:t>
      </w:r>
    </w:p>
    <w:p w14:paraId="6B024ABD" w14:textId="01C0A9B0" w:rsidR="00DD3CBD" w:rsidRPr="00DD3CBD" w:rsidRDefault="00DD3CBD" w:rsidP="00DD3CBD">
      <w:pPr>
        <w:rPr>
          <w:rFonts w:ascii="Arial" w:hAnsi="Arial" w:cs="Arial"/>
          <w:sz w:val="24"/>
          <w:szCs w:val="24"/>
        </w:rPr>
      </w:pPr>
      <w:r w:rsidRPr="00DD3CBD">
        <w:rPr>
          <w:rFonts w:ascii="Arial" w:hAnsi="Arial" w:cs="Arial"/>
          <w:sz w:val="24"/>
          <w:szCs w:val="24"/>
        </w:rPr>
        <w:t xml:space="preserve">Critical thinking is another key component of academic writing, since most writing assignments require students to analyse rather than simply describe. Paul and Elder (2014) explain that critical thinking helps writers to structure their thinking, avoid constructing weak </w:t>
      </w:r>
      <w:proofErr w:type="spellStart"/>
      <w:proofErr w:type="gramStart"/>
      <w:r w:rsidRPr="00DD3CBD">
        <w:rPr>
          <w:rFonts w:ascii="Arial" w:hAnsi="Arial" w:cs="Arial"/>
          <w:sz w:val="24"/>
          <w:szCs w:val="24"/>
        </w:rPr>
        <w:t>arguments,and</w:t>
      </w:r>
      <w:proofErr w:type="spellEnd"/>
      <w:proofErr w:type="gramEnd"/>
      <w:r w:rsidRPr="00DD3CBD">
        <w:rPr>
          <w:rFonts w:ascii="Arial" w:hAnsi="Arial" w:cs="Arial"/>
          <w:sz w:val="24"/>
          <w:szCs w:val="24"/>
        </w:rPr>
        <w:t xml:space="preserve"> support each point with solid evidence. For instance, instead of just discussing theories of motivation in an essay on the topic, the student could compare them and suggest which are better supported.</w:t>
      </w:r>
    </w:p>
    <w:p w14:paraId="480657A6" w14:textId="51FA37DC" w:rsidR="00DD3CBD" w:rsidRDefault="00DD3CBD" w:rsidP="00DD3CBD">
      <w:pPr>
        <w:rPr>
          <w:rFonts w:ascii="Arial" w:hAnsi="Arial" w:cs="Arial"/>
          <w:sz w:val="24"/>
          <w:szCs w:val="24"/>
        </w:rPr>
      </w:pPr>
      <w:r w:rsidRPr="00DD3CBD">
        <w:rPr>
          <w:rFonts w:ascii="Arial" w:hAnsi="Arial" w:cs="Arial"/>
          <w:sz w:val="24"/>
          <w:szCs w:val="24"/>
        </w:rPr>
        <w:t>Critical thinking seeks to help students become reflective learners and independent learners who can think about feedback they get, what went right, what did not go right and how they can improve (Moon, 2013). The cycle of making the same mistakes can be broken with its help. Employers are interested in critical thinking regarding problem-solving, judgement and decision-making (CIPD, 2023). Thus, a high level of critical thinking is useful for students both during school and during work.</w:t>
      </w:r>
    </w:p>
    <w:p w14:paraId="4993E8E2" w14:textId="77777777" w:rsidR="00ED6C86" w:rsidRPr="00DD3CBD" w:rsidRDefault="00ED6C86" w:rsidP="00DD3CBD">
      <w:pPr>
        <w:spacing w:line="259" w:lineRule="auto"/>
        <w:rPr>
          <w:rFonts w:ascii="Arial" w:hAnsi="Arial" w:cs="Arial"/>
          <w:sz w:val="24"/>
          <w:szCs w:val="24"/>
        </w:rPr>
      </w:pPr>
    </w:p>
    <w:p w14:paraId="72D7C283" w14:textId="77777777" w:rsidR="00DD3CBD" w:rsidRPr="00DD3CBD" w:rsidRDefault="00DD3CBD" w:rsidP="00ED6C86">
      <w:pPr>
        <w:pStyle w:val="Heading2"/>
      </w:pPr>
      <w:bookmarkStart w:id="4" w:name="_Toc213958578"/>
      <w:r w:rsidRPr="00DD3CBD">
        <w:lastRenderedPageBreak/>
        <w:t>2.3 Strategy for developing critical thinking: Socratic questioning</w:t>
      </w:r>
      <w:bookmarkEnd w:id="4"/>
    </w:p>
    <w:p w14:paraId="45BEC667" w14:textId="4A5A00EA" w:rsidR="00ED6C86" w:rsidRPr="00ED6C86" w:rsidRDefault="00ED6C86" w:rsidP="00ED6C86">
      <w:pPr>
        <w:rPr>
          <w:rFonts w:ascii="Arial" w:hAnsi="Arial" w:cs="Arial"/>
          <w:sz w:val="24"/>
          <w:szCs w:val="24"/>
        </w:rPr>
      </w:pPr>
      <w:r w:rsidRPr="00ED6C86">
        <w:rPr>
          <w:rFonts w:ascii="Arial" w:hAnsi="Arial" w:cs="Arial"/>
          <w:sz w:val="24"/>
          <w:szCs w:val="24"/>
        </w:rPr>
        <w:t>Another way to cultivate critical thinking is through Socratic questioning, a practice that rigorously and systematically interrogates an idea, text or problem. The goals are clarity of reasoning and testing and validating reasoning (Paul and Elder, 2014</w:t>
      </w:r>
      <w:proofErr w:type="gramStart"/>
      <w:r w:rsidRPr="00ED6C86">
        <w:rPr>
          <w:rFonts w:ascii="Arial" w:hAnsi="Arial" w:cs="Arial"/>
          <w:sz w:val="24"/>
          <w:szCs w:val="24"/>
        </w:rPr>
        <w:t>).For</w:t>
      </w:r>
      <w:proofErr w:type="gramEnd"/>
      <w:r w:rsidRPr="00ED6C86">
        <w:rPr>
          <w:rFonts w:ascii="Arial" w:hAnsi="Arial" w:cs="Arial"/>
          <w:sz w:val="24"/>
          <w:szCs w:val="24"/>
        </w:rPr>
        <w:t xml:space="preserve"> example, from a journal article, a student reader might ask the following question:</w:t>
      </w:r>
    </w:p>
    <w:p w14:paraId="42CE4917" w14:textId="05CD2A8A" w:rsidR="00ED6C86" w:rsidRPr="00ED6C86" w:rsidRDefault="00ED6C86" w:rsidP="00ED6C86">
      <w:pPr>
        <w:pStyle w:val="ListParagraph"/>
        <w:numPr>
          <w:ilvl w:val="0"/>
          <w:numId w:val="2"/>
        </w:numPr>
        <w:rPr>
          <w:rFonts w:ascii="Arial" w:hAnsi="Arial" w:cs="Arial"/>
          <w:sz w:val="24"/>
          <w:szCs w:val="24"/>
        </w:rPr>
      </w:pPr>
      <w:r w:rsidRPr="00ED6C86">
        <w:rPr>
          <w:rFonts w:ascii="Arial" w:hAnsi="Arial" w:cs="Arial"/>
          <w:sz w:val="24"/>
          <w:szCs w:val="24"/>
        </w:rPr>
        <w:t xml:space="preserve">It argues there is no real nocebo </w:t>
      </w:r>
      <w:proofErr w:type="gramStart"/>
      <w:r w:rsidRPr="00ED6C86">
        <w:rPr>
          <w:rFonts w:ascii="Arial" w:hAnsi="Arial" w:cs="Arial"/>
          <w:sz w:val="24"/>
          <w:szCs w:val="24"/>
        </w:rPr>
        <w:t>effect</w:t>
      </w:r>
      <w:r>
        <w:rPr>
          <w:rFonts w:ascii="Arial" w:hAnsi="Arial" w:cs="Arial"/>
          <w:sz w:val="24"/>
          <w:szCs w:val="24"/>
        </w:rPr>
        <w:t>?</w:t>
      </w:r>
      <w:proofErr w:type="gramEnd"/>
    </w:p>
    <w:p w14:paraId="7ED6D1DE" w14:textId="77777777" w:rsidR="00ED6C86" w:rsidRPr="00ED6C86" w:rsidRDefault="00ED6C86" w:rsidP="00ED6C86">
      <w:pPr>
        <w:pStyle w:val="ListParagraph"/>
        <w:numPr>
          <w:ilvl w:val="0"/>
          <w:numId w:val="2"/>
        </w:numPr>
        <w:rPr>
          <w:rFonts w:ascii="Arial" w:hAnsi="Arial" w:cs="Arial"/>
          <w:sz w:val="24"/>
          <w:szCs w:val="24"/>
        </w:rPr>
      </w:pPr>
      <w:r w:rsidRPr="00ED6C86">
        <w:rPr>
          <w:rFonts w:ascii="Arial" w:hAnsi="Arial" w:cs="Arial"/>
          <w:sz w:val="24"/>
          <w:szCs w:val="24"/>
        </w:rPr>
        <w:t>What evidence exists for supporting this claim?</w:t>
      </w:r>
    </w:p>
    <w:p w14:paraId="123E1BAD" w14:textId="77777777" w:rsidR="00ED6C86" w:rsidRPr="00ED6C86" w:rsidRDefault="00ED6C86" w:rsidP="00ED6C86">
      <w:pPr>
        <w:pStyle w:val="ListParagraph"/>
        <w:numPr>
          <w:ilvl w:val="0"/>
          <w:numId w:val="2"/>
        </w:numPr>
        <w:rPr>
          <w:rFonts w:ascii="Arial" w:hAnsi="Arial" w:cs="Arial"/>
          <w:sz w:val="24"/>
          <w:szCs w:val="24"/>
        </w:rPr>
      </w:pPr>
      <w:r w:rsidRPr="00ED6C86">
        <w:rPr>
          <w:rFonts w:ascii="Arial" w:hAnsi="Arial" w:cs="Arial"/>
          <w:sz w:val="24"/>
          <w:szCs w:val="24"/>
        </w:rPr>
        <w:t xml:space="preserve">Are there any important </w:t>
      </w:r>
      <w:proofErr w:type="gramStart"/>
      <w:r w:rsidRPr="00ED6C86">
        <w:rPr>
          <w:rFonts w:ascii="Arial" w:hAnsi="Arial" w:cs="Arial"/>
          <w:sz w:val="24"/>
          <w:szCs w:val="24"/>
        </w:rPr>
        <w:t>counter-arguments</w:t>
      </w:r>
      <w:proofErr w:type="gramEnd"/>
      <w:r w:rsidRPr="00ED6C86">
        <w:rPr>
          <w:rFonts w:ascii="Arial" w:hAnsi="Arial" w:cs="Arial"/>
          <w:sz w:val="24"/>
          <w:szCs w:val="24"/>
        </w:rPr>
        <w:t xml:space="preserve"> to consider?</w:t>
      </w:r>
    </w:p>
    <w:p w14:paraId="73B87038" w14:textId="569A0987" w:rsidR="00ED6C86" w:rsidRPr="00ED6C86" w:rsidRDefault="00ED6C86" w:rsidP="00ED6C86">
      <w:pPr>
        <w:pStyle w:val="ListParagraph"/>
        <w:numPr>
          <w:ilvl w:val="0"/>
          <w:numId w:val="2"/>
        </w:numPr>
        <w:rPr>
          <w:rFonts w:ascii="Arial" w:hAnsi="Arial" w:cs="Arial"/>
          <w:sz w:val="24"/>
          <w:szCs w:val="24"/>
        </w:rPr>
      </w:pPr>
      <w:r w:rsidRPr="00ED6C86">
        <w:rPr>
          <w:rFonts w:ascii="Arial" w:hAnsi="Arial" w:cs="Arial"/>
          <w:sz w:val="24"/>
          <w:szCs w:val="24"/>
        </w:rPr>
        <w:t>What are the author's assumptions?</w:t>
      </w:r>
    </w:p>
    <w:p w14:paraId="05B61347" w14:textId="77777777" w:rsidR="00ED6C86" w:rsidRPr="00ED6C86" w:rsidRDefault="00ED6C86" w:rsidP="00ED6C86">
      <w:pPr>
        <w:rPr>
          <w:rFonts w:ascii="Arial" w:hAnsi="Arial" w:cs="Arial"/>
          <w:sz w:val="24"/>
          <w:szCs w:val="24"/>
        </w:rPr>
      </w:pPr>
      <w:r w:rsidRPr="00ED6C86">
        <w:rPr>
          <w:rFonts w:ascii="Arial" w:hAnsi="Arial" w:cs="Arial"/>
          <w:sz w:val="24"/>
          <w:szCs w:val="24"/>
        </w:rPr>
        <w:t>According to Browne and Keeley (2015), with experience, students become adept at asking these questions to avoid arguments based on bad evidence, unfounded assumptions, and missing evidence. Questioning turns into a habit eventually. Students then evaluate evidence faster.</w:t>
      </w:r>
    </w:p>
    <w:p w14:paraId="12E6EE2E" w14:textId="536F0578" w:rsidR="00DD3CBD" w:rsidRPr="00DD3CBD" w:rsidRDefault="00ED6C86" w:rsidP="00ED6C86">
      <w:pPr>
        <w:spacing w:line="259" w:lineRule="auto"/>
      </w:pPr>
      <w:r w:rsidRPr="00ED6C86">
        <w:rPr>
          <w:rFonts w:ascii="Arial" w:hAnsi="Arial" w:cs="Arial"/>
          <w:sz w:val="24"/>
          <w:szCs w:val="24"/>
        </w:rPr>
        <w:t xml:space="preserve">Socratic questioning within seminars or group work encourages students to question their peers, for example, "What is your reason for that view?", or "Is there another explanation?" This engages and reasons with everyone more deeply. By modelling the use of Socratic questions in reading, writing and </w:t>
      </w:r>
      <w:proofErr w:type="spellStart"/>
      <w:proofErr w:type="gramStart"/>
      <w:r w:rsidRPr="00ED6C86">
        <w:rPr>
          <w:rFonts w:ascii="Arial" w:hAnsi="Arial" w:cs="Arial"/>
          <w:sz w:val="24"/>
          <w:szCs w:val="24"/>
        </w:rPr>
        <w:t>discussion,students</w:t>
      </w:r>
      <w:proofErr w:type="spellEnd"/>
      <w:proofErr w:type="gramEnd"/>
      <w:r w:rsidRPr="00ED6C86">
        <w:rPr>
          <w:rFonts w:ascii="Arial" w:hAnsi="Arial" w:cs="Arial"/>
          <w:sz w:val="24"/>
          <w:szCs w:val="24"/>
        </w:rPr>
        <w:t xml:space="preserve"> practice the critical thinking skills they will use in learning situations.</w:t>
      </w:r>
    </w:p>
    <w:p w14:paraId="404C233E" w14:textId="77777777" w:rsidR="00DD3CBD" w:rsidRPr="00DD3CBD" w:rsidRDefault="00DD3CBD" w:rsidP="00ED6C86">
      <w:pPr>
        <w:pStyle w:val="Heading1"/>
      </w:pPr>
      <w:bookmarkStart w:id="5" w:name="_Toc213958579"/>
      <w:r w:rsidRPr="00DD3CBD">
        <w:t>3. Conclusion</w:t>
      </w:r>
      <w:bookmarkEnd w:id="5"/>
    </w:p>
    <w:p w14:paraId="091F5BD7" w14:textId="24D9BA03" w:rsidR="00DD3CBD" w:rsidRDefault="00ED6C86" w:rsidP="00ED6C86">
      <w:pPr>
        <w:rPr>
          <w:rFonts w:ascii="Arial" w:hAnsi="Arial" w:cs="Arial"/>
          <w:sz w:val="24"/>
          <w:szCs w:val="24"/>
        </w:rPr>
      </w:pPr>
      <w:r w:rsidRPr="00ED6C86">
        <w:rPr>
          <w:rFonts w:ascii="Arial" w:hAnsi="Arial" w:cs="Arial"/>
          <w:sz w:val="24"/>
          <w:szCs w:val="24"/>
        </w:rPr>
        <w:t xml:space="preserve">In summary, critical thinking is the process of evaluating information before you accept it or act upon it. Critical thinking is an important academic skill used in reading and writing and independent study and a key employment skill. This simple process of Socratic questioning helps students develop their skills in critical thinking as they start to question and analyse any given claim, evidence and assumptions. When Socratic questioning is used as a study </w:t>
      </w:r>
      <w:proofErr w:type="spellStart"/>
      <w:proofErr w:type="gramStart"/>
      <w:r w:rsidRPr="00ED6C86">
        <w:rPr>
          <w:rFonts w:ascii="Arial" w:hAnsi="Arial" w:cs="Arial"/>
          <w:sz w:val="24"/>
          <w:szCs w:val="24"/>
        </w:rPr>
        <w:t>strategy,students</w:t>
      </w:r>
      <w:proofErr w:type="spellEnd"/>
      <w:proofErr w:type="gramEnd"/>
      <w:r w:rsidRPr="00ED6C86">
        <w:rPr>
          <w:rFonts w:ascii="Arial" w:hAnsi="Arial" w:cs="Arial"/>
          <w:sz w:val="24"/>
          <w:szCs w:val="24"/>
        </w:rPr>
        <w:t xml:space="preserve"> produce more rational and more-balanced assessments. This can improve performances at university. The use of Socratic questioning in the early part of a university degree can have a more positive effect on subsequent success.</w:t>
      </w:r>
    </w:p>
    <w:p w14:paraId="746F03CD" w14:textId="77777777" w:rsidR="00ED6C86" w:rsidRDefault="00ED6C86" w:rsidP="00ED6C86">
      <w:pPr>
        <w:rPr>
          <w:rFonts w:ascii="Arial" w:hAnsi="Arial" w:cs="Arial"/>
          <w:sz w:val="24"/>
          <w:szCs w:val="24"/>
        </w:rPr>
      </w:pPr>
    </w:p>
    <w:p w14:paraId="14B8F199" w14:textId="77777777" w:rsidR="00ED6C86" w:rsidRDefault="00ED6C86" w:rsidP="00ED6C86">
      <w:pPr>
        <w:rPr>
          <w:rFonts w:ascii="Arial" w:hAnsi="Arial" w:cs="Arial"/>
          <w:sz w:val="24"/>
          <w:szCs w:val="24"/>
        </w:rPr>
      </w:pPr>
    </w:p>
    <w:p w14:paraId="6002DBDE" w14:textId="77777777" w:rsidR="00ED6C86" w:rsidRDefault="00ED6C86" w:rsidP="00ED6C86">
      <w:pPr>
        <w:rPr>
          <w:rFonts w:ascii="Arial" w:hAnsi="Arial" w:cs="Arial"/>
          <w:sz w:val="24"/>
          <w:szCs w:val="24"/>
        </w:rPr>
      </w:pPr>
    </w:p>
    <w:p w14:paraId="39F31B89" w14:textId="77777777" w:rsidR="00ED6C86" w:rsidRDefault="00ED6C86" w:rsidP="00ED6C86">
      <w:pPr>
        <w:rPr>
          <w:rFonts w:ascii="Arial" w:hAnsi="Arial" w:cs="Arial"/>
          <w:sz w:val="24"/>
          <w:szCs w:val="24"/>
        </w:rPr>
      </w:pPr>
    </w:p>
    <w:p w14:paraId="005873C5" w14:textId="77777777" w:rsidR="00ED6C86" w:rsidRDefault="00ED6C86" w:rsidP="00ED6C86">
      <w:pPr>
        <w:rPr>
          <w:rFonts w:ascii="Arial" w:hAnsi="Arial" w:cs="Arial"/>
          <w:sz w:val="24"/>
          <w:szCs w:val="24"/>
        </w:rPr>
      </w:pPr>
    </w:p>
    <w:p w14:paraId="0E089D73" w14:textId="77777777" w:rsidR="00395B13" w:rsidRDefault="00395B13" w:rsidP="00ED6C86">
      <w:pPr>
        <w:rPr>
          <w:rFonts w:ascii="Arial" w:hAnsi="Arial" w:cs="Arial"/>
          <w:sz w:val="24"/>
          <w:szCs w:val="24"/>
        </w:rPr>
      </w:pPr>
    </w:p>
    <w:p w14:paraId="6D38E376" w14:textId="77777777" w:rsidR="00395B13" w:rsidRDefault="00395B13" w:rsidP="00ED6C86">
      <w:pPr>
        <w:rPr>
          <w:rFonts w:ascii="Arial" w:hAnsi="Arial" w:cs="Arial"/>
          <w:sz w:val="24"/>
          <w:szCs w:val="24"/>
        </w:rPr>
      </w:pPr>
    </w:p>
    <w:p w14:paraId="11728E6A" w14:textId="77777777" w:rsidR="00395B13" w:rsidRPr="00DD3CBD" w:rsidRDefault="00395B13" w:rsidP="00ED6C86">
      <w:pPr>
        <w:spacing w:line="259" w:lineRule="auto"/>
        <w:rPr>
          <w:rFonts w:ascii="Arial" w:hAnsi="Arial" w:cs="Arial"/>
          <w:sz w:val="24"/>
          <w:szCs w:val="24"/>
        </w:rPr>
      </w:pPr>
    </w:p>
    <w:p w14:paraId="13130B85" w14:textId="06512A29" w:rsidR="00DD3CBD" w:rsidRPr="00DD3CBD" w:rsidRDefault="00DD3CBD" w:rsidP="00ED6C86">
      <w:pPr>
        <w:pStyle w:val="Heading1"/>
      </w:pPr>
      <w:bookmarkStart w:id="6" w:name="_Toc213958580"/>
      <w:r w:rsidRPr="00DD3CBD">
        <w:lastRenderedPageBreak/>
        <w:t>References</w:t>
      </w:r>
      <w:bookmarkEnd w:id="6"/>
      <w:r w:rsidRPr="00DD3CBD">
        <w:t xml:space="preserve"> </w:t>
      </w:r>
    </w:p>
    <w:p w14:paraId="5CAD9A92" w14:textId="77777777" w:rsidR="00DD3CBD" w:rsidRPr="00DD3CBD" w:rsidRDefault="00DD3CBD" w:rsidP="00DD3CBD">
      <w:pPr>
        <w:spacing w:line="259" w:lineRule="auto"/>
        <w:rPr>
          <w:rFonts w:ascii="Arial" w:hAnsi="Arial" w:cs="Arial"/>
          <w:sz w:val="24"/>
          <w:szCs w:val="24"/>
        </w:rPr>
      </w:pPr>
      <w:r w:rsidRPr="00DD3CBD">
        <w:rPr>
          <w:rFonts w:ascii="Arial" w:hAnsi="Arial" w:cs="Arial"/>
          <w:sz w:val="24"/>
          <w:szCs w:val="24"/>
        </w:rPr>
        <w:t xml:space="preserve">Browne, M.N. and Keeley, S.M. (2015) </w:t>
      </w:r>
      <w:r w:rsidRPr="00DD3CBD">
        <w:rPr>
          <w:rFonts w:ascii="Arial" w:hAnsi="Arial" w:cs="Arial"/>
          <w:i/>
          <w:iCs/>
          <w:sz w:val="24"/>
          <w:szCs w:val="24"/>
        </w:rPr>
        <w:t>Asking the Right Questions: A Guide to Critical Thinking</w:t>
      </w:r>
      <w:r w:rsidRPr="00DD3CBD">
        <w:rPr>
          <w:rFonts w:ascii="Arial" w:hAnsi="Arial" w:cs="Arial"/>
          <w:sz w:val="24"/>
          <w:szCs w:val="24"/>
        </w:rPr>
        <w:t xml:space="preserve">. 11th </w:t>
      </w:r>
      <w:proofErr w:type="spellStart"/>
      <w:r w:rsidRPr="00DD3CBD">
        <w:rPr>
          <w:rFonts w:ascii="Arial" w:hAnsi="Arial" w:cs="Arial"/>
          <w:sz w:val="24"/>
          <w:szCs w:val="24"/>
        </w:rPr>
        <w:t>edn</w:t>
      </w:r>
      <w:proofErr w:type="spellEnd"/>
      <w:r w:rsidRPr="00DD3CBD">
        <w:rPr>
          <w:rFonts w:ascii="Arial" w:hAnsi="Arial" w:cs="Arial"/>
          <w:sz w:val="24"/>
          <w:szCs w:val="24"/>
        </w:rPr>
        <w:t>. Harlow: Pearson.</w:t>
      </w:r>
    </w:p>
    <w:p w14:paraId="0B0FC828" w14:textId="77777777" w:rsidR="00DD3CBD" w:rsidRPr="00DD3CBD" w:rsidRDefault="00DD3CBD" w:rsidP="00DD3CBD">
      <w:pPr>
        <w:spacing w:line="259" w:lineRule="auto"/>
        <w:rPr>
          <w:rFonts w:ascii="Arial" w:hAnsi="Arial" w:cs="Arial"/>
          <w:sz w:val="24"/>
          <w:szCs w:val="24"/>
        </w:rPr>
      </w:pPr>
      <w:r w:rsidRPr="00DD3CBD">
        <w:rPr>
          <w:rFonts w:ascii="Arial" w:hAnsi="Arial" w:cs="Arial"/>
          <w:sz w:val="24"/>
          <w:szCs w:val="24"/>
        </w:rPr>
        <w:t xml:space="preserve">CIPD (2023) </w:t>
      </w:r>
      <w:r w:rsidRPr="00DD3CBD">
        <w:rPr>
          <w:rFonts w:ascii="Arial" w:hAnsi="Arial" w:cs="Arial"/>
          <w:i/>
          <w:iCs/>
          <w:sz w:val="24"/>
          <w:szCs w:val="24"/>
        </w:rPr>
        <w:t>Employability and Skills Survey 2023</w:t>
      </w:r>
      <w:r w:rsidRPr="00DD3CBD">
        <w:rPr>
          <w:rFonts w:ascii="Arial" w:hAnsi="Arial" w:cs="Arial"/>
          <w:sz w:val="24"/>
          <w:szCs w:val="24"/>
        </w:rPr>
        <w:t>. London: Chartered Institute of Personnel and Development.</w:t>
      </w:r>
    </w:p>
    <w:p w14:paraId="777E5655" w14:textId="77777777" w:rsidR="00DD3CBD" w:rsidRPr="00DD3CBD" w:rsidRDefault="00DD3CBD" w:rsidP="00DD3CBD">
      <w:pPr>
        <w:spacing w:line="259" w:lineRule="auto"/>
        <w:rPr>
          <w:rFonts w:ascii="Arial" w:hAnsi="Arial" w:cs="Arial"/>
          <w:sz w:val="24"/>
          <w:szCs w:val="24"/>
        </w:rPr>
      </w:pPr>
      <w:r w:rsidRPr="00DD3CBD">
        <w:rPr>
          <w:rFonts w:ascii="Arial" w:hAnsi="Arial" w:cs="Arial"/>
          <w:sz w:val="24"/>
          <w:szCs w:val="24"/>
        </w:rPr>
        <w:t xml:space="preserve">Cottrell, S. (2017) </w:t>
      </w:r>
      <w:r w:rsidRPr="00DD3CBD">
        <w:rPr>
          <w:rFonts w:ascii="Arial" w:hAnsi="Arial" w:cs="Arial"/>
          <w:i/>
          <w:iCs/>
          <w:sz w:val="24"/>
          <w:szCs w:val="24"/>
        </w:rPr>
        <w:t>Critical Thinking Skills: Effective Analysis, Argument and Reflection</w:t>
      </w:r>
      <w:r w:rsidRPr="00DD3CBD">
        <w:rPr>
          <w:rFonts w:ascii="Arial" w:hAnsi="Arial" w:cs="Arial"/>
          <w:sz w:val="24"/>
          <w:szCs w:val="24"/>
        </w:rPr>
        <w:t xml:space="preserve">. 3rd </w:t>
      </w:r>
      <w:proofErr w:type="spellStart"/>
      <w:r w:rsidRPr="00DD3CBD">
        <w:rPr>
          <w:rFonts w:ascii="Arial" w:hAnsi="Arial" w:cs="Arial"/>
          <w:sz w:val="24"/>
          <w:szCs w:val="24"/>
        </w:rPr>
        <w:t>edn</w:t>
      </w:r>
      <w:proofErr w:type="spellEnd"/>
      <w:r w:rsidRPr="00DD3CBD">
        <w:rPr>
          <w:rFonts w:ascii="Arial" w:hAnsi="Arial" w:cs="Arial"/>
          <w:sz w:val="24"/>
          <w:szCs w:val="24"/>
        </w:rPr>
        <w:t>. London: Palgrave Macmillan.</w:t>
      </w:r>
    </w:p>
    <w:p w14:paraId="44C2F6BC" w14:textId="77777777" w:rsidR="00DD3CBD" w:rsidRPr="00DD3CBD" w:rsidRDefault="00DD3CBD" w:rsidP="00DD3CBD">
      <w:pPr>
        <w:spacing w:line="259" w:lineRule="auto"/>
        <w:rPr>
          <w:rFonts w:ascii="Arial" w:hAnsi="Arial" w:cs="Arial"/>
          <w:sz w:val="24"/>
          <w:szCs w:val="24"/>
        </w:rPr>
      </w:pPr>
      <w:proofErr w:type="spellStart"/>
      <w:r w:rsidRPr="00DD3CBD">
        <w:rPr>
          <w:rFonts w:ascii="Arial" w:hAnsi="Arial" w:cs="Arial"/>
          <w:sz w:val="24"/>
          <w:szCs w:val="24"/>
        </w:rPr>
        <w:t>Facione</w:t>
      </w:r>
      <w:proofErr w:type="spellEnd"/>
      <w:r w:rsidRPr="00DD3CBD">
        <w:rPr>
          <w:rFonts w:ascii="Arial" w:hAnsi="Arial" w:cs="Arial"/>
          <w:sz w:val="24"/>
          <w:szCs w:val="24"/>
        </w:rPr>
        <w:t xml:space="preserve">, P.A. (2015) </w:t>
      </w:r>
      <w:r w:rsidRPr="00DD3CBD">
        <w:rPr>
          <w:rFonts w:ascii="Arial" w:hAnsi="Arial" w:cs="Arial"/>
          <w:i/>
          <w:iCs/>
          <w:sz w:val="24"/>
          <w:szCs w:val="24"/>
        </w:rPr>
        <w:t>Critical Thinking: What It Is and Why It Counts</w:t>
      </w:r>
      <w:r w:rsidRPr="00DD3CBD">
        <w:rPr>
          <w:rFonts w:ascii="Arial" w:hAnsi="Arial" w:cs="Arial"/>
          <w:sz w:val="24"/>
          <w:szCs w:val="24"/>
        </w:rPr>
        <w:t>. Millbrae, CA: Measured Reasons and The California Academic Press.</w:t>
      </w:r>
    </w:p>
    <w:p w14:paraId="06806DE1" w14:textId="77777777" w:rsidR="00DD3CBD" w:rsidRPr="00DD3CBD" w:rsidRDefault="00DD3CBD" w:rsidP="00DD3CBD">
      <w:pPr>
        <w:spacing w:line="259" w:lineRule="auto"/>
        <w:rPr>
          <w:rFonts w:ascii="Arial" w:hAnsi="Arial" w:cs="Arial"/>
          <w:sz w:val="24"/>
          <w:szCs w:val="24"/>
        </w:rPr>
      </w:pPr>
      <w:r w:rsidRPr="00DD3CBD">
        <w:rPr>
          <w:rFonts w:ascii="Arial" w:hAnsi="Arial" w:cs="Arial"/>
          <w:sz w:val="24"/>
          <w:szCs w:val="24"/>
        </w:rPr>
        <w:t xml:space="preserve">Fisher, A. (2011) </w:t>
      </w:r>
      <w:r w:rsidRPr="00DD3CBD">
        <w:rPr>
          <w:rFonts w:ascii="Arial" w:hAnsi="Arial" w:cs="Arial"/>
          <w:i/>
          <w:iCs/>
          <w:sz w:val="24"/>
          <w:szCs w:val="24"/>
        </w:rPr>
        <w:t>Critical Thinking: An Introduction</w:t>
      </w:r>
      <w:r w:rsidRPr="00DD3CBD">
        <w:rPr>
          <w:rFonts w:ascii="Arial" w:hAnsi="Arial" w:cs="Arial"/>
          <w:sz w:val="24"/>
          <w:szCs w:val="24"/>
        </w:rPr>
        <w:t xml:space="preserve">. 2nd </w:t>
      </w:r>
      <w:proofErr w:type="spellStart"/>
      <w:r w:rsidRPr="00DD3CBD">
        <w:rPr>
          <w:rFonts w:ascii="Arial" w:hAnsi="Arial" w:cs="Arial"/>
          <w:sz w:val="24"/>
          <w:szCs w:val="24"/>
        </w:rPr>
        <w:t>edn</w:t>
      </w:r>
      <w:proofErr w:type="spellEnd"/>
      <w:r w:rsidRPr="00DD3CBD">
        <w:rPr>
          <w:rFonts w:ascii="Arial" w:hAnsi="Arial" w:cs="Arial"/>
          <w:sz w:val="24"/>
          <w:szCs w:val="24"/>
        </w:rPr>
        <w:t>. Cambridge: Cambridge University Press.</w:t>
      </w:r>
    </w:p>
    <w:p w14:paraId="08041394" w14:textId="77777777" w:rsidR="00DD3CBD" w:rsidRPr="00DD3CBD" w:rsidRDefault="00DD3CBD" w:rsidP="00DD3CBD">
      <w:pPr>
        <w:spacing w:line="259" w:lineRule="auto"/>
        <w:rPr>
          <w:rFonts w:ascii="Arial" w:hAnsi="Arial" w:cs="Arial"/>
          <w:sz w:val="24"/>
          <w:szCs w:val="24"/>
        </w:rPr>
      </w:pPr>
      <w:r w:rsidRPr="00DD3CBD">
        <w:rPr>
          <w:rFonts w:ascii="Arial" w:hAnsi="Arial" w:cs="Arial"/>
          <w:sz w:val="24"/>
          <w:szCs w:val="24"/>
        </w:rPr>
        <w:t xml:space="preserve">Moon, J.A. (2013) </w:t>
      </w:r>
      <w:r w:rsidRPr="00DD3CBD">
        <w:rPr>
          <w:rFonts w:ascii="Arial" w:hAnsi="Arial" w:cs="Arial"/>
          <w:i/>
          <w:iCs/>
          <w:sz w:val="24"/>
          <w:szCs w:val="24"/>
        </w:rPr>
        <w:t>Reflection and Employability: Reflection on Learning and the Employability of Graduates</w:t>
      </w:r>
      <w:r w:rsidRPr="00DD3CBD">
        <w:rPr>
          <w:rFonts w:ascii="Arial" w:hAnsi="Arial" w:cs="Arial"/>
          <w:sz w:val="24"/>
          <w:szCs w:val="24"/>
        </w:rPr>
        <w:t xml:space="preserve">. 2nd </w:t>
      </w:r>
      <w:proofErr w:type="spellStart"/>
      <w:r w:rsidRPr="00DD3CBD">
        <w:rPr>
          <w:rFonts w:ascii="Arial" w:hAnsi="Arial" w:cs="Arial"/>
          <w:sz w:val="24"/>
          <w:szCs w:val="24"/>
        </w:rPr>
        <w:t>edn</w:t>
      </w:r>
      <w:proofErr w:type="spellEnd"/>
      <w:r w:rsidRPr="00DD3CBD">
        <w:rPr>
          <w:rFonts w:ascii="Arial" w:hAnsi="Arial" w:cs="Arial"/>
          <w:sz w:val="24"/>
          <w:szCs w:val="24"/>
        </w:rPr>
        <w:t>. York: Higher Education Academy.</w:t>
      </w:r>
    </w:p>
    <w:p w14:paraId="1F6FC925" w14:textId="77777777" w:rsidR="00DD3CBD" w:rsidRPr="00DD3CBD" w:rsidRDefault="00DD3CBD" w:rsidP="00DD3CBD">
      <w:pPr>
        <w:spacing w:line="259" w:lineRule="auto"/>
        <w:rPr>
          <w:rFonts w:ascii="Arial" w:hAnsi="Arial" w:cs="Arial"/>
          <w:sz w:val="24"/>
          <w:szCs w:val="24"/>
        </w:rPr>
      </w:pPr>
      <w:r w:rsidRPr="00DD3CBD">
        <w:rPr>
          <w:rFonts w:ascii="Arial" w:hAnsi="Arial" w:cs="Arial"/>
          <w:sz w:val="24"/>
          <w:szCs w:val="24"/>
        </w:rPr>
        <w:t xml:space="preserve">Paul, R. and Elder, L. (2014) </w:t>
      </w:r>
      <w:r w:rsidRPr="00DD3CBD">
        <w:rPr>
          <w:rFonts w:ascii="Arial" w:hAnsi="Arial" w:cs="Arial"/>
          <w:i/>
          <w:iCs/>
          <w:sz w:val="24"/>
          <w:szCs w:val="24"/>
        </w:rPr>
        <w:t>The Miniature Guide to Critical Thinking Concepts and Tools</w:t>
      </w:r>
      <w:r w:rsidRPr="00DD3CBD">
        <w:rPr>
          <w:rFonts w:ascii="Arial" w:hAnsi="Arial" w:cs="Arial"/>
          <w:sz w:val="24"/>
          <w:szCs w:val="24"/>
        </w:rPr>
        <w:t xml:space="preserve">. 7th </w:t>
      </w:r>
      <w:proofErr w:type="spellStart"/>
      <w:r w:rsidRPr="00DD3CBD">
        <w:rPr>
          <w:rFonts w:ascii="Arial" w:hAnsi="Arial" w:cs="Arial"/>
          <w:sz w:val="24"/>
          <w:szCs w:val="24"/>
        </w:rPr>
        <w:t>edn</w:t>
      </w:r>
      <w:proofErr w:type="spellEnd"/>
      <w:r w:rsidRPr="00DD3CBD">
        <w:rPr>
          <w:rFonts w:ascii="Arial" w:hAnsi="Arial" w:cs="Arial"/>
          <w:sz w:val="24"/>
          <w:szCs w:val="24"/>
        </w:rPr>
        <w:t>. Lanham: Rowman &amp; Littlefield.</w:t>
      </w:r>
    </w:p>
    <w:p w14:paraId="598F8A8C" w14:textId="77777777" w:rsidR="00B171B0" w:rsidRPr="00ED6C86" w:rsidRDefault="00B171B0">
      <w:pPr>
        <w:rPr>
          <w:rFonts w:ascii="Arial" w:hAnsi="Arial" w:cs="Arial"/>
          <w:sz w:val="24"/>
          <w:szCs w:val="24"/>
        </w:rPr>
      </w:pPr>
    </w:p>
    <w:sectPr w:rsidR="00B171B0" w:rsidRPr="00ED6C8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B53FE" w14:textId="77777777" w:rsidR="00C8788B" w:rsidRDefault="00C8788B" w:rsidP="00395B13">
      <w:pPr>
        <w:spacing w:after="0" w:line="240" w:lineRule="auto"/>
      </w:pPr>
      <w:r>
        <w:separator/>
      </w:r>
    </w:p>
  </w:endnote>
  <w:endnote w:type="continuationSeparator" w:id="0">
    <w:p w14:paraId="331B5B59" w14:textId="77777777" w:rsidR="00C8788B" w:rsidRDefault="00C8788B" w:rsidP="00395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C8E2F" w14:textId="77777777" w:rsidR="00395B13" w:rsidRDefault="00395B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905274"/>
      <w:docPartObj>
        <w:docPartGallery w:val="Page Numbers (Bottom of Page)"/>
        <w:docPartUnique/>
      </w:docPartObj>
    </w:sdtPr>
    <w:sdtEndPr>
      <w:rPr>
        <w:noProof/>
      </w:rPr>
    </w:sdtEndPr>
    <w:sdtContent>
      <w:p w14:paraId="7F456386" w14:textId="1AB4F5C7" w:rsidR="00395B13" w:rsidRDefault="00395B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CFB753" w14:textId="77777777" w:rsidR="00395B13" w:rsidRDefault="00395B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23B9A" w14:textId="77777777" w:rsidR="00395B13" w:rsidRDefault="00395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33C1E" w14:textId="77777777" w:rsidR="00C8788B" w:rsidRDefault="00C8788B" w:rsidP="00395B13">
      <w:pPr>
        <w:spacing w:after="0" w:line="240" w:lineRule="auto"/>
      </w:pPr>
      <w:r>
        <w:separator/>
      </w:r>
    </w:p>
  </w:footnote>
  <w:footnote w:type="continuationSeparator" w:id="0">
    <w:p w14:paraId="2C54BCFD" w14:textId="77777777" w:rsidR="00C8788B" w:rsidRDefault="00C8788B" w:rsidP="00395B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CC4D" w14:textId="77777777" w:rsidR="00395B13" w:rsidRDefault="00395B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CA6E6" w14:textId="77777777" w:rsidR="00395B13" w:rsidRDefault="00395B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57012" w14:textId="77777777" w:rsidR="00395B13" w:rsidRDefault="00395B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80792"/>
    <w:multiLevelType w:val="multilevel"/>
    <w:tmpl w:val="1FA6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7126DE"/>
    <w:multiLevelType w:val="hybridMultilevel"/>
    <w:tmpl w:val="79E817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0677853">
    <w:abstractNumId w:val="0"/>
  </w:num>
  <w:num w:numId="2" w16cid:durableId="748889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CBD"/>
    <w:rsid w:val="00247176"/>
    <w:rsid w:val="003359A0"/>
    <w:rsid w:val="00395B13"/>
    <w:rsid w:val="0069125A"/>
    <w:rsid w:val="006951E9"/>
    <w:rsid w:val="006F45CF"/>
    <w:rsid w:val="00B171B0"/>
    <w:rsid w:val="00C8788B"/>
    <w:rsid w:val="00DD3CBD"/>
    <w:rsid w:val="00ED6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87B6"/>
  <w15:chartTrackingRefBased/>
  <w15:docId w15:val="{9FAC083B-3806-4E18-A74D-6F061F12C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B13"/>
  </w:style>
  <w:style w:type="paragraph" w:styleId="Heading1">
    <w:name w:val="heading 1"/>
    <w:basedOn w:val="Normal"/>
    <w:next w:val="Normal"/>
    <w:link w:val="Heading1Char"/>
    <w:uiPriority w:val="9"/>
    <w:qFormat/>
    <w:rsid w:val="00395B13"/>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395B13"/>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395B13"/>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395B13"/>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395B13"/>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395B13"/>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395B13"/>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395B13"/>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395B13"/>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B13"/>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395B13"/>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395B13"/>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395B13"/>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395B13"/>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395B13"/>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395B13"/>
    <w:rPr>
      <w:i/>
      <w:iCs/>
    </w:rPr>
  </w:style>
  <w:style w:type="character" w:customStyle="1" w:styleId="Heading8Char">
    <w:name w:val="Heading 8 Char"/>
    <w:basedOn w:val="DefaultParagraphFont"/>
    <w:link w:val="Heading8"/>
    <w:uiPriority w:val="9"/>
    <w:semiHidden/>
    <w:rsid w:val="00395B13"/>
    <w:rPr>
      <w:b/>
      <w:bCs/>
    </w:rPr>
  </w:style>
  <w:style w:type="character" w:customStyle="1" w:styleId="Heading9Char">
    <w:name w:val="Heading 9 Char"/>
    <w:basedOn w:val="DefaultParagraphFont"/>
    <w:link w:val="Heading9"/>
    <w:uiPriority w:val="9"/>
    <w:semiHidden/>
    <w:rsid w:val="00395B13"/>
    <w:rPr>
      <w:i/>
      <w:iCs/>
    </w:rPr>
  </w:style>
  <w:style w:type="paragraph" w:styleId="Title">
    <w:name w:val="Title"/>
    <w:basedOn w:val="Normal"/>
    <w:next w:val="Normal"/>
    <w:link w:val="TitleChar"/>
    <w:uiPriority w:val="10"/>
    <w:qFormat/>
    <w:rsid w:val="00395B1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395B13"/>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395B13"/>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95B13"/>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395B1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395B13"/>
    <w:rPr>
      <w:rFonts w:asciiTheme="majorHAnsi" w:eastAsiaTheme="majorEastAsia" w:hAnsiTheme="majorHAnsi" w:cstheme="majorBidi"/>
      <w:i/>
      <w:iCs/>
      <w:sz w:val="24"/>
      <w:szCs w:val="24"/>
    </w:rPr>
  </w:style>
  <w:style w:type="paragraph" w:styleId="ListParagraph">
    <w:name w:val="List Paragraph"/>
    <w:basedOn w:val="Normal"/>
    <w:uiPriority w:val="34"/>
    <w:qFormat/>
    <w:rsid w:val="00DD3CBD"/>
    <w:pPr>
      <w:ind w:left="720"/>
      <w:contextualSpacing/>
    </w:pPr>
  </w:style>
  <w:style w:type="character" w:styleId="IntenseEmphasis">
    <w:name w:val="Intense Emphasis"/>
    <w:basedOn w:val="DefaultParagraphFont"/>
    <w:uiPriority w:val="21"/>
    <w:qFormat/>
    <w:rsid w:val="00395B13"/>
    <w:rPr>
      <w:b/>
      <w:bCs/>
      <w:i/>
      <w:iCs/>
      <w:color w:val="auto"/>
    </w:rPr>
  </w:style>
  <w:style w:type="paragraph" w:styleId="IntenseQuote">
    <w:name w:val="Intense Quote"/>
    <w:basedOn w:val="Normal"/>
    <w:next w:val="Normal"/>
    <w:link w:val="IntenseQuoteChar"/>
    <w:uiPriority w:val="30"/>
    <w:qFormat/>
    <w:rsid w:val="00395B1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395B13"/>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395B13"/>
    <w:rPr>
      <w:b/>
      <w:bCs/>
      <w:smallCaps/>
      <w:color w:val="auto"/>
      <w:u w:val="single"/>
    </w:rPr>
  </w:style>
  <w:style w:type="paragraph" w:styleId="NoSpacing">
    <w:name w:val="No Spacing"/>
    <w:link w:val="NoSpacingChar"/>
    <w:uiPriority w:val="1"/>
    <w:qFormat/>
    <w:rsid w:val="00395B13"/>
    <w:pPr>
      <w:spacing w:after="0" w:line="240" w:lineRule="auto"/>
    </w:pPr>
  </w:style>
  <w:style w:type="character" w:customStyle="1" w:styleId="NoSpacingChar">
    <w:name w:val="No Spacing Char"/>
    <w:basedOn w:val="DefaultParagraphFont"/>
    <w:link w:val="NoSpacing"/>
    <w:uiPriority w:val="1"/>
    <w:rsid w:val="00ED6C86"/>
  </w:style>
  <w:style w:type="paragraph" w:styleId="TOCHeading">
    <w:name w:val="TOC Heading"/>
    <w:basedOn w:val="Heading1"/>
    <w:next w:val="Normal"/>
    <w:uiPriority w:val="39"/>
    <w:unhideWhenUsed/>
    <w:qFormat/>
    <w:rsid w:val="00395B13"/>
    <w:pPr>
      <w:outlineLvl w:val="9"/>
    </w:pPr>
  </w:style>
  <w:style w:type="paragraph" w:styleId="TOC1">
    <w:name w:val="toc 1"/>
    <w:basedOn w:val="Normal"/>
    <w:next w:val="Normal"/>
    <w:autoRedefine/>
    <w:uiPriority w:val="39"/>
    <w:unhideWhenUsed/>
    <w:rsid w:val="00395B13"/>
    <w:pPr>
      <w:spacing w:after="100"/>
    </w:pPr>
  </w:style>
  <w:style w:type="paragraph" w:styleId="TOC2">
    <w:name w:val="toc 2"/>
    <w:basedOn w:val="Normal"/>
    <w:next w:val="Normal"/>
    <w:autoRedefine/>
    <w:uiPriority w:val="39"/>
    <w:unhideWhenUsed/>
    <w:rsid w:val="00395B13"/>
    <w:pPr>
      <w:spacing w:after="100"/>
      <w:ind w:left="220"/>
    </w:pPr>
  </w:style>
  <w:style w:type="character" w:styleId="Hyperlink">
    <w:name w:val="Hyperlink"/>
    <w:basedOn w:val="DefaultParagraphFont"/>
    <w:uiPriority w:val="99"/>
    <w:unhideWhenUsed/>
    <w:rsid w:val="00395B13"/>
    <w:rPr>
      <w:color w:val="467886" w:themeColor="hyperlink"/>
      <w:u w:val="single"/>
    </w:rPr>
  </w:style>
  <w:style w:type="paragraph" w:styleId="Caption">
    <w:name w:val="caption"/>
    <w:basedOn w:val="Normal"/>
    <w:next w:val="Normal"/>
    <w:uiPriority w:val="35"/>
    <w:semiHidden/>
    <w:unhideWhenUsed/>
    <w:qFormat/>
    <w:rsid w:val="00395B13"/>
    <w:rPr>
      <w:b/>
      <w:bCs/>
      <w:sz w:val="18"/>
      <w:szCs w:val="18"/>
    </w:rPr>
  </w:style>
  <w:style w:type="character" w:styleId="Strong">
    <w:name w:val="Strong"/>
    <w:basedOn w:val="DefaultParagraphFont"/>
    <w:uiPriority w:val="22"/>
    <w:qFormat/>
    <w:rsid w:val="00395B13"/>
    <w:rPr>
      <w:b/>
      <w:bCs/>
      <w:color w:val="auto"/>
    </w:rPr>
  </w:style>
  <w:style w:type="character" w:styleId="Emphasis">
    <w:name w:val="Emphasis"/>
    <w:basedOn w:val="DefaultParagraphFont"/>
    <w:uiPriority w:val="20"/>
    <w:qFormat/>
    <w:rsid w:val="00395B13"/>
    <w:rPr>
      <w:i/>
      <w:iCs/>
      <w:color w:val="auto"/>
    </w:rPr>
  </w:style>
  <w:style w:type="character" w:styleId="SubtleEmphasis">
    <w:name w:val="Subtle Emphasis"/>
    <w:basedOn w:val="DefaultParagraphFont"/>
    <w:uiPriority w:val="19"/>
    <w:qFormat/>
    <w:rsid w:val="00395B13"/>
    <w:rPr>
      <w:i/>
      <w:iCs/>
      <w:color w:val="auto"/>
    </w:rPr>
  </w:style>
  <w:style w:type="character" w:styleId="SubtleReference">
    <w:name w:val="Subtle Reference"/>
    <w:basedOn w:val="DefaultParagraphFont"/>
    <w:uiPriority w:val="31"/>
    <w:qFormat/>
    <w:rsid w:val="00395B13"/>
    <w:rPr>
      <w:smallCaps/>
      <w:color w:val="auto"/>
      <w:u w:val="single" w:color="7F7F7F" w:themeColor="text1" w:themeTint="80"/>
    </w:rPr>
  </w:style>
  <w:style w:type="character" w:styleId="BookTitle">
    <w:name w:val="Book Title"/>
    <w:basedOn w:val="DefaultParagraphFont"/>
    <w:uiPriority w:val="33"/>
    <w:qFormat/>
    <w:rsid w:val="00395B13"/>
    <w:rPr>
      <w:b/>
      <w:bCs/>
      <w:smallCaps/>
      <w:color w:val="auto"/>
    </w:rPr>
  </w:style>
  <w:style w:type="paragraph" w:styleId="Header">
    <w:name w:val="header"/>
    <w:basedOn w:val="Normal"/>
    <w:link w:val="HeaderChar"/>
    <w:uiPriority w:val="99"/>
    <w:unhideWhenUsed/>
    <w:rsid w:val="00395B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B13"/>
  </w:style>
  <w:style w:type="paragraph" w:styleId="Footer">
    <w:name w:val="footer"/>
    <w:basedOn w:val="Normal"/>
    <w:link w:val="FooterChar"/>
    <w:uiPriority w:val="99"/>
    <w:unhideWhenUsed/>
    <w:rsid w:val="00395B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A3C0B8F2EF4594A9C10CB58BBFBFB6"/>
        <w:category>
          <w:name w:val="General"/>
          <w:gallery w:val="placeholder"/>
        </w:category>
        <w:types>
          <w:type w:val="bbPlcHdr"/>
        </w:types>
        <w:behaviors>
          <w:behavior w:val="content"/>
        </w:behaviors>
        <w:guid w:val="{77150C35-9530-47BA-889C-2A0E377B9B3C}"/>
      </w:docPartPr>
      <w:docPartBody>
        <w:p w:rsidR="001768F9" w:rsidRDefault="0020277D" w:rsidP="0020277D">
          <w:pPr>
            <w:pStyle w:val="77A3C0B8F2EF4594A9C10CB58BBFBFB6"/>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77D"/>
    <w:rsid w:val="00076410"/>
    <w:rsid w:val="001768F9"/>
    <w:rsid w:val="0020277D"/>
    <w:rsid w:val="0069125A"/>
    <w:rsid w:val="00E32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A3C0B8F2EF4594A9C10CB58BBFBFB6">
    <w:name w:val="77A3C0B8F2EF4594A9C10CB58BBFBFB6"/>
    <w:rsid w:val="002027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AF6CF-2E04-4A2A-9774-93FB39DC3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ASSIGNMENT 1-ACADEMIC REPORT ON THE IMPORTANCE OF CRITICAL THINKING FOR ACADEMIC SUCCESS</vt:lpstr>
    </vt:vector>
  </TitlesOfParts>
  <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1-ACADEMIC REPORT ON THE IMPORTANCE OF CRITICAL THINKING FOR ACADEMIC SUCCESS</dc:title>
  <dc:subject/>
  <dc:creator>Monika Kitova</dc:creator>
  <cp:keywords/>
  <dc:description/>
  <cp:lastModifiedBy>delyan topalov</cp:lastModifiedBy>
  <cp:revision>3</cp:revision>
  <dcterms:created xsi:type="dcterms:W3CDTF">2025-11-13T20:14:00Z</dcterms:created>
  <dcterms:modified xsi:type="dcterms:W3CDTF">2025-11-13T21:27:00Z</dcterms:modified>
</cp:coreProperties>
</file>