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449E600" w14:textId="77777777" w:rsidR="00330917" w:rsidRDefault="00FB6BD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2234760 </w:t>
            </w:r>
          </w:p>
          <w:p w14:paraId="12C226F2" w14:textId="049E4560" w:rsidR="00FB6BDC" w:rsidRPr="00330917" w:rsidRDefault="00FB6BD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Constantin Alexandru Toma</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EA89CD4" w:rsidR="00330917" w:rsidRPr="00330917" w:rsidRDefault="009D7FE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02BFC16" w:rsidR="00330917" w:rsidRPr="00330917" w:rsidRDefault="009D651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7E6E887" w:rsidR="00330917" w:rsidRPr="00330917" w:rsidRDefault="00FB6BD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8521437" w14:textId="397ECFA0" w:rsidR="00BE4A0C" w:rsidRPr="00EF5694" w:rsidRDefault="00BE4A0C" w:rsidP="00C95B4A">
            <w:pPr>
              <w:spacing w:after="0" w:line="360" w:lineRule="auto"/>
              <w:jc w:val="both"/>
              <w:rPr>
                <w:rFonts w:ascii="Arial" w:hAnsi="Arial" w:cs="Arial"/>
                <w:color w:val="auto"/>
                <w:szCs w:val="24"/>
              </w:rPr>
            </w:pPr>
            <w:r w:rsidRPr="00EF5694">
              <w:rPr>
                <w:rFonts w:ascii="Arial" w:hAnsi="Arial" w:cs="Arial"/>
                <w:color w:val="auto"/>
                <w:szCs w:val="24"/>
              </w:rPr>
              <w:t>The front office bears considerable significance in the operation of hospitality services. It serves as guests' primary point of contact, and its primary role is to provide highest level of customer service by overseeing reservations, supervising check-ins/check-outs and tackling guest inquiries or issues with efficiency</w:t>
            </w:r>
            <w:r w:rsidR="00B01865" w:rsidRPr="00EF5694">
              <w:rPr>
                <w:rFonts w:ascii="Arial" w:hAnsi="Arial" w:cs="Arial"/>
                <w:color w:val="auto"/>
                <w:szCs w:val="24"/>
              </w:rPr>
              <w:t xml:space="preserve"> (Bardi, 2011). </w:t>
            </w:r>
            <w:r w:rsidRPr="00EF5694">
              <w:rPr>
                <w:rFonts w:ascii="Arial" w:hAnsi="Arial" w:cs="Arial"/>
                <w:color w:val="auto"/>
                <w:szCs w:val="24"/>
              </w:rPr>
              <w:t>As an central component of a hotel's whole functioning framework, the front desk plays a pivotal part in transforming permanently fulfilling experiences for guests while also establishing their impression from the outset of their stay within the premises</w:t>
            </w:r>
            <w:r w:rsidR="005D24D2" w:rsidRPr="00EF5694">
              <w:rPr>
                <w:rFonts w:ascii="Arial" w:hAnsi="Arial" w:cs="Arial"/>
                <w:color w:val="auto"/>
                <w:szCs w:val="24"/>
              </w:rPr>
              <w:t xml:space="preserve"> (Corgel, Sturman and Verma, 2011).</w:t>
            </w:r>
            <w:r w:rsidRPr="00EF5694">
              <w:rPr>
                <w:rFonts w:ascii="Arial" w:hAnsi="Arial" w:cs="Arial"/>
                <w:color w:val="auto"/>
                <w:szCs w:val="24"/>
              </w:rPr>
              <w:t xml:space="preserve"> The aim of the journal is to explore crucial skills needed at the front office via the Schon reflective structure and through my placement experience in </w:t>
            </w:r>
            <w:r w:rsidR="0084650B" w:rsidRPr="00EF5694">
              <w:rPr>
                <w:rFonts w:ascii="Arial" w:hAnsi="Arial" w:cs="Arial"/>
                <w:color w:val="auto"/>
                <w:szCs w:val="24"/>
              </w:rPr>
              <w:t>Rossington Hall Doncaster.</w:t>
            </w:r>
          </w:p>
          <w:p w14:paraId="5EF7FEA8" w14:textId="77777777" w:rsidR="00493531" w:rsidRPr="00EF5694" w:rsidRDefault="00493531" w:rsidP="00C95B4A">
            <w:pPr>
              <w:spacing w:after="0" w:line="360" w:lineRule="auto"/>
              <w:jc w:val="both"/>
              <w:rPr>
                <w:rFonts w:ascii="Arial" w:eastAsia="Times New Roman" w:hAnsi="Arial" w:cs="Arial"/>
                <w:bCs/>
                <w:color w:val="auto"/>
                <w:szCs w:val="24"/>
              </w:rPr>
            </w:pPr>
          </w:p>
          <w:p w14:paraId="5FDE7020" w14:textId="47D320AA" w:rsidR="00BE4A0C" w:rsidRPr="00EF5694" w:rsidRDefault="00097018" w:rsidP="00C95B4A">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In the dynamic climate of Rossington Hall's front office, my communication abilities have been vital. To better comprehend and address guests' questions and concerns, I practised reflective thinking by consistently engaging in active listening and clear articulation.  Moreover, empathy and nonverbal communication signals, which are vital in establishing connection and guaranteeing visitor happiness, influenced the way I worked</w:t>
            </w:r>
            <w:r w:rsidR="00F7609F" w:rsidRPr="00EF5694">
              <w:rPr>
                <w:rFonts w:ascii="Arial" w:eastAsia="Times New Roman" w:hAnsi="Arial" w:cs="Arial"/>
                <w:bCs/>
                <w:color w:val="auto"/>
                <w:szCs w:val="24"/>
              </w:rPr>
              <w:t xml:space="preserve"> </w:t>
            </w:r>
            <w:r w:rsidR="00EC736B" w:rsidRPr="00EF5694">
              <w:rPr>
                <w:rFonts w:ascii="Arial" w:eastAsia="Times New Roman" w:hAnsi="Arial" w:cs="Arial"/>
                <w:bCs/>
                <w:color w:val="auto"/>
                <w:szCs w:val="24"/>
              </w:rPr>
              <w:t xml:space="preserve">(Kasavana, 2017). </w:t>
            </w:r>
            <w:r w:rsidRPr="00EF5694">
              <w:rPr>
                <w:rFonts w:ascii="Arial" w:eastAsia="Times New Roman" w:hAnsi="Arial" w:cs="Arial"/>
                <w:bCs/>
                <w:color w:val="auto"/>
                <w:szCs w:val="24"/>
              </w:rPr>
              <w:t xml:space="preserve"> In one case where a visitor was unhappy with their accommodation, I demonstrated my ability to communicate effectively by listening carefully, expressing empathy, and quickly arranging a room swap.</w:t>
            </w:r>
            <w:r w:rsidR="0035123A" w:rsidRPr="00EF5694">
              <w:rPr>
                <w:rFonts w:ascii="Arial" w:eastAsia="Times New Roman" w:hAnsi="Arial" w:cs="Arial"/>
                <w:bCs/>
                <w:color w:val="auto"/>
                <w:szCs w:val="24"/>
              </w:rPr>
              <w:t xml:space="preserve"> After giving it a little consideration, I can see how my experience working in customer service has really improved my cross-cultural communication skills. At Rossington Hall, where visitors travel from all over the world, this ability proved invaluable.</w:t>
            </w:r>
            <w:r w:rsidR="005F54E8" w:rsidRPr="00EF5694">
              <w:rPr>
                <w:rFonts w:ascii="Arial" w:eastAsia="Times New Roman" w:hAnsi="Arial" w:cs="Arial"/>
                <w:bCs/>
                <w:color w:val="auto"/>
                <w:szCs w:val="24"/>
              </w:rPr>
              <w:t xml:space="preserve"> For example, to ensure the comfort of a non-English speaking visitor, this was exemplified through the use of fundamental language skills and nonverbal cues to communicate effectively.</w:t>
            </w:r>
          </w:p>
          <w:p w14:paraId="5463BB0A" w14:textId="77777777" w:rsidR="00C460D2" w:rsidRPr="00EF5694" w:rsidRDefault="00C460D2" w:rsidP="00C95B4A">
            <w:pPr>
              <w:spacing w:after="0" w:line="360" w:lineRule="auto"/>
              <w:jc w:val="both"/>
              <w:rPr>
                <w:rFonts w:ascii="Arial" w:eastAsia="Times New Roman" w:hAnsi="Arial" w:cs="Arial"/>
                <w:bCs/>
                <w:color w:val="auto"/>
                <w:szCs w:val="24"/>
              </w:rPr>
            </w:pPr>
          </w:p>
          <w:p w14:paraId="7C159707" w14:textId="0EB4EAEA" w:rsidR="00C460D2" w:rsidRPr="00EF5694" w:rsidRDefault="00C460D2" w:rsidP="00C95B4A">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lastRenderedPageBreak/>
              <w:t>The front desk often has to deal with issues that were never anticipated. During my time here, I had challenges that required me to think rapidly and find solutions quickly. Reflecting-in-action, I regularly utilised critical thinking and decision-making abilities. One time I had to deal with overbooking was on a busy weekend. I negotiated with surrounding hotels for accommodations using my ingenuity and reasoning, keeping guests pleased while protecting the hotel's reputation.</w:t>
            </w:r>
            <w:r w:rsidR="005938FE" w:rsidRPr="00EF5694">
              <w:rPr>
                <w:rFonts w:ascii="Arial" w:eastAsia="Times New Roman" w:hAnsi="Arial" w:cs="Arial"/>
                <w:bCs/>
                <w:color w:val="auto"/>
                <w:szCs w:val="24"/>
              </w:rPr>
              <w:t xml:space="preserve"> As I think back on my actions, I see how valuable my analytical approach has proven to be in these kinds of situations. I devised a rapid reaction plan to deal with event cancellations at the last minute, reducing disruptions by using skills like creativity in problem-solving and strategic decision-making</w:t>
            </w:r>
            <w:r w:rsidR="00CC1929" w:rsidRPr="00EF5694">
              <w:rPr>
                <w:rFonts w:ascii="Arial" w:eastAsia="Times New Roman" w:hAnsi="Arial" w:cs="Arial"/>
                <w:bCs/>
                <w:color w:val="auto"/>
                <w:szCs w:val="24"/>
              </w:rPr>
              <w:t xml:space="preserve"> (Redmond, 2017).</w:t>
            </w:r>
          </w:p>
          <w:p w14:paraId="4EA342C9" w14:textId="77777777" w:rsidR="003C52E4" w:rsidRPr="00EF5694" w:rsidRDefault="003C52E4" w:rsidP="00C95B4A">
            <w:pPr>
              <w:spacing w:after="0" w:line="360" w:lineRule="auto"/>
              <w:jc w:val="both"/>
              <w:rPr>
                <w:rFonts w:ascii="Arial" w:eastAsia="Times New Roman" w:hAnsi="Arial" w:cs="Arial"/>
                <w:bCs/>
                <w:color w:val="auto"/>
                <w:szCs w:val="24"/>
              </w:rPr>
            </w:pPr>
          </w:p>
          <w:p w14:paraId="61799173" w14:textId="34EA6753" w:rsidR="003C52E4" w:rsidRPr="00EF5694" w:rsidRDefault="003C52E4" w:rsidP="00C95B4A">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Furthermore, cultural sensitivity is an important skill to have in the hotel front office</w:t>
            </w:r>
            <w:r w:rsidR="00EF2790" w:rsidRPr="00EF5694">
              <w:rPr>
                <w:rFonts w:ascii="Arial" w:eastAsia="Times New Roman" w:hAnsi="Arial" w:cs="Arial"/>
                <w:bCs/>
                <w:color w:val="auto"/>
                <w:szCs w:val="24"/>
              </w:rPr>
              <w:t xml:space="preserve"> (Fallon and Rutherford, 2011). </w:t>
            </w:r>
            <w:r w:rsidRPr="00EF5694">
              <w:rPr>
                <w:rFonts w:ascii="Arial" w:eastAsia="Times New Roman" w:hAnsi="Arial" w:cs="Arial"/>
                <w:bCs/>
                <w:color w:val="auto"/>
                <w:szCs w:val="24"/>
              </w:rPr>
              <w:t>During my time at Rossington Hall, I had the opportunity to interact with guests from various cultural backgrounds. This experience required me to adopt an understanding and respectful attitude towards different cultural norms and expectations. One interesting event was when I successfully addressed the dietary needs of a group from a particular cultural background by effectively collaborating with the kitchen personnel. The hotel's commitment to inclusivity was reflected in the enhancement of their guests' experience.</w:t>
            </w:r>
          </w:p>
          <w:p w14:paraId="449CA37B" w14:textId="77777777" w:rsidR="00DA02C1" w:rsidRPr="00EF5694" w:rsidRDefault="00DA02C1" w:rsidP="00C95B4A">
            <w:pPr>
              <w:spacing w:after="0" w:line="360" w:lineRule="auto"/>
              <w:jc w:val="both"/>
              <w:rPr>
                <w:rFonts w:ascii="Arial" w:eastAsia="Times New Roman" w:hAnsi="Arial" w:cs="Arial"/>
                <w:bCs/>
                <w:color w:val="auto"/>
                <w:szCs w:val="24"/>
              </w:rPr>
            </w:pPr>
          </w:p>
          <w:p w14:paraId="6ACBE2E8" w14:textId="5FBC4ADA" w:rsidR="005938FE" w:rsidRPr="00EF5694" w:rsidRDefault="003C52E4" w:rsidP="00C95B4A">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Additionally, o</w:t>
            </w:r>
            <w:r w:rsidR="00DA02C1" w:rsidRPr="00EF5694">
              <w:rPr>
                <w:rFonts w:ascii="Arial" w:eastAsia="Times New Roman" w:hAnsi="Arial" w:cs="Arial"/>
                <w:bCs/>
                <w:color w:val="auto"/>
                <w:szCs w:val="24"/>
              </w:rPr>
              <w:t>rganisational skills are highly significant in the front office. In my daily work at Rossington Hall, I needed to pay close attention to detail and manage my time effectively.</w:t>
            </w:r>
            <w:r w:rsidR="00BA79C0" w:rsidRPr="00EF5694">
              <w:rPr>
                <w:rFonts w:ascii="Arial" w:eastAsia="Times New Roman" w:hAnsi="Arial" w:cs="Arial"/>
                <w:bCs/>
                <w:color w:val="auto"/>
                <w:szCs w:val="24"/>
              </w:rPr>
              <w:t xml:space="preserve"> This was particularly important when handling tasks such as checking in guests, completing administrative duties, and collaborating with other departments. One instance of this was effectively overseeing the registration of a sizable group by pre-organizing room assignments and better the process to prevent any delays.</w:t>
            </w:r>
            <w:r w:rsidR="00404FAC" w:rsidRPr="00EF5694">
              <w:rPr>
                <w:rFonts w:ascii="Arial" w:eastAsia="Times New Roman" w:hAnsi="Arial" w:cs="Arial"/>
                <w:bCs/>
                <w:color w:val="auto"/>
                <w:szCs w:val="24"/>
              </w:rPr>
              <w:t xml:space="preserve"> On reflection, I have come to realise that my natural inclination towards organisation, combined with my past work experiences, have been key to my ability to effectively handle these tasks without any difficulties</w:t>
            </w:r>
            <w:r w:rsidR="009E01BA" w:rsidRPr="00EF5694">
              <w:rPr>
                <w:rFonts w:ascii="Arial" w:eastAsia="Times New Roman" w:hAnsi="Arial" w:cs="Arial"/>
                <w:bCs/>
                <w:color w:val="auto"/>
                <w:szCs w:val="24"/>
              </w:rPr>
              <w:t xml:space="preserve"> (Redmond, 2017).</w:t>
            </w:r>
            <w:r w:rsidR="00404FAC" w:rsidRPr="00EF5694">
              <w:rPr>
                <w:rFonts w:ascii="Arial" w:eastAsia="Times New Roman" w:hAnsi="Arial" w:cs="Arial"/>
                <w:bCs/>
                <w:color w:val="auto"/>
                <w:szCs w:val="24"/>
              </w:rPr>
              <w:t xml:space="preserve"> Therefore, prioritisation and organised workflow played a crucial role in ensuring operational efficiency. This was visible when I implemented an efficient procedure for managing guest feedback, resulting in enhanced response times and service quality.</w:t>
            </w:r>
          </w:p>
          <w:p w14:paraId="121E9121" w14:textId="77777777" w:rsidR="00166FF5" w:rsidRPr="00EF5694" w:rsidRDefault="00166FF5" w:rsidP="00C95B4A">
            <w:pPr>
              <w:spacing w:after="0" w:line="360" w:lineRule="auto"/>
              <w:jc w:val="both"/>
              <w:rPr>
                <w:rFonts w:ascii="Arial" w:eastAsia="Times New Roman" w:hAnsi="Arial" w:cs="Arial"/>
                <w:bCs/>
                <w:color w:val="auto"/>
                <w:szCs w:val="24"/>
              </w:rPr>
            </w:pPr>
          </w:p>
          <w:p w14:paraId="7CCA4E71" w14:textId="24E7AD1E" w:rsidR="00330917" w:rsidRPr="00C46C4E" w:rsidRDefault="00166FF5" w:rsidP="00C46C4E">
            <w:pPr>
              <w:spacing w:after="0" w:line="360" w:lineRule="auto"/>
              <w:jc w:val="both"/>
              <w:rPr>
                <w:rFonts w:ascii="Arial" w:eastAsia="Times New Roman" w:hAnsi="Arial" w:cs="Times New Roman"/>
                <w:bCs/>
                <w:color w:val="auto"/>
                <w:szCs w:val="24"/>
              </w:rPr>
            </w:pPr>
            <w:r w:rsidRPr="00EF5694">
              <w:rPr>
                <w:rFonts w:ascii="Arial" w:eastAsia="Times New Roman" w:hAnsi="Arial" w:cs="Arial"/>
                <w:bCs/>
                <w:color w:val="auto"/>
                <w:szCs w:val="24"/>
              </w:rPr>
              <w:t>In conclusion, the placement at Rossington Hall in Doncaster has assisted in the development of my communication, problem-solving, and organisational skills, which are crucial for a successful professional life in hotel front office management. The utilisation of Schon's model allowed for the integration of practical experiences and theoretic principles, demonstrating the practicality of these skills in everyday situations. This reflection shows the importance of these skills in the hospitality industry and draws attention to my capacity and flexibility for potential challenges.</w:t>
            </w: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7340341E" w14:textId="77777777" w:rsidR="00472C15" w:rsidRPr="00472C15" w:rsidRDefault="00472C15" w:rsidP="00472C15">
            <w:pPr>
              <w:spacing w:after="0" w:line="360" w:lineRule="auto"/>
              <w:jc w:val="both"/>
              <w:rPr>
                <w:rFonts w:ascii="Arial" w:eastAsia="Times New Roman" w:hAnsi="Arial" w:cs="Arial"/>
                <w:bCs/>
                <w:color w:val="auto"/>
                <w:szCs w:val="24"/>
              </w:rPr>
            </w:pPr>
            <w:r w:rsidRPr="00472C15">
              <w:rPr>
                <w:rFonts w:ascii="Arial" w:eastAsia="Times New Roman" w:hAnsi="Arial" w:cs="Arial"/>
                <w:bCs/>
                <w:color w:val="auto"/>
                <w:szCs w:val="24"/>
              </w:rPr>
              <w:t>Dear Katie H,</w:t>
            </w:r>
          </w:p>
          <w:p w14:paraId="011C4A61" w14:textId="77777777" w:rsidR="00472C15" w:rsidRPr="00472C15" w:rsidRDefault="00472C15" w:rsidP="00472C15">
            <w:pPr>
              <w:spacing w:after="0" w:line="360" w:lineRule="auto"/>
              <w:jc w:val="both"/>
              <w:rPr>
                <w:rFonts w:ascii="Arial" w:eastAsia="Times New Roman" w:hAnsi="Arial" w:cs="Arial"/>
                <w:bCs/>
                <w:color w:val="auto"/>
                <w:szCs w:val="24"/>
              </w:rPr>
            </w:pPr>
          </w:p>
          <w:p w14:paraId="355E18DF" w14:textId="77777777" w:rsidR="00472C15" w:rsidRPr="00472C15" w:rsidRDefault="00472C15" w:rsidP="00472C15">
            <w:pPr>
              <w:spacing w:after="0" w:line="360" w:lineRule="auto"/>
              <w:jc w:val="both"/>
              <w:rPr>
                <w:rFonts w:ascii="Arial" w:eastAsia="Times New Roman" w:hAnsi="Arial" w:cs="Arial"/>
                <w:bCs/>
                <w:color w:val="auto"/>
                <w:szCs w:val="24"/>
              </w:rPr>
            </w:pPr>
            <w:r w:rsidRPr="00472C15">
              <w:rPr>
                <w:rFonts w:ascii="Arial" w:eastAsia="Times New Roman" w:hAnsi="Arial" w:cs="Arial"/>
                <w:bCs/>
                <w:color w:val="auto"/>
                <w:szCs w:val="24"/>
              </w:rPr>
              <w:t>We greatly appreciate your kind gesture in sharing your delightful experience at Rossington Hall. We are delighted to learn that your stay was exceptionally enjoyable. We sincerely appreciate your positive feedback regarding Gary's attentiveness and the exceptional culinary experience. We will make sure to share your feedback with our team. Receiving such feedback is a positive confirmation of our dedication to delivering an impressive and elegant experience for our guests.</w:t>
            </w:r>
          </w:p>
          <w:p w14:paraId="75ECEE3D" w14:textId="77777777" w:rsidR="00472C15" w:rsidRPr="00472C15" w:rsidRDefault="00472C15" w:rsidP="00472C15">
            <w:pPr>
              <w:spacing w:after="0" w:line="360" w:lineRule="auto"/>
              <w:jc w:val="both"/>
              <w:rPr>
                <w:rFonts w:ascii="Arial" w:eastAsia="Times New Roman" w:hAnsi="Arial" w:cs="Arial"/>
                <w:bCs/>
                <w:color w:val="auto"/>
                <w:szCs w:val="24"/>
              </w:rPr>
            </w:pPr>
          </w:p>
          <w:p w14:paraId="14849FD5" w14:textId="1D7C8D97" w:rsidR="00137E4D" w:rsidRDefault="00472C15" w:rsidP="00472C15">
            <w:pPr>
              <w:spacing w:after="0" w:line="360" w:lineRule="auto"/>
              <w:jc w:val="both"/>
              <w:rPr>
                <w:rFonts w:ascii="Arial" w:eastAsia="Times New Roman" w:hAnsi="Arial" w:cs="Arial"/>
                <w:bCs/>
                <w:color w:val="auto"/>
                <w:szCs w:val="24"/>
              </w:rPr>
            </w:pPr>
            <w:r w:rsidRPr="00472C15">
              <w:rPr>
                <w:rFonts w:ascii="Arial" w:eastAsia="Times New Roman" w:hAnsi="Arial" w:cs="Arial"/>
                <w:bCs/>
                <w:color w:val="auto"/>
                <w:szCs w:val="24"/>
              </w:rPr>
              <w:t>We are delighted to hear that our efforts to prioritise your comfort and satisfaction have been well received by you. We greatly appreciate your enthusiasm to visit us again, and we look forward to warmly welcoming you back to Rossington Hall. We are committed to practising the exceptional standards that contributed to the uniqueness of your stay.</w:t>
            </w:r>
          </w:p>
          <w:p w14:paraId="2F0395BA" w14:textId="77777777" w:rsidR="00472C15" w:rsidRDefault="00472C15" w:rsidP="00472C15">
            <w:pPr>
              <w:spacing w:after="0" w:line="360" w:lineRule="auto"/>
              <w:jc w:val="both"/>
              <w:rPr>
                <w:rFonts w:ascii="Arial" w:eastAsia="Times New Roman" w:hAnsi="Arial" w:cs="Arial"/>
                <w:bCs/>
                <w:color w:val="auto"/>
                <w:szCs w:val="24"/>
              </w:rPr>
            </w:pPr>
          </w:p>
          <w:p w14:paraId="3C34D694" w14:textId="6C013C0B" w:rsidR="00472C15" w:rsidRDefault="0079310F" w:rsidP="00472C15">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Warm regards,</w:t>
            </w:r>
          </w:p>
          <w:p w14:paraId="6C978487" w14:textId="77777777" w:rsidR="0088629B" w:rsidRDefault="0088629B" w:rsidP="0088629B">
            <w:pPr>
              <w:spacing w:after="0" w:line="360" w:lineRule="auto"/>
              <w:jc w:val="both"/>
              <w:rPr>
                <w:rFonts w:ascii="Arial" w:eastAsia="Times New Roman" w:hAnsi="Arial" w:cs="Arial"/>
                <w:bCs/>
                <w:szCs w:val="24"/>
              </w:rPr>
            </w:pPr>
          </w:p>
          <w:p w14:paraId="0BC4280E" w14:textId="77777777" w:rsidR="0088629B" w:rsidRDefault="0088629B" w:rsidP="0088629B">
            <w:pPr>
              <w:spacing w:after="0" w:line="360" w:lineRule="auto"/>
              <w:jc w:val="both"/>
              <w:rPr>
                <w:rFonts w:ascii="Arial" w:eastAsia="Times New Roman" w:hAnsi="Arial" w:cs="Arial"/>
                <w:bCs/>
                <w:szCs w:val="24"/>
              </w:rPr>
            </w:pPr>
            <w:r>
              <w:rPr>
                <w:rFonts w:ascii="Arial" w:eastAsia="Times New Roman" w:hAnsi="Arial" w:cs="Arial"/>
                <w:bCs/>
                <w:szCs w:val="24"/>
              </w:rPr>
              <w:t>Constantin Alexandru Toma</w:t>
            </w:r>
          </w:p>
          <w:p w14:paraId="01600CB2" w14:textId="25BFFA75" w:rsidR="0079310F" w:rsidRDefault="00C44F5F" w:rsidP="00472C15">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Rossington</w:t>
            </w:r>
            <w:r w:rsidR="0079310F">
              <w:rPr>
                <w:rFonts w:ascii="Arial" w:eastAsia="Times New Roman" w:hAnsi="Arial" w:cs="Arial"/>
                <w:bCs/>
                <w:color w:val="auto"/>
                <w:szCs w:val="24"/>
              </w:rPr>
              <w:t xml:space="preserve"> Hall Team</w:t>
            </w: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p w14:paraId="51307692" w14:textId="77777777" w:rsidR="00C44F5F" w:rsidRDefault="00C44F5F"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39BB1373" w:rsidR="00137E4D" w:rsidRPr="00492631" w:rsidRDefault="009E6807" w:rsidP="00137E4D">
            <w:pPr>
              <w:rPr>
                <w:rFonts w:ascii="Arial" w:eastAsia="Times New Roman" w:hAnsi="Arial" w:cs="Times New Roman"/>
                <w:bCs/>
                <w:color w:val="auto"/>
                <w:szCs w:val="24"/>
                <w:lang w:val="en-AU"/>
              </w:rPr>
            </w:pPr>
            <w:r w:rsidRPr="009E6807">
              <w:rPr>
                <w:rFonts w:ascii="Arial" w:eastAsia="Times New Roman" w:hAnsi="Arial" w:cs="Times New Roman"/>
                <w:bCs/>
                <w:noProof/>
                <w:color w:val="auto"/>
                <w:szCs w:val="24"/>
                <w:lang w:val="en-AU"/>
              </w:rPr>
              <w:lastRenderedPageBreak/>
              <w:drawing>
                <wp:inline distT="0" distB="0" distL="0" distR="0" wp14:anchorId="58E5E71C" wp14:editId="06E01031">
                  <wp:extent cx="5565913" cy="3196114"/>
                  <wp:effectExtent l="0" t="0" r="0" b="4445"/>
                  <wp:docPr id="620959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959728" name=""/>
                          <pic:cNvPicPr/>
                        </pic:nvPicPr>
                        <pic:blipFill>
                          <a:blip r:embed="rId9"/>
                          <a:stretch>
                            <a:fillRect/>
                          </a:stretch>
                        </pic:blipFill>
                        <pic:spPr>
                          <a:xfrm>
                            <a:off x="0" y="0"/>
                            <a:ext cx="5574008" cy="3200762"/>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642B6F" w:rsidRDefault="0029335D" w:rsidP="00642B6F">
            <w:pPr>
              <w:keepNext/>
              <w:spacing w:after="0" w:line="360" w:lineRule="auto"/>
              <w:rPr>
                <w:rFonts w:ascii="Arial" w:eastAsia="Times New Roman" w:hAnsi="Arial" w:cs="Arial"/>
                <w:b/>
                <w:color w:val="auto"/>
                <w:szCs w:val="24"/>
                <w:lang w:val="en-AU"/>
              </w:rPr>
            </w:pPr>
            <w:r w:rsidRPr="00642B6F">
              <w:rPr>
                <w:rFonts w:ascii="Arial" w:eastAsia="Times New Roman" w:hAnsi="Arial" w:cs="Arial"/>
                <w:b/>
                <w:color w:val="auto"/>
                <w:szCs w:val="24"/>
                <w:lang w:val="en-AU"/>
              </w:rPr>
              <w:t>Letter of complaint response</w:t>
            </w:r>
            <w:r w:rsidR="009520FB" w:rsidRPr="00642B6F">
              <w:rPr>
                <w:rFonts w:ascii="Arial" w:eastAsia="Times New Roman" w:hAnsi="Arial" w:cs="Arial"/>
                <w:b/>
                <w:color w:val="auto"/>
                <w:szCs w:val="24"/>
                <w:lang w:val="en-AU"/>
              </w:rPr>
              <w:t xml:space="preserve"> </w:t>
            </w:r>
            <w:r w:rsidR="00D20F64" w:rsidRPr="00642B6F">
              <w:rPr>
                <w:rFonts w:ascii="Arial" w:eastAsia="Times New Roman" w:hAnsi="Arial" w:cs="Arial"/>
                <w:b/>
                <w:color w:val="auto"/>
                <w:szCs w:val="24"/>
                <w:lang w:val="en-AU"/>
              </w:rPr>
              <w:t>500 words +/- 1</w:t>
            </w:r>
            <w:r w:rsidR="006434BD" w:rsidRPr="00642B6F">
              <w:rPr>
                <w:rFonts w:ascii="Arial" w:eastAsia="Times New Roman" w:hAnsi="Arial" w:cs="Arial"/>
                <w:b/>
                <w:color w:val="auto"/>
                <w:szCs w:val="24"/>
                <w:lang w:val="en-AU"/>
              </w:rPr>
              <w:t>0</w:t>
            </w:r>
            <w:r w:rsidR="00D20F64" w:rsidRPr="00642B6F">
              <w:rPr>
                <w:rFonts w:ascii="Arial" w:eastAsia="Times New Roman" w:hAnsi="Arial" w:cs="Arial"/>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642B6F" w:rsidRDefault="00137E4D" w:rsidP="00642B6F">
            <w:pPr>
              <w:spacing w:after="0" w:line="360" w:lineRule="auto"/>
              <w:rPr>
                <w:rFonts w:ascii="Arial" w:eastAsia="Times New Roman" w:hAnsi="Arial" w:cs="Arial"/>
                <w:bCs/>
                <w:color w:val="auto"/>
                <w:szCs w:val="24"/>
              </w:rPr>
            </w:pPr>
          </w:p>
          <w:p w14:paraId="4707FCE1" w14:textId="7AB6122B" w:rsidR="00137E4D" w:rsidRPr="00EF5694" w:rsidRDefault="00680BB8" w:rsidP="00642B6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 xml:space="preserve">Rossington Hall </w:t>
            </w:r>
          </w:p>
          <w:p w14:paraId="51BF8C14" w14:textId="77777777" w:rsidR="00177AFE" w:rsidRPr="00EF5694" w:rsidRDefault="00177AFE" w:rsidP="00642B6F">
            <w:pPr>
              <w:spacing w:after="0" w:line="360" w:lineRule="auto"/>
              <w:jc w:val="both"/>
              <w:rPr>
                <w:rFonts w:ascii="Arial" w:hAnsi="Arial" w:cs="Arial"/>
                <w:color w:val="auto"/>
                <w:szCs w:val="24"/>
                <w:shd w:val="clear" w:color="auto" w:fill="FFFFFF"/>
              </w:rPr>
            </w:pPr>
            <w:r w:rsidRPr="00EF5694">
              <w:rPr>
                <w:rFonts w:ascii="Arial" w:hAnsi="Arial" w:cs="Arial"/>
                <w:color w:val="auto"/>
                <w:szCs w:val="24"/>
                <w:shd w:val="clear" w:color="auto" w:fill="FFFFFF"/>
              </w:rPr>
              <w:t xml:space="preserve">Great N Rd, </w:t>
            </w:r>
          </w:p>
          <w:p w14:paraId="38344349" w14:textId="074F311C" w:rsidR="00177AFE" w:rsidRPr="00EF5694" w:rsidRDefault="00177AFE" w:rsidP="00642B6F">
            <w:pPr>
              <w:spacing w:after="0" w:line="360" w:lineRule="auto"/>
              <w:jc w:val="both"/>
              <w:rPr>
                <w:rFonts w:ascii="Arial" w:hAnsi="Arial" w:cs="Arial"/>
                <w:color w:val="auto"/>
                <w:szCs w:val="24"/>
                <w:shd w:val="clear" w:color="auto" w:fill="FFFFFF"/>
              </w:rPr>
            </w:pPr>
            <w:r w:rsidRPr="00EF5694">
              <w:rPr>
                <w:rFonts w:ascii="Arial" w:hAnsi="Arial" w:cs="Arial"/>
                <w:color w:val="auto"/>
                <w:szCs w:val="24"/>
                <w:shd w:val="clear" w:color="auto" w:fill="FFFFFF"/>
              </w:rPr>
              <w:t xml:space="preserve">Rossington, Doncaster </w:t>
            </w:r>
          </w:p>
          <w:p w14:paraId="187D2D04" w14:textId="77FCCC3D" w:rsidR="00137E4D" w:rsidRPr="00EF5694" w:rsidRDefault="00177AFE" w:rsidP="00642B6F">
            <w:pPr>
              <w:spacing w:after="0" w:line="360" w:lineRule="auto"/>
              <w:jc w:val="both"/>
              <w:rPr>
                <w:rFonts w:ascii="Arial" w:hAnsi="Arial" w:cs="Arial"/>
                <w:color w:val="auto"/>
                <w:szCs w:val="24"/>
                <w:shd w:val="clear" w:color="auto" w:fill="FFFFFF"/>
              </w:rPr>
            </w:pPr>
            <w:r w:rsidRPr="00EF5694">
              <w:rPr>
                <w:rFonts w:ascii="Arial" w:hAnsi="Arial" w:cs="Arial"/>
                <w:color w:val="auto"/>
                <w:szCs w:val="24"/>
                <w:shd w:val="clear" w:color="auto" w:fill="FFFFFF"/>
              </w:rPr>
              <w:t>DN11 0HR</w:t>
            </w:r>
          </w:p>
          <w:p w14:paraId="442024CE" w14:textId="77777777" w:rsidR="00680BB8" w:rsidRPr="00EF5694" w:rsidRDefault="00680BB8" w:rsidP="00642B6F">
            <w:pPr>
              <w:spacing w:after="0" w:line="360" w:lineRule="auto"/>
              <w:jc w:val="both"/>
              <w:rPr>
                <w:rFonts w:ascii="Arial" w:eastAsia="Times New Roman" w:hAnsi="Arial" w:cs="Arial"/>
                <w:bCs/>
                <w:color w:val="auto"/>
                <w:szCs w:val="24"/>
              </w:rPr>
            </w:pPr>
          </w:p>
          <w:p w14:paraId="4A700B60" w14:textId="77777777" w:rsidR="00642B6F" w:rsidRPr="00EF5694" w:rsidRDefault="00642B6F" w:rsidP="00642B6F">
            <w:pPr>
              <w:spacing w:after="0" w:line="360" w:lineRule="auto"/>
              <w:jc w:val="both"/>
              <w:rPr>
                <w:rFonts w:ascii="Arial" w:eastAsia="Times New Roman" w:hAnsi="Arial" w:cs="Arial"/>
                <w:bCs/>
                <w:color w:val="auto"/>
                <w:szCs w:val="24"/>
              </w:rPr>
            </w:pPr>
          </w:p>
          <w:p w14:paraId="41FE6CF7" w14:textId="77777777" w:rsidR="00642B6F" w:rsidRPr="00EF5694" w:rsidRDefault="00642B6F" w:rsidP="00A2330F">
            <w:pPr>
              <w:spacing w:after="0" w:line="360" w:lineRule="auto"/>
              <w:jc w:val="both"/>
              <w:rPr>
                <w:rFonts w:ascii="Arial" w:hAnsi="Arial" w:cs="Arial"/>
                <w:color w:val="auto"/>
                <w:szCs w:val="24"/>
              </w:rPr>
            </w:pPr>
            <w:r w:rsidRPr="00EF5694">
              <w:rPr>
                <w:rFonts w:ascii="Arial" w:hAnsi="Arial" w:cs="Arial"/>
                <w:color w:val="auto"/>
                <w:szCs w:val="24"/>
              </w:rPr>
              <w:t xml:space="preserve">Mr Ronald Federick, </w:t>
            </w:r>
          </w:p>
          <w:p w14:paraId="1FEE2C4C" w14:textId="77777777" w:rsidR="00642B6F" w:rsidRPr="00EF5694" w:rsidRDefault="00642B6F" w:rsidP="00A2330F">
            <w:pPr>
              <w:spacing w:after="0" w:line="360" w:lineRule="auto"/>
              <w:jc w:val="both"/>
              <w:rPr>
                <w:rFonts w:ascii="Arial" w:hAnsi="Arial" w:cs="Arial"/>
                <w:color w:val="auto"/>
                <w:szCs w:val="24"/>
              </w:rPr>
            </w:pPr>
            <w:r w:rsidRPr="00EF5694">
              <w:rPr>
                <w:rFonts w:ascii="Arial" w:hAnsi="Arial" w:cs="Arial"/>
                <w:color w:val="auto"/>
                <w:szCs w:val="24"/>
              </w:rPr>
              <w:t xml:space="preserve">17 Trinity court, Swansea </w:t>
            </w:r>
          </w:p>
          <w:p w14:paraId="08D8B52A" w14:textId="58A72974" w:rsidR="00680BB8" w:rsidRPr="00EF5694" w:rsidRDefault="00642B6F" w:rsidP="00A2330F">
            <w:pPr>
              <w:spacing w:after="0" w:line="360" w:lineRule="auto"/>
              <w:jc w:val="both"/>
              <w:rPr>
                <w:rFonts w:ascii="Arial" w:hAnsi="Arial" w:cs="Arial"/>
                <w:color w:val="auto"/>
                <w:szCs w:val="24"/>
              </w:rPr>
            </w:pPr>
            <w:r w:rsidRPr="00EF5694">
              <w:rPr>
                <w:rFonts w:ascii="Arial" w:hAnsi="Arial" w:cs="Arial"/>
                <w:color w:val="auto"/>
                <w:szCs w:val="24"/>
              </w:rPr>
              <w:t>SA1 2AR</w:t>
            </w:r>
          </w:p>
          <w:p w14:paraId="1DC467E8" w14:textId="77777777" w:rsidR="00642B6F" w:rsidRPr="00EF5694" w:rsidRDefault="00642B6F" w:rsidP="00A2330F">
            <w:pPr>
              <w:spacing w:after="0" w:line="360" w:lineRule="auto"/>
              <w:jc w:val="both"/>
              <w:rPr>
                <w:rFonts w:ascii="Arial" w:eastAsia="Times New Roman" w:hAnsi="Arial" w:cs="Arial"/>
                <w:bCs/>
                <w:color w:val="auto"/>
                <w:szCs w:val="24"/>
              </w:rPr>
            </w:pPr>
          </w:p>
          <w:p w14:paraId="1FFFD20E" w14:textId="43ADCBC1" w:rsidR="0090519E" w:rsidRPr="00EF5694" w:rsidRDefault="0090519E"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Subject: Response to Your Complaint Dated September 1st, 2023</w:t>
            </w:r>
          </w:p>
          <w:p w14:paraId="4C581FCD" w14:textId="77777777" w:rsidR="0038619A" w:rsidRPr="00EF5694" w:rsidRDefault="0038619A" w:rsidP="00A2330F">
            <w:pPr>
              <w:spacing w:after="0" w:line="360" w:lineRule="auto"/>
              <w:jc w:val="both"/>
              <w:rPr>
                <w:rFonts w:ascii="Arial" w:eastAsia="Times New Roman" w:hAnsi="Arial" w:cs="Arial"/>
                <w:bCs/>
                <w:color w:val="auto"/>
                <w:szCs w:val="24"/>
              </w:rPr>
            </w:pPr>
          </w:p>
          <w:p w14:paraId="14C12CE0" w14:textId="5DFC3992" w:rsidR="0090519E" w:rsidRPr="00EF5694" w:rsidRDefault="0038619A"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Your letter of September 1, 2023, was duly received. In consideration of the concerns, you have expressed regarding your recent visit at Rossington Hall, I am writing to respond to your letter. We highly regard your feedback and diligently address your discontentment.</w:t>
            </w:r>
          </w:p>
          <w:p w14:paraId="101DDC87" w14:textId="77777777" w:rsidR="006B2677" w:rsidRPr="00EF5694" w:rsidRDefault="006B2677" w:rsidP="00A2330F">
            <w:pPr>
              <w:spacing w:after="0" w:line="360" w:lineRule="auto"/>
              <w:jc w:val="both"/>
              <w:rPr>
                <w:rFonts w:ascii="Arial" w:eastAsia="Times New Roman" w:hAnsi="Arial" w:cs="Arial"/>
                <w:bCs/>
                <w:color w:val="auto"/>
                <w:szCs w:val="24"/>
              </w:rPr>
            </w:pPr>
          </w:p>
          <w:p w14:paraId="1716330B" w14:textId="64A1DBDE" w:rsidR="0090519E" w:rsidRPr="00EF5694" w:rsidRDefault="00AC3A53"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Firstly, please accept our sincerest apologies for the flaws you encountered.</w:t>
            </w:r>
            <w:r w:rsidR="006B2677" w:rsidRPr="00EF5694">
              <w:rPr>
                <w:color w:val="auto"/>
              </w:rPr>
              <w:t xml:space="preserve"> </w:t>
            </w:r>
            <w:r w:rsidR="006B2677" w:rsidRPr="00EF5694">
              <w:rPr>
                <w:rFonts w:ascii="Arial" w:eastAsia="Times New Roman" w:hAnsi="Arial" w:cs="Arial"/>
                <w:bCs/>
                <w:color w:val="auto"/>
                <w:szCs w:val="24"/>
              </w:rPr>
              <w:t>At Rossington Hall, we aim to provide exceptional service, and it is unmistakable that we did not meet this level during your visit.</w:t>
            </w:r>
          </w:p>
          <w:p w14:paraId="5D157846" w14:textId="348BB582" w:rsidR="00642B6F" w:rsidRPr="00EF5694" w:rsidRDefault="00D07B29"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lastRenderedPageBreak/>
              <w:t xml:space="preserve">In relation to your breakfast </w:t>
            </w:r>
            <w:r w:rsidR="00DC75B3" w:rsidRPr="00EF5694">
              <w:rPr>
                <w:rFonts w:ascii="Arial" w:eastAsia="Times New Roman" w:hAnsi="Arial" w:cs="Arial"/>
                <w:bCs/>
                <w:color w:val="auto"/>
                <w:szCs w:val="24"/>
              </w:rPr>
              <w:t>experience,</w:t>
            </w:r>
            <w:r w:rsidRPr="00EF5694">
              <w:rPr>
                <w:rFonts w:ascii="Arial" w:eastAsia="Times New Roman" w:hAnsi="Arial" w:cs="Arial"/>
                <w:bCs/>
                <w:color w:val="auto"/>
                <w:szCs w:val="24"/>
              </w:rPr>
              <w:t xml:space="preserve"> it is disappointing to learn that it failed to provide warmth or a pleasurable experience.</w:t>
            </w:r>
            <w:r w:rsidR="00DC75B3" w:rsidRPr="00EF5694">
              <w:rPr>
                <w:rFonts w:ascii="Arial" w:eastAsia="Times New Roman" w:hAnsi="Arial" w:cs="Arial"/>
                <w:bCs/>
                <w:color w:val="auto"/>
                <w:szCs w:val="24"/>
              </w:rPr>
              <w:t xml:space="preserve">  This is certainly not the standard we aim for, and we have since taken actions to assess our food preparation and serving practices to make certain that all meals are supplied at the ideal temperature and superiority.</w:t>
            </w:r>
          </w:p>
          <w:p w14:paraId="1A3D2BA7" w14:textId="77777777" w:rsidR="00E84756" w:rsidRPr="00EF5694" w:rsidRDefault="00E84756" w:rsidP="00A2330F">
            <w:pPr>
              <w:spacing w:after="0" w:line="360" w:lineRule="auto"/>
              <w:jc w:val="both"/>
              <w:rPr>
                <w:rFonts w:ascii="Arial" w:eastAsia="Times New Roman" w:hAnsi="Arial" w:cs="Arial"/>
                <w:bCs/>
                <w:color w:val="auto"/>
                <w:szCs w:val="24"/>
              </w:rPr>
            </w:pPr>
          </w:p>
          <w:p w14:paraId="35060D1B" w14:textId="468FAA14" w:rsidR="00B76756" w:rsidRPr="00EF5694" w:rsidRDefault="00B76756"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We lament the noise disturbance that you encountered. We desire for our clients to have a restful night's sleep, and we comprehend this. A new policy is being implemented to enhance the management of room allocations, with a specific focus on situations involving young families, in order to mitigate any potential disturbances that may affect other guests.</w:t>
            </w:r>
          </w:p>
          <w:p w14:paraId="59D075F7" w14:textId="77777777" w:rsidR="00E84756" w:rsidRPr="00EF5694" w:rsidRDefault="00E84756" w:rsidP="00A2330F">
            <w:pPr>
              <w:spacing w:after="0" w:line="360" w:lineRule="auto"/>
              <w:jc w:val="both"/>
              <w:rPr>
                <w:rFonts w:ascii="Arial" w:eastAsia="Times New Roman" w:hAnsi="Arial" w:cs="Arial"/>
                <w:bCs/>
                <w:color w:val="auto"/>
                <w:szCs w:val="24"/>
              </w:rPr>
            </w:pPr>
          </w:p>
          <w:p w14:paraId="27227AB8" w14:textId="68505B82" w:rsidR="00A06E97" w:rsidRPr="00EF5694" w:rsidRDefault="00A06E97"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Your remarks regarding the room's hygiene are especially alarming. A degradation in the execution of our rigorous sanitation protocol has been exposed. In order to stop similar incidents in the future, we increased our room assessments and discussed this matter with our janitorial staff.</w:t>
            </w:r>
          </w:p>
          <w:p w14:paraId="0DD5D61C" w14:textId="77777777" w:rsidR="00E84756" w:rsidRPr="00EF5694" w:rsidRDefault="00E84756" w:rsidP="00A2330F">
            <w:pPr>
              <w:spacing w:after="0" w:line="360" w:lineRule="auto"/>
              <w:jc w:val="both"/>
              <w:rPr>
                <w:rFonts w:ascii="Arial" w:eastAsia="Times New Roman" w:hAnsi="Arial" w:cs="Arial"/>
                <w:bCs/>
                <w:color w:val="auto"/>
                <w:szCs w:val="24"/>
              </w:rPr>
            </w:pPr>
          </w:p>
          <w:p w14:paraId="2682F98E" w14:textId="77777777" w:rsidR="00E84756" w:rsidRPr="00EF5694" w:rsidRDefault="00EF2242"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Your feedback is greatly appreciated as it enables us to enhance our services. In an effort to restore your trust in our establishment and demonstrate our dedication to resolving these concerns, we are pleased to present you with a voucher redeemable for a complimentary weekend stay for two. This accommodation offer will feature a delectable meal experience led by our executive chef, as well as a personalised tour of the vicinity that highlights the city's finest attractions.</w:t>
            </w:r>
          </w:p>
          <w:p w14:paraId="3A8CE25E" w14:textId="77777777" w:rsidR="00E84756" w:rsidRPr="00EF5694" w:rsidRDefault="00E84756" w:rsidP="00A2330F">
            <w:pPr>
              <w:spacing w:after="0" w:line="360" w:lineRule="auto"/>
              <w:jc w:val="both"/>
              <w:rPr>
                <w:rFonts w:ascii="Arial" w:eastAsia="Times New Roman" w:hAnsi="Arial" w:cs="Arial"/>
                <w:bCs/>
                <w:color w:val="auto"/>
                <w:szCs w:val="24"/>
              </w:rPr>
            </w:pPr>
          </w:p>
          <w:p w14:paraId="5138EC2E" w14:textId="09AC8592" w:rsidR="00260C46" w:rsidRPr="00EF5694" w:rsidRDefault="00260C46"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To coordinate your subsequent visit, kindly reach out to our front desk. It would be my pleasure to personally supervise your visit and guarantee that it surpasses your highest expectations.</w:t>
            </w:r>
          </w:p>
          <w:p w14:paraId="4259D2D1" w14:textId="77777777" w:rsidR="0088629B" w:rsidRPr="00EF5694" w:rsidRDefault="0088629B" w:rsidP="00A2330F">
            <w:pPr>
              <w:spacing w:after="0" w:line="360" w:lineRule="auto"/>
              <w:jc w:val="both"/>
              <w:rPr>
                <w:rFonts w:ascii="Arial" w:eastAsia="Times New Roman" w:hAnsi="Arial" w:cs="Arial"/>
                <w:bCs/>
                <w:color w:val="auto"/>
                <w:szCs w:val="24"/>
              </w:rPr>
            </w:pPr>
          </w:p>
          <w:p w14:paraId="3E410C4C" w14:textId="01790FAE" w:rsidR="00F8046F" w:rsidRPr="00EF5694" w:rsidRDefault="00F8046F"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We greatly value your support, Mr. Federick, and humbly request that you grant us the chance to regain your confidence in Rossington Hall. We are fully dedicated to assuring a memorable experience for every traveller, and it would be our great pleasure to offer you the superior service that you justly await.</w:t>
            </w:r>
          </w:p>
          <w:p w14:paraId="32EB8AC5" w14:textId="77777777" w:rsidR="005C4DE7" w:rsidRPr="00EF5694" w:rsidRDefault="005C4DE7" w:rsidP="00A2330F">
            <w:pPr>
              <w:spacing w:after="0" w:line="360" w:lineRule="auto"/>
              <w:jc w:val="both"/>
              <w:rPr>
                <w:rFonts w:ascii="Arial" w:eastAsia="Times New Roman" w:hAnsi="Arial" w:cs="Arial"/>
                <w:bCs/>
                <w:color w:val="auto"/>
                <w:szCs w:val="24"/>
              </w:rPr>
            </w:pPr>
          </w:p>
          <w:p w14:paraId="423A7CA7" w14:textId="430FB95E" w:rsidR="00642B6F" w:rsidRPr="00EF5694" w:rsidRDefault="005C4DE7"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Thank you once again for bringing these matters to our attention. We look forward to welcoming you back</w:t>
            </w:r>
            <w:r w:rsidR="00F175B7" w:rsidRPr="00EF5694">
              <w:rPr>
                <w:rFonts w:ascii="Arial" w:eastAsia="Times New Roman" w:hAnsi="Arial" w:cs="Arial"/>
                <w:bCs/>
                <w:color w:val="auto"/>
                <w:szCs w:val="24"/>
              </w:rPr>
              <w:t>.</w:t>
            </w:r>
          </w:p>
          <w:p w14:paraId="3C7CD9EE" w14:textId="77777777" w:rsidR="00F175B7" w:rsidRPr="00EF5694" w:rsidRDefault="00F175B7" w:rsidP="00A2330F">
            <w:pPr>
              <w:spacing w:after="0" w:line="360" w:lineRule="auto"/>
              <w:jc w:val="both"/>
              <w:rPr>
                <w:rFonts w:ascii="Arial" w:eastAsia="Times New Roman" w:hAnsi="Arial" w:cs="Arial"/>
                <w:bCs/>
                <w:color w:val="auto"/>
                <w:szCs w:val="24"/>
              </w:rPr>
            </w:pPr>
          </w:p>
          <w:p w14:paraId="3E248C52" w14:textId="2C6E30C2" w:rsidR="00F175B7" w:rsidRPr="00EF5694" w:rsidRDefault="00F175B7"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Your</w:t>
            </w:r>
            <w:r w:rsidR="009E0BA7" w:rsidRPr="00EF5694">
              <w:rPr>
                <w:rFonts w:ascii="Arial" w:eastAsia="Times New Roman" w:hAnsi="Arial" w:cs="Arial"/>
                <w:bCs/>
                <w:color w:val="auto"/>
                <w:szCs w:val="24"/>
              </w:rPr>
              <w:t>s</w:t>
            </w:r>
            <w:r w:rsidRPr="00EF5694">
              <w:rPr>
                <w:rFonts w:ascii="Arial" w:eastAsia="Times New Roman" w:hAnsi="Arial" w:cs="Arial"/>
                <w:bCs/>
                <w:color w:val="auto"/>
                <w:szCs w:val="24"/>
              </w:rPr>
              <w:t xml:space="preserve"> sincerely, </w:t>
            </w:r>
          </w:p>
          <w:p w14:paraId="461B9820" w14:textId="77777777" w:rsidR="00A535BA" w:rsidRPr="00EF5694" w:rsidRDefault="00A535BA" w:rsidP="00A2330F">
            <w:pPr>
              <w:spacing w:after="0" w:line="360" w:lineRule="auto"/>
              <w:jc w:val="both"/>
              <w:rPr>
                <w:rFonts w:ascii="Arial" w:eastAsia="Times New Roman" w:hAnsi="Arial" w:cs="Arial"/>
                <w:bCs/>
                <w:color w:val="auto"/>
                <w:szCs w:val="24"/>
              </w:rPr>
            </w:pPr>
          </w:p>
          <w:p w14:paraId="48626F79" w14:textId="1F0BF9A1" w:rsidR="00F175B7" w:rsidRPr="00EF5694" w:rsidRDefault="00F175B7"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Const</w:t>
            </w:r>
            <w:r w:rsidR="000E2DBB" w:rsidRPr="00EF5694">
              <w:rPr>
                <w:rFonts w:ascii="Arial" w:eastAsia="Times New Roman" w:hAnsi="Arial" w:cs="Arial"/>
                <w:bCs/>
                <w:color w:val="auto"/>
                <w:szCs w:val="24"/>
              </w:rPr>
              <w:t>antin Alexandru Toma</w:t>
            </w:r>
          </w:p>
          <w:p w14:paraId="6EE0693A" w14:textId="1E7E7177" w:rsidR="000E2DBB" w:rsidRPr="00EF5694" w:rsidRDefault="00A2330F"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Guest relations manager</w:t>
            </w:r>
          </w:p>
          <w:p w14:paraId="6BAB752A" w14:textId="0947B283" w:rsidR="00A535BA" w:rsidRPr="00EF5694" w:rsidRDefault="00A535BA" w:rsidP="00A2330F">
            <w:pPr>
              <w:spacing w:after="0" w:line="360" w:lineRule="auto"/>
              <w:jc w:val="both"/>
              <w:rPr>
                <w:rFonts w:ascii="Arial" w:eastAsia="Times New Roman" w:hAnsi="Arial" w:cs="Arial"/>
                <w:bCs/>
                <w:color w:val="auto"/>
                <w:szCs w:val="24"/>
              </w:rPr>
            </w:pPr>
            <w:r w:rsidRPr="00EF5694">
              <w:rPr>
                <w:rFonts w:ascii="Arial" w:eastAsia="Times New Roman" w:hAnsi="Arial" w:cs="Arial"/>
                <w:bCs/>
                <w:color w:val="auto"/>
                <w:szCs w:val="24"/>
              </w:rPr>
              <w:t>Rossington Hall</w:t>
            </w:r>
          </w:p>
          <w:p w14:paraId="489AC69A" w14:textId="77777777" w:rsidR="00137E4D" w:rsidRPr="00642B6F" w:rsidRDefault="00137E4D" w:rsidP="00642B6F">
            <w:pPr>
              <w:spacing w:after="0" w:line="360" w:lineRule="auto"/>
              <w:rPr>
                <w:rFonts w:ascii="Arial" w:eastAsia="Times New Roman" w:hAnsi="Arial" w:cs="Arial"/>
                <w:bCs/>
                <w:color w:val="auto"/>
                <w:szCs w:val="24"/>
              </w:rPr>
            </w:pPr>
          </w:p>
        </w:tc>
      </w:tr>
      <w:tr w:rsidR="005C4DE7" w:rsidRPr="00330917" w14:paraId="6BB00DC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85E109D" w14:textId="77777777" w:rsidR="005C4DE7" w:rsidRPr="00642B6F" w:rsidRDefault="005C4DE7" w:rsidP="00642B6F">
            <w:pPr>
              <w:spacing w:after="0" w:line="360" w:lineRule="auto"/>
              <w:rPr>
                <w:rFonts w:ascii="Arial" w:eastAsia="Times New Roman" w:hAnsi="Arial" w:cs="Arial"/>
                <w:bCs/>
                <w:color w:val="auto"/>
                <w:szCs w:val="24"/>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75329F"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p>
          <w:p w14:paraId="5F49C977" w14:textId="614E262F" w:rsidR="00F9700F" w:rsidRPr="0075329F"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r w:rsidRPr="0075329F">
              <w:rPr>
                <w:rFonts w:ascii="Arial" w:eastAsia="Times New Roman" w:hAnsi="Arial" w:cs="Arial"/>
                <w:b/>
                <w:bCs/>
                <w:i/>
                <w:iCs/>
                <w:color w:val="000000"/>
                <w:sz w:val="28"/>
                <w:szCs w:val="28"/>
                <w:shd w:val="clear" w:color="auto" w:fill="FFFFFF"/>
                <w:lang w:val="en-US"/>
              </w:rPr>
              <w:t xml:space="preserve">Element 1 – </w:t>
            </w:r>
            <w:r w:rsidR="00AA0BF1" w:rsidRPr="0075329F">
              <w:rPr>
                <w:rFonts w:ascii="Arial" w:eastAsia="Times New Roman" w:hAnsi="Arial" w:cs="Arial"/>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396E20CB" w:rsidR="004D0F63" w:rsidRPr="0075329F" w:rsidRDefault="004D0F63" w:rsidP="0075329F">
            <w:pPr>
              <w:tabs>
                <w:tab w:val="left" w:pos="1190"/>
              </w:tabs>
              <w:spacing w:line="360" w:lineRule="auto"/>
              <w:jc w:val="both"/>
              <w:rPr>
                <w:rFonts w:ascii="Arial" w:hAnsi="Arial" w:cs="Arial"/>
                <w:color w:val="auto"/>
                <w:szCs w:val="24"/>
              </w:rPr>
            </w:pPr>
          </w:p>
          <w:p w14:paraId="2504A3BD" w14:textId="63F96BC4" w:rsidR="004D0F63" w:rsidRPr="00EF5694" w:rsidRDefault="00117D4A" w:rsidP="0075329F">
            <w:pPr>
              <w:spacing w:line="360" w:lineRule="auto"/>
              <w:jc w:val="both"/>
              <w:rPr>
                <w:rFonts w:ascii="Arial" w:hAnsi="Arial" w:cs="Arial"/>
                <w:color w:val="auto"/>
                <w:szCs w:val="24"/>
              </w:rPr>
            </w:pPr>
            <w:r w:rsidRPr="00EF5694">
              <w:rPr>
                <w:rFonts w:ascii="Arial" w:hAnsi="Arial" w:cs="Arial"/>
                <w:color w:val="auto"/>
                <w:szCs w:val="24"/>
              </w:rPr>
              <w:t>The pre-arrival stage of the hotel guest cycle is crucial as it shapes the initial perceptions of the hotel and establishes guest expectations. This stage includes all guest interactions from initial consideration of booking to arrival at the hotel. According to Bardi (2011), the pre-arrival phase plays a crucial role as it significantly affects a guest's decision-making process through the information and impressions they acquire.</w:t>
            </w:r>
          </w:p>
          <w:p w14:paraId="13073444" w14:textId="37798985" w:rsidR="004D0F63" w:rsidRPr="001B4262" w:rsidRDefault="00B33F3A" w:rsidP="001B4262">
            <w:pPr>
              <w:spacing w:line="360" w:lineRule="auto"/>
              <w:jc w:val="both"/>
              <w:rPr>
                <w:rFonts w:ascii="Arial" w:hAnsi="Arial" w:cs="Arial"/>
                <w:color w:val="auto"/>
                <w:szCs w:val="24"/>
              </w:rPr>
            </w:pPr>
            <w:r w:rsidRPr="00EF5694">
              <w:rPr>
                <w:rFonts w:ascii="Arial" w:hAnsi="Arial" w:cs="Arial"/>
                <w:color w:val="auto"/>
                <w:szCs w:val="24"/>
              </w:rPr>
              <w:t>Hotels in the current digital era must optimise their online presence, encompassing websites, social media, and review platforms, to effectively engage potential guests. According to Law and Jogaratnam (2005), a hotel's website serves as the initial point of contact for potential guests and should offer comprehensive information, user-friendly navigation, and a smooth booking process. Xie</w:t>
            </w:r>
            <w:r w:rsidR="00AC199B" w:rsidRPr="00EF5694">
              <w:rPr>
                <w:rFonts w:ascii="Arial" w:hAnsi="Arial" w:cs="Arial"/>
                <w:color w:val="auto"/>
                <w:szCs w:val="24"/>
              </w:rPr>
              <w:t>, So and Wang</w:t>
            </w:r>
            <w:r w:rsidRPr="00EF5694">
              <w:rPr>
                <w:rFonts w:ascii="Arial" w:hAnsi="Arial" w:cs="Arial"/>
                <w:color w:val="auto"/>
                <w:szCs w:val="24"/>
              </w:rPr>
              <w:t xml:space="preserve"> (2017) </w:t>
            </w:r>
            <w:r w:rsidR="00575946" w:rsidRPr="00EF5694">
              <w:rPr>
                <w:rFonts w:ascii="Arial" w:hAnsi="Arial" w:cs="Arial"/>
                <w:color w:val="auto"/>
                <w:szCs w:val="24"/>
              </w:rPr>
              <w:t>highlights</w:t>
            </w:r>
            <w:r w:rsidRPr="00EF5694">
              <w:rPr>
                <w:rFonts w:ascii="Arial" w:hAnsi="Arial" w:cs="Arial"/>
                <w:color w:val="auto"/>
                <w:szCs w:val="24"/>
              </w:rPr>
              <w:t xml:space="preserve"> the growing importance of customer reviews on platforms such as TripAdvisor. They demonstrate that potential guests often rely on these reviews to shape their perceptions.</w:t>
            </w:r>
            <w:r w:rsidR="004B14FC" w:rsidRPr="00EF5694">
              <w:rPr>
                <w:rFonts w:ascii="Arial" w:hAnsi="Arial" w:cs="Arial"/>
                <w:color w:val="auto"/>
                <w:szCs w:val="24"/>
              </w:rPr>
              <w:t xml:space="preserve"> </w:t>
            </w:r>
            <w:r w:rsidR="00575946" w:rsidRPr="00EF5694">
              <w:rPr>
                <w:rFonts w:ascii="Arial" w:hAnsi="Arial" w:cs="Arial"/>
                <w:color w:val="auto"/>
                <w:szCs w:val="24"/>
              </w:rPr>
              <w:t>The Ritz-Carlton provides a practical example of successful pre-arrival management in luxury hotels. The Ritz-Carlton  employs a personalised communication strategy with guests, offering comprehensive information about amenities and services, and attending to specific preferences or requirements before their arrival</w:t>
            </w:r>
            <w:r w:rsidR="00E2354A" w:rsidRPr="00EF5694">
              <w:rPr>
                <w:rFonts w:ascii="Arial" w:hAnsi="Arial" w:cs="Arial"/>
                <w:color w:val="auto"/>
                <w:szCs w:val="24"/>
              </w:rPr>
              <w:t xml:space="preserve"> (Zhao, n.d.). </w:t>
            </w:r>
            <w:r w:rsidR="00575946" w:rsidRPr="00EF5694">
              <w:rPr>
                <w:rFonts w:ascii="Arial" w:hAnsi="Arial" w:cs="Arial"/>
                <w:color w:val="auto"/>
                <w:szCs w:val="24"/>
              </w:rPr>
              <w:t xml:space="preserve"> This level of engagement not only improves guest satisfaction but also fosters anticipation and excitement for their upcoming stay.</w:t>
            </w:r>
            <w:r w:rsidR="004B14FC" w:rsidRPr="00EF5694">
              <w:rPr>
                <w:rFonts w:ascii="Arial" w:hAnsi="Arial" w:cs="Arial"/>
                <w:color w:val="auto"/>
                <w:szCs w:val="24"/>
              </w:rPr>
              <w:t xml:space="preserve"> Moreover, the incorporation of </w:t>
            </w:r>
            <w:r w:rsidR="004B14FC" w:rsidRPr="00EF5694">
              <w:rPr>
                <w:rFonts w:ascii="Arial" w:hAnsi="Arial" w:cs="Arial"/>
                <w:color w:val="auto"/>
                <w:szCs w:val="24"/>
              </w:rPr>
              <w:lastRenderedPageBreak/>
              <w:t>technology in the pre-arrival phase has resulted in about a significant transformation. Marriott International (20</w:t>
            </w:r>
            <w:r w:rsidR="00311EAE" w:rsidRPr="00EF5694">
              <w:rPr>
                <w:rFonts w:ascii="Arial" w:hAnsi="Arial" w:cs="Arial"/>
                <w:color w:val="auto"/>
                <w:szCs w:val="24"/>
              </w:rPr>
              <w:t>21</w:t>
            </w:r>
            <w:r w:rsidR="004B14FC" w:rsidRPr="00EF5694">
              <w:rPr>
                <w:rFonts w:ascii="Arial" w:hAnsi="Arial" w:cs="Arial"/>
                <w:color w:val="auto"/>
                <w:szCs w:val="24"/>
              </w:rPr>
              <w:t>) has embraced the use of apps and online check-in services, which not only provide convenience but also cater to the preferences of contemporary guests.</w:t>
            </w:r>
          </w:p>
        </w:tc>
      </w:tr>
      <w:tr w:rsidR="004D0F63" w:rsidRPr="009022D4" w14:paraId="34EB4868" w14:textId="77777777" w:rsidTr="009E31E5">
        <w:trPr>
          <w:trHeight w:val="495"/>
          <w:jc w:val="center"/>
        </w:trPr>
        <w:tc>
          <w:tcPr>
            <w:tcW w:w="9348" w:type="dxa"/>
          </w:tcPr>
          <w:p w14:paraId="75A4CFFC" w14:textId="77777777" w:rsidR="00F9700F" w:rsidRPr="0075329F" w:rsidRDefault="00F9700F" w:rsidP="0075329F">
            <w:pPr>
              <w:widowControl w:val="0"/>
              <w:autoSpaceDE w:val="0"/>
              <w:autoSpaceDN w:val="0"/>
              <w:spacing w:before="2" w:line="360" w:lineRule="auto"/>
              <w:jc w:val="both"/>
              <w:rPr>
                <w:rFonts w:ascii="Arial" w:eastAsia="Times New Roman" w:hAnsi="Arial" w:cs="Arial"/>
                <w:b/>
                <w:bCs/>
                <w:i/>
                <w:iCs/>
                <w:color w:val="auto"/>
                <w:szCs w:val="24"/>
                <w:shd w:val="clear" w:color="auto" w:fill="FFFFFF"/>
                <w:lang w:val="en-US"/>
              </w:rPr>
            </w:pPr>
          </w:p>
          <w:p w14:paraId="47C39300" w14:textId="623F8C8E" w:rsidR="004D0F63" w:rsidRPr="007D62A5" w:rsidRDefault="00F9700F" w:rsidP="007D62A5">
            <w:pPr>
              <w:widowControl w:val="0"/>
              <w:autoSpaceDE w:val="0"/>
              <w:autoSpaceDN w:val="0"/>
              <w:spacing w:before="2" w:line="360" w:lineRule="auto"/>
              <w:jc w:val="both"/>
              <w:rPr>
                <w:rFonts w:ascii="Arial" w:eastAsia="Times New Roman" w:hAnsi="Arial" w:cs="Arial"/>
                <w:b/>
                <w:bCs/>
                <w:i/>
                <w:iCs/>
                <w:color w:val="auto"/>
                <w:szCs w:val="24"/>
                <w:lang w:val="en-US"/>
              </w:rPr>
            </w:pPr>
            <w:r w:rsidRPr="0075329F">
              <w:rPr>
                <w:rFonts w:ascii="Arial" w:eastAsia="Times New Roman" w:hAnsi="Arial" w:cs="Arial"/>
                <w:b/>
                <w:bCs/>
                <w:i/>
                <w:iCs/>
                <w:color w:val="auto"/>
                <w:szCs w:val="24"/>
                <w:shd w:val="clear" w:color="auto" w:fill="FFFFFF"/>
                <w:lang w:val="en-US"/>
              </w:rPr>
              <w:t xml:space="preserve">Element 2 – </w:t>
            </w:r>
            <w:r w:rsidR="00AA0BF1" w:rsidRPr="0075329F">
              <w:rPr>
                <w:rFonts w:ascii="Arial" w:eastAsia="Times New Roman" w:hAnsi="Arial" w:cs="Arial"/>
                <w:b/>
                <w:bCs/>
                <w:i/>
                <w:iCs/>
                <w:color w:val="auto"/>
                <w:szCs w:val="24"/>
                <w:shd w:val="clear" w:color="auto" w:fill="FFFFFF"/>
                <w:lang w:val="en-US"/>
              </w:rPr>
              <w:t xml:space="preserve">Arrival </w:t>
            </w:r>
          </w:p>
        </w:tc>
      </w:tr>
      <w:tr w:rsidR="004D0F63" w:rsidRPr="009022D4" w14:paraId="7BBE1C47" w14:textId="77777777" w:rsidTr="009E31E5">
        <w:trPr>
          <w:trHeight w:val="495"/>
          <w:jc w:val="center"/>
        </w:trPr>
        <w:tc>
          <w:tcPr>
            <w:tcW w:w="9348" w:type="dxa"/>
          </w:tcPr>
          <w:p w14:paraId="2699F7A4" w14:textId="6BE3BEEB" w:rsidR="004D0F63" w:rsidRPr="00EF5694" w:rsidRDefault="00120B85" w:rsidP="00854E05">
            <w:pPr>
              <w:spacing w:line="360" w:lineRule="auto"/>
              <w:jc w:val="both"/>
              <w:rPr>
                <w:rFonts w:ascii="Arial" w:hAnsi="Arial" w:cs="Arial"/>
                <w:color w:val="auto"/>
                <w:szCs w:val="24"/>
              </w:rPr>
            </w:pPr>
            <w:r w:rsidRPr="00EF5694">
              <w:rPr>
                <w:rFonts w:ascii="Arial" w:hAnsi="Arial" w:cs="Arial"/>
                <w:color w:val="auto"/>
                <w:szCs w:val="24"/>
              </w:rPr>
              <w:t>The arrival stage is a crucial moment that determines the initial impressions formed by guests and the alignment of their expectations with the actual experience. This phase encompasses the initial physical interaction between the guest and the hotel property, which includes the check-in process and the introduction to the hotel's services and amenities.</w:t>
            </w:r>
            <w:r w:rsidR="00BA4A7B" w:rsidRPr="00EF5694">
              <w:rPr>
                <w:rFonts w:ascii="Arial" w:hAnsi="Arial" w:cs="Arial"/>
                <w:color w:val="auto"/>
                <w:szCs w:val="24"/>
              </w:rPr>
              <w:t xml:space="preserve"> The pace and warmth of the check-in process are crucial during the arrival stage. </w:t>
            </w:r>
            <w:r w:rsidR="001E6C7E" w:rsidRPr="00EF5694">
              <w:rPr>
                <w:rFonts w:ascii="Arial" w:hAnsi="Arial" w:cs="Arial"/>
                <w:color w:val="auto"/>
                <w:szCs w:val="24"/>
                <w:shd w:val="clear" w:color="auto" w:fill="FFFFFF"/>
              </w:rPr>
              <w:t xml:space="preserve">Okumus et al., (2019) </w:t>
            </w:r>
            <w:r w:rsidR="00BA4A7B" w:rsidRPr="00EF5694">
              <w:rPr>
                <w:rFonts w:ascii="Arial" w:hAnsi="Arial" w:cs="Arial"/>
                <w:color w:val="auto"/>
                <w:szCs w:val="24"/>
              </w:rPr>
              <w:t>found that the check-in process greatly influences the guest's overall perception of the hotel, with factors such as speed, accuracy, and friendliness playing a crucial role. The implementation of technology, such as interactive touchscreens and check-in via mobile applications, has been shown to improve the check-in process in hotels, as demonstrated by Hilton and Hyatt chains. This improves guest convenience and reduces wait times.</w:t>
            </w:r>
            <w:r w:rsidR="006226A9" w:rsidRPr="00EF5694">
              <w:rPr>
                <w:rFonts w:ascii="Arial" w:hAnsi="Arial" w:cs="Arial"/>
                <w:color w:val="auto"/>
                <w:szCs w:val="24"/>
              </w:rPr>
              <w:t xml:space="preserve"> Personalization is important upon arrival. Personalising the welcome experience based on individual guest preferences, as observed in boutique hotels, has the potential to establish a lasting and favourable initial impression</w:t>
            </w:r>
            <w:r w:rsidR="001B4262" w:rsidRPr="00EF5694">
              <w:rPr>
                <w:rFonts w:ascii="Arial" w:hAnsi="Arial" w:cs="Arial"/>
                <w:color w:val="auto"/>
                <w:szCs w:val="24"/>
              </w:rPr>
              <w:t xml:space="preserve"> (Tesone, 2010). </w:t>
            </w:r>
            <w:r w:rsidR="006226A9" w:rsidRPr="00EF5694">
              <w:rPr>
                <w:rFonts w:ascii="Arial" w:hAnsi="Arial" w:cs="Arial"/>
                <w:color w:val="auto"/>
                <w:szCs w:val="24"/>
              </w:rPr>
              <w:t xml:space="preserve"> One example of this is the personalised greeting employed by staff at boutique hotels. This greeting is often based on pre-arrival communications and aims to acknowledge guest preferences and special occasions</w:t>
            </w:r>
            <w:r w:rsidR="00921897" w:rsidRPr="00EF5694">
              <w:rPr>
                <w:rFonts w:ascii="Arial" w:hAnsi="Arial" w:cs="Arial"/>
                <w:color w:val="auto"/>
                <w:szCs w:val="24"/>
              </w:rPr>
              <w:t xml:space="preserve">. </w:t>
            </w:r>
            <w:r w:rsidR="000F1073" w:rsidRPr="00EF5694">
              <w:rPr>
                <w:rFonts w:ascii="Arial" w:hAnsi="Arial" w:cs="Arial"/>
                <w:color w:val="auto"/>
                <w:szCs w:val="24"/>
              </w:rPr>
              <w:t>The lobby and public areas play a significant role in shaping the guest's arrival experience through visual and sensory impressions. The aesthetic, cleanliness, and ambience of these areas are essential as they establish the atmosphere for the duration of the stay</w:t>
            </w:r>
            <w:r w:rsidR="00921897" w:rsidRPr="00EF5694">
              <w:rPr>
                <w:rFonts w:ascii="Arial" w:hAnsi="Arial" w:cs="Arial"/>
                <w:color w:val="auto"/>
                <w:szCs w:val="24"/>
              </w:rPr>
              <w:t xml:space="preserve"> (</w:t>
            </w:r>
            <w:r w:rsidR="000C592C" w:rsidRPr="00EF5694">
              <w:rPr>
                <w:rFonts w:ascii="Arial" w:hAnsi="Arial" w:cs="Arial"/>
                <w:color w:val="auto"/>
                <w:szCs w:val="24"/>
              </w:rPr>
              <w:t xml:space="preserve">Johnston, Clark and Shulver, 2012). </w:t>
            </w:r>
            <w:r w:rsidR="000F1073" w:rsidRPr="00EF5694">
              <w:rPr>
                <w:rFonts w:ascii="Arial" w:hAnsi="Arial" w:cs="Arial"/>
                <w:color w:val="auto"/>
                <w:szCs w:val="24"/>
              </w:rPr>
              <w:t xml:space="preserve"> The Waldorf Astoria and similar hotels are known for their focus on creating a welcoming and opulent ambiance for guests upon their arrival</w:t>
            </w:r>
            <w:r w:rsidR="00854E05" w:rsidRPr="00EF5694">
              <w:rPr>
                <w:rFonts w:ascii="Arial" w:hAnsi="Arial" w:cs="Arial"/>
                <w:color w:val="auto"/>
                <w:szCs w:val="24"/>
              </w:rPr>
              <w:t>.</w:t>
            </w:r>
          </w:p>
        </w:tc>
      </w:tr>
      <w:tr w:rsidR="004D0F63" w:rsidRPr="009022D4" w14:paraId="0E5DDCD8" w14:textId="77777777" w:rsidTr="009E31E5">
        <w:trPr>
          <w:trHeight w:val="454"/>
          <w:jc w:val="center"/>
        </w:trPr>
        <w:tc>
          <w:tcPr>
            <w:tcW w:w="9348" w:type="dxa"/>
          </w:tcPr>
          <w:p w14:paraId="3049A97E" w14:textId="77777777" w:rsidR="004D0F63" w:rsidRPr="0075329F" w:rsidRDefault="004D0F63" w:rsidP="0075329F">
            <w:pPr>
              <w:spacing w:line="360" w:lineRule="auto"/>
              <w:rPr>
                <w:rFonts w:ascii="Arial" w:hAnsi="Arial" w:cs="Arial"/>
                <w:b/>
                <w:bCs/>
                <w:color w:val="auto"/>
                <w:szCs w:val="24"/>
              </w:rPr>
            </w:pPr>
          </w:p>
          <w:p w14:paraId="583F4599" w14:textId="3AD9EA2D" w:rsidR="00F9700F" w:rsidRPr="00EF5694" w:rsidRDefault="00F9700F" w:rsidP="00EF5694">
            <w:pPr>
              <w:widowControl w:val="0"/>
              <w:autoSpaceDE w:val="0"/>
              <w:autoSpaceDN w:val="0"/>
              <w:spacing w:before="2" w:line="360" w:lineRule="auto"/>
              <w:jc w:val="both"/>
              <w:rPr>
                <w:rFonts w:ascii="Arial" w:eastAsia="Times New Roman" w:hAnsi="Arial" w:cs="Arial"/>
                <w:b/>
                <w:bCs/>
                <w:i/>
                <w:iCs/>
                <w:color w:val="auto"/>
                <w:szCs w:val="24"/>
                <w:lang w:val="en-US"/>
              </w:rPr>
            </w:pPr>
            <w:r w:rsidRPr="0075329F">
              <w:rPr>
                <w:rFonts w:ascii="Arial" w:eastAsia="Times New Roman" w:hAnsi="Arial" w:cs="Arial"/>
                <w:b/>
                <w:bCs/>
                <w:i/>
                <w:iCs/>
                <w:color w:val="auto"/>
                <w:szCs w:val="24"/>
                <w:shd w:val="clear" w:color="auto" w:fill="FFFFFF"/>
                <w:lang w:val="en-US"/>
              </w:rPr>
              <w:t xml:space="preserve">Element 3 </w:t>
            </w:r>
            <w:r w:rsidR="00AA0BF1" w:rsidRPr="0075329F">
              <w:rPr>
                <w:rFonts w:ascii="Arial" w:eastAsia="Times New Roman" w:hAnsi="Arial" w:cs="Arial"/>
                <w:b/>
                <w:bCs/>
                <w:i/>
                <w:iCs/>
                <w:color w:val="auto"/>
                <w:szCs w:val="24"/>
                <w:shd w:val="clear" w:color="auto" w:fill="FFFFFF"/>
                <w:lang w:val="en-US"/>
              </w:rPr>
              <w:t>–</w:t>
            </w:r>
            <w:r w:rsidRPr="0075329F">
              <w:rPr>
                <w:rFonts w:ascii="Arial" w:eastAsia="Times New Roman" w:hAnsi="Arial" w:cs="Arial"/>
                <w:b/>
                <w:bCs/>
                <w:i/>
                <w:iCs/>
                <w:color w:val="auto"/>
                <w:szCs w:val="24"/>
                <w:shd w:val="clear" w:color="auto" w:fill="FFFFFF"/>
                <w:lang w:val="en-US"/>
              </w:rPr>
              <w:t xml:space="preserve"> </w:t>
            </w:r>
            <w:r w:rsidR="00AA0BF1" w:rsidRPr="0075329F">
              <w:rPr>
                <w:rFonts w:ascii="Arial" w:eastAsia="Times New Roman" w:hAnsi="Arial" w:cs="Arial"/>
                <w:b/>
                <w:bCs/>
                <w:i/>
                <w:iCs/>
                <w:color w:val="auto"/>
                <w:szCs w:val="24"/>
                <w:shd w:val="clear" w:color="auto" w:fill="FFFFFF"/>
                <w:lang w:val="en-US"/>
              </w:rPr>
              <w:t xml:space="preserve">Duration of stay </w:t>
            </w:r>
          </w:p>
        </w:tc>
      </w:tr>
      <w:tr w:rsidR="004D0F63" w:rsidRPr="009022D4" w14:paraId="22B151AD" w14:textId="77777777" w:rsidTr="009E31E5">
        <w:trPr>
          <w:trHeight w:val="495"/>
          <w:jc w:val="center"/>
        </w:trPr>
        <w:tc>
          <w:tcPr>
            <w:tcW w:w="9348" w:type="dxa"/>
          </w:tcPr>
          <w:p w14:paraId="65199D38" w14:textId="18973182" w:rsidR="004D0F63" w:rsidRPr="00EF5694" w:rsidRDefault="001D1107" w:rsidP="0075329F">
            <w:pPr>
              <w:spacing w:line="360" w:lineRule="auto"/>
              <w:jc w:val="both"/>
              <w:rPr>
                <w:rFonts w:ascii="Arial" w:hAnsi="Arial" w:cs="Arial"/>
                <w:b/>
                <w:bCs/>
                <w:color w:val="auto"/>
                <w:szCs w:val="24"/>
              </w:rPr>
            </w:pPr>
            <w:r w:rsidRPr="00EF5694">
              <w:rPr>
                <w:rFonts w:ascii="Arial" w:hAnsi="Arial" w:cs="Arial"/>
                <w:color w:val="auto"/>
                <w:szCs w:val="24"/>
              </w:rPr>
              <w:t>During the hotel guest cycle, the period of stay is a vital phase that includes all aspects of a visitor's experience on the premises. This segment presents an opportunity for guests to encounter first-hand excellent service and amenities while scrutinizing if their expectations were met or surpassed by assessing how capable the hotel is.</w:t>
            </w:r>
            <w:r w:rsidR="00202F30" w:rsidRPr="00EF5694">
              <w:rPr>
                <w:rFonts w:ascii="Arial" w:hAnsi="Arial" w:cs="Arial"/>
                <w:color w:val="auto"/>
                <w:szCs w:val="24"/>
              </w:rPr>
              <w:t xml:space="preserve"> Providing exceptional service on a consistent basis is of crucial in this phase. </w:t>
            </w:r>
            <w:r w:rsidR="00382D5B" w:rsidRPr="00EF5694">
              <w:rPr>
                <w:rFonts w:ascii="Arial" w:hAnsi="Arial" w:cs="Arial"/>
                <w:color w:val="auto"/>
                <w:szCs w:val="24"/>
              </w:rPr>
              <w:t>Wu and Ko</w:t>
            </w:r>
            <w:r w:rsidR="00202F30" w:rsidRPr="00EF5694">
              <w:rPr>
                <w:rFonts w:ascii="Arial" w:hAnsi="Arial" w:cs="Arial"/>
                <w:color w:val="auto"/>
                <w:szCs w:val="24"/>
              </w:rPr>
              <w:t xml:space="preserve"> (20</w:t>
            </w:r>
            <w:r w:rsidR="00382D5B" w:rsidRPr="00EF5694">
              <w:rPr>
                <w:rFonts w:ascii="Arial" w:hAnsi="Arial" w:cs="Arial"/>
                <w:color w:val="auto"/>
                <w:szCs w:val="24"/>
              </w:rPr>
              <w:t>13</w:t>
            </w:r>
            <w:r w:rsidR="00202F30" w:rsidRPr="00EF5694">
              <w:rPr>
                <w:rFonts w:ascii="Arial" w:hAnsi="Arial" w:cs="Arial"/>
                <w:color w:val="auto"/>
                <w:szCs w:val="24"/>
              </w:rPr>
              <w:t xml:space="preserve">) </w:t>
            </w:r>
            <w:r w:rsidR="00202F30" w:rsidRPr="00EF5694">
              <w:rPr>
                <w:rFonts w:ascii="Arial" w:hAnsi="Arial" w:cs="Arial"/>
                <w:color w:val="auto"/>
                <w:szCs w:val="24"/>
              </w:rPr>
              <w:lastRenderedPageBreak/>
              <w:t>stress the significance of delivering personalized experiences to guests throughout their stay as it has a major impact on their satisfaction levels and likelihood to revisit. This involves being responsive with room service, ensuring timely housekeeping, and providing attentive concierge services.</w:t>
            </w:r>
            <w:r w:rsidR="00C22148" w:rsidRPr="00EF5694">
              <w:rPr>
                <w:rFonts w:ascii="Arial" w:hAnsi="Arial" w:cs="Arial"/>
                <w:color w:val="auto"/>
                <w:szCs w:val="24"/>
              </w:rPr>
              <w:t xml:space="preserve"> During this phase, the amenities and facilities provided by hotels also play a significant role. According to</w:t>
            </w:r>
            <w:r w:rsidR="00250D34" w:rsidRPr="00EF5694">
              <w:rPr>
                <w:rFonts w:ascii="Arial" w:hAnsi="Arial" w:cs="Arial"/>
                <w:color w:val="auto"/>
                <w:szCs w:val="24"/>
              </w:rPr>
              <w:t xml:space="preserve"> </w:t>
            </w:r>
            <w:r w:rsidR="00250D34" w:rsidRPr="00EF5694">
              <w:rPr>
                <w:rFonts w:ascii="Arial" w:hAnsi="Arial" w:cs="Arial"/>
                <w:color w:val="auto"/>
                <w:szCs w:val="24"/>
                <w:shd w:val="clear" w:color="auto" w:fill="FFFFFF"/>
              </w:rPr>
              <w:t xml:space="preserve">Cetin and Walls, (2015) </w:t>
            </w:r>
            <w:r w:rsidR="00C22148" w:rsidRPr="00EF5694">
              <w:rPr>
                <w:rFonts w:ascii="Arial" w:hAnsi="Arial" w:cs="Arial"/>
                <w:color w:val="auto"/>
                <w:szCs w:val="24"/>
              </w:rPr>
              <w:t xml:space="preserve">research findings, access to exceptional quality features like spas, fitness </w:t>
            </w:r>
            <w:r w:rsidR="00250D34" w:rsidRPr="00EF5694">
              <w:rPr>
                <w:rFonts w:ascii="Arial" w:hAnsi="Arial" w:cs="Arial"/>
                <w:color w:val="auto"/>
                <w:szCs w:val="24"/>
              </w:rPr>
              <w:t>centres</w:t>
            </w:r>
            <w:r w:rsidR="00C22148" w:rsidRPr="00EF5694">
              <w:rPr>
                <w:rFonts w:ascii="Arial" w:hAnsi="Arial" w:cs="Arial"/>
                <w:color w:val="auto"/>
                <w:szCs w:val="24"/>
              </w:rPr>
              <w:t xml:space="preserve"> and restaurants can significantly improve guests' experience. The Four Seasons Resort is an excellent example of such hotel brands that provide diverse high-quality services catering for various guest preferences.</w:t>
            </w:r>
            <w:r w:rsidR="00D941FD" w:rsidRPr="00EF5694">
              <w:rPr>
                <w:rFonts w:ascii="Arial" w:hAnsi="Arial" w:cs="Arial"/>
                <w:color w:val="auto"/>
                <w:szCs w:val="24"/>
              </w:rPr>
              <w:t xml:space="preserve"> In addition, the hotel-organized local tours and cultural events for guest engagement are capable of enhancing their overall experience. </w:t>
            </w:r>
            <w:r w:rsidR="00EC3C35" w:rsidRPr="00EF5694">
              <w:rPr>
                <w:rFonts w:ascii="Arial" w:hAnsi="Arial" w:cs="Arial"/>
                <w:color w:val="auto"/>
                <w:szCs w:val="24"/>
              </w:rPr>
              <w:t>Sharma and Singh</w:t>
            </w:r>
            <w:r w:rsidR="00D941FD" w:rsidRPr="00EF5694">
              <w:rPr>
                <w:rFonts w:ascii="Arial" w:hAnsi="Arial" w:cs="Arial"/>
                <w:color w:val="auto"/>
                <w:szCs w:val="24"/>
              </w:rPr>
              <w:t xml:space="preserve"> (20</w:t>
            </w:r>
            <w:r w:rsidR="00EC3C35" w:rsidRPr="00EF5694">
              <w:rPr>
                <w:rFonts w:ascii="Arial" w:hAnsi="Arial" w:cs="Arial"/>
                <w:color w:val="auto"/>
                <w:szCs w:val="24"/>
              </w:rPr>
              <w:t>21</w:t>
            </w:r>
            <w:r w:rsidR="00D941FD" w:rsidRPr="00EF5694">
              <w:rPr>
                <w:rFonts w:ascii="Arial" w:hAnsi="Arial" w:cs="Arial"/>
                <w:color w:val="auto"/>
                <w:szCs w:val="24"/>
              </w:rPr>
              <w:t>) suggest that these activities foster both guest satisfaction as well as enable personalized experiences to be imprinted on guests' memories.</w:t>
            </w:r>
          </w:p>
        </w:tc>
      </w:tr>
      <w:tr w:rsidR="004D0F63" w:rsidRPr="009022D4" w14:paraId="30B933E8" w14:textId="77777777" w:rsidTr="009E31E5">
        <w:trPr>
          <w:trHeight w:val="495"/>
          <w:jc w:val="center"/>
        </w:trPr>
        <w:tc>
          <w:tcPr>
            <w:tcW w:w="9348" w:type="dxa"/>
          </w:tcPr>
          <w:p w14:paraId="20A63DDB" w14:textId="77777777" w:rsidR="004D0F63" w:rsidRPr="0075329F" w:rsidRDefault="004D0F63" w:rsidP="0075329F">
            <w:pPr>
              <w:spacing w:line="360" w:lineRule="auto"/>
              <w:rPr>
                <w:rFonts w:ascii="Arial" w:hAnsi="Arial" w:cs="Arial"/>
                <w:b/>
                <w:bCs/>
                <w:color w:val="auto"/>
                <w:szCs w:val="24"/>
              </w:rPr>
            </w:pPr>
          </w:p>
          <w:p w14:paraId="4A260C78" w14:textId="690D7480" w:rsidR="00F9700F" w:rsidRPr="00EF5694" w:rsidRDefault="00F9700F" w:rsidP="00EF5694">
            <w:pPr>
              <w:widowControl w:val="0"/>
              <w:autoSpaceDE w:val="0"/>
              <w:autoSpaceDN w:val="0"/>
              <w:spacing w:before="2" w:line="360" w:lineRule="auto"/>
              <w:jc w:val="both"/>
              <w:rPr>
                <w:rFonts w:ascii="Arial" w:eastAsia="Times New Roman" w:hAnsi="Arial" w:cs="Arial"/>
                <w:b/>
                <w:bCs/>
                <w:i/>
                <w:iCs/>
                <w:color w:val="auto"/>
                <w:szCs w:val="24"/>
                <w:shd w:val="clear" w:color="auto" w:fill="FFFFFF"/>
                <w:lang w:val="en-US"/>
              </w:rPr>
            </w:pPr>
            <w:r w:rsidRPr="0075329F">
              <w:rPr>
                <w:rFonts w:ascii="Arial" w:eastAsia="Times New Roman" w:hAnsi="Arial" w:cs="Arial"/>
                <w:b/>
                <w:bCs/>
                <w:i/>
                <w:iCs/>
                <w:color w:val="auto"/>
                <w:szCs w:val="24"/>
                <w:shd w:val="clear" w:color="auto" w:fill="FFFFFF"/>
                <w:lang w:val="en-US"/>
              </w:rPr>
              <w:t xml:space="preserve">Element 4 </w:t>
            </w:r>
            <w:r w:rsidR="00AA0BF1" w:rsidRPr="0075329F">
              <w:rPr>
                <w:rFonts w:ascii="Arial" w:eastAsia="Times New Roman" w:hAnsi="Arial" w:cs="Arial"/>
                <w:b/>
                <w:bCs/>
                <w:i/>
                <w:iCs/>
                <w:color w:val="auto"/>
                <w:szCs w:val="24"/>
                <w:shd w:val="clear" w:color="auto" w:fill="FFFFFF"/>
                <w:lang w:val="en-US"/>
              </w:rPr>
              <w:t>–</w:t>
            </w:r>
            <w:r w:rsidRPr="0075329F">
              <w:rPr>
                <w:rFonts w:ascii="Arial" w:eastAsia="Times New Roman" w:hAnsi="Arial" w:cs="Arial"/>
                <w:b/>
                <w:bCs/>
                <w:i/>
                <w:iCs/>
                <w:color w:val="auto"/>
                <w:szCs w:val="24"/>
                <w:shd w:val="clear" w:color="auto" w:fill="FFFFFF"/>
                <w:lang w:val="en-US"/>
              </w:rPr>
              <w:t xml:space="preserve"> </w:t>
            </w:r>
            <w:r w:rsidR="00AA0BF1" w:rsidRPr="0075329F">
              <w:rPr>
                <w:rFonts w:ascii="Arial" w:eastAsia="Times New Roman" w:hAnsi="Arial" w:cs="Arial"/>
                <w:b/>
                <w:bCs/>
                <w:i/>
                <w:iCs/>
                <w:color w:val="auto"/>
                <w:szCs w:val="24"/>
                <w:shd w:val="clear" w:color="auto" w:fill="FFFFFF"/>
                <w:lang w:val="en-US"/>
              </w:rPr>
              <w:t xml:space="preserve">Departure </w:t>
            </w:r>
          </w:p>
        </w:tc>
      </w:tr>
      <w:tr w:rsidR="004D0F63" w:rsidRPr="009022D4" w14:paraId="19F14FD9" w14:textId="77777777" w:rsidTr="009E31E5">
        <w:trPr>
          <w:trHeight w:val="495"/>
          <w:jc w:val="center"/>
        </w:trPr>
        <w:tc>
          <w:tcPr>
            <w:tcW w:w="9348" w:type="dxa"/>
          </w:tcPr>
          <w:p w14:paraId="6B5FC739" w14:textId="77777777" w:rsidR="004D0F63" w:rsidRPr="0075329F" w:rsidRDefault="004D0F63" w:rsidP="0075329F">
            <w:pPr>
              <w:spacing w:line="360" w:lineRule="auto"/>
              <w:jc w:val="both"/>
              <w:rPr>
                <w:rFonts w:ascii="Arial" w:hAnsi="Arial" w:cs="Arial"/>
                <w:b/>
                <w:bCs/>
                <w:color w:val="auto"/>
                <w:szCs w:val="24"/>
              </w:rPr>
            </w:pPr>
          </w:p>
          <w:p w14:paraId="388D25D6" w14:textId="3119825E" w:rsidR="004D0F63" w:rsidRPr="00EF5694" w:rsidRDefault="001369B8" w:rsidP="00702B18">
            <w:pPr>
              <w:tabs>
                <w:tab w:val="left" w:pos="264"/>
              </w:tabs>
              <w:spacing w:line="360" w:lineRule="auto"/>
              <w:jc w:val="both"/>
              <w:rPr>
                <w:rFonts w:ascii="Arial" w:hAnsi="Arial" w:cs="Arial"/>
                <w:b/>
                <w:bCs/>
                <w:color w:val="auto"/>
                <w:szCs w:val="24"/>
              </w:rPr>
            </w:pPr>
            <w:r w:rsidRPr="00EF5694">
              <w:rPr>
                <w:rFonts w:ascii="Arial" w:hAnsi="Arial" w:cs="Arial"/>
                <w:color w:val="auto"/>
                <w:szCs w:val="24"/>
              </w:rPr>
              <w:t>The departure phase marks the conclusive and equally crucial juncture in the hotel guest cycle. It plays a vital role in leaving a positive impact that fosters potential future visits.</w:t>
            </w:r>
            <w:r w:rsidR="004E4F39" w:rsidRPr="00EF5694">
              <w:rPr>
                <w:rFonts w:ascii="Arial" w:hAnsi="Arial" w:cs="Arial"/>
                <w:color w:val="auto"/>
                <w:szCs w:val="24"/>
              </w:rPr>
              <w:t xml:space="preserve"> Ensuring a smooth and accurate check-out process is crucial since it represents the final point of contact between guests and the hotel. </w:t>
            </w:r>
            <w:r w:rsidR="00F212B7" w:rsidRPr="00EF5694">
              <w:rPr>
                <w:rFonts w:ascii="Arial" w:hAnsi="Arial" w:cs="Arial"/>
                <w:color w:val="auto"/>
                <w:szCs w:val="24"/>
              </w:rPr>
              <w:t>Wood</w:t>
            </w:r>
            <w:r w:rsidR="004E4F39" w:rsidRPr="00EF5694">
              <w:rPr>
                <w:rFonts w:ascii="Arial" w:hAnsi="Arial" w:cs="Arial"/>
                <w:color w:val="auto"/>
                <w:szCs w:val="24"/>
              </w:rPr>
              <w:t xml:space="preserve"> (20</w:t>
            </w:r>
            <w:r w:rsidR="00F212B7" w:rsidRPr="00EF5694">
              <w:rPr>
                <w:rFonts w:ascii="Arial" w:hAnsi="Arial" w:cs="Arial"/>
                <w:color w:val="auto"/>
                <w:szCs w:val="24"/>
              </w:rPr>
              <w:t>13</w:t>
            </w:r>
            <w:r w:rsidR="004E4F39" w:rsidRPr="00EF5694">
              <w:rPr>
                <w:rFonts w:ascii="Arial" w:hAnsi="Arial" w:cs="Arial"/>
                <w:color w:val="auto"/>
                <w:szCs w:val="24"/>
              </w:rPr>
              <w:t>) assert that delivering an effortless check-out encounter with precise invoicing management, as well as timely fulfilment of any outstanding requests, stands at utmost importance. Hotels like Hilton have implemented self-service kiosks for checking out along with online billing systems to augment guest convenience further (Hilton Worldwide, 2021).</w:t>
            </w:r>
            <w:r w:rsidR="001D5178" w:rsidRPr="00EF5694">
              <w:rPr>
                <w:rFonts w:ascii="Arial" w:hAnsi="Arial" w:cs="Arial"/>
                <w:color w:val="auto"/>
                <w:szCs w:val="24"/>
              </w:rPr>
              <w:t xml:space="preserve"> </w:t>
            </w:r>
            <w:r w:rsidR="0075329F" w:rsidRPr="00EF5694">
              <w:rPr>
                <w:rFonts w:ascii="Arial" w:hAnsi="Arial" w:cs="Arial"/>
                <w:color w:val="auto"/>
                <w:szCs w:val="24"/>
              </w:rPr>
              <w:t>At this stage, the front office takes charge of facilitating check-out procedures and collecting any dues owed while also ensuring the guest's complete contentment. This is an occasion to convey appreciation, obtain input, and create a lasting affirmative impact on guests as they depart. After</w:t>
            </w:r>
            <w:r w:rsidR="001D5178" w:rsidRPr="00EF5694">
              <w:rPr>
                <w:rFonts w:ascii="Arial" w:hAnsi="Arial" w:cs="Arial"/>
                <w:color w:val="auto"/>
                <w:szCs w:val="24"/>
              </w:rPr>
              <w:t xml:space="preserve"> this phase, engaging with guests after their departure is crucial. This involves implementing follow-up measures like sending thank-you emails and satisfaction surveys to obtain feedback while staying connected to them. According to </w:t>
            </w:r>
            <w:r w:rsidR="002959CE" w:rsidRPr="00EF5694">
              <w:rPr>
                <w:rFonts w:ascii="Arial" w:hAnsi="Arial" w:cs="Arial"/>
                <w:color w:val="auto"/>
                <w:szCs w:val="24"/>
              </w:rPr>
              <w:t xml:space="preserve"> Sharma and </w:t>
            </w:r>
            <w:r w:rsidR="001D5178" w:rsidRPr="00EF5694">
              <w:rPr>
                <w:rFonts w:ascii="Arial" w:hAnsi="Arial" w:cs="Arial"/>
                <w:color w:val="auto"/>
                <w:szCs w:val="24"/>
              </w:rPr>
              <w:t>Singh (20</w:t>
            </w:r>
            <w:r w:rsidR="002959CE" w:rsidRPr="00EF5694">
              <w:rPr>
                <w:rFonts w:ascii="Arial" w:hAnsi="Arial" w:cs="Arial"/>
                <w:color w:val="auto"/>
                <w:szCs w:val="24"/>
              </w:rPr>
              <w:t>21</w:t>
            </w:r>
            <w:r w:rsidR="001D5178" w:rsidRPr="00EF5694">
              <w:rPr>
                <w:rFonts w:ascii="Arial" w:hAnsi="Arial" w:cs="Arial"/>
                <w:color w:val="auto"/>
                <w:szCs w:val="24"/>
              </w:rPr>
              <w:t>), these strategies are detrimental in fostering loyalty among guests thereby encouraging future visits.</w:t>
            </w:r>
          </w:p>
        </w:tc>
      </w:tr>
    </w:tbl>
    <w:p w14:paraId="0311C424" w14:textId="77777777" w:rsidR="0075329F" w:rsidRDefault="0075329F" w:rsidP="002025B1">
      <w:pPr>
        <w:rPr>
          <w:b/>
          <w:bCs/>
        </w:rPr>
      </w:pPr>
    </w:p>
    <w:p w14:paraId="60C6ADF6" w14:textId="77777777" w:rsidR="0075329F" w:rsidRDefault="0075329F"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24A5D66" w14:textId="77777777" w:rsidR="00F9700F" w:rsidRDefault="00F9700F" w:rsidP="00977466">
      <w:pPr>
        <w:rPr>
          <w:b/>
          <w:bCs/>
        </w:rPr>
      </w:pPr>
    </w:p>
    <w:p w14:paraId="6842D16A" w14:textId="63A69FFE" w:rsidR="0045633E" w:rsidRPr="00EF5694" w:rsidRDefault="00B01865" w:rsidP="00EF5694">
      <w:pPr>
        <w:spacing w:line="360" w:lineRule="auto"/>
        <w:jc w:val="both"/>
        <w:rPr>
          <w:rFonts w:ascii="Arial" w:hAnsi="Arial" w:cs="Arial"/>
          <w:szCs w:val="24"/>
        </w:rPr>
      </w:pPr>
      <w:r w:rsidRPr="00EF5694">
        <w:rPr>
          <w:rFonts w:ascii="Arial" w:hAnsi="Arial" w:cs="Arial"/>
          <w:szCs w:val="24"/>
        </w:rPr>
        <w:t>Bardi, J. (2011) Hotel Front Office Management, Wiley, London</w:t>
      </w:r>
    </w:p>
    <w:p w14:paraId="6F9BBCDB" w14:textId="42BC0FC7" w:rsidR="00B03F07" w:rsidRPr="00EF5694" w:rsidRDefault="00B03F07"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Cetin, G. and Walls, A. (2015). Understanding the Customer Experiences from the Perspective of Guests and Hotel Managers: Empirical Findings from Luxury Hotels in Istanbul, Turkey. </w:t>
      </w:r>
      <w:r w:rsidRPr="00EF5694">
        <w:rPr>
          <w:rFonts w:ascii="Arial" w:hAnsi="Arial" w:cs="Arial"/>
          <w:i/>
          <w:iCs/>
          <w:color w:val="000000"/>
        </w:rPr>
        <w:t>Journal of Hospitality Marketing &amp; Management</w:t>
      </w:r>
      <w:r w:rsidRPr="00EF5694">
        <w:rPr>
          <w:rFonts w:ascii="Arial" w:hAnsi="Arial" w:cs="Arial"/>
          <w:color w:val="000000"/>
        </w:rPr>
        <w:t>, 25(4), pp.395–424. doi:https://doi.org/10.1080/19368623.2015.1034395.</w:t>
      </w:r>
    </w:p>
    <w:p w14:paraId="3F30D1DE" w14:textId="77777777" w:rsidR="00B03F07" w:rsidRPr="00EF5694" w:rsidRDefault="00B03F07" w:rsidP="00EF5694">
      <w:pPr>
        <w:pStyle w:val="NormalWeb"/>
        <w:spacing w:before="0" w:beforeAutospacing="0" w:after="0" w:afterAutospacing="0" w:line="360" w:lineRule="auto"/>
        <w:jc w:val="both"/>
        <w:rPr>
          <w:rFonts w:ascii="Arial" w:hAnsi="Arial" w:cs="Arial"/>
          <w:color w:val="000000"/>
        </w:rPr>
      </w:pPr>
    </w:p>
    <w:p w14:paraId="7BEF1CB8" w14:textId="1E5ECCCC" w:rsidR="000C1817" w:rsidRPr="00EF5694" w:rsidRDefault="000C1817" w:rsidP="00EF5694">
      <w:pPr>
        <w:spacing w:line="360" w:lineRule="auto"/>
        <w:jc w:val="both"/>
        <w:rPr>
          <w:rFonts w:ascii="Arial" w:hAnsi="Arial" w:cs="Arial"/>
          <w:b/>
          <w:bCs/>
          <w:szCs w:val="24"/>
        </w:rPr>
      </w:pPr>
      <w:r w:rsidRPr="00EF5694">
        <w:rPr>
          <w:rFonts w:ascii="Arial" w:hAnsi="Arial" w:cs="Arial"/>
          <w:szCs w:val="24"/>
        </w:rPr>
        <w:t>Corgel, JB, Sturman, MC &amp; Verma, R. (2011) The Cornell School of Hotel Administration on Hospitality: Cutting Edge Thinking and Practice, John Wiley &amp; Sons, Incorporated, Hoboken.</w:t>
      </w:r>
    </w:p>
    <w:p w14:paraId="41688F35" w14:textId="63178EE2" w:rsidR="0045633E" w:rsidRPr="00EF5694" w:rsidRDefault="00EF2790" w:rsidP="00EF5694">
      <w:pPr>
        <w:spacing w:line="360" w:lineRule="auto"/>
        <w:jc w:val="both"/>
        <w:rPr>
          <w:rFonts w:ascii="Arial" w:hAnsi="Arial" w:cs="Arial"/>
          <w:szCs w:val="24"/>
        </w:rPr>
      </w:pPr>
      <w:r w:rsidRPr="00EF5694">
        <w:rPr>
          <w:rFonts w:ascii="Arial" w:hAnsi="Arial" w:cs="Arial"/>
          <w:szCs w:val="24"/>
        </w:rPr>
        <w:t>Fallon, M. &amp; Rutherford, D. (2011) Hotel Management and Operations, Wiley, London</w:t>
      </w:r>
    </w:p>
    <w:p w14:paraId="60ADCF58" w14:textId="395BA941" w:rsidR="00F62A26" w:rsidRPr="00EF5694" w:rsidRDefault="00F62A26"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rPr>
        <w:t>Hilton Wor</w:t>
      </w:r>
      <w:r w:rsidR="00DB0CE0" w:rsidRPr="00EF5694">
        <w:rPr>
          <w:rFonts w:ascii="Arial" w:hAnsi="Arial" w:cs="Arial"/>
        </w:rPr>
        <w:t xml:space="preserve">ldwide (2021). </w:t>
      </w:r>
      <w:r w:rsidR="00DB0CE0" w:rsidRPr="00EF5694">
        <w:rPr>
          <w:rFonts w:ascii="Arial" w:hAnsi="Arial" w:cs="Arial"/>
          <w:color w:val="000000"/>
        </w:rPr>
        <w:t xml:space="preserve">Quarterly results [online] Available at: </w:t>
      </w:r>
      <w:hyperlink r:id="rId10" w:history="1">
        <w:r w:rsidR="00DB0CE0" w:rsidRPr="00EF5694">
          <w:rPr>
            <w:rStyle w:val="Hyperlink"/>
            <w:rFonts w:ascii="Arial" w:hAnsi="Arial" w:cs="Arial"/>
          </w:rPr>
          <w:t>https://ir.hilton.com/financial-reporting/quarterly-results/2021</w:t>
        </w:r>
      </w:hyperlink>
      <w:r w:rsidR="00DB0CE0" w:rsidRPr="00EF5694">
        <w:rPr>
          <w:rFonts w:ascii="Arial" w:hAnsi="Arial" w:cs="Arial"/>
          <w:color w:val="000000"/>
        </w:rPr>
        <w:t>.</w:t>
      </w:r>
    </w:p>
    <w:p w14:paraId="20CAA19F" w14:textId="77777777" w:rsidR="00DB0CE0" w:rsidRPr="00EF5694" w:rsidRDefault="00DB0CE0" w:rsidP="00EF5694">
      <w:pPr>
        <w:pStyle w:val="NormalWeb"/>
        <w:spacing w:before="0" w:beforeAutospacing="0" w:after="0" w:afterAutospacing="0" w:line="360" w:lineRule="auto"/>
        <w:jc w:val="both"/>
        <w:rPr>
          <w:rFonts w:ascii="Arial" w:hAnsi="Arial" w:cs="Arial"/>
          <w:color w:val="000000"/>
        </w:rPr>
      </w:pPr>
    </w:p>
    <w:p w14:paraId="59A8DE7B" w14:textId="3940A5B2" w:rsidR="00702B18" w:rsidRPr="00EF5694" w:rsidRDefault="00702B18" w:rsidP="00EF5694">
      <w:pPr>
        <w:spacing w:line="360" w:lineRule="auto"/>
        <w:jc w:val="both"/>
        <w:rPr>
          <w:rFonts w:ascii="Arial" w:hAnsi="Arial" w:cs="Arial"/>
          <w:b/>
          <w:bCs/>
          <w:szCs w:val="24"/>
        </w:rPr>
      </w:pPr>
      <w:r w:rsidRPr="00EF5694">
        <w:rPr>
          <w:rFonts w:ascii="Arial" w:hAnsi="Arial" w:cs="Arial"/>
          <w:szCs w:val="24"/>
        </w:rPr>
        <w:t>Johnston, R Clark, G. Shulver, M. (2012) Service Operations Management, Pearson, London</w:t>
      </w:r>
    </w:p>
    <w:p w14:paraId="58802DA9" w14:textId="2DB76F5E" w:rsidR="00D56AF1" w:rsidRPr="00EF5694" w:rsidRDefault="00D56AF1"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Kasavana, M.L. (2017). </w:t>
      </w:r>
      <w:r w:rsidRPr="00EF5694">
        <w:rPr>
          <w:rFonts w:ascii="Arial" w:hAnsi="Arial" w:cs="Arial"/>
          <w:i/>
          <w:iCs/>
          <w:color w:val="000000"/>
        </w:rPr>
        <w:t>Managing front office operations</w:t>
      </w:r>
      <w:r w:rsidRPr="00EF5694">
        <w:rPr>
          <w:rFonts w:ascii="Arial" w:hAnsi="Arial" w:cs="Arial"/>
          <w:color w:val="000000"/>
        </w:rPr>
        <w:t>. [online] </w:t>
      </w:r>
      <w:r w:rsidRPr="00EF5694">
        <w:rPr>
          <w:rFonts w:ascii="Arial" w:hAnsi="Arial" w:cs="Arial"/>
          <w:i/>
          <w:iCs/>
          <w:color w:val="000000"/>
        </w:rPr>
        <w:t>thuvienso.hoasen.edu.vn</w:t>
      </w:r>
      <w:r w:rsidRPr="00EF5694">
        <w:rPr>
          <w:rFonts w:ascii="Arial" w:hAnsi="Arial" w:cs="Arial"/>
          <w:color w:val="000000"/>
        </w:rPr>
        <w:t>. American Hotel &amp; Lodging Educational Institute. Available at: https://thuvienso.hoasen.edu.vn/handle/123456789/10283 [Accessed 1 Nov. 2023].</w:t>
      </w:r>
    </w:p>
    <w:p w14:paraId="48648542" w14:textId="53AA9205" w:rsidR="00D56AF1" w:rsidRPr="00EF5694" w:rsidRDefault="00D56AF1" w:rsidP="00EF5694">
      <w:pPr>
        <w:pStyle w:val="NormalWeb"/>
        <w:spacing w:line="360" w:lineRule="auto"/>
        <w:jc w:val="both"/>
        <w:rPr>
          <w:rFonts w:ascii="Arial" w:hAnsi="Arial" w:cs="Arial"/>
          <w:color w:val="222222"/>
          <w:shd w:val="clear" w:color="auto" w:fill="FFFFFF"/>
        </w:rPr>
      </w:pPr>
      <w:r w:rsidRPr="00EF5694">
        <w:rPr>
          <w:rFonts w:ascii="Arial" w:hAnsi="Arial" w:cs="Arial"/>
          <w:color w:val="000000"/>
        </w:rPr>
        <w:t>‌</w:t>
      </w:r>
      <w:r w:rsidR="00C53505" w:rsidRPr="00EF5694">
        <w:rPr>
          <w:rFonts w:ascii="Arial" w:hAnsi="Arial" w:cs="Arial"/>
          <w:color w:val="222222"/>
          <w:shd w:val="clear" w:color="auto" w:fill="FFFFFF"/>
        </w:rPr>
        <w:t>Law, R. and Jogaratnam, G., 2005. A study of hotel information technology applications. </w:t>
      </w:r>
      <w:r w:rsidR="00C53505" w:rsidRPr="00EF5694">
        <w:rPr>
          <w:rFonts w:ascii="Arial" w:hAnsi="Arial" w:cs="Arial"/>
          <w:i/>
          <w:iCs/>
          <w:color w:val="222222"/>
          <w:shd w:val="clear" w:color="auto" w:fill="FFFFFF"/>
        </w:rPr>
        <w:t>International Journal of Contemporary Hospitality Management</w:t>
      </w:r>
      <w:r w:rsidR="00C53505" w:rsidRPr="00EF5694">
        <w:rPr>
          <w:rFonts w:ascii="Arial" w:hAnsi="Arial" w:cs="Arial"/>
          <w:color w:val="222222"/>
          <w:shd w:val="clear" w:color="auto" w:fill="FFFFFF"/>
        </w:rPr>
        <w:t>, </w:t>
      </w:r>
      <w:r w:rsidR="00C53505" w:rsidRPr="00EF5694">
        <w:rPr>
          <w:rFonts w:ascii="Arial" w:hAnsi="Arial" w:cs="Arial"/>
          <w:i/>
          <w:iCs/>
          <w:color w:val="222222"/>
          <w:shd w:val="clear" w:color="auto" w:fill="FFFFFF"/>
        </w:rPr>
        <w:t>17</w:t>
      </w:r>
      <w:r w:rsidR="00C53505" w:rsidRPr="00EF5694">
        <w:rPr>
          <w:rFonts w:ascii="Arial" w:hAnsi="Arial" w:cs="Arial"/>
          <w:color w:val="222222"/>
          <w:shd w:val="clear" w:color="auto" w:fill="FFFFFF"/>
        </w:rPr>
        <w:t>(2), pp.170-180.</w:t>
      </w:r>
    </w:p>
    <w:p w14:paraId="3FD5CDCA" w14:textId="52EA3C6E" w:rsidR="00892253" w:rsidRPr="00EF5694" w:rsidRDefault="00892253" w:rsidP="00EF5694">
      <w:pPr>
        <w:pStyle w:val="NormalWeb"/>
        <w:spacing w:line="360" w:lineRule="auto"/>
        <w:jc w:val="both"/>
        <w:rPr>
          <w:rFonts w:ascii="Arial" w:hAnsi="Arial" w:cs="Arial"/>
          <w:color w:val="222222"/>
          <w:shd w:val="clear" w:color="auto" w:fill="FFFFFF"/>
        </w:rPr>
      </w:pPr>
      <w:r w:rsidRPr="00EF5694">
        <w:rPr>
          <w:rFonts w:ascii="Arial" w:hAnsi="Arial" w:cs="Arial"/>
          <w:color w:val="222222"/>
          <w:shd w:val="clear" w:color="auto" w:fill="FFFFFF"/>
        </w:rPr>
        <w:t xml:space="preserve">Marriott (2021). Marriott Annual Report 2021. [online] Available at: </w:t>
      </w:r>
      <w:hyperlink r:id="rId11" w:history="1">
        <w:r w:rsidR="001E6C7E" w:rsidRPr="00EF5694">
          <w:rPr>
            <w:rStyle w:val="Hyperlink"/>
            <w:rFonts w:ascii="Arial" w:hAnsi="Arial" w:cs="Arial"/>
            <w:shd w:val="clear" w:color="auto" w:fill="FFFFFF"/>
          </w:rPr>
          <w:t>https://marriott.gcs-web.com/static-files/33ba0a19-8a68-4f3f-9f73-fef2c458c22e</w:t>
        </w:r>
      </w:hyperlink>
    </w:p>
    <w:p w14:paraId="6AE649BD" w14:textId="11A8081F" w:rsidR="001E6C7E" w:rsidRPr="00EF5694" w:rsidRDefault="001E6C7E"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Okumus, F., Altinay, L., Chathoth, P. and Koseoglu, M.A. (2019). </w:t>
      </w:r>
      <w:r w:rsidRPr="00EF5694">
        <w:rPr>
          <w:rFonts w:ascii="Arial" w:hAnsi="Arial" w:cs="Arial"/>
          <w:i/>
          <w:iCs/>
          <w:color w:val="000000"/>
        </w:rPr>
        <w:t>Strategic Management for Hospitality and Tourism</w:t>
      </w:r>
      <w:r w:rsidRPr="00EF5694">
        <w:rPr>
          <w:rFonts w:ascii="Arial" w:hAnsi="Arial" w:cs="Arial"/>
          <w:color w:val="000000"/>
        </w:rPr>
        <w:t>. [online] </w:t>
      </w:r>
      <w:r w:rsidRPr="00EF5694">
        <w:rPr>
          <w:rFonts w:ascii="Arial" w:hAnsi="Arial" w:cs="Arial"/>
          <w:i/>
          <w:iCs/>
          <w:color w:val="000000"/>
        </w:rPr>
        <w:t>Google Books</w:t>
      </w:r>
      <w:r w:rsidRPr="00EF5694">
        <w:rPr>
          <w:rFonts w:ascii="Arial" w:hAnsi="Arial" w:cs="Arial"/>
          <w:color w:val="000000"/>
        </w:rPr>
        <w:t xml:space="preserve">. Routledge. Available at: https://www.google.co.uk/books/edition/Strategic_Management_for_Hospitality_and/nHm6DwAAQBAJ?hl=en&amp;gbpv=1&amp;dq=Management+of+Hotel+Operations.+2nd+ed.+Cengage+Learning.&amp;pg=PT17&amp;printsec=frontcover [Accessed </w:t>
      </w:r>
      <w:r w:rsidR="007F241C" w:rsidRPr="00EF5694">
        <w:rPr>
          <w:rFonts w:ascii="Arial" w:hAnsi="Arial" w:cs="Arial"/>
          <w:color w:val="000000"/>
        </w:rPr>
        <w:t xml:space="preserve"> 1 </w:t>
      </w:r>
      <w:r w:rsidRPr="00EF5694">
        <w:rPr>
          <w:rFonts w:ascii="Arial" w:hAnsi="Arial" w:cs="Arial"/>
          <w:color w:val="000000"/>
        </w:rPr>
        <w:t>Nov. 2023].</w:t>
      </w:r>
    </w:p>
    <w:p w14:paraId="68C66886" w14:textId="77777777" w:rsidR="00EC3C35" w:rsidRPr="00EF5694" w:rsidRDefault="00EC3C35" w:rsidP="00EF5694">
      <w:pPr>
        <w:pStyle w:val="NormalWeb"/>
        <w:spacing w:before="0" w:beforeAutospacing="0" w:after="0" w:afterAutospacing="0" w:line="360" w:lineRule="auto"/>
        <w:jc w:val="both"/>
        <w:rPr>
          <w:rFonts w:ascii="Arial" w:hAnsi="Arial" w:cs="Arial"/>
          <w:color w:val="000000"/>
        </w:rPr>
      </w:pPr>
    </w:p>
    <w:p w14:paraId="430FCB8D" w14:textId="30395901" w:rsidR="0045633E" w:rsidRPr="00EF5694" w:rsidRDefault="00CC1929"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Redmond, B. (2017). </w:t>
      </w:r>
      <w:r w:rsidRPr="00EF5694">
        <w:rPr>
          <w:rFonts w:ascii="Arial" w:hAnsi="Arial" w:cs="Arial"/>
          <w:i/>
          <w:iCs/>
          <w:color w:val="000000"/>
        </w:rPr>
        <w:t>Reflection in Action: Developing Reflective Practice in Health and Social Services</w:t>
      </w:r>
      <w:r w:rsidRPr="00EF5694">
        <w:rPr>
          <w:rFonts w:ascii="Arial" w:hAnsi="Arial" w:cs="Arial"/>
          <w:color w:val="000000"/>
        </w:rPr>
        <w:t>. [online] </w:t>
      </w:r>
      <w:r w:rsidRPr="00EF5694">
        <w:rPr>
          <w:rFonts w:ascii="Arial" w:hAnsi="Arial" w:cs="Arial"/>
          <w:i/>
          <w:iCs/>
          <w:color w:val="000000"/>
        </w:rPr>
        <w:t>Google Books</w:t>
      </w:r>
      <w:r w:rsidRPr="00EF5694">
        <w:rPr>
          <w:rFonts w:ascii="Arial" w:hAnsi="Arial" w:cs="Arial"/>
          <w:color w:val="000000"/>
        </w:rPr>
        <w:t>. Routledge. Available at: https://www.google.co.uk/books/edition/Reflection_in_Action/h-pADgAAQBAJ?hl=en&amp;gbpv=1&amp;pg=PT8&amp;printsec=frontcover [Accessed 1 Nov. 2023].</w:t>
      </w:r>
    </w:p>
    <w:p w14:paraId="3B9D0265" w14:textId="77777777" w:rsidR="00EC3C35" w:rsidRPr="00EF5694" w:rsidRDefault="00EC3C35" w:rsidP="00EF5694">
      <w:pPr>
        <w:pStyle w:val="NormalWeb"/>
        <w:spacing w:before="0" w:beforeAutospacing="0" w:after="0" w:afterAutospacing="0" w:line="360" w:lineRule="auto"/>
        <w:jc w:val="both"/>
        <w:rPr>
          <w:rFonts w:ascii="Arial" w:hAnsi="Arial" w:cs="Arial"/>
          <w:color w:val="000000"/>
        </w:rPr>
      </w:pPr>
    </w:p>
    <w:p w14:paraId="545CFB17" w14:textId="500542A5" w:rsidR="00EC3C35" w:rsidRPr="00EF5694" w:rsidRDefault="00EC3C35"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Sharma, D.R. and Singh, B. (2021). Understanding the Relationship Between Customer Satisfaction, Customer Engagement and Repeat Purchase Behaviour. </w:t>
      </w:r>
      <w:r w:rsidRPr="00EF5694">
        <w:rPr>
          <w:rFonts w:ascii="Arial" w:hAnsi="Arial" w:cs="Arial"/>
          <w:i/>
          <w:iCs/>
          <w:color w:val="000000"/>
        </w:rPr>
        <w:t>Vision: The Journal of Business Perspective</w:t>
      </w:r>
      <w:r w:rsidRPr="00EF5694">
        <w:rPr>
          <w:rFonts w:ascii="Arial" w:hAnsi="Arial" w:cs="Arial"/>
          <w:color w:val="000000"/>
        </w:rPr>
        <w:t>, p.097226292199259. doi:https://doi.org/10.1177/0972262921992593.</w:t>
      </w:r>
    </w:p>
    <w:p w14:paraId="61CD9510" w14:textId="77777777" w:rsidR="001B4262" w:rsidRPr="00EF5694" w:rsidRDefault="001B4262" w:rsidP="00EF5694">
      <w:pPr>
        <w:pStyle w:val="NormalWeb"/>
        <w:spacing w:before="0" w:beforeAutospacing="0" w:after="0" w:afterAutospacing="0" w:line="360" w:lineRule="auto"/>
        <w:jc w:val="both"/>
        <w:rPr>
          <w:rFonts w:ascii="Arial" w:hAnsi="Arial" w:cs="Arial"/>
          <w:color w:val="000000"/>
        </w:rPr>
      </w:pPr>
    </w:p>
    <w:p w14:paraId="729C73FF" w14:textId="131A7271" w:rsidR="001B4262" w:rsidRPr="00EF5694" w:rsidRDefault="001B4262"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rPr>
        <w:t>Tesone, D. (2010) Principles of management for the hospitality industry. London: Routledge</w:t>
      </w:r>
    </w:p>
    <w:p w14:paraId="77A35C65" w14:textId="77777777" w:rsidR="00CC1929" w:rsidRPr="00EF5694" w:rsidRDefault="00CC1929" w:rsidP="00EF5694">
      <w:pPr>
        <w:pStyle w:val="NormalWeb"/>
        <w:spacing w:before="0" w:beforeAutospacing="0" w:after="0" w:afterAutospacing="0" w:line="360" w:lineRule="auto"/>
        <w:jc w:val="both"/>
        <w:rPr>
          <w:rFonts w:ascii="Arial" w:hAnsi="Arial" w:cs="Arial"/>
          <w:color w:val="000000"/>
        </w:rPr>
      </w:pPr>
    </w:p>
    <w:p w14:paraId="48716031" w14:textId="58208502" w:rsidR="0045633E" w:rsidRPr="00EF5694" w:rsidRDefault="0045633E"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Tripadvisor. (n.d.). </w:t>
      </w:r>
      <w:r w:rsidRPr="00EF5694">
        <w:rPr>
          <w:rFonts w:ascii="Arial" w:hAnsi="Arial" w:cs="Arial"/>
          <w:i/>
          <w:iCs/>
          <w:color w:val="000000"/>
        </w:rPr>
        <w:t>ROSSINGTON HALL - Updated 2023 Reviews, Price Comparison</w:t>
      </w:r>
      <w:r w:rsidRPr="00EF5694">
        <w:rPr>
          <w:rFonts w:ascii="Arial" w:hAnsi="Arial" w:cs="Arial"/>
          <w:color w:val="000000"/>
        </w:rPr>
        <w:t>. [online] Available at: https://www.tripadvisor.co.uk/Hotel_Review-g4597293-d4593802-Reviews-Rossington_Hall-Rossington_Doncaster_South_Yorkshire_England.html [Accessed 30 Oct. 2023].</w:t>
      </w:r>
    </w:p>
    <w:p w14:paraId="0428936B" w14:textId="77777777" w:rsidR="00AC199B" w:rsidRPr="00EF5694" w:rsidRDefault="00AC199B" w:rsidP="00EF5694">
      <w:pPr>
        <w:pStyle w:val="NormalWeb"/>
        <w:spacing w:before="0" w:beforeAutospacing="0" w:after="0" w:afterAutospacing="0" w:line="360" w:lineRule="auto"/>
        <w:jc w:val="both"/>
        <w:rPr>
          <w:rFonts w:ascii="Arial" w:hAnsi="Arial" w:cs="Arial"/>
          <w:color w:val="000000"/>
        </w:rPr>
      </w:pPr>
    </w:p>
    <w:p w14:paraId="25B230FD" w14:textId="792618F5" w:rsidR="00AC199B" w:rsidRPr="00EF5694" w:rsidRDefault="0045633E"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w:t>
      </w:r>
      <w:r w:rsidR="00AC199B" w:rsidRPr="00EF5694">
        <w:rPr>
          <w:rFonts w:ascii="Arial" w:hAnsi="Arial" w:cs="Arial"/>
          <w:color w:val="000000"/>
        </w:rPr>
        <w:t>Xie, K.L., So, K.K.F. and Wang, W. (2017). Joint effects of management responses and online reviews on hotel financial performance: A data-analytics approach. </w:t>
      </w:r>
      <w:r w:rsidR="00AC199B" w:rsidRPr="00EF5694">
        <w:rPr>
          <w:rFonts w:ascii="Arial" w:hAnsi="Arial" w:cs="Arial"/>
          <w:i/>
          <w:iCs/>
          <w:color w:val="000000"/>
        </w:rPr>
        <w:t>International Journal of Hospitality Management</w:t>
      </w:r>
      <w:r w:rsidR="00AC199B" w:rsidRPr="00EF5694">
        <w:rPr>
          <w:rFonts w:ascii="Arial" w:hAnsi="Arial" w:cs="Arial"/>
          <w:color w:val="000000"/>
        </w:rPr>
        <w:t>, [online] 62, pp.101–110. doi:https://doi.org/10.1016/j.ijhm.2016.12.004.</w:t>
      </w:r>
    </w:p>
    <w:p w14:paraId="627135F6" w14:textId="77777777" w:rsidR="00E2354A" w:rsidRPr="00EF5694" w:rsidRDefault="00E2354A" w:rsidP="00EF5694">
      <w:pPr>
        <w:pStyle w:val="NormalWeb"/>
        <w:spacing w:before="0" w:beforeAutospacing="0" w:after="0" w:afterAutospacing="0" w:line="360" w:lineRule="auto"/>
        <w:jc w:val="both"/>
        <w:rPr>
          <w:rFonts w:ascii="Arial" w:hAnsi="Arial" w:cs="Arial"/>
          <w:color w:val="000000"/>
        </w:rPr>
      </w:pPr>
    </w:p>
    <w:p w14:paraId="2B49FC64" w14:textId="709C4E44" w:rsidR="00E2354A" w:rsidRPr="00EF5694" w:rsidRDefault="00E2354A"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Zhao, Y. (n.d.). </w:t>
      </w:r>
      <w:r w:rsidRPr="00EF5694">
        <w:rPr>
          <w:rFonts w:ascii="Arial" w:hAnsi="Arial" w:cs="Arial"/>
          <w:i/>
          <w:iCs/>
          <w:color w:val="000000"/>
        </w:rPr>
        <w:t>Delivering Service Excellence: 5 Lessons from Ritz-Carlton</w:t>
      </w:r>
      <w:r w:rsidRPr="00EF5694">
        <w:rPr>
          <w:rFonts w:ascii="Arial" w:hAnsi="Arial" w:cs="Arial"/>
          <w:color w:val="000000"/>
        </w:rPr>
        <w:t xml:space="preserve">. [online] hospitalityinsights.ehl.edu. Available at: </w:t>
      </w:r>
      <w:hyperlink r:id="rId12" w:history="1">
        <w:r w:rsidR="00DB0CE0" w:rsidRPr="00EF5694">
          <w:rPr>
            <w:rStyle w:val="Hyperlink"/>
            <w:rFonts w:ascii="Arial" w:hAnsi="Arial" w:cs="Arial"/>
          </w:rPr>
          <w:t>https://hospitalityinsights.ehl.edu/delivering-service-excellence</w:t>
        </w:r>
      </w:hyperlink>
      <w:r w:rsidRPr="00EF5694">
        <w:rPr>
          <w:rFonts w:ascii="Arial" w:hAnsi="Arial" w:cs="Arial"/>
          <w:color w:val="000000"/>
        </w:rPr>
        <w:t>.</w:t>
      </w:r>
    </w:p>
    <w:p w14:paraId="0EB2A432" w14:textId="77777777" w:rsidR="00EF5694" w:rsidRPr="00EF5694" w:rsidRDefault="00EF5694" w:rsidP="00EF5694">
      <w:pPr>
        <w:pStyle w:val="NormalWeb"/>
        <w:spacing w:before="0" w:beforeAutospacing="0" w:after="0" w:afterAutospacing="0" w:line="360" w:lineRule="auto"/>
        <w:jc w:val="both"/>
        <w:rPr>
          <w:rFonts w:ascii="Arial" w:hAnsi="Arial" w:cs="Arial"/>
          <w:color w:val="000000"/>
        </w:rPr>
      </w:pPr>
    </w:p>
    <w:p w14:paraId="3A48D40D" w14:textId="2513BE76" w:rsidR="00EF5694" w:rsidRPr="00EF5694" w:rsidRDefault="00EF5694"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rPr>
        <w:t>Wood, R. (2013) Key Concepts in Hospitality Management, Sage, London</w:t>
      </w:r>
    </w:p>
    <w:p w14:paraId="1D1A8002" w14:textId="77777777" w:rsidR="00DB0CE0" w:rsidRPr="00EF5694" w:rsidRDefault="00DB0CE0" w:rsidP="00EF5694">
      <w:pPr>
        <w:pStyle w:val="NormalWeb"/>
        <w:spacing w:before="0" w:beforeAutospacing="0" w:after="0" w:afterAutospacing="0" w:line="360" w:lineRule="auto"/>
        <w:jc w:val="both"/>
        <w:rPr>
          <w:rFonts w:ascii="Arial" w:hAnsi="Arial" w:cs="Arial"/>
          <w:color w:val="000000"/>
        </w:rPr>
      </w:pPr>
    </w:p>
    <w:p w14:paraId="263FB99B" w14:textId="748FD437" w:rsidR="00382D5B" w:rsidRPr="00EF5694" w:rsidRDefault="00E2354A" w:rsidP="00EF5694">
      <w:pPr>
        <w:pStyle w:val="NormalWeb"/>
        <w:spacing w:before="0" w:beforeAutospacing="0" w:after="0" w:afterAutospacing="0" w:line="360" w:lineRule="auto"/>
        <w:jc w:val="both"/>
        <w:rPr>
          <w:rFonts w:ascii="Arial" w:hAnsi="Arial" w:cs="Arial"/>
          <w:color w:val="000000"/>
        </w:rPr>
      </w:pPr>
      <w:r w:rsidRPr="00EF5694">
        <w:rPr>
          <w:rFonts w:ascii="Arial" w:hAnsi="Arial" w:cs="Arial"/>
          <w:color w:val="000000"/>
        </w:rPr>
        <w:t>‌</w:t>
      </w:r>
      <w:r w:rsidR="00382D5B" w:rsidRPr="00EF5694">
        <w:rPr>
          <w:rFonts w:ascii="Arial" w:hAnsi="Arial" w:cs="Arial"/>
          <w:color w:val="000000"/>
        </w:rPr>
        <w:t>Wu, H.-C. and Ko, Y.J. (2013). Assessment of Service Quality in the Hotel Industry. </w:t>
      </w:r>
      <w:r w:rsidR="00382D5B" w:rsidRPr="00EF5694">
        <w:rPr>
          <w:rFonts w:ascii="Arial" w:hAnsi="Arial" w:cs="Arial"/>
          <w:i/>
          <w:iCs/>
          <w:color w:val="000000"/>
        </w:rPr>
        <w:t>Journal of Quality Assurance in Hospitality &amp; Tourism</w:t>
      </w:r>
      <w:r w:rsidR="00382D5B" w:rsidRPr="00EF5694">
        <w:rPr>
          <w:rFonts w:ascii="Arial" w:hAnsi="Arial" w:cs="Arial"/>
          <w:color w:val="000000"/>
        </w:rPr>
        <w:t>, 14(3), pp.218–244. doi:https://doi.org/10.1080/1528008x.2013.802557.</w:t>
      </w:r>
    </w:p>
    <w:p w14:paraId="75C027CD" w14:textId="77777777" w:rsidR="00382D5B" w:rsidRDefault="00382D5B" w:rsidP="00382D5B">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506452CE" w14:textId="67C3E206" w:rsidR="00E2354A" w:rsidRDefault="00E2354A" w:rsidP="00E2354A">
      <w:pPr>
        <w:pStyle w:val="NormalWeb"/>
        <w:rPr>
          <w:rFonts w:ascii="Calibri" w:hAnsi="Calibri" w:cs="Calibri"/>
          <w:color w:val="000000"/>
          <w:sz w:val="27"/>
          <w:szCs w:val="27"/>
        </w:rPr>
      </w:pPr>
    </w:p>
    <w:p w14:paraId="4AB8D3BD" w14:textId="77777777" w:rsidR="00E2354A" w:rsidRDefault="00E2354A" w:rsidP="00AC199B">
      <w:pPr>
        <w:pStyle w:val="NormalWeb"/>
        <w:spacing w:before="0" w:beforeAutospacing="0" w:after="0" w:afterAutospacing="0" w:line="360" w:lineRule="atLeast"/>
        <w:rPr>
          <w:rFonts w:ascii="Calibri" w:hAnsi="Calibri" w:cs="Calibri"/>
          <w:color w:val="000000"/>
          <w:sz w:val="27"/>
          <w:szCs w:val="27"/>
        </w:rPr>
      </w:pPr>
    </w:p>
    <w:p w14:paraId="400E30FA" w14:textId="77777777" w:rsidR="00AC199B" w:rsidRDefault="00AC199B" w:rsidP="00AC199B">
      <w:pPr>
        <w:pStyle w:val="NormalWeb"/>
        <w:rPr>
          <w:rFonts w:ascii="Calibri" w:hAnsi="Calibri" w:cs="Calibri"/>
          <w:color w:val="000000"/>
          <w:sz w:val="27"/>
          <w:szCs w:val="27"/>
        </w:rPr>
      </w:pPr>
      <w:r>
        <w:rPr>
          <w:rFonts w:ascii="Calibri" w:hAnsi="Calibri" w:cs="Calibri"/>
          <w:color w:val="000000"/>
          <w:sz w:val="27"/>
          <w:szCs w:val="27"/>
        </w:rPr>
        <w:t>‌</w:t>
      </w:r>
    </w:p>
    <w:p w14:paraId="408421F9" w14:textId="7B79C334" w:rsidR="0045633E" w:rsidRDefault="0045633E" w:rsidP="0045633E">
      <w:pPr>
        <w:pStyle w:val="NormalWeb"/>
        <w:rPr>
          <w:rFonts w:ascii="Calibri" w:hAnsi="Calibri" w:cs="Calibri"/>
          <w:color w:val="000000"/>
          <w:sz w:val="27"/>
          <w:szCs w:val="27"/>
        </w:rPr>
      </w:pPr>
    </w:p>
    <w:p w14:paraId="4453E77D" w14:textId="77777777" w:rsidR="0045633E" w:rsidRPr="00330917" w:rsidRDefault="0045633E" w:rsidP="00977466">
      <w:pPr>
        <w:rPr>
          <w:b/>
          <w:bCs/>
        </w:rPr>
      </w:pPr>
    </w:p>
    <w:sectPr w:rsidR="0045633E"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6954"/>
    <w:rsid w:val="00053116"/>
    <w:rsid w:val="00066001"/>
    <w:rsid w:val="00097018"/>
    <w:rsid w:val="000A5422"/>
    <w:rsid w:val="000C1817"/>
    <w:rsid w:val="000C592C"/>
    <w:rsid w:val="000E2DBB"/>
    <w:rsid w:val="000F1073"/>
    <w:rsid w:val="000F5BD7"/>
    <w:rsid w:val="00113967"/>
    <w:rsid w:val="00117D4A"/>
    <w:rsid w:val="00120B85"/>
    <w:rsid w:val="001369B8"/>
    <w:rsid w:val="00137075"/>
    <w:rsid w:val="00137E4D"/>
    <w:rsid w:val="00166FF5"/>
    <w:rsid w:val="00177AFE"/>
    <w:rsid w:val="001B4262"/>
    <w:rsid w:val="001D1107"/>
    <w:rsid w:val="001D5178"/>
    <w:rsid w:val="001E6C7E"/>
    <w:rsid w:val="002025B1"/>
    <w:rsid w:val="00202F30"/>
    <w:rsid w:val="002179ED"/>
    <w:rsid w:val="00234417"/>
    <w:rsid w:val="00250D34"/>
    <w:rsid w:val="00260C46"/>
    <w:rsid w:val="002813CE"/>
    <w:rsid w:val="0029335D"/>
    <w:rsid w:val="002959CE"/>
    <w:rsid w:val="00311EAE"/>
    <w:rsid w:val="00320F74"/>
    <w:rsid w:val="00330917"/>
    <w:rsid w:val="0035123A"/>
    <w:rsid w:val="00382D5B"/>
    <w:rsid w:val="0038619A"/>
    <w:rsid w:val="003C52E4"/>
    <w:rsid w:val="00404FAC"/>
    <w:rsid w:val="0045538B"/>
    <w:rsid w:val="0045633E"/>
    <w:rsid w:val="00472C15"/>
    <w:rsid w:val="00492631"/>
    <w:rsid w:val="00493531"/>
    <w:rsid w:val="004B14FC"/>
    <w:rsid w:val="004D0F63"/>
    <w:rsid w:val="004E4F39"/>
    <w:rsid w:val="005009E4"/>
    <w:rsid w:val="005219C9"/>
    <w:rsid w:val="00575946"/>
    <w:rsid w:val="00592A7E"/>
    <w:rsid w:val="005938FE"/>
    <w:rsid w:val="005C4DE7"/>
    <w:rsid w:val="005D24D2"/>
    <w:rsid w:val="005F54E8"/>
    <w:rsid w:val="006226A9"/>
    <w:rsid w:val="00642B6F"/>
    <w:rsid w:val="006434BD"/>
    <w:rsid w:val="00680BB8"/>
    <w:rsid w:val="006B2677"/>
    <w:rsid w:val="00702B18"/>
    <w:rsid w:val="00710E3A"/>
    <w:rsid w:val="00737D90"/>
    <w:rsid w:val="0075329F"/>
    <w:rsid w:val="00771F24"/>
    <w:rsid w:val="0079310F"/>
    <w:rsid w:val="007D62A5"/>
    <w:rsid w:val="007F241C"/>
    <w:rsid w:val="0084650B"/>
    <w:rsid w:val="00854E05"/>
    <w:rsid w:val="0088344F"/>
    <w:rsid w:val="0088629B"/>
    <w:rsid w:val="00892253"/>
    <w:rsid w:val="008D4E2F"/>
    <w:rsid w:val="009022D4"/>
    <w:rsid w:val="0090519E"/>
    <w:rsid w:val="00921897"/>
    <w:rsid w:val="009520FB"/>
    <w:rsid w:val="00965357"/>
    <w:rsid w:val="00977466"/>
    <w:rsid w:val="009D31CA"/>
    <w:rsid w:val="009D6517"/>
    <w:rsid w:val="009D7FE6"/>
    <w:rsid w:val="009E01BA"/>
    <w:rsid w:val="009E0BA7"/>
    <w:rsid w:val="009E31E5"/>
    <w:rsid w:val="009E6807"/>
    <w:rsid w:val="00A06E97"/>
    <w:rsid w:val="00A22AA7"/>
    <w:rsid w:val="00A2330F"/>
    <w:rsid w:val="00A40657"/>
    <w:rsid w:val="00A535BA"/>
    <w:rsid w:val="00A555F2"/>
    <w:rsid w:val="00AA0BF1"/>
    <w:rsid w:val="00AC199B"/>
    <w:rsid w:val="00AC3A53"/>
    <w:rsid w:val="00B01865"/>
    <w:rsid w:val="00B03F07"/>
    <w:rsid w:val="00B25E40"/>
    <w:rsid w:val="00B33F3A"/>
    <w:rsid w:val="00B76756"/>
    <w:rsid w:val="00BA4A7B"/>
    <w:rsid w:val="00BA79C0"/>
    <w:rsid w:val="00BE4A0C"/>
    <w:rsid w:val="00C05609"/>
    <w:rsid w:val="00C22148"/>
    <w:rsid w:val="00C44F5F"/>
    <w:rsid w:val="00C460D2"/>
    <w:rsid w:val="00C46C4E"/>
    <w:rsid w:val="00C53505"/>
    <w:rsid w:val="00C95B4A"/>
    <w:rsid w:val="00CA2BE0"/>
    <w:rsid w:val="00CA79D5"/>
    <w:rsid w:val="00CC1929"/>
    <w:rsid w:val="00CD26B9"/>
    <w:rsid w:val="00CE235D"/>
    <w:rsid w:val="00D07B29"/>
    <w:rsid w:val="00D20F64"/>
    <w:rsid w:val="00D56AF1"/>
    <w:rsid w:val="00D62E48"/>
    <w:rsid w:val="00D941FD"/>
    <w:rsid w:val="00DA02C1"/>
    <w:rsid w:val="00DB0CE0"/>
    <w:rsid w:val="00DC75B3"/>
    <w:rsid w:val="00DE77F7"/>
    <w:rsid w:val="00E2354A"/>
    <w:rsid w:val="00E84756"/>
    <w:rsid w:val="00E9031C"/>
    <w:rsid w:val="00EC3C35"/>
    <w:rsid w:val="00EC736B"/>
    <w:rsid w:val="00EF2242"/>
    <w:rsid w:val="00EF2790"/>
    <w:rsid w:val="00EF5694"/>
    <w:rsid w:val="00F175B7"/>
    <w:rsid w:val="00F212B7"/>
    <w:rsid w:val="00F62A26"/>
    <w:rsid w:val="00F7609F"/>
    <w:rsid w:val="00F8046F"/>
    <w:rsid w:val="00F9700F"/>
    <w:rsid w:val="00FA18FF"/>
    <w:rsid w:val="00FB6B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5633E"/>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1E6C7E"/>
    <w:rPr>
      <w:color w:val="0563C1" w:themeColor="hyperlink"/>
      <w:u w:val="single"/>
    </w:rPr>
  </w:style>
  <w:style w:type="character" w:styleId="UnresolvedMention">
    <w:name w:val="Unresolved Mention"/>
    <w:basedOn w:val="DefaultParagraphFont"/>
    <w:uiPriority w:val="99"/>
    <w:semiHidden/>
    <w:unhideWhenUsed/>
    <w:rsid w:val="001E6C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61343">
      <w:bodyDiv w:val="1"/>
      <w:marLeft w:val="0"/>
      <w:marRight w:val="0"/>
      <w:marTop w:val="0"/>
      <w:marBottom w:val="0"/>
      <w:divBdr>
        <w:top w:val="none" w:sz="0" w:space="0" w:color="auto"/>
        <w:left w:val="none" w:sz="0" w:space="0" w:color="auto"/>
        <w:bottom w:val="none" w:sz="0" w:space="0" w:color="auto"/>
        <w:right w:val="none" w:sz="0" w:space="0" w:color="auto"/>
      </w:divBdr>
    </w:div>
    <w:div w:id="389230379">
      <w:bodyDiv w:val="1"/>
      <w:marLeft w:val="0"/>
      <w:marRight w:val="0"/>
      <w:marTop w:val="0"/>
      <w:marBottom w:val="0"/>
      <w:divBdr>
        <w:top w:val="none" w:sz="0" w:space="0" w:color="auto"/>
        <w:left w:val="none" w:sz="0" w:space="0" w:color="auto"/>
        <w:bottom w:val="none" w:sz="0" w:space="0" w:color="auto"/>
        <w:right w:val="none" w:sz="0" w:space="0" w:color="auto"/>
      </w:divBdr>
    </w:div>
    <w:div w:id="982853809">
      <w:bodyDiv w:val="1"/>
      <w:marLeft w:val="0"/>
      <w:marRight w:val="0"/>
      <w:marTop w:val="0"/>
      <w:marBottom w:val="0"/>
      <w:divBdr>
        <w:top w:val="none" w:sz="0" w:space="0" w:color="auto"/>
        <w:left w:val="none" w:sz="0" w:space="0" w:color="auto"/>
        <w:bottom w:val="none" w:sz="0" w:space="0" w:color="auto"/>
        <w:right w:val="none" w:sz="0" w:space="0" w:color="auto"/>
      </w:divBdr>
    </w:div>
    <w:div w:id="1024096256">
      <w:bodyDiv w:val="1"/>
      <w:marLeft w:val="0"/>
      <w:marRight w:val="0"/>
      <w:marTop w:val="0"/>
      <w:marBottom w:val="0"/>
      <w:divBdr>
        <w:top w:val="none" w:sz="0" w:space="0" w:color="auto"/>
        <w:left w:val="none" w:sz="0" w:space="0" w:color="auto"/>
        <w:bottom w:val="none" w:sz="0" w:space="0" w:color="auto"/>
        <w:right w:val="none" w:sz="0" w:space="0" w:color="auto"/>
      </w:divBdr>
    </w:div>
    <w:div w:id="1092314810">
      <w:bodyDiv w:val="1"/>
      <w:marLeft w:val="0"/>
      <w:marRight w:val="0"/>
      <w:marTop w:val="0"/>
      <w:marBottom w:val="0"/>
      <w:divBdr>
        <w:top w:val="none" w:sz="0" w:space="0" w:color="auto"/>
        <w:left w:val="none" w:sz="0" w:space="0" w:color="auto"/>
        <w:bottom w:val="none" w:sz="0" w:space="0" w:color="auto"/>
        <w:right w:val="none" w:sz="0" w:space="0" w:color="auto"/>
      </w:divBdr>
    </w:div>
    <w:div w:id="1475876120">
      <w:bodyDiv w:val="1"/>
      <w:marLeft w:val="0"/>
      <w:marRight w:val="0"/>
      <w:marTop w:val="0"/>
      <w:marBottom w:val="0"/>
      <w:divBdr>
        <w:top w:val="none" w:sz="0" w:space="0" w:color="auto"/>
        <w:left w:val="none" w:sz="0" w:space="0" w:color="auto"/>
        <w:bottom w:val="none" w:sz="0" w:space="0" w:color="auto"/>
        <w:right w:val="none" w:sz="0" w:space="0" w:color="auto"/>
      </w:divBdr>
    </w:div>
    <w:div w:id="1493521437">
      <w:bodyDiv w:val="1"/>
      <w:marLeft w:val="0"/>
      <w:marRight w:val="0"/>
      <w:marTop w:val="0"/>
      <w:marBottom w:val="0"/>
      <w:divBdr>
        <w:top w:val="none" w:sz="0" w:space="0" w:color="auto"/>
        <w:left w:val="none" w:sz="0" w:space="0" w:color="auto"/>
        <w:bottom w:val="none" w:sz="0" w:space="0" w:color="auto"/>
        <w:right w:val="none" w:sz="0" w:space="0" w:color="auto"/>
      </w:divBdr>
    </w:div>
    <w:div w:id="1516843526">
      <w:bodyDiv w:val="1"/>
      <w:marLeft w:val="0"/>
      <w:marRight w:val="0"/>
      <w:marTop w:val="0"/>
      <w:marBottom w:val="0"/>
      <w:divBdr>
        <w:top w:val="none" w:sz="0" w:space="0" w:color="auto"/>
        <w:left w:val="none" w:sz="0" w:space="0" w:color="auto"/>
        <w:bottom w:val="none" w:sz="0" w:space="0" w:color="auto"/>
        <w:right w:val="none" w:sz="0" w:space="0" w:color="auto"/>
      </w:divBdr>
    </w:div>
    <w:div w:id="1826388765">
      <w:bodyDiv w:val="1"/>
      <w:marLeft w:val="0"/>
      <w:marRight w:val="0"/>
      <w:marTop w:val="0"/>
      <w:marBottom w:val="0"/>
      <w:divBdr>
        <w:top w:val="none" w:sz="0" w:space="0" w:color="auto"/>
        <w:left w:val="none" w:sz="0" w:space="0" w:color="auto"/>
        <w:bottom w:val="none" w:sz="0" w:space="0" w:color="auto"/>
        <w:right w:val="none" w:sz="0" w:space="0" w:color="auto"/>
      </w:divBdr>
    </w:div>
    <w:div w:id="191006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spitalityinsights.ehl.edu/delivering-service-excelle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riott.gcs-web.com/static-files/33ba0a19-8a68-4f3f-9f73-fef2c458c22e" TargetMode="External"/><Relationship Id="rId5" Type="http://schemas.openxmlformats.org/officeDocument/2006/relationships/webSettings" Target="webSettings.xml"/><Relationship Id="rId10" Type="http://schemas.openxmlformats.org/officeDocument/2006/relationships/hyperlink" Target="https://ir.hilton.com/financial-reporting/quarterly-results/20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2F27D-B7E9-4EC5-9EDF-0B1AB9407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11</Pages>
  <Words>2912</Words>
  <Characters>16604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Roxana Toma</cp:lastModifiedBy>
  <cp:revision>107</cp:revision>
  <dcterms:created xsi:type="dcterms:W3CDTF">2023-09-26T14:52:00Z</dcterms:created>
  <dcterms:modified xsi:type="dcterms:W3CDTF">2023-11-13T16:29:00Z</dcterms:modified>
</cp:coreProperties>
</file>