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187"/>
        <w:gridCol w:w="5008"/>
      </w:tblGrid>
      <w:tr w:rsidR="009F7B4D" w14:paraId="6B90F272" w14:textId="77777777" w:rsidTr="009F7B4D">
        <w:trPr>
          <w:trHeight w:val="1239"/>
        </w:trPr>
        <w:tc>
          <w:tcPr>
            <w:tcW w:w="4187" w:type="dxa"/>
            <w:shd w:val="clear" w:color="auto" w:fill="B4C6E7" w:themeFill="accent1" w:themeFillTint="66"/>
          </w:tcPr>
          <w:p w14:paraId="7B24F8F4" w14:textId="185E97B2" w:rsidR="009F7B4D" w:rsidRDefault="009F7B4D" w:rsidP="004C0C92">
            <w:pPr>
              <w:spacing w:line="360" w:lineRule="auto"/>
            </w:pPr>
            <w:r w:rsidRPr="00614CE3">
              <w:rPr>
                <w:b/>
              </w:rPr>
              <w:t>Student Name</w:t>
            </w:r>
            <w:r>
              <w:t>:</w:t>
            </w:r>
            <w:r w:rsidR="004C0C92">
              <w:t xml:space="preserve"> Amalia </w:t>
            </w:r>
            <w:proofErr w:type="spellStart"/>
            <w:r w:rsidR="004C0C92">
              <w:t>Gura</w:t>
            </w:r>
            <w:proofErr w:type="spellEnd"/>
          </w:p>
          <w:p w14:paraId="546F9177" w14:textId="3E1F806E" w:rsidR="009F7B4D" w:rsidRDefault="009F7B4D" w:rsidP="004C0C92">
            <w:pPr>
              <w:spacing w:line="360" w:lineRule="auto"/>
            </w:pPr>
            <w:r w:rsidRPr="00614CE3">
              <w:rPr>
                <w:b/>
              </w:rPr>
              <w:t>Student Number</w:t>
            </w:r>
            <w:r>
              <w:t xml:space="preserve">: </w:t>
            </w:r>
            <w:r w:rsidR="00215ABC" w:rsidRPr="00215ABC">
              <w:t>2012053</w:t>
            </w:r>
          </w:p>
        </w:tc>
        <w:tc>
          <w:tcPr>
            <w:tcW w:w="5008" w:type="dxa"/>
            <w:shd w:val="clear" w:color="auto" w:fill="B4C6E7" w:themeFill="accent1" w:themeFillTint="66"/>
          </w:tcPr>
          <w:p w14:paraId="572C6090" w14:textId="1E0362F8" w:rsidR="009F7B4D" w:rsidRDefault="009F7B4D" w:rsidP="004C0C92">
            <w:pPr>
              <w:spacing w:line="360" w:lineRule="auto"/>
            </w:pPr>
            <w:r w:rsidRPr="00614CE3">
              <w:rPr>
                <w:b/>
              </w:rPr>
              <w:t>Module</w:t>
            </w:r>
            <w:r>
              <w:t xml:space="preserve">: </w:t>
            </w:r>
            <w:r w:rsidR="00394A9E">
              <w:t>Food &amp; Beverage Operations</w:t>
            </w:r>
          </w:p>
          <w:p w14:paraId="5C816873" w14:textId="0B96A512" w:rsidR="009F7B4D" w:rsidRDefault="009F7B4D" w:rsidP="004C0C92">
            <w:pPr>
              <w:spacing w:line="360" w:lineRule="auto"/>
            </w:pPr>
            <w:r w:rsidRPr="00614CE3">
              <w:rPr>
                <w:b/>
              </w:rPr>
              <w:t>Lecturers</w:t>
            </w:r>
            <w:r>
              <w:t xml:space="preserve">: </w:t>
            </w:r>
          </w:p>
        </w:tc>
      </w:tr>
    </w:tbl>
    <w:p w14:paraId="1BC700AC" w14:textId="23C1D790" w:rsidR="006A64A7" w:rsidRDefault="006A64A7" w:rsidP="004C0C92"/>
    <w:tbl>
      <w:tblPr>
        <w:tblStyle w:val="TableGrid"/>
        <w:tblW w:w="0" w:type="auto"/>
        <w:tblLook w:val="04A0" w:firstRow="1" w:lastRow="0" w:firstColumn="1" w:lastColumn="0" w:noHBand="0" w:noVBand="1"/>
      </w:tblPr>
      <w:tblGrid>
        <w:gridCol w:w="5534"/>
        <w:gridCol w:w="3737"/>
      </w:tblGrid>
      <w:tr w:rsidR="009F7B4D" w14:paraId="15DF6C78" w14:textId="77777777" w:rsidTr="00AA4E73">
        <w:trPr>
          <w:trHeight w:val="1097"/>
        </w:trPr>
        <w:tc>
          <w:tcPr>
            <w:tcW w:w="5534" w:type="dxa"/>
            <w:shd w:val="clear" w:color="auto" w:fill="FFF2CC" w:themeFill="accent4" w:themeFillTint="33"/>
          </w:tcPr>
          <w:p w14:paraId="255AADF4" w14:textId="77777777" w:rsidR="009F7B4D" w:rsidRDefault="009F7B4D" w:rsidP="004C0C92">
            <w:pPr>
              <w:spacing w:line="360" w:lineRule="auto"/>
            </w:pPr>
            <w:r w:rsidRPr="00614CE3">
              <w:rPr>
                <w:b/>
              </w:rPr>
              <w:t>Type of choice</w:t>
            </w:r>
            <w:r>
              <w:t xml:space="preserve">: </w:t>
            </w:r>
            <w:r w:rsidRPr="00686714">
              <w:t>Allergies and Intolerances and the importance within the industry</w:t>
            </w:r>
          </w:p>
          <w:p w14:paraId="22D02CDA" w14:textId="77777777" w:rsidR="009F7B4D" w:rsidRDefault="009F7B4D" w:rsidP="004C0C92">
            <w:pPr>
              <w:spacing w:line="360" w:lineRule="auto"/>
            </w:pPr>
          </w:p>
        </w:tc>
        <w:tc>
          <w:tcPr>
            <w:tcW w:w="3736" w:type="dxa"/>
            <w:shd w:val="clear" w:color="auto" w:fill="FFF2CC" w:themeFill="accent4" w:themeFillTint="33"/>
          </w:tcPr>
          <w:p w14:paraId="27557E6A" w14:textId="1A24DBD1" w:rsidR="009F7B4D" w:rsidRDefault="009F7B4D" w:rsidP="004C0C92">
            <w:pPr>
              <w:spacing w:line="360" w:lineRule="auto"/>
            </w:pPr>
          </w:p>
        </w:tc>
      </w:tr>
      <w:tr w:rsidR="009F7B4D" w14:paraId="4F149016" w14:textId="77777777" w:rsidTr="00AA4E73">
        <w:trPr>
          <w:trHeight w:val="6230"/>
        </w:trPr>
        <w:tc>
          <w:tcPr>
            <w:tcW w:w="9271" w:type="dxa"/>
            <w:gridSpan w:val="2"/>
          </w:tcPr>
          <w:p w14:paraId="3BE6FA1B" w14:textId="75ADF63D" w:rsidR="00AA4E73" w:rsidRDefault="009F7B4D" w:rsidP="00D81AE7">
            <w:pPr>
              <w:spacing w:line="360" w:lineRule="auto"/>
              <w:jc w:val="both"/>
              <w:rPr>
                <w:bCs/>
              </w:rPr>
            </w:pPr>
            <w:r>
              <w:rPr>
                <w:lang w:eastAsia="en-GB"/>
              </w:rPr>
              <w:t>This report presents a synopsis of the food and beverage industry of the United Kingdom</w:t>
            </w:r>
            <w:r w:rsidR="00EC2E66">
              <w:rPr>
                <w:lang w:eastAsia="en-GB"/>
              </w:rPr>
              <w:t xml:space="preserve"> that</w:t>
            </w:r>
            <w:r>
              <w:rPr>
                <w:lang w:eastAsia="en-GB"/>
              </w:rPr>
              <w:t xml:space="preserve"> i</w:t>
            </w:r>
            <w:r w:rsidR="00EC2E66">
              <w:rPr>
                <w:lang w:eastAsia="en-GB"/>
              </w:rPr>
              <w:t>s</w:t>
            </w:r>
            <w:r>
              <w:rPr>
                <w:lang w:eastAsia="en-GB"/>
              </w:rPr>
              <w:t xml:space="preserve"> one of the largest </w:t>
            </w:r>
            <w:r w:rsidR="00AA4E73" w:rsidRPr="00164C3A">
              <w:t>industr</w:t>
            </w:r>
            <w:r w:rsidR="00EC2E66" w:rsidRPr="00164C3A">
              <w:t>ies</w:t>
            </w:r>
            <w:r w:rsidR="00AA4E73" w:rsidRPr="00164C3A">
              <w:t xml:space="preserve"> in </w:t>
            </w:r>
            <w:r w:rsidR="00EC2E66" w:rsidRPr="00164C3A">
              <w:t xml:space="preserve">the </w:t>
            </w:r>
            <w:r w:rsidR="00AA4E73" w:rsidRPr="00164C3A">
              <w:t xml:space="preserve">UK </w:t>
            </w:r>
            <w:r w:rsidR="00EC2E66" w:rsidRPr="00164C3A">
              <w:t>with an annual</w:t>
            </w:r>
            <w:r w:rsidR="00AA4E73" w:rsidRPr="00164C3A">
              <w:t xml:space="preserve"> contribut</w:t>
            </w:r>
            <w:r w:rsidR="00EC2E66" w:rsidRPr="00164C3A">
              <w:t>ion of</w:t>
            </w:r>
            <w:r w:rsidR="00AA4E73" w:rsidRPr="00164C3A">
              <w:t xml:space="preserve"> £28 billion in UK economy</w:t>
            </w:r>
            <w:r w:rsidR="00EC2E66" w:rsidRPr="00164C3A">
              <w:t xml:space="preserve"> in 2020</w:t>
            </w:r>
            <w:r w:rsidR="00164C3A" w:rsidRPr="00164C3A">
              <w:t xml:space="preserve"> (Business insights and economics and stats, 2021)</w:t>
            </w:r>
            <w:r w:rsidR="00AA4E73" w:rsidRPr="00164C3A">
              <w:t>.</w:t>
            </w:r>
            <w:r w:rsidR="00AA4E73">
              <w:rPr>
                <w:lang w:eastAsia="en-GB"/>
              </w:rPr>
              <w:t xml:space="preserve"> Companies in the food and beverage industry has to comply with various standards and regulations for long-run sustainability </w:t>
            </w:r>
            <w:r w:rsidR="00EA59D7">
              <w:rPr>
                <w:lang w:eastAsia="en-GB"/>
              </w:rPr>
              <w:t>because</w:t>
            </w:r>
            <w:r w:rsidR="00AA4E73">
              <w:rPr>
                <w:lang w:eastAsia="en-GB"/>
              </w:rPr>
              <w:t xml:space="preserve"> the industry is directly linked to public health and safety. </w:t>
            </w:r>
            <w:r w:rsidR="00EC2E66">
              <w:rPr>
                <w:lang w:eastAsia="en-GB"/>
              </w:rPr>
              <w:t xml:space="preserve">As the topic of research for my student journal, I have chosen </w:t>
            </w:r>
            <w:r w:rsidR="00EC2E66">
              <w:t>“</w:t>
            </w:r>
            <w:r w:rsidR="00EC2E66" w:rsidRPr="00EF7927">
              <w:rPr>
                <w:b/>
              </w:rPr>
              <w:t>Allergies and Intolerances and the importance within the industry</w:t>
            </w:r>
            <w:r w:rsidR="00EC2E66">
              <w:rPr>
                <w:b/>
              </w:rPr>
              <w:t xml:space="preserve">”. </w:t>
            </w:r>
            <w:r w:rsidR="00EC2E66">
              <w:rPr>
                <w:bCs/>
              </w:rPr>
              <w:t>This topic bears</w:t>
            </w:r>
            <w:r w:rsidR="00EA59D7">
              <w:rPr>
                <w:bCs/>
              </w:rPr>
              <w:t xml:space="preserve"> a great importance as players in this industry has to consider allergies and intolerance with immense care. </w:t>
            </w:r>
          </w:p>
          <w:p w14:paraId="4E618061" w14:textId="532FC733" w:rsidR="00EA59D7" w:rsidRDefault="00EA59D7" w:rsidP="00D81AE7">
            <w:pPr>
              <w:spacing w:line="360" w:lineRule="auto"/>
              <w:jc w:val="both"/>
              <w:rPr>
                <w:bCs/>
                <w:lang w:eastAsia="en-GB"/>
              </w:rPr>
            </w:pPr>
            <w:r>
              <w:rPr>
                <w:bCs/>
                <w:lang w:eastAsia="en-GB"/>
              </w:rPr>
              <w:t xml:space="preserve">Food allergy is the reaction of our immune system to a harmless food and food intolerance is the </w:t>
            </w:r>
            <w:r w:rsidR="004C4913">
              <w:rPr>
                <w:bCs/>
                <w:lang w:eastAsia="en-GB"/>
              </w:rPr>
              <w:t>chemical reaction in our body when we consume a certain food or drink</w:t>
            </w:r>
            <w:r w:rsidR="00164C3A">
              <w:rPr>
                <w:bCs/>
                <w:lang w:eastAsia="en-GB"/>
              </w:rPr>
              <w:t xml:space="preserve"> (</w:t>
            </w:r>
            <w:r w:rsidR="00164C3A">
              <w:rPr>
                <w:shd w:val="clear" w:color="auto" w:fill="FFFFFF"/>
              </w:rPr>
              <w:t>Buck et al, 2010</w:t>
            </w:r>
            <w:r w:rsidR="00164C3A">
              <w:rPr>
                <w:bCs/>
                <w:lang w:eastAsia="en-GB"/>
              </w:rPr>
              <w:t>)</w:t>
            </w:r>
            <w:r w:rsidR="004C4913">
              <w:rPr>
                <w:bCs/>
                <w:lang w:eastAsia="en-GB"/>
              </w:rPr>
              <w:t xml:space="preserve">. People like to consume nutritious food instead of consuming food containing allergy and intolerance substances. </w:t>
            </w:r>
          </w:p>
          <w:p w14:paraId="48EAA3DE" w14:textId="2A4A26FB" w:rsidR="004C4913" w:rsidRDefault="001B0229" w:rsidP="00D81AE7">
            <w:pPr>
              <w:spacing w:line="360" w:lineRule="auto"/>
              <w:jc w:val="both"/>
              <w:rPr>
                <w:bCs/>
                <w:lang w:eastAsia="en-GB"/>
              </w:rPr>
            </w:pPr>
            <w:r>
              <w:rPr>
                <w:bCs/>
                <w:lang w:eastAsia="en-GB"/>
              </w:rPr>
              <w:t xml:space="preserve">I have found that nuts, milk and egg are the most common allergens in the UK. Moreover, common allergens also include cereals, celery, crustaceans, lupin, fish, molluscs, mustard, soybeans, sesame, </w:t>
            </w:r>
            <w:r w:rsidR="00E759CE">
              <w:rPr>
                <w:bCs/>
                <w:lang w:eastAsia="en-GB"/>
              </w:rPr>
              <w:t xml:space="preserve">sulphites and </w:t>
            </w:r>
            <w:r>
              <w:rPr>
                <w:bCs/>
                <w:lang w:eastAsia="en-GB"/>
              </w:rPr>
              <w:t>sulphur dioxide</w:t>
            </w:r>
            <w:r w:rsidR="00E759CE">
              <w:rPr>
                <w:bCs/>
                <w:lang w:eastAsia="en-GB"/>
              </w:rPr>
              <w:t>,</w:t>
            </w:r>
            <w:r>
              <w:rPr>
                <w:bCs/>
                <w:lang w:eastAsia="en-GB"/>
              </w:rPr>
              <w:t xml:space="preserve"> and </w:t>
            </w:r>
            <w:r w:rsidR="00E759CE">
              <w:rPr>
                <w:bCs/>
                <w:lang w:eastAsia="en-GB"/>
              </w:rPr>
              <w:t>peanuts</w:t>
            </w:r>
            <w:r w:rsidR="00E972B2">
              <w:rPr>
                <w:bCs/>
                <w:lang w:eastAsia="en-GB"/>
              </w:rPr>
              <w:t xml:space="preserve"> (</w:t>
            </w:r>
            <w:r w:rsidR="00E972B2">
              <w:rPr>
                <w:shd w:val="clear" w:color="auto" w:fill="FFFFFF"/>
              </w:rPr>
              <w:t xml:space="preserve">Van </w:t>
            </w:r>
            <w:proofErr w:type="spellStart"/>
            <w:r w:rsidR="00E972B2">
              <w:rPr>
                <w:shd w:val="clear" w:color="auto" w:fill="FFFFFF"/>
              </w:rPr>
              <w:t>Hengel</w:t>
            </w:r>
            <w:proofErr w:type="spellEnd"/>
            <w:r w:rsidR="00E972B2">
              <w:rPr>
                <w:shd w:val="clear" w:color="auto" w:fill="FFFFFF"/>
              </w:rPr>
              <w:t>, 2017</w:t>
            </w:r>
            <w:r w:rsidR="00E972B2">
              <w:rPr>
                <w:bCs/>
                <w:lang w:eastAsia="en-GB"/>
              </w:rPr>
              <w:t>)</w:t>
            </w:r>
            <w:r w:rsidR="00E759CE">
              <w:rPr>
                <w:bCs/>
                <w:lang w:eastAsia="en-GB"/>
              </w:rPr>
              <w:t xml:space="preserve">. The food law in the UK requires that companies or restaurants must clearly mention these allergens on the food labels or on the menus if they are used in food manufacturing. </w:t>
            </w:r>
            <w:r w:rsidR="004147A7">
              <w:rPr>
                <w:bCs/>
                <w:lang w:eastAsia="en-GB"/>
              </w:rPr>
              <w:t>Though there may be other ingredients that create allergy and intolerance for particular customers, manufacturers are not bound to inform them to customers</w:t>
            </w:r>
            <w:r w:rsidR="00E972B2">
              <w:rPr>
                <w:bCs/>
                <w:lang w:eastAsia="en-GB"/>
              </w:rPr>
              <w:t xml:space="preserve"> </w:t>
            </w:r>
            <w:r w:rsidR="00E972B2" w:rsidRPr="00E972B2">
              <w:t>(Allergen guidance for food businesses, 2021)</w:t>
            </w:r>
            <w:r w:rsidR="004147A7">
              <w:rPr>
                <w:bCs/>
                <w:lang w:eastAsia="en-GB"/>
              </w:rPr>
              <w:t xml:space="preserve">. </w:t>
            </w:r>
          </w:p>
          <w:p w14:paraId="4EF30C33" w14:textId="1E565BFD" w:rsidR="004147A7" w:rsidRDefault="00C569F8" w:rsidP="00D81AE7">
            <w:pPr>
              <w:spacing w:line="360" w:lineRule="auto"/>
              <w:jc w:val="both"/>
              <w:rPr>
                <w:bCs/>
                <w:lang w:eastAsia="en-GB"/>
              </w:rPr>
            </w:pPr>
            <w:r>
              <w:rPr>
                <w:bCs/>
                <w:lang w:eastAsia="en-GB"/>
              </w:rPr>
              <w:t xml:space="preserve">The allergen labelling and information laws requires every food business to disclose, the allergen ingredients, mentioned above, in their foods, if they contain any. Discloser can take many forms. For prepacked food, for example, companies must emphasize </w:t>
            </w:r>
            <w:r>
              <w:rPr>
                <w:bCs/>
                <w:lang w:eastAsia="en-GB"/>
              </w:rPr>
              <w:lastRenderedPageBreak/>
              <w:t xml:space="preserve">allergens in the list of </w:t>
            </w:r>
            <w:r w:rsidRPr="00E972B2">
              <w:t>ingredients</w:t>
            </w:r>
            <w:r w:rsidR="00E972B2" w:rsidRPr="00E972B2">
              <w:t xml:space="preserve"> (Allergen guidance for food businesses, 2021)</w:t>
            </w:r>
            <w:r w:rsidRPr="00E972B2">
              <w:t xml:space="preserve">. </w:t>
            </w:r>
            <w:r w:rsidR="003825FD" w:rsidRPr="00E972B2">
              <w:t>For</w:t>
            </w:r>
            <w:r w:rsidR="003825FD">
              <w:rPr>
                <w:bCs/>
                <w:lang w:eastAsia="en-GB"/>
              </w:rPr>
              <w:t xml:space="preserve"> loose food, firms must inform buyers about allergens while selling the food. In case of eating out, the restaurants are bound to provide allergen information by writing on their menus or elsewhere that is noticeable to consumers. </w:t>
            </w:r>
            <w:r w:rsidR="00C674D2">
              <w:rPr>
                <w:bCs/>
                <w:lang w:eastAsia="en-GB"/>
              </w:rPr>
              <w:t>Because of allergy and intolerance, consumers may suffer from headache and tummy pain after consuming allergic food. Food intolerance creates digestion difficult for particular foods and creates unpleasant reactions, for example, tummy pain, bloating, skin rashes, itching and diarrhoea can result from food intolerance</w:t>
            </w:r>
            <w:r w:rsidR="00E972B2">
              <w:rPr>
                <w:bCs/>
                <w:lang w:eastAsia="en-GB"/>
              </w:rPr>
              <w:t xml:space="preserve"> (</w:t>
            </w:r>
            <w:r w:rsidR="00E972B2">
              <w:rPr>
                <w:shd w:val="clear" w:color="auto" w:fill="FFFFFF"/>
              </w:rPr>
              <w:t>Turnbull et al, 2015</w:t>
            </w:r>
            <w:r w:rsidR="00E972B2">
              <w:rPr>
                <w:bCs/>
                <w:lang w:eastAsia="en-GB"/>
              </w:rPr>
              <w:t>)</w:t>
            </w:r>
            <w:r w:rsidR="00C674D2">
              <w:rPr>
                <w:bCs/>
                <w:lang w:eastAsia="en-GB"/>
              </w:rPr>
              <w:t xml:space="preserve">. </w:t>
            </w:r>
          </w:p>
          <w:p w14:paraId="5E2CD4C9" w14:textId="55DD70F0" w:rsidR="00431F46" w:rsidRDefault="00431F46" w:rsidP="00D81AE7">
            <w:pPr>
              <w:spacing w:line="360" w:lineRule="auto"/>
              <w:jc w:val="both"/>
              <w:rPr>
                <w:bCs/>
                <w:lang w:eastAsia="en-GB"/>
              </w:rPr>
            </w:pPr>
            <w:r>
              <w:rPr>
                <w:bCs/>
                <w:lang w:eastAsia="en-GB"/>
              </w:rPr>
              <w:t>From the module, I have also learned that the number of people suffering from food allergy and intolerance are growing rapidly in recent years and many people were severely sick due to these</w:t>
            </w:r>
            <w:r w:rsidR="00E972B2">
              <w:rPr>
                <w:bCs/>
                <w:lang w:eastAsia="en-GB"/>
              </w:rPr>
              <w:t xml:space="preserve"> (</w:t>
            </w:r>
            <w:r w:rsidR="00E972B2">
              <w:rPr>
                <w:shd w:val="clear" w:color="auto" w:fill="FFFFFF"/>
              </w:rPr>
              <w:t>Seth et al, 2020</w:t>
            </w:r>
            <w:r w:rsidR="00E972B2">
              <w:rPr>
                <w:bCs/>
                <w:lang w:eastAsia="en-GB"/>
              </w:rPr>
              <w:t>)</w:t>
            </w:r>
            <w:r>
              <w:rPr>
                <w:bCs/>
                <w:lang w:eastAsia="en-GB"/>
              </w:rPr>
              <w:t>. I have also found that many people believe they are exploited by food intolerance when the actual cause</w:t>
            </w:r>
            <w:r w:rsidR="004028EC">
              <w:rPr>
                <w:bCs/>
                <w:lang w:eastAsia="en-GB"/>
              </w:rPr>
              <w:t>s</w:t>
            </w:r>
            <w:r>
              <w:rPr>
                <w:bCs/>
                <w:lang w:eastAsia="en-GB"/>
              </w:rPr>
              <w:t xml:space="preserve"> of their problem</w:t>
            </w:r>
            <w:r w:rsidR="004028EC">
              <w:rPr>
                <w:bCs/>
                <w:lang w:eastAsia="en-GB"/>
              </w:rPr>
              <w:t>s are something else. Though the authority has recommended several standards and issues regarding food intolerance and allergy, no companies perfectly comply with the guidelines. However, food business must be careful about food allergy and intolerance otherwise sufferers may complain to the authority or spread bad words about the company which can eventually lead to customers loss</w:t>
            </w:r>
            <w:r w:rsidR="0073390D">
              <w:rPr>
                <w:bCs/>
                <w:lang w:eastAsia="en-GB"/>
              </w:rPr>
              <w:t xml:space="preserve"> (</w:t>
            </w:r>
            <w:r w:rsidR="0073390D">
              <w:rPr>
                <w:shd w:val="clear" w:color="auto" w:fill="FFFFFF"/>
              </w:rPr>
              <w:t xml:space="preserve">Van </w:t>
            </w:r>
            <w:proofErr w:type="spellStart"/>
            <w:r w:rsidR="0073390D">
              <w:rPr>
                <w:shd w:val="clear" w:color="auto" w:fill="FFFFFF"/>
              </w:rPr>
              <w:t>Hengel</w:t>
            </w:r>
            <w:proofErr w:type="spellEnd"/>
            <w:r w:rsidR="0073390D">
              <w:rPr>
                <w:shd w:val="clear" w:color="auto" w:fill="FFFFFF"/>
              </w:rPr>
              <w:t>, 2017</w:t>
            </w:r>
            <w:r w:rsidR="0073390D">
              <w:rPr>
                <w:bCs/>
                <w:lang w:eastAsia="en-GB"/>
              </w:rPr>
              <w:t>)</w:t>
            </w:r>
            <w:r w:rsidR="004028EC">
              <w:rPr>
                <w:bCs/>
                <w:lang w:eastAsia="en-GB"/>
              </w:rPr>
              <w:t xml:space="preserve">. Therefore, </w:t>
            </w:r>
            <w:r w:rsidR="00C15CF9">
              <w:rPr>
                <w:bCs/>
                <w:lang w:eastAsia="en-GB"/>
              </w:rPr>
              <w:t>allergy and intolerance are very important for food businesses.</w:t>
            </w:r>
          </w:p>
          <w:p w14:paraId="215CEB2C" w14:textId="4B8EFAF5" w:rsidR="00031C93" w:rsidRDefault="00031C93" w:rsidP="00D81AE7">
            <w:pPr>
              <w:spacing w:line="360" w:lineRule="auto"/>
              <w:jc w:val="both"/>
              <w:rPr>
                <w:bCs/>
                <w:lang w:eastAsia="en-GB"/>
              </w:rPr>
            </w:pPr>
            <w:r>
              <w:rPr>
                <w:bCs/>
                <w:lang w:eastAsia="en-GB"/>
              </w:rPr>
              <w:t xml:space="preserve">This module provided me with great knowledge about food allergy and intolerance and I have learned that these issues are very important in food and beverage industry for a great variety of reasons. </w:t>
            </w:r>
            <w:r w:rsidR="006E4F59">
              <w:rPr>
                <w:bCs/>
                <w:lang w:eastAsia="en-GB"/>
              </w:rPr>
              <w:t>First of all, I have learned that consumption of food with allergens can result in serious discomfort and can be fatal for some people</w:t>
            </w:r>
            <w:r w:rsidR="0073390D">
              <w:rPr>
                <w:bCs/>
                <w:lang w:eastAsia="en-GB"/>
              </w:rPr>
              <w:t xml:space="preserve"> (</w:t>
            </w:r>
            <w:r w:rsidR="0073390D">
              <w:rPr>
                <w:shd w:val="clear" w:color="auto" w:fill="FFFFFF"/>
              </w:rPr>
              <w:t>Seth et al, 2020</w:t>
            </w:r>
            <w:r w:rsidR="0073390D">
              <w:rPr>
                <w:bCs/>
                <w:lang w:eastAsia="en-GB"/>
              </w:rPr>
              <w:t>)</w:t>
            </w:r>
            <w:r w:rsidR="006E4F59">
              <w:rPr>
                <w:bCs/>
                <w:lang w:eastAsia="en-GB"/>
              </w:rPr>
              <w:t>.</w:t>
            </w:r>
            <w:r w:rsidR="00C80F0F">
              <w:rPr>
                <w:bCs/>
                <w:lang w:eastAsia="en-GB"/>
              </w:rPr>
              <w:t xml:space="preserve"> I have gained thorough knowledge about ingredients that can create allergy and intolerance. Moreover, I have learned about the symptoms of food allergy and intolerance which can be helpful in personal life and career as well</w:t>
            </w:r>
            <w:r w:rsidR="0073390D">
              <w:rPr>
                <w:bCs/>
                <w:lang w:eastAsia="en-GB"/>
              </w:rPr>
              <w:t xml:space="preserve"> (</w:t>
            </w:r>
            <w:proofErr w:type="spellStart"/>
            <w:r w:rsidR="0073390D">
              <w:rPr>
                <w:shd w:val="clear" w:color="auto" w:fill="FFFFFF"/>
              </w:rPr>
              <w:t>Björkstén</w:t>
            </w:r>
            <w:proofErr w:type="spellEnd"/>
            <w:r w:rsidR="0073390D">
              <w:rPr>
                <w:shd w:val="clear" w:color="auto" w:fill="FFFFFF"/>
              </w:rPr>
              <w:t>, 2011</w:t>
            </w:r>
            <w:r w:rsidR="0073390D">
              <w:rPr>
                <w:bCs/>
                <w:lang w:eastAsia="en-GB"/>
              </w:rPr>
              <w:t>)</w:t>
            </w:r>
            <w:r w:rsidR="00C80F0F">
              <w:rPr>
                <w:bCs/>
                <w:lang w:eastAsia="en-GB"/>
              </w:rPr>
              <w:t xml:space="preserve">. Allergy and intolerance are important for food businesses because there are several laws regarding these phenomena and violation of </w:t>
            </w:r>
            <w:r w:rsidR="00D81AE7">
              <w:rPr>
                <w:bCs/>
                <w:lang w:eastAsia="en-GB"/>
              </w:rPr>
              <w:t>these laws is chargeable and lead to loss of goodwill and market share. On the contrary, by proper care of these phenomena, a new business can capture new customer and market share</w:t>
            </w:r>
            <w:r w:rsidR="0073390D">
              <w:rPr>
                <w:bCs/>
                <w:lang w:eastAsia="en-GB"/>
              </w:rPr>
              <w:t xml:space="preserve"> </w:t>
            </w:r>
            <w:r w:rsidR="0073390D" w:rsidRPr="00E972B2">
              <w:t>(Allergen guidance for food businesses, 2021)</w:t>
            </w:r>
            <w:r w:rsidR="00D81AE7">
              <w:rPr>
                <w:bCs/>
                <w:lang w:eastAsia="en-GB"/>
              </w:rPr>
              <w:t xml:space="preserve">. Therefore, food allergy and intolerance are of great importance within food and beverage industry. </w:t>
            </w:r>
          </w:p>
          <w:p w14:paraId="3A365E3E" w14:textId="4F1B4E3E" w:rsidR="008A53E1" w:rsidRDefault="005233E6" w:rsidP="00D81AE7">
            <w:pPr>
              <w:spacing w:line="360" w:lineRule="auto"/>
              <w:jc w:val="both"/>
              <w:rPr>
                <w:bCs/>
                <w:lang w:eastAsia="en-GB"/>
              </w:rPr>
            </w:pPr>
            <w:r>
              <w:rPr>
                <w:bCs/>
                <w:lang w:eastAsia="en-GB"/>
              </w:rPr>
              <w:lastRenderedPageBreak/>
              <w:t>To conclude, this module gave me good knowledge about food allergy and intolerance. I have learned about the 14 allergens that food producers must disclose in compliance with allergen labelling and information laws. Besides, I have learned how importance food allergy and intolerance is for business success and growth within the food and beverage industry</w:t>
            </w:r>
            <w:r w:rsidR="0073390D">
              <w:rPr>
                <w:bCs/>
                <w:lang w:eastAsia="en-GB"/>
              </w:rPr>
              <w:t xml:space="preserve"> (</w:t>
            </w:r>
            <w:r w:rsidR="0073390D">
              <w:rPr>
                <w:shd w:val="clear" w:color="auto" w:fill="FFFFFF"/>
              </w:rPr>
              <w:t xml:space="preserve">Van </w:t>
            </w:r>
            <w:proofErr w:type="spellStart"/>
            <w:r w:rsidR="0073390D">
              <w:rPr>
                <w:shd w:val="clear" w:color="auto" w:fill="FFFFFF"/>
              </w:rPr>
              <w:t>Hengel</w:t>
            </w:r>
            <w:proofErr w:type="spellEnd"/>
            <w:r w:rsidR="0073390D">
              <w:rPr>
                <w:shd w:val="clear" w:color="auto" w:fill="FFFFFF"/>
              </w:rPr>
              <w:t>, 2017</w:t>
            </w:r>
            <w:r w:rsidR="0073390D">
              <w:rPr>
                <w:bCs/>
                <w:lang w:eastAsia="en-GB"/>
              </w:rPr>
              <w:t>)</w:t>
            </w:r>
            <w:r>
              <w:rPr>
                <w:bCs/>
                <w:lang w:eastAsia="en-GB"/>
              </w:rPr>
              <w:t xml:space="preserve">. Moreover, this knowledge will help me in my personal life as well. </w:t>
            </w:r>
          </w:p>
          <w:p w14:paraId="04E5718E" w14:textId="77777777" w:rsidR="004C0C92" w:rsidRDefault="004C0C92" w:rsidP="00D81AE7">
            <w:pPr>
              <w:spacing w:line="360" w:lineRule="auto"/>
              <w:jc w:val="both"/>
              <w:rPr>
                <w:bCs/>
                <w:lang w:eastAsia="en-GB"/>
              </w:rPr>
            </w:pPr>
          </w:p>
          <w:p w14:paraId="0BBCC76D" w14:textId="63DCCB50" w:rsidR="004C0C92" w:rsidRPr="004C0C92" w:rsidRDefault="005233E6" w:rsidP="004C0C92">
            <w:pPr>
              <w:spacing w:line="360" w:lineRule="auto"/>
              <w:rPr>
                <w:b/>
                <w:lang w:eastAsia="en-GB"/>
              </w:rPr>
            </w:pPr>
            <w:r w:rsidRPr="004C0C92">
              <w:rPr>
                <w:b/>
                <w:lang w:eastAsia="en-GB"/>
              </w:rPr>
              <w:t xml:space="preserve">References </w:t>
            </w:r>
          </w:p>
          <w:p w14:paraId="2870A7E3" w14:textId="77777777" w:rsidR="004C0C92" w:rsidRDefault="004C0C92" w:rsidP="004C0C92">
            <w:pPr>
              <w:spacing w:line="360" w:lineRule="auto"/>
              <w:rPr>
                <w:lang w:eastAsia="en-GB"/>
              </w:rPr>
            </w:pPr>
          </w:p>
          <w:p w14:paraId="42F203C8" w14:textId="77777777" w:rsidR="0073390D" w:rsidRPr="003C2553" w:rsidRDefault="0073390D" w:rsidP="004C0C92">
            <w:pPr>
              <w:spacing w:line="360" w:lineRule="auto"/>
              <w:jc w:val="both"/>
            </w:pPr>
            <w:proofErr w:type="spellStart"/>
            <w:r w:rsidRPr="004B03EA">
              <w:rPr>
                <w:shd w:val="clear" w:color="auto" w:fill="FFFFFF"/>
              </w:rPr>
              <w:t>Björkstén</w:t>
            </w:r>
            <w:proofErr w:type="spellEnd"/>
            <w:r w:rsidRPr="004B03EA">
              <w:rPr>
                <w:shd w:val="clear" w:color="auto" w:fill="FFFFFF"/>
              </w:rPr>
              <w:t>, B., 2011. The epidemiology of food allergy. </w:t>
            </w:r>
            <w:r w:rsidRPr="004B03EA">
              <w:rPr>
                <w:i/>
                <w:iCs/>
                <w:shd w:val="clear" w:color="auto" w:fill="FFFFFF"/>
              </w:rPr>
              <w:t>Current opinion in allergy and clinical immunology</w:t>
            </w:r>
            <w:r w:rsidRPr="004B03EA">
              <w:rPr>
                <w:shd w:val="clear" w:color="auto" w:fill="FFFFFF"/>
              </w:rPr>
              <w:t>, </w:t>
            </w:r>
            <w:r w:rsidRPr="004B03EA">
              <w:rPr>
                <w:i/>
                <w:iCs/>
                <w:shd w:val="clear" w:color="auto" w:fill="FFFFFF"/>
              </w:rPr>
              <w:t>1</w:t>
            </w:r>
            <w:r w:rsidRPr="004B03EA">
              <w:rPr>
                <w:shd w:val="clear" w:color="auto" w:fill="FFFFFF"/>
              </w:rPr>
              <w:t>(3), pp.225-227.</w:t>
            </w:r>
          </w:p>
          <w:p w14:paraId="5987F9C1" w14:textId="77777777" w:rsidR="0073390D" w:rsidRPr="004B03EA" w:rsidRDefault="0073390D" w:rsidP="004C0C92">
            <w:pPr>
              <w:spacing w:line="360" w:lineRule="auto"/>
              <w:jc w:val="both"/>
              <w:rPr>
                <w:shd w:val="clear" w:color="auto" w:fill="FFFFFF"/>
              </w:rPr>
            </w:pPr>
            <w:r w:rsidRPr="004B03EA">
              <w:rPr>
                <w:shd w:val="clear" w:color="auto" w:fill="FFFFFF"/>
              </w:rPr>
              <w:t>Buck, J., Hattersley, S. and Kimber, I., 2010. Food allergy–science and policy needs–the UK Food Standards Agency research programme. </w:t>
            </w:r>
            <w:r w:rsidRPr="004B03EA">
              <w:rPr>
                <w:i/>
                <w:iCs/>
                <w:shd w:val="clear" w:color="auto" w:fill="FFFFFF"/>
              </w:rPr>
              <w:t>Toxicology</w:t>
            </w:r>
            <w:r w:rsidRPr="004B03EA">
              <w:rPr>
                <w:shd w:val="clear" w:color="auto" w:fill="FFFFFF"/>
              </w:rPr>
              <w:t>, </w:t>
            </w:r>
            <w:r w:rsidRPr="004B03EA">
              <w:rPr>
                <w:i/>
                <w:iCs/>
                <w:shd w:val="clear" w:color="auto" w:fill="FFFFFF"/>
              </w:rPr>
              <w:t>278</w:t>
            </w:r>
            <w:r w:rsidRPr="004B03EA">
              <w:rPr>
                <w:shd w:val="clear" w:color="auto" w:fill="FFFFFF"/>
              </w:rPr>
              <w:t>(3), pp.319-325.</w:t>
            </w:r>
          </w:p>
          <w:p w14:paraId="508542BF" w14:textId="77777777" w:rsidR="0073390D" w:rsidRPr="004B03EA" w:rsidRDefault="0073390D" w:rsidP="004C0C92">
            <w:pPr>
              <w:spacing w:line="360" w:lineRule="auto"/>
              <w:jc w:val="both"/>
              <w:rPr>
                <w:shd w:val="clear" w:color="auto" w:fill="FFFFFF"/>
              </w:rPr>
            </w:pPr>
            <w:r w:rsidRPr="004B03EA">
              <w:rPr>
                <w:shd w:val="clear" w:color="auto" w:fill="FFFFFF"/>
              </w:rPr>
              <w:t>Business insights and economics and stats, F., 2021. </w:t>
            </w:r>
            <w:r w:rsidRPr="004B03EA">
              <w:rPr>
                <w:i/>
                <w:iCs/>
                <w:shd w:val="clear" w:color="auto" w:fill="FFFFFF"/>
              </w:rPr>
              <w:t>Food and drink industry - Facts and stats</w:t>
            </w:r>
            <w:r w:rsidRPr="004B03EA">
              <w:rPr>
                <w:shd w:val="clear" w:color="auto" w:fill="FFFFFF"/>
              </w:rPr>
              <w:t>. [online] The Food &amp; Drink Federation. Available at: &lt;https://www.fdf.org.uk/fdf/business-insights-and-economics/facts-and-stats/&gt; [Accessed 17 October 2021].</w:t>
            </w:r>
          </w:p>
          <w:p w14:paraId="235E66DD" w14:textId="77777777" w:rsidR="0073390D" w:rsidRPr="004B03EA" w:rsidRDefault="0073390D" w:rsidP="004C0C92">
            <w:pPr>
              <w:spacing w:line="360" w:lineRule="auto"/>
              <w:jc w:val="both"/>
              <w:rPr>
                <w:shd w:val="clear" w:color="auto" w:fill="FFFFFF"/>
              </w:rPr>
            </w:pPr>
            <w:r w:rsidRPr="004B03EA">
              <w:rPr>
                <w:shd w:val="clear" w:color="auto" w:fill="FFFFFF"/>
              </w:rPr>
              <w:t xml:space="preserve">Seth, D., </w:t>
            </w:r>
            <w:proofErr w:type="spellStart"/>
            <w:r w:rsidRPr="004B03EA">
              <w:rPr>
                <w:shd w:val="clear" w:color="auto" w:fill="FFFFFF"/>
              </w:rPr>
              <w:t>Poowutikul</w:t>
            </w:r>
            <w:proofErr w:type="spellEnd"/>
            <w:r w:rsidRPr="004B03EA">
              <w:rPr>
                <w:shd w:val="clear" w:color="auto" w:fill="FFFFFF"/>
              </w:rPr>
              <w:t xml:space="preserve">, P., Pansare, M. and </w:t>
            </w:r>
            <w:proofErr w:type="spellStart"/>
            <w:r w:rsidRPr="004B03EA">
              <w:rPr>
                <w:shd w:val="clear" w:color="auto" w:fill="FFFFFF"/>
              </w:rPr>
              <w:t>Kamat</w:t>
            </w:r>
            <w:proofErr w:type="spellEnd"/>
            <w:r w:rsidRPr="004B03EA">
              <w:rPr>
                <w:shd w:val="clear" w:color="auto" w:fill="FFFFFF"/>
              </w:rPr>
              <w:t>, D., 2020. Food allergy: A review. </w:t>
            </w:r>
            <w:proofErr w:type="spellStart"/>
            <w:r w:rsidRPr="004B03EA">
              <w:rPr>
                <w:i/>
                <w:iCs/>
                <w:shd w:val="clear" w:color="auto" w:fill="FFFFFF"/>
              </w:rPr>
              <w:t>Pediatric</w:t>
            </w:r>
            <w:proofErr w:type="spellEnd"/>
            <w:r w:rsidRPr="004B03EA">
              <w:rPr>
                <w:i/>
                <w:iCs/>
                <w:shd w:val="clear" w:color="auto" w:fill="FFFFFF"/>
              </w:rPr>
              <w:t xml:space="preserve"> annals</w:t>
            </w:r>
            <w:r w:rsidRPr="004B03EA">
              <w:rPr>
                <w:shd w:val="clear" w:color="auto" w:fill="FFFFFF"/>
              </w:rPr>
              <w:t>, </w:t>
            </w:r>
            <w:r w:rsidRPr="004B03EA">
              <w:rPr>
                <w:i/>
                <w:iCs/>
                <w:shd w:val="clear" w:color="auto" w:fill="FFFFFF"/>
              </w:rPr>
              <w:t>49</w:t>
            </w:r>
            <w:r w:rsidRPr="004B03EA">
              <w:rPr>
                <w:shd w:val="clear" w:color="auto" w:fill="FFFFFF"/>
              </w:rPr>
              <w:t>(1), pp.e50-e58.</w:t>
            </w:r>
          </w:p>
          <w:p w14:paraId="779CFF14" w14:textId="77777777" w:rsidR="0073390D" w:rsidRPr="004B03EA" w:rsidRDefault="0073390D" w:rsidP="004C0C92">
            <w:pPr>
              <w:spacing w:line="360" w:lineRule="auto"/>
              <w:jc w:val="both"/>
              <w:rPr>
                <w:shd w:val="clear" w:color="auto" w:fill="FFFFFF"/>
              </w:rPr>
            </w:pPr>
            <w:r w:rsidRPr="004B03EA">
              <w:rPr>
                <w:shd w:val="clear" w:color="auto" w:fill="FFFFFF"/>
              </w:rPr>
              <w:t xml:space="preserve">Turnbull, J.L., Adams, H.N. and </w:t>
            </w:r>
            <w:proofErr w:type="spellStart"/>
            <w:r w:rsidRPr="004B03EA">
              <w:rPr>
                <w:shd w:val="clear" w:color="auto" w:fill="FFFFFF"/>
              </w:rPr>
              <w:t>Gorard</w:t>
            </w:r>
            <w:proofErr w:type="spellEnd"/>
            <w:r w:rsidRPr="004B03EA">
              <w:rPr>
                <w:shd w:val="clear" w:color="auto" w:fill="FFFFFF"/>
              </w:rPr>
              <w:t>, D.A., 2015. The diagnosis and management of food allergy and food intolerances. </w:t>
            </w:r>
            <w:r w:rsidRPr="004B03EA">
              <w:rPr>
                <w:i/>
                <w:iCs/>
                <w:shd w:val="clear" w:color="auto" w:fill="FFFFFF"/>
              </w:rPr>
              <w:t>Alimentary pharmacology &amp; therapeutics</w:t>
            </w:r>
            <w:r w:rsidRPr="004B03EA">
              <w:rPr>
                <w:shd w:val="clear" w:color="auto" w:fill="FFFFFF"/>
              </w:rPr>
              <w:t>, </w:t>
            </w:r>
            <w:r w:rsidRPr="004B03EA">
              <w:rPr>
                <w:i/>
                <w:iCs/>
                <w:shd w:val="clear" w:color="auto" w:fill="FFFFFF"/>
              </w:rPr>
              <w:t>41</w:t>
            </w:r>
            <w:r w:rsidRPr="004B03EA">
              <w:rPr>
                <w:shd w:val="clear" w:color="auto" w:fill="FFFFFF"/>
              </w:rPr>
              <w:t>(1), pp.3-25.</w:t>
            </w:r>
          </w:p>
          <w:p w14:paraId="4CFE33C3" w14:textId="7ADDB10D" w:rsidR="005233E6" w:rsidRPr="0073390D" w:rsidRDefault="0073390D" w:rsidP="004C0C92">
            <w:pPr>
              <w:spacing w:line="360" w:lineRule="auto"/>
              <w:jc w:val="both"/>
              <w:rPr>
                <w:shd w:val="clear" w:color="auto" w:fill="FFFFFF"/>
              </w:rPr>
            </w:pPr>
            <w:r w:rsidRPr="004B03EA">
              <w:rPr>
                <w:shd w:val="clear" w:color="auto" w:fill="FFFFFF"/>
              </w:rPr>
              <w:t xml:space="preserve">Van </w:t>
            </w:r>
            <w:proofErr w:type="spellStart"/>
            <w:r w:rsidRPr="004B03EA">
              <w:rPr>
                <w:shd w:val="clear" w:color="auto" w:fill="FFFFFF"/>
              </w:rPr>
              <w:t>Hengel</w:t>
            </w:r>
            <w:proofErr w:type="spellEnd"/>
            <w:r w:rsidRPr="004B03EA">
              <w:rPr>
                <w:shd w:val="clear" w:color="auto" w:fill="FFFFFF"/>
              </w:rPr>
              <w:t>, A.J., 2017. Declaration of allergens on the label of food products purchased on the European market. </w:t>
            </w:r>
            <w:r w:rsidRPr="004B03EA">
              <w:rPr>
                <w:i/>
                <w:iCs/>
                <w:shd w:val="clear" w:color="auto" w:fill="FFFFFF"/>
              </w:rPr>
              <w:t>Trends in food science &amp; technology</w:t>
            </w:r>
            <w:r w:rsidRPr="004B03EA">
              <w:rPr>
                <w:shd w:val="clear" w:color="auto" w:fill="FFFFFF"/>
              </w:rPr>
              <w:t>, </w:t>
            </w:r>
            <w:r w:rsidRPr="004B03EA">
              <w:rPr>
                <w:i/>
                <w:iCs/>
                <w:shd w:val="clear" w:color="auto" w:fill="FFFFFF"/>
              </w:rPr>
              <w:t>18</w:t>
            </w:r>
            <w:r w:rsidRPr="004B03EA">
              <w:rPr>
                <w:shd w:val="clear" w:color="auto" w:fill="FFFFFF"/>
              </w:rPr>
              <w:t>(2), pp.96-100.</w:t>
            </w:r>
          </w:p>
        </w:tc>
      </w:tr>
    </w:tbl>
    <w:p w14:paraId="5E776496" w14:textId="77777777" w:rsidR="009F7B4D" w:rsidRDefault="009F7B4D"/>
    <w:sectPr w:rsidR="009F7B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5B1C"/>
    <w:multiLevelType w:val="hybridMultilevel"/>
    <w:tmpl w:val="1A0A4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B4D"/>
    <w:rsid w:val="00031C93"/>
    <w:rsid w:val="00164C3A"/>
    <w:rsid w:val="001B0229"/>
    <w:rsid w:val="00215ABC"/>
    <w:rsid w:val="003825FD"/>
    <w:rsid w:val="00394A9E"/>
    <w:rsid w:val="004028EC"/>
    <w:rsid w:val="004147A7"/>
    <w:rsid w:val="00431F46"/>
    <w:rsid w:val="004C0C92"/>
    <w:rsid w:val="004C4913"/>
    <w:rsid w:val="005233E6"/>
    <w:rsid w:val="006A64A7"/>
    <w:rsid w:val="006E4F59"/>
    <w:rsid w:val="006F26E6"/>
    <w:rsid w:val="0073390D"/>
    <w:rsid w:val="008A53E1"/>
    <w:rsid w:val="009F7B4D"/>
    <w:rsid w:val="00A020F2"/>
    <w:rsid w:val="00AA4E73"/>
    <w:rsid w:val="00C15CF9"/>
    <w:rsid w:val="00C569F8"/>
    <w:rsid w:val="00C674D2"/>
    <w:rsid w:val="00C80F0F"/>
    <w:rsid w:val="00D81AE7"/>
    <w:rsid w:val="00E759CE"/>
    <w:rsid w:val="00E972B2"/>
    <w:rsid w:val="00EA59D7"/>
    <w:rsid w:val="00EC2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56F46"/>
  <w15:chartTrackingRefBased/>
  <w15:docId w15:val="{0FF8C8F0-059A-41EF-AD11-A7CA25BA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B4D"/>
    <w:rPr>
      <w:rFonts w:ascii="Arial" w:hAnsi="Arial"/>
      <w:sz w:val="24"/>
      <w:lang w:val="en-GB"/>
    </w:rPr>
  </w:style>
  <w:style w:type="paragraph" w:styleId="Heading1">
    <w:name w:val="heading 1"/>
    <w:basedOn w:val="Normal"/>
    <w:next w:val="Normal"/>
    <w:link w:val="Heading1Char"/>
    <w:autoRedefine/>
    <w:uiPriority w:val="9"/>
    <w:qFormat/>
    <w:rsid w:val="00A020F2"/>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A020F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0F2"/>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A020F2"/>
    <w:rPr>
      <w:rFonts w:ascii="Arial" w:eastAsiaTheme="majorEastAsia" w:hAnsi="Arial" w:cstheme="majorBidi"/>
      <w:b/>
      <w:sz w:val="28"/>
      <w:szCs w:val="26"/>
    </w:rPr>
  </w:style>
  <w:style w:type="table" w:styleId="TableGrid">
    <w:name w:val="Table Grid"/>
    <w:basedOn w:val="TableNormal"/>
    <w:uiPriority w:val="39"/>
    <w:rsid w:val="009F7B4D"/>
    <w:pPr>
      <w:spacing w:line="240" w:lineRule="auto"/>
      <w:jc w:val="left"/>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9F7B4D"/>
  </w:style>
  <w:style w:type="paragraph" w:styleId="ListParagraph">
    <w:name w:val="List Paragraph"/>
    <w:basedOn w:val="Normal"/>
    <w:uiPriority w:val="34"/>
    <w:qFormat/>
    <w:rsid w:val="0073390D"/>
    <w:pPr>
      <w:ind w:left="720"/>
      <w:contextualSpacing/>
    </w:pPr>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908</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ASHRAFUZZAMAN SAYIM</dc:creator>
  <cp:keywords/>
  <dc:description/>
  <cp:lastModifiedBy>Dell</cp:lastModifiedBy>
  <cp:revision>6</cp:revision>
  <dcterms:created xsi:type="dcterms:W3CDTF">2021-10-17T00:12:00Z</dcterms:created>
  <dcterms:modified xsi:type="dcterms:W3CDTF">2021-10-17T23:00:00Z</dcterms:modified>
</cp:coreProperties>
</file>