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1690F" w14:textId="7BC6BDD1" w:rsidR="434DBBB6" w:rsidRDefault="434DBBB6" w:rsidP="434DBBB6">
      <w:pPr>
        <w:rPr>
          <w:b/>
          <w:bCs/>
          <w:sz w:val="40"/>
          <w:szCs w:val="40"/>
        </w:rPr>
      </w:pPr>
    </w:p>
    <w:p w14:paraId="548F384E" w14:textId="268A7472" w:rsidR="434DBBB6" w:rsidRDefault="434DBBB6" w:rsidP="434DBBB6">
      <w:pPr>
        <w:rPr>
          <w:b/>
          <w:bCs/>
          <w:sz w:val="40"/>
          <w:szCs w:val="40"/>
        </w:rPr>
      </w:pPr>
    </w:p>
    <w:p w14:paraId="5D6976FE" w14:textId="0099DB06" w:rsidR="00765C2B" w:rsidRDefault="3371A165" w:rsidP="434DBBB6">
      <w:pPr>
        <w:rPr>
          <w:b/>
          <w:bCs/>
          <w:sz w:val="40"/>
          <w:szCs w:val="40"/>
        </w:rPr>
      </w:pPr>
      <w:r w:rsidRPr="434DBBB6">
        <w:rPr>
          <w:b/>
          <w:bCs/>
          <w:sz w:val="40"/>
          <w:szCs w:val="40"/>
        </w:rPr>
        <w:t>Legal Process</w:t>
      </w:r>
    </w:p>
    <w:p w14:paraId="4035A4B7" w14:textId="37E75420" w:rsidR="00765C2B" w:rsidRDefault="3371A165" w:rsidP="434DBBB6">
      <w:pPr>
        <w:rPr>
          <w:b/>
          <w:bCs/>
          <w:sz w:val="40"/>
          <w:szCs w:val="40"/>
        </w:rPr>
      </w:pPr>
      <w:r w:rsidRPr="434DBBB6">
        <w:rPr>
          <w:b/>
          <w:bCs/>
          <w:sz w:val="40"/>
          <w:szCs w:val="40"/>
        </w:rPr>
        <w:t>BMPL4011</w:t>
      </w:r>
    </w:p>
    <w:p w14:paraId="51A62BE5" w14:textId="2B9F8072" w:rsidR="00765C2B" w:rsidRDefault="3371A165" w:rsidP="434DBBB6">
      <w:r>
        <w:t xml:space="preserve"> </w:t>
      </w:r>
    </w:p>
    <w:p w14:paraId="16575515" w14:textId="77777777" w:rsidR="00BC63D5" w:rsidRDefault="00BC63D5" w:rsidP="434DBBB6">
      <w:pPr>
        <w:rPr>
          <w:b/>
          <w:bCs/>
          <w:sz w:val="52"/>
          <w:szCs w:val="52"/>
          <w:u w:val="single"/>
        </w:rPr>
      </w:pPr>
    </w:p>
    <w:p w14:paraId="3BA0155B" w14:textId="77777777" w:rsidR="00BC63D5" w:rsidRDefault="00BC63D5" w:rsidP="434DBBB6">
      <w:pPr>
        <w:rPr>
          <w:b/>
          <w:bCs/>
          <w:sz w:val="52"/>
          <w:szCs w:val="52"/>
          <w:u w:val="single"/>
        </w:rPr>
      </w:pPr>
    </w:p>
    <w:p w14:paraId="20C6244A" w14:textId="2F67C93E" w:rsidR="00765C2B" w:rsidRDefault="3371A165" w:rsidP="434DBBB6">
      <w:pPr>
        <w:rPr>
          <w:b/>
          <w:bCs/>
          <w:sz w:val="52"/>
          <w:szCs w:val="52"/>
          <w:u w:val="single"/>
        </w:rPr>
      </w:pPr>
      <w:r w:rsidRPr="434DBBB6">
        <w:rPr>
          <w:b/>
          <w:bCs/>
          <w:sz w:val="52"/>
          <w:szCs w:val="52"/>
          <w:u w:val="single"/>
        </w:rPr>
        <w:t xml:space="preserve">Criminal Courts </w:t>
      </w:r>
    </w:p>
    <w:p w14:paraId="152D5873" w14:textId="1CC82D38" w:rsidR="00BC63D5" w:rsidRPr="00BC63D5" w:rsidRDefault="00BC63D5" w:rsidP="434DBBB6">
      <w:pPr>
        <w:rPr>
          <w:b/>
          <w:bCs/>
          <w:sz w:val="52"/>
          <w:szCs w:val="52"/>
        </w:rPr>
      </w:pPr>
      <w:r w:rsidRPr="00BC63D5">
        <w:rPr>
          <w:b/>
          <w:bCs/>
          <w:sz w:val="52"/>
          <w:szCs w:val="52"/>
        </w:rPr>
        <w:t>Rework/ 20.03.2024</w:t>
      </w:r>
      <w:r>
        <w:rPr>
          <w:b/>
          <w:bCs/>
          <w:sz w:val="52"/>
          <w:szCs w:val="52"/>
        </w:rPr>
        <w:t>.</w:t>
      </w:r>
    </w:p>
    <w:p w14:paraId="23E7E9FD" w14:textId="5002F023" w:rsidR="00765C2B" w:rsidRDefault="3371A165" w:rsidP="434DBBB6">
      <w:r>
        <w:t xml:space="preserve"> </w:t>
      </w:r>
    </w:p>
    <w:p w14:paraId="3DB5FCAF" w14:textId="70A3308C" w:rsidR="00765C2B" w:rsidRDefault="3371A165" w:rsidP="434DBBB6">
      <w:r>
        <w:t xml:space="preserve"> </w:t>
      </w:r>
    </w:p>
    <w:p w14:paraId="2A4C55F6" w14:textId="77777777" w:rsidR="009A7918" w:rsidRDefault="009A7918" w:rsidP="434DBBB6"/>
    <w:p w14:paraId="5549659A" w14:textId="77777777" w:rsidR="009A7918" w:rsidRDefault="009A7918" w:rsidP="434DBBB6"/>
    <w:p w14:paraId="501B39B9" w14:textId="77777777" w:rsidR="009A7918" w:rsidRDefault="009A7918" w:rsidP="434DBBB6"/>
    <w:p w14:paraId="53C916E8" w14:textId="7BCBAF91" w:rsidR="00765C2B" w:rsidRDefault="3371A165" w:rsidP="434DBBB6">
      <w:pPr>
        <w:rPr>
          <w:sz w:val="48"/>
          <w:szCs w:val="48"/>
        </w:rPr>
      </w:pPr>
      <w:r w:rsidRPr="434DBBB6">
        <w:rPr>
          <w:sz w:val="48"/>
          <w:szCs w:val="48"/>
        </w:rPr>
        <w:t xml:space="preserve">Dorin Sorea </w:t>
      </w:r>
    </w:p>
    <w:p w14:paraId="4A3A3846" w14:textId="157AF18C" w:rsidR="00765C2B" w:rsidRDefault="3371A165" w:rsidP="434DBBB6">
      <w:pPr>
        <w:rPr>
          <w:sz w:val="48"/>
          <w:szCs w:val="48"/>
        </w:rPr>
      </w:pPr>
      <w:r w:rsidRPr="40E79EB2">
        <w:rPr>
          <w:sz w:val="48"/>
          <w:szCs w:val="48"/>
        </w:rPr>
        <w:t xml:space="preserve">                        </w:t>
      </w:r>
      <w:r w:rsidR="71E0FAB5" w:rsidRPr="40E79EB2">
        <w:rPr>
          <w:sz w:val="48"/>
          <w:szCs w:val="48"/>
        </w:rPr>
        <w:t xml:space="preserve">                                                           </w:t>
      </w:r>
      <w:r w:rsidRPr="40E79EB2">
        <w:rPr>
          <w:sz w:val="48"/>
          <w:szCs w:val="48"/>
        </w:rPr>
        <w:t>Student number: 2245095</w:t>
      </w:r>
    </w:p>
    <w:p w14:paraId="2B0FAF7F" w14:textId="430E37A1" w:rsidR="00765C2B" w:rsidRDefault="3371A165" w:rsidP="434DBBB6">
      <w:r>
        <w:t xml:space="preserve"> </w:t>
      </w:r>
    </w:p>
    <w:p w14:paraId="2A7E92BB" w14:textId="5273524C" w:rsidR="00765C2B" w:rsidRDefault="00765C2B" w:rsidP="434DBBB6"/>
    <w:p w14:paraId="5D5D163B" w14:textId="77777777" w:rsidR="009A7918" w:rsidRDefault="009A7918" w:rsidP="434DBBB6"/>
    <w:p w14:paraId="1D8FAB37" w14:textId="77777777" w:rsidR="009A7918" w:rsidRDefault="009A7918" w:rsidP="434DBBB6"/>
    <w:p w14:paraId="6966CBDB" w14:textId="77777777" w:rsidR="009A7918" w:rsidRDefault="009A7918" w:rsidP="434DBBB6"/>
    <w:p w14:paraId="5EDFE33F" w14:textId="77777777" w:rsidR="009A7918" w:rsidRDefault="009A7918" w:rsidP="434DBBB6"/>
    <w:p w14:paraId="561F7E0F" w14:textId="27A77929" w:rsidR="00765C2B" w:rsidRDefault="3371A165" w:rsidP="434DBBB6">
      <w:bookmarkStart w:id="0" w:name="_Hlk159851139"/>
      <w:r>
        <w:t xml:space="preserve">The Criminal Justice System of the United Kingdom is said to be the collection of various bodies which have the responsibility for the administration of the Criminal Justice System and is the combination of various institutions like the Crown Prosecution Service, </w:t>
      </w:r>
      <w:r w:rsidR="636457B8">
        <w:t>police,</w:t>
      </w:r>
      <w:r>
        <w:t xml:space="preserve"> and the prison system of the country (Reeves and Mulley, 2019). </w:t>
      </w:r>
      <w:r w:rsidR="255295E0">
        <w:t>It is responsible for prosecuting cases related to crime and ensuring the right person is prosecuted for the right offense committed (Kemp, 2023).</w:t>
      </w:r>
      <w:r>
        <w:t xml:space="preserve"> The criminal legal system which prevails in England and Wales is adversarial in all courts including the juvenile courts. It is the duty of the prosecution to disclose all the relevant information to the </w:t>
      </w:r>
      <w:r w:rsidR="396971FD">
        <w:t>defense</w:t>
      </w:r>
      <w:r>
        <w:t xml:space="preserve"> </w:t>
      </w:r>
      <w:r w:rsidR="76B798A5">
        <w:t>party,</w:t>
      </w:r>
      <w:r>
        <w:t xml:space="preserve"> but the parallel responsibility does not lie to the other. In the present essay, there will be a discussion relating to the Criminal Justice System of England and Wales, its history, structure, the role of the magistrates, and cost-effectiveness in the speedy disposal of cases, as per the Juries Act 1974. </w:t>
      </w:r>
      <w:r w:rsidR="0411E520">
        <w:t xml:space="preserve">This essay will also discuss </w:t>
      </w:r>
      <w:r w:rsidR="2D3AF4D7">
        <w:t xml:space="preserve">and explore </w:t>
      </w:r>
      <w:r w:rsidR="0411E520">
        <w:t xml:space="preserve">the </w:t>
      </w:r>
      <w:r w:rsidR="3A25392E">
        <w:t>need for and importance of</w:t>
      </w:r>
      <w:r w:rsidR="0411E520">
        <w:t xml:space="preserve"> reform in the criminal justice system, particularly the Magistrates and Crown courts.</w:t>
      </w:r>
    </w:p>
    <w:p w14:paraId="23A85BB3" w14:textId="2F4766DE" w:rsidR="00765C2B" w:rsidRDefault="004173AF" w:rsidP="009A7918">
      <w:r w:rsidRPr="004173AF">
        <w:t>The purpose of the country's criminal justice system is to maintain law and order and ensure that justice is served to both offenders and victims. To safeguard the community and uphold social order, criminal laws have been established. Any person who violates the law must be prosecuted, and if found guilty, may be subject to a fine for the benefit of the community or imprisonment. In criminal law, the presumption is that everyone is innocent until proven guilty, and the evidence required to establish guilt must be beyond a reasonable doubt (Joyce and Laverick, 2022).</w:t>
      </w:r>
      <w:r>
        <w:t xml:space="preserve"> </w:t>
      </w:r>
      <w:r w:rsidRPr="004173AF">
        <w:t>The legal system of England and Wales is rooted in the common law tradition, which has been in place since ancient times. Over the years, the law has evolved through the rulings made in individual cases, which were often influenced by the opinions of local community members. By the time of the Norman Conquest in 1066, the court system had become more structured and widespread. The legal system was further unified by the Act of Union in the 16th century, which brought the two countries together. Throughout the 19th and 20th centuries, a number of statutes and delegated laws were enacted to refine the legal framework</w:t>
      </w:r>
      <w:r>
        <w:t xml:space="preserve"> </w:t>
      </w:r>
      <w:r w:rsidR="3371A165">
        <w:t>(</w:t>
      </w:r>
      <w:r>
        <w:t xml:space="preserve">Maitland, 2001; </w:t>
      </w:r>
      <w:r w:rsidR="3371A165">
        <w:t>Bradshaw and Robers, 2003).</w:t>
      </w:r>
      <w:r w:rsidR="00066060">
        <w:t xml:space="preserve"> </w:t>
      </w:r>
      <w:r w:rsidR="00066060" w:rsidRPr="00066060">
        <w:t>While the criminal justice system may appear as a cohesive entity, it is in fact comprised of various bodies. As a result, any policy decision made by one component will inevitably impact the others (Young, 2019). Consider the scenario where an influx of police personnel is introduced - while this may result in the resolution of more crimes, it will also lead to an increase in court cases (Myers and Lantz, 2020).</w:t>
      </w:r>
      <w:r w:rsidR="00066060">
        <w:t xml:space="preserve"> </w:t>
      </w:r>
    </w:p>
    <w:p w14:paraId="062E164F" w14:textId="0FDCB49B" w:rsidR="00765C2B" w:rsidRDefault="009A7918" w:rsidP="434DBBB6">
      <w:r w:rsidRPr="009A7918">
        <w:t>In England and Wales, the criminal courts follow specific procedures, which are outlined below. The Magistrates Court handles the majority of criminal cases and is presided over by either three magistrates or a qualified district judge. The Crown Court, on the other hand, deals with more severe offenses like murder, rape, or robbery, and it also hears appeals from the Magistrates Court and determines sentencing. For appeals of convictions and sentences made by the Crown Court, the Court of Appeal is responsible, while cases heard in the Magistrates Court can be appealed in the High Court. If an individual is unsatisfied with the High Court's orders, they can make an appeal to the Court of Appeal, which is commonly known as Judicial Review. Finally, the Supreme Court is the highest court and functions as the final Court of Appeal. Prior to July 31st, 2009, the House of Lords served as the Court of Final Appeal</w:t>
      </w:r>
      <w:r>
        <w:t xml:space="preserve"> (Belknap, 2020). </w:t>
      </w:r>
      <w:r w:rsidR="3371A165">
        <w:t xml:space="preserve">The criminal court system of England and Wales starts with the Court of Magistrates and all the cases which are of a less serious nature </w:t>
      </w:r>
      <w:r w:rsidR="50D757B3">
        <w:t>are being</w:t>
      </w:r>
      <w:r w:rsidR="3371A165">
        <w:t xml:space="preserve"> tried in this court (JUSTICE, </w:t>
      </w:r>
      <w:r w:rsidR="3371A165">
        <w:lastRenderedPageBreak/>
        <w:t xml:space="preserve">2020). Certain cases that are of a serious nature </w:t>
      </w:r>
      <w:r w:rsidR="7E368999">
        <w:t>are being</w:t>
      </w:r>
      <w:r w:rsidR="3371A165">
        <w:t xml:space="preserve"> passed from the Magistrate Court to the Crown Court for the purpose of giving the punishment of sentencing once there is the formation of the guilt against the defendant in the process of trial by the judge.</w:t>
      </w:r>
      <w:r w:rsidR="008863DC">
        <w:t xml:space="preserve"> </w:t>
      </w:r>
      <w:r w:rsidR="07C17EFF">
        <w:t>The Court of Magistrate is usually the court's first tier in the different criminal courts in England and Wales and controls three lay magistrates, the Justice of the Peace, and the District Judge.</w:t>
      </w:r>
      <w:r w:rsidR="3371A165">
        <w:t xml:space="preserve"> </w:t>
      </w:r>
      <w:r w:rsidR="008863DC">
        <w:t>On the other hand, t</w:t>
      </w:r>
      <w:r w:rsidR="3371A165">
        <w:t>he Crown Court of England and Wales is empowered to act as a central court and is the single entity in England and Wales. The purpose of the creation of this court is to deal with all those cases which have a serious nature.</w:t>
      </w:r>
      <w:r w:rsidR="008863DC">
        <w:t xml:space="preserve"> </w:t>
      </w:r>
      <w:r w:rsidR="3371A165">
        <w:t xml:space="preserve">The right to speedy trial is based on two principles that are “fair trial” and “due process of law” and it is expressly laid down in the English Common Law and Statute law. A speedy trial means the accused was tried or acquitted in a timely manner (Braun, 2019). The reason behind the use of speedy trial is that it is in </w:t>
      </w:r>
      <w:r w:rsidR="6B86F88F">
        <w:t>favor</w:t>
      </w:r>
      <w:r w:rsidR="3371A165">
        <w:t xml:space="preserve"> of both the victim and the </w:t>
      </w:r>
      <w:r w:rsidR="07300A4C">
        <w:t>accused,</w:t>
      </w:r>
      <w:r w:rsidR="3371A165">
        <w:t xml:space="preserve"> and it also protects the rights of </w:t>
      </w:r>
      <w:r w:rsidR="6BC1B8C8">
        <w:t>both</w:t>
      </w:r>
      <w:r w:rsidR="3371A165">
        <w:t>. The right to trial within a reasonable time is given under Article 6 of the European Convention on Human Rights (ECHR). A speedy trial protects the accused from pre–trial detention, frustration</w:t>
      </w:r>
      <w:r w:rsidR="62DDB11C">
        <w:t>,</w:t>
      </w:r>
      <w:r w:rsidR="3371A165">
        <w:t xml:space="preserve"> and public accusation</w:t>
      </w:r>
      <w:r w:rsidR="187D809D">
        <w:t>, and any</w:t>
      </w:r>
      <w:r w:rsidR="3371A165">
        <w:t xml:space="preserve"> injury to the accused's </w:t>
      </w:r>
      <w:r w:rsidR="66BBF4A0">
        <w:t>defenses</w:t>
      </w:r>
      <w:r w:rsidR="3371A165">
        <w:t>.</w:t>
      </w:r>
    </w:p>
    <w:p w14:paraId="4012F03E" w14:textId="77777777" w:rsidR="009A7918" w:rsidRDefault="3371A165" w:rsidP="434DBBB6">
      <w:r>
        <w:t xml:space="preserve">The criminal justice system in the UK spends expenditure on the 10 areas: Prosecution, Magistrate Court, Crown Court, Jury Service, Legal Aid, Non-legal Aid </w:t>
      </w:r>
      <w:r w:rsidR="1A42C105">
        <w:t>Defense</w:t>
      </w:r>
      <w:r>
        <w:t>, probation Service, Prison Service, National Offender Management Service and Youth Justice Board.</w:t>
      </w:r>
      <w:r w:rsidR="008863DC">
        <w:t xml:space="preserve"> </w:t>
      </w:r>
      <w:r>
        <w:t xml:space="preserve">The total amount spent on the Criminal Justice System is 2 billion Pounds by the Central Government which excludes police, </w:t>
      </w:r>
      <w:r w:rsidR="5EE4C802">
        <w:t>prisons,</w:t>
      </w:r>
      <w:r>
        <w:t xml:space="preserve"> and other prosecution cases bodies.</w:t>
      </w:r>
      <w:r w:rsidR="008863DC">
        <w:t xml:space="preserve"> </w:t>
      </w:r>
      <w:r>
        <w:t>There are 24,481 trial cases reduced from 2010 – 11 in the year 2014 – 15 in the England and Wales Criminal Justice System.</w:t>
      </w:r>
      <w:r w:rsidR="008863DC">
        <w:t xml:space="preserve"> On the other hand, t</w:t>
      </w:r>
      <w:r w:rsidR="1216EA39">
        <w:t xml:space="preserve">here is an additional cost of 44 million </w:t>
      </w:r>
      <w:r w:rsidR="7D419E68">
        <w:t>P</w:t>
      </w:r>
      <w:r w:rsidR="24300DF0">
        <w:t>o</w:t>
      </w:r>
      <w:r w:rsidR="1216EA39">
        <w:t>und</w:t>
      </w:r>
      <w:r w:rsidR="512695FD">
        <w:t>s</w:t>
      </w:r>
      <w:r w:rsidR="1216EA39">
        <w:t xml:space="preserve"> as the length of Crown Court trials is increased, compared from 2010–11 to September 2015.</w:t>
      </w:r>
      <w:r w:rsidR="008863DC">
        <w:t xml:space="preserve"> </w:t>
      </w:r>
      <w:r w:rsidR="7B6E5281">
        <w:t>In 2014–15, there was a minimum additional cost of 36.1 million Pounds on cases heard in the Magistrate and Crown Courts</w:t>
      </w:r>
      <w:r w:rsidR="008863DC">
        <w:t>, whereas i</w:t>
      </w:r>
      <w:r>
        <w:t>n September 2015 there were 9,489 more cases heard in Magistrate Court than in 2010 – 11.</w:t>
      </w:r>
      <w:r w:rsidR="009A7918">
        <w:t xml:space="preserve"> </w:t>
      </w:r>
      <w:r>
        <w:t>The load of cases has continuously fallen over the last decade and the pandemic also affected the rise in the case trials in the UK (Chamberlain, 2021). In 2021 Magistrate Court received 1.14 million cases and 98 thousand cases were received by Crown Courts.</w:t>
      </w:r>
      <w:r w:rsidR="008863DC">
        <w:t xml:space="preserve"> </w:t>
      </w:r>
      <w:r>
        <w:t>In criminal cases, the cost is paid by the unsuccessful party of the case to the other party. The defendant pays the prosecution cost on the conviction and gets sentenced for the offen</w:t>
      </w:r>
      <w:r w:rsidR="71D42364">
        <w:t>s</w:t>
      </w:r>
      <w:r>
        <w:t xml:space="preserve">e. In the same way, if the accused is acquitted then he will recover the cost of </w:t>
      </w:r>
      <w:r w:rsidR="44A2A1CE">
        <w:t>defense</w:t>
      </w:r>
      <w:r>
        <w:t xml:space="preserve"> (Jackson, 2010).</w:t>
      </w:r>
      <w:r w:rsidR="008863DC">
        <w:t xml:space="preserve"> </w:t>
      </w:r>
    </w:p>
    <w:p w14:paraId="6EC1DBF9" w14:textId="762504A5" w:rsidR="00765C2B" w:rsidRDefault="3371A165" w:rsidP="434DBBB6">
      <w:r>
        <w:t xml:space="preserve">The Juries Act, of 1974 is the legislation formed by the Parliament of the UK and states the purpose there must be consolidation of the various enactments that </w:t>
      </w:r>
      <w:r w:rsidR="021FC0D7">
        <w:t>have</w:t>
      </w:r>
      <w:r>
        <w:t xml:space="preserve"> been formed in relation to juries, </w:t>
      </w:r>
      <w:r w:rsidR="40DF4ABB">
        <w:t>jurors,</w:t>
      </w:r>
      <w:r>
        <w:t xml:space="preserve"> and jury services.</w:t>
      </w:r>
      <w:r w:rsidR="009A7918">
        <w:t xml:space="preserve"> </w:t>
      </w:r>
      <w:r>
        <w:t xml:space="preserve">It </w:t>
      </w:r>
      <w:r w:rsidR="15AEFE80">
        <w:t>has been</w:t>
      </w:r>
      <w:r>
        <w:t xml:space="preserve"> concluded that the origin of the criminal justice system in England </w:t>
      </w:r>
      <w:r w:rsidR="3995D497">
        <w:t>has been</w:t>
      </w:r>
      <w:r>
        <w:t xml:space="preserve"> derived from </w:t>
      </w:r>
      <w:r w:rsidR="2815DBDE">
        <w:t>common</w:t>
      </w:r>
      <w:r>
        <w:t xml:space="preserve"> law and there is also discussion about the various structure</w:t>
      </w:r>
      <w:r w:rsidR="5A4361FE">
        <w:t>s</w:t>
      </w:r>
      <w:r w:rsidR="008863DC">
        <w:t xml:space="preserve"> </w:t>
      </w:r>
      <w:r w:rsidR="2FEFBF6E">
        <w:t>that work</w:t>
      </w:r>
      <w:r>
        <w:t xml:space="preserve"> under the </w:t>
      </w:r>
      <w:r w:rsidR="6592FAE6">
        <w:t>authority</w:t>
      </w:r>
      <w:r>
        <w:t xml:space="preserve"> of the country. Moreover, there is also discussion about the working of the criminal justice system in England and Wales and the </w:t>
      </w:r>
      <w:r w:rsidR="5421C554">
        <w:t>way</w:t>
      </w:r>
      <w:r>
        <w:t xml:space="preserve"> there is the need for speedy trial in the court so that there can be a reduction in the cost that is been incurred on taking up the process of trial in the courts.</w:t>
      </w:r>
      <w:r w:rsidR="009A7918">
        <w:t xml:space="preserve"> </w:t>
      </w:r>
      <w:r>
        <w:t xml:space="preserve">The current government proposals aim to make the role of magistrates stronger by giving them new responsibilities such as overseeing out-of-court settlements and participating in local justice initiatives. While these proposals are important, they alone cannot reinforce the role of magistrates in summary justice. Other measures are necessary to reaffirm the status of lay </w:t>
      </w:r>
      <w:r w:rsidR="0B10C9B2">
        <w:t>justice</w:t>
      </w:r>
      <w:r>
        <w:t xml:space="preserve"> and reverse the trend that prioritizes administrative efficiency over lay justice. With the number of magistrates decreasing rapidly and court closures continuing, the future of lay magistracy is in doubt (Donoghue, 2014). The Justice Minister, Damian Green, announced in a press release in 2013 that the government would collaborate </w:t>
      </w:r>
      <w:r>
        <w:lastRenderedPageBreak/>
        <w:t xml:space="preserve">with magistrates to enhance their responsibilities and modernize their role. Green also pointed out that over 4,000 defendants each year are sent to the Crown Court for sentencing when they could be dealt with in the magistrates' court, causing a waste of valuable resources (GOV.UK, 2013). Green's speech underscored the </w:t>
      </w:r>
      <w:r w:rsidR="14103BD2">
        <w:t>key role</w:t>
      </w:r>
      <w:r>
        <w:t xml:space="preserve"> that magistrates play in administering justice locally. Green's initiative is part of the larger reform of the criminal justice system that is needed urgently. Reform should ensure that magistrates deal with the appropriate cases in court, that magistracy plays a more active role in the community and that magistrates help reform the criminal justice system in their local areas.</w:t>
      </w:r>
    </w:p>
    <w:bookmarkEnd w:id="0"/>
    <w:p w14:paraId="53E9819A" w14:textId="31BDE21C" w:rsidR="00765C2B" w:rsidRDefault="3371A165" w:rsidP="434DBBB6">
      <w:r>
        <w:t xml:space="preserve"> </w:t>
      </w:r>
    </w:p>
    <w:p w14:paraId="38EE960B" w14:textId="040BA32A" w:rsidR="00765C2B" w:rsidRDefault="3371A165" w:rsidP="434DBBB6">
      <w:r>
        <w:t xml:space="preserve"> </w:t>
      </w:r>
    </w:p>
    <w:p w14:paraId="6CBF46B6" w14:textId="539AE855" w:rsidR="00765C2B" w:rsidRDefault="3371A165" w:rsidP="434DBBB6">
      <w:r>
        <w:t>REFERENCE</w:t>
      </w:r>
      <w:r w:rsidR="009A7918">
        <w:t xml:space="preserve"> LIST:</w:t>
      </w:r>
    </w:p>
    <w:p w14:paraId="400A3FE0" w14:textId="479FF19A" w:rsidR="00765C2B" w:rsidRDefault="3371A165" w:rsidP="434DBBB6">
      <w:r>
        <w:t xml:space="preserve"> </w:t>
      </w:r>
    </w:p>
    <w:p w14:paraId="19EF51F1" w14:textId="0AE1B7C2" w:rsidR="00765C2B" w:rsidRDefault="3371A165" w:rsidP="434DBBB6">
      <w:r>
        <w:t xml:space="preserve">Belknap, J., 2020. The invisible woman: Gender, crime, and justice. Sage Publications. </w:t>
      </w:r>
    </w:p>
    <w:p w14:paraId="417F37F3" w14:textId="2CF57044" w:rsidR="00765C2B" w:rsidRDefault="3371A165" w:rsidP="434DBBB6">
      <w:r>
        <w:t xml:space="preserve"> </w:t>
      </w:r>
    </w:p>
    <w:p w14:paraId="727E2ADF" w14:textId="018478DF" w:rsidR="00765C2B" w:rsidRDefault="3371A165" w:rsidP="434DBBB6">
      <w:r>
        <w:t xml:space="preserve">Braun, K., 2019. Victim participation rights: Variation across criminal justice systems. Springer. </w:t>
      </w:r>
    </w:p>
    <w:p w14:paraId="4F1FD958" w14:textId="3B78D5FF" w:rsidR="00765C2B" w:rsidRDefault="3371A165" w:rsidP="434DBBB6">
      <w:r>
        <w:t xml:space="preserve"> </w:t>
      </w:r>
    </w:p>
    <w:p w14:paraId="12681FB8" w14:textId="7BC45D91" w:rsidR="00765C2B" w:rsidRDefault="3371A165" w:rsidP="434DBBB6">
      <w:r>
        <w:t xml:space="preserve">Bradshaw, B. and Roberts, P. eds., 2003. British consciousness and identity: the making of Britain, 1533- 1707. Cambridge University Press, p18. </w:t>
      </w:r>
    </w:p>
    <w:p w14:paraId="68D9521A" w14:textId="03ABA7FB" w:rsidR="00765C2B" w:rsidRDefault="3371A165" w:rsidP="434DBBB6">
      <w:r>
        <w:t xml:space="preserve"> </w:t>
      </w:r>
    </w:p>
    <w:p w14:paraId="7FEDD1D7" w14:textId="0BA8BA15" w:rsidR="00765C2B" w:rsidRDefault="3371A165" w:rsidP="434DBBB6">
      <w:r>
        <w:t>Chamberlain, P., et.al 2021. It is criminal: The state of magistrates' court reporting in England and Wales. Journalism, 22(9), pp.2404-2420.</w:t>
      </w:r>
    </w:p>
    <w:p w14:paraId="11F182D7" w14:textId="02C7930E" w:rsidR="00765C2B" w:rsidRDefault="3371A165" w:rsidP="434DBBB6">
      <w:r>
        <w:t xml:space="preserve"> </w:t>
      </w:r>
    </w:p>
    <w:p w14:paraId="69259BA0" w14:textId="383CD653" w:rsidR="00765C2B" w:rsidRDefault="3371A165" w:rsidP="434DBBB6">
      <w:r>
        <w:t xml:space="preserve">Donoghue, J.C., 2014. Reforming the Role of Magistrates: Implications for Summary Justice in England and Wales. The Modern Law Review, 77(6), pp.928-963. </w:t>
      </w:r>
    </w:p>
    <w:p w14:paraId="226BC835" w14:textId="789E8702" w:rsidR="00765C2B" w:rsidRDefault="3371A165" w:rsidP="434DBBB6">
      <w:r>
        <w:t xml:space="preserve"> </w:t>
      </w:r>
    </w:p>
    <w:p w14:paraId="13871C34" w14:textId="7ED1A49A" w:rsidR="00765C2B" w:rsidRDefault="3371A165" w:rsidP="434DBBB6">
      <w:r>
        <w:t xml:space="preserve">GOV.UK, 2013. Home. Crime, </w:t>
      </w:r>
      <w:r w:rsidR="748A5901">
        <w:t>justice,</w:t>
      </w:r>
      <w:r>
        <w:t xml:space="preserve"> and law. Criminal justice reform. Damian Green: Reforming the role of magistrates. Published: 14 August 2013. Available at: https://www.gov.uk/government/news/damian-green-reforming-the-role-of-magistrates. Accessed on: 14 November 2023. </w:t>
      </w:r>
    </w:p>
    <w:p w14:paraId="4B1C14FC" w14:textId="3D235D56" w:rsidR="00765C2B" w:rsidRDefault="3371A165" w:rsidP="434DBBB6">
      <w:r>
        <w:t xml:space="preserve"> </w:t>
      </w:r>
    </w:p>
    <w:p w14:paraId="17148DE3" w14:textId="0E072B77" w:rsidR="00765C2B" w:rsidRDefault="3371A165" w:rsidP="434DBBB6">
      <w:r>
        <w:t xml:space="preserve">Jackson, R.M., 2010. Review of civil litigation costs (Vol. 2). The Stationery office. </w:t>
      </w:r>
    </w:p>
    <w:p w14:paraId="2A940D7B" w14:textId="22BFD12C" w:rsidR="00765C2B" w:rsidRDefault="3371A165" w:rsidP="434DBBB6">
      <w:r>
        <w:t xml:space="preserve"> </w:t>
      </w:r>
    </w:p>
    <w:p w14:paraId="6DCCBAAC" w14:textId="129A6DF5" w:rsidR="00765C2B" w:rsidRDefault="3371A165" w:rsidP="434DBBB6">
      <w:r>
        <w:t xml:space="preserve">Joyce, P. and Laverick, W., 2022. Criminal justice: An </w:t>
      </w:r>
      <w:r w:rsidR="4793D0F4">
        <w:t>introduction. Taylor</w:t>
      </w:r>
      <w:r>
        <w:t xml:space="preserve"> &amp; Francis </w:t>
      </w:r>
    </w:p>
    <w:p w14:paraId="5E1C8242" w14:textId="16DD5067" w:rsidR="00765C2B" w:rsidRDefault="3371A165" w:rsidP="434DBBB6">
      <w:r>
        <w:t xml:space="preserve"> </w:t>
      </w:r>
    </w:p>
    <w:p w14:paraId="56B69540" w14:textId="3BE91B2D" w:rsidR="00765C2B" w:rsidRDefault="3371A165" w:rsidP="434DBBB6">
      <w:r>
        <w:lastRenderedPageBreak/>
        <w:t xml:space="preserve">JUSTICE, B.C., 2020. Justice Area without Added Value. CRIMINAL JUSTICE, 28, pp.109-119. </w:t>
      </w:r>
    </w:p>
    <w:p w14:paraId="47A21A5F" w14:textId="4DD33FD3" w:rsidR="00765C2B" w:rsidRDefault="3371A165" w:rsidP="434DBBB6">
      <w:r>
        <w:t xml:space="preserve"> </w:t>
      </w:r>
    </w:p>
    <w:p w14:paraId="69D847F5" w14:textId="66412630" w:rsidR="00765C2B" w:rsidRDefault="3371A165" w:rsidP="434DBBB6">
      <w:r>
        <w:t xml:space="preserve">Kemp, S., et.al 2023. When do businesses report cybercrime? Findings from a UK study. Criminology &amp; Criminal Justice, 23(3), pp.468-489. </w:t>
      </w:r>
    </w:p>
    <w:p w14:paraId="1950D5BD" w14:textId="263ACC57" w:rsidR="00765C2B" w:rsidRDefault="3371A165" w:rsidP="434DBBB6">
      <w:r>
        <w:t xml:space="preserve"> </w:t>
      </w:r>
    </w:p>
    <w:p w14:paraId="22750529" w14:textId="1DC71CB5" w:rsidR="00765C2B" w:rsidRDefault="3371A165" w:rsidP="434DBBB6">
      <w:r>
        <w:t xml:space="preserve">Maitland, F.W., 2001. The constitutional history of England: a course of lectures delivered. The Lawbook Exchange, Ltd. </w:t>
      </w:r>
    </w:p>
    <w:p w14:paraId="5F59BCEF" w14:textId="408339EB" w:rsidR="00765C2B" w:rsidRDefault="3371A165" w:rsidP="434DBBB6">
      <w:r>
        <w:t xml:space="preserve"> </w:t>
      </w:r>
    </w:p>
    <w:p w14:paraId="195E70A1" w14:textId="21ADA7DD" w:rsidR="00765C2B" w:rsidRDefault="3371A165" w:rsidP="434DBBB6">
      <w:r>
        <w:t xml:space="preserve">Myers, W. and Lantz, B., 2020. Reporting racist hate crime victimization to the police in the United States and United Kingdom: A cross-national comparison. The British Journal of Criminology, 60(4), pp.1034-1-55. </w:t>
      </w:r>
    </w:p>
    <w:p w14:paraId="3B274537" w14:textId="2310A59F" w:rsidR="00765C2B" w:rsidRDefault="3371A165" w:rsidP="434DBBB6">
      <w:r>
        <w:t xml:space="preserve"> </w:t>
      </w:r>
    </w:p>
    <w:p w14:paraId="55CB7CBE" w14:textId="2BB9C02F" w:rsidR="00765C2B" w:rsidRDefault="3371A165" w:rsidP="434DBBB6">
      <w:r>
        <w:t>Reeves, H. and Mulley, K., 2019. The new status of victims in the UK: Opportunities and threats. In Integrating a victim perspective within criminal justice</w:t>
      </w:r>
      <w:r w:rsidR="009A7918">
        <w:t xml:space="preserve">, </w:t>
      </w:r>
      <w:r>
        <w:t>pp. 125-146. Routledge.</w:t>
      </w:r>
    </w:p>
    <w:p w14:paraId="031C9506" w14:textId="347E1170" w:rsidR="00765C2B" w:rsidRDefault="00765C2B" w:rsidP="434DBBB6"/>
    <w:p w14:paraId="5419FAC2" w14:textId="2E6198DF" w:rsidR="00765C2B" w:rsidRDefault="3371A165" w:rsidP="434DBBB6">
      <w:r>
        <w:t>Young, R., 2019. Integrating a multi-victim perspective into criminal justice through restorative justice conferences. In Integrating a victim perspective within criminal justice</w:t>
      </w:r>
      <w:r w:rsidR="009A7918">
        <w:t xml:space="preserve">, </w:t>
      </w:r>
      <w:r>
        <w:t>pp. 227-252. Routledge.</w:t>
      </w:r>
    </w:p>
    <w:p w14:paraId="369FBD65" w14:textId="31CFAAE1" w:rsidR="00765C2B" w:rsidRDefault="3371A165" w:rsidP="434DBBB6">
      <w:r>
        <w:t xml:space="preserve"> </w:t>
      </w:r>
    </w:p>
    <w:p w14:paraId="2105A7AD" w14:textId="2D606415" w:rsidR="00765C2B" w:rsidRDefault="3371A165" w:rsidP="434DBBB6">
      <w:r>
        <w:t xml:space="preserve"> </w:t>
      </w:r>
    </w:p>
    <w:p w14:paraId="1959E21D" w14:textId="656F3872" w:rsidR="00765C2B" w:rsidRDefault="00765C2B" w:rsidP="434DBBB6"/>
    <w:p w14:paraId="2C078E63" w14:textId="1020EAD9" w:rsidR="00765C2B" w:rsidRDefault="00765C2B" w:rsidP="434DBBB6"/>
    <w:sectPr w:rsidR="00765C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entireDocument int2:id="XFh9kskT">
      <int2:extLst>
        <oel:ext uri="E302BA01-7950-474C-9AD3-286E660C40A8">
          <int2:similaritySummary int2:version="1" int2:runId="1699977111073" int2:tilesCheckedInThisRun="48" int2:totalNumOfTiles="48" int2:similarityAnnotationCount="0" int2:numWords="0" int2:numFlaggedWords="0"/>
        </oel:ext>
      </int2:extLst>
    </int2:entireDocument>
  </int2:observations>
  <int2:intelligenceSettings/>
  <int2:onDemandWorkflows>
    <int2:onDemandWorkflow int2:type="SimilarityCheck" int2:paragraphVersions="1C71690F-7BC6BDD1 548F384E-268A7472 5D6976FE-0099DB06 4035A4B7-37E75420 51A62BE5-2B9F8072 7D403CBC-3F69A7C8 6CEB607E-2A01B71E 19C3CF71-23C3BD64 20C6244A-749095EE 23E7E9FD-5002F023 3DB5FCAF-70A3308C 1BA179D6-70566639 5E2370AC-391DEC5C 74070FEA-1CCD0B32 53C916E8-404D24E1 4A3A3846-199A1173 2B0FAF7F-430E37A1 789094FC-13439F90 619BAC54-5729F3A7 755C488A-66A51A42 252A83BC-3BD9328E 0D8B0FBB-6BDF816E 79372462-05F19833 799DFA31-63E40488 01DBD83F-5BBFA1AC 44C04C0E-2367C2C9 2A7E92BB-4EB7F4B5 38BEF7CA-636B6A1A 0E25E40D-60B91F41 7FB4732D-647E7E5F 540924CD-2C7B4372 561F7E0F-4E605C66 17F30BD5-57E43172 28CEE3EF-3842EEA1 453EE5C4-3C9B017E 56E2BDE6-40552052 0CA40E66-01567954 6341783A-4BD57371 4700EA4F-797C876E 7A62D598-1FE045F9 13694392-6BDB52C1 28BAE450-1D7303EE 1CF66392-016B28D8 7E066C36-229EDD0D 4E38431E-69AFFDF9 7CE904E9-45C9BE03 6EE86C0F-45EFDAD7 23A85BB3-630E8E61 339BD493-3D5C7230 2BA728A3-047E16C2 3362DE0A-1384AA31 4ACEC3C0-08B0F8B0 0B257D45-5BE8F8DB 062E164F-4E452A39 41550CF7-5850A27C 0B624846-2AF8BA5D 136144BC-49993BE1 29D0570A-456183FC 0C723808-05C0D8EC 64DD974E-414D8D3F 54E77B47-15DF80E2 1A2E1CA2-3D7AB5DF 1148FC25-4B06583B 5E2447F4-5D8AA5AA 6B192C80-42AF034A 210BFA46-55C2E286 6FDAA6EE-7D016949 77590913-3B0C7314 1D448EEB-117356DA 40F10CDA-2806CA56 08610C61-0AE56138 60BF84EE-4539327E 43E7434E-11681160 1879516E-7D87A79E 7ED9AC47-0A9A6561 79FD8691-05D6B28E 4281EEB6-77263797 6EC1DBF9-1717C0E3 53E9819A-31BDE21C 38EE960B-040BA32A 6CBF46B6-70B9685D 400A3FE0-479FF19A 19EF51F1-0AE1B7C2 417F37F3-2CF57044 727E2ADF-018478DF 4F1FD958-3B78D5FF 12681FB8-7BC45D91 68D9521A-03ABA7FB 7FEDD1D7-0BA8BA15 11F182D7-02C7930E 69259BA0-383CD653 226BC835-789E8702 13871C34-7ED1A49A 4B1C14FC-3D235D56 17148DE3-0E072B77 2A940D7B-22BFD12C 6DCCBAAC-129A6DF5 5E1C8242-16DD5067 56B69540-3BE91B2D 47A21A5F-4DD33FD3 69D847F5-66412630 1950D5BD-263ACC57 22750529-1DC71CB5 5F59BCEF-408339EB 195E70A1-21ADA7DD 3B274537-2310A59F 55CB7CBE-4260D36B 031C9506-347E1170 5419FAC2-14FF5CF3 369FBD65-31CFAAE1 2105A7AD-2D606415 1959E21D-656F3872 2C078E63-1020EAD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DF4FD5"/>
    <w:rsid w:val="00066060"/>
    <w:rsid w:val="004173AF"/>
    <w:rsid w:val="004D1F1F"/>
    <w:rsid w:val="00765C2B"/>
    <w:rsid w:val="008863DC"/>
    <w:rsid w:val="008F5ABE"/>
    <w:rsid w:val="009A7918"/>
    <w:rsid w:val="00BC63D5"/>
    <w:rsid w:val="021FC0D7"/>
    <w:rsid w:val="0411E520"/>
    <w:rsid w:val="07300A4C"/>
    <w:rsid w:val="0752FE8A"/>
    <w:rsid w:val="07C17EFF"/>
    <w:rsid w:val="0833079D"/>
    <w:rsid w:val="096C9211"/>
    <w:rsid w:val="0A5FAD56"/>
    <w:rsid w:val="0B10C9B2"/>
    <w:rsid w:val="0B7EA763"/>
    <w:rsid w:val="0C35CC3B"/>
    <w:rsid w:val="0D1A77C4"/>
    <w:rsid w:val="0E8C71D1"/>
    <w:rsid w:val="11CD02D7"/>
    <w:rsid w:val="1216EA39"/>
    <w:rsid w:val="126ABF3B"/>
    <w:rsid w:val="138BC1BC"/>
    <w:rsid w:val="13DF4FD5"/>
    <w:rsid w:val="14068F9C"/>
    <w:rsid w:val="14103BD2"/>
    <w:rsid w:val="141FB7F9"/>
    <w:rsid w:val="15AEFE80"/>
    <w:rsid w:val="15C74B00"/>
    <w:rsid w:val="167CFA93"/>
    <w:rsid w:val="16D2C4C6"/>
    <w:rsid w:val="187D809D"/>
    <w:rsid w:val="1A42C105"/>
    <w:rsid w:val="1B9CF5EA"/>
    <w:rsid w:val="1C11A181"/>
    <w:rsid w:val="1CC366EC"/>
    <w:rsid w:val="1CEC3C17"/>
    <w:rsid w:val="1E880C78"/>
    <w:rsid w:val="1ED45975"/>
    <w:rsid w:val="2023DCD9"/>
    <w:rsid w:val="21BFAD3A"/>
    <w:rsid w:val="235DACFC"/>
    <w:rsid w:val="24300DF0"/>
    <w:rsid w:val="244E44E3"/>
    <w:rsid w:val="24F74DFC"/>
    <w:rsid w:val="255295E0"/>
    <w:rsid w:val="26DF6B5A"/>
    <w:rsid w:val="2815DBDE"/>
    <w:rsid w:val="286FD34E"/>
    <w:rsid w:val="29CABF1F"/>
    <w:rsid w:val="29D2ACA5"/>
    <w:rsid w:val="29EAAA83"/>
    <w:rsid w:val="2A2BDDC1"/>
    <w:rsid w:val="2D0A4D67"/>
    <w:rsid w:val="2D3AF4D7"/>
    <w:rsid w:val="2E9E3042"/>
    <w:rsid w:val="2FEFBF6E"/>
    <w:rsid w:val="32029857"/>
    <w:rsid w:val="3371A165"/>
    <w:rsid w:val="36345959"/>
    <w:rsid w:val="396971FD"/>
    <w:rsid w:val="3995D497"/>
    <w:rsid w:val="3A25392E"/>
    <w:rsid w:val="3B84A0D0"/>
    <w:rsid w:val="3CA39ADD"/>
    <w:rsid w:val="3D207131"/>
    <w:rsid w:val="3E3F6B3E"/>
    <w:rsid w:val="400094B4"/>
    <w:rsid w:val="40DF4ABB"/>
    <w:rsid w:val="40E79EB2"/>
    <w:rsid w:val="4132AC89"/>
    <w:rsid w:val="434DBBB6"/>
    <w:rsid w:val="44A2A1CE"/>
    <w:rsid w:val="452B8316"/>
    <w:rsid w:val="4793D0F4"/>
    <w:rsid w:val="47A1EE0D"/>
    <w:rsid w:val="491D60B5"/>
    <w:rsid w:val="493DBE6E"/>
    <w:rsid w:val="4E1CB069"/>
    <w:rsid w:val="50971369"/>
    <w:rsid w:val="50ABDD1E"/>
    <w:rsid w:val="50D757B3"/>
    <w:rsid w:val="512695FD"/>
    <w:rsid w:val="5421C554"/>
    <w:rsid w:val="544FE3CE"/>
    <w:rsid w:val="581C90F8"/>
    <w:rsid w:val="58A816E9"/>
    <w:rsid w:val="5A4361FE"/>
    <w:rsid w:val="5AD2C695"/>
    <w:rsid w:val="5E5B67AC"/>
    <w:rsid w:val="5EE4C802"/>
    <w:rsid w:val="5FC323BC"/>
    <w:rsid w:val="62DDB11C"/>
    <w:rsid w:val="636457B8"/>
    <w:rsid w:val="649694DF"/>
    <w:rsid w:val="6592FAE6"/>
    <w:rsid w:val="66BBF4A0"/>
    <w:rsid w:val="66D125E0"/>
    <w:rsid w:val="6B86F88F"/>
    <w:rsid w:val="6B983762"/>
    <w:rsid w:val="6BC1B8C8"/>
    <w:rsid w:val="6C1C7F3E"/>
    <w:rsid w:val="6C8123B9"/>
    <w:rsid w:val="6D842EE0"/>
    <w:rsid w:val="71D42364"/>
    <w:rsid w:val="71E0FAB5"/>
    <w:rsid w:val="748A5901"/>
    <w:rsid w:val="7519BD98"/>
    <w:rsid w:val="76B798A5"/>
    <w:rsid w:val="7B6E5281"/>
    <w:rsid w:val="7B8053FC"/>
    <w:rsid w:val="7BA75464"/>
    <w:rsid w:val="7D419E68"/>
    <w:rsid w:val="7E368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F4FD5"/>
  <w15:chartTrackingRefBased/>
  <w15:docId w15:val="{C3C79D0B-0586-4304-8D64-385802BC1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5</Pages>
  <Words>1678</Words>
  <Characters>9565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 Sorea (2245095)</dc:creator>
  <cp:keywords/>
  <dc:description/>
  <cp:lastModifiedBy>447478621685</cp:lastModifiedBy>
  <cp:revision>3</cp:revision>
  <dcterms:created xsi:type="dcterms:W3CDTF">2024-02-26T13:44:00Z</dcterms:created>
  <dcterms:modified xsi:type="dcterms:W3CDTF">2024-02-26T15:06:00Z</dcterms:modified>
</cp:coreProperties>
</file>