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A39393" w14:textId="01B70E0E" w:rsidR="00B10B79" w:rsidRDefault="004677C3" w:rsidP="004677C3">
      <w:pPr>
        <w:pStyle w:val="Heading2"/>
      </w:pPr>
      <w:r>
        <w:rPr>
          <w:noProof/>
        </w:rPr>
        <w:drawing>
          <wp:inline distT="0" distB="0" distL="0" distR="0" wp14:anchorId="66A2D419" wp14:editId="0FAFB8F3">
            <wp:extent cx="1295400" cy="1295400"/>
            <wp:effectExtent l="0" t="0" r="0" b="0"/>
            <wp:docPr id="132700078" name="Picture 1" descr="A black and yellow shield with yellow flow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700078" name="Picture 1" descr="A black and yellow shield with yellow flowers&#10;&#10;AI-generated content may be incorrect."/>
                    <pic:cNvPicPr>
                      <a:picLocks noChangeAspect="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95400" cy="1295400"/>
                    </a:xfrm>
                    <a:prstGeom prst="rect">
                      <a:avLst/>
                    </a:prstGeom>
                    <a:noFill/>
                    <a:ln>
                      <a:noFill/>
                    </a:ln>
                  </pic:spPr>
                </pic:pic>
              </a:graphicData>
            </a:graphic>
          </wp:inline>
        </w:drawing>
      </w:r>
    </w:p>
    <w:p w14:paraId="28DE6523" w14:textId="77777777" w:rsidR="004677C3" w:rsidRDefault="004677C3" w:rsidP="004677C3"/>
    <w:p w14:paraId="3E348F25" w14:textId="77777777" w:rsidR="004677C3" w:rsidRDefault="004677C3" w:rsidP="004677C3"/>
    <w:p w14:paraId="569AB6E6" w14:textId="77777777" w:rsidR="004677C3" w:rsidRPr="004677C3" w:rsidRDefault="004677C3" w:rsidP="004677C3"/>
    <w:p w14:paraId="2161635E" w14:textId="3C0A4016" w:rsidR="00B10B79" w:rsidRDefault="00F23505" w:rsidP="00F23505">
      <w:pPr>
        <w:jc w:val="center"/>
        <w:rPr>
          <w:rFonts w:cs="Arial"/>
          <w:b/>
          <w:bCs/>
          <w:sz w:val="48"/>
          <w:szCs w:val="48"/>
        </w:rPr>
      </w:pPr>
      <w:r w:rsidRPr="00F23505">
        <w:rPr>
          <w:rFonts w:cs="Arial"/>
          <w:b/>
          <w:bCs/>
          <w:sz w:val="48"/>
          <w:szCs w:val="48"/>
        </w:rPr>
        <w:t xml:space="preserve">Strategic Management and </w:t>
      </w:r>
      <w:r w:rsidR="006C6DBC">
        <w:rPr>
          <w:rFonts w:cs="Arial"/>
          <w:b/>
          <w:bCs/>
          <w:sz w:val="48"/>
          <w:szCs w:val="48"/>
        </w:rPr>
        <w:t>S</w:t>
      </w:r>
      <w:r w:rsidRPr="00F23505">
        <w:rPr>
          <w:rFonts w:cs="Arial"/>
          <w:b/>
          <w:bCs/>
          <w:sz w:val="48"/>
          <w:szCs w:val="48"/>
        </w:rPr>
        <w:t>ustainability</w:t>
      </w:r>
    </w:p>
    <w:p w14:paraId="1C430CD5" w14:textId="77777777" w:rsidR="0098567B" w:rsidRPr="00C25FDE" w:rsidRDefault="0098567B" w:rsidP="00F23505">
      <w:pPr>
        <w:jc w:val="center"/>
        <w:rPr>
          <w:rFonts w:ascii="Calibri" w:hAnsi="Calibri" w:cs="Calibri"/>
          <w:b/>
          <w:sz w:val="24"/>
          <w:szCs w:val="24"/>
        </w:rPr>
      </w:pPr>
    </w:p>
    <w:p w14:paraId="007C780B" w14:textId="1710D3E0" w:rsidR="0098567B" w:rsidRPr="00C25FDE" w:rsidRDefault="0098567B" w:rsidP="0098567B">
      <w:pPr>
        <w:jc w:val="center"/>
        <w:rPr>
          <w:rFonts w:ascii="Calibri" w:hAnsi="Calibri" w:cs="Calibri"/>
          <w:b/>
          <w:sz w:val="24"/>
          <w:szCs w:val="24"/>
          <w:u w:val="single"/>
          <w:shd w:val="clear" w:color="auto" w:fill="FFFFFF"/>
          <w:lang w:val="en-US"/>
        </w:rPr>
      </w:pPr>
      <w:r w:rsidRPr="00C25FDE">
        <w:rPr>
          <w:rFonts w:ascii="Calibri" w:hAnsi="Calibri" w:cs="Calibri"/>
          <w:b/>
          <w:sz w:val="24"/>
          <w:szCs w:val="24"/>
          <w:u w:val="single"/>
          <w:shd w:val="clear" w:color="auto" w:fill="FFFFFF"/>
          <w:lang w:val="en-US"/>
        </w:rPr>
        <w:t xml:space="preserve">MODULE LEADER: </w:t>
      </w:r>
      <w:r w:rsidR="00C25FDE" w:rsidRPr="00C25FDE">
        <w:rPr>
          <w:rFonts w:ascii="Calibri" w:hAnsi="Calibri" w:cs="Calibri"/>
          <w:b/>
          <w:sz w:val="24"/>
          <w:szCs w:val="24"/>
          <w:u w:val="single"/>
          <w:shd w:val="clear" w:color="auto" w:fill="FFFFFF"/>
        </w:rPr>
        <w:t>Dr Nerys Dosseh</w:t>
      </w:r>
    </w:p>
    <w:p w14:paraId="4215FA3D" w14:textId="28BE2378" w:rsidR="0098567B" w:rsidRPr="00C25FDE" w:rsidRDefault="0098567B" w:rsidP="0098567B">
      <w:pPr>
        <w:jc w:val="center"/>
        <w:rPr>
          <w:rFonts w:ascii="Calibri" w:hAnsi="Calibri" w:cs="Calibri"/>
          <w:b/>
          <w:sz w:val="24"/>
          <w:szCs w:val="24"/>
          <w:u w:val="single"/>
          <w:shd w:val="clear" w:color="auto" w:fill="FFFFFF"/>
          <w:lang w:val="en-US"/>
        </w:rPr>
      </w:pPr>
      <w:r w:rsidRPr="00C25FDE">
        <w:rPr>
          <w:rFonts w:ascii="Calibri" w:hAnsi="Calibri" w:cs="Calibri"/>
          <w:b/>
          <w:sz w:val="24"/>
          <w:szCs w:val="24"/>
          <w:u w:val="single"/>
          <w:shd w:val="clear" w:color="auto" w:fill="FFFFFF"/>
          <w:lang w:val="en-US"/>
        </w:rPr>
        <w:t>STUDENT NAME: A</w:t>
      </w:r>
      <w:r w:rsidR="00C25FDE">
        <w:rPr>
          <w:rFonts w:ascii="Calibri" w:hAnsi="Calibri" w:cs="Calibri"/>
          <w:b/>
          <w:sz w:val="24"/>
          <w:szCs w:val="24"/>
          <w:u w:val="single"/>
          <w:shd w:val="clear" w:color="auto" w:fill="FFFFFF"/>
          <w:lang w:val="en-US"/>
        </w:rPr>
        <w:t>ndreea-Alina Balan</w:t>
      </w:r>
    </w:p>
    <w:p w14:paraId="602DD17F" w14:textId="77777777" w:rsidR="0098567B" w:rsidRPr="0092151B" w:rsidRDefault="0098567B" w:rsidP="0098567B">
      <w:pPr>
        <w:jc w:val="center"/>
        <w:rPr>
          <w:rFonts w:cs="Arial"/>
          <w:bCs/>
          <w:iCs/>
          <w:sz w:val="28"/>
          <w:szCs w:val="28"/>
          <w:u w:val="single"/>
          <w:shd w:val="clear" w:color="auto" w:fill="FFFFFF"/>
        </w:rPr>
      </w:pPr>
      <w:r w:rsidRPr="00C25FDE">
        <w:rPr>
          <w:rFonts w:ascii="Calibri" w:hAnsi="Calibri" w:cs="Calibri"/>
          <w:b/>
          <w:sz w:val="24"/>
          <w:szCs w:val="24"/>
          <w:u w:val="single"/>
          <w:shd w:val="clear" w:color="auto" w:fill="FFFFFF"/>
          <w:lang w:val="en-US"/>
        </w:rPr>
        <w:t>STUDENT ID: 2213951</w:t>
      </w:r>
    </w:p>
    <w:p w14:paraId="4BDA0248" w14:textId="77777777" w:rsidR="006C6DBC" w:rsidRPr="00F23505" w:rsidRDefault="006C6DBC" w:rsidP="00F23505">
      <w:pPr>
        <w:jc w:val="center"/>
        <w:rPr>
          <w:rFonts w:cs="Arial"/>
          <w:b/>
          <w:bCs/>
          <w:sz w:val="48"/>
          <w:szCs w:val="48"/>
        </w:rPr>
      </w:pPr>
    </w:p>
    <w:p w14:paraId="146F4DEE" w14:textId="77777777" w:rsidR="00B10B79" w:rsidRPr="00F23505" w:rsidRDefault="00B10B79" w:rsidP="00F23505">
      <w:pPr>
        <w:rPr>
          <w:rFonts w:cs="Arial"/>
          <w:sz w:val="24"/>
          <w:szCs w:val="24"/>
        </w:rPr>
      </w:pPr>
    </w:p>
    <w:p w14:paraId="0D0D669A" w14:textId="77777777" w:rsidR="00B10B79" w:rsidRPr="00F23505" w:rsidRDefault="00B10B79" w:rsidP="00F23505">
      <w:pPr>
        <w:rPr>
          <w:rFonts w:cs="Arial"/>
          <w:sz w:val="24"/>
          <w:szCs w:val="24"/>
        </w:rPr>
      </w:pPr>
    </w:p>
    <w:p w14:paraId="5625D755" w14:textId="77777777" w:rsidR="00B10B79" w:rsidRPr="00F23505" w:rsidRDefault="00B10B79" w:rsidP="0023162E">
      <w:pPr>
        <w:jc w:val="center"/>
        <w:rPr>
          <w:rFonts w:cs="Arial"/>
          <w:sz w:val="24"/>
          <w:szCs w:val="24"/>
        </w:rPr>
      </w:pPr>
    </w:p>
    <w:p w14:paraId="04C2AE9D" w14:textId="77777777" w:rsidR="00B10B79" w:rsidRPr="00F23505" w:rsidRDefault="00B10B79" w:rsidP="00F23505">
      <w:pPr>
        <w:rPr>
          <w:rFonts w:cs="Arial"/>
          <w:sz w:val="24"/>
          <w:szCs w:val="24"/>
        </w:rPr>
      </w:pPr>
    </w:p>
    <w:p w14:paraId="3BB166D9" w14:textId="77777777" w:rsidR="00B10B79" w:rsidRPr="00F23505" w:rsidRDefault="00B10B79" w:rsidP="00F23505">
      <w:pPr>
        <w:rPr>
          <w:rFonts w:cs="Arial"/>
          <w:sz w:val="24"/>
          <w:szCs w:val="24"/>
        </w:rPr>
      </w:pPr>
    </w:p>
    <w:p w14:paraId="1FC353F2" w14:textId="77777777" w:rsidR="00B2307F" w:rsidRPr="00F23505" w:rsidRDefault="00B10B79" w:rsidP="00F23505">
      <w:pPr>
        <w:pStyle w:val="Heading1"/>
        <w:rPr>
          <w:rFonts w:cs="Arial"/>
          <w:sz w:val="24"/>
          <w:szCs w:val="24"/>
        </w:rPr>
      </w:pPr>
      <w:r w:rsidRPr="00F23505">
        <w:rPr>
          <w:rFonts w:cs="Arial"/>
          <w:sz w:val="24"/>
          <w:szCs w:val="24"/>
        </w:rPr>
        <w:br w:type="page"/>
      </w:r>
      <w:bookmarkStart w:id="0" w:name="_Toc227242199"/>
      <w:r w:rsidR="00B2307F" w:rsidRPr="00F23505">
        <w:rPr>
          <w:rFonts w:cs="Arial"/>
          <w:sz w:val="24"/>
          <w:szCs w:val="24"/>
        </w:rPr>
        <w:lastRenderedPageBreak/>
        <w:t>Executive Summary</w:t>
      </w:r>
      <w:bookmarkEnd w:id="0"/>
      <w:r w:rsidR="00B2307F" w:rsidRPr="00F23505">
        <w:rPr>
          <w:rFonts w:cs="Arial"/>
          <w:sz w:val="24"/>
          <w:szCs w:val="24"/>
        </w:rPr>
        <w:t xml:space="preserve"> </w:t>
      </w:r>
    </w:p>
    <w:p w14:paraId="23783ED6" w14:textId="48E7C482" w:rsidR="00487B56" w:rsidRPr="00F23505" w:rsidRDefault="00487B56" w:rsidP="00F23505">
      <w:pPr>
        <w:rPr>
          <w:rFonts w:cs="Arial"/>
          <w:sz w:val="24"/>
          <w:szCs w:val="24"/>
        </w:rPr>
      </w:pPr>
      <w:r w:rsidRPr="00F23505">
        <w:rPr>
          <w:rFonts w:cs="Arial"/>
          <w:sz w:val="24"/>
          <w:szCs w:val="24"/>
        </w:rPr>
        <w:t xml:space="preserve">The report is a strategic management analysis of BMW (Bayerische Motoren Werke AG), which is a market leader in the automotive industry in the world with its luxury cars, motorcycles, and electric mobility. BMW has a vision that is to be the best in terms of </w:t>
      </w:r>
      <w:r w:rsidR="00F23505" w:rsidRPr="00F23505">
        <w:rPr>
          <w:rFonts w:cs="Arial"/>
          <w:sz w:val="24"/>
          <w:szCs w:val="24"/>
        </w:rPr>
        <w:t>high-quality</w:t>
      </w:r>
      <w:r w:rsidRPr="00F23505">
        <w:rPr>
          <w:rFonts w:cs="Arial"/>
          <w:sz w:val="24"/>
          <w:szCs w:val="24"/>
        </w:rPr>
        <w:t xml:space="preserve"> mobility solutions that are based on sustainability, innovation and performance. The mission of the firm highlights the aim to provide the best customer satisfaction by introducing cutting-edge technology and being environmentally responsible. The report also assesses the company's performance in terms of financial results, a substantial growth in the sales of electric vehicles, and the ability to withstand the impact of supply chain difficulties at BMW.</w:t>
      </w:r>
    </w:p>
    <w:p w14:paraId="570F5C00" w14:textId="77777777" w:rsidR="00487B56" w:rsidRPr="00F23505" w:rsidRDefault="00733361" w:rsidP="00F23505">
      <w:pPr>
        <w:rPr>
          <w:rFonts w:cs="Arial"/>
          <w:sz w:val="24"/>
          <w:szCs w:val="24"/>
        </w:rPr>
      </w:pPr>
      <w:r w:rsidRPr="00F23505">
        <w:rPr>
          <w:rFonts w:cs="Arial"/>
          <w:sz w:val="24"/>
          <w:szCs w:val="24"/>
        </w:rPr>
        <w:t>The strategic analysis includes the external and internal environment audits on the frameworks such as Porters Five Forces, SWOT, VRIO and BCG Matrix. This data shows that BMW achieves strong scores in brand reputation, innovation and global manufacturing strengths and is highly competitive, particularly in the electric vehicle market. The strategic recommendations include the growth of the electric vehicle range, creation of strategic alliances in autonomous driving technologies, and growth into mobility-as-a-service services. The plans will be employed in ensuring more expansion and leadership of BMW in the evolving automotive industry market.</w:t>
      </w:r>
    </w:p>
    <w:p w14:paraId="0349580D" w14:textId="77777777" w:rsidR="00B2307F" w:rsidRPr="00F23505" w:rsidRDefault="00B2307F" w:rsidP="00F23505">
      <w:pPr>
        <w:jc w:val="left"/>
        <w:rPr>
          <w:rFonts w:cs="Arial"/>
          <w:sz w:val="24"/>
          <w:szCs w:val="24"/>
        </w:rPr>
      </w:pPr>
      <w:r w:rsidRPr="00F23505">
        <w:rPr>
          <w:rFonts w:cs="Arial"/>
          <w:sz w:val="24"/>
          <w:szCs w:val="24"/>
        </w:rPr>
        <w:br w:type="page"/>
      </w:r>
    </w:p>
    <w:p w14:paraId="2FC39B5A" w14:textId="77777777" w:rsidR="00D345AA" w:rsidRPr="00F23505" w:rsidRDefault="00D345AA" w:rsidP="00F23505">
      <w:pPr>
        <w:jc w:val="left"/>
        <w:rPr>
          <w:rFonts w:cs="Arial"/>
          <w:sz w:val="24"/>
          <w:szCs w:val="24"/>
        </w:rPr>
      </w:pPr>
    </w:p>
    <w:sdt>
      <w:sdtPr>
        <w:rPr>
          <w:rFonts w:ascii="Arial" w:eastAsiaTheme="minorHAnsi" w:hAnsi="Arial" w:cs="Arial"/>
          <w:color w:val="auto"/>
          <w:sz w:val="24"/>
          <w:szCs w:val="24"/>
        </w:rPr>
        <w:id w:val="225118337"/>
        <w:docPartObj>
          <w:docPartGallery w:val="Table of Contents"/>
          <w:docPartUnique/>
        </w:docPartObj>
      </w:sdtPr>
      <w:sdtEndPr>
        <w:rPr>
          <w:b/>
          <w:bCs/>
          <w:noProof/>
        </w:rPr>
      </w:sdtEndPr>
      <w:sdtContent>
        <w:p w14:paraId="7E2BA11D" w14:textId="77777777" w:rsidR="00D345AA" w:rsidRPr="00F23505" w:rsidRDefault="00D345AA" w:rsidP="00F23505">
          <w:pPr>
            <w:pStyle w:val="TOCHeading"/>
            <w:spacing w:line="360" w:lineRule="auto"/>
            <w:rPr>
              <w:rFonts w:ascii="Arial" w:hAnsi="Arial" w:cs="Arial"/>
              <w:sz w:val="24"/>
              <w:szCs w:val="24"/>
            </w:rPr>
          </w:pPr>
          <w:r w:rsidRPr="00F23505">
            <w:rPr>
              <w:rFonts w:ascii="Arial" w:hAnsi="Arial" w:cs="Arial"/>
              <w:sz w:val="24"/>
              <w:szCs w:val="24"/>
            </w:rPr>
            <w:t>Table of Contents</w:t>
          </w:r>
        </w:p>
        <w:p w14:paraId="6AD0C913" w14:textId="77777777" w:rsidR="00487B56" w:rsidRPr="00F23505" w:rsidRDefault="00D345AA" w:rsidP="00F23505">
          <w:pPr>
            <w:pStyle w:val="TOC1"/>
            <w:tabs>
              <w:tab w:val="right" w:leader="dot" w:pos="9350"/>
            </w:tabs>
            <w:rPr>
              <w:rFonts w:eastAsiaTheme="minorEastAsia" w:cs="Arial"/>
              <w:noProof/>
              <w:sz w:val="24"/>
              <w:szCs w:val="24"/>
              <w:lang w:eastAsia="en-GB"/>
            </w:rPr>
          </w:pPr>
          <w:r w:rsidRPr="00F23505">
            <w:rPr>
              <w:rFonts w:cs="Arial"/>
              <w:sz w:val="24"/>
              <w:szCs w:val="24"/>
            </w:rPr>
            <w:fldChar w:fldCharType="begin"/>
          </w:r>
          <w:r w:rsidRPr="00F23505">
            <w:rPr>
              <w:rFonts w:cs="Arial"/>
              <w:sz w:val="24"/>
              <w:szCs w:val="24"/>
            </w:rPr>
            <w:instrText xml:space="preserve"> TOC \o "1-3" \h \z \u </w:instrText>
          </w:r>
          <w:r w:rsidRPr="00F23505">
            <w:rPr>
              <w:rFonts w:cs="Arial"/>
              <w:sz w:val="24"/>
              <w:szCs w:val="24"/>
            </w:rPr>
            <w:fldChar w:fldCharType="separate"/>
          </w:r>
          <w:hyperlink w:anchor="_Toc227242199" w:history="1">
            <w:r w:rsidR="00487B56" w:rsidRPr="00F23505">
              <w:rPr>
                <w:rStyle w:val="Hyperlink"/>
                <w:rFonts w:cs="Arial"/>
                <w:noProof/>
                <w:sz w:val="24"/>
                <w:szCs w:val="24"/>
              </w:rPr>
              <w:t>Executive Summary</w:t>
            </w:r>
            <w:r w:rsidR="00487B56" w:rsidRPr="00F23505">
              <w:rPr>
                <w:rFonts w:cs="Arial"/>
                <w:noProof/>
                <w:webHidden/>
                <w:sz w:val="24"/>
                <w:szCs w:val="24"/>
              </w:rPr>
              <w:tab/>
            </w:r>
            <w:r w:rsidR="00487B56" w:rsidRPr="00F23505">
              <w:rPr>
                <w:rFonts w:cs="Arial"/>
                <w:noProof/>
                <w:webHidden/>
                <w:sz w:val="24"/>
                <w:szCs w:val="24"/>
              </w:rPr>
              <w:fldChar w:fldCharType="begin"/>
            </w:r>
            <w:r w:rsidR="00487B56" w:rsidRPr="00F23505">
              <w:rPr>
                <w:rFonts w:cs="Arial"/>
                <w:noProof/>
                <w:webHidden/>
                <w:sz w:val="24"/>
                <w:szCs w:val="24"/>
              </w:rPr>
              <w:instrText xml:space="preserve"> PAGEREF _Toc227242199 \h </w:instrText>
            </w:r>
            <w:r w:rsidR="00487B56" w:rsidRPr="00F23505">
              <w:rPr>
                <w:rFonts w:cs="Arial"/>
                <w:noProof/>
                <w:webHidden/>
                <w:sz w:val="24"/>
                <w:szCs w:val="24"/>
              </w:rPr>
            </w:r>
            <w:r w:rsidR="00487B56" w:rsidRPr="00F23505">
              <w:rPr>
                <w:rFonts w:cs="Arial"/>
                <w:noProof/>
                <w:webHidden/>
                <w:sz w:val="24"/>
                <w:szCs w:val="24"/>
              </w:rPr>
              <w:fldChar w:fldCharType="separate"/>
            </w:r>
            <w:r w:rsidR="00487B56" w:rsidRPr="00F23505">
              <w:rPr>
                <w:rFonts w:cs="Arial"/>
                <w:noProof/>
                <w:webHidden/>
                <w:sz w:val="24"/>
                <w:szCs w:val="24"/>
              </w:rPr>
              <w:t>2</w:t>
            </w:r>
            <w:r w:rsidR="00487B56" w:rsidRPr="00F23505">
              <w:rPr>
                <w:rFonts w:cs="Arial"/>
                <w:noProof/>
                <w:webHidden/>
                <w:sz w:val="24"/>
                <w:szCs w:val="24"/>
              </w:rPr>
              <w:fldChar w:fldCharType="end"/>
            </w:r>
          </w:hyperlink>
        </w:p>
        <w:p w14:paraId="66BEBB56" w14:textId="77777777" w:rsidR="00487B56" w:rsidRPr="00F23505" w:rsidRDefault="00487B56" w:rsidP="00F23505">
          <w:pPr>
            <w:pStyle w:val="TOC1"/>
            <w:tabs>
              <w:tab w:val="right" w:leader="dot" w:pos="9350"/>
            </w:tabs>
            <w:rPr>
              <w:rFonts w:eastAsiaTheme="minorEastAsia" w:cs="Arial"/>
              <w:noProof/>
              <w:sz w:val="24"/>
              <w:szCs w:val="24"/>
              <w:lang w:eastAsia="en-GB"/>
            </w:rPr>
          </w:pPr>
          <w:hyperlink w:anchor="_Toc227242200" w:history="1">
            <w:r w:rsidRPr="00F23505">
              <w:rPr>
                <w:rStyle w:val="Hyperlink"/>
                <w:rFonts w:cs="Arial"/>
                <w:noProof/>
                <w:sz w:val="24"/>
                <w:szCs w:val="24"/>
              </w:rPr>
              <w:t>Introduction</w:t>
            </w:r>
            <w:r w:rsidRPr="00F23505">
              <w:rPr>
                <w:rFonts w:cs="Arial"/>
                <w:noProof/>
                <w:webHidden/>
                <w:sz w:val="24"/>
                <w:szCs w:val="24"/>
              </w:rPr>
              <w:tab/>
            </w:r>
            <w:r w:rsidRPr="00F23505">
              <w:rPr>
                <w:rFonts w:cs="Arial"/>
                <w:noProof/>
                <w:webHidden/>
                <w:sz w:val="24"/>
                <w:szCs w:val="24"/>
              </w:rPr>
              <w:fldChar w:fldCharType="begin"/>
            </w:r>
            <w:r w:rsidRPr="00F23505">
              <w:rPr>
                <w:rFonts w:cs="Arial"/>
                <w:noProof/>
                <w:webHidden/>
                <w:sz w:val="24"/>
                <w:szCs w:val="24"/>
              </w:rPr>
              <w:instrText xml:space="preserve"> PAGEREF _Toc227242200 \h </w:instrText>
            </w:r>
            <w:r w:rsidRPr="00F23505">
              <w:rPr>
                <w:rFonts w:cs="Arial"/>
                <w:noProof/>
                <w:webHidden/>
                <w:sz w:val="24"/>
                <w:szCs w:val="24"/>
              </w:rPr>
            </w:r>
            <w:r w:rsidRPr="00F23505">
              <w:rPr>
                <w:rFonts w:cs="Arial"/>
                <w:noProof/>
                <w:webHidden/>
                <w:sz w:val="24"/>
                <w:szCs w:val="24"/>
              </w:rPr>
              <w:fldChar w:fldCharType="separate"/>
            </w:r>
            <w:r w:rsidRPr="00F23505">
              <w:rPr>
                <w:rFonts w:cs="Arial"/>
                <w:noProof/>
                <w:webHidden/>
                <w:sz w:val="24"/>
                <w:szCs w:val="24"/>
              </w:rPr>
              <w:t>4</w:t>
            </w:r>
            <w:r w:rsidRPr="00F23505">
              <w:rPr>
                <w:rFonts w:cs="Arial"/>
                <w:noProof/>
                <w:webHidden/>
                <w:sz w:val="24"/>
                <w:szCs w:val="24"/>
              </w:rPr>
              <w:fldChar w:fldCharType="end"/>
            </w:r>
          </w:hyperlink>
        </w:p>
        <w:p w14:paraId="3E25BF90" w14:textId="77777777" w:rsidR="00487B56" w:rsidRPr="00F23505" w:rsidRDefault="00487B56" w:rsidP="00F23505">
          <w:pPr>
            <w:pStyle w:val="TOC1"/>
            <w:tabs>
              <w:tab w:val="right" w:leader="dot" w:pos="9350"/>
            </w:tabs>
            <w:rPr>
              <w:rFonts w:eastAsiaTheme="minorEastAsia" w:cs="Arial"/>
              <w:noProof/>
              <w:sz w:val="24"/>
              <w:szCs w:val="24"/>
              <w:lang w:eastAsia="en-GB"/>
            </w:rPr>
          </w:pPr>
          <w:hyperlink w:anchor="_Toc227242201" w:history="1">
            <w:r w:rsidRPr="00F23505">
              <w:rPr>
                <w:rStyle w:val="Hyperlink"/>
                <w:rFonts w:cs="Arial"/>
                <w:noProof/>
                <w:sz w:val="24"/>
                <w:szCs w:val="24"/>
              </w:rPr>
              <w:t>Overview of BMW (Bayerische Motoren Werke AG)</w:t>
            </w:r>
            <w:r w:rsidRPr="00F23505">
              <w:rPr>
                <w:rFonts w:cs="Arial"/>
                <w:noProof/>
                <w:webHidden/>
                <w:sz w:val="24"/>
                <w:szCs w:val="24"/>
              </w:rPr>
              <w:tab/>
            </w:r>
            <w:r w:rsidRPr="00F23505">
              <w:rPr>
                <w:rFonts w:cs="Arial"/>
                <w:noProof/>
                <w:webHidden/>
                <w:sz w:val="24"/>
                <w:szCs w:val="24"/>
              </w:rPr>
              <w:fldChar w:fldCharType="begin"/>
            </w:r>
            <w:r w:rsidRPr="00F23505">
              <w:rPr>
                <w:rFonts w:cs="Arial"/>
                <w:noProof/>
                <w:webHidden/>
                <w:sz w:val="24"/>
                <w:szCs w:val="24"/>
              </w:rPr>
              <w:instrText xml:space="preserve"> PAGEREF _Toc227242201 \h </w:instrText>
            </w:r>
            <w:r w:rsidRPr="00F23505">
              <w:rPr>
                <w:rFonts w:cs="Arial"/>
                <w:noProof/>
                <w:webHidden/>
                <w:sz w:val="24"/>
                <w:szCs w:val="24"/>
              </w:rPr>
            </w:r>
            <w:r w:rsidRPr="00F23505">
              <w:rPr>
                <w:rFonts w:cs="Arial"/>
                <w:noProof/>
                <w:webHidden/>
                <w:sz w:val="24"/>
                <w:szCs w:val="24"/>
              </w:rPr>
              <w:fldChar w:fldCharType="separate"/>
            </w:r>
            <w:r w:rsidRPr="00F23505">
              <w:rPr>
                <w:rFonts w:cs="Arial"/>
                <w:noProof/>
                <w:webHidden/>
                <w:sz w:val="24"/>
                <w:szCs w:val="24"/>
              </w:rPr>
              <w:t>4</w:t>
            </w:r>
            <w:r w:rsidRPr="00F23505">
              <w:rPr>
                <w:rFonts w:cs="Arial"/>
                <w:noProof/>
                <w:webHidden/>
                <w:sz w:val="24"/>
                <w:szCs w:val="24"/>
              </w:rPr>
              <w:fldChar w:fldCharType="end"/>
            </w:r>
          </w:hyperlink>
        </w:p>
        <w:p w14:paraId="4932D1AD" w14:textId="77777777" w:rsidR="00487B56" w:rsidRPr="00F23505" w:rsidRDefault="00487B56" w:rsidP="00F23505">
          <w:pPr>
            <w:pStyle w:val="TOC1"/>
            <w:tabs>
              <w:tab w:val="right" w:leader="dot" w:pos="9350"/>
            </w:tabs>
            <w:rPr>
              <w:rFonts w:eastAsiaTheme="minorEastAsia" w:cs="Arial"/>
              <w:noProof/>
              <w:sz w:val="24"/>
              <w:szCs w:val="24"/>
              <w:lang w:eastAsia="en-GB"/>
            </w:rPr>
          </w:pPr>
          <w:hyperlink w:anchor="_Toc227242202" w:history="1">
            <w:r w:rsidRPr="00F23505">
              <w:rPr>
                <w:rStyle w:val="Hyperlink"/>
                <w:rFonts w:cs="Arial"/>
                <w:noProof/>
                <w:sz w:val="24"/>
                <w:szCs w:val="24"/>
              </w:rPr>
              <w:t>Strategic Intent (vision, mission, objectives)</w:t>
            </w:r>
            <w:r w:rsidRPr="00F23505">
              <w:rPr>
                <w:rFonts w:cs="Arial"/>
                <w:noProof/>
                <w:webHidden/>
                <w:sz w:val="24"/>
                <w:szCs w:val="24"/>
              </w:rPr>
              <w:tab/>
            </w:r>
            <w:r w:rsidRPr="00F23505">
              <w:rPr>
                <w:rFonts w:cs="Arial"/>
                <w:noProof/>
                <w:webHidden/>
                <w:sz w:val="24"/>
                <w:szCs w:val="24"/>
              </w:rPr>
              <w:fldChar w:fldCharType="begin"/>
            </w:r>
            <w:r w:rsidRPr="00F23505">
              <w:rPr>
                <w:rFonts w:cs="Arial"/>
                <w:noProof/>
                <w:webHidden/>
                <w:sz w:val="24"/>
                <w:szCs w:val="24"/>
              </w:rPr>
              <w:instrText xml:space="preserve"> PAGEREF _Toc227242202 \h </w:instrText>
            </w:r>
            <w:r w:rsidRPr="00F23505">
              <w:rPr>
                <w:rFonts w:cs="Arial"/>
                <w:noProof/>
                <w:webHidden/>
                <w:sz w:val="24"/>
                <w:szCs w:val="24"/>
              </w:rPr>
            </w:r>
            <w:r w:rsidRPr="00F23505">
              <w:rPr>
                <w:rFonts w:cs="Arial"/>
                <w:noProof/>
                <w:webHidden/>
                <w:sz w:val="24"/>
                <w:szCs w:val="24"/>
              </w:rPr>
              <w:fldChar w:fldCharType="separate"/>
            </w:r>
            <w:r w:rsidRPr="00F23505">
              <w:rPr>
                <w:rFonts w:cs="Arial"/>
                <w:noProof/>
                <w:webHidden/>
                <w:sz w:val="24"/>
                <w:szCs w:val="24"/>
              </w:rPr>
              <w:t>5</w:t>
            </w:r>
            <w:r w:rsidRPr="00F23505">
              <w:rPr>
                <w:rFonts w:cs="Arial"/>
                <w:noProof/>
                <w:webHidden/>
                <w:sz w:val="24"/>
                <w:szCs w:val="24"/>
              </w:rPr>
              <w:fldChar w:fldCharType="end"/>
            </w:r>
          </w:hyperlink>
        </w:p>
        <w:p w14:paraId="3DA2B5EF" w14:textId="77777777" w:rsidR="00487B56" w:rsidRPr="00F23505" w:rsidRDefault="00487B56" w:rsidP="00F23505">
          <w:pPr>
            <w:pStyle w:val="TOC2"/>
            <w:tabs>
              <w:tab w:val="right" w:leader="dot" w:pos="9350"/>
            </w:tabs>
            <w:rPr>
              <w:rFonts w:eastAsiaTheme="minorEastAsia" w:cs="Arial"/>
              <w:noProof/>
              <w:sz w:val="24"/>
              <w:szCs w:val="24"/>
              <w:lang w:eastAsia="en-GB"/>
            </w:rPr>
          </w:pPr>
          <w:hyperlink w:anchor="_Toc227242203" w:history="1">
            <w:r w:rsidRPr="00F23505">
              <w:rPr>
                <w:rStyle w:val="Hyperlink"/>
                <w:rFonts w:cs="Arial"/>
                <w:noProof/>
                <w:sz w:val="24"/>
                <w:szCs w:val="24"/>
              </w:rPr>
              <w:t>Vision</w:t>
            </w:r>
            <w:r w:rsidRPr="00F23505">
              <w:rPr>
                <w:rFonts w:cs="Arial"/>
                <w:noProof/>
                <w:webHidden/>
                <w:sz w:val="24"/>
                <w:szCs w:val="24"/>
              </w:rPr>
              <w:tab/>
            </w:r>
            <w:r w:rsidRPr="00F23505">
              <w:rPr>
                <w:rFonts w:cs="Arial"/>
                <w:noProof/>
                <w:webHidden/>
                <w:sz w:val="24"/>
                <w:szCs w:val="24"/>
              </w:rPr>
              <w:fldChar w:fldCharType="begin"/>
            </w:r>
            <w:r w:rsidRPr="00F23505">
              <w:rPr>
                <w:rFonts w:cs="Arial"/>
                <w:noProof/>
                <w:webHidden/>
                <w:sz w:val="24"/>
                <w:szCs w:val="24"/>
              </w:rPr>
              <w:instrText xml:space="preserve"> PAGEREF _Toc227242203 \h </w:instrText>
            </w:r>
            <w:r w:rsidRPr="00F23505">
              <w:rPr>
                <w:rFonts w:cs="Arial"/>
                <w:noProof/>
                <w:webHidden/>
                <w:sz w:val="24"/>
                <w:szCs w:val="24"/>
              </w:rPr>
            </w:r>
            <w:r w:rsidRPr="00F23505">
              <w:rPr>
                <w:rFonts w:cs="Arial"/>
                <w:noProof/>
                <w:webHidden/>
                <w:sz w:val="24"/>
                <w:szCs w:val="24"/>
              </w:rPr>
              <w:fldChar w:fldCharType="separate"/>
            </w:r>
            <w:r w:rsidRPr="00F23505">
              <w:rPr>
                <w:rFonts w:cs="Arial"/>
                <w:noProof/>
                <w:webHidden/>
                <w:sz w:val="24"/>
                <w:szCs w:val="24"/>
              </w:rPr>
              <w:t>5</w:t>
            </w:r>
            <w:r w:rsidRPr="00F23505">
              <w:rPr>
                <w:rFonts w:cs="Arial"/>
                <w:noProof/>
                <w:webHidden/>
                <w:sz w:val="24"/>
                <w:szCs w:val="24"/>
              </w:rPr>
              <w:fldChar w:fldCharType="end"/>
            </w:r>
          </w:hyperlink>
        </w:p>
        <w:p w14:paraId="262A74BB" w14:textId="77777777" w:rsidR="00487B56" w:rsidRPr="00F23505" w:rsidRDefault="00487B56" w:rsidP="00F23505">
          <w:pPr>
            <w:pStyle w:val="TOC2"/>
            <w:tabs>
              <w:tab w:val="right" w:leader="dot" w:pos="9350"/>
            </w:tabs>
            <w:rPr>
              <w:rFonts w:eastAsiaTheme="minorEastAsia" w:cs="Arial"/>
              <w:noProof/>
              <w:sz w:val="24"/>
              <w:szCs w:val="24"/>
              <w:lang w:eastAsia="en-GB"/>
            </w:rPr>
          </w:pPr>
          <w:hyperlink w:anchor="_Toc227242204" w:history="1">
            <w:r w:rsidRPr="00F23505">
              <w:rPr>
                <w:rStyle w:val="Hyperlink"/>
                <w:rFonts w:cs="Arial"/>
                <w:noProof/>
                <w:sz w:val="24"/>
                <w:szCs w:val="24"/>
              </w:rPr>
              <w:t>Mission</w:t>
            </w:r>
            <w:r w:rsidRPr="00F23505">
              <w:rPr>
                <w:rFonts w:cs="Arial"/>
                <w:noProof/>
                <w:webHidden/>
                <w:sz w:val="24"/>
                <w:szCs w:val="24"/>
              </w:rPr>
              <w:tab/>
            </w:r>
            <w:r w:rsidRPr="00F23505">
              <w:rPr>
                <w:rFonts w:cs="Arial"/>
                <w:noProof/>
                <w:webHidden/>
                <w:sz w:val="24"/>
                <w:szCs w:val="24"/>
              </w:rPr>
              <w:fldChar w:fldCharType="begin"/>
            </w:r>
            <w:r w:rsidRPr="00F23505">
              <w:rPr>
                <w:rFonts w:cs="Arial"/>
                <w:noProof/>
                <w:webHidden/>
                <w:sz w:val="24"/>
                <w:szCs w:val="24"/>
              </w:rPr>
              <w:instrText xml:space="preserve"> PAGEREF _Toc227242204 \h </w:instrText>
            </w:r>
            <w:r w:rsidRPr="00F23505">
              <w:rPr>
                <w:rFonts w:cs="Arial"/>
                <w:noProof/>
                <w:webHidden/>
                <w:sz w:val="24"/>
                <w:szCs w:val="24"/>
              </w:rPr>
            </w:r>
            <w:r w:rsidRPr="00F23505">
              <w:rPr>
                <w:rFonts w:cs="Arial"/>
                <w:noProof/>
                <w:webHidden/>
                <w:sz w:val="24"/>
                <w:szCs w:val="24"/>
              </w:rPr>
              <w:fldChar w:fldCharType="separate"/>
            </w:r>
            <w:r w:rsidRPr="00F23505">
              <w:rPr>
                <w:rFonts w:cs="Arial"/>
                <w:noProof/>
                <w:webHidden/>
                <w:sz w:val="24"/>
                <w:szCs w:val="24"/>
              </w:rPr>
              <w:t>5</w:t>
            </w:r>
            <w:r w:rsidRPr="00F23505">
              <w:rPr>
                <w:rFonts w:cs="Arial"/>
                <w:noProof/>
                <w:webHidden/>
                <w:sz w:val="24"/>
                <w:szCs w:val="24"/>
              </w:rPr>
              <w:fldChar w:fldCharType="end"/>
            </w:r>
          </w:hyperlink>
        </w:p>
        <w:p w14:paraId="45CCFAC8" w14:textId="77777777" w:rsidR="00487B56" w:rsidRPr="00F23505" w:rsidRDefault="00487B56" w:rsidP="00F23505">
          <w:pPr>
            <w:pStyle w:val="TOC2"/>
            <w:tabs>
              <w:tab w:val="right" w:leader="dot" w:pos="9350"/>
            </w:tabs>
            <w:rPr>
              <w:rFonts w:eastAsiaTheme="minorEastAsia" w:cs="Arial"/>
              <w:noProof/>
              <w:sz w:val="24"/>
              <w:szCs w:val="24"/>
              <w:lang w:eastAsia="en-GB"/>
            </w:rPr>
          </w:pPr>
          <w:hyperlink w:anchor="_Toc227242205" w:history="1">
            <w:r w:rsidRPr="00F23505">
              <w:rPr>
                <w:rStyle w:val="Hyperlink"/>
                <w:rFonts w:cs="Arial"/>
                <w:noProof/>
                <w:sz w:val="24"/>
                <w:szCs w:val="24"/>
              </w:rPr>
              <w:t>Objectives</w:t>
            </w:r>
            <w:r w:rsidRPr="00F23505">
              <w:rPr>
                <w:rFonts w:cs="Arial"/>
                <w:noProof/>
                <w:webHidden/>
                <w:sz w:val="24"/>
                <w:szCs w:val="24"/>
              </w:rPr>
              <w:tab/>
            </w:r>
            <w:r w:rsidRPr="00F23505">
              <w:rPr>
                <w:rFonts w:cs="Arial"/>
                <w:noProof/>
                <w:webHidden/>
                <w:sz w:val="24"/>
                <w:szCs w:val="24"/>
              </w:rPr>
              <w:fldChar w:fldCharType="begin"/>
            </w:r>
            <w:r w:rsidRPr="00F23505">
              <w:rPr>
                <w:rFonts w:cs="Arial"/>
                <w:noProof/>
                <w:webHidden/>
                <w:sz w:val="24"/>
                <w:szCs w:val="24"/>
              </w:rPr>
              <w:instrText xml:space="preserve"> PAGEREF _Toc227242205 \h </w:instrText>
            </w:r>
            <w:r w:rsidRPr="00F23505">
              <w:rPr>
                <w:rFonts w:cs="Arial"/>
                <w:noProof/>
                <w:webHidden/>
                <w:sz w:val="24"/>
                <w:szCs w:val="24"/>
              </w:rPr>
            </w:r>
            <w:r w:rsidRPr="00F23505">
              <w:rPr>
                <w:rFonts w:cs="Arial"/>
                <w:noProof/>
                <w:webHidden/>
                <w:sz w:val="24"/>
                <w:szCs w:val="24"/>
              </w:rPr>
              <w:fldChar w:fldCharType="separate"/>
            </w:r>
            <w:r w:rsidRPr="00F23505">
              <w:rPr>
                <w:rFonts w:cs="Arial"/>
                <w:noProof/>
                <w:webHidden/>
                <w:sz w:val="24"/>
                <w:szCs w:val="24"/>
              </w:rPr>
              <w:t>6</w:t>
            </w:r>
            <w:r w:rsidRPr="00F23505">
              <w:rPr>
                <w:rFonts w:cs="Arial"/>
                <w:noProof/>
                <w:webHidden/>
                <w:sz w:val="24"/>
                <w:szCs w:val="24"/>
              </w:rPr>
              <w:fldChar w:fldCharType="end"/>
            </w:r>
          </w:hyperlink>
        </w:p>
        <w:p w14:paraId="63BDA41E" w14:textId="77777777" w:rsidR="00487B56" w:rsidRPr="00F23505" w:rsidRDefault="00487B56" w:rsidP="00F23505">
          <w:pPr>
            <w:pStyle w:val="TOC1"/>
            <w:tabs>
              <w:tab w:val="right" w:leader="dot" w:pos="9350"/>
            </w:tabs>
            <w:rPr>
              <w:rFonts w:eastAsiaTheme="minorEastAsia" w:cs="Arial"/>
              <w:noProof/>
              <w:sz w:val="24"/>
              <w:szCs w:val="24"/>
              <w:lang w:eastAsia="en-GB"/>
            </w:rPr>
          </w:pPr>
          <w:hyperlink w:anchor="_Toc227242206" w:history="1">
            <w:r w:rsidRPr="00F23505">
              <w:rPr>
                <w:rStyle w:val="Hyperlink"/>
                <w:rFonts w:cs="Arial"/>
                <w:noProof/>
                <w:sz w:val="24"/>
                <w:szCs w:val="24"/>
              </w:rPr>
              <w:t>The company’s current performance</w:t>
            </w:r>
            <w:r w:rsidRPr="00F23505">
              <w:rPr>
                <w:rFonts w:cs="Arial"/>
                <w:noProof/>
                <w:webHidden/>
                <w:sz w:val="24"/>
                <w:szCs w:val="24"/>
              </w:rPr>
              <w:tab/>
            </w:r>
            <w:r w:rsidRPr="00F23505">
              <w:rPr>
                <w:rFonts w:cs="Arial"/>
                <w:noProof/>
                <w:webHidden/>
                <w:sz w:val="24"/>
                <w:szCs w:val="24"/>
              </w:rPr>
              <w:fldChar w:fldCharType="begin"/>
            </w:r>
            <w:r w:rsidRPr="00F23505">
              <w:rPr>
                <w:rFonts w:cs="Arial"/>
                <w:noProof/>
                <w:webHidden/>
                <w:sz w:val="24"/>
                <w:szCs w:val="24"/>
              </w:rPr>
              <w:instrText xml:space="preserve"> PAGEREF _Toc227242206 \h </w:instrText>
            </w:r>
            <w:r w:rsidRPr="00F23505">
              <w:rPr>
                <w:rFonts w:cs="Arial"/>
                <w:noProof/>
                <w:webHidden/>
                <w:sz w:val="24"/>
                <w:szCs w:val="24"/>
              </w:rPr>
            </w:r>
            <w:r w:rsidRPr="00F23505">
              <w:rPr>
                <w:rFonts w:cs="Arial"/>
                <w:noProof/>
                <w:webHidden/>
                <w:sz w:val="24"/>
                <w:szCs w:val="24"/>
              </w:rPr>
              <w:fldChar w:fldCharType="separate"/>
            </w:r>
            <w:r w:rsidRPr="00F23505">
              <w:rPr>
                <w:rFonts w:cs="Arial"/>
                <w:noProof/>
                <w:webHidden/>
                <w:sz w:val="24"/>
                <w:szCs w:val="24"/>
              </w:rPr>
              <w:t>6</w:t>
            </w:r>
            <w:r w:rsidRPr="00F23505">
              <w:rPr>
                <w:rFonts w:cs="Arial"/>
                <w:noProof/>
                <w:webHidden/>
                <w:sz w:val="24"/>
                <w:szCs w:val="24"/>
              </w:rPr>
              <w:fldChar w:fldCharType="end"/>
            </w:r>
          </w:hyperlink>
        </w:p>
        <w:p w14:paraId="7D4E0E74" w14:textId="77777777" w:rsidR="00487B56" w:rsidRPr="00F23505" w:rsidRDefault="00487B56" w:rsidP="00F23505">
          <w:pPr>
            <w:pStyle w:val="TOC1"/>
            <w:tabs>
              <w:tab w:val="right" w:leader="dot" w:pos="9350"/>
            </w:tabs>
            <w:rPr>
              <w:rFonts w:eastAsiaTheme="minorEastAsia" w:cs="Arial"/>
              <w:noProof/>
              <w:sz w:val="24"/>
              <w:szCs w:val="24"/>
              <w:lang w:eastAsia="en-GB"/>
            </w:rPr>
          </w:pPr>
          <w:hyperlink w:anchor="_Toc227242207" w:history="1">
            <w:r w:rsidRPr="00F23505">
              <w:rPr>
                <w:rStyle w:val="Hyperlink"/>
                <w:rFonts w:cs="Arial"/>
                <w:noProof/>
                <w:sz w:val="24"/>
                <w:szCs w:val="24"/>
              </w:rPr>
              <w:t>Strategy Analysis</w:t>
            </w:r>
            <w:r w:rsidRPr="00F23505">
              <w:rPr>
                <w:rFonts w:cs="Arial"/>
                <w:noProof/>
                <w:webHidden/>
                <w:sz w:val="24"/>
                <w:szCs w:val="24"/>
              </w:rPr>
              <w:tab/>
            </w:r>
            <w:r w:rsidRPr="00F23505">
              <w:rPr>
                <w:rFonts w:cs="Arial"/>
                <w:noProof/>
                <w:webHidden/>
                <w:sz w:val="24"/>
                <w:szCs w:val="24"/>
              </w:rPr>
              <w:fldChar w:fldCharType="begin"/>
            </w:r>
            <w:r w:rsidRPr="00F23505">
              <w:rPr>
                <w:rFonts w:cs="Arial"/>
                <w:noProof/>
                <w:webHidden/>
                <w:sz w:val="24"/>
                <w:szCs w:val="24"/>
              </w:rPr>
              <w:instrText xml:space="preserve"> PAGEREF _Toc227242207 \h </w:instrText>
            </w:r>
            <w:r w:rsidRPr="00F23505">
              <w:rPr>
                <w:rFonts w:cs="Arial"/>
                <w:noProof/>
                <w:webHidden/>
                <w:sz w:val="24"/>
                <w:szCs w:val="24"/>
              </w:rPr>
            </w:r>
            <w:r w:rsidRPr="00F23505">
              <w:rPr>
                <w:rFonts w:cs="Arial"/>
                <w:noProof/>
                <w:webHidden/>
                <w:sz w:val="24"/>
                <w:szCs w:val="24"/>
              </w:rPr>
              <w:fldChar w:fldCharType="separate"/>
            </w:r>
            <w:r w:rsidRPr="00F23505">
              <w:rPr>
                <w:rFonts w:cs="Arial"/>
                <w:noProof/>
                <w:webHidden/>
                <w:sz w:val="24"/>
                <w:szCs w:val="24"/>
              </w:rPr>
              <w:t>7</w:t>
            </w:r>
            <w:r w:rsidRPr="00F23505">
              <w:rPr>
                <w:rFonts w:cs="Arial"/>
                <w:noProof/>
                <w:webHidden/>
                <w:sz w:val="24"/>
                <w:szCs w:val="24"/>
              </w:rPr>
              <w:fldChar w:fldCharType="end"/>
            </w:r>
          </w:hyperlink>
        </w:p>
        <w:p w14:paraId="368D6623" w14:textId="77777777" w:rsidR="00487B56" w:rsidRPr="00F23505" w:rsidRDefault="00487B56" w:rsidP="00F23505">
          <w:pPr>
            <w:pStyle w:val="TOC2"/>
            <w:tabs>
              <w:tab w:val="left" w:pos="660"/>
              <w:tab w:val="right" w:leader="dot" w:pos="9350"/>
            </w:tabs>
            <w:rPr>
              <w:rFonts w:eastAsiaTheme="minorEastAsia" w:cs="Arial"/>
              <w:noProof/>
              <w:sz w:val="24"/>
              <w:szCs w:val="24"/>
              <w:lang w:eastAsia="en-GB"/>
            </w:rPr>
          </w:pPr>
          <w:hyperlink w:anchor="_Toc227242208" w:history="1">
            <w:r w:rsidRPr="00F23505">
              <w:rPr>
                <w:rStyle w:val="Hyperlink"/>
                <w:rFonts w:cs="Arial"/>
                <w:noProof/>
                <w:sz w:val="24"/>
                <w:szCs w:val="24"/>
              </w:rPr>
              <w:t>a)</w:t>
            </w:r>
            <w:r w:rsidRPr="00F23505">
              <w:rPr>
                <w:rFonts w:eastAsiaTheme="minorEastAsia" w:cs="Arial"/>
                <w:noProof/>
                <w:sz w:val="24"/>
                <w:szCs w:val="24"/>
                <w:lang w:eastAsia="en-GB"/>
              </w:rPr>
              <w:tab/>
            </w:r>
            <w:r w:rsidRPr="00F23505">
              <w:rPr>
                <w:rStyle w:val="Hyperlink"/>
                <w:rFonts w:cs="Arial"/>
                <w:noProof/>
                <w:sz w:val="24"/>
                <w:szCs w:val="24"/>
              </w:rPr>
              <w:t>External Environmental Audit</w:t>
            </w:r>
            <w:r w:rsidRPr="00F23505">
              <w:rPr>
                <w:rFonts w:cs="Arial"/>
                <w:noProof/>
                <w:webHidden/>
                <w:sz w:val="24"/>
                <w:szCs w:val="24"/>
              </w:rPr>
              <w:tab/>
            </w:r>
            <w:r w:rsidRPr="00F23505">
              <w:rPr>
                <w:rFonts w:cs="Arial"/>
                <w:noProof/>
                <w:webHidden/>
                <w:sz w:val="24"/>
                <w:szCs w:val="24"/>
              </w:rPr>
              <w:fldChar w:fldCharType="begin"/>
            </w:r>
            <w:r w:rsidRPr="00F23505">
              <w:rPr>
                <w:rFonts w:cs="Arial"/>
                <w:noProof/>
                <w:webHidden/>
                <w:sz w:val="24"/>
                <w:szCs w:val="24"/>
              </w:rPr>
              <w:instrText xml:space="preserve"> PAGEREF _Toc227242208 \h </w:instrText>
            </w:r>
            <w:r w:rsidRPr="00F23505">
              <w:rPr>
                <w:rFonts w:cs="Arial"/>
                <w:noProof/>
                <w:webHidden/>
                <w:sz w:val="24"/>
                <w:szCs w:val="24"/>
              </w:rPr>
            </w:r>
            <w:r w:rsidRPr="00F23505">
              <w:rPr>
                <w:rFonts w:cs="Arial"/>
                <w:noProof/>
                <w:webHidden/>
                <w:sz w:val="24"/>
                <w:szCs w:val="24"/>
              </w:rPr>
              <w:fldChar w:fldCharType="separate"/>
            </w:r>
            <w:r w:rsidRPr="00F23505">
              <w:rPr>
                <w:rFonts w:cs="Arial"/>
                <w:noProof/>
                <w:webHidden/>
                <w:sz w:val="24"/>
                <w:szCs w:val="24"/>
              </w:rPr>
              <w:t>7</w:t>
            </w:r>
            <w:r w:rsidRPr="00F23505">
              <w:rPr>
                <w:rFonts w:cs="Arial"/>
                <w:noProof/>
                <w:webHidden/>
                <w:sz w:val="24"/>
                <w:szCs w:val="24"/>
              </w:rPr>
              <w:fldChar w:fldCharType="end"/>
            </w:r>
          </w:hyperlink>
        </w:p>
        <w:p w14:paraId="69941911" w14:textId="77777777" w:rsidR="00487B56" w:rsidRPr="00F23505" w:rsidRDefault="00487B56" w:rsidP="00F23505">
          <w:pPr>
            <w:pStyle w:val="TOC2"/>
            <w:tabs>
              <w:tab w:val="left" w:pos="660"/>
              <w:tab w:val="right" w:leader="dot" w:pos="9350"/>
            </w:tabs>
            <w:rPr>
              <w:rFonts w:eastAsiaTheme="minorEastAsia" w:cs="Arial"/>
              <w:noProof/>
              <w:sz w:val="24"/>
              <w:szCs w:val="24"/>
              <w:lang w:eastAsia="en-GB"/>
            </w:rPr>
          </w:pPr>
          <w:hyperlink w:anchor="_Toc227242209" w:history="1">
            <w:r w:rsidRPr="00F23505">
              <w:rPr>
                <w:rStyle w:val="Hyperlink"/>
                <w:rFonts w:cs="Arial"/>
                <w:noProof/>
                <w:sz w:val="24"/>
                <w:szCs w:val="24"/>
              </w:rPr>
              <w:t>b)</w:t>
            </w:r>
            <w:r w:rsidRPr="00F23505">
              <w:rPr>
                <w:rFonts w:eastAsiaTheme="minorEastAsia" w:cs="Arial"/>
                <w:noProof/>
                <w:sz w:val="24"/>
                <w:szCs w:val="24"/>
                <w:lang w:eastAsia="en-GB"/>
              </w:rPr>
              <w:tab/>
            </w:r>
            <w:r w:rsidRPr="00F23505">
              <w:rPr>
                <w:rStyle w:val="Hyperlink"/>
                <w:rFonts w:cs="Arial"/>
                <w:noProof/>
                <w:sz w:val="24"/>
                <w:szCs w:val="24"/>
              </w:rPr>
              <w:t>Internal Environmental Audit</w:t>
            </w:r>
            <w:r w:rsidRPr="00F23505">
              <w:rPr>
                <w:rFonts w:cs="Arial"/>
                <w:noProof/>
                <w:webHidden/>
                <w:sz w:val="24"/>
                <w:szCs w:val="24"/>
              </w:rPr>
              <w:tab/>
            </w:r>
            <w:r w:rsidRPr="00F23505">
              <w:rPr>
                <w:rFonts w:cs="Arial"/>
                <w:noProof/>
                <w:webHidden/>
                <w:sz w:val="24"/>
                <w:szCs w:val="24"/>
              </w:rPr>
              <w:fldChar w:fldCharType="begin"/>
            </w:r>
            <w:r w:rsidRPr="00F23505">
              <w:rPr>
                <w:rFonts w:cs="Arial"/>
                <w:noProof/>
                <w:webHidden/>
                <w:sz w:val="24"/>
                <w:szCs w:val="24"/>
              </w:rPr>
              <w:instrText xml:space="preserve"> PAGEREF _Toc227242209 \h </w:instrText>
            </w:r>
            <w:r w:rsidRPr="00F23505">
              <w:rPr>
                <w:rFonts w:cs="Arial"/>
                <w:noProof/>
                <w:webHidden/>
                <w:sz w:val="24"/>
                <w:szCs w:val="24"/>
              </w:rPr>
            </w:r>
            <w:r w:rsidRPr="00F23505">
              <w:rPr>
                <w:rFonts w:cs="Arial"/>
                <w:noProof/>
                <w:webHidden/>
                <w:sz w:val="24"/>
                <w:szCs w:val="24"/>
              </w:rPr>
              <w:fldChar w:fldCharType="separate"/>
            </w:r>
            <w:r w:rsidRPr="00F23505">
              <w:rPr>
                <w:rFonts w:cs="Arial"/>
                <w:noProof/>
                <w:webHidden/>
                <w:sz w:val="24"/>
                <w:szCs w:val="24"/>
              </w:rPr>
              <w:t>8</w:t>
            </w:r>
            <w:r w:rsidRPr="00F23505">
              <w:rPr>
                <w:rFonts w:cs="Arial"/>
                <w:noProof/>
                <w:webHidden/>
                <w:sz w:val="24"/>
                <w:szCs w:val="24"/>
              </w:rPr>
              <w:fldChar w:fldCharType="end"/>
            </w:r>
          </w:hyperlink>
        </w:p>
        <w:p w14:paraId="71927E89" w14:textId="77777777" w:rsidR="00487B56" w:rsidRPr="00F23505" w:rsidRDefault="00487B56" w:rsidP="00F23505">
          <w:pPr>
            <w:pStyle w:val="TOC1"/>
            <w:tabs>
              <w:tab w:val="right" w:leader="dot" w:pos="9350"/>
            </w:tabs>
            <w:rPr>
              <w:rFonts w:eastAsiaTheme="minorEastAsia" w:cs="Arial"/>
              <w:noProof/>
              <w:sz w:val="24"/>
              <w:szCs w:val="24"/>
              <w:lang w:eastAsia="en-GB"/>
            </w:rPr>
          </w:pPr>
          <w:hyperlink w:anchor="_Toc227242210" w:history="1">
            <w:r w:rsidRPr="00F23505">
              <w:rPr>
                <w:rStyle w:val="Hyperlink"/>
                <w:rFonts w:cs="Arial"/>
                <w:noProof/>
                <w:sz w:val="24"/>
                <w:szCs w:val="24"/>
              </w:rPr>
              <w:t>Strategy Formulation</w:t>
            </w:r>
            <w:r w:rsidRPr="00F23505">
              <w:rPr>
                <w:rFonts w:cs="Arial"/>
                <w:noProof/>
                <w:webHidden/>
                <w:sz w:val="24"/>
                <w:szCs w:val="24"/>
              </w:rPr>
              <w:tab/>
            </w:r>
            <w:r w:rsidRPr="00F23505">
              <w:rPr>
                <w:rFonts w:cs="Arial"/>
                <w:noProof/>
                <w:webHidden/>
                <w:sz w:val="24"/>
                <w:szCs w:val="24"/>
              </w:rPr>
              <w:fldChar w:fldCharType="begin"/>
            </w:r>
            <w:r w:rsidRPr="00F23505">
              <w:rPr>
                <w:rFonts w:cs="Arial"/>
                <w:noProof/>
                <w:webHidden/>
                <w:sz w:val="24"/>
                <w:szCs w:val="24"/>
              </w:rPr>
              <w:instrText xml:space="preserve"> PAGEREF _Toc227242210 \h </w:instrText>
            </w:r>
            <w:r w:rsidRPr="00F23505">
              <w:rPr>
                <w:rFonts w:cs="Arial"/>
                <w:noProof/>
                <w:webHidden/>
                <w:sz w:val="24"/>
                <w:szCs w:val="24"/>
              </w:rPr>
            </w:r>
            <w:r w:rsidRPr="00F23505">
              <w:rPr>
                <w:rFonts w:cs="Arial"/>
                <w:noProof/>
                <w:webHidden/>
                <w:sz w:val="24"/>
                <w:szCs w:val="24"/>
              </w:rPr>
              <w:fldChar w:fldCharType="separate"/>
            </w:r>
            <w:r w:rsidRPr="00F23505">
              <w:rPr>
                <w:rFonts w:cs="Arial"/>
                <w:noProof/>
                <w:webHidden/>
                <w:sz w:val="24"/>
                <w:szCs w:val="24"/>
              </w:rPr>
              <w:t>10</w:t>
            </w:r>
            <w:r w:rsidRPr="00F23505">
              <w:rPr>
                <w:rFonts w:cs="Arial"/>
                <w:noProof/>
                <w:webHidden/>
                <w:sz w:val="24"/>
                <w:szCs w:val="24"/>
              </w:rPr>
              <w:fldChar w:fldCharType="end"/>
            </w:r>
          </w:hyperlink>
        </w:p>
        <w:p w14:paraId="1C0D340D" w14:textId="77777777" w:rsidR="00487B56" w:rsidRPr="00F23505" w:rsidRDefault="00487B56" w:rsidP="00F23505">
          <w:pPr>
            <w:pStyle w:val="TOC1"/>
            <w:tabs>
              <w:tab w:val="right" w:leader="dot" w:pos="9350"/>
            </w:tabs>
            <w:rPr>
              <w:rFonts w:eastAsiaTheme="minorEastAsia" w:cs="Arial"/>
              <w:noProof/>
              <w:sz w:val="24"/>
              <w:szCs w:val="24"/>
              <w:lang w:eastAsia="en-GB"/>
            </w:rPr>
          </w:pPr>
          <w:hyperlink w:anchor="_Toc227242211" w:history="1">
            <w:r w:rsidRPr="00F23505">
              <w:rPr>
                <w:rStyle w:val="Hyperlink"/>
                <w:rFonts w:cs="Arial"/>
                <w:noProof/>
                <w:sz w:val="24"/>
                <w:szCs w:val="24"/>
              </w:rPr>
              <w:t>Conclusion and Recommendation</w:t>
            </w:r>
            <w:r w:rsidRPr="00F23505">
              <w:rPr>
                <w:rFonts w:cs="Arial"/>
                <w:noProof/>
                <w:webHidden/>
                <w:sz w:val="24"/>
                <w:szCs w:val="24"/>
              </w:rPr>
              <w:tab/>
            </w:r>
            <w:r w:rsidRPr="00F23505">
              <w:rPr>
                <w:rFonts w:cs="Arial"/>
                <w:noProof/>
                <w:webHidden/>
                <w:sz w:val="24"/>
                <w:szCs w:val="24"/>
              </w:rPr>
              <w:fldChar w:fldCharType="begin"/>
            </w:r>
            <w:r w:rsidRPr="00F23505">
              <w:rPr>
                <w:rFonts w:cs="Arial"/>
                <w:noProof/>
                <w:webHidden/>
                <w:sz w:val="24"/>
                <w:szCs w:val="24"/>
              </w:rPr>
              <w:instrText xml:space="preserve"> PAGEREF _Toc227242211 \h </w:instrText>
            </w:r>
            <w:r w:rsidRPr="00F23505">
              <w:rPr>
                <w:rFonts w:cs="Arial"/>
                <w:noProof/>
                <w:webHidden/>
                <w:sz w:val="24"/>
                <w:szCs w:val="24"/>
              </w:rPr>
            </w:r>
            <w:r w:rsidRPr="00F23505">
              <w:rPr>
                <w:rFonts w:cs="Arial"/>
                <w:noProof/>
                <w:webHidden/>
                <w:sz w:val="24"/>
                <w:szCs w:val="24"/>
              </w:rPr>
              <w:fldChar w:fldCharType="separate"/>
            </w:r>
            <w:r w:rsidRPr="00F23505">
              <w:rPr>
                <w:rFonts w:cs="Arial"/>
                <w:noProof/>
                <w:webHidden/>
                <w:sz w:val="24"/>
                <w:szCs w:val="24"/>
              </w:rPr>
              <w:t>11</w:t>
            </w:r>
            <w:r w:rsidRPr="00F23505">
              <w:rPr>
                <w:rFonts w:cs="Arial"/>
                <w:noProof/>
                <w:webHidden/>
                <w:sz w:val="24"/>
                <w:szCs w:val="24"/>
              </w:rPr>
              <w:fldChar w:fldCharType="end"/>
            </w:r>
          </w:hyperlink>
        </w:p>
        <w:p w14:paraId="419287F3" w14:textId="77777777" w:rsidR="00487B56" w:rsidRPr="00F23505" w:rsidRDefault="00487B56" w:rsidP="00F23505">
          <w:pPr>
            <w:pStyle w:val="TOC1"/>
            <w:tabs>
              <w:tab w:val="right" w:leader="dot" w:pos="9350"/>
            </w:tabs>
            <w:rPr>
              <w:rFonts w:eastAsiaTheme="minorEastAsia" w:cs="Arial"/>
              <w:noProof/>
              <w:sz w:val="24"/>
              <w:szCs w:val="24"/>
              <w:lang w:eastAsia="en-GB"/>
            </w:rPr>
          </w:pPr>
          <w:hyperlink w:anchor="_Toc227242212" w:history="1">
            <w:r w:rsidRPr="00F23505">
              <w:rPr>
                <w:rStyle w:val="Hyperlink"/>
                <w:rFonts w:cs="Arial"/>
                <w:noProof/>
                <w:sz w:val="24"/>
                <w:szCs w:val="24"/>
              </w:rPr>
              <w:t>References</w:t>
            </w:r>
            <w:r w:rsidRPr="00F23505">
              <w:rPr>
                <w:rFonts w:cs="Arial"/>
                <w:noProof/>
                <w:webHidden/>
                <w:sz w:val="24"/>
                <w:szCs w:val="24"/>
              </w:rPr>
              <w:tab/>
            </w:r>
            <w:r w:rsidRPr="00F23505">
              <w:rPr>
                <w:rFonts w:cs="Arial"/>
                <w:noProof/>
                <w:webHidden/>
                <w:sz w:val="24"/>
                <w:szCs w:val="24"/>
              </w:rPr>
              <w:fldChar w:fldCharType="begin"/>
            </w:r>
            <w:r w:rsidRPr="00F23505">
              <w:rPr>
                <w:rFonts w:cs="Arial"/>
                <w:noProof/>
                <w:webHidden/>
                <w:sz w:val="24"/>
                <w:szCs w:val="24"/>
              </w:rPr>
              <w:instrText xml:space="preserve"> PAGEREF _Toc227242212 \h </w:instrText>
            </w:r>
            <w:r w:rsidRPr="00F23505">
              <w:rPr>
                <w:rFonts w:cs="Arial"/>
                <w:noProof/>
                <w:webHidden/>
                <w:sz w:val="24"/>
                <w:szCs w:val="24"/>
              </w:rPr>
            </w:r>
            <w:r w:rsidRPr="00F23505">
              <w:rPr>
                <w:rFonts w:cs="Arial"/>
                <w:noProof/>
                <w:webHidden/>
                <w:sz w:val="24"/>
                <w:szCs w:val="24"/>
              </w:rPr>
              <w:fldChar w:fldCharType="separate"/>
            </w:r>
            <w:r w:rsidRPr="00F23505">
              <w:rPr>
                <w:rFonts w:cs="Arial"/>
                <w:noProof/>
                <w:webHidden/>
                <w:sz w:val="24"/>
                <w:szCs w:val="24"/>
              </w:rPr>
              <w:t>13</w:t>
            </w:r>
            <w:r w:rsidRPr="00F23505">
              <w:rPr>
                <w:rFonts w:cs="Arial"/>
                <w:noProof/>
                <w:webHidden/>
                <w:sz w:val="24"/>
                <w:szCs w:val="24"/>
              </w:rPr>
              <w:fldChar w:fldCharType="end"/>
            </w:r>
          </w:hyperlink>
        </w:p>
        <w:p w14:paraId="2D765C15" w14:textId="77777777" w:rsidR="00D345AA" w:rsidRPr="00F23505" w:rsidRDefault="00D345AA" w:rsidP="00F23505">
          <w:pPr>
            <w:rPr>
              <w:rFonts w:cs="Arial"/>
              <w:sz w:val="24"/>
              <w:szCs w:val="24"/>
            </w:rPr>
          </w:pPr>
          <w:r w:rsidRPr="00F23505">
            <w:rPr>
              <w:rFonts w:cs="Arial"/>
              <w:b/>
              <w:bCs/>
              <w:noProof/>
              <w:sz w:val="24"/>
              <w:szCs w:val="24"/>
            </w:rPr>
            <w:fldChar w:fldCharType="end"/>
          </w:r>
        </w:p>
      </w:sdtContent>
    </w:sdt>
    <w:p w14:paraId="30B74D33" w14:textId="77777777" w:rsidR="00D345AA" w:rsidRPr="00F23505" w:rsidRDefault="00487B56" w:rsidP="00F23505">
      <w:pPr>
        <w:jc w:val="left"/>
        <w:rPr>
          <w:rFonts w:cs="Arial"/>
          <w:b/>
          <w:sz w:val="24"/>
          <w:szCs w:val="24"/>
        </w:rPr>
      </w:pPr>
      <w:r w:rsidRPr="00F23505">
        <w:rPr>
          <w:rFonts w:cs="Arial"/>
          <w:b/>
          <w:sz w:val="24"/>
          <w:szCs w:val="24"/>
        </w:rPr>
        <w:t>List of figures</w:t>
      </w:r>
    </w:p>
    <w:p w14:paraId="03196084" w14:textId="77777777" w:rsidR="00487B56" w:rsidRPr="00F23505" w:rsidRDefault="00EB3997" w:rsidP="00F23505">
      <w:pPr>
        <w:pStyle w:val="TableofFigures"/>
        <w:tabs>
          <w:tab w:val="right" w:leader="dot" w:pos="9350"/>
        </w:tabs>
        <w:rPr>
          <w:rFonts w:cs="Arial"/>
          <w:noProof/>
          <w:sz w:val="24"/>
          <w:szCs w:val="24"/>
        </w:rPr>
      </w:pPr>
      <w:r w:rsidRPr="00F23505">
        <w:rPr>
          <w:rFonts w:cs="Arial"/>
          <w:sz w:val="24"/>
          <w:szCs w:val="24"/>
        </w:rPr>
        <w:fldChar w:fldCharType="begin"/>
      </w:r>
      <w:r w:rsidRPr="00F23505">
        <w:rPr>
          <w:rFonts w:cs="Arial"/>
          <w:sz w:val="24"/>
          <w:szCs w:val="24"/>
        </w:rPr>
        <w:instrText xml:space="preserve"> TOC \h \z \c "Figure" </w:instrText>
      </w:r>
      <w:r w:rsidRPr="00F23505">
        <w:rPr>
          <w:rFonts w:cs="Arial"/>
          <w:sz w:val="24"/>
          <w:szCs w:val="24"/>
        </w:rPr>
        <w:fldChar w:fldCharType="separate"/>
      </w:r>
      <w:hyperlink w:anchor="_Toc227242079" w:history="1">
        <w:r w:rsidR="00487B56" w:rsidRPr="00F23505">
          <w:rPr>
            <w:rStyle w:val="Hyperlink"/>
            <w:rFonts w:cs="Arial"/>
            <w:noProof/>
            <w:sz w:val="24"/>
            <w:szCs w:val="24"/>
          </w:rPr>
          <w:t>Figure 1 BMW (Bayerische Motoren Werke AG)</w:t>
        </w:r>
        <w:r w:rsidR="00487B56" w:rsidRPr="00F23505">
          <w:rPr>
            <w:rFonts w:cs="Arial"/>
            <w:noProof/>
            <w:webHidden/>
            <w:sz w:val="24"/>
            <w:szCs w:val="24"/>
          </w:rPr>
          <w:tab/>
        </w:r>
        <w:r w:rsidR="00487B56" w:rsidRPr="00F23505">
          <w:rPr>
            <w:rFonts w:cs="Arial"/>
            <w:noProof/>
            <w:webHidden/>
            <w:sz w:val="24"/>
            <w:szCs w:val="24"/>
          </w:rPr>
          <w:fldChar w:fldCharType="begin"/>
        </w:r>
        <w:r w:rsidR="00487B56" w:rsidRPr="00F23505">
          <w:rPr>
            <w:rFonts w:cs="Arial"/>
            <w:noProof/>
            <w:webHidden/>
            <w:sz w:val="24"/>
            <w:szCs w:val="24"/>
          </w:rPr>
          <w:instrText xml:space="preserve"> PAGEREF _Toc227242079 \h </w:instrText>
        </w:r>
        <w:r w:rsidR="00487B56" w:rsidRPr="00F23505">
          <w:rPr>
            <w:rFonts w:cs="Arial"/>
            <w:noProof/>
            <w:webHidden/>
            <w:sz w:val="24"/>
            <w:szCs w:val="24"/>
          </w:rPr>
        </w:r>
        <w:r w:rsidR="00487B56" w:rsidRPr="00F23505">
          <w:rPr>
            <w:rFonts w:cs="Arial"/>
            <w:noProof/>
            <w:webHidden/>
            <w:sz w:val="24"/>
            <w:szCs w:val="24"/>
          </w:rPr>
          <w:fldChar w:fldCharType="separate"/>
        </w:r>
        <w:r w:rsidR="00487B56" w:rsidRPr="00F23505">
          <w:rPr>
            <w:rFonts w:cs="Arial"/>
            <w:noProof/>
            <w:webHidden/>
            <w:sz w:val="24"/>
            <w:szCs w:val="24"/>
          </w:rPr>
          <w:t>4</w:t>
        </w:r>
        <w:r w:rsidR="00487B56" w:rsidRPr="00F23505">
          <w:rPr>
            <w:rFonts w:cs="Arial"/>
            <w:noProof/>
            <w:webHidden/>
            <w:sz w:val="24"/>
            <w:szCs w:val="24"/>
          </w:rPr>
          <w:fldChar w:fldCharType="end"/>
        </w:r>
      </w:hyperlink>
    </w:p>
    <w:p w14:paraId="7F986A43" w14:textId="77777777" w:rsidR="00487B56" w:rsidRPr="00F23505" w:rsidRDefault="00487B56" w:rsidP="00F23505">
      <w:pPr>
        <w:pStyle w:val="TableofFigures"/>
        <w:tabs>
          <w:tab w:val="right" w:leader="dot" w:pos="9350"/>
        </w:tabs>
        <w:rPr>
          <w:rFonts w:cs="Arial"/>
          <w:noProof/>
          <w:sz w:val="24"/>
          <w:szCs w:val="24"/>
        </w:rPr>
      </w:pPr>
      <w:hyperlink w:anchor="_Toc227242080" w:history="1">
        <w:r w:rsidRPr="00F23505">
          <w:rPr>
            <w:rStyle w:val="Hyperlink"/>
            <w:rFonts w:cs="Arial"/>
            <w:noProof/>
            <w:sz w:val="24"/>
            <w:szCs w:val="24"/>
          </w:rPr>
          <w:t>Figure 2 Porters Five Forces Model</w:t>
        </w:r>
        <w:r w:rsidRPr="00F23505">
          <w:rPr>
            <w:rFonts w:cs="Arial"/>
            <w:noProof/>
            <w:webHidden/>
            <w:sz w:val="24"/>
            <w:szCs w:val="24"/>
          </w:rPr>
          <w:tab/>
        </w:r>
        <w:r w:rsidRPr="00F23505">
          <w:rPr>
            <w:rFonts w:cs="Arial"/>
            <w:noProof/>
            <w:webHidden/>
            <w:sz w:val="24"/>
            <w:szCs w:val="24"/>
          </w:rPr>
          <w:fldChar w:fldCharType="begin"/>
        </w:r>
        <w:r w:rsidRPr="00F23505">
          <w:rPr>
            <w:rFonts w:cs="Arial"/>
            <w:noProof/>
            <w:webHidden/>
            <w:sz w:val="24"/>
            <w:szCs w:val="24"/>
          </w:rPr>
          <w:instrText xml:space="preserve"> PAGEREF _Toc227242080 \h </w:instrText>
        </w:r>
        <w:r w:rsidRPr="00F23505">
          <w:rPr>
            <w:rFonts w:cs="Arial"/>
            <w:noProof/>
            <w:webHidden/>
            <w:sz w:val="24"/>
            <w:szCs w:val="24"/>
          </w:rPr>
        </w:r>
        <w:r w:rsidRPr="00F23505">
          <w:rPr>
            <w:rFonts w:cs="Arial"/>
            <w:noProof/>
            <w:webHidden/>
            <w:sz w:val="24"/>
            <w:szCs w:val="24"/>
          </w:rPr>
          <w:fldChar w:fldCharType="separate"/>
        </w:r>
        <w:r w:rsidRPr="00F23505">
          <w:rPr>
            <w:rFonts w:cs="Arial"/>
            <w:noProof/>
            <w:webHidden/>
            <w:sz w:val="24"/>
            <w:szCs w:val="24"/>
          </w:rPr>
          <w:t>7</w:t>
        </w:r>
        <w:r w:rsidRPr="00F23505">
          <w:rPr>
            <w:rFonts w:cs="Arial"/>
            <w:noProof/>
            <w:webHidden/>
            <w:sz w:val="24"/>
            <w:szCs w:val="24"/>
          </w:rPr>
          <w:fldChar w:fldCharType="end"/>
        </w:r>
      </w:hyperlink>
    </w:p>
    <w:p w14:paraId="15318308" w14:textId="77777777" w:rsidR="00487B56" w:rsidRPr="00F23505" w:rsidRDefault="00487B56" w:rsidP="00F23505">
      <w:pPr>
        <w:pStyle w:val="TableofFigures"/>
        <w:tabs>
          <w:tab w:val="right" w:leader="dot" w:pos="9350"/>
        </w:tabs>
        <w:rPr>
          <w:rFonts w:cs="Arial"/>
          <w:noProof/>
          <w:sz w:val="24"/>
          <w:szCs w:val="24"/>
        </w:rPr>
      </w:pPr>
      <w:hyperlink w:anchor="_Toc227242081" w:history="1">
        <w:r w:rsidRPr="00F23505">
          <w:rPr>
            <w:rStyle w:val="Hyperlink"/>
            <w:rFonts w:cs="Arial"/>
            <w:noProof/>
            <w:sz w:val="24"/>
            <w:szCs w:val="24"/>
          </w:rPr>
          <w:t>Figure 3 VRIO Framework</w:t>
        </w:r>
        <w:r w:rsidRPr="00F23505">
          <w:rPr>
            <w:rFonts w:cs="Arial"/>
            <w:noProof/>
            <w:webHidden/>
            <w:sz w:val="24"/>
            <w:szCs w:val="24"/>
          </w:rPr>
          <w:tab/>
        </w:r>
        <w:r w:rsidRPr="00F23505">
          <w:rPr>
            <w:rFonts w:cs="Arial"/>
            <w:noProof/>
            <w:webHidden/>
            <w:sz w:val="24"/>
            <w:szCs w:val="24"/>
          </w:rPr>
          <w:fldChar w:fldCharType="begin"/>
        </w:r>
        <w:r w:rsidRPr="00F23505">
          <w:rPr>
            <w:rFonts w:cs="Arial"/>
            <w:noProof/>
            <w:webHidden/>
            <w:sz w:val="24"/>
            <w:szCs w:val="24"/>
          </w:rPr>
          <w:instrText xml:space="preserve"> PAGEREF _Toc227242081 \h </w:instrText>
        </w:r>
        <w:r w:rsidRPr="00F23505">
          <w:rPr>
            <w:rFonts w:cs="Arial"/>
            <w:noProof/>
            <w:webHidden/>
            <w:sz w:val="24"/>
            <w:szCs w:val="24"/>
          </w:rPr>
        </w:r>
        <w:r w:rsidRPr="00F23505">
          <w:rPr>
            <w:rFonts w:cs="Arial"/>
            <w:noProof/>
            <w:webHidden/>
            <w:sz w:val="24"/>
            <w:szCs w:val="24"/>
          </w:rPr>
          <w:fldChar w:fldCharType="separate"/>
        </w:r>
        <w:r w:rsidRPr="00F23505">
          <w:rPr>
            <w:rFonts w:cs="Arial"/>
            <w:noProof/>
            <w:webHidden/>
            <w:sz w:val="24"/>
            <w:szCs w:val="24"/>
          </w:rPr>
          <w:t>9</w:t>
        </w:r>
        <w:r w:rsidRPr="00F23505">
          <w:rPr>
            <w:rFonts w:cs="Arial"/>
            <w:noProof/>
            <w:webHidden/>
            <w:sz w:val="24"/>
            <w:szCs w:val="24"/>
          </w:rPr>
          <w:fldChar w:fldCharType="end"/>
        </w:r>
      </w:hyperlink>
    </w:p>
    <w:p w14:paraId="277C89AC" w14:textId="77777777" w:rsidR="00D345AA" w:rsidRPr="00F23505" w:rsidRDefault="00EB3997" w:rsidP="00F23505">
      <w:pPr>
        <w:jc w:val="left"/>
        <w:rPr>
          <w:rFonts w:cs="Arial"/>
          <w:sz w:val="24"/>
          <w:szCs w:val="24"/>
        </w:rPr>
      </w:pPr>
      <w:r w:rsidRPr="00F23505">
        <w:rPr>
          <w:rFonts w:cs="Arial"/>
          <w:b/>
          <w:bCs/>
          <w:noProof/>
          <w:sz w:val="24"/>
          <w:szCs w:val="24"/>
        </w:rPr>
        <w:fldChar w:fldCharType="end"/>
      </w:r>
    </w:p>
    <w:p w14:paraId="6FBA5510" w14:textId="77777777" w:rsidR="00D345AA" w:rsidRPr="00F23505" w:rsidRDefault="00487B56" w:rsidP="00F23505">
      <w:pPr>
        <w:jc w:val="left"/>
        <w:rPr>
          <w:rFonts w:cs="Arial"/>
          <w:b/>
          <w:sz w:val="24"/>
          <w:szCs w:val="24"/>
        </w:rPr>
      </w:pPr>
      <w:r w:rsidRPr="00F23505">
        <w:rPr>
          <w:rFonts w:cs="Arial"/>
          <w:b/>
          <w:sz w:val="24"/>
          <w:szCs w:val="24"/>
        </w:rPr>
        <w:t>List of tables</w:t>
      </w:r>
    </w:p>
    <w:p w14:paraId="5A5E2EE3" w14:textId="77777777" w:rsidR="00487B56" w:rsidRPr="00F23505" w:rsidRDefault="00EB3997" w:rsidP="00F23505">
      <w:pPr>
        <w:pStyle w:val="TableofFigures"/>
        <w:tabs>
          <w:tab w:val="right" w:leader="dot" w:pos="9350"/>
        </w:tabs>
        <w:rPr>
          <w:rFonts w:eastAsiaTheme="minorEastAsia" w:cs="Arial"/>
          <w:noProof/>
          <w:sz w:val="24"/>
          <w:szCs w:val="24"/>
          <w:lang w:eastAsia="en-GB"/>
        </w:rPr>
      </w:pPr>
      <w:r w:rsidRPr="00F23505">
        <w:rPr>
          <w:rFonts w:cs="Arial"/>
          <w:sz w:val="24"/>
          <w:szCs w:val="24"/>
        </w:rPr>
        <w:fldChar w:fldCharType="begin"/>
      </w:r>
      <w:r w:rsidRPr="00F23505">
        <w:rPr>
          <w:rFonts w:cs="Arial"/>
          <w:sz w:val="24"/>
          <w:szCs w:val="24"/>
        </w:rPr>
        <w:instrText xml:space="preserve"> TOC \h \z \c "Table" </w:instrText>
      </w:r>
      <w:r w:rsidRPr="00F23505">
        <w:rPr>
          <w:rFonts w:cs="Arial"/>
          <w:sz w:val="24"/>
          <w:szCs w:val="24"/>
        </w:rPr>
        <w:fldChar w:fldCharType="separate"/>
      </w:r>
      <w:hyperlink w:anchor="_Toc227242082" w:history="1">
        <w:r w:rsidR="00487B56" w:rsidRPr="00F23505">
          <w:rPr>
            <w:rStyle w:val="Hyperlink"/>
            <w:rFonts w:cs="Arial"/>
            <w:noProof/>
            <w:sz w:val="24"/>
            <w:szCs w:val="24"/>
          </w:rPr>
          <w:t>Table 1 SWOT Analysis</w:t>
        </w:r>
        <w:r w:rsidR="00487B56" w:rsidRPr="00F23505">
          <w:rPr>
            <w:rFonts w:cs="Arial"/>
            <w:noProof/>
            <w:webHidden/>
            <w:sz w:val="24"/>
            <w:szCs w:val="24"/>
          </w:rPr>
          <w:tab/>
        </w:r>
        <w:r w:rsidR="00487B56" w:rsidRPr="00F23505">
          <w:rPr>
            <w:rFonts w:cs="Arial"/>
            <w:noProof/>
            <w:webHidden/>
            <w:sz w:val="24"/>
            <w:szCs w:val="24"/>
          </w:rPr>
          <w:fldChar w:fldCharType="begin"/>
        </w:r>
        <w:r w:rsidR="00487B56" w:rsidRPr="00F23505">
          <w:rPr>
            <w:rFonts w:cs="Arial"/>
            <w:noProof/>
            <w:webHidden/>
            <w:sz w:val="24"/>
            <w:szCs w:val="24"/>
          </w:rPr>
          <w:instrText xml:space="preserve"> PAGEREF _Toc227242082 \h </w:instrText>
        </w:r>
        <w:r w:rsidR="00487B56" w:rsidRPr="00F23505">
          <w:rPr>
            <w:rFonts w:cs="Arial"/>
            <w:noProof/>
            <w:webHidden/>
            <w:sz w:val="24"/>
            <w:szCs w:val="24"/>
          </w:rPr>
        </w:r>
        <w:r w:rsidR="00487B56" w:rsidRPr="00F23505">
          <w:rPr>
            <w:rFonts w:cs="Arial"/>
            <w:noProof/>
            <w:webHidden/>
            <w:sz w:val="24"/>
            <w:szCs w:val="24"/>
          </w:rPr>
          <w:fldChar w:fldCharType="separate"/>
        </w:r>
        <w:r w:rsidR="00487B56" w:rsidRPr="00F23505">
          <w:rPr>
            <w:rFonts w:cs="Arial"/>
            <w:noProof/>
            <w:webHidden/>
            <w:sz w:val="24"/>
            <w:szCs w:val="24"/>
          </w:rPr>
          <w:t>8</w:t>
        </w:r>
        <w:r w:rsidR="00487B56" w:rsidRPr="00F23505">
          <w:rPr>
            <w:rFonts w:cs="Arial"/>
            <w:noProof/>
            <w:webHidden/>
            <w:sz w:val="24"/>
            <w:szCs w:val="24"/>
          </w:rPr>
          <w:fldChar w:fldCharType="end"/>
        </w:r>
      </w:hyperlink>
    </w:p>
    <w:p w14:paraId="6A399FD7" w14:textId="77777777" w:rsidR="00487B56" w:rsidRPr="00F23505" w:rsidRDefault="00487B56" w:rsidP="00F23505">
      <w:pPr>
        <w:pStyle w:val="TableofFigures"/>
        <w:tabs>
          <w:tab w:val="right" w:leader="dot" w:pos="9350"/>
        </w:tabs>
        <w:rPr>
          <w:rFonts w:eastAsiaTheme="minorEastAsia" w:cs="Arial"/>
          <w:noProof/>
          <w:sz w:val="24"/>
          <w:szCs w:val="24"/>
          <w:lang w:eastAsia="en-GB"/>
        </w:rPr>
      </w:pPr>
      <w:hyperlink w:anchor="_Toc227242083" w:history="1">
        <w:r w:rsidRPr="00F23505">
          <w:rPr>
            <w:rStyle w:val="Hyperlink"/>
            <w:rFonts w:cs="Arial"/>
            <w:noProof/>
            <w:sz w:val="24"/>
            <w:szCs w:val="24"/>
          </w:rPr>
          <w:t>Table 2 VRIO Analysis</w:t>
        </w:r>
        <w:r w:rsidRPr="00F23505">
          <w:rPr>
            <w:rFonts w:cs="Arial"/>
            <w:noProof/>
            <w:webHidden/>
            <w:sz w:val="24"/>
            <w:szCs w:val="24"/>
          </w:rPr>
          <w:tab/>
        </w:r>
        <w:r w:rsidRPr="00F23505">
          <w:rPr>
            <w:rFonts w:cs="Arial"/>
            <w:noProof/>
            <w:webHidden/>
            <w:sz w:val="24"/>
            <w:szCs w:val="24"/>
          </w:rPr>
          <w:fldChar w:fldCharType="begin"/>
        </w:r>
        <w:r w:rsidRPr="00F23505">
          <w:rPr>
            <w:rFonts w:cs="Arial"/>
            <w:noProof/>
            <w:webHidden/>
            <w:sz w:val="24"/>
            <w:szCs w:val="24"/>
          </w:rPr>
          <w:instrText xml:space="preserve"> PAGEREF _Toc227242083 \h </w:instrText>
        </w:r>
        <w:r w:rsidRPr="00F23505">
          <w:rPr>
            <w:rFonts w:cs="Arial"/>
            <w:noProof/>
            <w:webHidden/>
            <w:sz w:val="24"/>
            <w:szCs w:val="24"/>
          </w:rPr>
        </w:r>
        <w:r w:rsidRPr="00F23505">
          <w:rPr>
            <w:rFonts w:cs="Arial"/>
            <w:noProof/>
            <w:webHidden/>
            <w:sz w:val="24"/>
            <w:szCs w:val="24"/>
          </w:rPr>
          <w:fldChar w:fldCharType="separate"/>
        </w:r>
        <w:r w:rsidRPr="00F23505">
          <w:rPr>
            <w:rFonts w:cs="Arial"/>
            <w:noProof/>
            <w:webHidden/>
            <w:sz w:val="24"/>
            <w:szCs w:val="24"/>
          </w:rPr>
          <w:t>9</w:t>
        </w:r>
        <w:r w:rsidRPr="00F23505">
          <w:rPr>
            <w:rFonts w:cs="Arial"/>
            <w:noProof/>
            <w:webHidden/>
            <w:sz w:val="24"/>
            <w:szCs w:val="24"/>
          </w:rPr>
          <w:fldChar w:fldCharType="end"/>
        </w:r>
      </w:hyperlink>
    </w:p>
    <w:p w14:paraId="3FB5F218" w14:textId="77777777" w:rsidR="00487B56" w:rsidRPr="00F23505" w:rsidRDefault="00487B56" w:rsidP="00F23505">
      <w:pPr>
        <w:pStyle w:val="TableofFigures"/>
        <w:tabs>
          <w:tab w:val="right" w:leader="dot" w:pos="9350"/>
        </w:tabs>
        <w:rPr>
          <w:rFonts w:eastAsiaTheme="minorEastAsia" w:cs="Arial"/>
          <w:noProof/>
          <w:sz w:val="24"/>
          <w:szCs w:val="24"/>
          <w:lang w:eastAsia="en-GB"/>
        </w:rPr>
      </w:pPr>
      <w:hyperlink w:anchor="_Toc227242084" w:history="1">
        <w:r w:rsidRPr="00F23505">
          <w:rPr>
            <w:rStyle w:val="Hyperlink"/>
            <w:rFonts w:cs="Arial"/>
            <w:noProof/>
            <w:sz w:val="24"/>
            <w:szCs w:val="24"/>
          </w:rPr>
          <w:t>Table 3 BCG Matrix</w:t>
        </w:r>
        <w:r w:rsidRPr="00F23505">
          <w:rPr>
            <w:rFonts w:cs="Arial"/>
            <w:noProof/>
            <w:webHidden/>
            <w:sz w:val="24"/>
            <w:szCs w:val="24"/>
          </w:rPr>
          <w:tab/>
        </w:r>
        <w:r w:rsidRPr="00F23505">
          <w:rPr>
            <w:rFonts w:cs="Arial"/>
            <w:noProof/>
            <w:webHidden/>
            <w:sz w:val="24"/>
            <w:szCs w:val="24"/>
          </w:rPr>
          <w:fldChar w:fldCharType="begin"/>
        </w:r>
        <w:r w:rsidRPr="00F23505">
          <w:rPr>
            <w:rFonts w:cs="Arial"/>
            <w:noProof/>
            <w:webHidden/>
            <w:sz w:val="24"/>
            <w:szCs w:val="24"/>
          </w:rPr>
          <w:instrText xml:space="preserve"> PAGEREF _Toc227242084 \h </w:instrText>
        </w:r>
        <w:r w:rsidRPr="00F23505">
          <w:rPr>
            <w:rFonts w:cs="Arial"/>
            <w:noProof/>
            <w:webHidden/>
            <w:sz w:val="24"/>
            <w:szCs w:val="24"/>
          </w:rPr>
        </w:r>
        <w:r w:rsidRPr="00F23505">
          <w:rPr>
            <w:rFonts w:cs="Arial"/>
            <w:noProof/>
            <w:webHidden/>
            <w:sz w:val="24"/>
            <w:szCs w:val="24"/>
          </w:rPr>
          <w:fldChar w:fldCharType="separate"/>
        </w:r>
        <w:r w:rsidRPr="00F23505">
          <w:rPr>
            <w:rFonts w:cs="Arial"/>
            <w:noProof/>
            <w:webHidden/>
            <w:sz w:val="24"/>
            <w:szCs w:val="24"/>
          </w:rPr>
          <w:t>10</w:t>
        </w:r>
        <w:r w:rsidRPr="00F23505">
          <w:rPr>
            <w:rFonts w:cs="Arial"/>
            <w:noProof/>
            <w:webHidden/>
            <w:sz w:val="24"/>
            <w:szCs w:val="24"/>
          </w:rPr>
          <w:fldChar w:fldCharType="end"/>
        </w:r>
      </w:hyperlink>
    </w:p>
    <w:p w14:paraId="455C5059" w14:textId="5A2311C5" w:rsidR="003306B8" w:rsidRPr="00F17A93" w:rsidRDefault="00EB3997" w:rsidP="00F17A93">
      <w:pPr>
        <w:jc w:val="left"/>
        <w:rPr>
          <w:rFonts w:eastAsiaTheme="majorEastAsia" w:cs="Arial"/>
          <w:b/>
          <w:color w:val="2E74B5" w:themeColor="accent1" w:themeShade="BF"/>
          <w:sz w:val="24"/>
          <w:szCs w:val="24"/>
        </w:rPr>
      </w:pPr>
      <w:r w:rsidRPr="00F23505">
        <w:rPr>
          <w:rFonts w:cs="Arial"/>
          <w:b/>
          <w:bCs/>
          <w:noProof/>
          <w:sz w:val="24"/>
          <w:szCs w:val="24"/>
        </w:rPr>
        <w:fldChar w:fldCharType="end"/>
      </w:r>
      <w:r w:rsidR="00D345AA" w:rsidRPr="00F23505">
        <w:rPr>
          <w:rFonts w:cs="Arial"/>
          <w:sz w:val="24"/>
          <w:szCs w:val="24"/>
        </w:rPr>
        <w:br w:type="page"/>
      </w:r>
      <w:bookmarkStart w:id="1" w:name="_Toc227242200"/>
      <w:r w:rsidR="00B2307F" w:rsidRPr="00F23505">
        <w:rPr>
          <w:rFonts w:cs="Arial"/>
          <w:sz w:val="24"/>
          <w:szCs w:val="24"/>
        </w:rPr>
        <w:lastRenderedPageBreak/>
        <w:t>Introduction</w:t>
      </w:r>
      <w:bookmarkEnd w:id="1"/>
      <w:r w:rsidR="00B2307F" w:rsidRPr="00F23505">
        <w:rPr>
          <w:rFonts w:cs="Arial"/>
          <w:sz w:val="24"/>
          <w:szCs w:val="24"/>
        </w:rPr>
        <w:t xml:space="preserve"> </w:t>
      </w:r>
    </w:p>
    <w:p w14:paraId="01835335" w14:textId="77777777" w:rsidR="003306B8" w:rsidRPr="00F23505" w:rsidRDefault="003306B8" w:rsidP="00F23505">
      <w:pPr>
        <w:rPr>
          <w:rFonts w:cs="Arial"/>
          <w:sz w:val="24"/>
          <w:szCs w:val="24"/>
        </w:rPr>
      </w:pPr>
      <w:r w:rsidRPr="00F23505">
        <w:rPr>
          <w:rFonts w:cs="Arial"/>
          <w:sz w:val="24"/>
          <w:szCs w:val="24"/>
        </w:rPr>
        <w:t>Strategic management refers to how organizations formulate their objectives, devise strategies to attain those objectives and how they effectively utilize their resources. It entails the examination of the internal and external environment in order to achieve a competitive advantage and sustainable success. The automotive industry is a very competitive and constantly changing industry, so strategic management is essential to the ability of such companies as BMW to keep on top of the emerging trend in the industry, such as electrification, autonomous driving, and sustainability. Strategic management is useful in assisting companies to foresee market changes, to efficiently utilize resources and to take the initiative in responding to environmental factors such as changes in policy and economic shocks. This report is aimed at the strategic formulation plan of the company, based on the competitive environment, the current performance and future strategic directions of the company, which is in this case, the BMW. The purpose of this report is to assess internal and external variables affecting the market status of BMW and suggest strategic options based on its vision and mission</w:t>
      </w:r>
      <w:r w:rsidR="00ED7D86" w:rsidRPr="00F23505">
        <w:rPr>
          <w:rFonts w:cs="Arial"/>
          <w:sz w:val="24"/>
          <w:szCs w:val="24"/>
        </w:rPr>
        <w:t xml:space="preserve"> (Manninen and Huiskonen, 2022)</w:t>
      </w:r>
      <w:r w:rsidRPr="00F23505">
        <w:rPr>
          <w:rFonts w:cs="Arial"/>
          <w:sz w:val="24"/>
          <w:szCs w:val="24"/>
        </w:rPr>
        <w:t>. The report will be</w:t>
      </w:r>
      <w:r w:rsidR="00FA0CE1" w:rsidRPr="00F23505">
        <w:rPr>
          <w:rFonts w:cs="Arial"/>
          <w:sz w:val="24"/>
          <w:szCs w:val="24"/>
        </w:rPr>
        <w:t xml:space="preserve"> organized in the following way as</w:t>
      </w:r>
      <w:r w:rsidRPr="00F23505">
        <w:rPr>
          <w:rFonts w:cs="Arial"/>
          <w:sz w:val="24"/>
          <w:szCs w:val="24"/>
        </w:rPr>
        <w:t xml:space="preserve"> Overview of BMW, analysis of its present performance, external and internal environment audit, strategy formulation and final recommendations.</w:t>
      </w:r>
    </w:p>
    <w:p w14:paraId="261BC8CF" w14:textId="77777777" w:rsidR="003306B8" w:rsidRPr="00F23505" w:rsidRDefault="003306B8" w:rsidP="00F23505">
      <w:pPr>
        <w:rPr>
          <w:rFonts w:cs="Arial"/>
          <w:sz w:val="24"/>
          <w:szCs w:val="24"/>
        </w:rPr>
      </w:pPr>
    </w:p>
    <w:p w14:paraId="12F37BA7" w14:textId="77777777" w:rsidR="003306B8" w:rsidRPr="00F23505" w:rsidRDefault="00B2307F" w:rsidP="00F23505">
      <w:pPr>
        <w:pStyle w:val="Heading1"/>
        <w:rPr>
          <w:rFonts w:cs="Arial"/>
          <w:sz w:val="24"/>
          <w:szCs w:val="24"/>
        </w:rPr>
      </w:pPr>
      <w:bookmarkStart w:id="2" w:name="_Toc227242201"/>
      <w:r w:rsidRPr="00F23505">
        <w:rPr>
          <w:rFonts w:cs="Arial"/>
          <w:sz w:val="24"/>
          <w:szCs w:val="24"/>
        </w:rPr>
        <w:lastRenderedPageBreak/>
        <w:t xml:space="preserve">Overview </w:t>
      </w:r>
      <w:r w:rsidR="003306B8" w:rsidRPr="00F23505">
        <w:rPr>
          <w:rFonts w:cs="Arial"/>
          <w:sz w:val="24"/>
          <w:szCs w:val="24"/>
        </w:rPr>
        <w:t>of BMW (Bayerische Motoren Werke AG)</w:t>
      </w:r>
      <w:bookmarkEnd w:id="2"/>
    </w:p>
    <w:p w14:paraId="21DB7B77" w14:textId="77777777" w:rsidR="00FA0CE1" w:rsidRPr="00F23505" w:rsidRDefault="00FA0CE1" w:rsidP="00F23505">
      <w:pPr>
        <w:keepNext/>
        <w:jc w:val="center"/>
        <w:rPr>
          <w:rFonts w:cs="Arial"/>
          <w:sz w:val="24"/>
          <w:szCs w:val="24"/>
        </w:rPr>
      </w:pPr>
      <w:r w:rsidRPr="00F23505">
        <w:rPr>
          <w:rFonts w:cs="Arial"/>
          <w:noProof/>
          <w:sz w:val="24"/>
          <w:szCs w:val="24"/>
          <w:lang w:eastAsia="en-GB"/>
        </w:rPr>
        <w:drawing>
          <wp:inline distT="0" distB="0" distL="0" distR="0" wp14:anchorId="261AAC2F" wp14:editId="392E2C71">
            <wp:extent cx="4672688" cy="255300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685426" cy="2559965"/>
                    </a:xfrm>
                    <a:prstGeom prst="rect">
                      <a:avLst/>
                    </a:prstGeom>
                  </pic:spPr>
                </pic:pic>
              </a:graphicData>
            </a:graphic>
          </wp:inline>
        </w:drawing>
      </w:r>
    </w:p>
    <w:p w14:paraId="7C1C527D" w14:textId="77777777" w:rsidR="00FA0CE1" w:rsidRPr="00F23505" w:rsidRDefault="00FA0CE1" w:rsidP="00F23505">
      <w:pPr>
        <w:pStyle w:val="Caption"/>
        <w:spacing w:line="360" w:lineRule="auto"/>
        <w:rPr>
          <w:rFonts w:cs="Arial"/>
          <w:szCs w:val="24"/>
        </w:rPr>
      </w:pPr>
      <w:bookmarkStart w:id="3" w:name="_Toc227242079"/>
      <w:r w:rsidRPr="00F23505">
        <w:rPr>
          <w:rFonts w:cs="Arial"/>
          <w:szCs w:val="24"/>
        </w:rPr>
        <w:t xml:space="preserve">Figure </w:t>
      </w:r>
      <w:r w:rsidR="000B6876" w:rsidRPr="00F23505">
        <w:rPr>
          <w:rFonts w:cs="Arial"/>
          <w:szCs w:val="24"/>
        </w:rPr>
        <w:fldChar w:fldCharType="begin"/>
      </w:r>
      <w:r w:rsidR="000B6876" w:rsidRPr="00F23505">
        <w:rPr>
          <w:rFonts w:cs="Arial"/>
          <w:szCs w:val="24"/>
        </w:rPr>
        <w:instrText xml:space="preserve"> SEQ Figure \* ARABIC </w:instrText>
      </w:r>
      <w:r w:rsidR="000B6876" w:rsidRPr="00F23505">
        <w:rPr>
          <w:rFonts w:cs="Arial"/>
          <w:szCs w:val="24"/>
        </w:rPr>
        <w:fldChar w:fldCharType="separate"/>
      </w:r>
      <w:r w:rsidR="00487B56" w:rsidRPr="00F23505">
        <w:rPr>
          <w:rFonts w:cs="Arial"/>
          <w:noProof/>
          <w:szCs w:val="24"/>
        </w:rPr>
        <w:t>1</w:t>
      </w:r>
      <w:r w:rsidR="000B6876" w:rsidRPr="00F23505">
        <w:rPr>
          <w:rFonts w:cs="Arial"/>
          <w:noProof/>
          <w:szCs w:val="24"/>
        </w:rPr>
        <w:fldChar w:fldCharType="end"/>
      </w:r>
      <w:r w:rsidRPr="00F23505">
        <w:rPr>
          <w:rFonts w:cs="Arial"/>
          <w:szCs w:val="24"/>
        </w:rPr>
        <w:t xml:space="preserve"> BMW (Bayerische Motoren Werke AG)</w:t>
      </w:r>
      <w:bookmarkEnd w:id="3"/>
    </w:p>
    <w:p w14:paraId="65958E31" w14:textId="77777777" w:rsidR="00FA0CE1" w:rsidRPr="00F23505" w:rsidRDefault="00FA0CE1" w:rsidP="00F23505">
      <w:pPr>
        <w:jc w:val="center"/>
        <w:rPr>
          <w:rFonts w:eastAsia="Times New Roman" w:cs="Arial"/>
          <w:sz w:val="24"/>
          <w:szCs w:val="24"/>
          <w:lang w:eastAsia="en-GB"/>
        </w:rPr>
      </w:pPr>
      <w:r w:rsidRPr="00F23505">
        <w:rPr>
          <w:rFonts w:cs="Arial"/>
          <w:sz w:val="24"/>
          <w:szCs w:val="24"/>
        </w:rPr>
        <w:t xml:space="preserve">Source- </w:t>
      </w:r>
      <w:r w:rsidRPr="00F23505">
        <w:rPr>
          <w:rFonts w:eastAsia="Times New Roman" w:cs="Arial"/>
          <w:sz w:val="24"/>
          <w:szCs w:val="24"/>
          <w:lang w:eastAsia="en-GB"/>
        </w:rPr>
        <w:t>(Park+, 2024)</w:t>
      </w:r>
    </w:p>
    <w:p w14:paraId="357CCAF0" w14:textId="77777777" w:rsidR="00FA0CE1" w:rsidRPr="00F23505" w:rsidRDefault="00FA0CE1" w:rsidP="00F23505">
      <w:pPr>
        <w:rPr>
          <w:rFonts w:cs="Arial"/>
          <w:sz w:val="24"/>
          <w:szCs w:val="24"/>
        </w:rPr>
      </w:pPr>
    </w:p>
    <w:p w14:paraId="0F822A90" w14:textId="77777777" w:rsidR="003306B8" w:rsidRPr="00F23505" w:rsidRDefault="003306B8" w:rsidP="00F23505">
      <w:pPr>
        <w:rPr>
          <w:rFonts w:cs="Arial"/>
          <w:sz w:val="24"/>
          <w:szCs w:val="24"/>
        </w:rPr>
      </w:pPr>
      <w:r w:rsidRPr="00F23505">
        <w:rPr>
          <w:rFonts w:cs="Arial"/>
          <w:sz w:val="24"/>
          <w:szCs w:val="24"/>
        </w:rPr>
        <w:t>BMW (Bayerische Motoren Werke AG) is a multinational German company, which is known to manufacture luxury cars and motorcycles. BMW was founded in 1916 and has over the years become one of the most upmarket brands in the automotive industry with a reputation of quality, innovation and performance</w:t>
      </w:r>
      <w:r w:rsidR="00ED7D86" w:rsidRPr="00F23505">
        <w:rPr>
          <w:rFonts w:cs="Arial"/>
          <w:sz w:val="24"/>
          <w:szCs w:val="24"/>
        </w:rPr>
        <w:t xml:space="preserve"> (Berglund, 2025)</w:t>
      </w:r>
      <w:r w:rsidRPr="00F23505">
        <w:rPr>
          <w:rFonts w:cs="Arial"/>
          <w:sz w:val="24"/>
          <w:szCs w:val="24"/>
        </w:rPr>
        <w:t>. The company is engaged in the design and production of high-end vehicles, motorcycles, and electric vehicles (EVs) within the automotive industry.</w:t>
      </w:r>
    </w:p>
    <w:p w14:paraId="0FA793D5" w14:textId="01BDFA4A" w:rsidR="003306B8" w:rsidRPr="00F23505" w:rsidRDefault="003306B8" w:rsidP="00F23505">
      <w:pPr>
        <w:rPr>
          <w:rFonts w:cs="Arial"/>
          <w:sz w:val="24"/>
          <w:szCs w:val="24"/>
        </w:rPr>
      </w:pPr>
      <w:r w:rsidRPr="00F23505">
        <w:rPr>
          <w:rFonts w:cs="Arial"/>
          <w:sz w:val="24"/>
          <w:szCs w:val="24"/>
        </w:rPr>
        <w:t xml:space="preserve">BMW has a variety of product lines, such as sedans, SUVs, sports cars, and electric cars, with the main product lines being BMW, Mini, and Rolls-Royce. The company is a pioneer in the creation of electric mobility through its i-series and also actively involved in autonomous driving technologies and connected vehicle solutions. BMW products are distributed in more than 140 countries of the </w:t>
      </w:r>
      <w:r w:rsidR="00895C1B" w:rsidRPr="00F23505">
        <w:rPr>
          <w:rFonts w:cs="Arial"/>
          <w:sz w:val="24"/>
          <w:szCs w:val="24"/>
        </w:rPr>
        <w:t>world,</w:t>
      </w:r>
      <w:r w:rsidRPr="00F23505">
        <w:rPr>
          <w:rFonts w:cs="Arial"/>
          <w:sz w:val="24"/>
          <w:szCs w:val="24"/>
        </w:rPr>
        <w:t xml:space="preserve"> and the company has a manufacturing facility in some of the major locations, such as Germany, United States, China, and United Kingdom.</w:t>
      </w:r>
    </w:p>
    <w:p w14:paraId="2ADF0ABA" w14:textId="77777777" w:rsidR="00B2307F" w:rsidRPr="00F23505" w:rsidRDefault="003306B8" w:rsidP="00F23505">
      <w:pPr>
        <w:rPr>
          <w:rFonts w:cs="Arial"/>
          <w:sz w:val="24"/>
          <w:szCs w:val="24"/>
        </w:rPr>
      </w:pPr>
      <w:r w:rsidRPr="00F23505">
        <w:rPr>
          <w:rFonts w:cs="Arial"/>
          <w:sz w:val="24"/>
          <w:szCs w:val="24"/>
        </w:rPr>
        <w:lastRenderedPageBreak/>
        <w:t>BMW is a unique company with its head office in Munich, Germany, and employs more than 120,000 people worldwide and still is a leader in the premium car market, prioritizing sustainability and innovation highly</w:t>
      </w:r>
      <w:r w:rsidR="00ED7D86" w:rsidRPr="00F23505">
        <w:rPr>
          <w:rFonts w:cs="Arial"/>
          <w:sz w:val="24"/>
          <w:szCs w:val="24"/>
        </w:rPr>
        <w:t xml:space="preserve"> (BMW Group, 2024)</w:t>
      </w:r>
      <w:r w:rsidRPr="00F23505">
        <w:rPr>
          <w:rFonts w:cs="Arial"/>
          <w:sz w:val="24"/>
          <w:szCs w:val="24"/>
        </w:rPr>
        <w:t>.</w:t>
      </w:r>
      <w:r w:rsidR="00B2307F" w:rsidRPr="00F23505">
        <w:rPr>
          <w:rFonts w:cs="Arial"/>
          <w:sz w:val="24"/>
          <w:szCs w:val="24"/>
        </w:rPr>
        <w:t xml:space="preserve"> </w:t>
      </w:r>
    </w:p>
    <w:p w14:paraId="49AB4BD3" w14:textId="77777777" w:rsidR="00ED7D86" w:rsidRPr="00F23505" w:rsidRDefault="00ED7D86" w:rsidP="00F23505">
      <w:pPr>
        <w:rPr>
          <w:rFonts w:cs="Arial"/>
          <w:sz w:val="24"/>
          <w:szCs w:val="24"/>
        </w:rPr>
      </w:pPr>
    </w:p>
    <w:p w14:paraId="4B88B7B7" w14:textId="77777777" w:rsidR="003306B8" w:rsidRPr="00F23505" w:rsidRDefault="00B2307F" w:rsidP="00F23505">
      <w:pPr>
        <w:pStyle w:val="Heading1"/>
        <w:rPr>
          <w:rFonts w:cs="Arial"/>
          <w:bCs/>
          <w:sz w:val="24"/>
          <w:szCs w:val="24"/>
        </w:rPr>
      </w:pPr>
      <w:bookmarkStart w:id="4" w:name="_Toc227242202"/>
      <w:r w:rsidRPr="00F23505">
        <w:rPr>
          <w:rFonts w:cs="Arial"/>
          <w:sz w:val="24"/>
          <w:szCs w:val="24"/>
        </w:rPr>
        <w:t>Strategic Intent (vision, mission, objectives)</w:t>
      </w:r>
      <w:bookmarkEnd w:id="4"/>
      <w:r w:rsidRPr="00F23505">
        <w:rPr>
          <w:rFonts w:cs="Arial"/>
          <w:sz w:val="24"/>
          <w:szCs w:val="24"/>
        </w:rPr>
        <w:t xml:space="preserve"> </w:t>
      </w:r>
    </w:p>
    <w:p w14:paraId="56FCCE0E" w14:textId="77777777" w:rsidR="003306B8" w:rsidRPr="00F23505" w:rsidRDefault="003306B8" w:rsidP="004677C3">
      <w:pPr>
        <w:pStyle w:val="Heading2"/>
      </w:pPr>
      <w:bookmarkStart w:id="5" w:name="_Toc227242203"/>
      <w:r w:rsidRPr="00F23505">
        <w:t>Vision</w:t>
      </w:r>
      <w:bookmarkEnd w:id="5"/>
    </w:p>
    <w:p w14:paraId="3B79E27A" w14:textId="77777777" w:rsidR="003306B8" w:rsidRPr="00F23505" w:rsidRDefault="003306B8" w:rsidP="00F23505">
      <w:pPr>
        <w:rPr>
          <w:rFonts w:cs="Arial"/>
          <w:sz w:val="24"/>
          <w:szCs w:val="24"/>
        </w:rPr>
      </w:pPr>
      <w:r w:rsidRPr="00F23505">
        <w:rPr>
          <w:rFonts w:cs="Arial"/>
          <w:sz w:val="24"/>
          <w:szCs w:val="24"/>
        </w:rPr>
        <w:t>The vision of BMW is to become the best provider of high-quality mobility solutions, with innovative products that enhance the driving experience and accept sustainability. This vision embodies the company dedication to luxury, performance, and environmental responsibility with the aim of being the first one to engineer future-proof technologies, including electric mobility and autonomous driving.</w:t>
      </w:r>
    </w:p>
    <w:p w14:paraId="4DF231AB" w14:textId="77777777" w:rsidR="003306B8" w:rsidRPr="00F23505" w:rsidRDefault="003306B8" w:rsidP="004677C3">
      <w:pPr>
        <w:pStyle w:val="Heading2"/>
      </w:pPr>
      <w:bookmarkStart w:id="6" w:name="_Toc227242204"/>
      <w:r w:rsidRPr="00F23505">
        <w:t>Mission</w:t>
      </w:r>
      <w:bookmarkEnd w:id="6"/>
    </w:p>
    <w:p w14:paraId="5F6854AC" w14:textId="77777777" w:rsidR="003306B8" w:rsidRPr="00F23505" w:rsidRDefault="003306B8" w:rsidP="00F23505">
      <w:pPr>
        <w:rPr>
          <w:rFonts w:cs="Arial"/>
          <w:sz w:val="24"/>
          <w:szCs w:val="24"/>
        </w:rPr>
      </w:pPr>
      <w:r w:rsidRPr="00F23505">
        <w:rPr>
          <w:rFonts w:cs="Arial"/>
          <w:sz w:val="24"/>
          <w:szCs w:val="24"/>
        </w:rPr>
        <w:t>The mission of BMW is to provide the customer with the best products and services that evoke the feeling of pleasure in driving and concentrate on sustainability, innovation and efficiency</w:t>
      </w:r>
      <w:r w:rsidR="00ED7D86" w:rsidRPr="00F23505">
        <w:rPr>
          <w:rFonts w:cs="Arial"/>
          <w:sz w:val="24"/>
          <w:szCs w:val="24"/>
        </w:rPr>
        <w:t xml:space="preserve"> (Martin, 2025)</w:t>
      </w:r>
      <w:r w:rsidRPr="00F23505">
        <w:rPr>
          <w:rFonts w:cs="Arial"/>
          <w:sz w:val="24"/>
          <w:szCs w:val="24"/>
        </w:rPr>
        <w:t>. The company is committed to being the most sustainable and customer-oriented premium car manufacturer, where the varied needs of consumers and surpassing expectations are achieved via superior and highly developed technology, design, and performance. BMW stresses the need to provide high-quality products with the latest features, as well as to incorporate environmental responsibility into every phase of its activities.</w:t>
      </w:r>
    </w:p>
    <w:p w14:paraId="4085255F" w14:textId="77777777" w:rsidR="003306B8" w:rsidRPr="00F23505" w:rsidRDefault="003306B8" w:rsidP="004677C3">
      <w:pPr>
        <w:pStyle w:val="Heading2"/>
      </w:pPr>
      <w:bookmarkStart w:id="7" w:name="_Toc227242205"/>
      <w:r w:rsidRPr="00F23505">
        <w:t>Objectives</w:t>
      </w:r>
      <w:bookmarkEnd w:id="7"/>
    </w:p>
    <w:p w14:paraId="4EF79403" w14:textId="77777777" w:rsidR="003306B8" w:rsidRPr="00F23505" w:rsidRDefault="003306B8" w:rsidP="00F23505">
      <w:pPr>
        <w:pStyle w:val="ListParagraph"/>
        <w:numPr>
          <w:ilvl w:val="0"/>
          <w:numId w:val="30"/>
        </w:numPr>
        <w:rPr>
          <w:rFonts w:cs="Arial"/>
          <w:sz w:val="24"/>
          <w:szCs w:val="24"/>
        </w:rPr>
      </w:pPr>
      <w:r w:rsidRPr="00F23505">
        <w:rPr>
          <w:rFonts w:cs="Arial"/>
          <w:sz w:val="24"/>
          <w:szCs w:val="24"/>
        </w:rPr>
        <w:t xml:space="preserve">Sustainability: Reach a substantial decrease in carbon emission </w:t>
      </w:r>
    </w:p>
    <w:p w14:paraId="0AF62384" w14:textId="77777777" w:rsidR="003306B8" w:rsidRPr="00F23505" w:rsidRDefault="003306B8" w:rsidP="00F23505">
      <w:pPr>
        <w:pStyle w:val="ListParagraph"/>
        <w:numPr>
          <w:ilvl w:val="0"/>
          <w:numId w:val="30"/>
        </w:numPr>
        <w:rPr>
          <w:rFonts w:cs="Arial"/>
          <w:sz w:val="24"/>
          <w:szCs w:val="24"/>
        </w:rPr>
      </w:pPr>
      <w:r w:rsidRPr="00F23505">
        <w:rPr>
          <w:rFonts w:cs="Arial"/>
          <w:sz w:val="24"/>
          <w:szCs w:val="24"/>
        </w:rPr>
        <w:t>Innovation: Be on the forefront of developing autonomous driving technologies, connected cars and AI-based services.</w:t>
      </w:r>
    </w:p>
    <w:p w14:paraId="1FBD2C10" w14:textId="77777777" w:rsidR="003306B8" w:rsidRPr="00F23505" w:rsidRDefault="003306B8" w:rsidP="00F23505">
      <w:pPr>
        <w:pStyle w:val="ListParagraph"/>
        <w:numPr>
          <w:ilvl w:val="0"/>
          <w:numId w:val="30"/>
        </w:numPr>
        <w:rPr>
          <w:rFonts w:cs="Arial"/>
          <w:sz w:val="24"/>
          <w:szCs w:val="24"/>
        </w:rPr>
      </w:pPr>
      <w:r w:rsidRPr="00F23505">
        <w:rPr>
          <w:rFonts w:cs="Arial"/>
          <w:sz w:val="24"/>
          <w:szCs w:val="24"/>
        </w:rPr>
        <w:t>Market Leadership: Global leader in the premium car market by diversifying and expanding market.</w:t>
      </w:r>
    </w:p>
    <w:p w14:paraId="375022A0" w14:textId="77777777" w:rsidR="003306B8" w:rsidRPr="00F23505" w:rsidRDefault="003306B8" w:rsidP="00F23505">
      <w:pPr>
        <w:pStyle w:val="ListParagraph"/>
        <w:numPr>
          <w:ilvl w:val="0"/>
          <w:numId w:val="30"/>
        </w:numPr>
        <w:rPr>
          <w:rFonts w:cs="Arial"/>
          <w:sz w:val="24"/>
          <w:szCs w:val="24"/>
        </w:rPr>
      </w:pPr>
      <w:r w:rsidRPr="00F23505">
        <w:rPr>
          <w:rFonts w:cs="Arial"/>
          <w:sz w:val="24"/>
          <w:szCs w:val="24"/>
        </w:rPr>
        <w:t xml:space="preserve">Customer Loyalty: Improve customer satisfaction </w:t>
      </w:r>
    </w:p>
    <w:p w14:paraId="184D328A" w14:textId="77777777" w:rsidR="005F01C4" w:rsidRPr="00F23505" w:rsidRDefault="005F01C4" w:rsidP="00F23505">
      <w:pPr>
        <w:pStyle w:val="ListParagraph"/>
        <w:rPr>
          <w:rFonts w:cs="Arial"/>
          <w:sz w:val="24"/>
          <w:szCs w:val="24"/>
        </w:rPr>
      </w:pPr>
    </w:p>
    <w:p w14:paraId="64988683" w14:textId="77777777" w:rsidR="006C33A5" w:rsidRPr="00F23505" w:rsidRDefault="00B2307F" w:rsidP="00F23505">
      <w:pPr>
        <w:pStyle w:val="Heading1"/>
        <w:rPr>
          <w:rFonts w:cs="Arial"/>
          <w:bCs/>
          <w:sz w:val="24"/>
          <w:szCs w:val="24"/>
        </w:rPr>
      </w:pPr>
      <w:bookmarkStart w:id="8" w:name="_Toc227242206"/>
      <w:r w:rsidRPr="00F23505">
        <w:rPr>
          <w:rFonts w:cs="Arial"/>
          <w:sz w:val="24"/>
          <w:szCs w:val="24"/>
        </w:rPr>
        <w:lastRenderedPageBreak/>
        <w:t>The company’s current performance</w:t>
      </w:r>
      <w:bookmarkEnd w:id="8"/>
      <w:r w:rsidRPr="00F23505">
        <w:rPr>
          <w:rFonts w:cs="Arial"/>
          <w:sz w:val="24"/>
          <w:szCs w:val="24"/>
        </w:rPr>
        <w:t xml:space="preserve"> </w:t>
      </w:r>
    </w:p>
    <w:p w14:paraId="4A6D3A23" w14:textId="77777777" w:rsidR="006C33A5" w:rsidRPr="00F23505" w:rsidRDefault="006C33A5" w:rsidP="00F23505">
      <w:pPr>
        <w:rPr>
          <w:rFonts w:cs="Arial"/>
          <w:sz w:val="24"/>
          <w:szCs w:val="24"/>
        </w:rPr>
      </w:pPr>
      <w:r w:rsidRPr="00F23505">
        <w:rPr>
          <w:rFonts w:cs="Arial"/>
          <w:sz w:val="24"/>
          <w:szCs w:val="24"/>
        </w:rPr>
        <w:t>BMW has been operating successfully in terms of financial performance and resiliency in the market, and it has remained one of the most successful companies in the worldwide premium automotive market. In 2022, the company recorded a revenue of €111.2 billion, an important part of which belongs to the luxury car segment. The product portfolio has been a source of strength to the firm as it has high-demand models like the BMW 3 Series, 5 series and the electric i3 and i4 models. The idea of sustainability can be seen in the increased sales of BMW electric cars, and at 50 percent of total sales, the company plans to have 50 perce</w:t>
      </w:r>
      <w:r w:rsidR="00ED7D86" w:rsidRPr="00F23505">
        <w:rPr>
          <w:rFonts w:cs="Arial"/>
          <w:sz w:val="24"/>
          <w:szCs w:val="24"/>
        </w:rPr>
        <w:t>nt of its sales as EVs by 2030.</w:t>
      </w:r>
    </w:p>
    <w:p w14:paraId="5B5C35CB" w14:textId="77777777" w:rsidR="006C33A5" w:rsidRPr="00F23505" w:rsidRDefault="006C33A5" w:rsidP="00F23505">
      <w:pPr>
        <w:rPr>
          <w:rFonts w:cs="Arial"/>
          <w:sz w:val="24"/>
          <w:szCs w:val="24"/>
        </w:rPr>
      </w:pPr>
      <w:r w:rsidRPr="00F23505">
        <w:rPr>
          <w:rFonts w:cs="Arial"/>
          <w:sz w:val="24"/>
          <w:szCs w:val="24"/>
        </w:rPr>
        <w:t>BMW is performing well in the global market, especially in the region of Europe and North America where it has ensured a high brand loyalty. The global chip shortage and supply chain disruption are among the challenges that BMW has been able to overcome due to its diversified production base and strategic supply chain management.</w:t>
      </w:r>
    </w:p>
    <w:p w14:paraId="7B8887DB" w14:textId="77777777" w:rsidR="006C33A5" w:rsidRPr="00F23505" w:rsidRDefault="006C33A5" w:rsidP="00F23505">
      <w:pPr>
        <w:rPr>
          <w:rFonts w:cs="Arial"/>
          <w:sz w:val="24"/>
          <w:szCs w:val="24"/>
        </w:rPr>
      </w:pPr>
      <w:r w:rsidRPr="00F23505">
        <w:rPr>
          <w:rFonts w:cs="Arial"/>
          <w:sz w:val="24"/>
          <w:szCs w:val="24"/>
        </w:rPr>
        <w:t>The company is also positioned for growth in the future due to its investment in the digital transformation and the autonomous driving technologies. BMW has established important strategic partnerships with technology firms to speed up innovation in software-defined cars and mobility services. Nonetheless, threats of substitution in the electric automobile industry posed by competition among Tesla, Mercedes-Benz, and other industry disruptions continue to be a challenge. The ongoing emphasis on research and development (R&amp;D) and its efforts to enhance its supply chain resilience will remain a key contributor to BMW staying competitive in the changing automotive industry.</w:t>
      </w:r>
    </w:p>
    <w:p w14:paraId="3FD0D7F7" w14:textId="77777777" w:rsidR="006C33A5" w:rsidRPr="00F23505" w:rsidRDefault="006C33A5" w:rsidP="00F23505">
      <w:pPr>
        <w:rPr>
          <w:rFonts w:cs="Arial"/>
          <w:sz w:val="24"/>
          <w:szCs w:val="24"/>
        </w:rPr>
      </w:pPr>
      <w:r w:rsidRPr="00F23505">
        <w:rPr>
          <w:rFonts w:cs="Arial"/>
          <w:sz w:val="24"/>
          <w:szCs w:val="24"/>
        </w:rPr>
        <w:t>Altogether, BMW is well-positioned to grow in the future, as it has made significant investments in the areas of innovation, sustainability, and luxury design.</w:t>
      </w:r>
    </w:p>
    <w:p w14:paraId="49F9FEDD" w14:textId="77777777" w:rsidR="005506EE" w:rsidRPr="00F23505" w:rsidRDefault="005506EE" w:rsidP="00F23505">
      <w:pPr>
        <w:rPr>
          <w:rFonts w:cs="Arial"/>
          <w:sz w:val="24"/>
          <w:szCs w:val="24"/>
        </w:rPr>
      </w:pPr>
    </w:p>
    <w:p w14:paraId="16B33FDA" w14:textId="77777777" w:rsidR="00B2307F" w:rsidRPr="00F23505" w:rsidRDefault="00B2307F" w:rsidP="00F23505">
      <w:pPr>
        <w:pStyle w:val="Heading1"/>
        <w:rPr>
          <w:rFonts w:cs="Arial"/>
          <w:bCs/>
          <w:sz w:val="24"/>
          <w:szCs w:val="24"/>
        </w:rPr>
      </w:pPr>
      <w:bookmarkStart w:id="9" w:name="_Toc227242207"/>
      <w:r w:rsidRPr="00F23505">
        <w:rPr>
          <w:rFonts w:cs="Arial"/>
          <w:sz w:val="24"/>
          <w:szCs w:val="24"/>
        </w:rPr>
        <w:t>Strategy Analysis</w:t>
      </w:r>
      <w:bookmarkEnd w:id="9"/>
      <w:r w:rsidR="005506EE" w:rsidRPr="00F23505">
        <w:rPr>
          <w:rFonts w:cs="Arial"/>
          <w:sz w:val="24"/>
          <w:szCs w:val="24"/>
        </w:rPr>
        <w:t xml:space="preserve"> </w:t>
      </w:r>
    </w:p>
    <w:p w14:paraId="75A54052" w14:textId="77777777" w:rsidR="00B2307F" w:rsidRPr="00F23505" w:rsidRDefault="00B2307F" w:rsidP="004677C3">
      <w:pPr>
        <w:pStyle w:val="Heading2"/>
        <w:numPr>
          <w:ilvl w:val="0"/>
          <w:numId w:val="29"/>
        </w:numPr>
      </w:pPr>
      <w:bookmarkStart w:id="10" w:name="_Toc227242208"/>
      <w:r w:rsidRPr="00F23505">
        <w:t>External Environmental Audit</w:t>
      </w:r>
      <w:bookmarkEnd w:id="10"/>
      <w:r w:rsidRPr="00F23505">
        <w:t xml:space="preserve"> </w:t>
      </w:r>
    </w:p>
    <w:p w14:paraId="5FA1777C" w14:textId="77777777" w:rsidR="005506EE" w:rsidRPr="00F23505" w:rsidRDefault="005506EE" w:rsidP="00F23505">
      <w:pPr>
        <w:rPr>
          <w:rFonts w:cs="Arial"/>
          <w:sz w:val="24"/>
          <w:szCs w:val="24"/>
        </w:rPr>
      </w:pPr>
      <w:r w:rsidRPr="00F23505">
        <w:rPr>
          <w:rFonts w:cs="Arial"/>
          <w:sz w:val="24"/>
          <w:szCs w:val="24"/>
        </w:rPr>
        <w:t xml:space="preserve">The Porters Five Forces Model is used to examine the competitive forces in the automotive </w:t>
      </w:r>
      <w:r w:rsidR="00ED7D86" w:rsidRPr="00F23505">
        <w:rPr>
          <w:rFonts w:cs="Arial"/>
          <w:sz w:val="24"/>
          <w:szCs w:val="24"/>
        </w:rPr>
        <w:t>industry, which</w:t>
      </w:r>
      <w:r w:rsidRPr="00F23505">
        <w:rPr>
          <w:rFonts w:cs="Arial"/>
          <w:sz w:val="24"/>
          <w:szCs w:val="24"/>
        </w:rPr>
        <w:t xml:space="preserve"> impact on the strategic decisions made by BMW</w:t>
      </w:r>
      <w:r w:rsidR="00ED7D86" w:rsidRPr="00F23505">
        <w:rPr>
          <w:rFonts w:cs="Arial"/>
          <w:sz w:val="24"/>
          <w:szCs w:val="24"/>
        </w:rPr>
        <w:t xml:space="preserve"> (Ndzabukelwako et al., 2024)</w:t>
      </w:r>
      <w:r w:rsidRPr="00F23505">
        <w:rPr>
          <w:rFonts w:cs="Arial"/>
          <w:sz w:val="24"/>
          <w:szCs w:val="24"/>
        </w:rPr>
        <w:t>.</w:t>
      </w:r>
    </w:p>
    <w:p w14:paraId="5071A6E3" w14:textId="77777777" w:rsidR="00FA0CE1" w:rsidRPr="00F23505" w:rsidRDefault="00FA0CE1" w:rsidP="00F23505">
      <w:pPr>
        <w:keepNext/>
        <w:jc w:val="center"/>
        <w:rPr>
          <w:rFonts w:cs="Arial"/>
          <w:sz w:val="24"/>
          <w:szCs w:val="24"/>
        </w:rPr>
      </w:pPr>
      <w:r w:rsidRPr="00F23505">
        <w:rPr>
          <w:rFonts w:cs="Arial"/>
          <w:noProof/>
          <w:sz w:val="24"/>
          <w:szCs w:val="24"/>
          <w:lang w:eastAsia="en-GB"/>
        </w:rPr>
        <w:lastRenderedPageBreak/>
        <w:drawing>
          <wp:inline distT="0" distB="0" distL="0" distR="0" wp14:anchorId="24B1ADC4" wp14:editId="4746E487">
            <wp:extent cx="4534533" cy="3886742"/>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534533" cy="3886742"/>
                    </a:xfrm>
                    <a:prstGeom prst="rect">
                      <a:avLst/>
                    </a:prstGeom>
                  </pic:spPr>
                </pic:pic>
              </a:graphicData>
            </a:graphic>
          </wp:inline>
        </w:drawing>
      </w:r>
    </w:p>
    <w:p w14:paraId="331C4050" w14:textId="77777777" w:rsidR="00FA0CE1" w:rsidRPr="00F23505" w:rsidRDefault="00FA0CE1" w:rsidP="00F23505">
      <w:pPr>
        <w:pStyle w:val="Caption"/>
        <w:spacing w:line="360" w:lineRule="auto"/>
        <w:rPr>
          <w:rFonts w:cs="Arial"/>
          <w:szCs w:val="24"/>
        </w:rPr>
      </w:pPr>
      <w:bookmarkStart w:id="11" w:name="_Toc227242080"/>
      <w:r w:rsidRPr="00F23505">
        <w:rPr>
          <w:rFonts w:cs="Arial"/>
          <w:szCs w:val="24"/>
        </w:rPr>
        <w:t xml:space="preserve">Figure </w:t>
      </w:r>
      <w:r w:rsidR="000B6876" w:rsidRPr="00F23505">
        <w:rPr>
          <w:rFonts w:cs="Arial"/>
          <w:szCs w:val="24"/>
        </w:rPr>
        <w:fldChar w:fldCharType="begin"/>
      </w:r>
      <w:r w:rsidR="000B6876" w:rsidRPr="00F23505">
        <w:rPr>
          <w:rFonts w:cs="Arial"/>
          <w:szCs w:val="24"/>
        </w:rPr>
        <w:instrText xml:space="preserve"> SEQ Figure \* ARABIC </w:instrText>
      </w:r>
      <w:r w:rsidR="000B6876" w:rsidRPr="00F23505">
        <w:rPr>
          <w:rFonts w:cs="Arial"/>
          <w:szCs w:val="24"/>
        </w:rPr>
        <w:fldChar w:fldCharType="separate"/>
      </w:r>
      <w:r w:rsidR="00487B56" w:rsidRPr="00F23505">
        <w:rPr>
          <w:rFonts w:cs="Arial"/>
          <w:noProof/>
          <w:szCs w:val="24"/>
        </w:rPr>
        <w:t>2</w:t>
      </w:r>
      <w:r w:rsidR="000B6876" w:rsidRPr="00F23505">
        <w:rPr>
          <w:rFonts w:cs="Arial"/>
          <w:noProof/>
          <w:szCs w:val="24"/>
        </w:rPr>
        <w:fldChar w:fldCharType="end"/>
      </w:r>
      <w:r w:rsidRPr="00F23505">
        <w:rPr>
          <w:rFonts w:cs="Arial"/>
          <w:szCs w:val="24"/>
        </w:rPr>
        <w:t xml:space="preserve"> Porters Five Forces Model</w:t>
      </w:r>
      <w:bookmarkEnd w:id="11"/>
    </w:p>
    <w:p w14:paraId="5DDBFB7A" w14:textId="77777777" w:rsidR="00FA0CE1" w:rsidRPr="00F23505" w:rsidRDefault="00FA0CE1" w:rsidP="00F23505">
      <w:pPr>
        <w:jc w:val="center"/>
        <w:rPr>
          <w:rFonts w:eastAsia="Times New Roman" w:cs="Arial"/>
          <w:sz w:val="24"/>
          <w:szCs w:val="24"/>
          <w:lang w:eastAsia="en-GB"/>
        </w:rPr>
      </w:pPr>
      <w:r w:rsidRPr="00F23505">
        <w:rPr>
          <w:rFonts w:cs="Arial"/>
          <w:sz w:val="24"/>
          <w:szCs w:val="24"/>
        </w:rPr>
        <w:t xml:space="preserve">Source- </w:t>
      </w:r>
      <w:r w:rsidRPr="00F23505">
        <w:rPr>
          <w:rFonts w:eastAsia="Times New Roman" w:cs="Arial"/>
          <w:sz w:val="24"/>
          <w:szCs w:val="24"/>
          <w:lang w:eastAsia="en-GB"/>
        </w:rPr>
        <w:t>(The Strategy Institute, 2024)</w:t>
      </w:r>
    </w:p>
    <w:p w14:paraId="5B4B5CEC" w14:textId="77777777" w:rsidR="00FA0CE1" w:rsidRPr="00F23505" w:rsidRDefault="00FA0CE1" w:rsidP="00F23505">
      <w:pPr>
        <w:rPr>
          <w:rFonts w:cs="Arial"/>
          <w:sz w:val="24"/>
          <w:szCs w:val="24"/>
        </w:rPr>
      </w:pPr>
    </w:p>
    <w:p w14:paraId="7538AF42" w14:textId="77777777" w:rsidR="005506EE" w:rsidRPr="00F23505" w:rsidRDefault="005506EE" w:rsidP="00F23505">
      <w:pPr>
        <w:rPr>
          <w:rFonts w:cs="Arial"/>
          <w:sz w:val="24"/>
          <w:szCs w:val="24"/>
        </w:rPr>
      </w:pPr>
      <w:r w:rsidRPr="00F23505">
        <w:rPr>
          <w:rFonts w:cs="Arial"/>
          <w:sz w:val="24"/>
          <w:szCs w:val="24"/>
        </w:rPr>
        <w:t xml:space="preserve">1. </w:t>
      </w:r>
      <w:r w:rsidRPr="00F23505">
        <w:rPr>
          <w:rFonts w:cs="Arial"/>
          <w:b/>
          <w:sz w:val="24"/>
          <w:szCs w:val="24"/>
        </w:rPr>
        <w:t>Threat of New Entrants</w:t>
      </w:r>
    </w:p>
    <w:p w14:paraId="1AA87BE7" w14:textId="77777777" w:rsidR="005506EE" w:rsidRPr="00F23505" w:rsidRDefault="005506EE" w:rsidP="00F23505">
      <w:pPr>
        <w:rPr>
          <w:rFonts w:cs="Arial"/>
          <w:sz w:val="24"/>
          <w:szCs w:val="24"/>
        </w:rPr>
      </w:pPr>
      <w:r w:rsidRPr="00F23505">
        <w:rPr>
          <w:rFonts w:cs="Arial"/>
          <w:sz w:val="24"/>
          <w:szCs w:val="24"/>
        </w:rPr>
        <w:t xml:space="preserve">   The automotive industry has a moderate threat of a new entrants. There is high entry barriers that are brought about by high capital investment and wide requirements in regulation. But with the emergence of so-called electric vehicle (EV) startups and technological firms such as Tesla, there is more chance of new entrants. This notwithstanding, these players such as BMW have advantages of brand loyalty, technological skills and economies of scale.</w:t>
      </w:r>
    </w:p>
    <w:p w14:paraId="4CA60962" w14:textId="77777777" w:rsidR="005506EE" w:rsidRPr="00F23505" w:rsidRDefault="005506EE" w:rsidP="00F23505">
      <w:pPr>
        <w:rPr>
          <w:rFonts w:cs="Arial"/>
          <w:sz w:val="24"/>
          <w:szCs w:val="24"/>
        </w:rPr>
      </w:pPr>
      <w:r w:rsidRPr="00F23505">
        <w:rPr>
          <w:rFonts w:cs="Arial"/>
          <w:sz w:val="24"/>
          <w:szCs w:val="24"/>
        </w:rPr>
        <w:t>2</w:t>
      </w:r>
      <w:r w:rsidRPr="00F23505">
        <w:rPr>
          <w:rFonts w:cs="Arial"/>
          <w:b/>
          <w:sz w:val="24"/>
          <w:szCs w:val="24"/>
        </w:rPr>
        <w:t>. Supplier Power of suppliers.</w:t>
      </w:r>
    </w:p>
    <w:p w14:paraId="18C2E4D9" w14:textId="77777777" w:rsidR="005506EE" w:rsidRPr="00F23505" w:rsidRDefault="005506EE" w:rsidP="00F23505">
      <w:pPr>
        <w:rPr>
          <w:rFonts w:cs="Arial"/>
          <w:sz w:val="24"/>
          <w:szCs w:val="24"/>
        </w:rPr>
      </w:pPr>
      <w:r w:rsidRPr="00F23505">
        <w:rPr>
          <w:rFonts w:cs="Arial"/>
          <w:sz w:val="24"/>
          <w:szCs w:val="24"/>
        </w:rPr>
        <w:t xml:space="preserve">   The supplier bargaining power is moderate/high. BMW is dependent on various suppliers of important parts, including batteries, semiconductors and special materials. </w:t>
      </w:r>
      <w:r w:rsidRPr="00F23505">
        <w:rPr>
          <w:rFonts w:cs="Arial"/>
          <w:sz w:val="24"/>
          <w:szCs w:val="24"/>
        </w:rPr>
        <w:lastRenderedPageBreak/>
        <w:t>The production may be affected by disruptions in the supply chain (e.g., shortages of chips). BMW however counter this through the following approaches: vertical integration and formation of strategic alliances with suppliers.</w:t>
      </w:r>
    </w:p>
    <w:p w14:paraId="07D2100F" w14:textId="77777777" w:rsidR="005506EE" w:rsidRPr="00F23505" w:rsidRDefault="005506EE" w:rsidP="00F23505">
      <w:pPr>
        <w:rPr>
          <w:rFonts w:cs="Arial"/>
          <w:sz w:val="24"/>
          <w:szCs w:val="24"/>
        </w:rPr>
      </w:pPr>
      <w:r w:rsidRPr="00F23505">
        <w:rPr>
          <w:rFonts w:cs="Arial"/>
          <w:sz w:val="24"/>
          <w:szCs w:val="24"/>
        </w:rPr>
        <w:t xml:space="preserve">3. </w:t>
      </w:r>
      <w:r w:rsidRPr="00F23505">
        <w:rPr>
          <w:rFonts w:cs="Arial"/>
          <w:b/>
          <w:sz w:val="24"/>
          <w:szCs w:val="24"/>
        </w:rPr>
        <w:t>Bargaining Power of Buyers.</w:t>
      </w:r>
    </w:p>
    <w:p w14:paraId="20BEBDE8" w14:textId="77777777" w:rsidR="005506EE" w:rsidRPr="00F23505" w:rsidRDefault="005506EE" w:rsidP="00F23505">
      <w:pPr>
        <w:rPr>
          <w:rFonts w:cs="Arial"/>
          <w:sz w:val="24"/>
          <w:szCs w:val="24"/>
        </w:rPr>
      </w:pPr>
      <w:r w:rsidRPr="00F23505">
        <w:rPr>
          <w:rFonts w:cs="Arial"/>
          <w:sz w:val="24"/>
          <w:szCs w:val="24"/>
        </w:rPr>
        <w:t xml:space="preserve">   The premium automotive market has a high level of power by buyers</w:t>
      </w:r>
      <w:r w:rsidR="00ED7D86" w:rsidRPr="00F23505">
        <w:rPr>
          <w:rFonts w:cs="Arial"/>
          <w:sz w:val="24"/>
          <w:szCs w:val="24"/>
        </w:rPr>
        <w:t xml:space="preserve"> (Hebisch, Wild and Herbst, 2022)</w:t>
      </w:r>
      <w:r w:rsidRPr="00F23505">
        <w:rPr>
          <w:rFonts w:cs="Arial"/>
          <w:sz w:val="24"/>
          <w:szCs w:val="24"/>
        </w:rPr>
        <w:t xml:space="preserve">. Customers have many options as they are becoming highly aware of their needs and have access to a variety of information. </w:t>
      </w:r>
    </w:p>
    <w:p w14:paraId="5088386F" w14:textId="77777777" w:rsidR="005506EE" w:rsidRPr="00F23505" w:rsidRDefault="005506EE" w:rsidP="00F23505">
      <w:pPr>
        <w:rPr>
          <w:rFonts w:cs="Arial"/>
          <w:sz w:val="24"/>
          <w:szCs w:val="24"/>
        </w:rPr>
      </w:pPr>
      <w:r w:rsidRPr="00F23505">
        <w:rPr>
          <w:rFonts w:cs="Arial"/>
          <w:sz w:val="24"/>
          <w:szCs w:val="24"/>
        </w:rPr>
        <w:t xml:space="preserve">4. </w:t>
      </w:r>
      <w:r w:rsidRPr="00F23505">
        <w:rPr>
          <w:rFonts w:cs="Arial"/>
          <w:b/>
          <w:sz w:val="24"/>
          <w:szCs w:val="24"/>
        </w:rPr>
        <w:t>Threat of Substitutes</w:t>
      </w:r>
    </w:p>
    <w:p w14:paraId="14E9DB49" w14:textId="77777777" w:rsidR="005506EE" w:rsidRPr="00F23505" w:rsidRDefault="005506EE" w:rsidP="00F23505">
      <w:pPr>
        <w:rPr>
          <w:rFonts w:cs="Arial"/>
          <w:sz w:val="24"/>
          <w:szCs w:val="24"/>
        </w:rPr>
      </w:pPr>
      <w:r w:rsidRPr="00F23505">
        <w:rPr>
          <w:rFonts w:cs="Arial"/>
          <w:sz w:val="24"/>
          <w:szCs w:val="24"/>
        </w:rPr>
        <w:t xml:space="preserve">   Substitutes threat is high, especially due to the increased popularity of so-called shared mobility services and ride-hailing services such as Uber. </w:t>
      </w:r>
    </w:p>
    <w:p w14:paraId="6A8E34A4" w14:textId="77777777" w:rsidR="005506EE" w:rsidRPr="00F23505" w:rsidRDefault="005506EE" w:rsidP="00F23505">
      <w:pPr>
        <w:rPr>
          <w:rFonts w:cs="Arial"/>
          <w:sz w:val="24"/>
          <w:szCs w:val="24"/>
        </w:rPr>
      </w:pPr>
      <w:r w:rsidRPr="00F23505">
        <w:rPr>
          <w:rFonts w:cs="Arial"/>
          <w:sz w:val="24"/>
          <w:szCs w:val="24"/>
        </w:rPr>
        <w:t xml:space="preserve">5. </w:t>
      </w:r>
      <w:r w:rsidRPr="00F23505">
        <w:rPr>
          <w:rFonts w:cs="Arial"/>
          <w:b/>
          <w:sz w:val="24"/>
          <w:szCs w:val="24"/>
        </w:rPr>
        <w:t>Industry Rivalry</w:t>
      </w:r>
    </w:p>
    <w:p w14:paraId="6C866F76" w14:textId="77777777" w:rsidR="005506EE" w:rsidRPr="00F23505" w:rsidRDefault="005506EE" w:rsidP="00F23505">
      <w:pPr>
        <w:rPr>
          <w:rFonts w:cs="Arial"/>
          <w:sz w:val="24"/>
          <w:szCs w:val="24"/>
        </w:rPr>
      </w:pPr>
      <w:r w:rsidRPr="00F23505">
        <w:rPr>
          <w:rFonts w:cs="Arial"/>
          <w:sz w:val="24"/>
          <w:szCs w:val="24"/>
        </w:rPr>
        <w:t xml:space="preserve">   Competition in the automobile market is so strong and is fuelled by such competitors as Tesla, Mercedes-Benz and Audi. The companies compete in terms of innovation, sustainability and brand image, aggressive pricing and marketing. This competition has been escalated with the move to EVs.</w:t>
      </w:r>
    </w:p>
    <w:p w14:paraId="7C6EF3AE" w14:textId="77777777" w:rsidR="00B2307F" w:rsidRPr="00F23505" w:rsidRDefault="00B2307F" w:rsidP="004677C3">
      <w:pPr>
        <w:pStyle w:val="Heading2"/>
        <w:numPr>
          <w:ilvl w:val="0"/>
          <w:numId w:val="29"/>
        </w:numPr>
      </w:pPr>
      <w:bookmarkStart w:id="12" w:name="_Toc227242209"/>
      <w:r w:rsidRPr="00F23505">
        <w:t>Internal Environmental Audit</w:t>
      </w:r>
      <w:bookmarkEnd w:id="12"/>
      <w:r w:rsidRPr="00F23505">
        <w:t xml:space="preserve"> </w:t>
      </w:r>
    </w:p>
    <w:p w14:paraId="4787571E" w14:textId="77777777" w:rsidR="00C67AA3" w:rsidRPr="00F23505" w:rsidRDefault="00C67AA3" w:rsidP="00F23505">
      <w:pPr>
        <w:rPr>
          <w:rFonts w:cs="Arial"/>
          <w:sz w:val="24"/>
          <w:szCs w:val="24"/>
        </w:rPr>
      </w:pPr>
      <w:r w:rsidRPr="00F23505">
        <w:rPr>
          <w:rFonts w:cs="Arial"/>
          <w:sz w:val="24"/>
          <w:szCs w:val="24"/>
        </w:rPr>
        <w:t>The analysis below applies SWOT, VRIO, and BCG Matrix to analyze the internal environment of BMW to determine its strengths and weaknesses.</w:t>
      </w:r>
    </w:p>
    <w:p w14:paraId="2E25EBF2" w14:textId="77777777" w:rsidR="00FA0CE1" w:rsidRPr="00F23505" w:rsidRDefault="00FA0CE1" w:rsidP="00F23505">
      <w:pPr>
        <w:rPr>
          <w:rFonts w:cs="Arial"/>
          <w:sz w:val="24"/>
          <w:szCs w:val="24"/>
        </w:rPr>
      </w:pPr>
    </w:p>
    <w:p w14:paraId="7FD978C7" w14:textId="77777777" w:rsidR="00C67AA3" w:rsidRPr="00F23505" w:rsidRDefault="00C67AA3" w:rsidP="00F23505">
      <w:pPr>
        <w:pStyle w:val="Caption"/>
        <w:keepNext/>
        <w:spacing w:line="360" w:lineRule="auto"/>
        <w:rPr>
          <w:rFonts w:cs="Arial"/>
          <w:szCs w:val="24"/>
        </w:rPr>
      </w:pPr>
      <w:bookmarkStart w:id="13" w:name="_Toc227242082"/>
      <w:r w:rsidRPr="00F23505">
        <w:rPr>
          <w:rFonts w:cs="Arial"/>
          <w:szCs w:val="24"/>
        </w:rPr>
        <w:t xml:space="preserve">Table </w:t>
      </w:r>
      <w:r w:rsidR="000B6876" w:rsidRPr="00F23505">
        <w:rPr>
          <w:rFonts w:cs="Arial"/>
          <w:szCs w:val="24"/>
        </w:rPr>
        <w:fldChar w:fldCharType="begin"/>
      </w:r>
      <w:r w:rsidR="000B6876" w:rsidRPr="00F23505">
        <w:rPr>
          <w:rFonts w:cs="Arial"/>
          <w:szCs w:val="24"/>
        </w:rPr>
        <w:instrText xml:space="preserve"> SEQ Table \* ARABIC </w:instrText>
      </w:r>
      <w:r w:rsidR="000B6876" w:rsidRPr="00F23505">
        <w:rPr>
          <w:rFonts w:cs="Arial"/>
          <w:szCs w:val="24"/>
        </w:rPr>
        <w:fldChar w:fldCharType="separate"/>
      </w:r>
      <w:r w:rsidRPr="00F23505">
        <w:rPr>
          <w:rFonts w:cs="Arial"/>
          <w:noProof/>
          <w:szCs w:val="24"/>
        </w:rPr>
        <w:t>1</w:t>
      </w:r>
      <w:r w:rsidR="000B6876" w:rsidRPr="00F23505">
        <w:rPr>
          <w:rFonts w:cs="Arial"/>
          <w:noProof/>
          <w:szCs w:val="24"/>
        </w:rPr>
        <w:fldChar w:fldCharType="end"/>
      </w:r>
      <w:r w:rsidRPr="00F23505">
        <w:rPr>
          <w:rFonts w:cs="Arial"/>
          <w:szCs w:val="24"/>
        </w:rPr>
        <w:t xml:space="preserve"> SWOT Analysis</w:t>
      </w:r>
      <w:bookmarkEnd w:id="13"/>
    </w:p>
    <w:tbl>
      <w:tblPr>
        <w:tblStyle w:val="GridTable2"/>
        <w:tblW w:w="5000" w:type="pct"/>
        <w:tblLook w:val="04A0" w:firstRow="1" w:lastRow="0" w:firstColumn="1" w:lastColumn="0" w:noHBand="0" w:noVBand="1"/>
      </w:tblPr>
      <w:tblGrid>
        <w:gridCol w:w="4697"/>
        <w:gridCol w:w="4663"/>
      </w:tblGrid>
      <w:tr w:rsidR="005F01C4" w:rsidRPr="00F23505" w14:paraId="6F2CB87E" w14:textId="77777777" w:rsidTr="005F01C4">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509" w:type="pct"/>
            <w:shd w:val="clear" w:color="auto" w:fill="C00000"/>
            <w:hideMark/>
          </w:tcPr>
          <w:p w14:paraId="54FB70A3" w14:textId="77777777" w:rsidR="00C67AA3" w:rsidRPr="00F23505" w:rsidRDefault="00C67AA3" w:rsidP="00F23505">
            <w:pPr>
              <w:rPr>
                <w:rFonts w:cs="Arial"/>
                <w:sz w:val="24"/>
                <w:szCs w:val="24"/>
              </w:rPr>
            </w:pPr>
            <w:r w:rsidRPr="00F23505">
              <w:rPr>
                <w:rFonts w:cs="Arial"/>
                <w:sz w:val="24"/>
                <w:szCs w:val="24"/>
              </w:rPr>
              <w:t>Strengths</w:t>
            </w:r>
          </w:p>
        </w:tc>
        <w:tc>
          <w:tcPr>
            <w:tcW w:w="2491" w:type="pct"/>
            <w:shd w:val="clear" w:color="auto" w:fill="C00000"/>
            <w:hideMark/>
          </w:tcPr>
          <w:p w14:paraId="4D1D1147" w14:textId="77777777" w:rsidR="00C67AA3" w:rsidRPr="00F23505" w:rsidRDefault="00C67AA3" w:rsidP="00F23505">
            <w:pPr>
              <w:cnfStyle w:val="100000000000" w:firstRow="1" w:lastRow="0" w:firstColumn="0" w:lastColumn="0" w:oddVBand="0" w:evenVBand="0" w:oddHBand="0" w:evenHBand="0" w:firstRowFirstColumn="0" w:firstRowLastColumn="0" w:lastRowFirstColumn="0" w:lastRowLastColumn="0"/>
              <w:rPr>
                <w:rFonts w:cs="Arial"/>
                <w:sz w:val="24"/>
                <w:szCs w:val="24"/>
              </w:rPr>
            </w:pPr>
            <w:r w:rsidRPr="00F23505">
              <w:rPr>
                <w:rFonts w:cs="Arial"/>
                <w:sz w:val="24"/>
                <w:szCs w:val="24"/>
              </w:rPr>
              <w:t>Weaknesses</w:t>
            </w:r>
          </w:p>
        </w:tc>
      </w:tr>
      <w:tr w:rsidR="00C67AA3" w:rsidRPr="00F23505" w14:paraId="0509F627" w14:textId="77777777" w:rsidTr="005F01C4">
        <w:trPr>
          <w:cnfStyle w:val="000000100000" w:firstRow="0" w:lastRow="0" w:firstColumn="0" w:lastColumn="0" w:oddVBand="0" w:evenVBand="0" w:oddHBand="1" w:evenHBand="0" w:firstRowFirstColumn="0" w:firstRowLastColumn="0" w:lastRowFirstColumn="0" w:lastRowLastColumn="0"/>
          <w:trHeight w:val="600"/>
        </w:trPr>
        <w:tc>
          <w:tcPr>
            <w:cnfStyle w:val="001000000000" w:firstRow="0" w:lastRow="0" w:firstColumn="1" w:lastColumn="0" w:oddVBand="0" w:evenVBand="0" w:oddHBand="0" w:evenHBand="0" w:firstRowFirstColumn="0" w:firstRowLastColumn="0" w:lastRowFirstColumn="0" w:lastRowLastColumn="0"/>
            <w:tcW w:w="2509" w:type="pct"/>
            <w:hideMark/>
          </w:tcPr>
          <w:p w14:paraId="21AEA29A" w14:textId="77777777" w:rsidR="00C67AA3" w:rsidRPr="00F23505" w:rsidRDefault="00C67AA3" w:rsidP="00F23505">
            <w:pPr>
              <w:rPr>
                <w:rFonts w:cs="Arial"/>
                <w:b w:val="0"/>
                <w:sz w:val="24"/>
                <w:szCs w:val="24"/>
              </w:rPr>
            </w:pPr>
            <w:r w:rsidRPr="00F23505">
              <w:rPr>
                <w:rFonts w:cs="Arial"/>
                <w:b w:val="0"/>
                <w:sz w:val="24"/>
                <w:szCs w:val="24"/>
              </w:rPr>
              <w:t>Strong brand reputation and premium image</w:t>
            </w:r>
          </w:p>
        </w:tc>
        <w:tc>
          <w:tcPr>
            <w:tcW w:w="2491" w:type="pct"/>
            <w:hideMark/>
          </w:tcPr>
          <w:p w14:paraId="43A0A5EB" w14:textId="77777777" w:rsidR="00C67AA3" w:rsidRPr="00F23505" w:rsidRDefault="00C67AA3" w:rsidP="00F23505">
            <w:pPr>
              <w:cnfStyle w:val="000000100000" w:firstRow="0" w:lastRow="0" w:firstColumn="0" w:lastColumn="0" w:oddVBand="0" w:evenVBand="0" w:oddHBand="1" w:evenHBand="0" w:firstRowFirstColumn="0" w:firstRowLastColumn="0" w:lastRowFirstColumn="0" w:lastRowLastColumn="0"/>
              <w:rPr>
                <w:rFonts w:cs="Arial"/>
                <w:sz w:val="24"/>
                <w:szCs w:val="24"/>
              </w:rPr>
            </w:pPr>
            <w:r w:rsidRPr="00F23505">
              <w:rPr>
                <w:rFonts w:cs="Arial"/>
                <w:sz w:val="24"/>
                <w:szCs w:val="24"/>
              </w:rPr>
              <w:t>High production costs for luxury vehicles</w:t>
            </w:r>
          </w:p>
        </w:tc>
      </w:tr>
      <w:tr w:rsidR="00C67AA3" w:rsidRPr="00F23505" w14:paraId="089D0603" w14:textId="77777777" w:rsidTr="005F01C4">
        <w:trPr>
          <w:trHeight w:val="900"/>
        </w:trPr>
        <w:tc>
          <w:tcPr>
            <w:cnfStyle w:val="001000000000" w:firstRow="0" w:lastRow="0" w:firstColumn="1" w:lastColumn="0" w:oddVBand="0" w:evenVBand="0" w:oddHBand="0" w:evenHBand="0" w:firstRowFirstColumn="0" w:firstRowLastColumn="0" w:lastRowFirstColumn="0" w:lastRowLastColumn="0"/>
            <w:tcW w:w="2509" w:type="pct"/>
            <w:hideMark/>
          </w:tcPr>
          <w:p w14:paraId="6A34D81C" w14:textId="77777777" w:rsidR="00C67AA3" w:rsidRPr="00F23505" w:rsidRDefault="00C67AA3" w:rsidP="00F23505">
            <w:pPr>
              <w:rPr>
                <w:rFonts w:cs="Arial"/>
                <w:b w:val="0"/>
                <w:sz w:val="24"/>
                <w:szCs w:val="24"/>
              </w:rPr>
            </w:pPr>
            <w:r w:rsidRPr="00F23505">
              <w:rPr>
                <w:rFonts w:cs="Arial"/>
                <w:b w:val="0"/>
                <w:sz w:val="24"/>
                <w:szCs w:val="24"/>
              </w:rPr>
              <w:t>Extensive R&amp;D in electric and autonomous vehicles</w:t>
            </w:r>
            <w:r w:rsidR="00ED7D86" w:rsidRPr="00F23505">
              <w:rPr>
                <w:rFonts w:cs="Arial"/>
                <w:b w:val="0"/>
                <w:sz w:val="24"/>
                <w:szCs w:val="24"/>
              </w:rPr>
              <w:t xml:space="preserve"> (Palazzo and Micozzi, 2024)</w:t>
            </w:r>
          </w:p>
        </w:tc>
        <w:tc>
          <w:tcPr>
            <w:tcW w:w="2491" w:type="pct"/>
            <w:hideMark/>
          </w:tcPr>
          <w:p w14:paraId="08538EE1" w14:textId="77777777" w:rsidR="00C67AA3" w:rsidRPr="00F23505" w:rsidRDefault="00C67AA3" w:rsidP="00F23505">
            <w:pPr>
              <w:cnfStyle w:val="000000000000" w:firstRow="0" w:lastRow="0" w:firstColumn="0" w:lastColumn="0" w:oddVBand="0" w:evenVBand="0" w:oddHBand="0" w:evenHBand="0" w:firstRowFirstColumn="0" w:firstRowLastColumn="0" w:lastRowFirstColumn="0" w:lastRowLastColumn="0"/>
              <w:rPr>
                <w:rFonts w:cs="Arial"/>
                <w:sz w:val="24"/>
                <w:szCs w:val="24"/>
              </w:rPr>
            </w:pPr>
            <w:r w:rsidRPr="00F23505">
              <w:rPr>
                <w:rFonts w:cs="Arial"/>
                <w:sz w:val="24"/>
                <w:szCs w:val="24"/>
              </w:rPr>
              <w:t>Over-reliance on traditional internal combustion engines (ICE)</w:t>
            </w:r>
          </w:p>
        </w:tc>
      </w:tr>
      <w:tr w:rsidR="00C67AA3" w:rsidRPr="00F23505" w14:paraId="119A46A8" w14:textId="77777777" w:rsidTr="005F01C4">
        <w:trPr>
          <w:cnfStyle w:val="000000100000" w:firstRow="0" w:lastRow="0" w:firstColumn="0" w:lastColumn="0" w:oddVBand="0" w:evenVBand="0" w:oddHBand="1" w:evenHBand="0" w:firstRowFirstColumn="0" w:firstRowLastColumn="0" w:lastRowFirstColumn="0" w:lastRowLastColumn="0"/>
          <w:trHeight w:val="900"/>
        </w:trPr>
        <w:tc>
          <w:tcPr>
            <w:cnfStyle w:val="001000000000" w:firstRow="0" w:lastRow="0" w:firstColumn="1" w:lastColumn="0" w:oddVBand="0" w:evenVBand="0" w:oddHBand="0" w:evenHBand="0" w:firstRowFirstColumn="0" w:firstRowLastColumn="0" w:lastRowFirstColumn="0" w:lastRowLastColumn="0"/>
            <w:tcW w:w="2509" w:type="pct"/>
            <w:hideMark/>
          </w:tcPr>
          <w:p w14:paraId="0AFC6461" w14:textId="77777777" w:rsidR="00C67AA3" w:rsidRPr="00F23505" w:rsidRDefault="00C67AA3" w:rsidP="00F23505">
            <w:pPr>
              <w:rPr>
                <w:rFonts w:cs="Arial"/>
                <w:b w:val="0"/>
                <w:sz w:val="24"/>
                <w:szCs w:val="24"/>
              </w:rPr>
            </w:pPr>
            <w:r w:rsidRPr="00F23505">
              <w:rPr>
                <w:rFonts w:cs="Arial"/>
                <w:b w:val="0"/>
                <w:sz w:val="24"/>
                <w:szCs w:val="24"/>
              </w:rPr>
              <w:lastRenderedPageBreak/>
              <w:t>Global manufacturing presence</w:t>
            </w:r>
          </w:p>
        </w:tc>
        <w:tc>
          <w:tcPr>
            <w:tcW w:w="2491" w:type="pct"/>
            <w:hideMark/>
          </w:tcPr>
          <w:p w14:paraId="0FA39510" w14:textId="77777777" w:rsidR="00C67AA3" w:rsidRPr="00F23505" w:rsidRDefault="00C67AA3" w:rsidP="00F23505">
            <w:pPr>
              <w:cnfStyle w:val="000000100000" w:firstRow="0" w:lastRow="0" w:firstColumn="0" w:lastColumn="0" w:oddVBand="0" w:evenVBand="0" w:oddHBand="1" w:evenHBand="0" w:firstRowFirstColumn="0" w:firstRowLastColumn="0" w:lastRowFirstColumn="0" w:lastRowLastColumn="0"/>
              <w:rPr>
                <w:rFonts w:cs="Arial"/>
                <w:sz w:val="24"/>
                <w:szCs w:val="24"/>
              </w:rPr>
            </w:pPr>
            <w:r w:rsidRPr="00F23505">
              <w:rPr>
                <w:rFonts w:cs="Arial"/>
                <w:sz w:val="24"/>
                <w:szCs w:val="24"/>
              </w:rPr>
              <w:t>Vulnerability to supply chain disruptions (e.g., semiconductor shortages)</w:t>
            </w:r>
          </w:p>
        </w:tc>
      </w:tr>
      <w:tr w:rsidR="00C67AA3" w:rsidRPr="00F23505" w14:paraId="4EE7E080" w14:textId="77777777" w:rsidTr="005F01C4">
        <w:trPr>
          <w:trHeight w:val="900"/>
        </w:trPr>
        <w:tc>
          <w:tcPr>
            <w:cnfStyle w:val="001000000000" w:firstRow="0" w:lastRow="0" w:firstColumn="1" w:lastColumn="0" w:oddVBand="0" w:evenVBand="0" w:oddHBand="0" w:evenHBand="0" w:firstRowFirstColumn="0" w:firstRowLastColumn="0" w:lastRowFirstColumn="0" w:lastRowLastColumn="0"/>
            <w:tcW w:w="2509" w:type="pct"/>
            <w:hideMark/>
          </w:tcPr>
          <w:p w14:paraId="66954537" w14:textId="77777777" w:rsidR="00C67AA3" w:rsidRPr="00F23505" w:rsidRDefault="00C67AA3" w:rsidP="00F23505">
            <w:pPr>
              <w:rPr>
                <w:rFonts w:cs="Arial"/>
                <w:b w:val="0"/>
                <w:sz w:val="24"/>
                <w:szCs w:val="24"/>
              </w:rPr>
            </w:pPr>
            <w:r w:rsidRPr="00F23505">
              <w:rPr>
                <w:rFonts w:cs="Arial"/>
                <w:b w:val="0"/>
                <w:sz w:val="24"/>
                <w:szCs w:val="24"/>
              </w:rPr>
              <w:t>Focus on sustainability and innovation</w:t>
            </w:r>
          </w:p>
        </w:tc>
        <w:tc>
          <w:tcPr>
            <w:tcW w:w="2491" w:type="pct"/>
            <w:hideMark/>
          </w:tcPr>
          <w:p w14:paraId="078D32F0" w14:textId="77777777" w:rsidR="00C67AA3" w:rsidRPr="00F23505" w:rsidRDefault="00C67AA3" w:rsidP="00F23505">
            <w:pPr>
              <w:cnfStyle w:val="000000000000" w:firstRow="0" w:lastRow="0" w:firstColumn="0" w:lastColumn="0" w:oddVBand="0" w:evenVBand="0" w:oddHBand="0" w:evenHBand="0" w:firstRowFirstColumn="0" w:firstRowLastColumn="0" w:lastRowFirstColumn="0" w:lastRowLastColumn="0"/>
              <w:rPr>
                <w:rFonts w:cs="Arial"/>
                <w:sz w:val="24"/>
                <w:szCs w:val="24"/>
              </w:rPr>
            </w:pPr>
            <w:r w:rsidRPr="00F23505">
              <w:rPr>
                <w:rFonts w:cs="Arial"/>
                <w:sz w:val="24"/>
                <w:szCs w:val="24"/>
              </w:rPr>
              <w:t>High competition in EV market from disruptors like Tesla</w:t>
            </w:r>
          </w:p>
        </w:tc>
      </w:tr>
      <w:tr w:rsidR="005F01C4" w:rsidRPr="00F23505" w14:paraId="4810B2F5" w14:textId="77777777" w:rsidTr="005F01C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509" w:type="pct"/>
            <w:shd w:val="clear" w:color="auto" w:fill="C00000"/>
            <w:hideMark/>
          </w:tcPr>
          <w:p w14:paraId="309C7AFF" w14:textId="77777777" w:rsidR="00C67AA3" w:rsidRPr="00F23505" w:rsidRDefault="00C67AA3" w:rsidP="00F23505">
            <w:pPr>
              <w:rPr>
                <w:rFonts w:cs="Arial"/>
                <w:sz w:val="24"/>
                <w:szCs w:val="24"/>
              </w:rPr>
            </w:pPr>
            <w:r w:rsidRPr="00F23505">
              <w:rPr>
                <w:rFonts w:cs="Arial"/>
                <w:sz w:val="24"/>
                <w:szCs w:val="24"/>
              </w:rPr>
              <w:t>Opportunities</w:t>
            </w:r>
          </w:p>
        </w:tc>
        <w:tc>
          <w:tcPr>
            <w:tcW w:w="2491" w:type="pct"/>
            <w:shd w:val="clear" w:color="auto" w:fill="C00000"/>
            <w:hideMark/>
          </w:tcPr>
          <w:p w14:paraId="7E276312" w14:textId="77777777" w:rsidR="00C67AA3" w:rsidRPr="00F23505" w:rsidRDefault="00C67AA3" w:rsidP="00F23505">
            <w:pPr>
              <w:cnfStyle w:val="000000100000" w:firstRow="0" w:lastRow="0" w:firstColumn="0" w:lastColumn="0" w:oddVBand="0" w:evenVBand="0" w:oddHBand="1" w:evenHBand="0" w:firstRowFirstColumn="0" w:firstRowLastColumn="0" w:lastRowFirstColumn="0" w:lastRowLastColumn="0"/>
              <w:rPr>
                <w:rFonts w:cs="Arial"/>
                <w:b/>
                <w:sz w:val="24"/>
                <w:szCs w:val="24"/>
              </w:rPr>
            </w:pPr>
            <w:r w:rsidRPr="00F23505">
              <w:rPr>
                <w:rFonts w:cs="Arial"/>
                <w:b/>
                <w:sz w:val="24"/>
                <w:szCs w:val="24"/>
              </w:rPr>
              <w:t>Threats</w:t>
            </w:r>
          </w:p>
        </w:tc>
      </w:tr>
      <w:tr w:rsidR="00C67AA3" w:rsidRPr="00F23505" w14:paraId="04EE5909" w14:textId="77777777" w:rsidTr="005F01C4">
        <w:trPr>
          <w:trHeight w:val="900"/>
        </w:trPr>
        <w:tc>
          <w:tcPr>
            <w:cnfStyle w:val="001000000000" w:firstRow="0" w:lastRow="0" w:firstColumn="1" w:lastColumn="0" w:oddVBand="0" w:evenVBand="0" w:oddHBand="0" w:evenHBand="0" w:firstRowFirstColumn="0" w:firstRowLastColumn="0" w:lastRowFirstColumn="0" w:lastRowLastColumn="0"/>
            <w:tcW w:w="2509" w:type="pct"/>
            <w:hideMark/>
          </w:tcPr>
          <w:p w14:paraId="43AE3FF0" w14:textId="77777777" w:rsidR="00C67AA3" w:rsidRPr="00F23505" w:rsidRDefault="00C67AA3" w:rsidP="00F23505">
            <w:pPr>
              <w:rPr>
                <w:rFonts w:cs="Arial"/>
                <w:b w:val="0"/>
                <w:sz w:val="24"/>
                <w:szCs w:val="24"/>
              </w:rPr>
            </w:pPr>
            <w:r w:rsidRPr="00F23505">
              <w:rPr>
                <w:rFonts w:cs="Arial"/>
                <w:b w:val="0"/>
                <w:sz w:val="24"/>
                <w:szCs w:val="24"/>
              </w:rPr>
              <w:t>Growth in the global electric vehicle market, particularly in Europe and China</w:t>
            </w:r>
          </w:p>
        </w:tc>
        <w:tc>
          <w:tcPr>
            <w:tcW w:w="2491" w:type="pct"/>
            <w:hideMark/>
          </w:tcPr>
          <w:p w14:paraId="0ED7B95A" w14:textId="77777777" w:rsidR="00C67AA3" w:rsidRPr="00F23505" w:rsidRDefault="00C67AA3" w:rsidP="00F23505">
            <w:pPr>
              <w:cnfStyle w:val="000000000000" w:firstRow="0" w:lastRow="0" w:firstColumn="0" w:lastColumn="0" w:oddVBand="0" w:evenVBand="0" w:oddHBand="0" w:evenHBand="0" w:firstRowFirstColumn="0" w:firstRowLastColumn="0" w:lastRowFirstColumn="0" w:lastRowLastColumn="0"/>
              <w:rPr>
                <w:rFonts w:cs="Arial"/>
                <w:sz w:val="24"/>
                <w:szCs w:val="24"/>
              </w:rPr>
            </w:pPr>
            <w:r w:rsidRPr="00F23505">
              <w:rPr>
                <w:rFonts w:cs="Arial"/>
                <w:sz w:val="24"/>
                <w:szCs w:val="24"/>
              </w:rPr>
              <w:t>Intense competition from established players (Tesla, Audi, Mercedes-Benz)</w:t>
            </w:r>
          </w:p>
        </w:tc>
      </w:tr>
      <w:tr w:rsidR="00C67AA3" w:rsidRPr="00F23505" w14:paraId="0AD8D49D" w14:textId="77777777" w:rsidTr="005F01C4">
        <w:trPr>
          <w:cnfStyle w:val="000000100000" w:firstRow="0" w:lastRow="0" w:firstColumn="0" w:lastColumn="0" w:oddVBand="0" w:evenVBand="0" w:oddHBand="1" w:evenHBand="0" w:firstRowFirstColumn="0" w:firstRowLastColumn="0" w:lastRowFirstColumn="0" w:lastRowLastColumn="0"/>
          <w:trHeight w:val="600"/>
        </w:trPr>
        <w:tc>
          <w:tcPr>
            <w:cnfStyle w:val="001000000000" w:firstRow="0" w:lastRow="0" w:firstColumn="1" w:lastColumn="0" w:oddVBand="0" w:evenVBand="0" w:oddHBand="0" w:evenHBand="0" w:firstRowFirstColumn="0" w:firstRowLastColumn="0" w:lastRowFirstColumn="0" w:lastRowLastColumn="0"/>
            <w:tcW w:w="2509" w:type="pct"/>
            <w:hideMark/>
          </w:tcPr>
          <w:p w14:paraId="46DA6F9B" w14:textId="77777777" w:rsidR="00C67AA3" w:rsidRPr="00F23505" w:rsidRDefault="00C67AA3" w:rsidP="00F23505">
            <w:pPr>
              <w:rPr>
                <w:rFonts w:cs="Arial"/>
                <w:b w:val="0"/>
                <w:sz w:val="24"/>
                <w:szCs w:val="24"/>
              </w:rPr>
            </w:pPr>
            <w:r w:rsidRPr="00F23505">
              <w:rPr>
                <w:rFonts w:cs="Arial"/>
                <w:b w:val="0"/>
                <w:sz w:val="24"/>
                <w:szCs w:val="24"/>
              </w:rPr>
              <w:t>Expansion into emerging markets (e.g., India, Africa)</w:t>
            </w:r>
          </w:p>
        </w:tc>
        <w:tc>
          <w:tcPr>
            <w:tcW w:w="2491" w:type="pct"/>
            <w:hideMark/>
          </w:tcPr>
          <w:p w14:paraId="44F87622" w14:textId="77777777" w:rsidR="00C67AA3" w:rsidRPr="00F23505" w:rsidRDefault="00C67AA3" w:rsidP="00F23505">
            <w:pPr>
              <w:cnfStyle w:val="000000100000" w:firstRow="0" w:lastRow="0" w:firstColumn="0" w:lastColumn="0" w:oddVBand="0" w:evenVBand="0" w:oddHBand="1" w:evenHBand="0" w:firstRowFirstColumn="0" w:firstRowLastColumn="0" w:lastRowFirstColumn="0" w:lastRowLastColumn="0"/>
              <w:rPr>
                <w:rFonts w:cs="Arial"/>
                <w:sz w:val="24"/>
                <w:szCs w:val="24"/>
              </w:rPr>
            </w:pPr>
            <w:r w:rsidRPr="00F23505">
              <w:rPr>
                <w:rFonts w:cs="Arial"/>
                <w:sz w:val="24"/>
                <w:szCs w:val="24"/>
              </w:rPr>
              <w:t>Rising raw material costs for EV batteries</w:t>
            </w:r>
            <w:r w:rsidR="00ED7D86" w:rsidRPr="00F23505">
              <w:rPr>
                <w:rFonts w:cs="Arial"/>
                <w:sz w:val="24"/>
                <w:szCs w:val="24"/>
              </w:rPr>
              <w:t xml:space="preserve"> </w:t>
            </w:r>
          </w:p>
        </w:tc>
      </w:tr>
      <w:tr w:rsidR="00C67AA3" w:rsidRPr="00F23505" w14:paraId="16091086" w14:textId="77777777" w:rsidTr="005F01C4">
        <w:trPr>
          <w:trHeight w:val="1200"/>
        </w:trPr>
        <w:tc>
          <w:tcPr>
            <w:cnfStyle w:val="001000000000" w:firstRow="0" w:lastRow="0" w:firstColumn="1" w:lastColumn="0" w:oddVBand="0" w:evenVBand="0" w:oddHBand="0" w:evenHBand="0" w:firstRowFirstColumn="0" w:firstRowLastColumn="0" w:lastRowFirstColumn="0" w:lastRowLastColumn="0"/>
            <w:tcW w:w="2509" w:type="pct"/>
            <w:hideMark/>
          </w:tcPr>
          <w:p w14:paraId="3B6151D8" w14:textId="77777777" w:rsidR="00C67AA3" w:rsidRPr="00F23505" w:rsidRDefault="00C67AA3" w:rsidP="00F23505">
            <w:pPr>
              <w:rPr>
                <w:rFonts w:cs="Arial"/>
                <w:b w:val="0"/>
                <w:sz w:val="24"/>
                <w:szCs w:val="24"/>
              </w:rPr>
            </w:pPr>
            <w:r w:rsidRPr="00F23505">
              <w:rPr>
                <w:rFonts w:cs="Arial"/>
                <w:b w:val="0"/>
                <w:sz w:val="24"/>
                <w:szCs w:val="24"/>
              </w:rPr>
              <w:t>Increasing demand for sustainable and environmentally-friendly vehicles</w:t>
            </w:r>
            <w:r w:rsidR="00ED7D86" w:rsidRPr="00F23505">
              <w:rPr>
                <w:rFonts w:cs="Arial"/>
                <w:b w:val="0"/>
                <w:sz w:val="24"/>
                <w:szCs w:val="24"/>
              </w:rPr>
              <w:t xml:space="preserve"> (Maisel et al., 2023)</w:t>
            </w:r>
          </w:p>
        </w:tc>
        <w:tc>
          <w:tcPr>
            <w:tcW w:w="2491" w:type="pct"/>
            <w:hideMark/>
          </w:tcPr>
          <w:p w14:paraId="1F8D97E6" w14:textId="77777777" w:rsidR="00C67AA3" w:rsidRPr="00F23505" w:rsidRDefault="00C67AA3" w:rsidP="00F23505">
            <w:pPr>
              <w:cnfStyle w:val="000000000000" w:firstRow="0" w:lastRow="0" w:firstColumn="0" w:lastColumn="0" w:oddVBand="0" w:evenVBand="0" w:oddHBand="0" w:evenHBand="0" w:firstRowFirstColumn="0" w:firstRowLastColumn="0" w:lastRowFirstColumn="0" w:lastRowLastColumn="0"/>
              <w:rPr>
                <w:rFonts w:cs="Arial"/>
                <w:sz w:val="24"/>
                <w:szCs w:val="24"/>
              </w:rPr>
            </w:pPr>
            <w:r w:rsidRPr="00F23505">
              <w:rPr>
                <w:rFonts w:cs="Arial"/>
                <w:sz w:val="24"/>
                <w:szCs w:val="24"/>
              </w:rPr>
              <w:t>Regulatory pressure regarding emissions and sustainability practices</w:t>
            </w:r>
          </w:p>
        </w:tc>
      </w:tr>
      <w:tr w:rsidR="00C67AA3" w:rsidRPr="00F23505" w14:paraId="77647637" w14:textId="77777777" w:rsidTr="005F01C4">
        <w:trPr>
          <w:cnfStyle w:val="000000100000" w:firstRow="0" w:lastRow="0" w:firstColumn="0" w:lastColumn="0" w:oddVBand="0" w:evenVBand="0" w:oddHBand="1" w:evenHBand="0" w:firstRowFirstColumn="0" w:firstRowLastColumn="0" w:lastRowFirstColumn="0" w:lastRowLastColumn="0"/>
          <w:trHeight w:val="900"/>
        </w:trPr>
        <w:tc>
          <w:tcPr>
            <w:cnfStyle w:val="001000000000" w:firstRow="0" w:lastRow="0" w:firstColumn="1" w:lastColumn="0" w:oddVBand="0" w:evenVBand="0" w:oddHBand="0" w:evenHBand="0" w:firstRowFirstColumn="0" w:firstRowLastColumn="0" w:lastRowFirstColumn="0" w:lastRowLastColumn="0"/>
            <w:tcW w:w="2509" w:type="pct"/>
            <w:hideMark/>
          </w:tcPr>
          <w:p w14:paraId="74CBA078" w14:textId="77777777" w:rsidR="00C67AA3" w:rsidRPr="00F23505" w:rsidRDefault="00C67AA3" w:rsidP="00F23505">
            <w:pPr>
              <w:rPr>
                <w:rFonts w:cs="Arial"/>
                <w:b w:val="0"/>
                <w:sz w:val="24"/>
                <w:szCs w:val="24"/>
              </w:rPr>
            </w:pPr>
            <w:r w:rsidRPr="00F23505">
              <w:rPr>
                <w:rFonts w:cs="Arial"/>
                <w:b w:val="0"/>
                <w:sz w:val="24"/>
                <w:szCs w:val="24"/>
              </w:rPr>
              <w:t>Rising consumer demand for mobility-as-a-service (MaaS) solutions</w:t>
            </w:r>
          </w:p>
        </w:tc>
        <w:tc>
          <w:tcPr>
            <w:tcW w:w="2491" w:type="pct"/>
            <w:hideMark/>
          </w:tcPr>
          <w:p w14:paraId="42D819D9" w14:textId="77777777" w:rsidR="00C67AA3" w:rsidRPr="00F23505" w:rsidRDefault="00C67AA3" w:rsidP="00F23505">
            <w:pPr>
              <w:cnfStyle w:val="000000100000" w:firstRow="0" w:lastRow="0" w:firstColumn="0" w:lastColumn="0" w:oddVBand="0" w:evenVBand="0" w:oddHBand="1" w:evenHBand="0" w:firstRowFirstColumn="0" w:firstRowLastColumn="0" w:lastRowFirstColumn="0" w:lastRowLastColumn="0"/>
              <w:rPr>
                <w:rFonts w:cs="Arial"/>
                <w:sz w:val="24"/>
                <w:szCs w:val="24"/>
              </w:rPr>
            </w:pPr>
            <w:r w:rsidRPr="00F23505">
              <w:rPr>
                <w:rFonts w:cs="Arial"/>
                <w:sz w:val="24"/>
                <w:szCs w:val="24"/>
              </w:rPr>
              <w:t>Geopolitical risks impacting supply chains (e.g., chip shortages, trade tensions)</w:t>
            </w:r>
          </w:p>
        </w:tc>
      </w:tr>
    </w:tbl>
    <w:p w14:paraId="64181AC2" w14:textId="77777777" w:rsidR="00C67AA3" w:rsidRPr="00F23505" w:rsidRDefault="00C67AA3" w:rsidP="00F23505">
      <w:pPr>
        <w:rPr>
          <w:rFonts w:cs="Arial"/>
          <w:sz w:val="24"/>
          <w:szCs w:val="24"/>
        </w:rPr>
      </w:pPr>
    </w:p>
    <w:p w14:paraId="0BC76B35" w14:textId="77777777" w:rsidR="00487B56" w:rsidRPr="00F23505" w:rsidRDefault="00487B56" w:rsidP="00F23505">
      <w:pPr>
        <w:keepNext/>
        <w:jc w:val="center"/>
        <w:rPr>
          <w:rFonts w:cs="Arial"/>
          <w:sz w:val="24"/>
          <w:szCs w:val="24"/>
        </w:rPr>
      </w:pPr>
      <w:r w:rsidRPr="00F23505">
        <w:rPr>
          <w:rFonts w:cs="Arial"/>
          <w:noProof/>
          <w:sz w:val="24"/>
          <w:szCs w:val="24"/>
          <w:lang w:eastAsia="en-GB"/>
        </w:rPr>
        <w:drawing>
          <wp:inline distT="0" distB="0" distL="0" distR="0" wp14:anchorId="09961A75" wp14:editId="3CD4738E">
            <wp:extent cx="2565425" cy="2632407"/>
            <wp:effectExtent l="0" t="0" r="635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581109" cy="2648500"/>
                    </a:xfrm>
                    <a:prstGeom prst="rect">
                      <a:avLst/>
                    </a:prstGeom>
                  </pic:spPr>
                </pic:pic>
              </a:graphicData>
            </a:graphic>
          </wp:inline>
        </w:drawing>
      </w:r>
    </w:p>
    <w:p w14:paraId="7C6884DA" w14:textId="77777777" w:rsidR="00487B56" w:rsidRPr="00F23505" w:rsidRDefault="00487B56" w:rsidP="00F23505">
      <w:pPr>
        <w:pStyle w:val="Caption"/>
        <w:spacing w:line="360" w:lineRule="auto"/>
        <w:rPr>
          <w:rFonts w:cs="Arial"/>
          <w:szCs w:val="24"/>
        </w:rPr>
      </w:pPr>
      <w:bookmarkStart w:id="14" w:name="_Toc227242081"/>
      <w:r w:rsidRPr="00F23505">
        <w:rPr>
          <w:rFonts w:cs="Arial"/>
          <w:szCs w:val="24"/>
        </w:rPr>
        <w:t xml:space="preserve">Figure </w:t>
      </w:r>
      <w:r w:rsidR="000B6876" w:rsidRPr="00F23505">
        <w:rPr>
          <w:rFonts w:cs="Arial"/>
          <w:szCs w:val="24"/>
        </w:rPr>
        <w:fldChar w:fldCharType="begin"/>
      </w:r>
      <w:r w:rsidR="000B6876" w:rsidRPr="00F23505">
        <w:rPr>
          <w:rFonts w:cs="Arial"/>
          <w:szCs w:val="24"/>
        </w:rPr>
        <w:instrText xml:space="preserve"> SEQ Figure \* ARABIC </w:instrText>
      </w:r>
      <w:r w:rsidR="000B6876" w:rsidRPr="00F23505">
        <w:rPr>
          <w:rFonts w:cs="Arial"/>
          <w:szCs w:val="24"/>
        </w:rPr>
        <w:fldChar w:fldCharType="separate"/>
      </w:r>
      <w:r w:rsidRPr="00F23505">
        <w:rPr>
          <w:rFonts w:cs="Arial"/>
          <w:noProof/>
          <w:szCs w:val="24"/>
        </w:rPr>
        <w:t>3</w:t>
      </w:r>
      <w:r w:rsidR="000B6876" w:rsidRPr="00F23505">
        <w:rPr>
          <w:rFonts w:cs="Arial"/>
          <w:noProof/>
          <w:szCs w:val="24"/>
        </w:rPr>
        <w:fldChar w:fldCharType="end"/>
      </w:r>
      <w:r w:rsidRPr="00F23505">
        <w:rPr>
          <w:rFonts w:cs="Arial"/>
          <w:szCs w:val="24"/>
        </w:rPr>
        <w:t xml:space="preserve"> VRIO Framework</w:t>
      </w:r>
      <w:bookmarkEnd w:id="14"/>
    </w:p>
    <w:p w14:paraId="50BD8CAA" w14:textId="77777777" w:rsidR="00487B56" w:rsidRPr="00F23505" w:rsidRDefault="00487B56" w:rsidP="00F23505">
      <w:pPr>
        <w:jc w:val="center"/>
        <w:rPr>
          <w:rFonts w:eastAsia="Times New Roman" w:cs="Arial"/>
          <w:sz w:val="24"/>
          <w:szCs w:val="24"/>
          <w:lang w:eastAsia="en-GB"/>
        </w:rPr>
      </w:pPr>
      <w:r w:rsidRPr="00F23505">
        <w:rPr>
          <w:rFonts w:cs="Arial"/>
          <w:sz w:val="24"/>
          <w:szCs w:val="24"/>
        </w:rPr>
        <w:t xml:space="preserve">Source- </w:t>
      </w:r>
      <w:r w:rsidRPr="00F23505">
        <w:rPr>
          <w:rFonts w:eastAsia="Times New Roman" w:cs="Arial"/>
          <w:sz w:val="24"/>
          <w:szCs w:val="24"/>
          <w:lang w:eastAsia="en-GB"/>
        </w:rPr>
        <w:t>(The Strategy Institute, 2024b)</w:t>
      </w:r>
    </w:p>
    <w:p w14:paraId="12CA3E23" w14:textId="77777777" w:rsidR="00487B56" w:rsidRPr="00F23505" w:rsidRDefault="00487B56" w:rsidP="00F23505">
      <w:pPr>
        <w:rPr>
          <w:rFonts w:cs="Arial"/>
          <w:sz w:val="24"/>
          <w:szCs w:val="24"/>
        </w:rPr>
      </w:pPr>
    </w:p>
    <w:p w14:paraId="73BE7929" w14:textId="77777777" w:rsidR="00C67AA3" w:rsidRPr="00F23505" w:rsidRDefault="00C67AA3" w:rsidP="00F23505">
      <w:pPr>
        <w:pStyle w:val="Caption"/>
        <w:keepNext/>
        <w:spacing w:line="360" w:lineRule="auto"/>
        <w:rPr>
          <w:rFonts w:cs="Arial"/>
          <w:szCs w:val="24"/>
        </w:rPr>
      </w:pPr>
      <w:bookmarkStart w:id="15" w:name="_Toc227242083"/>
      <w:r w:rsidRPr="00F23505">
        <w:rPr>
          <w:rFonts w:cs="Arial"/>
          <w:szCs w:val="24"/>
        </w:rPr>
        <w:lastRenderedPageBreak/>
        <w:t xml:space="preserve">Table </w:t>
      </w:r>
      <w:r w:rsidR="000B6876" w:rsidRPr="00F23505">
        <w:rPr>
          <w:rFonts w:cs="Arial"/>
          <w:szCs w:val="24"/>
        </w:rPr>
        <w:fldChar w:fldCharType="begin"/>
      </w:r>
      <w:r w:rsidR="000B6876" w:rsidRPr="00F23505">
        <w:rPr>
          <w:rFonts w:cs="Arial"/>
          <w:szCs w:val="24"/>
        </w:rPr>
        <w:instrText xml:space="preserve"> SEQ Table \* ARABIC </w:instrText>
      </w:r>
      <w:r w:rsidR="000B6876" w:rsidRPr="00F23505">
        <w:rPr>
          <w:rFonts w:cs="Arial"/>
          <w:szCs w:val="24"/>
        </w:rPr>
        <w:fldChar w:fldCharType="separate"/>
      </w:r>
      <w:r w:rsidRPr="00F23505">
        <w:rPr>
          <w:rFonts w:cs="Arial"/>
          <w:noProof/>
          <w:szCs w:val="24"/>
        </w:rPr>
        <w:t>2</w:t>
      </w:r>
      <w:r w:rsidR="000B6876" w:rsidRPr="00F23505">
        <w:rPr>
          <w:rFonts w:cs="Arial"/>
          <w:noProof/>
          <w:szCs w:val="24"/>
        </w:rPr>
        <w:fldChar w:fldCharType="end"/>
      </w:r>
      <w:r w:rsidRPr="00F23505">
        <w:rPr>
          <w:rFonts w:cs="Arial"/>
          <w:szCs w:val="24"/>
        </w:rPr>
        <w:t xml:space="preserve"> VRIO Analysis</w:t>
      </w:r>
      <w:bookmarkEnd w:id="15"/>
    </w:p>
    <w:tbl>
      <w:tblPr>
        <w:tblStyle w:val="GridTable2"/>
        <w:tblW w:w="0" w:type="auto"/>
        <w:tblLook w:val="04A0" w:firstRow="1" w:lastRow="0" w:firstColumn="1" w:lastColumn="0" w:noHBand="0" w:noVBand="1"/>
      </w:tblPr>
      <w:tblGrid>
        <w:gridCol w:w="2780"/>
        <w:gridCol w:w="1204"/>
        <w:gridCol w:w="750"/>
        <w:gridCol w:w="1337"/>
        <w:gridCol w:w="1512"/>
        <w:gridCol w:w="1777"/>
      </w:tblGrid>
      <w:tr w:rsidR="005F01C4" w:rsidRPr="00F23505" w14:paraId="0C86DE7C" w14:textId="77777777" w:rsidTr="005F01C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shd w:val="clear" w:color="auto" w:fill="C00000"/>
            <w:hideMark/>
          </w:tcPr>
          <w:p w14:paraId="6D3B1FCA" w14:textId="77777777" w:rsidR="00C67AA3" w:rsidRPr="00F23505" w:rsidRDefault="00C67AA3" w:rsidP="00F23505">
            <w:pPr>
              <w:rPr>
                <w:rFonts w:cs="Arial"/>
                <w:sz w:val="24"/>
                <w:szCs w:val="24"/>
              </w:rPr>
            </w:pPr>
            <w:r w:rsidRPr="00F23505">
              <w:rPr>
                <w:rFonts w:cs="Arial"/>
                <w:sz w:val="24"/>
                <w:szCs w:val="24"/>
              </w:rPr>
              <w:t>Resource/Capability</w:t>
            </w:r>
          </w:p>
        </w:tc>
        <w:tc>
          <w:tcPr>
            <w:tcW w:w="0" w:type="auto"/>
            <w:shd w:val="clear" w:color="auto" w:fill="C00000"/>
            <w:hideMark/>
          </w:tcPr>
          <w:p w14:paraId="103F7901" w14:textId="77777777" w:rsidR="00C67AA3" w:rsidRPr="00F23505" w:rsidRDefault="00C67AA3" w:rsidP="00F23505">
            <w:pPr>
              <w:cnfStyle w:val="100000000000" w:firstRow="1" w:lastRow="0" w:firstColumn="0" w:lastColumn="0" w:oddVBand="0" w:evenVBand="0" w:oddHBand="0" w:evenHBand="0" w:firstRowFirstColumn="0" w:firstRowLastColumn="0" w:lastRowFirstColumn="0" w:lastRowLastColumn="0"/>
              <w:rPr>
                <w:rFonts w:cs="Arial"/>
                <w:sz w:val="24"/>
                <w:szCs w:val="24"/>
              </w:rPr>
            </w:pPr>
            <w:r w:rsidRPr="00F23505">
              <w:rPr>
                <w:rFonts w:cs="Arial"/>
                <w:sz w:val="24"/>
                <w:szCs w:val="24"/>
              </w:rPr>
              <w:t>Valuable</w:t>
            </w:r>
          </w:p>
        </w:tc>
        <w:tc>
          <w:tcPr>
            <w:tcW w:w="0" w:type="auto"/>
            <w:shd w:val="clear" w:color="auto" w:fill="C00000"/>
            <w:hideMark/>
          </w:tcPr>
          <w:p w14:paraId="6E11CF23" w14:textId="77777777" w:rsidR="00C67AA3" w:rsidRPr="00F23505" w:rsidRDefault="00C67AA3" w:rsidP="00F23505">
            <w:pPr>
              <w:cnfStyle w:val="100000000000" w:firstRow="1" w:lastRow="0" w:firstColumn="0" w:lastColumn="0" w:oddVBand="0" w:evenVBand="0" w:oddHBand="0" w:evenHBand="0" w:firstRowFirstColumn="0" w:firstRowLastColumn="0" w:lastRowFirstColumn="0" w:lastRowLastColumn="0"/>
              <w:rPr>
                <w:rFonts w:cs="Arial"/>
                <w:sz w:val="24"/>
                <w:szCs w:val="24"/>
              </w:rPr>
            </w:pPr>
            <w:r w:rsidRPr="00F23505">
              <w:rPr>
                <w:rFonts w:cs="Arial"/>
                <w:sz w:val="24"/>
                <w:szCs w:val="24"/>
              </w:rPr>
              <w:t>Rare</w:t>
            </w:r>
          </w:p>
        </w:tc>
        <w:tc>
          <w:tcPr>
            <w:tcW w:w="0" w:type="auto"/>
            <w:shd w:val="clear" w:color="auto" w:fill="C00000"/>
            <w:hideMark/>
          </w:tcPr>
          <w:p w14:paraId="3C445F43" w14:textId="77777777" w:rsidR="00C67AA3" w:rsidRPr="00F23505" w:rsidRDefault="00C67AA3" w:rsidP="00F23505">
            <w:pPr>
              <w:cnfStyle w:val="100000000000" w:firstRow="1" w:lastRow="0" w:firstColumn="0" w:lastColumn="0" w:oddVBand="0" w:evenVBand="0" w:oddHBand="0" w:evenHBand="0" w:firstRowFirstColumn="0" w:firstRowLastColumn="0" w:lastRowFirstColumn="0" w:lastRowLastColumn="0"/>
              <w:rPr>
                <w:rFonts w:cs="Arial"/>
                <w:sz w:val="24"/>
                <w:szCs w:val="24"/>
              </w:rPr>
            </w:pPr>
            <w:r w:rsidRPr="00F23505">
              <w:rPr>
                <w:rFonts w:cs="Arial"/>
                <w:sz w:val="24"/>
                <w:szCs w:val="24"/>
              </w:rPr>
              <w:t>Inimitable</w:t>
            </w:r>
          </w:p>
        </w:tc>
        <w:tc>
          <w:tcPr>
            <w:tcW w:w="0" w:type="auto"/>
            <w:shd w:val="clear" w:color="auto" w:fill="C00000"/>
            <w:hideMark/>
          </w:tcPr>
          <w:p w14:paraId="26075666" w14:textId="77777777" w:rsidR="00C67AA3" w:rsidRPr="00F23505" w:rsidRDefault="00C67AA3" w:rsidP="00F23505">
            <w:pPr>
              <w:cnfStyle w:val="100000000000" w:firstRow="1" w:lastRow="0" w:firstColumn="0" w:lastColumn="0" w:oddVBand="0" w:evenVBand="0" w:oddHBand="0" w:evenHBand="0" w:firstRowFirstColumn="0" w:firstRowLastColumn="0" w:lastRowFirstColumn="0" w:lastRowLastColumn="0"/>
              <w:rPr>
                <w:rFonts w:cs="Arial"/>
                <w:sz w:val="24"/>
                <w:szCs w:val="24"/>
              </w:rPr>
            </w:pPr>
            <w:r w:rsidRPr="00F23505">
              <w:rPr>
                <w:rFonts w:cs="Arial"/>
                <w:sz w:val="24"/>
                <w:szCs w:val="24"/>
              </w:rPr>
              <w:t>Organized to exploit</w:t>
            </w:r>
          </w:p>
        </w:tc>
        <w:tc>
          <w:tcPr>
            <w:tcW w:w="0" w:type="auto"/>
            <w:shd w:val="clear" w:color="auto" w:fill="C00000"/>
            <w:hideMark/>
          </w:tcPr>
          <w:p w14:paraId="028A3E5B" w14:textId="77777777" w:rsidR="00C67AA3" w:rsidRPr="00F23505" w:rsidRDefault="00C67AA3" w:rsidP="00F23505">
            <w:pPr>
              <w:cnfStyle w:val="100000000000" w:firstRow="1" w:lastRow="0" w:firstColumn="0" w:lastColumn="0" w:oddVBand="0" w:evenVBand="0" w:oddHBand="0" w:evenHBand="0" w:firstRowFirstColumn="0" w:firstRowLastColumn="0" w:lastRowFirstColumn="0" w:lastRowLastColumn="0"/>
              <w:rPr>
                <w:rFonts w:cs="Arial"/>
                <w:sz w:val="24"/>
                <w:szCs w:val="24"/>
              </w:rPr>
            </w:pPr>
            <w:r w:rsidRPr="00F23505">
              <w:rPr>
                <w:rFonts w:cs="Arial"/>
                <w:sz w:val="24"/>
                <w:szCs w:val="24"/>
              </w:rPr>
              <w:t>Sustainability</w:t>
            </w:r>
          </w:p>
        </w:tc>
      </w:tr>
      <w:tr w:rsidR="005F01C4" w:rsidRPr="00F23505" w14:paraId="03F94952" w14:textId="77777777" w:rsidTr="005F01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D120215" w14:textId="77777777" w:rsidR="00C67AA3" w:rsidRPr="00F23505" w:rsidRDefault="00C67AA3" w:rsidP="00F23505">
            <w:pPr>
              <w:rPr>
                <w:rFonts w:cs="Arial"/>
                <w:b w:val="0"/>
                <w:sz w:val="24"/>
                <w:szCs w:val="24"/>
              </w:rPr>
            </w:pPr>
            <w:r w:rsidRPr="00F23505">
              <w:rPr>
                <w:rFonts w:cs="Arial"/>
                <w:b w:val="0"/>
                <w:sz w:val="24"/>
                <w:szCs w:val="24"/>
              </w:rPr>
              <w:t>Brand Reputation</w:t>
            </w:r>
          </w:p>
        </w:tc>
        <w:tc>
          <w:tcPr>
            <w:tcW w:w="0" w:type="auto"/>
            <w:hideMark/>
          </w:tcPr>
          <w:p w14:paraId="26E6B198" w14:textId="77777777" w:rsidR="00C67AA3" w:rsidRPr="00F23505" w:rsidRDefault="00C67AA3" w:rsidP="00F23505">
            <w:pPr>
              <w:cnfStyle w:val="000000100000" w:firstRow="0" w:lastRow="0" w:firstColumn="0" w:lastColumn="0" w:oddVBand="0" w:evenVBand="0" w:oddHBand="1" w:evenHBand="0" w:firstRowFirstColumn="0" w:firstRowLastColumn="0" w:lastRowFirstColumn="0" w:lastRowLastColumn="0"/>
              <w:rPr>
                <w:rFonts w:cs="Arial"/>
                <w:sz w:val="24"/>
                <w:szCs w:val="24"/>
              </w:rPr>
            </w:pPr>
            <w:r w:rsidRPr="00F23505">
              <w:rPr>
                <w:rFonts w:cs="Arial"/>
                <w:sz w:val="24"/>
                <w:szCs w:val="24"/>
              </w:rPr>
              <w:t>Yes</w:t>
            </w:r>
          </w:p>
        </w:tc>
        <w:tc>
          <w:tcPr>
            <w:tcW w:w="0" w:type="auto"/>
            <w:hideMark/>
          </w:tcPr>
          <w:p w14:paraId="7B37D3DE" w14:textId="77777777" w:rsidR="00C67AA3" w:rsidRPr="00F23505" w:rsidRDefault="00C67AA3" w:rsidP="00F23505">
            <w:pPr>
              <w:cnfStyle w:val="000000100000" w:firstRow="0" w:lastRow="0" w:firstColumn="0" w:lastColumn="0" w:oddVBand="0" w:evenVBand="0" w:oddHBand="1" w:evenHBand="0" w:firstRowFirstColumn="0" w:firstRowLastColumn="0" w:lastRowFirstColumn="0" w:lastRowLastColumn="0"/>
              <w:rPr>
                <w:rFonts w:cs="Arial"/>
                <w:sz w:val="24"/>
                <w:szCs w:val="24"/>
              </w:rPr>
            </w:pPr>
            <w:r w:rsidRPr="00F23505">
              <w:rPr>
                <w:rFonts w:cs="Arial"/>
                <w:sz w:val="24"/>
                <w:szCs w:val="24"/>
              </w:rPr>
              <w:t>Yes</w:t>
            </w:r>
          </w:p>
        </w:tc>
        <w:tc>
          <w:tcPr>
            <w:tcW w:w="0" w:type="auto"/>
            <w:hideMark/>
          </w:tcPr>
          <w:p w14:paraId="27C7E452" w14:textId="77777777" w:rsidR="00C67AA3" w:rsidRPr="00F23505" w:rsidRDefault="00C67AA3" w:rsidP="00F23505">
            <w:pPr>
              <w:cnfStyle w:val="000000100000" w:firstRow="0" w:lastRow="0" w:firstColumn="0" w:lastColumn="0" w:oddVBand="0" w:evenVBand="0" w:oddHBand="1" w:evenHBand="0" w:firstRowFirstColumn="0" w:firstRowLastColumn="0" w:lastRowFirstColumn="0" w:lastRowLastColumn="0"/>
              <w:rPr>
                <w:rFonts w:cs="Arial"/>
                <w:sz w:val="24"/>
                <w:szCs w:val="24"/>
              </w:rPr>
            </w:pPr>
            <w:r w:rsidRPr="00F23505">
              <w:rPr>
                <w:rFonts w:cs="Arial"/>
                <w:sz w:val="24"/>
                <w:szCs w:val="24"/>
              </w:rPr>
              <w:t>Yes</w:t>
            </w:r>
          </w:p>
        </w:tc>
        <w:tc>
          <w:tcPr>
            <w:tcW w:w="0" w:type="auto"/>
            <w:hideMark/>
          </w:tcPr>
          <w:p w14:paraId="3A8EF8FA" w14:textId="77777777" w:rsidR="00C67AA3" w:rsidRPr="00F23505" w:rsidRDefault="00C67AA3" w:rsidP="00F23505">
            <w:pPr>
              <w:cnfStyle w:val="000000100000" w:firstRow="0" w:lastRow="0" w:firstColumn="0" w:lastColumn="0" w:oddVBand="0" w:evenVBand="0" w:oddHBand="1" w:evenHBand="0" w:firstRowFirstColumn="0" w:firstRowLastColumn="0" w:lastRowFirstColumn="0" w:lastRowLastColumn="0"/>
              <w:rPr>
                <w:rFonts w:cs="Arial"/>
                <w:sz w:val="24"/>
                <w:szCs w:val="24"/>
              </w:rPr>
            </w:pPr>
            <w:r w:rsidRPr="00F23505">
              <w:rPr>
                <w:rFonts w:cs="Arial"/>
                <w:sz w:val="24"/>
                <w:szCs w:val="24"/>
              </w:rPr>
              <w:t>Yes</w:t>
            </w:r>
          </w:p>
        </w:tc>
        <w:tc>
          <w:tcPr>
            <w:tcW w:w="0" w:type="auto"/>
            <w:hideMark/>
          </w:tcPr>
          <w:p w14:paraId="19F26AD6" w14:textId="77777777" w:rsidR="00C67AA3" w:rsidRPr="00F23505" w:rsidRDefault="00C67AA3" w:rsidP="00F23505">
            <w:pPr>
              <w:cnfStyle w:val="000000100000" w:firstRow="0" w:lastRow="0" w:firstColumn="0" w:lastColumn="0" w:oddVBand="0" w:evenVBand="0" w:oddHBand="1" w:evenHBand="0" w:firstRowFirstColumn="0" w:firstRowLastColumn="0" w:lastRowFirstColumn="0" w:lastRowLastColumn="0"/>
              <w:rPr>
                <w:rFonts w:cs="Arial"/>
                <w:sz w:val="24"/>
                <w:szCs w:val="24"/>
              </w:rPr>
            </w:pPr>
            <w:r w:rsidRPr="00F23505">
              <w:rPr>
                <w:rFonts w:cs="Arial"/>
                <w:sz w:val="24"/>
                <w:szCs w:val="24"/>
              </w:rPr>
              <w:t>Sustainable</w:t>
            </w:r>
          </w:p>
        </w:tc>
      </w:tr>
      <w:tr w:rsidR="00C67AA3" w:rsidRPr="00F23505" w14:paraId="641436D8" w14:textId="77777777" w:rsidTr="005F01C4">
        <w:tc>
          <w:tcPr>
            <w:cnfStyle w:val="001000000000" w:firstRow="0" w:lastRow="0" w:firstColumn="1" w:lastColumn="0" w:oddVBand="0" w:evenVBand="0" w:oddHBand="0" w:evenHBand="0" w:firstRowFirstColumn="0" w:firstRowLastColumn="0" w:lastRowFirstColumn="0" w:lastRowLastColumn="0"/>
            <w:tcW w:w="0" w:type="auto"/>
            <w:hideMark/>
          </w:tcPr>
          <w:p w14:paraId="0D7E7D66" w14:textId="77777777" w:rsidR="00C67AA3" w:rsidRPr="00F23505" w:rsidRDefault="00C67AA3" w:rsidP="00F23505">
            <w:pPr>
              <w:rPr>
                <w:rFonts w:cs="Arial"/>
                <w:b w:val="0"/>
                <w:sz w:val="24"/>
                <w:szCs w:val="24"/>
              </w:rPr>
            </w:pPr>
            <w:r w:rsidRPr="00F23505">
              <w:rPr>
                <w:rFonts w:cs="Arial"/>
                <w:b w:val="0"/>
                <w:sz w:val="24"/>
                <w:szCs w:val="24"/>
              </w:rPr>
              <w:t>R&amp;D Capabilities in EV &amp; Autonomous Tech</w:t>
            </w:r>
          </w:p>
        </w:tc>
        <w:tc>
          <w:tcPr>
            <w:tcW w:w="0" w:type="auto"/>
            <w:hideMark/>
          </w:tcPr>
          <w:p w14:paraId="489D64C8" w14:textId="77777777" w:rsidR="00C67AA3" w:rsidRPr="00F23505" w:rsidRDefault="00C67AA3" w:rsidP="00F23505">
            <w:pPr>
              <w:cnfStyle w:val="000000000000" w:firstRow="0" w:lastRow="0" w:firstColumn="0" w:lastColumn="0" w:oddVBand="0" w:evenVBand="0" w:oddHBand="0" w:evenHBand="0" w:firstRowFirstColumn="0" w:firstRowLastColumn="0" w:lastRowFirstColumn="0" w:lastRowLastColumn="0"/>
              <w:rPr>
                <w:rFonts w:cs="Arial"/>
                <w:sz w:val="24"/>
                <w:szCs w:val="24"/>
              </w:rPr>
            </w:pPr>
            <w:r w:rsidRPr="00F23505">
              <w:rPr>
                <w:rFonts w:cs="Arial"/>
                <w:sz w:val="24"/>
                <w:szCs w:val="24"/>
              </w:rPr>
              <w:t>Yes</w:t>
            </w:r>
          </w:p>
        </w:tc>
        <w:tc>
          <w:tcPr>
            <w:tcW w:w="0" w:type="auto"/>
            <w:hideMark/>
          </w:tcPr>
          <w:p w14:paraId="5930255F" w14:textId="77777777" w:rsidR="00C67AA3" w:rsidRPr="00F23505" w:rsidRDefault="00C67AA3" w:rsidP="00F23505">
            <w:pPr>
              <w:cnfStyle w:val="000000000000" w:firstRow="0" w:lastRow="0" w:firstColumn="0" w:lastColumn="0" w:oddVBand="0" w:evenVBand="0" w:oddHBand="0" w:evenHBand="0" w:firstRowFirstColumn="0" w:firstRowLastColumn="0" w:lastRowFirstColumn="0" w:lastRowLastColumn="0"/>
              <w:rPr>
                <w:rFonts w:cs="Arial"/>
                <w:sz w:val="24"/>
                <w:szCs w:val="24"/>
              </w:rPr>
            </w:pPr>
            <w:r w:rsidRPr="00F23505">
              <w:rPr>
                <w:rFonts w:cs="Arial"/>
                <w:sz w:val="24"/>
                <w:szCs w:val="24"/>
              </w:rPr>
              <w:t>Yes</w:t>
            </w:r>
          </w:p>
        </w:tc>
        <w:tc>
          <w:tcPr>
            <w:tcW w:w="0" w:type="auto"/>
            <w:hideMark/>
          </w:tcPr>
          <w:p w14:paraId="271689C0" w14:textId="77777777" w:rsidR="00C67AA3" w:rsidRPr="00F23505" w:rsidRDefault="00C67AA3" w:rsidP="00F23505">
            <w:pPr>
              <w:cnfStyle w:val="000000000000" w:firstRow="0" w:lastRow="0" w:firstColumn="0" w:lastColumn="0" w:oddVBand="0" w:evenVBand="0" w:oddHBand="0" w:evenHBand="0" w:firstRowFirstColumn="0" w:firstRowLastColumn="0" w:lastRowFirstColumn="0" w:lastRowLastColumn="0"/>
              <w:rPr>
                <w:rFonts w:cs="Arial"/>
                <w:sz w:val="24"/>
                <w:szCs w:val="24"/>
              </w:rPr>
            </w:pPr>
            <w:r w:rsidRPr="00F23505">
              <w:rPr>
                <w:rFonts w:cs="Arial"/>
                <w:sz w:val="24"/>
                <w:szCs w:val="24"/>
              </w:rPr>
              <w:t>Yes</w:t>
            </w:r>
          </w:p>
        </w:tc>
        <w:tc>
          <w:tcPr>
            <w:tcW w:w="0" w:type="auto"/>
            <w:hideMark/>
          </w:tcPr>
          <w:p w14:paraId="26AF553B" w14:textId="77777777" w:rsidR="00C67AA3" w:rsidRPr="00F23505" w:rsidRDefault="00C67AA3" w:rsidP="00F23505">
            <w:pPr>
              <w:cnfStyle w:val="000000000000" w:firstRow="0" w:lastRow="0" w:firstColumn="0" w:lastColumn="0" w:oddVBand="0" w:evenVBand="0" w:oddHBand="0" w:evenHBand="0" w:firstRowFirstColumn="0" w:firstRowLastColumn="0" w:lastRowFirstColumn="0" w:lastRowLastColumn="0"/>
              <w:rPr>
                <w:rFonts w:cs="Arial"/>
                <w:sz w:val="24"/>
                <w:szCs w:val="24"/>
              </w:rPr>
            </w:pPr>
            <w:r w:rsidRPr="00F23505">
              <w:rPr>
                <w:rFonts w:cs="Arial"/>
                <w:sz w:val="24"/>
                <w:szCs w:val="24"/>
              </w:rPr>
              <w:t>Yes</w:t>
            </w:r>
          </w:p>
        </w:tc>
        <w:tc>
          <w:tcPr>
            <w:tcW w:w="0" w:type="auto"/>
            <w:hideMark/>
          </w:tcPr>
          <w:p w14:paraId="2F65810A" w14:textId="77777777" w:rsidR="00C67AA3" w:rsidRPr="00F23505" w:rsidRDefault="00C67AA3" w:rsidP="00F23505">
            <w:pPr>
              <w:cnfStyle w:val="000000000000" w:firstRow="0" w:lastRow="0" w:firstColumn="0" w:lastColumn="0" w:oddVBand="0" w:evenVBand="0" w:oddHBand="0" w:evenHBand="0" w:firstRowFirstColumn="0" w:firstRowLastColumn="0" w:lastRowFirstColumn="0" w:lastRowLastColumn="0"/>
              <w:rPr>
                <w:rFonts w:cs="Arial"/>
                <w:sz w:val="24"/>
                <w:szCs w:val="24"/>
              </w:rPr>
            </w:pPr>
            <w:r w:rsidRPr="00F23505">
              <w:rPr>
                <w:rFonts w:cs="Arial"/>
                <w:sz w:val="24"/>
                <w:szCs w:val="24"/>
              </w:rPr>
              <w:t>Sustainable</w:t>
            </w:r>
          </w:p>
        </w:tc>
      </w:tr>
      <w:tr w:rsidR="005F01C4" w:rsidRPr="00F23505" w14:paraId="71CA1BA0" w14:textId="77777777" w:rsidTr="005F01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688F0FB" w14:textId="77777777" w:rsidR="00C67AA3" w:rsidRPr="00F23505" w:rsidRDefault="00C67AA3" w:rsidP="00F23505">
            <w:pPr>
              <w:rPr>
                <w:rFonts w:cs="Arial"/>
                <w:b w:val="0"/>
                <w:sz w:val="24"/>
                <w:szCs w:val="24"/>
              </w:rPr>
            </w:pPr>
            <w:r w:rsidRPr="00F23505">
              <w:rPr>
                <w:rFonts w:cs="Arial"/>
                <w:b w:val="0"/>
                <w:sz w:val="24"/>
                <w:szCs w:val="24"/>
              </w:rPr>
              <w:t>Global Manufacturing Network</w:t>
            </w:r>
          </w:p>
        </w:tc>
        <w:tc>
          <w:tcPr>
            <w:tcW w:w="0" w:type="auto"/>
            <w:hideMark/>
          </w:tcPr>
          <w:p w14:paraId="7E91B854" w14:textId="77777777" w:rsidR="00C67AA3" w:rsidRPr="00F23505" w:rsidRDefault="00C67AA3" w:rsidP="00F23505">
            <w:pPr>
              <w:cnfStyle w:val="000000100000" w:firstRow="0" w:lastRow="0" w:firstColumn="0" w:lastColumn="0" w:oddVBand="0" w:evenVBand="0" w:oddHBand="1" w:evenHBand="0" w:firstRowFirstColumn="0" w:firstRowLastColumn="0" w:lastRowFirstColumn="0" w:lastRowLastColumn="0"/>
              <w:rPr>
                <w:rFonts w:cs="Arial"/>
                <w:sz w:val="24"/>
                <w:szCs w:val="24"/>
              </w:rPr>
            </w:pPr>
            <w:r w:rsidRPr="00F23505">
              <w:rPr>
                <w:rFonts w:cs="Arial"/>
                <w:sz w:val="24"/>
                <w:szCs w:val="24"/>
              </w:rPr>
              <w:t>Yes</w:t>
            </w:r>
          </w:p>
        </w:tc>
        <w:tc>
          <w:tcPr>
            <w:tcW w:w="0" w:type="auto"/>
            <w:hideMark/>
          </w:tcPr>
          <w:p w14:paraId="37596521" w14:textId="77777777" w:rsidR="00C67AA3" w:rsidRPr="00F23505" w:rsidRDefault="00C67AA3" w:rsidP="00F23505">
            <w:pPr>
              <w:cnfStyle w:val="000000100000" w:firstRow="0" w:lastRow="0" w:firstColumn="0" w:lastColumn="0" w:oddVBand="0" w:evenVBand="0" w:oddHBand="1" w:evenHBand="0" w:firstRowFirstColumn="0" w:firstRowLastColumn="0" w:lastRowFirstColumn="0" w:lastRowLastColumn="0"/>
              <w:rPr>
                <w:rFonts w:cs="Arial"/>
                <w:sz w:val="24"/>
                <w:szCs w:val="24"/>
              </w:rPr>
            </w:pPr>
            <w:r w:rsidRPr="00F23505">
              <w:rPr>
                <w:rFonts w:cs="Arial"/>
                <w:sz w:val="24"/>
                <w:szCs w:val="24"/>
              </w:rPr>
              <w:t>Yes</w:t>
            </w:r>
          </w:p>
        </w:tc>
        <w:tc>
          <w:tcPr>
            <w:tcW w:w="0" w:type="auto"/>
            <w:hideMark/>
          </w:tcPr>
          <w:p w14:paraId="7B896B24" w14:textId="77777777" w:rsidR="00C67AA3" w:rsidRPr="00F23505" w:rsidRDefault="00C67AA3" w:rsidP="00F23505">
            <w:pPr>
              <w:cnfStyle w:val="000000100000" w:firstRow="0" w:lastRow="0" w:firstColumn="0" w:lastColumn="0" w:oddVBand="0" w:evenVBand="0" w:oddHBand="1" w:evenHBand="0" w:firstRowFirstColumn="0" w:firstRowLastColumn="0" w:lastRowFirstColumn="0" w:lastRowLastColumn="0"/>
              <w:rPr>
                <w:rFonts w:cs="Arial"/>
                <w:sz w:val="24"/>
                <w:szCs w:val="24"/>
              </w:rPr>
            </w:pPr>
            <w:r w:rsidRPr="00F23505">
              <w:rPr>
                <w:rFonts w:cs="Arial"/>
                <w:sz w:val="24"/>
                <w:szCs w:val="24"/>
              </w:rPr>
              <w:t>Yes</w:t>
            </w:r>
          </w:p>
        </w:tc>
        <w:tc>
          <w:tcPr>
            <w:tcW w:w="0" w:type="auto"/>
            <w:hideMark/>
          </w:tcPr>
          <w:p w14:paraId="61E04135" w14:textId="77777777" w:rsidR="00C67AA3" w:rsidRPr="00F23505" w:rsidRDefault="00C67AA3" w:rsidP="00F23505">
            <w:pPr>
              <w:cnfStyle w:val="000000100000" w:firstRow="0" w:lastRow="0" w:firstColumn="0" w:lastColumn="0" w:oddVBand="0" w:evenVBand="0" w:oddHBand="1" w:evenHBand="0" w:firstRowFirstColumn="0" w:firstRowLastColumn="0" w:lastRowFirstColumn="0" w:lastRowLastColumn="0"/>
              <w:rPr>
                <w:rFonts w:cs="Arial"/>
                <w:sz w:val="24"/>
                <w:szCs w:val="24"/>
              </w:rPr>
            </w:pPr>
            <w:r w:rsidRPr="00F23505">
              <w:rPr>
                <w:rFonts w:cs="Arial"/>
                <w:sz w:val="24"/>
                <w:szCs w:val="24"/>
              </w:rPr>
              <w:t>Yes</w:t>
            </w:r>
          </w:p>
        </w:tc>
        <w:tc>
          <w:tcPr>
            <w:tcW w:w="0" w:type="auto"/>
            <w:hideMark/>
          </w:tcPr>
          <w:p w14:paraId="73327547" w14:textId="77777777" w:rsidR="00C67AA3" w:rsidRPr="00F23505" w:rsidRDefault="00C67AA3" w:rsidP="00F23505">
            <w:pPr>
              <w:cnfStyle w:val="000000100000" w:firstRow="0" w:lastRow="0" w:firstColumn="0" w:lastColumn="0" w:oddVBand="0" w:evenVBand="0" w:oddHBand="1" w:evenHBand="0" w:firstRowFirstColumn="0" w:firstRowLastColumn="0" w:lastRowFirstColumn="0" w:lastRowLastColumn="0"/>
              <w:rPr>
                <w:rFonts w:cs="Arial"/>
                <w:sz w:val="24"/>
                <w:szCs w:val="24"/>
              </w:rPr>
            </w:pPr>
            <w:r w:rsidRPr="00F23505">
              <w:rPr>
                <w:rFonts w:cs="Arial"/>
                <w:sz w:val="24"/>
                <w:szCs w:val="24"/>
              </w:rPr>
              <w:t>Sustainable</w:t>
            </w:r>
          </w:p>
        </w:tc>
      </w:tr>
      <w:tr w:rsidR="00C67AA3" w:rsidRPr="00F23505" w14:paraId="05F91286" w14:textId="77777777" w:rsidTr="005F01C4">
        <w:tc>
          <w:tcPr>
            <w:cnfStyle w:val="001000000000" w:firstRow="0" w:lastRow="0" w:firstColumn="1" w:lastColumn="0" w:oddVBand="0" w:evenVBand="0" w:oddHBand="0" w:evenHBand="0" w:firstRowFirstColumn="0" w:firstRowLastColumn="0" w:lastRowFirstColumn="0" w:lastRowLastColumn="0"/>
            <w:tcW w:w="0" w:type="auto"/>
            <w:hideMark/>
          </w:tcPr>
          <w:p w14:paraId="7192CC9F" w14:textId="77777777" w:rsidR="00C67AA3" w:rsidRPr="00F23505" w:rsidRDefault="00C67AA3" w:rsidP="00F23505">
            <w:pPr>
              <w:rPr>
                <w:rFonts w:cs="Arial"/>
                <w:b w:val="0"/>
                <w:sz w:val="24"/>
                <w:szCs w:val="24"/>
              </w:rPr>
            </w:pPr>
            <w:r w:rsidRPr="00F23505">
              <w:rPr>
                <w:rFonts w:cs="Arial"/>
                <w:b w:val="0"/>
                <w:sz w:val="24"/>
                <w:szCs w:val="24"/>
              </w:rPr>
              <w:t>Customer Loyalty &amp; Retention</w:t>
            </w:r>
          </w:p>
        </w:tc>
        <w:tc>
          <w:tcPr>
            <w:tcW w:w="0" w:type="auto"/>
            <w:hideMark/>
          </w:tcPr>
          <w:p w14:paraId="27C0E793" w14:textId="77777777" w:rsidR="00C67AA3" w:rsidRPr="00F23505" w:rsidRDefault="00C67AA3" w:rsidP="00F23505">
            <w:pPr>
              <w:cnfStyle w:val="000000000000" w:firstRow="0" w:lastRow="0" w:firstColumn="0" w:lastColumn="0" w:oddVBand="0" w:evenVBand="0" w:oddHBand="0" w:evenHBand="0" w:firstRowFirstColumn="0" w:firstRowLastColumn="0" w:lastRowFirstColumn="0" w:lastRowLastColumn="0"/>
              <w:rPr>
                <w:rFonts w:cs="Arial"/>
                <w:sz w:val="24"/>
                <w:szCs w:val="24"/>
              </w:rPr>
            </w:pPr>
            <w:r w:rsidRPr="00F23505">
              <w:rPr>
                <w:rFonts w:cs="Arial"/>
                <w:sz w:val="24"/>
                <w:szCs w:val="24"/>
              </w:rPr>
              <w:t>Yes</w:t>
            </w:r>
          </w:p>
        </w:tc>
        <w:tc>
          <w:tcPr>
            <w:tcW w:w="0" w:type="auto"/>
            <w:hideMark/>
          </w:tcPr>
          <w:p w14:paraId="2E80B6F7" w14:textId="77777777" w:rsidR="00C67AA3" w:rsidRPr="00F23505" w:rsidRDefault="00C67AA3" w:rsidP="00F23505">
            <w:pPr>
              <w:cnfStyle w:val="000000000000" w:firstRow="0" w:lastRow="0" w:firstColumn="0" w:lastColumn="0" w:oddVBand="0" w:evenVBand="0" w:oddHBand="0" w:evenHBand="0" w:firstRowFirstColumn="0" w:firstRowLastColumn="0" w:lastRowFirstColumn="0" w:lastRowLastColumn="0"/>
              <w:rPr>
                <w:rFonts w:cs="Arial"/>
                <w:sz w:val="24"/>
                <w:szCs w:val="24"/>
              </w:rPr>
            </w:pPr>
            <w:r w:rsidRPr="00F23505">
              <w:rPr>
                <w:rFonts w:cs="Arial"/>
                <w:sz w:val="24"/>
                <w:szCs w:val="24"/>
              </w:rPr>
              <w:t>No</w:t>
            </w:r>
          </w:p>
        </w:tc>
        <w:tc>
          <w:tcPr>
            <w:tcW w:w="0" w:type="auto"/>
            <w:hideMark/>
          </w:tcPr>
          <w:p w14:paraId="1AF7DCED" w14:textId="77777777" w:rsidR="00C67AA3" w:rsidRPr="00F23505" w:rsidRDefault="00C67AA3" w:rsidP="00F23505">
            <w:pPr>
              <w:cnfStyle w:val="000000000000" w:firstRow="0" w:lastRow="0" w:firstColumn="0" w:lastColumn="0" w:oddVBand="0" w:evenVBand="0" w:oddHBand="0" w:evenHBand="0" w:firstRowFirstColumn="0" w:firstRowLastColumn="0" w:lastRowFirstColumn="0" w:lastRowLastColumn="0"/>
              <w:rPr>
                <w:rFonts w:cs="Arial"/>
                <w:sz w:val="24"/>
                <w:szCs w:val="24"/>
              </w:rPr>
            </w:pPr>
            <w:r w:rsidRPr="00F23505">
              <w:rPr>
                <w:rFonts w:cs="Arial"/>
                <w:sz w:val="24"/>
                <w:szCs w:val="24"/>
              </w:rPr>
              <w:t>Yes</w:t>
            </w:r>
          </w:p>
        </w:tc>
        <w:tc>
          <w:tcPr>
            <w:tcW w:w="0" w:type="auto"/>
            <w:hideMark/>
          </w:tcPr>
          <w:p w14:paraId="31E3369B" w14:textId="77777777" w:rsidR="00C67AA3" w:rsidRPr="00F23505" w:rsidRDefault="00C67AA3" w:rsidP="00F23505">
            <w:pPr>
              <w:cnfStyle w:val="000000000000" w:firstRow="0" w:lastRow="0" w:firstColumn="0" w:lastColumn="0" w:oddVBand="0" w:evenVBand="0" w:oddHBand="0" w:evenHBand="0" w:firstRowFirstColumn="0" w:firstRowLastColumn="0" w:lastRowFirstColumn="0" w:lastRowLastColumn="0"/>
              <w:rPr>
                <w:rFonts w:cs="Arial"/>
                <w:sz w:val="24"/>
                <w:szCs w:val="24"/>
              </w:rPr>
            </w:pPr>
            <w:r w:rsidRPr="00F23505">
              <w:rPr>
                <w:rFonts w:cs="Arial"/>
                <w:sz w:val="24"/>
                <w:szCs w:val="24"/>
              </w:rPr>
              <w:t>Yes</w:t>
            </w:r>
          </w:p>
        </w:tc>
        <w:tc>
          <w:tcPr>
            <w:tcW w:w="0" w:type="auto"/>
            <w:hideMark/>
          </w:tcPr>
          <w:p w14:paraId="74B2AF39" w14:textId="77777777" w:rsidR="00C67AA3" w:rsidRPr="00F23505" w:rsidRDefault="00C67AA3" w:rsidP="00F23505">
            <w:pPr>
              <w:cnfStyle w:val="000000000000" w:firstRow="0" w:lastRow="0" w:firstColumn="0" w:lastColumn="0" w:oddVBand="0" w:evenVBand="0" w:oddHBand="0" w:evenHBand="0" w:firstRowFirstColumn="0" w:firstRowLastColumn="0" w:lastRowFirstColumn="0" w:lastRowLastColumn="0"/>
              <w:rPr>
                <w:rFonts w:cs="Arial"/>
                <w:sz w:val="24"/>
                <w:szCs w:val="24"/>
              </w:rPr>
            </w:pPr>
            <w:r w:rsidRPr="00F23505">
              <w:rPr>
                <w:rFonts w:cs="Arial"/>
                <w:sz w:val="24"/>
                <w:szCs w:val="24"/>
              </w:rPr>
              <w:t>Sustainable</w:t>
            </w:r>
          </w:p>
        </w:tc>
      </w:tr>
      <w:tr w:rsidR="005F01C4" w:rsidRPr="00F23505" w14:paraId="66E09C5C" w14:textId="77777777" w:rsidTr="005F01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F48590D" w14:textId="77777777" w:rsidR="00C67AA3" w:rsidRPr="00F23505" w:rsidRDefault="00C67AA3" w:rsidP="00F23505">
            <w:pPr>
              <w:rPr>
                <w:rFonts w:cs="Arial"/>
                <w:b w:val="0"/>
                <w:sz w:val="24"/>
                <w:szCs w:val="24"/>
              </w:rPr>
            </w:pPr>
            <w:r w:rsidRPr="00F23505">
              <w:rPr>
                <w:rFonts w:cs="Arial"/>
                <w:b w:val="0"/>
                <w:sz w:val="24"/>
                <w:szCs w:val="24"/>
              </w:rPr>
              <w:t>Financial Stability</w:t>
            </w:r>
          </w:p>
        </w:tc>
        <w:tc>
          <w:tcPr>
            <w:tcW w:w="0" w:type="auto"/>
            <w:hideMark/>
          </w:tcPr>
          <w:p w14:paraId="558D0E4E" w14:textId="77777777" w:rsidR="00C67AA3" w:rsidRPr="00F23505" w:rsidRDefault="00C67AA3" w:rsidP="00F23505">
            <w:pPr>
              <w:cnfStyle w:val="000000100000" w:firstRow="0" w:lastRow="0" w:firstColumn="0" w:lastColumn="0" w:oddVBand="0" w:evenVBand="0" w:oddHBand="1" w:evenHBand="0" w:firstRowFirstColumn="0" w:firstRowLastColumn="0" w:lastRowFirstColumn="0" w:lastRowLastColumn="0"/>
              <w:rPr>
                <w:rFonts w:cs="Arial"/>
                <w:sz w:val="24"/>
                <w:szCs w:val="24"/>
              </w:rPr>
            </w:pPr>
            <w:r w:rsidRPr="00F23505">
              <w:rPr>
                <w:rFonts w:cs="Arial"/>
                <w:sz w:val="24"/>
                <w:szCs w:val="24"/>
              </w:rPr>
              <w:t>Yes</w:t>
            </w:r>
          </w:p>
        </w:tc>
        <w:tc>
          <w:tcPr>
            <w:tcW w:w="0" w:type="auto"/>
            <w:hideMark/>
          </w:tcPr>
          <w:p w14:paraId="1F6AA439" w14:textId="77777777" w:rsidR="00C67AA3" w:rsidRPr="00F23505" w:rsidRDefault="00C67AA3" w:rsidP="00F23505">
            <w:pPr>
              <w:cnfStyle w:val="000000100000" w:firstRow="0" w:lastRow="0" w:firstColumn="0" w:lastColumn="0" w:oddVBand="0" w:evenVBand="0" w:oddHBand="1" w:evenHBand="0" w:firstRowFirstColumn="0" w:firstRowLastColumn="0" w:lastRowFirstColumn="0" w:lastRowLastColumn="0"/>
              <w:rPr>
                <w:rFonts w:cs="Arial"/>
                <w:sz w:val="24"/>
                <w:szCs w:val="24"/>
              </w:rPr>
            </w:pPr>
            <w:r w:rsidRPr="00F23505">
              <w:rPr>
                <w:rFonts w:cs="Arial"/>
                <w:sz w:val="24"/>
                <w:szCs w:val="24"/>
              </w:rPr>
              <w:t>No</w:t>
            </w:r>
          </w:p>
        </w:tc>
        <w:tc>
          <w:tcPr>
            <w:tcW w:w="0" w:type="auto"/>
            <w:hideMark/>
          </w:tcPr>
          <w:p w14:paraId="592AE909" w14:textId="77777777" w:rsidR="00C67AA3" w:rsidRPr="00F23505" w:rsidRDefault="00C67AA3" w:rsidP="00F23505">
            <w:pPr>
              <w:cnfStyle w:val="000000100000" w:firstRow="0" w:lastRow="0" w:firstColumn="0" w:lastColumn="0" w:oddVBand="0" w:evenVBand="0" w:oddHBand="1" w:evenHBand="0" w:firstRowFirstColumn="0" w:firstRowLastColumn="0" w:lastRowFirstColumn="0" w:lastRowLastColumn="0"/>
              <w:rPr>
                <w:rFonts w:cs="Arial"/>
                <w:sz w:val="24"/>
                <w:szCs w:val="24"/>
              </w:rPr>
            </w:pPr>
            <w:r w:rsidRPr="00F23505">
              <w:rPr>
                <w:rFonts w:cs="Arial"/>
                <w:sz w:val="24"/>
                <w:szCs w:val="24"/>
              </w:rPr>
              <w:t>No</w:t>
            </w:r>
          </w:p>
        </w:tc>
        <w:tc>
          <w:tcPr>
            <w:tcW w:w="0" w:type="auto"/>
            <w:hideMark/>
          </w:tcPr>
          <w:p w14:paraId="5E3ADF4D" w14:textId="77777777" w:rsidR="00C67AA3" w:rsidRPr="00F23505" w:rsidRDefault="00C67AA3" w:rsidP="00F23505">
            <w:pPr>
              <w:cnfStyle w:val="000000100000" w:firstRow="0" w:lastRow="0" w:firstColumn="0" w:lastColumn="0" w:oddVBand="0" w:evenVBand="0" w:oddHBand="1" w:evenHBand="0" w:firstRowFirstColumn="0" w:firstRowLastColumn="0" w:lastRowFirstColumn="0" w:lastRowLastColumn="0"/>
              <w:rPr>
                <w:rFonts w:cs="Arial"/>
                <w:sz w:val="24"/>
                <w:szCs w:val="24"/>
              </w:rPr>
            </w:pPr>
            <w:r w:rsidRPr="00F23505">
              <w:rPr>
                <w:rFonts w:cs="Arial"/>
                <w:sz w:val="24"/>
                <w:szCs w:val="24"/>
              </w:rPr>
              <w:t>Yes</w:t>
            </w:r>
          </w:p>
        </w:tc>
        <w:tc>
          <w:tcPr>
            <w:tcW w:w="0" w:type="auto"/>
            <w:hideMark/>
          </w:tcPr>
          <w:p w14:paraId="13956F6E" w14:textId="77777777" w:rsidR="00C67AA3" w:rsidRPr="00F23505" w:rsidRDefault="00C67AA3" w:rsidP="00F23505">
            <w:pPr>
              <w:cnfStyle w:val="000000100000" w:firstRow="0" w:lastRow="0" w:firstColumn="0" w:lastColumn="0" w:oddVBand="0" w:evenVBand="0" w:oddHBand="1" w:evenHBand="0" w:firstRowFirstColumn="0" w:firstRowLastColumn="0" w:lastRowFirstColumn="0" w:lastRowLastColumn="0"/>
              <w:rPr>
                <w:rFonts w:cs="Arial"/>
                <w:sz w:val="24"/>
                <w:szCs w:val="24"/>
              </w:rPr>
            </w:pPr>
            <w:r w:rsidRPr="00F23505">
              <w:rPr>
                <w:rFonts w:cs="Arial"/>
                <w:sz w:val="24"/>
                <w:szCs w:val="24"/>
              </w:rPr>
              <w:t>Sustainable</w:t>
            </w:r>
          </w:p>
        </w:tc>
      </w:tr>
    </w:tbl>
    <w:p w14:paraId="51DB679D" w14:textId="77777777" w:rsidR="00C67AA3" w:rsidRPr="00F23505" w:rsidRDefault="00C67AA3" w:rsidP="00F23505">
      <w:pPr>
        <w:rPr>
          <w:rFonts w:cs="Arial"/>
          <w:sz w:val="24"/>
          <w:szCs w:val="24"/>
        </w:rPr>
      </w:pPr>
    </w:p>
    <w:p w14:paraId="6922C4FB" w14:textId="77777777" w:rsidR="00C67AA3" w:rsidRPr="00F23505" w:rsidRDefault="00C67AA3" w:rsidP="00F23505">
      <w:pPr>
        <w:pStyle w:val="Caption"/>
        <w:keepNext/>
        <w:spacing w:line="360" w:lineRule="auto"/>
        <w:rPr>
          <w:rFonts w:cs="Arial"/>
          <w:szCs w:val="24"/>
        </w:rPr>
      </w:pPr>
      <w:bookmarkStart w:id="16" w:name="_Toc227242084"/>
      <w:r w:rsidRPr="00F23505">
        <w:rPr>
          <w:rFonts w:cs="Arial"/>
          <w:szCs w:val="24"/>
        </w:rPr>
        <w:t xml:space="preserve">Table </w:t>
      </w:r>
      <w:r w:rsidR="000B6876" w:rsidRPr="00F23505">
        <w:rPr>
          <w:rFonts w:cs="Arial"/>
          <w:szCs w:val="24"/>
        </w:rPr>
        <w:fldChar w:fldCharType="begin"/>
      </w:r>
      <w:r w:rsidR="000B6876" w:rsidRPr="00F23505">
        <w:rPr>
          <w:rFonts w:cs="Arial"/>
          <w:szCs w:val="24"/>
        </w:rPr>
        <w:instrText xml:space="preserve"> SEQ Table \* ARABIC </w:instrText>
      </w:r>
      <w:r w:rsidR="000B6876" w:rsidRPr="00F23505">
        <w:rPr>
          <w:rFonts w:cs="Arial"/>
          <w:szCs w:val="24"/>
        </w:rPr>
        <w:fldChar w:fldCharType="separate"/>
      </w:r>
      <w:r w:rsidRPr="00F23505">
        <w:rPr>
          <w:rFonts w:cs="Arial"/>
          <w:noProof/>
          <w:szCs w:val="24"/>
        </w:rPr>
        <w:t>3</w:t>
      </w:r>
      <w:r w:rsidR="000B6876" w:rsidRPr="00F23505">
        <w:rPr>
          <w:rFonts w:cs="Arial"/>
          <w:noProof/>
          <w:szCs w:val="24"/>
        </w:rPr>
        <w:fldChar w:fldCharType="end"/>
      </w:r>
      <w:r w:rsidRPr="00F23505">
        <w:rPr>
          <w:rFonts w:cs="Arial"/>
          <w:szCs w:val="24"/>
        </w:rPr>
        <w:t xml:space="preserve"> BCG Matrix</w:t>
      </w:r>
      <w:bookmarkEnd w:id="16"/>
    </w:p>
    <w:tbl>
      <w:tblPr>
        <w:tblStyle w:val="GridTable2"/>
        <w:tblW w:w="9334" w:type="dxa"/>
        <w:tblLook w:val="04A0" w:firstRow="1" w:lastRow="0" w:firstColumn="1" w:lastColumn="0" w:noHBand="0" w:noVBand="1"/>
      </w:tblPr>
      <w:tblGrid>
        <w:gridCol w:w="5316"/>
        <w:gridCol w:w="2105"/>
        <w:gridCol w:w="1913"/>
      </w:tblGrid>
      <w:tr w:rsidR="005F01C4" w:rsidRPr="00F23505" w14:paraId="7FF95A91" w14:textId="77777777" w:rsidTr="005F01C4">
        <w:trPr>
          <w:cnfStyle w:val="100000000000" w:firstRow="1" w:lastRow="0" w:firstColumn="0" w:lastColumn="0" w:oddVBand="0" w:evenVBand="0" w:oddHBand="0" w:evenHBand="0" w:firstRowFirstColumn="0" w:firstRowLastColumn="0" w:lastRowFirstColumn="0" w:lastRowLastColumn="0"/>
          <w:trHeight w:val="402"/>
        </w:trPr>
        <w:tc>
          <w:tcPr>
            <w:cnfStyle w:val="001000000000" w:firstRow="0" w:lastRow="0" w:firstColumn="1" w:lastColumn="0" w:oddVBand="0" w:evenVBand="0" w:oddHBand="0" w:evenHBand="0" w:firstRowFirstColumn="0" w:firstRowLastColumn="0" w:lastRowFirstColumn="0" w:lastRowLastColumn="0"/>
            <w:tcW w:w="0" w:type="auto"/>
            <w:shd w:val="clear" w:color="auto" w:fill="C00000"/>
            <w:hideMark/>
          </w:tcPr>
          <w:p w14:paraId="75EBADF1" w14:textId="77777777" w:rsidR="00C67AA3" w:rsidRPr="00F23505" w:rsidRDefault="00C67AA3" w:rsidP="00F23505">
            <w:pPr>
              <w:rPr>
                <w:rFonts w:cs="Arial"/>
                <w:sz w:val="24"/>
                <w:szCs w:val="24"/>
              </w:rPr>
            </w:pPr>
            <w:r w:rsidRPr="00F23505">
              <w:rPr>
                <w:rFonts w:cs="Arial"/>
                <w:sz w:val="24"/>
                <w:szCs w:val="24"/>
              </w:rPr>
              <w:t>Product</w:t>
            </w:r>
          </w:p>
        </w:tc>
        <w:tc>
          <w:tcPr>
            <w:tcW w:w="0" w:type="auto"/>
            <w:shd w:val="clear" w:color="auto" w:fill="C00000"/>
            <w:hideMark/>
          </w:tcPr>
          <w:p w14:paraId="6D7CF1CE" w14:textId="77777777" w:rsidR="00C67AA3" w:rsidRPr="00F23505" w:rsidRDefault="00C67AA3" w:rsidP="00F23505">
            <w:pPr>
              <w:cnfStyle w:val="100000000000" w:firstRow="1" w:lastRow="0" w:firstColumn="0" w:lastColumn="0" w:oddVBand="0" w:evenVBand="0" w:oddHBand="0" w:evenHBand="0" w:firstRowFirstColumn="0" w:firstRowLastColumn="0" w:lastRowFirstColumn="0" w:lastRowLastColumn="0"/>
              <w:rPr>
                <w:rFonts w:cs="Arial"/>
                <w:sz w:val="24"/>
                <w:szCs w:val="24"/>
              </w:rPr>
            </w:pPr>
            <w:r w:rsidRPr="00F23505">
              <w:rPr>
                <w:rFonts w:cs="Arial"/>
                <w:sz w:val="24"/>
                <w:szCs w:val="24"/>
              </w:rPr>
              <w:t>Market Growth</w:t>
            </w:r>
          </w:p>
        </w:tc>
        <w:tc>
          <w:tcPr>
            <w:tcW w:w="0" w:type="auto"/>
            <w:shd w:val="clear" w:color="auto" w:fill="C00000"/>
            <w:hideMark/>
          </w:tcPr>
          <w:p w14:paraId="6D556465" w14:textId="77777777" w:rsidR="00C67AA3" w:rsidRPr="00F23505" w:rsidRDefault="00C67AA3" w:rsidP="00F23505">
            <w:pPr>
              <w:cnfStyle w:val="100000000000" w:firstRow="1" w:lastRow="0" w:firstColumn="0" w:lastColumn="0" w:oddVBand="0" w:evenVBand="0" w:oddHBand="0" w:evenHBand="0" w:firstRowFirstColumn="0" w:firstRowLastColumn="0" w:lastRowFirstColumn="0" w:lastRowLastColumn="0"/>
              <w:rPr>
                <w:rFonts w:cs="Arial"/>
                <w:sz w:val="24"/>
                <w:szCs w:val="24"/>
              </w:rPr>
            </w:pPr>
            <w:r w:rsidRPr="00F23505">
              <w:rPr>
                <w:rFonts w:cs="Arial"/>
                <w:sz w:val="24"/>
                <w:szCs w:val="24"/>
              </w:rPr>
              <w:t>Market Share</w:t>
            </w:r>
          </w:p>
        </w:tc>
      </w:tr>
      <w:tr w:rsidR="005F01C4" w:rsidRPr="00F23505" w14:paraId="69093B44" w14:textId="77777777" w:rsidTr="005F01C4">
        <w:trPr>
          <w:cnfStyle w:val="000000100000" w:firstRow="0" w:lastRow="0" w:firstColumn="0" w:lastColumn="0" w:oddVBand="0" w:evenVBand="0" w:oddHBand="1" w:evenHBand="0" w:firstRowFirstColumn="0" w:firstRowLastColumn="0" w:lastRowFirstColumn="0" w:lastRowLastColumn="0"/>
          <w:trHeight w:val="411"/>
        </w:trPr>
        <w:tc>
          <w:tcPr>
            <w:cnfStyle w:val="001000000000" w:firstRow="0" w:lastRow="0" w:firstColumn="1" w:lastColumn="0" w:oddVBand="0" w:evenVBand="0" w:oddHBand="0" w:evenHBand="0" w:firstRowFirstColumn="0" w:firstRowLastColumn="0" w:lastRowFirstColumn="0" w:lastRowLastColumn="0"/>
            <w:tcW w:w="0" w:type="auto"/>
            <w:hideMark/>
          </w:tcPr>
          <w:p w14:paraId="1C1471D3" w14:textId="77777777" w:rsidR="00C67AA3" w:rsidRPr="00F23505" w:rsidRDefault="00C67AA3" w:rsidP="00F23505">
            <w:pPr>
              <w:rPr>
                <w:rFonts w:cs="Arial"/>
                <w:b w:val="0"/>
                <w:sz w:val="24"/>
                <w:szCs w:val="24"/>
              </w:rPr>
            </w:pPr>
            <w:r w:rsidRPr="00F23505">
              <w:rPr>
                <w:rFonts w:cs="Arial"/>
                <w:b w:val="0"/>
                <w:sz w:val="24"/>
                <w:szCs w:val="24"/>
              </w:rPr>
              <w:t>Electric Vehicles (i-series)</w:t>
            </w:r>
          </w:p>
        </w:tc>
        <w:tc>
          <w:tcPr>
            <w:tcW w:w="0" w:type="auto"/>
            <w:hideMark/>
          </w:tcPr>
          <w:p w14:paraId="575F7CF3" w14:textId="77777777" w:rsidR="00C67AA3" w:rsidRPr="00F23505" w:rsidRDefault="00C67AA3" w:rsidP="00F23505">
            <w:pPr>
              <w:cnfStyle w:val="000000100000" w:firstRow="0" w:lastRow="0" w:firstColumn="0" w:lastColumn="0" w:oddVBand="0" w:evenVBand="0" w:oddHBand="1" w:evenHBand="0" w:firstRowFirstColumn="0" w:firstRowLastColumn="0" w:lastRowFirstColumn="0" w:lastRowLastColumn="0"/>
              <w:rPr>
                <w:rFonts w:cs="Arial"/>
                <w:sz w:val="24"/>
                <w:szCs w:val="24"/>
              </w:rPr>
            </w:pPr>
            <w:r w:rsidRPr="00F23505">
              <w:rPr>
                <w:rFonts w:cs="Arial"/>
                <w:sz w:val="24"/>
                <w:szCs w:val="24"/>
              </w:rPr>
              <w:t>High</w:t>
            </w:r>
          </w:p>
        </w:tc>
        <w:tc>
          <w:tcPr>
            <w:tcW w:w="0" w:type="auto"/>
            <w:hideMark/>
          </w:tcPr>
          <w:p w14:paraId="05495331" w14:textId="77777777" w:rsidR="00C67AA3" w:rsidRPr="00F23505" w:rsidRDefault="00C67AA3" w:rsidP="00F23505">
            <w:pPr>
              <w:cnfStyle w:val="000000100000" w:firstRow="0" w:lastRow="0" w:firstColumn="0" w:lastColumn="0" w:oddVBand="0" w:evenVBand="0" w:oddHBand="1" w:evenHBand="0" w:firstRowFirstColumn="0" w:firstRowLastColumn="0" w:lastRowFirstColumn="0" w:lastRowLastColumn="0"/>
              <w:rPr>
                <w:rFonts w:cs="Arial"/>
                <w:sz w:val="24"/>
                <w:szCs w:val="24"/>
              </w:rPr>
            </w:pPr>
            <w:r w:rsidRPr="00F23505">
              <w:rPr>
                <w:rFonts w:cs="Arial"/>
                <w:sz w:val="24"/>
                <w:szCs w:val="24"/>
              </w:rPr>
              <w:t>High</w:t>
            </w:r>
          </w:p>
        </w:tc>
      </w:tr>
      <w:tr w:rsidR="00C67AA3" w:rsidRPr="00F23505" w14:paraId="43D5DFF1" w14:textId="77777777" w:rsidTr="005F01C4">
        <w:trPr>
          <w:trHeight w:val="402"/>
        </w:trPr>
        <w:tc>
          <w:tcPr>
            <w:cnfStyle w:val="001000000000" w:firstRow="0" w:lastRow="0" w:firstColumn="1" w:lastColumn="0" w:oddVBand="0" w:evenVBand="0" w:oddHBand="0" w:evenHBand="0" w:firstRowFirstColumn="0" w:firstRowLastColumn="0" w:lastRowFirstColumn="0" w:lastRowLastColumn="0"/>
            <w:tcW w:w="0" w:type="auto"/>
            <w:hideMark/>
          </w:tcPr>
          <w:p w14:paraId="22338FF3" w14:textId="77777777" w:rsidR="00C67AA3" w:rsidRPr="00F23505" w:rsidRDefault="00C67AA3" w:rsidP="00F23505">
            <w:pPr>
              <w:rPr>
                <w:rFonts w:cs="Arial"/>
                <w:b w:val="0"/>
                <w:sz w:val="24"/>
                <w:szCs w:val="24"/>
              </w:rPr>
            </w:pPr>
            <w:r w:rsidRPr="00F23505">
              <w:rPr>
                <w:rFonts w:cs="Arial"/>
                <w:b w:val="0"/>
                <w:sz w:val="24"/>
                <w:szCs w:val="24"/>
              </w:rPr>
              <w:t>Luxury Sedans &amp; SUVs (e.g., 3 Series, X5)</w:t>
            </w:r>
          </w:p>
        </w:tc>
        <w:tc>
          <w:tcPr>
            <w:tcW w:w="0" w:type="auto"/>
            <w:hideMark/>
          </w:tcPr>
          <w:p w14:paraId="2F261480" w14:textId="77777777" w:rsidR="00C67AA3" w:rsidRPr="00F23505" w:rsidRDefault="00C67AA3" w:rsidP="00F23505">
            <w:pPr>
              <w:cnfStyle w:val="000000000000" w:firstRow="0" w:lastRow="0" w:firstColumn="0" w:lastColumn="0" w:oddVBand="0" w:evenVBand="0" w:oddHBand="0" w:evenHBand="0" w:firstRowFirstColumn="0" w:firstRowLastColumn="0" w:lastRowFirstColumn="0" w:lastRowLastColumn="0"/>
              <w:rPr>
                <w:rFonts w:cs="Arial"/>
                <w:sz w:val="24"/>
                <w:szCs w:val="24"/>
              </w:rPr>
            </w:pPr>
            <w:r w:rsidRPr="00F23505">
              <w:rPr>
                <w:rFonts w:cs="Arial"/>
                <w:sz w:val="24"/>
                <w:szCs w:val="24"/>
              </w:rPr>
              <w:t>Low</w:t>
            </w:r>
          </w:p>
        </w:tc>
        <w:tc>
          <w:tcPr>
            <w:tcW w:w="0" w:type="auto"/>
            <w:hideMark/>
          </w:tcPr>
          <w:p w14:paraId="62ED4751" w14:textId="77777777" w:rsidR="00C67AA3" w:rsidRPr="00F23505" w:rsidRDefault="00C67AA3" w:rsidP="00F23505">
            <w:pPr>
              <w:cnfStyle w:val="000000000000" w:firstRow="0" w:lastRow="0" w:firstColumn="0" w:lastColumn="0" w:oddVBand="0" w:evenVBand="0" w:oddHBand="0" w:evenHBand="0" w:firstRowFirstColumn="0" w:firstRowLastColumn="0" w:lastRowFirstColumn="0" w:lastRowLastColumn="0"/>
              <w:rPr>
                <w:rFonts w:cs="Arial"/>
                <w:sz w:val="24"/>
                <w:szCs w:val="24"/>
              </w:rPr>
            </w:pPr>
            <w:r w:rsidRPr="00F23505">
              <w:rPr>
                <w:rFonts w:cs="Arial"/>
                <w:sz w:val="24"/>
                <w:szCs w:val="24"/>
              </w:rPr>
              <w:t>High</w:t>
            </w:r>
          </w:p>
        </w:tc>
      </w:tr>
      <w:tr w:rsidR="005F01C4" w:rsidRPr="00F23505" w14:paraId="3E7CE2B0" w14:textId="77777777" w:rsidTr="005F01C4">
        <w:trPr>
          <w:cnfStyle w:val="000000100000" w:firstRow="0" w:lastRow="0" w:firstColumn="0" w:lastColumn="0" w:oddVBand="0" w:evenVBand="0" w:oddHBand="1" w:evenHBand="0" w:firstRowFirstColumn="0" w:firstRowLastColumn="0" w:lastRowFirstColumn="0" w:lastRowLastColumn="0"/>
          <w:trHeight w:val="411"/>
        </w:trPr>
        <w:tc>
          <w:tcPr>
            <w:cnfStyle w:val="001000000000" w:firstRow="0" w:lastRow="0" w:firstColumn="1" w:lastColumn="0" w:oddVBand="0" w:evenVBand="0" w:oddHBand="0" w:evenHBand="0" w:firstRowFirstColumn="0" w:firstRowLastColumn="0" w:lastRowFirstColumn="0" w:lastRowLastColumn="0"/>
            <w:tcW w:w="0" w:type="auto"/>
            <w:hideMark/>
          </w:tcPr>
          <w:p w14:paraId="7EFD0181" w14:textId="77777777" w:rsidR="00C67AA3" w:rsidRPr="00F23505" w:rsidRDefault="00C67AA3" w:rsidP="00F23505">
            <w:pPr>
              <w:rPr>
                <w:rFonts w:cs="Arial"/>
                <w:b w:val="0"/>
                <w:sz w:val="24"/>
                <w:szCs w:val="24"/>
              </w:rPr>
            </w:pPr>
            <w:r w:rsidRPr="00F23505">
              <w:rPr>
                <w:rFonts w:cs="Arial"/>
                <w:b w:val="0"/>
                <w:sz w:val="24"/>
                <w:szCs w:val="24"/>
              </w:rPr>
              <w:t>Motorcycles (BMW Motorrad)</w:t>
            </w:r>
          </w:p>
        </w:tc>
        <w:tc>
          <w:tcPr>
            <w:tcW w:w="0" w:type="auto"/>
            <w:hideMark/>
          </w:tcPr>
          <w:p w14:paraId="4B2FB3B7" w14:textId="77777777" w:rsidR="00C67AA3" w:rsidRPr="00F23505" w:rsidRDefault="00C67AA3" w:rsidP="00F23505">
            <w:pPr>
              <w:cnfStyle w:val="000000100000" w:firstRow="0" w:lastRow="0" w:firstColumn="0" w:lastColumn="0" w:oddVBand="0" w:evenVBand="0" w:oddHBand="1" w:evenHBand="0" w:firstRowFirstColumn="0" w:firstRowLastColumn="0" w:lastRowFirstColumn="0" w:lastRowLastColumn="0"/>
              <w:rPr>
                <w:rFonts w:cs="Arial"/>
                <w:sz w:val="24"/>
                <w:szCs w:val="24"/>
              </w:rPr>
            </w:pPr>
            <w:r w:rsidRPr="00F23505">
              <w:rPr>
                <w:rFonts w:cs="Arial"/>
                <w:sz w:val="24"/>
                <w:szCs w:val="24"/>
              </w:rPr>
              <w:t>Low</w:t>
            </w:r>
          </w:p>
        </w:tc>
        <w:tc>
          <w:tcPr>
            <w:tcW w:w="0" w:type="auto"/>
            <w:hideMark/>
          </w:tcPr>
          <w:p w14:paraId="000E4515" w14:textId="77777777" w:rsidR="00C67AA3" w:rsidRPr="00F23505" w:rsidRDefault="00C67AA3" w:rsidP="00F23505">
            <w:pPr>
              <w:cnfStyle w:val="000000100000" w:firstRow="0" w:lastRow="0" w:firstColumn="0" w:lastColumn="0" w:oddVBand="0" w:evenVBand="0" w:oddHBand="1" w:evenHBand="0" w:firstRowFirstColumn="0" w:firstRowLastColumn="0" w:lastRowFirstColumn="0" w:lastRowLastColumn="0"/>
              <w:rPr>
                <w:rFonts w:cs="Arial"/>
                <w:sz w:val="24"/>
                <w:szCs w:val="24"/>
              </w:rPr>
            </w:pPr>
            <w:r w:rsidRPr="00F23505">
              <w:rPr>
                <w:rFonts w:cs="Arial"/>
                <w:sz w:val="24"/>
                <w:szCs w:val="24"/>
              </w:rPr>
              <w:t>Low</w:t>
            </w:r>
          </w:p>
        </w:tc>
      </w:tr>
      <w:tr w:rsidR="00C67AA3" w:rsidRPr="00F23505" w14:paraId="153C4A50" w14:textId="77777777" w:rsidTr="005F01C4">
        <w:trPr>
          <w:trHeight w:val="402"/>
        </w:trPr>
        <w:tc>
          <w:tcPr>
            <w:cnfStyle w:val="001000000000" w:firstRow="0" w:lastRow="0" w:firstColumn="1" w:lastColumn="0" w:oddVBand="0" w:evenVBand="0" w:oddHBand="0" w:evenHBand="0" w:firstRowFirstColumn="0" w:firstRowLastColumn="0" w:lastRowFirstColumn="0" w:lastRowLastColumn="0"/>
            <w:tcW w:w="0" w:type="auto"/>
            <w:hideMark/>
          </w:tcPr>
          <w:p w14:paraId="58114C49" w14:textId="77777777" w:rsidR="00C67AA3" w:rsidRPr="00F23505" w:rsidRDefault="00C67AA3" w:rsidP="00F23505">
            <w:pPr>
              <w:rPr>
                <w:rFonts w:cs="Arial"/>
                <w:b w:val="0"/>
                <w:sz w:val="24"/>
                <w:szCs w:val="24"/>
              </w:rPr>
            </w:pPr>
            <w:r w:rsidRPr="00F23505">
              <w:rPr>
                <w:rFonts w:cs="Arial"/>
                <w:b w:val="0"/>
                <w:sz w:val="24"/>
                <w:szCs w:val="24"/>
              </w:rPr>
              <w:t>Internal Combustion Vehicles (ICE)</w:t>
            </w:r>
          </w:p>
        </w:tc>
        <w:tc>
          <w:tcPr>
            <w:tcW w:w="0" w:type="auto"/>
            <w:hideMark/>
          </w:tcPr>
          <w:p w14:paraId="2AA86589" w14:textId="77777777" w:rsidR="00C67AA3" w:rsidRPr="00F23505" w:rsidRDefault="00C67AA3" w:rsidP="00F23505">
            <w:pPr>
              <w:cnfStyle w:val="000000000000" w:firstRow="0" w:lastRow="0" w:firstColumn="0" w:lastColumn="0" w:oddVBand="0" w:evenVBand="0" w:oddHBand="0" w:evenHBand="0" w:firstRowFirstColumn="0" w:firstRowLastColumn="0" w:lastRowFirstColumn="0" w:lastRowLastColumn="0"/>
              <w:rPr>
                <w:rFonts w:cs="Arial"/>
                <w:sz w:val="24"/>
                <w:szCs w:val="24"/>
              </w:rPr>
            </w:pPr>
            <w:r w:rsidRPr="00F23505">
              <w:rPr>
                <w:rFonts w:cs="Arial"/>
                <w:sz w:val="24"/>
                <w:szCs w:val="24"/>
              </w:rPr>
              <w:t>Low</w:t>
            </w:r>
          </w:p>
        </w:tc>
        <w:tc>
          <w:tcPr>
            <w:tcW w:w="0" w:type="auto"/>
            <w:hideMark/>
          </w:tcPr>
          <w:p w14:paraId="194C0A85" w14:textId="77777777" w:rsidR="00C67AA3" w:rsidRPr="00F23505" w:rsidRDefault="00C67AA3" w:rsidP="00F23505">
            <w:pPr>
              <w:cnfStyle w:val="000000000000" w:firstRow="0" w:lastRow="0" w:firstColumn="0" w:lastColumn="0" w:oddVBand="0" w:evenVBand="0" w:oddHBand="0" w:evenHBand="0" w:firstRowFirstColumn="0" w:firstRowLastColumn="0" w:lastRowFirstColumn="0" w:lastRowLastColumn="0"/>
              <w:rPr>
                <w:rFonts w:cs="Arial"/>
                <w:sz w:val="24"/>
                <w:szCs w:val="24"/>
              </w:rPr>
            </w:pPr>
            <w:r w:rsidRPr="00F23505">
              <w:rPr>
                <w:rFonts w:cs="Arial"/>
                <w:sz w:val="24"/>
                <w:szCs w:val="24"/>
              </w:rPr>
              <w:t>High</w:t>
            </w:r>
          </w:p>
        </w:tc>
      </w:tr>
      <w:tr w:rsidR="005F01C4" w:rsidRPr="00F23505" w14:paraId="5D578588" w14:textId="77777777" w:rsidTr="005F01C4">
        <w:trPr>
          <w:cnfStyle w:val="000000100000" w:firstRow="0" w:lastRow="0" w:firstColumn="0" w:lastColumn="0" w:oddVBand="0" w:evenVBand="0" w:oddHBand="1" w:evenHBand="0" w:firstRowFirstColumn="0" w:firstRowLastColumn="0" w:lastRowFirstColumn="0" w:lastRowLastColumn="0"/>
          <w:trHeight w:val="411"/>
        </w:trPr>
        <w:tc>
          <w:tcPr>
            <w:cnfStyle w:val="001000000000" w:firstRow="0" w:lastRow="0" w:firstColumn="1" w:lastColumn="0" w:oddVBand="0" w:evenVBand="0" w:oddHBand="0" w:evenHBand="0" w:firstRowFirstColumn="0" w:firstRowLastColumn="0" w:lastRowFirstColumn="0" w:lastRowLastColumn="0"/>
            <w:tcW w:w="0" w:type="auto"/>
            <w:hideMark/>
          </w:tcPr>
          <w:p w14:paraId="44FBA92B" w14:textId="77777777" w:rsidR="00C67AA3" w:rsidRPr="00F23505" w:rsidRDefault="00C67AA3" w:rsidP="00F23505">
            <w:pPr>
              <w:rPr>
                <w:rFonts w:cs="Arial"/>
                <w:b w:val="0"/>
                <w:sz w:val="24"/>
                <w:szCs w:val="24"/>
              </w:rPr>
            </w:pPr>
            <w:r w:rsidRPr="00F23505">
              <w:rPr>
                <w:rFonts w:cs="Arial"/>
                <w:b w:val="0"/>
                <w:sz w:val="24"/>
                <w:szCs w:val="24"/>
              </w:rPr>
              <w:t>Connected &amp; Autonomous Vehicles</w:t>
            </w:r>
          </w:p>
        </w:tc>
        <w:tc>
          <w:tcPr>
            <w:tcW w:w="0" w:type="auto"/>
            <w:hideMark/>
          </w:tcPr>
          <w:p w14:paraId="0595A2C1" w14:textId="77777777" w:rsidR="00C67AA3" w:rsidRPr="00F23505" w:rsidRDefault="00C67AA3" w:rsidP="00F23505">
            <w:pPr>
              <w:cnfStyle w:val="000000100000" w:firstRow="0" w:lastRow="0" w:firstColumn="0" w:lastColumn="0" w:oddVBand="0" w:evenVBand="0" w:oddHBand="1" w:evenHBand="0" w:firstRowFirstColumn="0" w:firstRowLastColumn="0" w:lastRowFirstColumn="0" w:lastRowLastColumn="0"/>
              <w:rPr>
                <w:rFonts w:cs="Arial"/>
                <w:sz w:val="24"/>
                <w:szCs w:val="24"/>
              </w:rPr>
            </w:pPr>
            <w:r w:rsidRPr="00F23505">
              <w:rPr>
                <w:rFonts w:cs="Arial"/>
                <w:sz w:val="24"/>
                <w:szCs w:val="24"/>
              </w:rPr>
              <w:t>High</w:t>
            </w:r>
          </w:p>
        </w:tc>
        <w:tc>
          <w:tcPr>
            <w:tcW w:w="0" w:type="auto"/>
            <w:hideMark/>
          </w:tcPr>
          <w:p w14:paraId="58916834" w14:textId="77777777" w:rsidR="00C67AA3" w:rsidRPr="00F23505" w:rsidRDefault="00C67AA3" w:rsidP="00F23505">
            <w:pPr>
              <w:cnfStyle w:val="000000100000" w:firstRow="0" w:lastRow="0" w:firstColumn="0" w:lastColumn="0" w:oddVBand="0" w:evenVBand="0" w:oddHBand="1" w:evenHBand="0" w:firstRowFirstColumn="0" w:firstRowLastColumn="0" w:lastRowFirstColumn="0" w:lastRowLastColumn="0"/>
              <w:rPr>
                <w:rFonts w:cs="Arial"/>
                <w:sz w:val="24"/>
                <w:szCs w:val="24"/>
              </w:rPr>
            </w:pPr>
            <w:r w:rsidRPr="00F23505">
              <w:rPr>
                <w:rFonts w:cs="Arial"/>
                <w:sz w:val="24"/>
                <w:szCs w:val="24"/>
              </w:rPr>
              <w:t>Medium</w:t>
            </w:r>
          </w:p>
        </w:tc>
      </w:tr>
    </w:tbl>
    <w:p w14:paraId="01AA88CD" w14:textId="77777777" w:rsidR="00C67AA3" w:rsidRPr="00F23505" w:rsidRDefault="00C67AA3" w:rsidP="00F23505">
      <w:pPr>
        <w:rPr>
          <w:rFonts w:cs="Arial"/>
          <w:sz w:val="24"/>
          <w:szCs w:val="24"/>
        </w:rPr>
      </w:pPr>
    </w:p>
    <w:p w14:paraId="064EE483" w14:textId="77777777" w:rsidR="00C67AA3" w:rsidRPr="00F23505" w:rsidRDefault="00C67AA3" w:rsidP="00F23505">
      <w:pPr>
        <w:rPr>
          <w:rFonts w:cs="Arial"/>
          <w:sz w:val="24"/>
          <w:szCs w:val="24"/>
        </w:rPr>
      </w:pPr>
      <w:r w:rsidRPr="00F23505">
        <w:rPr>
          <w:rFonts w:cs="Arial"/>
          <w:sz w:val="24"/>
          <w:szCs w:val="24"/>
        </w:rPr>
        <w:t>Strengths and Weaknesses</w:t>
      </w:r>
    </w:p>
    <w:p w14:paraId="1BA12660" w14:textId="77777777" w:rsidR="00C67AA3" w:rsidRPr="00F23505" w:rsidRDefault="00C67AA3" w:rsidP="00F23505">
      <w:pPr>
        <w:pStyle w:val="ListParagraph"/>
        <w:numPr>
          <w:ilvl w:val="0"/>
          <w:numId w:val="33"/>
        </w:numPr>
        <w:rPr>
          <w:rFonts w:cs="Arial"/>
          <w:sz w:val="24"/>
          <w:szCs w:val="24"/>
        </w:rPr>
      </w:pPr>
      <w:r w:rsidRPr="00F23505">
        <w:rPr>
          <w:rFonts w:cs="Arial"/>
          <w:sz w:val="24"/>
          <w:szCs w:val="24"/>
        </w:rPr>
        <w:t>Strengths: BMW has strong brand, investment in innovation, a high level of research and development in electric mobility and a strong global network of manufacturers, which are sustainable competitive advantages.</w:t>
      </w:r>
    </w:p>
    <w:p w14:paraId="1049DE80" w14:textId="77777777" w:rsidR="00C67AA3" w:rsidRPr="00F23505" w:rsidRDefault="00C67AA3" w:rsidP="00F23505">
      <w:pPr>
        <w:pStyle w:val="ListParagraph"/>
        <w:numPr>
          <w:ilvl w:val="0"/>
          <w:numId w:val="33"/>
        </w:numPr>
        <w:rPr>
          <w:rFonts w:cs="Arial"/>
          <w:sz w:val="24"/>
          <w:szCs w:val="24"/>
        </w:rPr>
      </w:pPr>
      <w:r w:rsidRPr="00F23505">
        <w:rPr>
          <w:rFonts w:cs="Arial"/>
          <w:sz w:val="24"/>
          <w:szCs w:val="24"/>
        </w:rPr>
        <w:t>Threats: The firm has weaknesses that include the high cost of production, dependence on internal combustion engines, susceptibility to supply chain interruptions, and exposure to more competition in the fast-growing EV markets.</w:t>
      </w:r>
    </w:p>
    <w:p w14:paraId="7CE9907A" w14:textId="77777777" w:rsidR="00C67AA3" w:rsidRPr="00F23505" w:rsidRDefault="00C67AA3" w:rsidP="00F23505">
      <w:pPr>
        <w:rPr>
          <w:rFonts w:cs="Arial"/>
          <w:sz w:val="24"/>
          <w:szCs w:val="24"/>
        </w:rPr>
      </w:pPr>
      <w:r w:rsidRPr="00F23505">
        <w:rPr>
          <w:rFonts w:cs="Arial"/>
          <w:sz w:val="24"/>
          <w:szCs w:val="24"/>
        </w:rPr>
        <w:lastRenderedPageBreak/>
        <w:t>The factors are critical in influencing the internal strategy and competitive positioning of BMW.</w:t>
      </w:r>
    </w:p>
    <w:p w14:paraId="275894D1" w14:textId="77777777" w:rsidR="00C67AA3" w:rsidRPr="00F23505" w:rsidRDefault="00C67AA3" w:rsidP="00F23505">
      <w:pPr>
        <w:rPr>
          <w:rFonts w:cs="Arial"/>
          <w:sz w:val="24"/>
          <w:szCs w:val="24"/>
        </w:rPr>
      </w:pPr>
    </w:p>
    <w:p w14:paraId="0C51D4CB" w14:textId="77777777" w:rsidR="00B2307F" w:rsidRPr="00F23505" w:rsidRDefault="00B2307F" w:rsidP="00F23505">
      <w:pPr>
        <w:pStyle w:val="Heading1"/>
        <w:rPr>
          <w:rFonts w:cs="Arial"/>
          <w:bCs/>
          <w:sz w:val="24"/>
          <w:szCs w:val="24"/>
        </w:rPr>
      </w:pPr>
      <w:bookmarkStart w:id="17" w:name="_Toc227242210"/>
      <w:r w:rsidRPr="00F23505">
        <w:rPr>
          <w:rFonts w:cs="Arial"/>
          <w:sz w:val="24"/>
          <w:szCs w:val="24"/>
        </w:rPr>
        <w:t>Strategy Formulation</w:t>
      </w:r>
      <w:bookmarkEnd w:id="17"/>
      <w:r w:rsidRPr="00F23505">
        <w:rPr>
          <w:rFonts w:cs="Arial"/>
          <w:sz w:val="24"/>
          <w:szCs w:val="24"/>
        </w:rPr>
        <w:t xml:space="preserve"> </w:t>
      </w:r>
    </w:p>
    <w:p w14:paraId="3A5D326F" w14:textId="77777777" w:rsidR="00F31CFF" w:rsidRPr="00F23505" w:rsidRDefault="00F31CFF" w:rsidP="00F23505">
      <w:pPr>
        <w:rPr>
          <w:rFonts w:cs="Arial"/>
          <w:sz w:val="24"/>
          <w:szCs w:val="24"/>
        </w:rPr>
      </w:pPr>
      <w:r w:rsidRPr="00F23505">
        <w:rPr>
          <w:rFonts w:cs="Arial"/>
          <w:sz w:val="24"/>
          <w:szCs w:val="24"/>
        </w:rPr>
        <w:t>BMW is dealing with a very competitive and fast changing automobile market. A number of strategic decisions can assist BMW in improving its presence in the market and take advantage of the new trends.</w:t>
      </w:r>
    </w:p>
    <w:p w14:paraId="24649921" w14:textId="77777777" w:rsidR="00F31CFF" w:rsidRPr="00F23505" w:rsidRDefault="00F31CFF" w:rsidP="00F23505">
      <w:pPr>
        <w:pStyle w:val="ListParagraph"/>
        <w:numPr>
          <w:ilvl w:val="0"/>
          <w:numId w:val="32"/>
        </w:numPr>
        <w:rPr>
          <w:rFonts w:cs="Arial"/>
          <w:b/>
          <w:sz w:val="24"/>
          <w:szCs w:val="24"/>
        </w:rPr>
      </w:pPr>
      <w:r w:rsidRPr="00F23505">
        <w:rPr>
          <w:rFonts w:cs="Arial"/>
          <w:b/>
          <w:sz w:val="24"/>
          <w:szCs w:val="24"/>
        </w:rPr>
        <w:t>Expansion of the Electric Vehicle (EV) portfolio.</w:t>
      </w:r>
    </w:p>
    <w:p w14:paraId="4253416F" w14:textId="77777777" w:rsidR="00F31CFF" w:rsidRPr="00F23505" w:rsidRDefault="00F31CFF" w:rsidP="00F23505">
      <w:pPr>
        <w:rPr>
          <w:rFonts w:cs="Arial"/>
          <w:sz w:val="24"/>
          <w:szCs w:val="24"/>
        </w:rPr>
      </w:pPr>
      <w:r w:rsidRPr="00F23505">
        <w:rPr>
          <w:rFonts w:cs="Arial"/>
          <w:sz w:val="24"/>
          <w:szCs w:val="24"/>
        </w:rPr>
        <w:t>With this increasing need to have sustainable mobility solutions, BMW needs to keep on increasing its electric vehicles. The i-series of vehicles by the company, including i4 and iX3, already have a following, but have the potential to grow, especially in more affordable EV segments</w:t>
      </w:r>
      <w:r w:rsidR="00ED7D86" w:rsidRPr="00F23505">
        <w:rPr>
          <w:rFonts w:cs="Arial"/>
          <w:sz w:val="24"/>
          <w:szCs w:val="24"/>
        </w:rPr>
        <w:t xml:space="preserve"> (Acharige et al., 2023)</w:t>
      </w:r>
      <w:r w:rsidRPr="00F23505">
        <w:rPr>
          <w:rFonts w:cs="Arial"/>
          <w:sz w:val="24"/>
          <w:szCs w:val="24"/>
        </w:rPr>
        <w:t>. The introduction of more models of electric sedans and SUVs would be appealing to a greater number of customers, especially in such markets as Europe and North America where EV usage is on the rise.</w:t>
      </w:r>
    </w:p>
    <w:p w14:paraId="0F020CE1" w14:textId="77777777" w:rsidR="00F31CFF" w:rsidRPr="00F23505" w:rsidRDefault="00F31CFF" w:rsidP="00F23505">
      <w:pPr>
        <w:pStyle w:val="ListParagraph"/>
        <w:numPr>
          <w:ilvl w:val="0"/>
          <w:numId w:val="32"/>
        </w:numPr>
        <w:rPr>
          <w:rFonts w:cs="Arial"/>
          <w:b/>
          <w:sz w:val="24"/>
          <w:szCs w:val="24"/>
        </w:rPr>
      </w:pPr>
      <w:r w:rsidRPr="00F23505">
        <w:rPr>
          <w:rFonts w:cs="Arial"/>
          <w:b/>
          <w:sz w:val="24"/>
          <w:szCs w:val="24"/>
        </w:rPr>
        <w:t>Autonomous Driving and AI Strategic Partnerships.</w:t>
      </w:r>
    </w:p>
    <w:p w14:paraId="5CB4C723" w14:textId="77777777" w:rsidR="00F31CFF" w:rsidRPr="00F23505" w:rsidRDefault="00F31CFF" w:rsidP="00F23505">
      <w:pPr>
        <w:rPr>
          <w:rFonts w:cs="Arial"/>
          <w:sz w:val="24"/>
          <w:szCs w:val="24"/>
        </w:rPr>
      </w:pPr>
      <w:r w:rsidRPr="00F23505">
        <w:rPr>
          <w:rFonts w:cs="Arial"/>
          <w:sz w:val="24"/>
          <w:szCs w:val="24"/>
        </w:rPr>
        <w:t xml:space="preserve">To be the leader of the autonomous driving race, BMW ought to establish closer collaborations with technology companies and startups that focus on artificial intelligence and software. Cooperation with such companies as Intel or Waymo of Google may assist in speeding up the development of self-driving technologies and implementing the systems of intelligent, connected vehicles into its fleet. </w:t>
      </w:r>
    </w:p>
    <w:p w14:paraId="1E487AC9" w14:textId="77777777" w:rsidR="00F31CFF" w:rsidRPr="00F23505" w:rsidRDefault="00F31CFF" w:rsidP="00F23505">
      <w:pPr>
        <w:pStyle w:val="ListParagraph"/>
        <w:numPr>
          <w:ilvl w:val="0"/>
          <w:numId w:val="32"/>
        </w:numPr>
        <w:rPr>
          <w:rFonts w:cs="Arial"/>
          <w:b/>
          <w:sz w:val="24"/>
          <w:szCs w:val="24"/>
        </w:rPr>
      </w:pPr>
      <w:r w:rsidRPr="00F23505">
        <w:rPr>
          <w:rFonts w:cs="Arial"/>
          <w:b/>
          <w:sz w:val="24"/>
          <w:szCs w:val="24"/>
        </w:rPr>
        <w:t>Mobility-as-a-Service (MaaS) and Subscription Models</w:t>
      </w:r>
    </w:p>
    <w:p w14:paraId="5D9B282A" w14:textId="77777777" w:rsidR="00F31CFF" w:rsidRPr="00F23505" w:rsidRDefault="00F31CFF" w:rsidP="00F23505">
      <w:pPr>
        <w:rPr>
          <w:rFonts w:cs="Arial"/>
          <w:sz w:val="24"/>
          <w:szCs w:val="24"/>
        </w:rPr>
      </w:pPr>
      <w:r w:rsidRPr="00F23505">
        <w:rPr>
          <w:rFonts w:cs="Arial"/>
          <w:sz w:val="24"/>
          <w:szCs w:val="24"/>
        </w:rPr>
        <w:t xml:space="preserve">BMW has an opportunity to leverage the increasing popularity of so-called mobility-as-a-service (MaaS) by providing either so-called vehicle subscriptions or car-sharing services. BMW has an opportunity of diversifying its revenue streams, by launching on-demand mobility services and electric ride-hailing fleets. </w:t>
      </w:r>
    </w:p>
    <w:p w14:paraId="3879348C" w14:textId="77777777" w:rsidR="003C3CEC" w:rsidRDefault="003C3CEC" w:rsidP="00F23505">
      <w:pPr>
        <w:rPr>
          <w:rFonts w:cs="Arial"/>
          <w:sz w:val="24"/>
          <w:szCs w:val="24"/>
        </w:rPr>
      </w:pPr>
    </w:p>
    <w:p w14:paraId="16D9E658" w14:textId="77777777" w:rsidR="003C3CEC" w:rsidRDefault="003C3CEC" w:rsidP="00F23505">
      <w:pPr>
        <w:rPr>
          <w:rFonts w:cs="Arial"/>
          <w:sz w:val="24"/>
          <w:szCs w:val="24"/>
        </w:rPr>
      </w:pPr>
    </w:p>
    <w:p w14:paraId="2460C779" w14:textId="1CE1A093" w:rsidR="00F31CFF" w:rsidRPr="00F23505" w:rsidRDefault="00F31CFF" w:rsidP="00F23505">
      <w:pPr>
        <w:rPr>
          <w:rFonts w:cs="Arial"/>
          <w:sz w:val="24"/>
          <w:szCs w:val="24"/>
        </w:rPr>
      </w:pPr>
      <w:r w:rsidRPr="00F23505">
        <w:rPr>
          <w:rFonts w:cs="Arial"/>
          <w:sz w:val="24"/>
          <w:szCs w:val="24"/>
        </w:rPr>
        <w:lastRenderedPageBreak/>
        <w:t>4</w:t>
      </w:r>
      <w:r w:rsidRPr="00F23505">
        <w:rPr>
          <w:rFonts w:cs="Arial"/>
          <w:b/>
          <w:sz w:val="24"/>
          <w:szCs w:val="24"/>
        </w:rPr>
        <w:t>. Concentrate on the Emerging Markets.</w:t>
      </w:r>
    </w:p>
    <w:p w14:paraId="2FD13C3C" w14:textId="77777777" w:rsidR="00F31CFF" w:rsidRPr="00F23505" w:rsidRDefault="00F31CFF" w:rsidP="00F23505">
      <w:pPr>
        <w:rPr>
          <w:rFonts w:cs="Arial"/>
          <w:sz w:val="24"/>
          <w:szCs w:val="24"/>
        </w:rPr>
      </w:pPr>
      <w:r w:rsidRPr="00F23505">
        <w:rPr>
          <w:rFonts w:cs="Arial"/>
          <w:sz w:val="24"/>
          <w:szCs w:val="24"/>
        </w:rPr>
        <w:t>BMW needs to consider new markets in the so-called emerging economies such as India and Africa where the emerging markets are projected to be growing middle classes who would be ready to purchase cheaper yet environmentally friendly cars</w:t>
      </w:r>
      <w:r w:rsidR="00ED7D86" w:rsidRPr="00F23505">
        <w:rPr>
          <w:rFonts w:cs="Arial"/>
          <w:sz w:val="24"/>
          <w:szCs w:val="24"/>
        </w:rPr>
        <w:t xml:space="preserve"> (Saxena, 2024)</w:t>
      </w:r>
      <w:r w:rsidRPr="00F23505">
        <w:rPr>
          <w:rFonts w:cs="Arial"/>
          <w:sz w:val="24"/>
          <w:szCs w:val="24"/>
        </w:rPr>
        <w:t>. Establishing local production facilities and launching models that appeal to the local markets may result in a greater penetration of BMW in these markets.</w:t>
      </w:r>
    </w:p>
    <w:p w14:paraId="09008405" w14:textId="77777777" w:rsidR="005F01C4" w:rsidRPr="00F23505" w:rsidRDefault="005F01C4" w:rsidP="00F23505">
      <w:pPr>
        <w:rPr>
          <w:rFonts w:cs="Arial"/>
          <w:sz w:val="24"/>
          <w:szCs w:val="24"/>
        </w:rPr>
      </w:pPr>
    </w:p>
    <w:p w14:paraId="73D56C76" w14:textId="77777777" w:rsidR="00B2307F" w:rsidRPr="00F23505" w:rsidRDefault="00B2307F" w:rsidP="00F23505">
      <w:pPr>
        <w:pStyle w:val="Heading1"/>
        <w:rPr>
          <w:rFonts w:cs="Arial"/>
          <w:bCs/>
          <w:sz w:val="24"/>
          <w:szCs w:val="24"/>
        </w:rPr>
      </w:pPr>
      <w:bookmarkStart w:id="18" w:name="_Toc227242211"/>
      <w:r w:rsidRPr="00F23505">
        <w:rPr>
          <w:rFonts w:cs="Arial"/>
          <w:sz w:val="24"/>
          <w:szCs w:val="24"/>
        </w:rPr>
        <w:t>Conclusion and Recommendation</w:t>
      </w:r>
      <w:bookmarkEnd w:id="18"/>
      <w:r w:rsidRPr="00F23505">
        <w:rPr>
          <w:rFonts w:cs="Arial"/>
          <w:sz w:val="24"/>
          <w:szCs w:val="24"/>
        </w:rPr>
        <w:t xml:space="preserve"> </w:t>
      </w:r>
    </w:p>
    <w:p w14:paraId="5DAED0FE" w14:textId="77777777" w:rsidR="00F31CFF" w:rsidRPr="00F23505" w:rsidRDefault="00F31CFF" w:rsidP="00F23505">
      <w:pPr>
        <w:rPr>
          <w:rFonts w:cs="Arial"/>
          <w:b/>
          <w:sz w:val="24"/>
          <w:szCs w:val="24"/>
        </w:rPr>
      </w:pPr>
      <w:r w:rsidRPr="00F23505">
        <w:rPr>
          <w:rFonts w:cs="Arial"/>
          <w:sz w:val="24"/>
          <w:szCs w:val="24"/>
        </w:rPr>
        <w:t xml:space="preserve"> </w:t>
      </w:r>
      <w:r w:rsidRPr="00F23505">
        <w:rPr>
          <w:rFonts w:cs="Arial"/>
          <w:b/>
          <w:sz w:val="24"/>
          <w:szCs w:val="24"/>
        </w:rPr>
        <w:t>Conclusion</w:t>
      </w:r>
    </w:p>
    <w:p w14:paraId="1694904B" w14:textId="77777777" w:rsidR="00F31CFF" w:rsidRPr="00F23505" w:rsidRDefault="00F31CFF" w:rsidP="00F23505">
      <w:pPr>
        <w:rPr>
          <w:rFonts w:cs="Arial"/>
          <w:sz w:val="24"/>
          <w:szCs w:val="24"/>
        </w:rPr>
      </w:pPr>
      <w:r w:rsidRPr="00F23505">
        <w:rPr>
          <w:rFonts w:cs="Arial"/>
          <w:sz w:val="24"/>
          <w:szCs w:val="24"/>
        </w:rPr>
        <w:t>BMW has positioned itself as a leader in the high-end car market in the world and this has been achieved through its brand name, its innovativeness in electric cars (EV), and its sustainability policy. The auto sector, however, is rapidly evolving, as new trends in electrification, autonomous technologies, and evolving consumer tastes are sweeping the industry. To remain competitive, BMW has to navigate through multiple issues, such as disruptions in the supply chain, rising competition in the EV sector, and changing regulatory forces. However, BMW must also keep evolving with the changing environment and maximise on new trends in order to remain at the top of the automotive industry.</w:t>
      </w:r>
    </w:p>
    <w:p w14:paraId="5C7055ED" w14:textId="77777777" w:rsidR="00F31CFF" w:rsidRPr="00F23505" w:rsidRDefault="00F31CFF" w:rsidP="00F23505">
      <w:pPr>
        <w:rPr>
          <w:rFonts w:cs="Arial"/>
          <w:b/>
          <w:sz w:val="24"/>
          <w:szCs w:val="24"/>
        </w:rPr>
      </w:pPr>
      <w:r w:rsidRPr="00F23505">
        <w:rPr>
          <w:rFonts w:cs="Arial"/>
          <w:b/>
          <w:sz w:val="24"/>
          <w:szCs w:val="24"/>
        </w:rPr>
        <w:t xml:space="preserve"> Recommendations</w:t>
      </w:r>
    </w:p>
    <w:p w14:paraId="5C9D4647" w14:textId="77777777" w:rsidR="00733361" w:rsidRPr="00F23505" w:rsidRDefault="00733361" w:rsidP="00F23505">
      <w:pPr>
        <w:rPr>
          <w:rFonts w:cs="Arial"/>
          <w:sz w:val="24"/>
          <w:szCs w:val="24"/>
        </w:rPr>
      </w:pPr>
      <w:r w:rsidRPr="00F23505">
        <w:rPr>
          <w:rFonts w:cs="Arial"/>
          <w:sz w:val="24"/>
          <w:szCs w:val="24"/>
        </w:rPr>
        <w:t>1. Expand the Electric Vehicle Portfolio: BMW needs to accelerate in its production of more electric vehicles, focus on low-price EV to appeal to more buyers.</w:t>
      </w:r>
    </w:p>
    <w:p w14:paraId="189E0230" w14:textId="77777777" w:rsidR="00733361" w:rsidRPr="00F23505" w:rsidRDefault="00733361" w:rsidP="00F23505">
      <w:pPr>
        <w:rPr>
          <w:rFonts w:cs="Arial"/>
          <w:sz w:val="24"/>
          <w:szCs w:val="24"/>
        </w:rPr>
      </w:pPr>
      <w:r w:rsidRPr="00F23505">
        <w:rPr>
          <w:rFonts w:cs="Arial"/>
          <w:sz w:val="24"/>
          <w:szCs w:val="24"/>
        </w:rPr>
        <w:t>2. Form Strategic Alliances: Cooperation with technology companies, which focus on autonomous driving, artificial intelligence, and software.</w:t>
      </w:r>
    </w:p>
    <w:p w14:paraId="00C6B09A" w14:textId="77777777" w:rsidR="00733361" w:rsidRPr="00F23505" w:rsidRDefault="00733361" w:rsidP="00F23505">
      <w:pPr>
        <w:rPr>
          <w:rFonts w:cs="Arial"/>
          <w:sz w:val="24"/>
          <w:szCs w:val="24"/>
        </w:rPr>
      </w:pPr>
      <w:r w:rsidRPr="00F23505">
        <w:rPr>
          <w:rFonts w:cs="Arial"/>
          <w:sz w:val="24"/>
          <w:szCs w:val="24"/>
        </w:rPr>
        <w:t>3. Mobility-as-a-Service (MaaS): BMW should take a chance of diversifying to on-demand mobility services including car-sharing or subscriptions which can tap into urban markets of flexible and eco-friendly transportation services.</w:t>
      </w:r>
    </w:p>
    <w:p w14:paraId="6171AA28" w14:textId="77777777" w:rsidR="007839ED" w:rsidRPr="00F23505" w:rsidRDefault="00733361" w:rsidP="00F23505">
      <w:pPr>
        <w:rPr>
          <w:rFonts w:eastAsiaTheme="majorEastAsia" w:cs="Arial"/>
          <w:b/>
          <w:color w:val="2E74B5" w:themeColor="accent1" w:themeShade="BF"/>
          <w:sz w:val="24"/>
          <w:szCs w:val="24"/>
        </w:rPr>
      </w:pPr>
      <w:r w:rsidRPr="00F23505">
        <w:rPr>
          <w:rFonts w:cs="Arial"/>
          <w:sz w:val="24"/>
          <w:szCs w:val="24"/>
        </w:rPr>
        <w:t>These will assist BMW to stay competitive and thrive in the dynamic automobile environment.</w:t>
      </w:r>
      <w:r w:rsidR="007839ED" w:rsidRPr="00F23505">
        <w:rPr>
          <w:rFonts w:cs="Arial"/>
          <w:sz w:val="24"/>
          <w:szCs w:val="24"/>
        </w:rPr>
        <w:br w:type="page"/>
      </w:r>
    </w:p>
    <w:p w14:paraId="6099B2CC" w14:textId="77777777" w:rsidR="00D345AA" w:rsidRPr="00F23505" w:rsidRDefault="00D345AA" w:rsidP="00F23505">
      <w:pPr>
        <w:pStyle w:val="Heading1"/>
        <w:rPr>
          <w:rFonts w:cs="Arial"/>
          <w:sz w:val="24"/>
          <w:szCs w:val="24"/>
        </w:rPr>
      </w:pPr>
      <w:bookmarkStart w:id="19" w:name="_Toc227242212"/>
      <w:r w:rsidRPr="00F23505">
        <w:rPr>
          <w:rFonts w:cs="Arial"/>
          <w:sz w:val="24"/>
          <w:szCs w:val="24"/>
        </w:rPr>
        <w:lastRenderedPageBreak/>
        <w:t>References</w:t>
      </w:r>
      <w:bookmarkEnd w:id="19"/>
    </w:p>
    <w:p w14:paraId="036D217E" w14:textId="77777777" w:rsidR="00487B56" w:rsidRPr="00F23505" w:rsidRDefault="00487B56" w:rsidP="00F23505">
      <w:pPr>
        <w:pStyle w:val="NormalWeb"/>
        <w:spacing w:before="0" w:beforeAutospacing="0" w:after="240" w:afterAutospacing="0" w:line="360" w:lineRule="auto"/>
        <w:ind w:left="720" w:hanging="720"/>
        <w:jc w:val="both"/>
        <w:rPr>
          <w:rFonts w:ascii="Arial" w:hAnsi="Arial" w:cs="Arial"/>
        </w:rPr>
      </w:pPr>
      <w:r w:rsidRPr="00F23505">
        <w:rPr>
          <w:rFonts w:ascii="Arial" w:hAnsi="Arial" w:cs="Arial"/>
        </w:rPr>
        <w:t xml:space="preserve">Acharige, S.S.G., Haque, Md.E., Arif, M.T., Hosseinzadeh, N., Hasan, K.N. and Oo, A.M.T. (2023). Review of Electric Vehicle Charging Technologies, Standards, Architectures, and Converter Configurations. </w:t>
      </w:r>
      <w:r w:rsidRPr="00F23505">
        <w:rPr>
          <w:rFonts w:ascii="Arial" w:hAnsi="Arial" w:cs="Arial"/>
          <w:i/>
          <w:iCs/>
        </w:rPr>
        <w:t>IEEE Access</w:t>
      </w:r>
      <w:r w:rsidRPr="00F23505">
        <w:rPr>
          <w:rFonts w:ascii="Arial" w:hAnsi="Arial" w:cs="Arial"/>
        </w:rPr>
        <w:t>, 11, pp.41218–41255. doi:https://doi.org/10.1109/access.2023.3267164.</w:t>
      </w:r>
    </w:p>
    <w:p w14:paraId="0CAA8909" w14:textId="77777777" w:rsidR="00487B56" w:rsidRPr="00F23505" w:rsidRDefault="00487B56" w:rsidP="00F23505">
      <w:pPr>
        <w:pStyle w:val="NormalWeb"/>
        <w:spacing w:before="0" w:beforeAutospacing="0" w:after="240" w:afterAutospacing="0" w:line="360" w:lineRule="auto"/>
        <w:ind w:left="720" w:hanging="720"/>
        <w:jc w:val="both"/>
        <w:rPr>
          <w:rFonts w:ascii="Arial" w:hAnsi="Arial" w:cs="Arial"/>
        </w:rPr>
      </w:pPr>
      <w:r w:rsidRPr="00F23505">
        <w:rPr>
          <w:rFonts w:ascii="Arial" w:hAnsi="Arial" w:cs="Arial"/>
        </w:rPr>
        <w:t xml:space="preserve">Berglund (2025). </w:t>
      </w:r>
      <w:r w:rsidRPr="00F23505">
        <w:rPr>
          <w:rFonts w:ascii="Arial" w:hAnsi="Arial" w:cs="Arial"/>
          <w:i/>
          <w:iCs/>
        </w:rPr>
        <w:t>History of BMW | Berglund Luxury Lynchburg</w:t>
      </w:r>
      <w:r w:rsidRPr="00F23505">
        <w:rPr>
          <w:rFonts w:ascii="Arial" w:hAnsi="Arial" w:cs="Arial"/>
        </w:rPr>
        <w:t>. [online] Berglundluxurylynchburg.com. Available at: https://www.berglundluxurylynchburg.com/history-of-bmw-lynchburg-va.htm.</w:t>
      </w:r>
    </w:p>
    <w:p w14:paraId="0557E2D5" w14:textId="77777777" w:rsidR="00487B56" w:rsidRPr="00F23505" w:rsidRDefault="00487B56" w:rsidP="00F23505">
      <w:pPr>
        <w:pStyle w:val="NormalWeb"/>
        <w:spacing w:before="0" w:beforeAutospacing="0" w:after="240" w:afterAutospacing="0" w:line="360" w:lineRule="auto"/>
        <w:ind w:left="720" w:hanging="720"/>
        <w:jc w:val="both"/>
        <w:rPr>
          <w:rFonts w:ascii="Arial" w:hAnsi="Arial" w:cs="Arial"/>
        </w:rPr>
      </w:pPr>
      <w:r w:rsidRPr="00F23505">
        <w:rPr>
          <w:rFonts w:ascii="Arial" w:hAnsi="Arial" w:cs="Arial"/>
        </w:rPr>
        <w:t xml:space="preserve">BMW Group (2024). </w:t>
      </w:r>
      <w:r w:rsidRPr="00F23505">
        <w:rPr>
          <w:rFonts w:ascii="Arial" w:hAnsi="Arial" w:cs="Arial"/>
          <w:i/>
          <w:iCs/>
        </w:rPr>
        <w:t>Introducing The BMW Group</w:t>
      </w:r>
      <w:r w:rsidRPr="00F23505">
        <w:rPr>
          <w:rFonts w:ascii="Arial" w:hAnsi="Arial" w:cs="Arial"/>
        </w:rPr>
        <w:t>. [online] BMW Group. Available at: https://www.bmwgroup.com/en/company.html.</w:t>
      </w:r>
    </w:p>
    <w:p w14:paraId="17A5C093" w14:textId="77777777" w:rsidR="00487B56" w:rsidRPr="00F23505" w:rsidRDefault="00487B56" w:rsidP="00F23505">
      <w:pPr>
        <w:pStyle w:val="NormalWeb"/>
        <w:spacing w:before="0" w:beforeAutospacing="0" w:after="240" w:afterAutospacing="0" w:line="360" w:lineRule="auto"/>
        <w:ind w:left="720" w:hanging="720"/>
        <w:jc w:val="both"/>
        <w:rPr>
          <w:rFonts w:ascii="Arial" w:hAnsi="Arial" w:cs="Arial"/>
        </w:rPr>
      </w:pPr>
      <w:r w:rsidRPr="00F23505">
        <w:rPr>
          <w:rFonts w:ascii="Arial" w:hAnsi="Arial" w:cs="Arial"/>
        </w:rPr>
        <w:t xml:space="preserve">Hebisch, B., Wild, A. and Herbst, U. (2022). The power of alternative suppliers in the automotive industry – A matter of innovation? </w:t>
      </w:r>
      <w:r w:rsidRPr="00F23505">
        <w:rPr>
          <w:rFonts w:ascii="Arial" w:hAnsi="Arial" w:cs="Arial"/>
          <w:i/>
          <w:iCs/>
        </w:rPr>
        <w:t>Industrial Marketing Management</w:t>
      </w:r>
      <w:r w:rsidRPr="00F23505">
        <w:rPr>
          <w:rFonts w:ascii="Arial" w:hAnsi="Arial" w:cs="Arial"/>
        </w:rPr>
        <w:t>, 102, pp.1–11. doi:https://doi.org/10.1016/j.indmarman.2021.12.017.</w:t>
      </w:r>
    </w:p>
    <w:p w14:paraId="4CD98DE9" w14:textId="77777777" w:rsidR="00487B56" w:rsidRPr="00F23505" w:rsidRDefault="00487B56" w:rsidP="00F23505">
      <w:pPr>
        <w:pStyle w:val="NormalWeb"/>
        <w:spacing w:before="0" w:beforeAutospacing="0" w:after="240" w:afterAutospacing="0" w:line="360" w:lineRule="auto"/>
        <w:ind w:left="720" w:hanging="720"/>
        <w:jc w:val="both"/>
        <w:rPr>
          <w:rFonts w:ascii="Arial" w:hAnsi="Arial" w:cs="Arial"/>
        </w:rPr>
      </w:pPr>
      <w:r w:rsidRPr="00F23505">
        <w:rPr>
          <w:rFonts w:ascii="Arial" w:hAnsi="Arial" w:cs="Arial"/>
        </w:rPr>
        <w:t xml:space="preserve">Maisel, F., Neef, C., Marscheider-Weidemann, F. and Nissen, N.F. (2023). A forecast on future raw material demand and recycling potential of lithium-ion batteries in electric vehicles. </w:t>
      </w:r>
      <w:r w:rsidRPr="00F23505">
        <w:rPr>
          <w:rFonts w:ascii="Arial" w:hAnsi="Arial" w:cs="Arial"/>
          <w:i/>
          <w:iCs/>
        </w:rPr>
        <w:t>Resources, Conservation and Recycling</w:t>
      </w:r>
      <w:r w:rsidRPr="00F23505">
        <w:rPr>
          <w:rFonts w:ascii="Arial" w:hAnsi="Arial" w:cs="Arial"/>
        </w:rPr>
        <w:t>, [online] 192, p.106920. doi:https://doi.org/10.1016/j.resconrec.2023.106920.</w:t>
      </w:r>
    </w:p>
    <w:p w14:paraId="5125FA90" w14:textId="77777777" w:rsidR="00487B56" w:rsidRPr="00F23505" w:rsidRDefault="00487B56" w:rsidP="00F23505">
      <w:pPr>
        <w:pStyle w:val="NormalWeb"/>
        <w:spacing w:before="0" w:beforeAutospacing="0" w:after="240" w:afterAutospacing="0" w:line="360" w:lineRule="auto"/>
        <w:ind w:left="720" w:hanging="720"/>
        <w:jc w:val="both"/>
        <w:rPr>
          <w:rFonts w:ascii="Arial" w:hAnsi="Arial" w:cs="Arial"/>
        </w:rPr>
      </w:pPr>
      <w:r w:rsidRPr="00F23505">
        <w:rPr>
          <w:rFonts w:ascii="Arial" w:hAnsi="Arial" w:cs="Arial"/>
        </w:rPr>
        <w:t xml:space="preserve">Manninen, K. and Huiskonen, J. (2022). Factors influencing the implementation of an integrated corporate sustainability and business strategy. </w:t>
      </w:r>
      <w:r w:rsidRPr="00F23505">
        <w:rPr>
          <w:rFonts w:ascii="Arial" w:hAnsi="Arial" w:cs="Arial"/>
          <w:i/>
          <w:iCs/>
        </w:rPr>
        <w:t>Journal of Cleaner Production</w:t>
      </w:r>
      <w:r w:rsidRPr="00F23505">
        <w:rPr>
          <w:rFonts w:ascii="Arial" w:hAnsi="Arial" w:cs="Arial"/>
        </w:rPr>
        <w:t>, [online] 343, p.131036. doi:https://doi.org/10.1016/j.jclepro.2022.131036.</w:t>
      </w:r>
    </w:p>
    <w:p w14:paraId="390A34C3" w14:textId="77777777" w:rsidR="00487B56" w:rsidRPr="00F23505" w:rsidRDefault="00487B56" w:rsidP="00F23505">
      <w:pPr>
        <w:pStyle w:val="NormalWeb"/>
        <w:spacing w:before="0" w:beforeAutospacing="0" w:after="240" w:afterAutospacing="0" w:line="360" w:lineRule="auto"/>
        <w:ind w:left="720" w:hanging="720"/>
        <w:jc w:val="both"/>
        <w:rPr>
          <w:rFonts w:ascii="Arial" w:hAnsi="Arial" w:cs="Arial"/>
        </w:rPr>
      </w:pPr>
      <w:r w:rsidRPr="00F23505">
        <w:rPr>
          <w:rFonts w:ascii="Arial" w:hAnsi="Arial" w:cs="Arial"/>
        </w:rPr>
        <w:t xml:space="preserve">Martin, V. (2025). </w:t>
      </w:r>
      <w:r w:rsidRPr="00F23505">
        <w:rPr>
          <w:rFonts w:ascii="Arial" w:hAnsi="Arial" w:cs="Arial"/>
          <w:i/>
          <w:iCs/>
        </w:rPr>
        <w:t>BMW’s Mission &amp; Vision (An Analysis)</w:t>
      </w:r>
      <w:r w:rsidRPr="00F23505">
        <w:rPr>
          <w:rFonts w:ascii="Arial" w:hAnsi="Arial" w:cs="Arial"/>
        </w:rPr>
        <w:t>. [online] Panmore Institute. Available at: https://panmore.com/bmw-mission-statement-vision-statement-analysis-case-study.</w:t>
      </w:r>
    </w:p>
    <w:p w14:paraId="5796FD7F" w14:textId="77777777" w:rsidR="00487B56" w:rsidRPr="00F23505" w:rsidRDefault="00487B56" w:rsidP="00F23505">
      <w:pPr>
        <w:pStyle w:val="NormalWeb"/>
        <w:spacing w:before="0" w:beforeAutospacing="0" w:after="240" w:afterAutospacing="0" w:line="360" w:lineRule="auto"/>
        <w:ind w:left="720" w:hanging="720"/>
        <w:jc w:val="both"/>
        <w:rPr>
          <w:rFonts w:ascii="Arial" w:hAnsi="Arial" w:cs="Arial"/>
        </w:rPr>
      </w:pPr>
      <w:r w:rsidRPr="00F23505">
        <w:rPr>
          <w:rFonts w:ascii="Arial" w:hAnsi="Arial" w:cs="Arial"/>
        </w:rPr>
        <w:t xml:space="preserve">Ndzabukelwako, Z., Mereko, O., Sambo, T. and Thango, B. (2024). The Impact of Porter’s Five Forces Model on SMEs Performance: A Systematic Review. </w:t>
      </w:r>
      <w:r w:rsidRPr="00F23505">
        <w:rPr>
          <w:rFonts w:ascii="Arial" w:hAnsi="Arial" w:cs="Arial"/>
          <w:i/>
          <w:iCs/>
        </w:rPr>
        <w:t xml:space="preserve">The Impact of </w:t>
      </w:r>
      <w:r w:rsidRPr="00F23505">
        <w:rPr>
          <w:rFonts w:ascii="Arial" w:hAnsi="Arial" w:cs="Arial"/>
          <w:i/>
          <w:iCs/>
        </w:rPr>
        <w:lastRenderedPageBreak/>
        <w:t>Porter’s Five Forces Model on SMEs Performance: A Systematic Review</w:t>
      </w:r>
      <w:r w:rsidRPr="00F23505">
        <w:rPr>
          <w:rFonts w:ascii="Arial" w:hAnsi="Arial" w:cs="Arial"/>
        </w:rPr>
        <w:t>. [online] Available at: https://papers.ssrn.com/sol3/papers.cfm?abstract_id=4999059.</w:t>
      </w:r>
    </w:p>
    <w:p w14:paraId="5687D71D" w14:textId="77777777" w:rsidR="00487B56" w:rsidRPr="00F23505" w:rsidRDefault="00487B56" w:rsidP="00F23505">
      <w:pPr>
        <w:pStyle w:val="NormalWeb"/>
        <w:spacing w:before="0" w:beforeAutospacing="0" w:after="240" w:afterAutospacing="0" w:line="360" w:lineRule="auto"/>
        <w:ind w:left="720" w:hanging="720"/>
        <w:jc w:val="both"/>
        <w:rPr>
          <w:rFonts w:ascii="Arial" w:hAnsi="Arial" w:cs="Arial"/>
        </w:rPr>
      </w:pPr>
      <w:r w:rsidRPr="00F23505">
        <w:rPr>
          <w:rFonts w:ascii="Arial" w:hAnsi="Arial" w:cs="Arial"/>
        </w:rPr>
        <w:t xml:space="preserve">Palazzo, M. and Micozzi, A. (2024). </w:t>
      </w:r>
      <w:r w:rsidRPr="00F23505">
        <w:rPr>
          <w:rFonts w:ascii="Arial" w:hAnsi="Arial" w:cs="Arial"/>
          <w:i/>
          <w:iCs/>
        </w:rPr>
        <w:t>Rethinking Decision-Making Strategies and Tools</w:t>
      </w:r>
      <w:r w:rsidRPr="00F23505">
        <w:rPr>
          <w:rFonts w:ascii="Arial" w:hAnsi="Arial" w:cs="Arial"/>
        </w:rPr>
        <w:t>. Emerald Publishing Limited.</w:t>
      </w:r>
    </w:p>
    <w:p w14:paraId="3454558B" w14:textId="77777777" w:rsidR="00487B56" w:rsidRPr="00F23505" w:rsidRDefault="00487B56" w:rsidP="00F23505">
      <w:pPr>
        <w:pStyle w:val="NormalWeb"/>
        <w:spacing w:before="0" w:beforeAutospacing="0" w:after="240" w:afterAutospacing="0" w:line="360" w:lineRule="auto"/>
        <w:ind w:left="720" w:hanging="720"/>
        <w:jc w:val="both"/>
        <w:rPr>
          <w:rFonts w:ascii="Arial" w:hAnsi="Arial" w:cs="Arial"/>
        </w:rPr>
      </w:pPr>
      <w:r w:rsidRPr="00F23505">
        <w:rPr>
          <w:rFonts w:ascii="Arial" w:hAnsi="Arial" w:cs="Arial"/>
        </w:rPr>
        <w:t xml:space="preserve">Park+. (2024). </w:t>
      </w:r>
      <w:r w:rsidRPr="00F23505">
        <w:rPr>
          <w:rFonts w:ascii="Arial" w:hAnsi="Arial" w:cs="Arial"/>
          <w:i/>
          <w:iCs/>
        </w:rPr>
        <w:t>What is the full form of BMW ?- Bayerische Motoren Werke</w:t>
      </w:r>
      <w:r w:rsidRPr="00F23505">
        <w:rPr>
          <w:rFonts w:ascii="Arial" w:hAnsi="Arial" w:cs="Arial"/>
        </w:rPr>
        <w:t>. [online] Available at: https://parkplus.io/blog/cars/what-is-the-full-form-of-bmw [Accessed 16 Apr. 2026].</w:t>
      </w:r>
    </w:p>
    <w:p w14:paraId="22627F74" w14:textId="77777777" w:rsidR="00487B56" w:rsidRPr="00F23505" w:rsidRDefault="00487B56" w:rsidP="00F23505">
      <w:pPr>
        <w:pStyle w:val="NormalWeb"/>
        <w:spacing w:before="0" w:beforeAutospacing="0" w:after="240" w:afterAutospacing="0" w:line="360" w:lineRule="auto"/>
        <w:ind w:left="720" w:hanging="720"/>
        <w:jc w:val="both"/>
        <w:rPr>
          <w:rFonts w:ascii="Arial" w:hAnsi="Arial" w:cs="Arial"/>
        </w:rPr>
      </w:pPr>
      <w:r w:rsidRPr="00F23505">
        <w:rPr>
          <w:rFonts w:ascii="Arial" w:hAnsi="Arial" w:cs="Arial"/>
        </w:rPr>
        <w:t xml:space="preserve">Saxena, R. (2024). BMW targets affluent customers in India’s emerging EV market. </w:t>
      </w:r>
      <w:r w:rsidRPr="00F23505">
        <w:rPr>
          <w:rFonts w:ascii="Arial" w:hAnsi="Arial" w:cs="Arial"/>
          <w:i/>
          <w:iCs/>
        </w:rPr>
        <w:t>The Economic Times</w:t>
      </w:r>
      <w:r w:rsidRPr="00F23505">
        <w:rPr>
          <w:rFonts w:ascii="Arial" w:hAnsi="Arial" w:cs="Arial"/>
        </w:rPr>
        <w:t>. [online] 3 Feb. Available at: https://economictimes.indiatimes.com/industry/auto/cars-uvs/bmw-targets-affluent-customers-in-indias-emerging-ev-market/articleshow/107380323.cms?from=mdr.</w:t>
      </w:r>
    </w:p>
    <w:p w14:paraId="37C04355" w14:textId="77777777" w:rsidR="00487B56" w:rsidRPr="00F23505" w:rsidRDefault="00487B56" w:rsidP="00F23505">
      <w:pPr>
        <w:pStyle w:val="NormalWeb"/>
        <w:spacing w:before="0" w:beforeAutospacing="0" w:after="240" w:afterAutospacing="0" w:line="360" w:lineRule="auto"/>
        <w:ind w:left="720" w:hanging="720"/>
        <w:jc w:val="both"/>
        <w:rPr>
          <w:rFonts w:ascii="Arial" w:hAnsi="Arial" w:cs="Arial"/>
        </w:rPr>
      </w:pPr>
      <w:r w:rsidRPr="00F23505">
        <w:rPr>
          <w:rFonts w:ascii="Arial" w:hAnsi="Arial" w:cs="Arial"/>
        </w:rPr>
        <w:t xml:space="preserve">The Strategy Institute (2024a). </w:t>
      </w:r>
      <w:r w:rsidRPr="00F23505">
        <w:rPr>
          <w:rFonts w:ascii="Arial" w:hAnsi="Arial" w:cs="Arial"/>
          <w:i/>
          <w:iCs/>
        </w:rPr>
        <w:t>Porter’s five forces: The ultimate competitive strategy blueprint</w:t>
      </w:r>
      <w:r w:rsidRPr="00F23505">
        <w:rPr>
          <w:rFonts w:ascii="Arial" w:hAnsi="Arial" w:cs="Arial"/>
        </w:rPr>
        <w:t>. [online] www.thestrategyinstitute.org. Available at: https://www.thestrategyinstitute.org/insights/porters-five-forces-the-ultimate-competitive-strategy-blueprint.</w:t>
      </w:r>
    </w:p>
    <w:p w14:paraId="65E3E493" w14:textId="77777777" w:rsidR="00487B56" w:rsidRPr="00F23505" w:rsidRDefault="00487B56" w:rsidP="00F23505">
      <w:pPr>
        <w:pStyle w:val="NormalWeb"/>
        <w:spacing w:before="0" w:beforeAutospacing="0" w:after="240" w:afterAutospacing="0" w:line="360" w:lineRule="auto"/>
        <w:ind w:left="720" w:hanging="720"/>
        <w:jc w:val="both"/>
        <w:rPr>
          <w:rFonts w:ascii="Arial" w:hAnsi="Arial" w:cs="Arial"/>
        </w:rPr>
      </w:pPr>
      <w:r w:rsidRPr="00F23505">
        <w:rPr>
          <w:rFonts w:ascii="Arial" w:hAnsi="Arial" w:cs="Arial"/>
        </w:rPr>
        <w:t xml:space="preserve">The Strategy Institute (2024b). </w:t>
      </w:r>
      <w:r w:rsidRPr="00F23505">
        <w:rPr>
          <w:rFonts w:ascii="Arial" w:hAnsi="Arial" w:cs="Arial"/>
          <w:i/>
          <w:iCs/>
        </w:rPr>
        <w:t>VRIO Framework: Unlocking Competitive Edge for Your Business</w:t>
      </w:r>
      <w:r w:rsidRPr="00F23505">
        <w:rPr>
          <w:rFonts w:ascii="Arial" w:hAnsi="Arial" w:cs="Arial"/>
        </w:rPr>
        <w:t>. [online] Thestrategyinstitute.org. Available at: https://www.thestrategyinstitute.org/insights/vrio-framework-unlocking-competitive-edge-for-your-business.</w:t>
      </w:r>
    </w:p>
    <w:p w14:paraId="72C4CD4A" w14:textId="77777777" w:rsidR="00487B56" w:rsidRPr="00F23505" w:rsidRDefault="00487B56" w:rsidP="00F23505">
      <w:pPr>
        <w:rPr>
          <w:rFonts w:cs="Arial"/>
          <w:sz w:val="24"/>
          <w:szCs w:val="24"/>
        </w:rPr>
      </w:pPr>
    </w:p>
    <w:p w14:paraId="030493B0" w14:textId="77777777" w:rsidR="00D345AA" w:rsidRPr="00F23505" w:rsidRDefault="00D345AA" w:rsidP="00F23505">
      <w:pPr>
        <w:jc w:val="left"/>
        <w:rPr>
          <w:rFonts w:cs="Arial"/>
          <w:sz w:val="24"/>
          <w:szCs w:val="24"/>
        </w:rPr>
      </w:pPr>
    </w:p>
    <w:sectPr w:rsidR="00D345AA" w:rsidRPr="00F23505" w:rsidSect="00F23505">
      <w:footerReference w:type="default" r:id="rId1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B111C4" w14:textId="77777777" w:rsidR="002A2D92" w:rsidRDefault="002A2D92" w:rsidP="0027403E">
      <w:pPr>
        <w:spacing w:after="0" w:line="240" w:lineRule="auto"/>
      </w:pPr>
      <w:r>
        <w:separator/>
      </w:r>
    </w:p>
  </w:endnote>
  <w:endnote w:type="continuationSeparator" w:id="0">
    <w:p w14:paraId="7FC15F75" w14:textId="77777777" w:rsidR="002A2D92" w:rsidRDefault="002A2D92" w:rsidP="002740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MT">
    <w:altName w:val="Arial"/>
    <w:charset w:val="01"/>
    <w:family w:val="swiss"/>
    <w:pitch w:val="variable"/>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24658923"/>
      <w:docPartObj>
        <w:docPartGallery w:val="Page Numbers (Bottom of Page)"/>
        <w:docPartUnique/>
      </w:docPartObj>
    </w:sdtPr>
    <w:sdtEndPr>
      <w:rPr>
        <w:noProof/>
      </w:rPr>
    </w:sdtEndPr>
    <w:sdtContent>
      <w:p w14:paraId="36A02206" w14:textId="77777777" w:rsidR="0027403E" w:rsidRDefault="0027403E">
        <w:pPr>
          <w:pStyle w:val="Footer"/>
          <w:jc w:val="center"/>
        </w:pPr>
        <w:r>
          <w:fldChar w:fldCharType="begin"/>
        </w:r>
        <w:r>
          <w:instrText xml:space="preserve"> PAGE   \* MERGEFORMAT </w:instrText>
        </w:r>
        <w:r>
          <w:fldChar w:fldCharType="separate"/>
        </w:r>
        <w:r w:rsidR="00733361">
          <w:rPr>
            <w:noProof/>
          </w:rPr>
          <w:t>12</w:t>
        </w:r>
        <w:r>
          <w:rPr>
            <w:noProof/>
          </w:rPr>
          <w:fldChar w:fldCharType="end"/>
        </w:r>
      </w:p>
    </w:sdtContent>
  </w:sdt>
  <w:p w14:paraId="384614C6" w14:textId="77777777" w:rsidR="0027403E" w:rsidRDefault="002740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3C3897" w14:textId="77777777" w:rsidR="002A2D92" w:rsidRDefault="002A2D92" w:rsidP="0027403E">
      <w:pPr>
        <w:spacing w:after="0" w:line="240" w:lineRule="auto"/>
      </w:pPr>
      <w:r>
        <w:separator/>
      </w:r>
    </w:p>
  </w:footnote>
  <w:footnote w:type="continuationSeparator" w:id="0">
    <w:p w14:paraId="69801C23" w14:textId="77777777" w:rsidR="002A2D92" w:rsidRDefault="002A2D92" w:rsidP="0027403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E3CC7"/>
    <w:multiLevelType w:val="hybridMultilevel"/>
    <w:tmpl w:val="BD4C91F0"/>
    <w:lvl w:ilvl="0" w:tplc="3A740104">
      <w:start w:val="1"/>
      <w:numFmt w:val="lowerLetter"/>
      <w:lvlText w:val="%1."/>
      <w:lvlJc w:val="left"/>
      <w:pPr>
        <w:ind w:left="964" w:hanging="281"/>
        <w:jc w:val="right"/>
      </w:pPr>
      <w:rPr>
        <w:rFonts w:ascii="Arial MT" w:eastAsia="Arial MT" w:hAnsi="Arial MT" w:cs="Arial MT" w:hint="default"/>
        <w:b w:val="0"/>
        <w:bCs w:val="0"/>
        <w:i w:val="0"/>
        <w:iCs w:val="0"/>
        <w:spacing w:val="0"/>
        <w:w w:val="100"/>
        <w:sz w:val="24"/>
        <w:szCs w:val="24"/>
        <w:lang w:val="en-US" w:eastAsia="en-US" w:bidi="ar-SA"/>
      </w:rPr>
    </w:lvl>
    <w:lvl w:ilvl="1" w:tplc="2D489038">
      <w:numFmt w:val="bullet"/>
      <w:lvlText w:val="•"/>
      <w:lvlJc w:val="left"/>
      <w:pPr>
        <w:ind w:left="1870" w:hanging="281"/>
      </w:pPr>
      <w:rPr>
        <w:rFonts w:hint="default"/>
        <w:lang w:val="en-US" w:eastAsia="en-US" w:bidi="ar-SA"/>
      </w:rPr>
    </w:lvl>
    <w:lvl w:ilvl="2" w:tplc="491AD282">
      <w:numFmt w:val="bullet"/>
      <w:lvlText w:val="•"/>
      <w:lvlJc w:val="left"/>
      <w:pPr>
        <w:ind w:left="2781" w:hanging="281"/>
      </w:pPr>
      <w:rPr>
        <w:rFonts w:hint="default"/>
        <w:lang w:val="en-US" w:eastAsia="en-US" w:bidi="ar-SA"/>
      </w:rPr>
    </w:lvl>
    <w:lvl w:ilvl="3" w:tplc="82E283C8">
      <w:numFmt w:val="bullet"/>
      <w:lvlText w:val="•"/>
      <w:lvlJc w:val="left"/>
      <w:pPr>
        <w:ind w:left="3691" w:hanging="281"/>
      </w:pPr>
      <w:rPr>
        <w:rFonts w:hint="default"/>
        <w:lang w:val="en-US" w:eastAsia="en-US" w:bidi="ar-SA"/>
      </w:rPr>
    </w:lvl>
    <w:lvl w:ilvl="4" w:tplc="F89ABF7E">
      <w:numFmt w:val="bullet"/>
      <w:lvlText w:val="•"/>
      <w:lvlJc w:val="left"/>
      <w:pPr>
        <w:ind w:left="4602" w:hanging="281"/>
      </w:pPr>
      <w:rPr>
        <w:rFonts w:hint="default"/>
        <w:lang w:val="en-US" w:eastAsia="en-US" w:bidi="ar-SA"/>
      </w:rPr>
    </w:lvl>
    <w:lvl w:ilvl="5" w:tplc="ECA65C5E">
      <w:numFmt w:val="bullet"/>
      <w:lvlText w:val="•"/>
      <w:lvlJc w:val="left"/>
      <w:pPr>
        <w:ind w:left="5512" w:hanging="281"/>
      </w:pPr>
      <w:rPr>
        <w:rFonts w:hint="default"/>
        <w:lang w:val="en-US" w:eastAsia="en-US" w:bidi="ar-SA"/>
      </w:rPr>
    </w:lvl>
    <w:lvl w:ilvl="6" w:tplc="1F021856">
      <w:numFmt w:val="bullet"/>
      <w:lvlText w:val="•"/>
      <w:lvlJc w:val="left"/>
      <w:pPr>
        <w:ind w:left="6423" w:hanging="281"/>
      </w:pPr>
      <w:rPr>
        <w:rFonts w:hint="default"/>
        <w:lang w:val="en-US" w:eastAsia="en-US" w:bidi="ar-SA"/>
      </w:rPr>
    </w:lvl>
    <w:lvl w:ilvl="7" w:tplc="0A2474B0">
      <w:numFmt w:val="bullet"/>
      <w:lvlText w:val="•"/>
      <w:lvlJc w:val="left"/>
      <w:pPr>
        <w:ind w:left="7333" w:hanging="281"/>
      </w:pPr>
      <w:rPr>
        <w:rFonts w:hint="default"/>
        <w:lang w:val="en-US" w:eastAsia="en-US" w:bidi="ar-SA"/>
      </w:rPr>
    </w:lvl>
    <w:lvl w:ilvl="8" w:tplc="1096C15A">
      <w:numFmt w:val="bullet"/>
      <w:lvlText w:val="•"/>
      <w:lvlJc w:val="left"/>
      <w:pPr>
        <w:ind w:left="8244" w:hanging="281"/>
      </w:pPr>
      <w:rPr>
        <w:rFonts w:hint="default"/>
        <w:lang w:val="en-US" w:eastAsia="en-US" w:bidi="ar-SA"/>
      </w:rPr>
    </w:lvl>
  </w:abstractNum>
  <w:abstractNum w:abstractNumId="1" w15:restartNumberingAfterBreak="0">
    <w:nsid w:val="028B31B6"/>
    <w:multiLevelType w:val="hybridMultilevel"/>
    <w:tmpl w:val="B5C00B32"/>
    <w:lvl w:ilvl="0" w:tplc="04090019">
      <w:start w:val="1"/>
      <w:numFmt w:val="low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079F047A"/>
    <w:multiLevelType w:val="hybridMultilevel"/>
    <w:tmpl w:val="F490FA68"/>
    <w:lvl w:ilvl="0" w:tplc="0409000D">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09373C3A"/>
    <w:multiLevelType w:val="hybridMultilevel"/>
    <w:tmpl w:val="834EB140"/>
    <w:lvl w:ilvl="0" w:tplc="04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CA2658C"/>
    <w:multiLevelType w:val="hybridMultilevel"/>
    <w:tmpl w:val="0B923568"/>
    <w:lvl w:ilvl="0" w:tplc="3FD06D9E">
      <w:start w:val="1"/>
      <w:numFmt w:val="upperLetter"/>
      <w:lvlText w:val="%1."/>
      <w:lvlJc w:val="left"/>
      <w:pPr>
        <w:ind w:left="360" w:hanging="360"/>
      </w:pPr>
      <w:rPr>
        <w:rFonts w:ascii="Arial MT" w:eastAsia="Arial MT" w:hAnsi="Arial MT" w:cs="Arial MT" w:hint="default"/>
        <w:b w:val="0"/>
        <w:bCs w:val="0"/>
        <w:i w:val="0"/>
        <w:iCs w:val="0"/>
        <w:spacing w:val="-1"/>
        <w:w w:val="100"/>
        <w:sz w:val="22"/>
        <w:szCs w:val="22"/>
        <w:lang w:val="en-US" w:eastAsia="en-US" w:bidi="ar-SA"/>
      </w:rPr>
    </w:lvl>
    <w:lvl w:ilvl="1" w:tplc="CD48E2FA">
      <w:numFmt w:val="bullet"/>
      <w:lvlText w:val=""/>
      <w:lvlJc w:val="left"/>
      <w:pPr>
        <w:ind w:left="720" w:hanging="360"/>
      </w:pPr>
      <w:rPr>
        <w:rFonts w:ascii="Symbol" w:eastAsia="Symbol" w:hAnsi="Symbol" w:cs="Symbol" w:hint="default"/>
        <w:b w:val="0"/>
        <w:bCs w:val="0"/>
        <w:i w:val="0"/>
        <w:iCs w:val="0"/>
        <w:spacing w:val="0"/>
        <w:w w:val="100"/>
        <w:sz w:val="22"/>
        <w:szCs w:val="22"/>
        <w:lang w:val="en-US" w:eastAsia="en-US" w:bidi="ar-SA"/>
      </w:rPr>
    </w:lvl>
    <w:lvl w:ilvl="2" w:tplc="2C08BEBC">
      <w:numFmt w:val="bullet"/>
      <w:lvlText w:val="•"/>
      <w:lvlJc w:val="left"/>
      <w:pPr>
        <w:ind w:left="1721" w:hanging="360"/>
      </w:pPr>
      <w:rPr>
        <w:rFonts w:hint="default"/>
        <w:lang w:val="en-US" w:eastAsia="en-US" w:bidi="ar-SA"/>
      </w:rPr>
    </w:lvl>
    <w:lvl w:ilvl="3" w:tplc="D2EA107E">
      <w:numFmt w:val="bullet"/>
      <w:lvlText w:val="•"/>
      <w:lvlJc w:val="left"/>
      <w:pPr>
        <w:ind w:left="2726" w:hanging="360"/>
      </w:pPr>
      <w:rPr>
        <w:rFonts w:hint="default"/>
        <w:lang w:val="en-US" w:eastAsia="en-US" w:bidi="ar-SA"/>
      </w:rPr>
    </w:lvl>
    <w:lvl w:ilvl="4" w:tplc="19E82CD2">
      <w:numFmt w:val="bullet"/>
      <w:lvlText w:val="•"/>
      <w:lvlJc w:val="left"/>
      <w:pPr>
        <w:ind w:left="3731" w:hanging="360"/>
      </w:pPr>
      <w:rPr>
        <w:rFonts w:hint="default"/>
        <w:lang w:val="en-US" w:eastAsia="en-US" w:bidi="ar-SA"/>
      </w:rPr>
    </w:lvl>
    <w:lvl w:ilvl="5" w:tplc="D4B488B0">
      <w:numFmt w:val="bullet"/>
      <w:lvlText w:val="•"/>
      <w:lvlJc w:val="left"/>
      <w:pPr>
        <w:ind w:left="4736" w:hanging="360"/>
      </w:pPr>
      <w:rPr>
        <w:rFonts w:hint="default"/>
        <w:lang w:val="en-US" w:eastAsia="en-US" w:bidi="ar-SA"/>
      </w:rPr>
    </w:lvl>
    <w:lvl w:ilvl="6" w:tplc="641E5C6E">
      <w:numFmt w:val="bullet"/>
      <w:lvlText w:val="•"/>
      <w:lvlJc w:val="left"/>
      <w:pPr>
        <w:ind w:left="5741" w:hanging="360"/>
      </w:pPr>
      <w:rPr>
        <w:rFonts w:hint="default"/>
        <w:lang w:val="en-US" w:eastAsia="en-US" w:bidi="ar-SA"/>
      </w:rPr>
    </w:lvl>
    <w:lvl w:ilvl="7" w:tplc="7E6EC7EC">
      <w:numFmt w:val="bullet"/>
      <w:lvlText w:val="•"/>
      <w:lvlJc w:val="left"/>
      <w:pPr>
        <w:ind w:left="6746" w:hanging="360"/>
      </w:pPr>
      <w:rPr>
        <w:rFonts w:hint="default"/>
        <w:lang w:val="en-US" w:eastAsia="en-US" w:bidi="ar-SA"/>
      </w:rPr>
    </w:lvl>
    <w:lvl w:ilvl="8" w:tplc="1B6084E2">
      <w:numFmt w:val="bullet"/>
      <w:lvlText w:val="•"/>
      <w:lvlJc w:val="left"/>
      <w:pPr>
        <w:ind w:left="7751" w:hanging="360"/>
      </w:pPr>
      <w:rPr>
        <w:rFonts w:hint="default"/>
        <w:lang w:val="en-US" w:eastAsia="en-US" w:bidi="ar-SA"/>
      </w:rPr>
    </w:lvl>
  </w:abstractNum>
  <w:abstractNum w:abstractNumId="5" w15:restartNumberingAfterBreak="0">
    <w:nsid w:val="15285838"/>
    <w:multiLevelType w:val="hybridMultilevel"/>
    <w:tmpl w:val="413871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8D26591"/>
    <w:multiLevelType w:val="hybridMultilevel"/>
    <w:tmpl w:val="580C3BD6"/>
    <w:lvl w:ilvl="0" w:tplc="04090019">
      <w:start w:val="1"/>
      <w:numFmt w:val="low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210A293D"/>
    <w:multiLevelType w:val="hybridMultilevel"/>
    <w:tmpl w:val="96A0F974"/>
    <w:lvl w:ilvl="0" w:tplc="6048110A">
      <w:start w:val="1"/>
      <w:numFmt w:val="lowerLetter"/>
      <w:lvlText w:val="%1."/>
      <w:lvlJc w:val="left"/>
      <w:pPr>
        <w:ind w:left="885" w:hanging="360"/>
        <w:jc w:val="left"/>
      </w:pPr>
      <w:rPr>
        <w:rFonts w:ascii="Arial MT" w:eastAsia="Arial MT" w:hAnsi="Arial MT" w:cs="Arial MT" w:hint="default"/>
        <w:b w:val="0"/>
        <w:bCs w:val="0"/>
        <w:i w:val="0"/>
        <w:iCs w:val="0"/>
        <w:spacing w:val="0"/>
        <w:w w:val="100"/>
        <w:sz w:val="24"/>
        <w:szCs w:val="24"/>
        <w:lang w:val="en-US" w:eastAsia="en-US" w:bidi="ar-SA"/>
      </w:rPr>
    </w:lvl>
    <w:lvl w:ilvl="1" w:tplc="324613E8">
      <w:numFmt w:val="bullet"/>
      <w:lvlText w:val="•"/>
      <w:lvlJc w:val="left"/>
      <w:pPr>
        <w:ind w:left="1798" w:hanging="360"/>
      </w:pPr>
      <w:rPr>
        <w:rFonts w:hint="default"/>
        <w:lang w:val="en-US" w:eastAsia="en-US" w:bidi="ar-SA"/>
      </w:rPr>
    </w:lvl>
    <w:lvl w:ilvl="2" w:tplc="13BC60A0">
      <w:numFmt w:val="bullet"/>
      <w:lvlText w:val="•"/>
      <w:lvlJc w:val="left"/>
      <w:pPr>
        <w:ind w:left="2717" w:hanging="360"/>
      </w:pPr>
      <w:rPr>
        <w:rFonts w:hint="default"/>
        <w:lang w:val="en-US" w:eastAsia="en-US" w:bidi="ar-SA"/>
      </w:rPr>
    </w:lvl>
    <w:lvl w:ilvl="3" w:tplc="30DE370A">
      <w:numFmt w:val="bullet"/>
      <w:lvlText w:val="•"/>
      <w:lvlJc w:val="left"/>
      <w:pPr>
        <w:ind w:left="3635" w:hanging="360"/>
      </w:pPr>
      <w:rPr>
        <w:rFonts w:hint="default"/>
        <w:lang w:val="en-US" w:eastAsia="en-US" w:bidi="ar-SA"/>
      </w:rPr>
    </w:lvl>
    <w:lvl w:ilvl="4" w:tplc="EF1EDD8C">
      <w:numFmt w:val="bullet"/>
      <w:lvlText w:val="•"/>
      <w:lvlJc w:val="left"/>
      <w:pPr>
        <w:ind w:left="4554" w:hanging="360"/>
      </w:pPr>
      <w:rPr>
        <w:rFonts w:hint="default"/>
        <w:lang w:val="en-US" w:eastAsia="en-US" w:bidi="ar-SA"/>
      </w:rPr>
    </w:lvl>
    <w:lvl w:ilvl="5" w:tplc="EC52A6A8">
      <w:numFmt w:val="bullet"/>
      <w:lvlText w:val="•"/>
      <w:lvlJc w:val="left"/>
      <w:pPr>
        <w:ind w:left="5472" w:hanging="360"/>
      </w:pPr>
      <w:rPr>
        <w:rFonts w:hint="default"/>
        <w:lang w:val="en-US" w:eastAsia="en-US" w:bidi="ar-SA"/>
      </w:rPr>
    </w:lvl>
    <w:lvl w:ilvl="6" w:tplc="2B42D8D2">
      <w:numFmt w:val="bullet"/>
      <w:lvlText w:val="•"/>
      <w:lvlJc w:val="left"/>
      <w:pPr>
        <w:ind w:left="6391" w:hanging="360"/>
      </w:pPr>
      <w:rPr>
        <w:rFonts w:hint="default"/>
        <w:lang w:val="en-US" w:eastAsia="en-US" w:bidi="ar-SA"/>
      </w:rPr>
    </w:lvl>
    <w:lvl w:ilvl="7" w:tplc="A432A376">
      <w:numFmt w:val="bullet"/>
      <w:lvlText w:val="•"/>
      <w:lvlJc w:val="left"/>
      <w:pPr>
        <w:ind w:left="7309" w:hanging="360"/>
      </w:pPr>
      <w:rPr>
        <w:rFonts w:hint="default"/>
        <w:lang w:val="en-US" w:eastAsia="en-US" w:bidi="ar-SA"/>
      </w:rPr>
    </w:lvl>
    <w:lvl w:ilvl="8" w:tplc="710C54F0">
      <w:numFmt w:val="bullet"/>
      <w:lvlText w:val="•"/>
      <w:lvlJc w:val="left"/>
      <w:pPr>
        <w:ind w:left="8228" w:hanging="360"/>
      </w:pPr>
      <w:rPr>
        <w:rFonts w:hint="default"/>
        <w:lang w:val="en-US" w:eastAsia="en-US" w:bidi="ar-SA"/>
      </w:rPr>
    </w:lvl>
  </w:abstractNum>
  <w:abstractNum w:abstractNumId="8" w15:restartNumberingAfterBreak="0">
    <w:nsid w:val="21DD6082"/>
    <w:multiLevelType w:val="hybridMultilevel"/>
    <w:tmpl w:val="6E7E4882"/>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6E30750"/>
    <w:multiLevelType w:val="hybridMultilevel"/>
    <w:tmpl w:val="9098AAA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7CB15B2"/>
    <w:multiLevelType w:val="hybridMultilevel"/>
    <w:tmpl w:val="276CD040"/>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DA5340"/>
    <w:multiLevelType w:val="hybridMultilevel"/>
    <w:tmpl w:val="10B412BE"/>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B0A7C11"/>
    <w:multiLevelType w:val="hybridMultilevel"/>
    <w:tmpl w:val="BA48102C"/>
    <w:lvl w:ilvl="0" w:tplc="0809000F">
      <w:start w:val="1"/>
      <w:numFmt w:val="decimal"/>
      <w:lvlText w:val="%1."/>
      <w:lvlJc w:val="left"/>
      <w:pPr>
        <w:tabs>
          <w:tab w:val="num" w:pos="720"/>
        </w:tabs>
        <w:ind w:left="720" w:hanging="360"/>
      </w:pPr>
      <w:rPr>
        <w:rFont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D0A4FA8"/>
    <w:multiLevelType w:val="hybridMultilevel"/>
    <w:tmpl w:val="66ECE1FC"/>
    <w:lvl w:ilvl="0" w:tplc="63D4178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6BC4054"/>
    <w:multiLevelType w:val="hybridMultilevel"/>
    <w:tmpl w:val="3752A45E"/>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7714E44"/>
    <w:multiLevelType w:val="multilevel"/>
    <w:tmpl w:val="784EA5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39F1765"/>
    <w:multiLevelType w:val="hybridMultilevel"/>
    <w:tmpl w:val="75EA0C62"/>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4210D0B"/>
    <w:multiLevelType w:val="multilevel"/>
    <w:tmpl w:val="239A37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587374D"/>
    <w:multiLevelType w:val="hybridMultilevel"/>
    <w:tmpl w:val="9EE4249A"/>
    <w:lvl w:ilvl="0" w:tplc="9B386092">
      <w:start w:val="1"/>
      <w:numFmt w:val="lowerLetter"/>
      <w:lvlText w:val="%1."/>
      <w:lvlJc w:val="left"/>
      <w:pPr>
        <w:ind w:left="964" w:hanging="360"/>
        <w:jc w:val="right"/>
      </w:pPr>
      <w:rPr>
        <w:rFonts w:ascii="Arial MT" w:eastAsia="Arial MT" w:hAnsi="Arial MT" w:cs="Arial MT" w:hint="default"/>
        <w:b w:val="0"/>
        <w:bCs w:val="0"/>
        <w:i w:val="0"/>
        <w:iCs w:val="0"/>
        <w:spacing w:val="0"/>
        <w:w w:val="100"/>
        <w:sz w:val="24"/>
        <w:szCs w:val="24"/>
        <w:lang w:val="en-US" w:eastAsia="en-US" w:bidi="ar-SA"/>
      </w:rPr>
    </w:lvl>
    <w:lvl w:ilvl="1" w:tplc="44FCDE5E">
      <w:numFmt w:val="bullet"/>
      <w:lvlText w:val="•"/>
      <w:lvlJc w:val="left"/>
      <w:pPr>
        <w:ind w:left="1870" w:hanging="360"/>
      </w:pPr>
      <w:rPr>
        <w:rFonts w:hint="default"/>
        <w:lang w:val="en-US" w:eastAsia="en-US" w:bidi="ar-SA"/>
      </w:rPr>
    </w:lvl>
    <w:lvl w:ilvl="2" w:tplc="44AE4652">
      <w:numFmt w:val="bullet"/>
      <w:lvlText w:val="•"/>
      <w:lvlJc w:val="left"/>
      <w:pPr>
        <w:ind w:left="2781" w:hanging="360"/>
      </w:pPr>
      <w:rPr>
        <w:rFonts w:hint="default"/>
        <w:lang w:val="en-US" w:eastAsia="en-US" w:bidi="ar-SA"/>
      </w:rPr>
    </w:lvl>
    <w:lvl w:ilvl="3" w:tplc="43C44C90">
      <w:numFmt w:val="bullet"/>
      <w:lvlText w:val="•"/>
      <w:lvlJc w:val="left"/>
      <w:pPr>
        <w:ind w:left="3691" w:hanging="360"/>
      </w:pPr>
      <w:rPr>
        <w:rFonts w:hint="default"/>
        <w:lang w:val="en-US" w:eastAsia="en-US" w:bidi="ar-SA"/>
      </w:rPr>
    </w:lvl>
    <w:lvl w:ilvl="4" w:tplc="ADE80E2C">
      <w:numFmt w:val="bullet"/>
      <w:lvlText w:val="•"/>
      <w:lvlJc w:val="left"/>
      <w:pPr>
        <w:ind w:left="4602" w:hanging="360"/>
      </w:pPr>
      <w:rPr>
        <w:rFonts w:hint="default"/>
        <w:lang w:val="en-US" w:eastAsia="en-US" w:bidi="ar-SA"/>
      </w:rPr>
    </w:lvl>
    <w:lvl w:ilvl="5" w:tplc="EA62761C">
      <w:numFmt w:val="bullet"/>
      <w:lvlText w:val="•"/>
      <w:lvlJc w:val="left"/>
      <w:pPr>
        <w:ind w:left="5512" w:hanging="360"/>
      </w:pPr>
      <w:rPr>
        <w:rFonts w:hint="default"/>
        <w:lang w:val="en-US" w:eastAsia="en-US" w:bidi="ar-SA"/>
      </w:rPr>
    </w:lvl>
    <w:lvl w:ilvl="6" w:tplc="B04CD924">
      <w:numFmt w:val="bullet"/>
      <w:lvlText w:val="•"/>
      <w:lvlJc w:val="left"/>
      <w:pPr>
        <w:ind w:left="6423" w:hanging="360"/>
      </w:pPr>
      <w:rPr>
        <w:rFonts w:hint="default"/>
        <w:lang w:val="en-US" w:eastAsia="en-US" w:bidi="ar-SA"/>
      </w:rPr>
    </w:lvl>
    <w:lvl w:ilvl="7" w:tplc="C412622A">
      <w:numFmt w:val="bullet"/>
      <w:lvlText w:val="•"/>
      <w:lvlJc w:val="left"/>
      <w:pPr>
        <w:ind w:left="7333" w:hanging="360"/>
      </w:pPr>
      <w:rPr>
        <w:rFonts w:hint="default"/>
        <w:lang w:val="en-US" w:eastAsia="en-US" w:bidi="ar-SA"/>
      </w:rPr>
    </w:lvl>
    <w:lvl w:ilvl="8" w:tplc="599C1848">
      <w:numFmt w:val="bullet"/>
      <w:lvlText w:val="•"/>
      <w:lvlJc w:val="left"/>
      <w:pPr>
        <w:ind w:left="8244" w:hanging="360"/>
      </w:pPr>
      <w:rPr>
        <w:rFonts w:hint="default"/>
        <w:lang w:val="en-US" w:eastAsia="en-US" w:bidi="ar-SA"/>
      </w:rPr>
    </w:lvl>
  </w:abstractNum>
  <w:abstractNum w:abstractNumId="19" w15:restartNumberingAfterBreak="0">
    <w:nsid w:val="66EA5F9A"/>
    <w:multiLevelType w:val="hybridMultilevel"/>
    <w:tmpl w:val="B67C3CDA"/>
    <w:lvl w:ilvl="0" w:tplc="04090019">
      <w:start w:val="1"/>
      <w:numFmt w:val="low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67FD2435"/>
    <w:multiLevelType w:val="hybridMultilevel"/>
    <w:tmpl w:val="751C18CC"/>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F8808C9"/>
    <w:multiLevelType w:val="hybridMultilevel"/>
    <w:tmpl w:val="620CD4B2"/>
    <w:lvl w:ilvl="0" w:tplc="45B8F7AA">
      <w:start w:val="1"/>
      <w:numFmt w:val="lowerLetter"/>
      <w:lvlText w:val="%1."/>
      <w:lvlJc w:val="left"/>
      <w:pPr>
        <w:ind w:left="885" w:hanging="360"/>
        <w:jc w:val="left"/>
      </w:pPr>
      <w:rPr>
        <w:rFonts w:ascii="Arial MT" w:eastAsia="Arial MT" w:hAnsi="Arial MT" w:cs="Arial MT" w:hint="default"/>
        <w:b w:val="0"/>
        <w:bCs w:val="0"/>
        <w:i w:val="0"/>
        <w:iCs w:val="0"/>
        <w:spacing w:val="0"/>
        <w:w w:val="100"/>
        <w:sz w:val="24"/>
        <w:szCs w:val="24"/>
        <w:lang w:val="en-US" w:eastAsia="en-US" w:bidi="ar-SA"/>
      </w:rPr>
    </w:lvl>
    <w:lvl w:ilvl="1" w:tplc="003C7C1C">
      <w:numFmt w:val="bullet"/>
      <w:lvlText w:val=""/>
      <w:lvlJc w:val="left"/>
      <w:pPr>
        <w:ind w:left="885" w:hanging="360"/>
      </w:pPr>
      <w:rPr>
        <w:rFonts w:ascii="Symbol" w:eastAsia="Symbol" w:hAnsi="Symbol" w:cs="Symbol" w:hint="default"/>
        <w:b w:val="0"/>
        <w:bCs w:val="0"/>
        <w:i w:val="0"/>
        <w:iCs w:val="0"/>
        <w:spacing w:val="0"/>
        <w:w w:val="99"/>
        <w:sz w:val="20"/>
        <w:szCs w:val="20"/>
        <w:lang w:val="en-US" w:eastAsia="en-US" w:bidi="ar-SA"/>
      </w:rPr>
    </w:lvl>
    <w:lvl w:ilvl="2" w:tplc="E422A688">
      <w:numFmt w:val="bullet"/>
      <w:lvlText w:val="•"/>
      <w:lvlJc w:val="left"/>
      <w:pPr>
        <w:ind w:left="2717" w:hanging="360"/>
      </w:pPr>
      <w:rPr>
        <w:rFonts w:hint="default"/>
        <w:lang w:val="en-US" w:eastAsia="en-US" w:bidi="ar-SA"/>
      </w:rPr>
    </w:lvl>
    <w:lvl w:ilvl="3" w:tplc="5A421D64">
      <w:numFmt w:val="bullet"/>
      <w:lvlText w:val="•"/>
      <w:lvlJc w:val="left"/>
      <w:pPr>
        <w:ind w:left="3635" w:hanging="360"/>
      </w:pPr>
      <w:rPr>
        <w:rFonts w:hint="default"/>
        <w:lang w:val="en-US" w:eastAsia="en-US" w:bidi="ar-SA"/>
      </w:rPr>
    </w:lvl>
    <w:lvl w:ilvl="4" w:tplc="F5B47E90">
      <w:numFmt w:val="bullet"/>
      <w:lvlText w:val="•"/>
      <w:lvlJc w:val="left"/>
      <w:pPr>
        <w:ind w:left="4554" w:hanging="360"/>
      </w:pPr>
      <w:rPr>
        <w:rFonts w:hint="default"/>
        <w:lang w:val="en-US" w:eastAsia="en-US" w:bidi="ar-SA"/>
      </w:rPr>
    </w:lvl>
    <w:lvl w:ilvl="5" w:tplc="C2DAB9DA">
      <w:numFmt w:val="bullet"/>
      <w:lvlText w:val="•"/>
      <w:lvlJc w:val="left"/>
      <w:pPr>
        <w:ind w:left="5472" w:hanging="360"/>
      </w:pPr>
      <w:rPr>
        <w:rFonts w:hint="default"/>
        <w:lang w:val="en-US" w:eastAsia="en-US" w:bidi="ar-SA"/>
      </w:rPr>
    </w:lvl>
    <w:lvl w:ilvl="6" w:tplc="5FF0189E">
      <w:numFmt w:val="bullet"/>
      <w:lvlText w:val="•"/>
      <w:lvlJc w:val="left"/>
      <w:pPr>
        <w:ind w:left="6391" w:hanging="360"/>
      </w:pPr>
      <w:rPr>
        <w:rFonts w:hint="default"/>
        <w:lang w:val="en-US" w:eastAsia="en-US" w:bidi="ar-SA"/>
      </w:rPr>
    </w:lvl>
    <w:lvl w:ilvl="7" w:tplc="B14AEB02">
      <w:numFmt w:val="bullet"/>
      <w:lvlText w:val="•"/>
      <w:lvlJc w:val="left"/>
      <w:pPr>
        <w:ind w:left="7309" w:hanging="360"/>
      </w:pPr>
      <w:rPr>
        <w:rFonts w:hint="default"/>
        <w:lang w:val="en-US" w:eastAsia="en-US" w:bidi="ar-SA"/>
      </w:rPr>
    </w:lvl>
    <w:lvl w:ilvl="8" w:tplc="2DB833D6">
      <w:numFmt w:val="bullet"/>
      <w:lvlText w:val="•"/>
      <w:lvlJc w:val="left"/>
      <w:pPr>
        <w:ind w:left="8228" w:hanging="360"/>
      </w:pPr>
      <w:rPr>
        <w:rFonts w:hint="default"/>
        <w:lang w:val="en-US" w:eastAsia="en-US" w:bidi="ar-SA"/>
      </w:rPr>
    </w:lvl>
  </w:abstractNum>
  <w:abstractNum w:abstractNumId="22" w15:restartNumberingAfterBreak="0">
    <w:nsid w:val="711C06F4"/>
    <w:multiLevelType w:val="hybridMultilevel"/>
    <w:tmpl w:val="D2CA4BAA"/>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26A0AA1"/>
    <w:multiLevelType w:val="multilevel"/>
    <w:tmpl w:val="0738586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2D64554"/>
    <w:multiLevelType w:val="hybridMultilevel"/>
    <w:tmpl w:val="DB7CCE44"/>
    <w:lvl w:ilvl="0" w:tplc="04090019">
      <w:start w:val="1"/>
      <w:numFmt w:val="lowerLetter"/>
      <w:lvlText w:val="%1."/>
      <w:lvlJc w:val="left"/>
      <w:pPr>
        <w:ind w:left="964" w:hanging="360"/>
        <w:jc w:val="right"/>
      </w:pPr>
      <w:rPr>
        <w:rFonts w:hint="default"/>
        <w:b w:val="0"/>
        <w:bCs w:val="0"/>
        <w:i w:val="0"/>
        <w:iCs w:val="0"/>
        <w:spacing w:val="0"/>
        <w:w w:val="100"/>
        <w:sz w:val="24"/>
        <w:szCs w:val="24"/>
        <w:lang w:val="en-US" w:eastAsia="en-US" w:bidi="ar-SA"/>
      </w:rPr>
    </w:lvl>
    <w:lvl w:ilvl="1" w:tplc="44FCDE5E">
      <w:numFmt w:val="bullet"/>
      <w:lvlText w:val="•"/>
      <w:lvlJc w:val="left"/>
      <w:pPr>
        <w:ind w:left="1870" w:hanging="360"/>
      </w:pPr>
      <w:rPr>
        <w:rFonts w:hint="default"/>
        <w:lang w:val="en-US" w:eastAsia="en-US" w:bidi="ar-SA"/>
      </w:rPr>
    </w:lvl>
    <w:lvl w:ilvl="2" w:tplc="44AE4652">
      <w:numFmt w:val="bullet"/>
      <w:lvlText w:val="•"/>
      <w:lvlJc w:val="left"/>
      <w:pPr>
        <w:ind w:left="2781" w:hanging="360"/>
      </w:pPr>
      <w:rPr>
        <w:rFonts w:hint="default"/>
        <w:lang w:val="en-US" w:eastAsia="en-US" w:bidi="ar-SA"/>
      </w:rPr>
    </w:lvl>
    <w:lvl w:ilvl="3" w:tplc="43C44C90">
      <w:numFmt w:val="bullet"/>
      <w:lvlText w:val="•"/>
      <w:lvlJc w:val="left"/>
      <w:pPr>
        <w:ind w:left="3691" w:hanging="360"/>
      </w:pPr>
      <w:rPr>
        <w:rFonts w:hint="default"/>
        <w:lang w:val="en-US" w:eastAsia="en-US" w:bidi="ar-SA"/>
      </w:rPr>
    </w:lvl>
    <w:lvl w:ilvl="4" w:tplc="ADE80E2C">
      <w:numFmt w:val="bullet"/>
      <w:lvlText w:val="•"/>
      <w:lvlJc w:val="left"/>
      <w:pPr>
        <w:ind w:left="4602" w:hanging="360"/>
      </w:pPr>
      <w:rPr>
        <w:rFonts w:hint="default"/>
        <w:lang w:val="en-US" w:eastAsia="en-US" w:bidi="ar-SA"/>
      </w:rPr>
    </w:lvl>
    <w:lvl w:ilvl="5" w:tplc="EA62761C">
      <w:numFmt w:val="bullet"/>
      <w:lvlText w:val="•"/>
      <w:lvlJc w:val="left"/>
      <w:pPr>
        <w:ind w:left="5512" w:hanging="360"/>
      </w:pPr>
      <w:rPr>
        <w:rFonts w:hint="default"/>
        <w:lang w:val="en-US" w:eastAsia="en-US" w:bidi="ar-SA"/>
      </w:rPr>
    </w:lvl>
    <w:lvl w:ilvl="6" w:tplc="B04CD924">
      <w:numFmt w:val="bullet"/>
      <w:lvlText w:val="•"/>
      <w:lvlJc w:val="left"/>
      <w:pPr>
        <w:ind w:left="6423" w:hanging="360"/>
      </w:pPr>
      <w:rPr>
        <w:rFonts w:hint="default"/>
        <w:lang w:val="en-US" w:eastAsia="en-US" w:bidi="ar-SA"/>
      </w:rPr>
    </w:lvl>
    <w:lvl w:ilvl="7" w:tplc="C412622A">
      <w:numFmt w:val="bullet"/>
      <w:lvlText w:val="•"/>
      <w:lvlJc w:val="left"/>
      <w:pPr>
        <w:ind w:left="7333" w:hanging="360"/>
      </w:pPr>
      <w:rPr>
        <w:rFonts w:hint="default"/>
        <w:lang w:val="en-US" w:eastAsia="en-US" w:bidi="ar-SA"/>
      </w:rPr>
    </w:lvl>
    <w:lvl w:ilvl="8" w:tplc="599C1848">
      <w:numFmt w:val="bullet"/>
      <w:lvlText w:val="•"/>
      <w:lvlJc w:val="left"/>
      <w:pPr>
        <w:ind w:left="8244" w:hanging="360"/>
      </w:pPr>
      <w:rPr>
        <w:rFonts w:hint="default"/>
        <w:lang w:val="en-US" w:eastAsia="en-US" w:bidi="ar-SA"/>
      </w:rPr>
    </w:lvl>
  </w:abstractNum>
  <w:abstractNum w:abstractNumId="25" w15:restartNumberingAfterBreak="0">
    <w:nsid w:val="731123F0"/>
    <w:multiLevelType w:val="hybridMultilevel"/>
    <w:tmpl w:val="ABB0ED78"/>
    <w:lvl w:ilvl="0" w:tplc="04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745F2EDB"/>
    <w:multiLevelType w:val="hybridMultilevel"/>
    <w:tmpl w:val="412A5074"/>
    <w:lvl w:ilvl="0" w:tplc="89F4CB56">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75A74F10"/>
    <w:multiLevelType w:val="hybridMultilevel"/>
    <w:tmpl w:val="E21E4106"/>
    <w:lvl w:ilvl="0" w:tplc="04090019">
      <w:start w:val="1"/>
      <w:numFmt w:val="low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6CA7174"/>
    <w:multiLevelType w:val="hybridMultilevel"/>
    <w:tmpl w:val="66B8F674"/>
    <w:lvl w:ilvl="0" w:tplc="04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7356F5C"/>
    <w:multiLevelType w:val="hybridMultilevel"/>
    <w:tmpl w:val="DCDA5636"/>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CB90EFD"/>
    <w:multiLevelType w:val="hybridMultilevel"/>
    <w:tmpl w:val="83A83376"/>
    <w:lvl w:ilvl="0" w:tplc="04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FDD28F1"/>
    <w:multiLevelType w:val="multilevel"/>
    <w:tmpl w:val="BA8E6C0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FFE059C"/>
    <w:multiLevelType w:val="hybridMultilevel"/>
    <w:tmpl w:val="E65E6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07100040">
    <w:abstractNumId w:val="12"/>
  </w:num>
  <w:num w:numId="2" w16cid:durableId="164518621">
    <w:abstractNumId w:val="5"/>
  </w:num>
  <w:num w:numId="3" w16cid:durableId="563418590">
    <w:abstractNumId w:val="2"/>
  </w:num>
  <w:num w:numId="4" w16cid:durableId="103964262">
    <w:abstractNumId w:val="17"/>
  </w:num>
  <w:num w:numId="5" w16cid:durableId="599223470">
    <w:abstractNumId w:val="31"/>
  </w:num>
  <w:num w:numId="6" w16cid:durableId="951282915">
    <w:abstractNumId w:val="15"/>
  </w:num>
  <w:num w:numId="7" w16cid:durableId="32199902">
    <w:abstractNumId w:val="23"/>
  </w:num>
  <w:num w:numId="8" w16cid:durableId="352608273">
    <w:abstractNumId w:val="9"/>
  </w:num>
  <w:num w:numId="9" w16cid:durableId="2076582506">
    <w:abstractNumId w:val="4"/>
  </w:num>
  <w:num w:numId="10" w16cid:durableId="1611667833">
    <w:abstractNumId w:val="32"/>
  </w:num>
  <w:num w:numId="11" w16cid:durableId="2068138260">
    <w:abstractNumId w:val="25"/>
  </w:num>
  <w:num w:numId="12" w16cid:durableId="1726298976">
    <w:abstractNumId w:val="14"/>
  </w:num>
  <w:num w:numId="13" w16cid:durableId="1835679989">
    <w:abstractNumId w:val="20"/>
  </w:num>
  <w:num w:numId="14" w16cid:durableId="1211186616">
    <w:abstractNumId w:val="16"/>
  </w:num>
  <w:num w:numId="15" w16cid:durableId="735053167">
    <w:abstractNumId w:val="8"/>
  </w:num>
  <w:num w:numId="16" w16cid:durableId="2033218047">
    <w:abstractNumId w:val="10"/>
  </w:num>
  <w:num w:numId="17" w16cid:durableId="2027248025">
    <w:abstractNumId w:val="11"/>
  </w:num>
  <w:num w:numId="18" w16cid:durableId="1179738836">
    <w:abstractNumId w:val="29"/>
  </w:num>
  <w:num w:numId="19" w16cid:durableId="332685623">
    <w:abstractNumId w:val="22"/>
  </w:num>
  <w:num w:numId="20" w16cid:durableId="1084448347">
    <w:abstractNumId w:val="0"/>
  </w:num>
  <w:num w:numId="21" w16cid:durableId="1623878853">
    <w:abstractNumId w:val="1"/>
  </w:num>
  <w:num w:numId="22" w16cid:durableId="313728805">
    <w:abstractNumId w:val="21"/>
  </w:num>
  <w:num w:numId="23" w16cid:durableId="490098363">
    <w:abstractNumId w:val="27"/>
  </w:num>
  <w:num w:numId="24" w16cid:durableId="156578449">
    <w:abstractNumId w:val="18"/>
  </w:num>
  <w:num w:numId="25" w16cid:durableId="310251222">
    <w:abstractNumId w:val="24"/>
  </w:num>
  <w:num w:numId="26" w16cid:durableId="707802599">
    <w:abstractNumId w:val="19"/>
  </w:num>
  <w:num w:numId="27" w16cid:durableId="2114544546">
    <w:abstractNumId w:val="7"/>
  </w:num>
  <w:num w:numId="28" w16cid:durableId="539629504">
    <w:abstractNumId w:val="6"/>
  </w:num>
  <w:num w:numId="29" w16cid:durableId="211550363">
    <w:abstractNumId w:val="28"/>
  </w:num>
  <w:num w:numId="30" w16cid:durableId="1299915347">
    <w:abstractNumId w:val="3"/>
  </w:num>
  <w:num w:numId="31" w16cid:durableId="1200823890">
    <w:abstractNumId w:val="13"/>
  </w:num>
  <w:num w:numId="32" w16cid:durableId="716589733">
    <w:abstractNumId w:val="26"/>
  </w:num>
  <w:num w:numId="33" w16cid:durableId="1193886401">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10B79"/>
    <w:rsid w:val="0000527E"/>
    <w:rsid w:val="0004259D"/>
    <w:rsid w:val="00066F58"/>
    <w:rsid w:val="00074F98"/>
    <w:rsid w:val="000B46BD"/>
    <w:rsid w:val="000B6876"/>
    <w:rsid w:val="0013243C"/>
    <w:rsid w:val="0019799F"/>
    <w:rsid w:val="001A3B6E"/>
    <w:rsid w:val="0023162E"/>
    <w:rsid w:val="00264103"/>
    <w:rsid w:val="0027403E"/>
    <w:rsid w:val="0028458B"/>
    <w:rsid w:val="00286BAE"/>
    <w:rsid w:val="002A2D92"/>
    <w:rsid w:val="002E6BFF"/>
    <w:rsid w:val="003306B8"/>
    <w:rsid w:val="00332922"/>
    <w:rsid w:val="003C1F79"/>
    <w:rsid w:val="003C3CEC"/>
    <w:rsid w:val="003E32C5"/>
    <w:rsid w:val="004016B3"/>
    <w:rsid w:val="004677C3"/>
    <w:rsid w:val="00487B56"/>
    <w:rsid w:val="004A4DE9"/>
    <w:rsid w:val="00511ABE"/>
    <w:rsid w:val="005506EE"/>
    <w:rsid w:val="005C1328"/>
    <w:rsid w:val="005C49F2"/>
    <w:rsid w:val="005F01C4"/>
    <w:rsid w:val="00601226"/>
    <w:rsid w:val="006C33A5"/>
    <w:rsid w:val="006C6DBC"/>
    <w:rsid w:val="006D7BB7"/>
    <w:rsid w:val="00733361"/>
    <w:rsid w:val="00767C7D"/>
    <w:rsid w:val="007839ED"/>
    <w:rsid w:val="007C28F0"/>
    <w:rsid w:val="007E7883"/>
    <w:rsid w:val="00895C1B"/>
    <w:rsid w:val="008A7B3D"/>
    <w:rsid w:val="0098567B"/>
    <w:rsid w:val="009A5243"/>
    <w:rsid w:val="009C120E"/>
    <w:rsid w:val="00A11E98"/>
    <w:rsid w:val="00A12FB8"/>
    <w:rsid w:val="00A31B96"/>
    <w:rsid w:val="00A87F05"/>
    <w:rsid w:val="00AE7831"/>
    <w:rsid w:val="00B10B79"/>
    <w:rsid w:val="00B2307F"/>
    <w:rsid w:val="00B57E11"/>
    <w:rsid w:val="00C00529"/>
    <w:rsid w:val="00C17B81"/>
    <w:rsid w:val="00C25FDE"/>
    <w:rsid w:val="00C43748"/>
    <w:rsid w:val="00C67AA3"/>
    <w:rsid w:val="00C73F1F"/>
    <w:rsid w:val="00C73FA4"/>
    <w:rsid w:val="00C74B2E"/>
    <w:rsid w:val="00CC6CA9"/>
    <w:rsid w:val="00D159DE"/>
    <w:rsid w:val="00D345AA"/>
    <w:rsid w:val="00D742C9"/>
    <w:rsid w:val="00D761EE"/>
    <w:rsid w:val="00DC41F3"/>
    <w:rsid w:val="00E30B99"/>
    <w:rsid w:val="00EA00F3"/>
    <w:rsid w:val="00EB3997"/>
    <w:rsid w:val="00EC76D0"/>
    <w:rsid w:val="00ED7D86"/>
    <w:rsid w:val="00EF788E"/>
    <w:rsid w:val="00F17A93"/>
    <w:rsid w:val="00F23505"/>
    <w:rsid w:val="00F31CFF"/>
    <w:rsid w:val="00F41486"/>
    <w:rsid w:val="00F51789"/>
    <w:rsid w:val="00F56003"/>
    <w:rsid w:val="00FA0CE1"/>
    <w:rsid w:val="00FC328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2F8BD2"/>
  <w15:chartTrackingRefBased/>
  <w15:docId w15:val="{68596BB5-86F2-4D88-9843-386117BF4E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00F3"/>
    <w:pPr>
      <w:spacing w:line="360" w:lineRule="auto"/>
      <w:jc w:val="both"/>
    </w:pPr>
    <w:rPr>
      <w:rFonts w:ascii="Arial" w:hAnsi="Arial"/>
      <w:lang w:val="en-GB"/>
    </w:rPr>
  </w:style>
  <w:style w:type="paragraph" w:styleId="Heading1">
    <w:name w:val="heading 1"/>
    <w:basedOn w:val="Normal"/>
    <w:next w:val="Normal"/>
    <w:link w:val="Heading1Char"/>
    <w:autoRedefine/>
    <w:uiPriority w:val="9"/>
    <w:qFormat/>
    <w:rsid w:val="00601226"/>
    <w:pPr>
      <w:keepNext/>
      <w:keepLines/>
      <w:spacing w:before="240" w:after="0"/>
      <w:outlineLvl w:val="0"/>
    </w:pPr>
    <w:rPr>
      <w:rFonts w:eastAsiaTheme="majorEastAsia" w:cstheme="majorBidi"/>
      <w:b/>
      <w:color w:val="2E74B5" w:themeColor="accent1" w:themeShade="BF"/>
      <w:sz w:val="28"/>
      <w:szCs w:val="32"/>
    </w:rPr>
  </w:style>
  <w:style w:type="paragraph" w:styleId="Heading2">
    <w:name w:val="heading 2"/>
    <w:basedOn w:val="Normal"/>
    <w:next w:val="Normal"/>
    <w:link w:val="Heading2Char"/>
    <w:autoRedefine/>
    <w:uiPriority w:val="9"/>
    <w:unhideWhenUsed/>
    <w:qFormat/>
    <w:rsid w:val="004677C3"/>
    <w:pPr>
      <w:keepNext/>
      <w:keepLines/>
      <w:spacing w:before="40" w:after="0"/>
      <w:jc w:val="left"/>
      <w:outlineLvl w:val="1"/>
    </w:pPr>
    <w:rPr>
      <w:rFonts w:eastAsiaTheme="majorEastAsia" w:cstheme="majorBidi"/>
      <w:color w:val="2F5496" w:themeColor="accent5" w:themeShade="BF"/>
      <w:szCs w:val="26"/>
      <w:u w:val="single"/>
    </w:rPr>
  </w:style>
  <w:style w:type="paragraph" w:styleId="Heading3">
    <w:name w:val="heading 3"/>
    <w:basedOn w:val="Normal"/>
    <w:next w:val="Normal"/>
    <w:link w:val="Heading3Char"/>
    <w:autoRedefine/>
    <w:uiPriority w:val="9"/>
    <w:unhideWhenUsed/>
    <w:qFormat/>
    <w:rsid w:val="0013243C"/>
    <w:pPr>
      <w:keepNext/>
      <w:keepLines/>
      <w:spacing w:before="40" w:after="0"/>
      <w:outlineLvl w:val="2"/>
    </w:pPr>
    <w:rPr>
      <w:rFonts w:eastAsiaTheme="majorEastAsia" w:cstheme="majorBidi"/>
      <w:i/>
      <w:color w:val="1F4D78" w:themeColor="accent1" w:themeShade="7F"/>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1226"/>
    <w:rPr>
      <w:rFonts w:ascii="Arial" w:eastAsiaTheme="majorEastAsia" w:hAnsi="Arial" w:cstheme="majorBidi"/>
      <w:b/>
      <w:color w:val="2E74B5" w:themeColor="accent1" w:themeShade="BF"/>
      <w:sz w:val="28"/>
      <w:szCs w:val="32"/>
    </w:rPr>
  </w:style>
  <w:style w:type="paragraph" w:styleId="TOCHeading">
    <w:name w:val="TOC Heading"/>
    <w:basedOn w:val="Heading1"/>
    <w:next w:val="Normal"/>
    <w:uiPriority w:val="39"/>
    <w:unhideWhenUsed/>
    <w:qFormat/>
    <w:rsid w:val="00B10B79"/>
    <w:pPr>
      <w:spacing w:line="259" w:lineRule="auto"/>
      <w:jc w:val="left"/>
      <w:outlineLvl w:val="9"/>
    </w:pPr>
    <w:rPr>
      <w:rFonts w:asciiTheme="majorHAnsi" w:hAnsiTheme="majorHAnsi"/>
      <w:b w:val="0"/>
      <w:sz w:val="32"/>
    </w:rPr>
  </w:style>
  <w:style w:type="paragraph" w:styleId="TOC1">
    <w:name w:val="toc 1"/>
    <w:basedOn w:val="Normal"/>
    <w:next w:val="Normal"/>
    <w:autoRedefine/>
    <w:uiPriority w:val="39"/>
    <w:unhideWhenUsed/>
    <w:rsid w:val="00B10B79"/>
    <w:pPr>
      <w:spacing w:after="100"/>
    </w:pPr>
  </w:style>
  <w:style w:type="character" w:styleId="Hyperlink">
    <w:name w:val="Hyperlink"/>
    <w:basedOn w:val="DefaultParagraphFont"/>
    <w:uiPriority w:val="99"/>
    <w:unhideWhenUsed/>
    <w:rsid w:val="00B10B79"/>
    <w:rPr>
      <w:color w:val="0563C1" w:themeColor="hyperlink"/>
      <w:u w:val="single"/>
    </w:rPr>
  </w:style>
  <w:style w:type="character" w:customStyle="1" w:styleId="Heading2Char">
    <w:name w:val="Heading 2 Char"/>
    <w:basedOn w:val="DefaultParagraphFont"/>
    <w:link w:val="Heading2"/>
    <w:uiPriority w:val="9"/>
    <w:rsid w:val="004677C3"/>
    <w:rPr>
      <w:rFonts w:ascii="Arial" w:eastAsiaTheme="majorEastAsia" w:hAnsi="Arial" w:cstheme="majorBidi"/>
      <w:color w:val="2F5496" w:themeColor="accent5" w:themeShade="BF"/>
      <w:szCs w:val="26"/>
      <w:u w:val="single"/>
      <w:lang w:val="en-GB"/>
    </w:rPr>
  </w:style>
  <w:style w:type="character" w:customStyle="1" w:styleId="Heading3Char">
    <w:name w:val="Heading 3 Char"/>
    <w:basedOn w:val="DefaultParagraphFont"/>
    <w:link w:val="Heading3"/>
    <w:uiPriority w:val="9"/>
    <w:rsid w:val="0013243C"/>
    <w:rPr>
      <w:rFonts w:ascii="Times New Roman" w:eastAsiaTheme="majorEastAsia" w:hAnsi="Times New Roman" w:cstheme="majorBidi"/>
      <w:i/>
      <w:color w:val="1F4D78" w:themeColor="accent1" w:themeShade="7F"/>
      <w:sz w:val="24"/>
      <w:szCs w:val="24"/>
    </w:rPr>
  </w:style>
  <w:style w:type="paragraph" w:styleId="ListParagraph">
    <w:name w:val="List Paragraph"/>
    <w:basedOn w:val="Normal"/>
    <w:uiPriority w:val="1"/>
    <w:qFormat/>
    <w:rsid w:val="004A4DE9"/>
    <w:pPr>
      <w:ind w:left="720"/>
      <w:contextualSpacing/>
    </w:pPr>
  </w:style>
  <w:style w:type="paragraph" w:styleId="Header">
    <w:name w:val="header"/>
    <w:basedOn w:val="Normal"/>
    <w:link w:val="HeaderChar"/>
    <w:uiPriority w:val="99"/>
    <w:unhideWhenUsed/>
    <w:rsid w:val="0027403E"/>
    <w:pPr>
      <w:tabs>
        <w:tab w:val="center" w:pos="4680"/>
        <w:tab w:val="right" w:pos="9360"/>
      </w:tabs>
      <w:spacing w:after="0" w:line="240" w:lineRule="auto"/>
    </w:pPr>
  </w:style>
  <w:style w:type="character" w:customStyle="1" w:styleId="HeaderChar">
    <w:name w:val="Header Char"/>
    <w:basedOn w:val="DefaultParagraphFont"/>
    <w:link w:val="Header"/>
    <w:uiPriority w:val="99"/>
    <w:rsid w:val="0027403E"/>
    <w:rPr>
      <w:rFonts w:ascii="Times New Roman" w:hAnsi="Times New Roman"/>
      <w:sz w:val="24"/>
    </w:rPr>
  </w:style>
  <w:style w:type="paragraph" w:styleId="Footer">
    <w:name w:val="footer"/>
    <w:basedOn w:val="Normal"/>
    <w:link w:val="FooterChar"/>
    <w:uiPriority w:val="99"/>
    <w:unhideWhenUsed/>
    <w:rsid w:val="0027403E"/>
    <w:pPr>
      <w:tabs>
        <w:tab w:val="center" w:pos="4680"/>
        <w:tab w:val="right" w:pos="9360"/>
      </w:tabs>
      <w:spacing w:after="0" w:line="240" w:lineRule="auto"/>
    </w:pPr>
  </w:style>
  <w:style w:type="character" w:customStyle="1" w:styleId="FooterChar">
    <w:name w:val="Footer Char"/>
    <w:basedOn w:val="DefaultParagraphFont"/>
    <w:link w:val="Footer"/>
    <w:uiPriority w:val="99"/>
    <w:rsid w:val="0027403E"/>
    <w:rPr>
      <w:rFonts w:ascii="Times New Roman" w:hAnsi="Times New Roman"/>
      <w:sz w:val="24"/>
    </w:rPr>
  </w:style>
  <w:style w:type="paragraph" w:styleId="Title">
    <w:name w:val="Title"/>
    <w:basedOn w:val="Normal"/>
    <w:next w:val="Normal"/>
    <w:link w:val="TitleChar"/>
    <w:qFormat/>
    <w:rsid w:val="00A31B96"/>
    <w:pPr>
      <w:spacing w:after="80" w:line="240" w:lineRule="auto"/>
      <w:contextualSpacing/>
    </w:pPr>
    <w:rPr>
      <w:rFonts w:asciiTheme="majorHAnsi" w:eastAsiaTheme="majorEastAsia" w:hAnsiTheme="majorHAnsi" w:cstheme="majorBidi"/>
      <w:spacing w:val="-10"/>
      <w:kern w:val="28"/>
      <w:sz w:val="56"/>
      <w:szCs w:val="56"/>
      <w:lang w:val="es-MX"/>
      <w14:ligatures w14:val="standardContextual"/>
    </w:rPr>
  </w:style>
  <w:style w:type="character" w:customStyle="1" w:styleId="TitleChar">
    <w:name w:val="Title Char"/>
    <w:basedOn w:val="DefaultParagraphFont"/>
    <w:link w:val="Title"/>
    <w:rsid w:val="00A31B96"/>
    <w:rPr>
      <w:rFonts w:asciiTheme="majorHAnsi" w:eastAsiaTheme="majorEastAsia" w:hAnsiTheme="majorHAnsi" w:cstheme="majorBidi"/>
      <w:spacing w:val="-10"/>
      <w:kern w:val="28"/>
      <w:sz w:val="56"/>
      <w:szCs w:val="56"/>
      <w:lang w:val="es-MX"/>
      <w14:ligatures w14:val="standardContextual"/>
    </w:rPr>
  </w:style>
  <w:style w:type="paragraph" w:styleId="Caption">
    <w:name w:val="caption"/>
    <w:basedOn w:val="Normal"/>
    <w:next w:val="Normal"/>
    <w:autoRedefine/>
    <w:uiPriority w:val="35"/>
    <w:unhideWhenUsed/>
    <w:qFormat/>
    <w:rsid w:val="00C17B81"/>
    <w:pPr>
      <w:spacing w:after="200" w:line="240" w:lineRule="auto"/>
      <w:jc w:val="center"/>
    </w:pPr>
    <w:rPr>
      <w:b/>
      <w:i/>
      <w:iCs/>
      <w:color w:val="44546A" w:themeColor="text2"/>
      <w:sz w:val="24"/>
      <w:szCs w:val="18"/>
    </w:rPr>
  </w:style>
  <w:style w:type="table" w:styleId="TableGrid">
    <w:name w:val="Table Grid"/>
    <w:basedOn w:val="TableNormal"/>
    <w:uiPriority w:val="39"/>
    <w:rsid w:val="00511ABE"/>
    <w:pPr>
      <w:widowControl w:val="0"/>
      <w:autoSpaceDE w:val="0"/>
      <w:autoSpaceDN w:val="0"/>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
    <w:name w:val="Body Text"/>
    <w:basedOn w:val="Normal"/>
    <w:link w:val="BodyTextChar"/>
    <w:uiPriority w:val="1"/>
    <w:qFormat/>
    <w:rsid w:val="00C00529"/>
    <w:pPr>
      <w:widowControl w:val="0"/>
      <w:autoSpaceDE w:val="0"/>
      <w:autoSpaceDN w:val="0"/>
      <w:spacing w:after="0" w:line="240" w:lineRule="auto"/>
      <w:jc w:val="left"/>
    </w:pPr>
    <w:rPr>
      <w:rFonts w:ascii="Arial MT" w:eastAsia="Arial MT" w:hAnsi="Arial MT" w:cs="Arial MT"/>
    </w:rPr>
  </w:style>
  <w:style w:type="character" w:customStyle="1" w:styleId="BodyTextChar">
    <w:name w:val="Body Text Char"/>
    <w:basedOn w:val="DefaultParagraphFont"/>
    <w:link w:val="BodyText"/>
    <w:uiPriority w:val="1"/>
    <w:rsid w:val="00C00529"/>
    <w:rPr>
      <w:rFonts w:ascii="Arial MT" w:eastAsia="Arial MT" w:hAnsi="Arial MT" w:cs="Arial MT"/>
    </w:rPr>
  </w:style>
  <w:style w:type="character" w:styleId="Strong">
    <w:name w:val="Strong"/>
    <w:basedOn w:val="DefaultParagraphFont"/>
    <w:uiPriority w:val="22"/>
    <w:qFormat/>
    <w:rsid w:val="00C67AA3"/>
    <w:rPr>
      <w:b/>
      <w:bCs/>
    </w:rPr>
  </w:style>
  <w:style w:type="table" w:styleId="GridTable2">
    <w:name w:val="Grid Table 2"/>
    <w:basedOn w:val="TableNormal"/>
    <w:uiPriority w:val="47"/>
    <w:rsid w:val="005F01C4"/>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NormalWeb">
    <w:name w:val="Normal (Web)"/>
    <w:basedOn w:val="Normal"/>
    <w:uiPriority w:val="99"/>
    <w:semiHidden/>
    <w:unhideWhenUsed/>
    <w:rsid w:val="00487B56"/>
    <w:pP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paragraph" w:styleId="TOC2">
    <w:name w:val="toc 2"/>
    <w:basedOn w:val="Normal"/>
    <w:next w:val="Normal"/>
    <w:autoRedefine/>
    <w:uiPriority w:val="39"/>
    <w:unhideWhenUsed/>
    <w:rsid w:val="00487B56"/>
    <w:pPr>
      <w:spacing w:after="100"/>
      <w:ind w:left="220"/>
    </w:pPr>
  </w:style>
  <w:style w:type="paragraph" w:styleId="TableofFigures">
    <w:name w:val="table of figures"/>
    <w:basedOn w:val="Normal"/>
    <w:next w:val="Normal"/>
    <w:uiPriority w:val="99"/>
    <w:unhideWhenUsed/>
    <w:rsid w:val="00487B56"/>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88651815">
      <w:bodyDiv w:val="1"/>
      <w:marLeft w:val="0"/>
      <w:marRight w:val="0"/>
      <w:marTop w:val="0"/>
      <w:marBottom w:val="0"/>
      <w:divBdr>
        <w:top w:val="none" w:sz="0" w:space="0" w:color="auto"/>
        <w:left w:val="none" w:sz="0" w:space="0" w:color="auto"/>
        <w:bottom w:val="none" w:sz="0" w:space="0" w:color="auto"/>
        <w:right w:val="none" w:sz="0" w:space="0" w:color="auto"/>
      </w:divBdr>
    </w:div>
    <w:div w:id="487091370">
      <w:bodyDiv w:val="1"/>
      <w:marLeft w:val="0"/>
      <w:marRight w:val="0"/>
      <w:marTop w:val="0"/>
      <w:marBottom w:val="0"/>
      <w:divBdr>
        <w:top w:val="none" w:sz="0" w:space="0" w:color="auto"/>
        <w:left w:val="none" w:sz="0" w:space="0" w:color="auto"/>
        <w:bottom w:val="none" w:sz="0" w:space="0" w:color="auto"/>
        <w:right w:val="none" w:sz="0" w:space="0" w:color="auto"/>
      </w:divBdr>
    </w:div>
    <w:div w:id="810712185">
      <w:bodyDiv w:val="1"/>
      <w:marLeft w:val="0"/>
      <w:marRight w:val="0"/>
      <w:marTop w:val="0"/>
      <w:marBottom w:val="0"/>
      <w:divBdr>
        <w:top w:val="none" w:sz="0" w:space="0" w:color="auto"/>
        <w:left w:val="none" w:sz="0" w:space="0" w:color="auto"/>
        <w:bottom w:val="none" w:sz="0" w:space="0" w:color="auto"/>
        <w:right w:val="none" w:sz="0" w:space="0" w:color="auto"/>
      </w:divBdr>
    </w:div>
    <w:div w:id="1120027560">
      <w:bodyDiv w:val="1"/>
      <w:marLeft w:val="0"/>
      <w:marRight w:val="0"/>
      <w:marTop w:val="0"/>
      <w:marBottom w:val="0"/>
      <w:divBdr>
        <w:top w:val="none" w:sz="0" w:space="0" w:color="auto"/>
        <w:left w:val="none" w:sz="0" w:space="0" w:color="auto"/>
        <w:bottom w:val="none" w:sz="0" w:space="0" w:color="auto"/>
        <w:right w:val="none" w:sz="0" w:space="0" w:color="auto"/>
      </w:divBdr>
    </w:div>
    <w:div w:id="1366296793">
      <w:bodyDiv w:val="1"/>
      <w:marLeft w:val="0"/>
      <w:marRight w:val="0"/>
      <w:marTop w:val="0"/>
      <w:marBottom w:val="0"/>
      <w:divBdr>
        <w:top w:val="none" w:sz="0" w:space="0" w:color="auto"/>
        <w:left w:val="none" w:sz="0" w:space="0" w:color="auto"/>
        <w:bottom w:val="none" w:sz="0" w:space="0" w:color="auto"/>
        <w:right w:val="none" w:sz="0" w:space="0" w:color="auto"/>
      </w:divBdr>
    </w:div>
    <w:div w:id="1434202446">
      <w:bodyDiv w:val="1"/>
      <w:marLeft w:val="0"/>
      <w:marRight w:val="0"/>
      <w:marTop w:val="0"/>
      <w:marBottom w:val="0"/>
      <w:divBdr>
        <w:top w:val="none" w:sz="0" w:space="0" w:color="auto"/>
        <w:left w:val="none" w:sz="0" w:space="0" w:color="auto"/>
        <w:bottom w:val="none" w:sz="0" w:space="0" w:color="auto"/>
        <w:right w:val="none" w:sz="0" w:space="0" w:color="auto"/>
      </w:divBdr>
    </w:div>
    <w:div w:id="1814715961">
      <w:bodyDiv w:val="1"/>
      <w:marLeft w:val="0"/>
      <w:marRight w:val="0"/>
      <w:marTop w:val="0"/>
      <w:marBottom w:val="0"/>
      <w:divBdr>
        <w:top w:val="none" w:sz="0" w:space="0" w:color="auto"/>
        <w:left w:val="none" w:sz="0" w:space="0" w:color="auto"/>
        <w:bottom w:val="none" w:sz="0" w:space="0" w:color="auto"/>
        <w:right w:val="none" w:sz="0" w:space="0" w:color="auto"/>
      </w:divBdr>
    </w:div>
    <w:div w:id="1973555388">
      <w:bodyDiv w:val="1"/>
      <w:marLeft w:val="0"/>
      <w:marRight w:val="0"/>
      <w:marTop w:val="0"/>
      <w:marBottom w:val="0"/>
      <w:divBdr>
        <w:top w:val="none" w:sz="0" w:space="0" w:color="auto"/>
        <w:left w:val="none" w:sz="0" w:space="0" w:color="auto"/>
        <w:bottom w:val="none" w:sz="0" w:space="0" w:color="auto"/>
        <w:right w:val="none" w:sz="0" w:space="0" w:color="auto"/>
      </w:divBdr>
      <w:divsChild>
        <w:div w:id="201355962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8CA7B3-D17F-4955-A345-31E37D01F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15</Pages>
  <Words>3071</Words>
  <Characters>17507</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Andrea Balan</cp:lastModifiedBy>
  <cp:revision>10</cp:revision>
  <dcterms:created xsi:type="dcterms:W3CDTF">2026-04-20T06:41:00Z</dcterms:created>
  <dcterms:modified xsi:type="dcterms:W3CDTF">2026-04-23T21:15:00Z</dcterms:modified>
</cp:coreProperties>
</file>