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6937C0" w14:textId="77777777" w:rsidR="001309C0" w:rsidRDefault="001309C0" w:rsidP="001309C0">
      <w:pPr>
        <w:pStyle w:val="Heading1"/>
        <w:spacing w:before="73"/>
      </w:pPr>
      <w:r>
        <w:t xml:space="preserve">Jude Osaro </w:t>
      </w:r>
      <w:r w:rsidR="00F72E85">
        <w:t xml:space="preserve"> </w:t>
      </w:r>
      <w:r>
        <w:t>Agbonlahor</w:t>
      </w:r>
    </w:p>
    <w:p w14:paraId="478C7DF7" w14:textId="77777777" w:rsidR="001309C0" w:rsidRDefault="001309C0" w:rsidP="001309C0">
      <w:pPr>
        <w:pStyle w:val="Heading1"/>
        <w:spacing w:before="73"/>
      </w:pPr>
      <w:r>
        <w:t>Student ID:</w:t>
      </w:r>
      <w:r w:rsidR="002868EF">
        <w:t xml:space="preserve"> 2413807</w:t>
      </w:r>
    </w:p>
    <w:p w14:paraId="73C955ED" w14:textId="5396BFE1" w:rsidR="001309C0" w:rsidRDefault="001309C0" w:rsidP="001309C0">
      <w:pPr>
        <w:pStyle w:val="Heading1"/>
        <w:spacing w:before="73"/>
      </w:pPr>
      <w:r>
        <w:t>Lecturer:</w:t>
      </w:r>
      <w:r w:rsidR="00F72E85">
        <w:t xml:space="preserve"> Sukhpreet</w:t>
      </w:r>
      <w:r w:rsidR="00141AFE">
        <w:t xml:space="preserve">  Grewal</w:t>
      </w:r>
    </w:p>
    <w:p w14:paraId="0DF26634" w14:textId="742BF391" w:rsidR="001309C0" w:rsidRDefault="001309C0" w:rsidP="001309C0">
      <w:pPr>
        <w:pStyle w:val="Heading1"/>
        <w:spacing w:before="73"/>
        <w:ind w:left="0"/>
      </w:pPr>
      <w:r>
        <w:t>Module NO:</w:t>
      </w:r>
      <w:r w:rsidR="00F72E85">
        <w:t xml:space="preserve"> LCM500</w:t>
      </w:r>
      <w:r w:rsidR="00F35A22">
        <w:t>3</w:t>
      </w:r>
    </w:p>
    <w:p w14:paraId="27478B2B" w14:textId="77777777" w:rsidR="00F72E85" w:rsidRDefault="00F72E85" w:rsidP="00F72E85">
      <w:pPr>
        <w:pStyle w:val="BodyText"/>
        <w:spacing w:before="2"/>
        <w:rPr>
          <w:color w:val="000000" w:themeColor="text1"/>
        </w:rPr>
      </w:pPr>
    </w:p>
    <w:p w14:paraId="7EB2C5E3" w14:textId="77777777" w:rsidR="00F72E85" w:rsidRPr="00F72E85" w:rsidRDefault="00F72E85" w:rsidP="00F72E85">
      <w:pPr>
        <w:pStyle w:val="BodyText"/>
        <w:spacing w:before="2"/>
        <w:rPr>
          <w:b/>
          <w:color w:val="000000" w:themeColor="text1"/>
        </w:rPr>
      </w:pPr>
      <w:r w:rsidRPr="00F72E85">
        <w:rPr>
          <w:b/>
          <w:color w:val="000000" w:themeColor="text1"/>
        </w:rPr>
        <w:t>Project:</w:t>
      </w:r>
      <w:r w:rsidRPr="00F72E85">
        <w:rPr>
          <w:b/>
          <w:color w:val="000000" w:themeColor="text1"/>
          <w:spacing w:val="-4"/>
        </w:rPr>
        <w:t xml:space="preserve"> </w:t>
      </w:r>
      <w:r w:rsidRPr="00F72E85">
        <w:rPr>
          <w:b/>
          <w:color w:val="000000" w:themeColor="text1"/>
        </w:rPr>
        <w:t>Integrated</w:t>
      </w:r>
      <w:r w:rsidRPr="00F72E85">
        <w:rPr>
          <w:b/>
          <w:color w:val="000000" w:themeColor="text1"/>
          <w:spacing w:val="-7"/>
        </w:rPr>
        <w:t xml:space="preserve"> </w:t>
      </w:r>
      <w:r w:rsidRPr="00F72E85">
        <w:rPr>
          <w:b/>
          <w:color w:val="000000" w:themeColor="text1"/>
        </w:rPr>
        <w:t>Redevelopment</w:t>
      </w:r>
      <w:r w:rsidRPr="00F72E85">
        <w:rPr>
          <w:b/>
          <w:color w:val="000000" w:themeColor="text1"/>
          <w:spacing w:val="-2"/>
        </w:rPr>
        <w:t xml:space="preserve"> </w:t>
      </w:r>
      <w:r w:rsidRPr="00F72E85">
        <w:rPr>
          <w:b/>
          <w:color w:val="000000" w:themeColor="text1"/>
        </w:rPr>
        <w:t>of</w:t>
      </w:r>
      <w:r w:rsidRPr="00F72E85">
        <w:rPr>
          <w:b/>
          <w:color w:val="000000" w:themeColor="text1"/>
          <w:spacing w:val="-5"/>
        </w:rPr>
        <w:t xml:space="preserve"> </w:t>
      </w:r>
      <w:r w:rsidRPr="00F72E85">
        <w:rPr>
          <w:b/>
          <w:color w:val="000000" w:themeColor="text1"/>
        </w:rPr>
        <w:t>the</w:t>
      </w:r>
      <w:r w:rsidRPr="00F72E85">
        <w:rPr>
          <w:b/>
          <w:color w:val="000000" w:themeColor="text1"/>
          <w:spacing w:val="-3"/>
        </w:rPr>
        <w:t xml:space="preserve"> </w:t>
      </w:r>
      <w:r w:rsidRPr="00F72E85">
        <w:rPr>
          <w:b/>
          <w:color w:val="000000" w:themeColor="text1"/>
        </w:rPr>
        <w:t>Central</w:t>
      </w:r>
      <w:r w:rsidRPr="00F72E85">
        <w:rPr>
          <w:b/>
          <w:color w:val="000000" w:themeColor="text1"/>
          <w:spacing w:val="-1"/>
        </w:rPr>
        <w:t xml:space="preserve"> </w:t>
      </w:r>
      <w:r w:rsidRPr="00F72E85">
        <w:rPr>
          <w:b/>
          <w:color w:val="000000" w:themeColor="text1"/>
        </w:rPr>
        <w:t>Multimodal</w:t>
      </w:r>
      <w:r w:rsidRPr="00F72E85">
        <w:rPr>
          <w:b/>
          <w:color w:val="000000" w:themeColor="text1"/>
          <w:spacing w:val="1"/>
        </w:rPr>
        <w:t xml:space="preserve"> </w:t>
      </w:r>
      <w:r w:rsidRPr="00F72E85">
        <w:rPr>
          <w:b/>
          <w:color w:val="000000" w:themeColor="text1"/>
          <w:spacing w:val="-5"/>
        </w:rPr>
        <w:t>Hub</w:t>
      </w:r>
    </w:p>
    <w:p w14:paraId="2B5E8A6E" w14:textId="77777777" w:rsidR="00174ED9" w:rsidRDefault="00397858" w:rsidP="001309C0">
      <w:pPr>
        <w:pStyle w:val="Heading1"/>
        <w:spacing w:before="73"/>
        <w:ind w:left="0"/>
      </w:pPr>
      <w:r w:rsidRPr="00F72E85">
        <w:rPr>
          <w:b w:val="0"/>
          <w:color w:val="000000" w:themeColor="text1"/>
        </w:rPr>
        <w:t>Project</w:t>
      </w:r>
      <w:r w:rsidRPr="00F72E85">
        <w:rPr>
          <w:b w:val="0"/>
          <w:color w:val="000000" w:themeColor="text1"/>
          <w:spacing w:val="-5"/>
        </w:rPr>
        <w:t xml:space="preserve"> </w:t>
      </w:r>
      <w:r w:rsidRPr="00F72E85">
        <w:rPr>
          <w:b w:val="0"/>
          <w:color w:val="000000" w:themeColor="text1"/>
        </w:rPr>
        <w:t>Pitch:</w:t>
      </w:r>
      <w:r w:rsidRPr="00F72E85">
        <w:rPr>
          <w:b w:val="0"/>
          <w:color w:val="000000" w:themeColor="text1"/>
          <w:spacing w:val="-4"/>
        </w:rPr>
        <w:t xml:space="preserve"> </w:t>
      </w:r>
      <w:r w:rsidRPr="00F72E85">
        <w:rPr>
          <w:b w:val="0"/>
          <w:color w:val="000000" w:themeColor="text1"/>
        </w:rPr>
        <w:t>Establishment</w:t>
      </w:r>
      <w:r w:rsidRPr="00F72E85">
        <w:rPr>
          <w:b w:val="0"/>
          <w:color w:val="000000" w:themeColor="text1"/>
          <w:spacing w:val="-4"/>
        </w:rPr>
        <w:t xml:space="preserve"> </w:t>
      </w:r>
      <w:r w:rsidRPr="00F72E85">
        <w:rPr>
          <w:b w:val="0"/>
          <w:color w:val="000000" w:themeColor="text1"/>
        </w:rPr>
        <w:t>of</w:t>
      </w:r>
      <w:r w:rsidRPr="00F72E85">
        <w:rPr>
          <w:b w:val="0"/>
          <w:color w:val="000000" w:themeColor="text1"/>
          <w:spacing w:val="1"/>
        </w:rPr>
        <w:t xml:space="preserve"> </w:t>
      </w:r>
      <w:r w:rsidRPr="00F72E85">
        <w:rPr>
          <w:b w:val="0"/>
          <w:color w:val="000000" w:themeColor="text1"/>
        </w:rPr>
        <w:t>“HubRenew</w:t>
      </w:r>
      <w:r w:rsidRPr="00F72E85">
        <w:rPr>
          <w:b w:val="0"/>
          <w:color w:val="000000" w:themeColor="text1"/>
          <w:spacing w:val="-4"/>
        </w:rPr>
        <w:t xml:space="preserve"> </w:t>
      </w:r>
      <w:r w:rsidRPr="00F72E85">
        <w:rPr>
          <w:b w:val="0"/>
          <w:color w:val="000000" w:themeColor="text1"/>
        </w:rPr>
        <w:t>Ltd”</w:t>
      </w:r>
      <w:r w:rsidRPr="00F72E85">
        <w:rPr>
          <w:b w:val="0"/>
          <w:color w:val="000000" w:themeColor="text1"/>
          <w:spacing w:val="-5"/>
        </w:rPr>
        <w:t xml:space="preserve"> </w:t>
      </w:r>
      <w:r w:rsidRPr="00F72E85">
        <w:rPr>
          <w:b w:val="0"/>
          <w:color w:val="000000" w:themeColor="text1"/>
        </w:rPr>
        <w:t>as</w:t>
      </w:r>
      <w:r w:rsidRPr="00F72E85">
        <w:rPr>
          <w:b w:val="0"/>
          <w:color w:val="000000" w:themeColor="text1"/>
          <w:spacing w:val="-5"/>
        </w:rPr>
        <w:t xml:space="preserve"> </w:t>
      </w:r>
      <w:r w:rsidRPr="00F72E85">
        <w:rPr>
          <w:b w:val="0"/>
          <w:color w:val="000000" w:themeColor="text1"/>
        </w:rPr>
        <w:t>Delivery</w:t>
      </w:r>
      <w:r w:rsidRPr="00F72E85">
        <w:rPr>
          <w:b w:val="0"/>
          <w:color w:val="000000" w:themeColor="text1"/>
          <w:spacing w:val="-9"/>
        </w:rPr>
        <w:t xml:space="preserve"> </w:t>
      </w:r>
      <w:r w:rsidRPr="00F72E85">
        <w:rPr>
          <w:b w:val="0"/>
          <w:color w:val="000000" w:themeColor="text1"/>
          <w:spacing w:val="-2"/>
        </w:rPr>
        <w:t>Partne</w:t>
      </w:r>
      <w:r>
        <w:rPr>
          <w:spacing w:val="-2"/>
        </w:rPr>
        <w:t>r</w:t>
      </w:r>
    </w:p>
    <w:p w14:paraId="64F16644" w14:textId="77777777" w:rsidR="00174ED9" w:rsidRDefault="00397858">
      <w:pPr>
        <w:pStyle w:val="BodyText"/>
        <w:spacing w:before="2"/>
        <w:ind w:right="877"/>
      </w:pPr>
      <w:r>
        <w:t>The project management plan details the approach that HubRenew Ltd, as project manager</w:t>
      </w:r>
      <w:r>
        <w:rPr>
          <w:spacing w:val="-3"/>
        </w:rPr>
        <w:t xml:space="preserve"> </w:t>
      </w:r>
      <w:r>
        <w:t>and</w:t>
      </w:r>
      <w:r>
        <w:rPr>
          <w:spacing w:val="-4"/>
        </w:rPr>
        <w:t xml:space="preserve"> </w:t>
      </w:r>
      <w:r>
        <w:t>delivery</w:t>
      </w:r>
      <w:r>
        <w:rPr>
          <w:spacing w:val="-9"/>
        </w:rPr>
        <w:t xml:space="preserve"> </w:t>
      </w:r>
      <w:r>
        <w:t>partner,</w:t>
      </w:r>
      <w:r>
        <w:rPr>
          <w:spacing w:val="-4"/>
        </w:rPr>
        <w:t xml:space="preserve"> </w:t>
      </w:r>
      <w:r>
        <w:t>will</w:t>
      </w:r>
      <w:r>
        <w:rPr>
          <w:spacing w:val="-1"/>
        </w:rPr>
        <w:t xml:space="preserve"> </w:t>
      </w:r>
      <w:r>
        <w:t>adopt</w:t>
      </w:r>
      <w:r>
        <w:rPr>
          <w:spacing w:val="-4"/>
        </w:rPr>
        <w:t xml:space="preserve"> </w:t>
      </w:r>
      <w:r>
        <w:t>to</w:t>
      </w:r>
      <w:r>
        <w:rPr>
          <w:spacing w:val="-3"/>
        </w:rPr>
        <w:t xml:space="preserve"> </w:t>
      </w:r>
      <w:r>
        <w:t>deliver</w:t>
      </w:r>
      <w:r>
        <w:rPr>
          <w:spacing w:val="-7"/>
        </w:rPr>
        <w:t xml:space="preserve"> </w:t>
      </w:r>
      <w:r>
        <w:t>the</w:t>
      </w:r>
      <w:r>
        <w:rPr>
          <w:spacing w:val="-4"/>
        </w:rPr>
        <w:t xml:space="preserve"> </w:t>
      </w:r>
      <w:r>
        <w:t>Integrated</w:t>
      </w:r>
      <w:r>
        <w:rPr>
          <w:spacing w:val="-4"/>
        </w:rPr>
        <w:t xml:space="preserve"> </w:t>
      </w:r>
      <w:r>
        <w:t>Redevelopment</w:t>
      </w:r>
      <w:r>
        <w:rPr>
          <w:spacing w:val="-4"/>
        </w:rPr>
        <w:t xml:space="preserve"> </w:t>
      </w:r>
      <w:r>
        <w:t>of the Central Multimodal Hub. It is based on the PMBOK and PRINCE2 project management methodologies to deliver scope, time, cost and quality as well as manage risks, stakeholders, and other project constraints within the 36-month,</w:t>
      </w:r>
    </w:p>
    <w:p w14:paraId="1BED2369" w14:textId="77777777" w:rsidR="00174ED9" w:rsidRDefault="00397858">
      <w:pPr>
        <w:pStyle w:val="BodyText"/>
        <w:spacing w:line="242" w:lineRule="auto"/>
        <w:ind w:right="877"/>
      </w:pPr>
      <w:r>
        <w:t>£450M</w:t>
      </w:r>
      <w:r>
        <w:rPr>
          <w:spacing w:val="-7"/>
        </w:rPr>
        <w:t xml:space="preserve"> </w:t>
      </w:r>
      <w:r>
        <w:t>programme, with</w:t>
      </w:r>
      <w:r>
        <w:rPr>
          <w:spacing w:val="-2"/>
        </w:rPr>
        <w:t xml:space="preserve"> </w:t>
      </w:r>
      <w:r>
        <w:t>the</w:t>
      </w:r>
      <w:r>
        <w:rPr>
          <w:spacing w:val="-3"/>
        </w:rPr>
        <w:t xml:space="preserve"> </w:t>
      </w:r>
      <w:r>
        <w:t>objective</w:t>
      </w:r>
      <w:r>
        <w:rPr>
          <w:spacing w:val="-7"/>
        </w:rPr>
        <w:t xml:space="preserve"> </w:t>
      </w:r>
      <w:r>
        <w:t>to</w:t>
      </w:r>
      <w:r>
        <w:rPr>
          <w:spacing w:val="-3"/>
        </w:rPr>
        <w:t xml:space="preserve"> </w:t>
      </w:r>
      <w:r>
        <w:t>achieve</w:t>
      </w:r>
      <w:r>
        <w:rPr>
          <w:spacing w:val="-3"/>
        </w:rPr>
        <w:t xml:space="preserve"> </w:t>
      </w:r>
      <w:r>
        <w:t>safety,</w:t>
      </w:r>
      <w:r>
        <w:rPr>
          <w:spacing w:val="-3"/>
        </w:rPr>
        <w:t xml:space="preserve"> </w:t>
      </w:r>
      <w:r>
        <w:t>capacity,</w:t>
      </w:r>
      <w:r>
        <w:rPr>
          <w:spacing w:val="-3"/>
        </w:rPr>
        <w:t xml:space="preserve"> </w:t>
      </w:r>
      <w:r>
        <w:t>digitalization,</w:t>
      </w:r>
      <w:r>
        <w:rPr>
          <w:spacing w:val="-3"/>
        </w:rPr>
        <w:t xml:space="preserve"> </w:t>
      </w:r>
      <w:r>
        <w:t>and net-zero outcomes.</w:t>
      </w:r>
    </w:p>
    <w:p w14:paraId="73742B6A" w14:textId="77777777" w:rsidR="00174ED9" w:rsidRDefault="00397858">
      <w:pPr>
        <w:pStyle w:val="BodyText"/>
        <w:spacing w:line="271" w:lineRule="exact"/>
      </w:pPr>
      <w:r>
        <w:t>Project</w:t>
      </w:r>
      <w:r>
        <w:rPr>
          <w:spacing w:val="-7"/>
        </w:rPr>
        <w:t xml:space="preserve"> </w:t>
      </w:r>
      <w:r>
        <w:rPr>
          <w:spacing w:val="-2"/>
        </w:rPr>
        <w:t>description</w:t>
      </w:r>
    </w:p>
    <w:p w14:paraId="4AB26B28" w14:textId="77777777" w:rsidR="00174ED9" w:rsidRDefault="00174ED9">
      <w:pPr>
        <w:pStyle w:val="BodyText"/>
        <w:spacing w:before="9"/>
        <w:ind w:left="0"/>
      </w:pPr>
    </w:p>
    <w:p w14:paraId="39C5BBB8" w14:textId="77777777" w:rsidR="00174ED9" w:rsidRDefault="00397858">
      <w:pPr>
        <w:pStyle w:val="BodyText"/>
        <w:ind w:right="788"/>
      </w:pPr>
      <w:r>
        <w:t>The Central Multimodal Hub will be fully demolished and redeveloped to meet the demand forecasted for 2045; it aims to provide an integrated transport interchange, accommodate rail, bus, and freight traffic and introduce digital technologies such as BIM Level 3 and Digital Twin, as well as a net-zero design with 100% step-free access. By doing so, it is expected to satisfy safety and legal safety inspection requirements, address the issues of capacity deficits, and respond to public complaints,</w:t>
      </w:r>
      <w:r>
        <w:rPr>
          <w:spacing w:val="-3"/>
        </w:rPr>
        <w:t xml:space="preserve"> </w:t>
      </w:r>
      <w:r>
        <w:t>delivering</w:t>
      </w:r>
      <w:r>
        <w:rPr>
          <w:spacing w:val="-3"/>
        </w:rPr>
        <w:t xml:space="preserve"> </w:t>
      </w:r>
      <w:r>
        <w:t>benefits</w:t>
      </w:r>
      <w:r>
        <w:rPr>
          <w:spacing w:val="-6"/>
        </w:rPr>
        <w:t xml:space="preserve"> </w:t>
      </w:r>
      <w:r>
        <w:t>to</w:t>
      </w:r>
      <w:r>
        <w:rPr>
          <w:spacing w:val="-2"/>
        </w:rPr>
        <w:t xml:space="preserve"> </w:t>
      </w:r>
      <w:r>
        <w:t>the</w:t>
      </w:r>
      <w:r>
        <w:rPr>
          <w:spacing w:val="-6"/>
        </w:rPr>
        <w:t xml:space="preserve"> </w:t>
      </w:r>
      <w:r>
        <w:t>local communities</w:t>
      </w:r>
      <w:r>
        <w:rPr>
          <w:spacing w:val="-7"/>
        </w:rPr>
        <w:t xml:space="preserve"> </w:t>
      </w:r>
      <w:r>
        <w:t>and</w:t>
      </w:r>
      <w:r>
        <w:rPr>
          <w:spacing w:val="-3"/>
        </w:rPr>
        <w:t xml:space="preserve"> </w:t>
      </w:r>
      <w:r>
        <w:t>businesses</w:t>
      </w:r>
      <w:r>
        <w:rPr>
          <w:spacing w:val="-3"/>
        </w:rPr>
        <w:t xml:space="preserve"> </w:t>
      </w:r>
      <w:r>
        <w:t>by</w:t>
      </w:r>
      <w:r>
        <w:rPr>
          <w:spacing w:val="-7"/>
        </w:rPr>
        <w:t xml:space="preserve"> </w:t>
      </w:r>
      <w:r>
        <w:t xml:space="preserve">providing a public transport interchange with improved services and sustainable transport </w:t>
      </w:r>
      <w:r>
        <w:rPr>
          <w:spacing w:val="-2"/>
        </w:rPr>
        <w:t>options.</w:t>
      </w:r>
    </w:p>
    <w:p w14:paraId="71BF41AE" w14:textId="77777777" w:rsidR="00174ED9" w:rsidRDefault="00174ED9">
      <w:pPr>
        <w:pStyle w:val="BodyText"/>
        <w:spacing w:before="5"/>
        <w:ind w:left="0"/>
      </w:pPr>
    </w:p>
    <w:p w14:paraId="5147A71F" w14:textId="77777777" w:rsidR="00174ED9" w:rsidRPr="00F72E85" w:rsidRDefault="00397858">
      <w:pPr>
        <w:pStyle w:val="BodyText"/>
        <w:rPr>
          <w:b/>
        </w:rPr>
      </w:pPr>
      <w:r w:rsidRPr="00F72E85">
        <w:rPr>
          <w:b/>
          <w:spacing w:val="-2"/>
        </w:rPr>
        <w:t>Scope</w:t>
      </w:r>
    </w:p>
    <w:p w14:paraId="44E3344A" w14:textId="77777777" w:rsidR="00174ED9" w:rsidRPr="00F72E85" w:rsidRDefault="00174ED9">
      <w:pPr>
        <w:pStyle w:val="BodyText"/>
        <w:spacing w:before="1"/>
        <w:ind w:left="0"/>
        <w:rPr>
          <w:b/>
        </w:rPr>
      </w:pPr>
    </w:p>
    <w:p w14:paraId="5B59E787" w14:textId="77777777" w:rsidR="00174ED9" w:rsidRDefault="00397858">
      <w:pPr>
        <w:pStyle w:val="BodyText"/>
        <w:ind w:right="877"/>
      </w:pPr>
      <w:r>
        <w:t>Enabling works, Demolition, New Works including mechanical and electrical systems, digital systems, sustainability, accessibility, and public realm, and Commissioning</w:t>
      </w:r>
      <w:r>
        <w:rPr>
          <w:spacing w:val="-7"/>
        </w:rPr>
        <w:t xml:space="preserve"> </w:t>
      </w:r>
      <w:r>
        <w:t>and</w:t>
      </w:r>
      <w:r>
        <w:rPr>
          <w:spacing w:val="-4"/>
        </w:rPr>
        <w:t xml:space="preserve"> </w:t>
      </w:r>
      <w:r>
        <w:t>stakeholder</w:t>
      </w:r>
      <w:r>
        <w:rPr>
          <w:spacing w:val="-3"/>
        </w:rPr>
        <w:t xml:space="preserve"> </w:t>
      </w:r>
      <w:r>
        <w:t>engagement</w:t>
      </w:r>
      <w:r>
        <w:rPr>
          <w:spacing w:val="-4"/>
        </w:rPr>
        <w:t xml:space="preserve"> </w:t>
      </w:r>
      <w:r>
        <w:t>fall</w:t>
      </w:r>
      <w:r>
        <w:rPr>
          <w:spacing w:val="-1"/>
        </w:rPr>
        <w:t xml:space="preserve"> </w:t>
      </w:r>
      <w:r>
        <w:t>under</w:t>
      </w:r>
      <w:r>
        <w:rPr>
          <w:spacing w:val="-6"/>
        </w:rPr>
        <w:t xml:space="preserve"> </w:t>
      </w:r>
      <w:r>
        <w:t>the</w:t>
      </w:r>
      <w:r>
        <w:rPr>
          <w:spacing w:val="-4"/>
        </w:rPr>
        <w:t xml:space="preserve"> </w:t>
      </w:r>
      <w:r>
        <w:t>scope</w:t>
      </w:r>
      <w:r>
        <w:rPr>
          <w:spacing w:val="-4"/>
        </w:rPr>
        <w:t xml:space="preserve"> </w:t>
      </w:r>
      <w:r>
        <w:t>of</w:t>
      </w:r>
      <w:r>
        <w:rPr>
          <w:spacing w:val="-4"/>
        </w:rPr>
        <w:t xml:space="preserve"> </w:t>
      </w:r>
      <w:r>
        <w:t>works</w:t>
      </w:r>
      <w:r>
        <w:rPr>
          <w:spacing w:val="-4"/>
        </w:rPr>
        <w:t xml:space="preserve"> </w:t>
      </w:r>
      <w:r>
        <w:t>for</w:t>
      </w:r>
      <w:r>
        <w:rPr>
          <w:spacing w:val="-7"/>
        </w:rPr>
        <w:t xml:space="preserve"> </w:t>
      </w:r>
      <w:r>
        <w:t>this project. The scope does not cover works not related to the redevelopment or not included in the DLP’s responsibilities, works carried out on the transport infrastructure network, and post-commissioning maintenance. The project constraints</w:t>
      </w:r>
      <w:r>
        <w:rPr>
          <w:spacing w:val="-6"/>
        </w:rPr>
        <w:t xml:space="preserve"> </w:t>
      </w:r>
      <w:r>
        <w:t>included</w:t>
      </w:r>
      <w:r>
        <w:rPr>
          <w:spacing w:val="-2"/>
        </w:rPr>
        <w:t xml:space="preserve"> </w:t>
      </w:r>
      <w:r>
        <w:t>the</w:t>
      </w:r>
      <w:r>
        <w:rPr>
          <w:spacing w:val="-2"/>
        </w:rPr>
        <w:t xml:space="preserve"> </w:t>
      </w:r>
      <w:r>
        <w:t>3-year</w:t>
      </w:r>
      <w:r>
        <w:rPr>
          <w:spacing w:val="-1"/>
        </w:rPr>
        <w:t xml:space="preserve"> </w:t>
      </w:r>
      <w:r>
        <w:t>completion</w:t>
      </w:r>
      <w:r>
        <w:rPr>
          <w:spacing w:val="-2"/>
        </w:rPr>
        <w:t xml:space="preserve"> </w:t>
      </w:r>
      <w:r>
        <w:t>period,</w:t>
      </w:r>
      <w:r>
        <w:rPr>
          <w:spacing w:val="-7"/>
        </w:rPr>
        <w:t xml:space="preserve"> </w:t>
      </w:r>
      <w:r>
        <w:t>the</w:t>
      </w:r>
      <w:r>
        <w:rPr>
          <w:spacing w:val="-2"/>
        </w:rPr>
        <w:t xml:space="preserve"> </w:t>
      </w:r>
      <w:r>
        <w:t>£450M</w:t>
      </w:r>
      <w:r>
        <w:rPr>
          <w:spacing w:val="-6"/>
        </w:rPr>
        <w:t xml:space="preserve"> </w:t>
      </w:r>
      <w:r>
        <w:t>CAPEX</w:t>
      </w:r>
      <w:r>
        <w:rPr>
          <w:spacing w:val="-4"/>
        </w:rPr>
        <w:t xml:space="preserve"> </w:t>
      </w:r>
      <w:r>
        <w:t>budget,</w:t>
      </w:r>
      <w:r>
        <w:rPr>
          <w:spacing w:val="-2"/>
        </w:rPr>
        <w:t xml:space="preserve"> </w:t>
      </w:r>
      <w:r>
        <w:t>and the need to retain some freight access to the development sites.</w:t>
      </w:r>
    </w:p>
    <w:p w14:paraId="23140E6C" w14:textId="77777777" w:rsidR="00174ED9" w:rsidRDefault="00397858">
      <w:pPr>
        <w:pStyle w:val="Heading1"/>
        <w:spacing w:before="274"/>
      </w:pPr>
      <w:r>
        <w:t>A. Initiation</w:t>
      </w:r>
      <w:r>
        <w:rPr>
          <w:spacing w:val="-8"/>
        </w:rPr>
        <w:t xml:space="preserve"> </w:t>
      </w:r>
      <w:r>
        <w:t>&amp;</w:t>
      </w:r>
      <w:r>
        <w:rPr>
          <w:spacing w:val="-4"/>
        </w:rPr>
        <w:t xml:space="preserve"> </w:t>
      </w:r>
      <w:r>
        <w:rPr>
          <w:spacing w:val="-2"/>
        </w:rPr>
        <w:t>Planning</w:t>
      </w:r>
    </w:p>
    <w:p w14:paraId="5379F9AF" w14:textId="77777777" w:rsidR="00174ED9" w:rsidRDefault="00397858">
      <w:pPr>
        <w:pStyle w:val="ListParagraph"/>
        <w:numPr>
          <w:ilvl w:val="0"/>
          <w:numId w:val="5"/>
        </w:numPr>
        <w:tabs>
          <w:tab w:val="left" w:pos="175"/>
        </w:tabs>
        <w:spacing w:before="7"/>
        <w:ind w:right="995" w:firstLine="0"/>
        <w:rPr>
          <w:sz w:val="24"/>
        </w:rPr>
      </w:pPr>
      <w:r>
        <w:rPr>
          <w:sz w:val="24"/>
        </w:rPr>
        <w:t>Business</w:t>
      </w:r>
      <w:r>
        <w:rPr>
          <w:spacing w:val="-2"/>
          <w:sz w:val="24"/>
        </w:rPr>
        <w:t xml:space="preserve"> </w:t>
      </w:r>
      <w:r>
        <w:rPr>
          <w:sz w:val="24"/>
        </w:rPr>
        <w:t>Case:</w:t>
      </w:r>
      <w:r>
        <w:rPr>
          <w:spacing w:val="-6"/>
          <w:sz w:val="24"/>
        </w:rPr>
        <w:t xml:space="preserve"> </w:t>
      </w:r>
      <w:r>
        <w:rPr>
          <w:sz w:val="24"/>
        </w:rPr>
        <w:t>The</w:t>
      </w:r>
      <w:r>
        <w:rPr>
          <w:spacing w:val="-6"/>
          <w:sz w:val="24"/>
        </w:rPr>
        <w:t xml:space="preserve"> </w:t>
      </w:r>
      <w:r>
        <w:rPr>
          <w:sz w:val="24"/>
        </w:rPr>
        <w:t>business</w:t>
      </w:r>
      <w:r>
        <w:rPr>
          <w:spacing w:val="-2"/>
          <w:sz w:val="24"/>
        </w:rPr>
        <w:t xml:space="preserve"> </w:t>
      </w:r>
      <w:r>
        <w:rPr>
          <w:sz w:val="24"/>
        </w:rPr>
        <w:t>case</w:t>
      </w:r>
      <w:r>
        <w:rPr>
          <w:spacing w:val="-2"/>
          <w:sz w:val="24"/>
        </w:rPr>
        <w:t xml:space="preserve"> </w:t>
      </w:r>
      <w:r>
        <w:rPr>
          <w:sz w:val="24"/>
        </w:rPr>
        <w:t>will demonstrate</w:t>
      </w:r>
      <w:r>
        <w:rPr>
          <w:spacing w:val="-6"/>
          <w:sz w:val="24"/>
        </w:rPr>
        <w:t xml:space="preserve"> </w:t>
      </w:r>
      <w:r>
        <w:rPr>
          <w:sz w:val="24"/>
        </w:rPr>
        <w:t>the</w:t>
      </w:r>
      <w:r>
        <w:rPr>
          <w:spacing w:val="-2"/>
          <w:sz w:val="24"/>
        </w:rPr>
        <w:t xml:space="preserve"> </w:t>
      </w:r>
      <w:r>
        <w:rPr>
          <w:sz w:val="24"/>
        </w:rPr>
        <w:t>£2.1M/day</w:t>
      </w:r>
      <w:r>
        <w:rPr>
          <w:spacing w:val="-7"/>
          <w:sz w:val="24"/>
        </w:rPr>
        <w:t xml:space="preserve"> </w:t>
      </w:r>
      <w:r>
        <w:rPr>
          <w:sz w:val="24"/>
        </w:rPr>
        <w:t>losses</w:t>
      </w:r>
      <w:r>
        <w:rPr>
          <w:spacing w:val="-2"/>
          <w:sz w:val="24"/>
        </w:rPr>
        <w:t xml:space="preserve"> </w:t>
      </w:r>
      <w:r>
        <w:rPr>
          <w:sz w:val="24"/>
        </w:rPr>
        <w:t>due</w:t>
      </w:r>
      <w:r>
        <w:rPr>
          <w:spacing w:val="-2"/>
          <w:sz w:val="24"/>
        </w:rPr>
        <w:t xml:space="preserve"> </w:t>
      </w:r>
      <w:r>
        <w:rPr>
          <w:sz w:val="24"/>
        </w:rPr>
        <w:t>to the projected closure, with a focus on the 6.2 years payback on investment to convince the Department for Transport and the local Council of the proposed option’s economic viability.</w:t>
      </w:r>
    </w:p>
    <w:p w14:paraId="096C8E1D" w14:textId="77777777" w:rsidR="00174ED9" w:rsidRDefault="00397858">
      <w:pPr>
        <w:pStyle w:val="ListParagraph"/>
        <w:numPr>
          <w:ilvl w:val="0"/>
          <w:numId w:val="5"/>
        </w:numPr>
        <w:tabs>
          <w:tab w:val="left" w:pos="175"/>
        </w:tabs>
        <w:spacing w:before="1"/>
        <w:ind w:right="1061" w:firstLine="0"/>
        <w:rPr>
          <w:sz w:val="24"/>
        </w:rPr>
      </w:pPr>
      <w:r>
        <w:rPr>
          <w:sz w:val="24"/>
        </w:rPr>
        <w:t>Stakeholder</w:t>
      </w:r>
      <w:r>
        <w:rPr>
          <w:spacing w:val="-1"/>
          <w:sz w:val="24"/>
        </w:rPr>
        <w:t xml:space="preserve"> </w:t>
      </w:r>
      <w:r>
        <w:rPr>
          <w:sz w:val="24"/>
        </w:rPr>
        <w:t>Analysis The</w:t>
      </w:r>
      <w:r>
        <w:rPr>
          <w:spacing w:val="-2"/>
          <w:sz w:val="24"/>
        </w:rPr>
        <w:t xml:space="preserve"> </w:t>
      </w:r>
      <w:r>
        <w:rPr>
          <w:sz w:val="24"/>
        </w:rPr>
        <w:t>stakeholder</w:t>
      </w:r>
      <w:r>
        <w:rPr>
          <w:spacing w:val="-5"/>
          <w:sz w:val="24"/>
        </w:rPr>
        <w:t xml:space="preserve"> </w:t>
      </w:r>
      <w:r>
        <w:rPr>
          <w:sz w:val="24"/>
        </w:rPr>
        <w:t>analysis</w:t>
      </w:r>
      <w:r>
        <w:rPr>
          <w:spacing w:val="-2"/>
          <w:sz w:val="24"/>
        </w:rPr>
        <w:t xml:space="preserve"> </w:t>
      </w:r>
      <w:r>
        <w:rPr>
          <w:sz w:val="24"/>
        </w:rPr>
        <w:t>will identify</w:t>
      </w:r>
      <w:r>
        <w:rPr>
          <w:spacing w:val="-7"/>
          <w:sz w:val="24"/>
        </w:rPr>
        <w:t xml:space="preserve"> </w:t>
      </w:r>
      <w:r>
        <w:rPr>
          <w:sz w:val="24"/>
        </w:rPr>
        <w:t>the</w:t>
      </w:r>
      <w:r>
        <w:rPr>
          <w:spacing w:val="-2"/>
          <w:sz w:val="24"/>
        </w:rPr>
        <w:t xml:space="preserve"> </w:t>
      </w:r>
      <w:r>
        <w:rPr>
          <w:sz w:val="24"/>
        </w:rPr>
        <w:t>key</w:t>
      </w:r>
      <w:r>
        <w:rPr>
          <w:spacing w:val="-2"/>
          <w:sz w:val="24"/>
        </w:rPr>
        <w:t xml:space="preserve"> </w:t>
      </w:r>
      <w:r>
        <w:rPr>
          <w:sz w:val="24"/>
        </w:rPr>
        <w:t>stakeholders, including the Department for Transport, local Council, Network Rail, freight operators,</w:t>
      </w:r>
      <w:r>
        <w:rPr>
          <w:spacing w:val="-4"/>
          <w:sz w:val="24"/>
        </w:rPr>
        <w:t xml:space="preserve"> </w:t>
      </w:r>
      <w:r>
        <w:rPr>
          <w:sz w:val="24"/>
        </w:rPr>
        <w:t>accessibility</w:t>
      </w:r>
      <w:r>
        <w:rPr>
          <w:spacing w:val="-7"/>
          <w:sz w:val="24"/>
        </w:rPr>
        <w:t xml:space="preserve"> </w:t>
      </w:r>
      <w:r>
        <w:rPr>
          <w:sz w:val="24"/>
        </w:rPr>
        <w:t>advocates,</w:t>
      </w:r>
      <w:r>
        <w:rPr>
          <w:spacing w:val="-4"/>
          <w:sz w:val="24"/>
        </w:rPr>
        <w:t xml:space="preserve"> </w:t>
      </w:r>
      <w:r>
        <w:rPr>
          <w:sz w:val="24"/>
        </w:rPr>
        <w:t>and</w:t>
      </w:r>
      <w:r>
        <w:rPr>
          <w:spacing w:val="-7"/>
          <w:sz w:val="24"/>
        </w:rPr>
        <w:t xml:space="preserve"> </w:t>
      </w:r>
      <w:r>
        <w:rPr>
          <w:sz w:val="24"/>
        </w:rPr>
        <w:t>local businesses,</w:t>
      </w:r>
      <w:r>
        <w:rPr>
          <w:spacing w:val="-4"/>
          <w:sz w:val="24"/>
        </w:rPr>
        <w:t xml:space="preserve"> </w:t>
      </w:r>
      <w:r>
        <w:rPr>
          <w:sz w:val="24"/>
        </w:rPr>
        <w:t>and</w:t>
      </w:r>
      <w:r>
        <w:rPr>
          <w:spacing w:val="-4"/>
          <w:sz w:val="24"/>
        </w:rPr>
        <w:t xml:space="preserve"> </w:t>
      </w:r>
      <w:r>
        <w:rPr>
          <w:sz w:val="24"/>
        </w:rPr>
        <w:t>their</w:t>
      </w:r>
      <w:r>
        <w:rPr>
          <w:spacing w:val="-6"/>
          <w:sz w:val="24"/>
        </w:rPr>
        <w:t xml:space="preserve"> </w:t>
      </w:r>
      <w:r>
        <w:rPr>
          <w:sz w:val="24"/>
        </w:rPr>
        <w:t>level of</w:t>
      </w:r>
      <w:r>
        <w:rPr>
          <w:spacing w:val="-7"/>
          <w:sz w:val="24"/>
        </w:rPr>
        <w:t xml:space="preserve"> </w:t>
      </w:r>
      <w:r>
        <w:rPr>
          <w:sz w:val="24"/>
        </w:rPr>
        <w:t>interest and influence. Additionally,.</w:t>
      </w:r>
    </w:p>
    <w:p w14:paraId="2494925A" w14:textId="77777777" w:rsidR="00174ED9" w:rsidRDefault="00397858">
      <w:pPr>
        <w:pStyle w:val="ListParagraph"/>
        <w:numPr>
          <w:ilvl w:val="0"/>
          <w:numId w:val="5"/>
        </w:numPr>
        <w:tabs>
          <w:tab w:val="left" w:pos="175"/>
        </w:tabs>
        <w:ind w:right="737" w:firstLine="0"/>
        <w:rPr>
          <w:sz w:val="24"/>
        </w:rPr>
      </w:pPr>
      <w:r>
        <w:rPr>
          <w:sz w:val="24"/>
        </w:rPr>
        <w:t xml:space="preserve">The work breakdown structure will arrange the work into six packages, namely </w:t>
      </w:r>
      <w:r w:rsidR="00F72E85">
        <w:rPr>
          <w:sz w:val="24"/>
        </w:rPr>
        <w:t>enabling</w:t>
      </w:r>
      <w:r>
        <w:rPr>
          <w:spacing w:val="-9"/>
          <w:sz w:val="24"/>
        </w:rPr>
        <w:t xml:space="preserve"> </w:t>
      </w:r>
      <w:r>
        <w:rPr>
          <w:sz w:val="24"/>
        </w:rPr>
        <w:t>works,</w:t>
      </w:r>
      <w:r>
        <w:rPr>
          <w:spacing w:val="-5"/>
          <w:sz w:val="24"/>
        </w:rPr>
        <w:t xml:space="preserve"> </w:t>
      </w:r>
      <w:r>
        <w:rPr>
          <w:sz w:val="24"/>
        </w:rPr>
        <w:t>Structure,</w:t>
      </w:r>
      <w:r>
        <w:rPr>
          <w:spacing w:val="-9"/>
          <w:sz w:val="24"/>
        </w:rPr>
        <w:t xml:space="preserve"> </w:t>
      </w:r>
      <w:r>
        <w:rPr>
          <w:sz w:val="24"/>
        </w:rPr>
        <w:t>Mechanical,</w:t>
      </w:r>
      <w:r>
        <w:rPr>
          <w:spacing w:val="-5"/>
          <w:sz w:val="24"/>
        </w:rPr>
        <w:t xml:space="preserve"> </w:t>
      </w:r>
      <w:r>
        <w:rPr>
          <w:sz w:val="24"/>
        </w:rPr>
        <w:t>Electrical,</w:t>
      </w:r>
      <w:r>
        <w:rPr>
          <w:spacing w:val="-9"/>
          <w:sz w:val="24"/>
        </w:rPr>
        <w:t xml:space="preserve"> </w:t>
      </w:r>
      <w:r>
        <w:rPr>
          <w:sz w:val="24"/>
        </w:rPr>
        <w:t>and</w:t>
      </w:r>
      <w:r>
        <w:rPr>
          <w:spacing w:val="-5"/>
          <w:sz w:val="24"/>
        </w:rPr>
        <w:t xml:space="preserve"> </w:t>
      </w:r>
      <w:r>
        <w:rPr>
          <w:sz w:val="24"/>
        </w:rPr>
        <w:t>Sustainability, Digital</w:t>
      </w:r>
      <w:r>
        <w:rPr>
          <w:spacing w:val="-1"/>
          <w:sz w:val="24"/>
        </w:rPr>
        <w:t xml:space="preserve"> </w:t>
      </w:r>
      <w:r>
        <w:rPr>
          <w:sz w:val="24"/>
        </w:rPr>
        <w:t>systems, Accessibility and public realm, and Commissioning.</w:t>
      </w:r>
    </w:p>
    <w:p w14:paraId="72BF59CA" w14:textId="77777777" w:rsidR="00174ED9" w:rsidRDefault="00174ED9">
      <w:pPr>
        <w:pStyle w:val="BodyText"/>
        <w:ind w:left="0"/>
      </w:pPr>
    </w:p>
    <w:p w14:paraId="31E48515" w14:textId="77777777" w:rsidR="00174ED9" w:rsidRDefault="00397858">
      <w:pPr>
        <w:spacing w:before="1" w:line="273" w:lineRule="exact"/>
        <w:ind w:left="23"/>
        <w:rPr>
          <w:sz w:val="24"/>
        </w:rPr>
      </w:pPr>
      <w:r>
        <w:rPr>
          <w:spacing w:val="-10"/>
          <w:sz w:val="24"/>
        </w:rPr>
        <w:t>.</w:t>
      </w:r>
    </w:p>
    <w:p w14:paraId="26D24348" w14:textId="77777777" w:rsidR="001309C0" w:rsidRDefault="001309C0">
      <w:pPr>
        <w:pStyle w:val="Heading1"/>
        <w:spacing w:line="273" w:lineRule="exact"/>
      </w:pPr>
    </w:p>
    <w:p w14:paraId="6B6BF406" w14:textId="77777777" w:rsidR="001309C0" w:rsidRDefault="001309C0">
      <w:pPr>
        <w:pStyle w:val="Heading1"/>
        <w:spacing w:line="273" w:lineRule="exact"/>
      </w:pPr>
    </w:p>
    <w:p w14:paraId="277D8656" w14:textId="77777777" w:rsidR="00174ED9" w:rsidRDefault="00174ED9">
      <w:pPr>
        <w:pStyle w:val="BodyText"/>
        <w:sectPr w:rsidR="00174ED9">
          <w:type w:val="continuous"/>
          <w:pgSz w:w="11910" w:h="16840"/>
          <w:pgMar w:top="1340" w:right="708" w:bottom="280" w:left="1417" w:header="720" w:footer="720" w:gutter="0"/>
          <w:cols w:space="720"/>
        </w:sectPr>
      </w:pPr>
    </w:p>
    <w:p w14:paraId="15976A56" w14:textId="77777777" w:rsidR="002868EF" w:rsidRDefault="002868EF" w:rsidP="002868EF">
      <w:pPr>
        <w:pStyle w:val="Heading1"/>
        <w:spacing w:line="273" w:lineRule="exact"/>
      </w:pPr>
      <w:r>
        <w:t>Sustainability</w:t>
      </w:r>
      <w:r>
        <w:rPr>
          <w:spacing w:val="-7"/>
        </w:rPr>
        <w:t xml:space="preserve"> </w:t>
      </w:r>
      <w:r>
        <w:t>&amp;</w:t>
      </w:r>
      <w:r>
        <w:rPr>
          <w:spacing w:val="-3"/>
        </w:rPr>
        <w:t xml:space="preserve"> </w:t>
      </w:r>
      <w:r>
        <w:t>Digital</w:t>
      </w:r>
      <w:r>
        <w:rPr>
          <w:spacing w:val="-2"/>
        </w:rPr>
        <w:t xml:space="preserve"> Integration</w:t>
      </w:r>
    </w:p>
    <w:p w14:paraId="6CD71797" w14:textId="77777777" w:rsidR="002868EF" w:rsidRDefault="002868EF" w:rsidP="002868EF">
      <w:pPr>
        <w:pStyle w:val="BodyText"/>
        <w:spacing w:before="7"/>
        <w:ind w:right="576"/>
      </w:pPr>
      <w:r>
        <w:t>The benefits management plan will ensure that the project’s benefits, including the 25%</w:t>
      </w:r>
      <w:r>
        <w:rPr>
          <w:spacing w:val="-4"/>
        </w:rPr>
        <w:t xml:space="preserve"> </w:t>
      </w:r>
      <w:r>
        <w:t>capacity</w:t>
      </w:r>
      <w:r>
        <w:rPr>
          <w:spacing w:val="-5"/>
        </w:rPr>
        <w:t xml:space="preserve"> </w:t>
      </w:r>
      <w:r>
        <w:t>increase,</w:t>
      </w:r>
      <w:r>
        <w:rPr>
          <w:spacing w:val="-1"/>
        </w:rPr>
        <w:t xml:space="preserve"> </w:t>
      </w:r>
      <w:r>
        <w:t>40%</w:t>
      </w:r>
      <w:r>
        <w:rPr>
          <w:spacing w:val="-4"/>
        </w:rPr>
        <w:t xml:space="preserve"> </w:t>
      </w:r>
      <w:r>
        <w:t>reduction</w:t>
      </w:r>
      <w:r>
        <w:rPr>
          <w:spacing w:val="-5"/>
        </w:rPr>
        <w:t xml:space="preserve"> </w:t>
      </w:r>
      <w:r>
        <w:t>in</w:t>
      </w:r>
      <w:r>
        <w:rPr>
          <w:spacing w:val="-1"/>
        </w:rPr>
        <w:t xml:space="preserve"> </w:t>
      </w:r>
      <w:r>
        <w:t>emissions,</w:t>
      </w:r>
      <w:r>
        <w:rPr>
          <w:spacing w:val="-6"/>
        </w:rPr>
        <w:t xml:space="preserve"> </w:t>
      </w:r>
      <w:r>
        <w:t>and</w:t>
      </w:r>
      <w:r>
        <w:rPr>
          <w:spacing w:val="-1"/>
        </w:rPr>
        <w:t xml:space="preserve"> </w:t>
      </w:r>
      <w:r>
        <w:t>provision</w:t>
      </w:r>
      <w:r>
        <w:rPr>
          <w:spacing w:val="-1"/>
        </w:rPr>
        <w:t xml:space="preserve"> </w:t>
      </w:r>
      <w:r>
        <w:t>of</w:t>
      </w:r>
      <w:r>
        <w:rPr>
          <w:spacing w:val="-1"/>
        </w:rPr>
        <w:t xml:space="preserve"> </w:t>
      </w:r>
      <w:r>
        <w:t>100%</w:t>
      </w:r>
      <w:r>
        <w:rPr>
          <w:spacing w:val="-4"/>
        </w:rPr>
        <w:t xml:space="preserve"> </w:t>
      </w:r>
      <w:r>
        <w:t>step-free access, are realized.</w:t>
      </w:r>
    </w:p>
    <w:p w14:paraId="12B0FE75" w14:textId="77777777" w:rsidR="00174ED9" w:rsidRPr="002868EF" w:rsidRDefault="00397858" w:rsidP="002868EF">
      <w:pPr>
        <w:pStyle w:val="ListParagraph"/>
        <w:numPr>
          <w:ilvl w:val="0"/>
          <w:numId w:val="5"/>
        </w:numPr>
        <w:tabs>
          <w:tab w:val="left" w:pos="175"/>
        </w:tabs>
        <w:spacing w:before="77"/>
        <w:ind w:right="736"/>
        <w:rPr>
          <w:sz w:val="24"/>
        </w:rPr>
      </w:pPr>
      <w:r w:rsidRPr="002868EF">
        <w:rPr>
          <w:sz w:val="24"/>
        </w:rPr>
        <w:t>BIM Level 3 + Digital Twin: The building information modeling and digital twin will</w:t>
      </w:r>
      <w:r w:rsidRPr="002868EF">
        <w:rPr>
          <w:spacing w:val="40"/>
          <w:sz w:val="24"/>
        </w:rPr>
        <w:t xml:space="preserve"> </w:t>
      </w:r>
      <w:r w:rsidRPr="002868EF">
        <w:rPr>
          <w:sz w:val="24"/>
        </w:rPr>
        <w:t>be</w:t>
      </w:r>
      <w:r w:rsidRPr="002868EF">
        <w:rPr>
          <w:spacing w:val="-2"/>
          <w:sz w:val="24"/>
        </w:rPr>
        <w:t xml:space="preserve"> </w:t>
      </w:r>
      <w:r w:rsidRPr="002868EF">
        <w:rPr>
          <w:sz w:val="24"/>
        </w:rPr>
        <w:t>utilized</w:t>
      </w:r>
      <w:r w:rsidRPr="002868EF">
        <w:rPr>
          <w:spacing w:val="-2"/>
          <w:sz w:val="24"/>
        </w:rPr>
        <w:t xml:space="preserve"> </w:t>
      </w:r>
      <w:r w:rsidRPr="002868EF">
        <w:rPr>
          <w:sz w:val="24"/>
        </w:rPr>
        <w:t>for</w:t>
      </w:r>
      <w:r w:rsidRPr="002868EF">
        <w:rPr>
          <w:spacing w:val="-1"/>
          <w:sz w:val="24"/>
        </w:rPr>
        <w:t xml:space="preserve"> </w:t>
      </w:r>
      <w:r w:rsidRPr="002868EF">
        <w:rPr>
          <w:sz w:val="24"/>
        </w:rPr>
        <w:t>clash</w:t>
      </w:r>
      <w:r w:rsidRPr="002868EF">
        <w:rPr>
          <w:spacing w:val="-2"/>
          <w:sz w:val="24"/>
        </w:rPr>
        <w:t xml:space="preserve"> </w:t>
      </w:r>
      <w:r w:rsidRPr="002868EF">
        <w:rPr>
          <w:sz w:val="24"/>
        </w:rPr>
        <w:t>detection</w:t>
      </w:r>
      <w:r w:rsidRPr="002868EF">
        <w:rPr>
          <w:spacing w:val="-6"/>
          <w:sz w:val="24"/>
        </w:rPr>
        <w:t xml:space="preserve"> </w:t>
      </w:r>
      <w:r w:rsidRPr="002868EF">
        <w:rPr>
          <w:sz w:val="24"/>
        </w:rPr>
        <w:t>during</w:t>
      </w:r>
      <w:r w:rsidRPr="002868EF">
        <w:rPr>
          <w:spacing w:val="-6"/>
          <w:sz w:val="24"/>
        </w:rPr>
        <w:t xml:space="preserve"> </w:t>
      </w:r>
      <w:r w:rsidRPr="002868EF">
        <w:rPr>
          <w:sz w:val="24"/>
        </w:rPr>
        <w:t>construction</w:t>
      </w:r>
      <w:r w:rsidRPr="002868EF">
        <w:rPr>
          <w:spacing w:val="-6"/>
          <w:sz w:val="24"/>
        </w:rPr>
        <w:t xml:space="preserve"> </w:t>
      </w:r>
      <w:r w:rsidRPr="002868EF">
        <w:rPr>
          <w:sz w:val="24"/>
        </w:rPr>
        <w:t>and</w:t>
      </w:r>
      <w:r w:rsidRPr="002868EF">
        <w:rPr>
          <w:spacing w:val="-2"/>
          <w:sz w:val="24"/>
        </w:rPr>
        <w:t xml:space="preserve"> </w:t>
      </w:r>
      <w:r w:rsidRPr="002868EF">
        <w:rPr>
          <w:sz w:val="24"/>
        </w:rPr>
        <w:t>to</w:t>
      </w:r>
      <w:r w:rsidRPr="002868EF">
        <w:rPr>
          <w:spacing w:val="-6"/>
          <w:sz w:val="24"/>
        </w:rPr>
        <w:t xml:space="preserve"> </w:t>
      </w:r>
      <w:r w:rsidRPr="002868EF">
        <w:rPr>
          <w:sz w:val="24"/>
        </w:rPr>
        <w:t>simulate</w:t>
      </w:r>
      <w:r w:rsidRPr="002868EF">
        <w:rPr>
          <w:spacing w:val="-6"/>
          <w:sz w:val="24"/>
        </w:rPr>
        <w:t xml:space="preserve"> </w:t>
      </w:r>
      <w:r w:rsidRPr="002868EF">
        <w:rPr>
          <w:sz w:val="24"/>
        </w:rPr>
        <w:t>the</w:t>
      </w:r>
      <w:r w:rsidRPr="002868EF">
        <w:rPr>
          <w:spacing w:val="-2"/>
          <w:sz w:val="24"/>
        </w:rPr>
        <w:t xml:space="preserve"> </w:t>
      </w:r>
      <w:r w:rsidRPr="002868EF">
        <w:rPr>
          <w:sz w:val="24"/>
        </w:rPr>
        <w:t>operation</w:t>
      </w:r>
      <w:r w:rsidRPr="002868EF">
        <w:rPr>
          <w:spacing w:val="-2"/>
          <w:sz w:val="24"/>
        </w:rPr>
        <w:t xml:space="preserve"> </w:t>
      </w:r>
      <w:r w:rsidRPr="002868EF">
        <w:rPr>
          <w:sz w:val="24"/>
        </w:rPr>
        <w:t>of</w:t>
      </w:r>
      <w:r w:rsidRPr="002868EF">
        <w:rPr>
          <w:spacing w:val="-2"/>
          <w:sz w:val="24"/>
        </w:rPr>
        <w:t xml:space="preserve"> </w:t>
      </w:r>
      <w:r w:rsidRPr="002868EF">
        <w:rPr>
          <w:sz w:val="24"/>
        </w:rPr>
        <w:t>the multimodal hub to optimize the flow of passengers and freight after its opening, thus contributing to objective c’s achievement.</w:t>
      </w:r>
    </w:p>
    <w:p w14:paraId="2B1E990F" w14:textId="77777777" w:rsidR="00174ED9" w:rsidRPr="002868EF" w:rsidRDefault="00397858" w:rsidP="007F4E33">
      <w:pPr>
        <w:pStyle w:val="ListParagraph"/>
        <w:numPr>
          <w:ilvl w:val="0"/>
          <w:numId w:val="5"/>
        </w:numPr>
        <w:tabs>
          <w:tab w:val="left" w:pos="175"/>
        </w:tabs>
        <w:spacing w:before="274"/>
        <w:ind w:right="945" w:firstLine="0"/>
        <w:rPr>
          <w:color w:val="000000" w:themeColor="text1"/>
        </w:rPr>
      </w:pPr>
      <w:r>
        <w:rPr>
          <w:sz w:val="24"/>
        </w:rPr>
        <w:t>Carbon</w:t>
      </w:r>
      <w:r w:rsidRPr="002868EF">
        <w:rPr>
          <w:spacing w:val="-4"/>
          <w:sz w:val="24"/>
        </w:rPr>
        <w:t xml:space="preserve"> </w:t>
      </w:r>
      <w:r>
        <w:rPr>
          <w:sz w:val="24"/>
        </w:rPr>
        <w:t>Calculator</w:t>
      </w:r>
      <w:r w:rsidRPr="002868EF">
        <w:rPr>
          <w:spacing w:val="-3"/>
          <w:sz w:val="24"/>
        </w:rPr>
        <w:t xml:space="preserve"> </w:t>
      </w:r>
      <w:r>
        <w:rPr>
          <w:sz w:val="24"/>
        </w:rPr>
        <w:t>+</w:t>
      </w:r>
      <w:r w:rsidRPr="002868EF">
        <w:rPr>
          <w:spacing w:val="-4"/>
          <w:sz w:val="24"/>
        </w:rPr>
        <w:t xml:space="preserve"> </w:t>
      </w:r>
      <w:r>
        <w:rPr>
          <w:sz w:val="24"/>
        </w:rPr>
        <w:t>Sustainable</w:t>
      </w:r>
      <w:r w:rsidRPr="002868EF">
        <w:rPr>
          <w:spacing w:val="-8"/>
          <w:sz w:val="24"/>
        </w:rPr>
        <w:t xml:space="preserve"> </w:t>
      </w:r>
      <w:r>
        <w:rPr>
          <w:sz w:val="24"/>
        </w:rPr>
        <w:t>Procurement:</w:t>
      </w:r>
      <w:r w:rsidRPr="002868EF">
        <w:rPr>
          <w:spacing w:val="-4"/>
          <w:sz w:val="24"/>
        </w:rPr>
        <w:t xml:space="preserve"> </w:t>
      </w:r>
      <w:r>
        <w:rPr>
          <w:sz w:val="24"/>
        </w:rPr>
        <w:t>The</w:t>
      </w:r>
      <w:r w:rsidRPr="002868EF">
        <w:rPr>
          <w:spacing w:val="-4"/>
          <w:sz w:val="24"/>
        </w:rPr>
        <w:t xml:space="preserve"> </w:t>
      </w:r>
      <w:r>
        <w:rPr>
          <w:sz w:val="24"/>
        </w:rPr>
        <w:t>carbon</w:t>
      </w:r>
      <w:r w:rsidRPr="002868EF">
        <w:rPr>
          <w:spacing w:val="-4"/>
          <w:sz w:val="24"/>
        </w:rPr>
        <w:t xml:space="preserve"> </w:t>
      </w:r>
      <w:r>
        <w:rPr>
          <w:sz w:val="24"/>
        </w:rPr>
        <w:t>calculator</w:t>
      </w:r>
      <w:r w:rsidRPr="002868EF">
        <w:rPr>
          <w:spacing w:val="-3"/>
          <w:sz w:val="24"/>
        </w:rPr>
        <w:t xml:space="preserve"> </w:t>
      </w:r>
      <w:r>
        <w:rPr>
          <w:sz w:val="24"/>
        </w:rPr>
        <w:t>will</w:t>
      </w:r>
      <w:r w:rsidRPr="002868EF">
        <w:rPr>
          <w:spacing w:val="-4"/>
          <w:sz w:val="24"/>
        </w:rPr>
        <w:t xml:space="preserve"> </w:t>
      </w:r>
      <w:r>
        <w:rPr>
          <w:sz w:val="24"/>
        </w:rPr>
        <w:t>be</w:t>
      </w:r>
      <w:r w:rsidRPr="002868EF">
        <w:rPr>
          <w:spacing w:val="-4"/>
          <w:sz w:val="24"/>
        </w:rPr>
        <w:t xml:space="preserve"> </w:t>
      </w:r>
      <w:r>
        <w:rPr>
          <w:sz w:val="24"/>
        </w:rPr>
        <w:t xml:space="preserve">used to select the most sustainable options during the procurement process, including low-carbon concrete, solar panels, and electric vehicle-friendly freight bays, </w:t>
      </w:r>
      <w:r w:rsidRPr="002868EF">
        <w:rPr>
          <w:color w:val="000000" w:themeColor="text1"/>
          <w:spacing w:val="-2"/>
        </w:rPr>
        <w:t>Stakeholder</w:t>
      </w:r>
    </w:p>
    <w:p w14:paraId="4FE2A406" w14:textId="77777777" w:rsidR="00174ED9" w:rsidRDefault="00397858">
      <w:pPr>
        <w:pStyle w:val="ListParagraph"/>
        <w:numPr>
          <w:ilvl w:val="0"/>
          <w:numId w:val="5"/>
        </w:numPr>
        <w:tabs>
          <w:tab w:val="left" w:pos="175"/>
        </w:tabs>
        <w:spacing w:before="3" w:line="275" w:lineRule="exact"/>
        <w:ind w:left="175" w:hanging="152"/>
        <w:rPr>
          <w:sz w:val="24"/>
        </w:rPr>
      </w:pPr>
      <w:r>
        <w:rPr>
          <w:sz w:val="24"/>
        </w:rPr>
        <w:t>Communication</w:t>
      </w:r>
      <w:r>
        <w:rPr>
          <w:spacing w:val="-6"/>
          <w:sz w:val="24"/>
        </w:rPr>
        <w:t xml:space="preserve"> </w:t>
      </w:r>
      <w:r>
        <w:rPr>
          <w:sz w:val="24"/>
        </w:rPr>
        <w:t>Management</w:t>
      </w:r>
      <w:r>
        <w:rPr>
          <w:spacing w:val="-6"/>
          <w:sz w:val="24"/>
        </w:rPr>
        <w:t xml:space="preserve"> </w:t>
      </w:r>
      <w:r>
        <w:rPr>
          <w:sz w:val="24"/>
        </w:rPr>
        <w:t>Plan:</w:t>
      </w:r>
      <w:r>
        <w:rPr>
          <w:spacing w:val="-6"/>
          <w:sz w:val="24"/>
        </w:rPr>
        <w:t xml:space="preserve"> </w:t>
      </w:r>
      <w:r>
        <w:rPr>
          <w:sz w:val="24"/>
        </w:rPr>
        <w:t>The</w:t>
      </w:r>
      <w:r>
        <w:rPr>
          <w:spacing w:val="-6"/>
          <w:sz w:val="24"/>
        </w:rPr>
        <w:t xml:space="preserve"> </w:t>
      </w:r>
      <w:r>
        <w:rPr>
          <w:sz w:val="24"/>
        </w:rPr>
        <w:t>communication</w:t>
      </w:r>
      <w:r>
        <w:rPr>
          <w:spacing w:val="-6"/>
          <w:sz w:val="24"/>
        </w:rPr>
        <w:t xml:space="preserve"> </w:t>
      </w:r>
      <w:r>
        <w:rPr>
          <w:sz w:val="24"/>
        </w:rPr>
        <w:t>management</w:t>
      </w:r>
      <w:r>
        <w:rPr>
          <w:spacing w:val="-5"/>
          <w:sz w:val="24"/>
        </w:rPr>
        <w:t xml:space="preserve"> </w:t>
      </w:r>
      <w:r>
        <w:rPr>
          <w:spacing w:val="-4"/>
          <w:sz w:val="24"/>
        </w:rPr>
        <w:t>plan</w:t>
      </w:r>
    </w:p>
    <w:p w14:paraId="44BB5046" w14:textId="77777777" w:rsidR="00174ED9" w:rsidRDefault="00397858">
      <w:pPr>
        <w:pStyle w:val="BodyText"/>
        <w:ind w:right="877"/>
      </w:pPr>
      <w:r>
        <w:t>will facilitate the delivery of the project by ensuring that the communication flows appropriately among the stakeholders. It will stipulate that the executive board will receive</w:t>
      </w:r>
      <w:r>
        <w:rPr>
          <w:spacing w:val="-2"/>
        </w:rPr>
        <w:t xml:space="preserve"> </w:t>
      </w:r>
      <w:r>
        <w:t>weekly</w:t>
      </w:r>
      <w:r>
        <w:rPr>
          <w:spacing w:val="-7"/>
        </w:rPr>
        <w:t xml:space="preserve"> </w:t>
      </w:r>
      <w:r>
        <w:t>reports,</w:t>
      </w:r>
      <w:r>
        <w:rPr>
          <w:spacing w:val="-2"/>
        </w:rPr>
        <w:t xml:space="preserve"> </w:t>
      </w:r>
      <w:r>
        <w:t>while</w:t>
      </w:r>
      <w:r>
        <w:rPr>
          <w:spacing w:val="-2"/>
        </w:rPr>
        <w:t xml:space="preserve"> </w:t>
      </w:r>
      <w:r>
        <w:t>the</w:t>
      </w:r>
      <w:r>
        <w:rPr>
          <w:spacing w:val="-2"/>
        </w:rPr>
        <w:t xml:space="preserve"> </w:t>
      </w:r>
      <w:r>
        <w:t>public</w:t>
      </w:r>
      <w:r>
        <w:rPr>
          <w:spacing w:val="-2"/>
        </w:rPr>
        <w:t xml:space="preserve"> </w:t>
      </w:r>
      <w:r>
        <w:t>will be</w:t>
      </w:r>
      <w:r>
        <w:rPr>
          <w:spacing w:val="-6"/>
        </w:rPr>
        <w:t xml:space="preserve"> </w:t>
      </w:r>
      <w:r>
        <w:t>updated</w:t>
      </w:r>
      <w:r>
        <w:rPr>
          <w:spacing w:val="-6"/>
        </w:rPr>
        <w:t xml:space="preserve"> </w:t>
      </w:r>
      <w:r>
        <w:t>via</w:t>
      </w:r>
      <w:r>
        <w:rPr>
          <w:spacing w:val="-2"/>
        </w:rPr>
        <w:t xml:space="preserve"> </w:t>
      </w:r>
      <w:r>
        <w:t>monthly</w:t>
      </w:r>
      <w:r>
        <w:rPr>
          <w:spacing w:val="-2"/>
        </w:rPr>
        <w:t xml:space="preserve"> </w:t>
      </w:r>
      <w:r>
        <w:t>newsletters</w:t>
      </w:r>
      <w:r>
        <w:rPr>
          <w:spacing w:val="-2"/>
        </w:rPr>
        <w:t xml:space="preserve"> </w:t>
      </w:r>
      <w:r>
        <w:t>and access to the disruption dashboard.</w:t>
      </w:r>
    </w:p>
    <w:p w14:paraId="61035BF4" w14:textId="77777777" w:rsidR="00174ED9" w:rsidRDefault="00397858">
      <w:pPr>
        <w:pStyle w:val="ListParagraph"/>
        <w:numPr>
          <w:ilvl w:val="0"/>
          <w:numId w:val="5"/>
        </w:numPr>
        <w:tabs>
          <w:tab w:val="left" w:pos="175"/>
        </w:tabs>
        <w:ind w:right="1541" w:firstLine="0"/>
        <w:rPr>
          <w:sz w:val="24"/>
        </w:rPr>
      </w:pPr>
      <w:r>
        <w:rPr>
          <w:sz w:val="24"/>
        </w:rPr>
        <w:t>Inclusive Design Panel: The inclusive design panel will be established to collaborate</w:t>
      </w:r>
      <w:r>
        <w:rPr>
          <w:spacing w:val="-7"/>
          <w:sz w:val="24"/>
        </w:rPr>
        <w:t xml:space="preserve"> </w:t>
      </w:r>
      <w:r>
        <w:rPr>
          <w:sz w:val="24"/>
        </w:rPr>
        <w:t>with</w:t>
      </w:r>
      <w:r>
        <w:rPr>
          <w:spacing w:val="-2"/>
          <w:sz w:val="24"/>
        </w:rPr>
        <w:t xml:space="preserve"> </w:t>
      </w:r>
      <w:r>
        <w:rPr>
          <w:sz w:val="24"/>
        </w:rPr>
        <w:t>the</w:t>
      </w:r>
      <w:r>
        <w:rPr>
          <w:spacing w:val="-7"/>
          <w:sz w:val="24"/>
        </w:rPr>
        <w:t xml:space="preserve"> </w:t>
      </w:r>
      <w:r>
        <w:rPr>
          <w:sz w:val="24"/>
        </w:rPr>
        <w:t>disability</w:t>
      </w:r>
      <w:r>
        <w:rPr>
          <w:spacing w:val="-3"/>
          <w:sz w:val="24"/>
        </w:rPr>
        <w:t xml:space="preserve"> </w:t>
      </w:r>
      <w:r>
        <w:rPr>
          <w:sz w:val="24"/>
        </w:rPr>
        <w:t>stakeholders</w:t>
      </w:r>
      <w:r>
        <w:rPr>
          <w:spacing w:val="-8"/>
          <w:sz w:val="24"/>
        </w:rPr>
        <w:t xml:space="preserve"> </w:t>
      </w:r>
      <w:r>
        <w:rPr>
          <w:sz w:val="24"/>
        </w:rPr>
        <w:t>to</w:t>
      </w:r>
      <w:r>
        <w:rPr>
          <w:spacing w:val="-7"/>
          <w:sz w:val="24"/>
        </w:rPr>
        <w:t xml:space="preserve"> </w:t>
      </w:r>
      <w:r>
        <w:rPr>
          <w:sz w:val="24"/>
        </w:rPr>
        <w:t>meet</w:t>
      </w:r>
      <w:r>
        <w:rPr>
          <w:spacing w:val="-3"/>
          <w:sz w:val="24"/>
        </w:rPr>
        <w:t xml:space="preserve"> </w:t>
      </w:r>
      <w:r>
        <w:rPr>
          <w:sz w:val="24"/>
        </w:rPr>
        <w:t>the</w:t>
      </w:r>
      <w:r>
        <w:rPr>
          <w:spacing w:val="-3"/>
          <w:sz w:val="24"/>
        </w:rPr>
        <w:t xml:space="preserve"> </w:t>
      </w:r>
      <w:r>
        <w:rPr>
          <w:sz w:val="24"/>
        </w:rPr>
        <w:t>accessibility</w:t>
      </w:r>
      <w:r>
        <w:rPr>
          <w:spacing w:val="-3"/>
          <w:sz w:val="24"/>
        </w:rPr>
        <w:t xml:space="preserve"> </w:t>
      </w:r>
      <w:r>
        <w:rPr>
          <w:sz w:val="24"/>
        </w:rPr>
        <w:t>standards beyond the minimum legislative requirements.</w:t>
      </w:r>
    </w:p>
    <w:p w14:paraId="58EB8744" w14:textId="77777777" w:rsidR="00174ED9" w:rsidRDefault="00174ED9" w:rsidP="005540D0">
      <w:pPr>
        <w:pStyle w:val="BodyText"/>
        <w:spacing w:before="131"/>
        <w:rPr>
          <w:sz w:val="20"/>
        </w:rPr>
      </w:pPr>
    </w:p>
    <w:p w14:paraId="5EB11D8F" w14:textId="77777777" w:rsidR="005540D0" w:rsidRPr="005540D0" w:rsidRDefault="005540D0" w:rsidP="005540D0">
      <w:pPr>
        <w:pStyle w:val="BodyText"/>
        <w:spacing w:before="131"/>
        <w:rPr>
          <w:b/>
        </w:rPr>
      </w:pPr>
      <w:r w:rsidRPr="005540D0">
        <w:rPr>
          <w:b/>
        </w:rPr>
        <w:t>QUAD CHART</w:t>
      </w: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831"/>
        <w:gridCol w:w="4836"/>
      </w:tblGrid>
      <w:tr w:rsidR="00174ED9" w14:paraId="2EEDC503" w14:textId="77777777">
        <w:trPr>
          <w:trHeight w:val="277"/>
        </w:trPr>
        <w:tc>
          <w:tcPr>
            <w:tcW w:w="4831" w:type="dxa"/>
          </w:tcPr>
          <w:p w14:paraId="4BC7D954" w14:textId="77777777" w:rsidR="00174ED9" w:rsidRDefault="00397858">
            <w:pPr>
              <w:pStyle w:val="TableParagraph"/>
              <w:spacing w:line="258" w:lineRule="exact"/>
              <w:rPr>
                <w:b/>
                <w:sz w:val="24"/>
              </w:rPr>
            </w:pPr>
            <w:r>
              <w:rPr>
                <w:b/>
                <w:sz w:val="24"/>
              </w:rPr>
              <w:t>Mission</w:t>
            </w:r>
            <w:r>
              <w:rPr>
                <w:b/>
                <w:spacing w:val="-10"/>
                <w:sz w:val="24"/>
              </w:rPr>
              <w:t xml:space="preserve"> </w:t>
            </w:r>
            <w:r>
              <w:rPr>
                <w:b/>
                <w:sz w:val="24"/>
              </w:rPr>
              <w:t>&amp;</w:t>
            </w:r>
            <w:r>
              <w:rPr>
                <w:b/>
                <w:spacing w:val="-7"/>
                <w:sz w:val="24"/>
              </w:rPr>
              <w:t xml:space="preserve"> </w:t>
            </w:r>
            <w:r>
              <w:rPr>
                <w:b/>
                <w:spacing w:val="-2"/>
                <w:sz w:val="24"/>
              </w:rPr>
              <w:t>Objectives</w:t>
            </w:r>
          </w:p>
        </w:tc>
        <w:tc>
          <w:tcPr>
            <w:tcW w:w="4836" w:type="dxa"/>
          </w:tcPr>
          <w:p w14:paraId="4CE95850" w14:textId="77777777" w:rsidR="00174ED9" w:rsidRDefault="00397858">
            <w:pPr>
              <w:pStyle w:val="TableParagraph"/>
              <w:spacing w:line="258" w:lineRule="exact"/>
              <w:ind w:left="109"/>
              <w:rPr>
                <w:b/>
                <w:sz w:val="24"/>
              </w:rPr>
            </w:pPr>
            <w:r>
              <w:rPr>
                <w:b/>
                <w:sz w:val="24"/>
              </w:rPr>
              <w:t>Key</w:t>
            </w:r>
            <w:r>
              <w:rPr>
                <w:b/>
                <w:spacing w:val="-11"/>
                <w:sz w:val="24"/>
              </w:rPr>
              <w:t xml:space="preserve"> </w:t>
            </w:r>
            <w:r>
              <w:rPr>
                <w:b/>
                <w:sz w:val="24"/>
              </w:rPr>
              <w:t>Metrics</w:t>
            </w:r>
            <w:r>
              <w:rPr>
                <w:b/>
                <w:spacing w:val="-7"/>
                <w:sz w:val="24"/>
              </w:rPr>
              <w:t xml:space="preserve"> </w:t>
            </w:r>
            <w:r>
              <w:rPr>
                <w:b/>
                <w:sz w:val="24"/>
              </w:rPr>
              <w:t>/</w:t>
            </w:r>
            <w:r>
              <w:rPr>
                <w:b/>
                <w:spacing w:val="-6"/>
                <w:sz w:val="24"/>
              </w:rPr>
              <w:t xml:space="preserve"> </w:t>
            </w:r>
            <w:r>
              <w:rPr>
                <w:b/>
                <w:sz w:val="24"/>
              </w:rPr>
              <w:t>Success</w:t>
            </w:r>
            <w:r>
              <w:rPr>
                <w:b/>
                <w:spacing w:val="-7"/>
                <w:sz w:val="24"/>
              </w:rPr>
              <w:t xml:space="preserve"> </w:t>
            </w:r>
            <w:r>
              <w:rPr>
                <w:b/>
                <w:spacing w:val="-2"/>
                <w:sz w:val="24"/>
              </w:rPr>
              <w:t>Criteria</w:t>
            </w:r>
          </w:p>
        </w:tc>
      </w:tr>
      <w:tr w:rsidR="00174ED9" w14:paraId="5B571CE0" w14:textId="77777777">
        <w:trPr>
          <w:trHeight w:val="1651"/>
        </w:trPr>
        <w:tc>
          <w:tcPr>
            <w:tcW w:w="4831" w:type="dxa"/>
          </w:tcPr>
          <w:p w14:paraId="72ABD6A8" w14:textId="77777777" w:rsidR="00174ED9" w:rsidRDefault="00397858">
            <w:pPr>
              <w:pStyle w:val="TableParagraph"/>
              <w:spacing w:line="242" w:lineRule="auto"/>
              <w:ind w:right="609"/>
              <w:rPr>
                <w:sz w:val="24"/>
              </w:rPr>
            </w:pPr>
            <w:r>
              <w:rPr>
                <w:sz w:val="24"/>
              </w:rPr>
              <w:t>Deliver</w:t>
            </w:r>
            <w:r>
              <w:rPr>
                <w:spacing w:val="-11"/>
                <w:sz w:val="24"/>
              </w:rPr>
              <w:t xml:space="preserve"> </w:t>
            </w:r>
            <w:r>
              <w:rPr>
                <w:sz w:val="24"/>
              </w:rPr>
              <w:t>a</w:t>
            </w:r>
            <w:r>
              <w:rPr>
                <w:spacing w:val="-6"/>
                <w:sz w:val="24"/>
              </w:rPr>
              <w:t xml:space="preserve"> </w:t>
            </w:r>
            <w:r>
              <w:rPr>
                <w:sz w:val="24"/>
              </w:rPr>
              <w:t>safe,</w:t>
            </w:r>
            <w:r>
              <w:rPr>
                <w:spacing w:val="-12"/>
                <w:sz w:val="24"/>
              </w:rPr>
              <w:t xml:space="preserve"> </w:t>
            </w:r>
            <w:r>
              <w:rPr>
                <w:sz w:val="24"/>
              </w:rPr>
              <w:t>high-capacity,</w:t>
            </w:r>
            <w:r>
              <w:rPr>
                <w:spacing w:val="-7"/>
                <w:sz w:val="24"/>
              </w:rPr>
              <w:t xml:space="preserve"> </w:t>
            </w:r>
            <w:r>
              <w:rPr>
                <w:sz w:val="24"/>
              </w:rPr>
              <w:t xml:space="preserve">net-zero, </w:t>
            </w:r>
            <w:r>
              <w:rPr>
                <w:spacing w:val="-2"/>
                <w:sz w:val="24"/>
              </w:rPr>
              <w:t>digital-ready</w:t>
            </w:r>
          </w:p>
        </w:tc>
        <w:tc>
          <w:tcPr>
            <w:tcW w:w="4836" w:type="dxa"/>
          </w:tcPr>
          <w:p w14:paraId="4556F1AD" w14:textId="77777777" w:rsidR="005540D0" w:rsidRPr="005540D0" w:rsidRDefault="001309C0" w:rsidP="001309C0">
            <w:pPr>
              <w:pStyle w:val="NormalWeb"/>
              <w:spacing w:before="0" w:beforeAutospacing="0" w:after="0" w:afterAutospacing="0"/>
              <w:rPr>
                <w:rFonts w:ascii="Arial" w:hAnsi="Arial" w:cs="Arial"/>
                <w:color w:val="1B1B1B"/>
              </w:rPr>
            </w:pPr>
            <w:r>
              <w:rPr>
                <w:rFonts w:ascii="Arial" w:hAnsi="Arial" w:cs="Arial"/>
                <w:color w:val="1B1B1B"/>
              </w:rPr>
              <w:t xml:space="preserve"> -</w:t>
            </w:r>
            <w:r w:rsidR="005540D0" w:rsidRPr="005540D0">
              <w:rPr>
                <w:rFonts w:ascii="Arial" w:hAnsi="Arial" w:cs="Arial"/>
                <w:color w:val="1B1B1B"/>
              </w:rPr>
              <w:t>100% step-free access</w:t>
            </w:r>
          </w:p>
          <w:p w14:paraId="3382636C" w14:textId="77777777" w:rsidR="005540D0" w:rsidRPr="005540D0" w:rsidRDefault="001309C0" w:rsidP="005540D0">
            <w:pPr>
              <w:pStyle w:val="NormalWeb"/>
              <w:spacing w:before="0" w:beforeAutospacing="0" w:after="0" w:afterAutospacing="0"/>
              <w:rPr>
                <w:rFonts w:ascii="Arial" w:hAnsi="Arial" w:cs="Arial"/>
                <w:color w:val="1B1B1B"/>
              </w:rPr>
            </w:pPr>
            <w:r>
              <w:rPr>
                <w:rFonts w:ascii="Arial" w:hAnsi="Arial" w:cs="Arial"/>
                <w:color w:val="1B1B1B"/>
              </w:rPr>
              <w:t xml:space="preserve"> -</w:t>
            </w:r>
            <w:r w:rsidR="005540D0" w:rsidRPr="005540D0">
              <w:rPr>
                <w:rFonts w:ascii="Arial" w:hAnsi="Arial" w:cs="Arial"/>
                <w:color w:val="1B1B1B"/>
              </w:rPr>
              <w:t>Avoid £2.1M/day losses during closure</w:t>
            </w:r>
          </w:p>
          <w:p w14:paraId="2C2CFD74" w14:textId="77777777" w:rsidR="005540D0" w:rsidRPr="005540D0" w:rsidRDefault="001309C0" w:rsidP="005540D0">
            <w:pPr>
              <w:pStyle w:val="NormalWeb"/>
              <w:spacing w:before="0" w:beforeAutospacing="0" w:after="0" w:afterAutospacing="0"/>
              <w:rPr>
                <w:rFonts w:ascii="Arial" w:hAnsi="Arial" w:cs="Arial"/>
                <w:color w:val="1B1B1B"/>
              </w:rPr>
            </w:pPr>
            <w:r>
              <w:rPr>
                <w:rFonts w:ascii="Arial" w:hAnsi="Arial" w:cs="Arial"/>
                <w:color w:val="1B1B1B"/>
              </w:rPr>
              <w:t xml:space="preserve"> -</w:t>
            </w:r>
            <w:r w:rsidR="005540D0" w:rsidRPr="005540D0">
              <w:rPr>
                <w:rFonts w:ascii="Arial" w:hAnsi="Arial" w:cs="Arial"/>
                <w:color w:val="1B1B1B"/>
              </w:rPr>
              <w:t xml:space="preserve">multimodal hub by 2029 - 25% increase in </w:t>
            </w:r>
            <w:r>
              <w:rPr>
                <w:rFonts w:ascii="Arial" w:hAnsi="Arial" w:cs="Arial"/>
                <w:color w:val="1B1B1B"/>
              </w:rPr>
              <w:t xml:space="preserve">   </w:t>
            </w:r>
            <w:r w:rsidR="005540D0" w:rsidRPr="005540D0">
              <w:rPr>
                <w:rFonts w:ascii="Arial" w:hAnsi="Arial" w:cs="Arial"/>
                <w:color w:val="1B1B1B"/>
              </w:rPr>
              <w:t>capacity</w:t>
            </w:r>
          </w:p>
          <w:p w14:paraId="55040F1A" w14:textId="77777777" w:rsidR="005540D0" w:rsidRPr="005540D0" w:rsidRDefault="001309C0" w:rsidP="005540D0">
            <w:pPr>
              <w:pStyle w:val="NormalWeb"/>
              <w:spacing w:before="0" w:beforeAutospacing="0" w:after="0" w:afterAutospacing="0"/>
              <w:rPr>
                <w:rFonts w:ascii="Arial" w:hAnsi="Arial" w:cs="Arial"/>
                <w:color w:val="1B1B1B"/>
              </w:rPr>
            </w:pPr>
            <w:r>
              <w:rPr>
                <w:rFonts w:ascii="Arial" w:hAnsi="Arial" w:cs="Arial"/>
                <w:color w:val="1B1B1B"/>
              </w:rPr>
              <w:t xml:space="preserve"> -</w:t>
            </w:r>
            <w:r w:rsidR="005540D0" w:rsidRPr="005540D0">
              <w:rPr>
                <w:rFonts w:ascii="Arial" w:hAnsi="Arial" w:cs="Arial"/>
                <w:color w:val="1B1B1B"/>
              </w:rPr>
              <w:t>40% reduction in operational </w:t>
            </w:r>
            <w:r w:rsidR="005540D0" w:rsidRPr="001309C0">
              <w:rPr>
                <w:rStyle w:val="diff-added"/>
                <w:rFonts w:ascii="Arial" w:hAnsi="Arial" w:cs="Arial"/>
                <w:color w:val="000000" w:themeColor="text1"/>
              </w:rPr>
              <w:t>CO2</w:t>
            </w:r>
            <w:r w:rsidR="005540D0" w:rsidRPr="005540D0">
              <w:rPr>
                <w:rStyle w:val="diff-added"/>
                <w:rFonts w:ascii="Arial" w:hAnsi="Arial" w:cs="Arial"/>
                <w:color w:val="129A31"/>
              </w:rPr>
              <w:t> </w:t>
            </w:r>
            <w:r w:rsidR="005540D0" w:rsidRPr="005540D0">
              <w:rPr>
                <w:rFonts w:ascii="Arial" w:hAnsi="Arial" w:cs="Arial"/>
                <w:color w:val="1B1B1B"/>
              </w:rPr>
              <w:t>emissions</w:t>
            </w:r>
          </w:p>
          <w:p w14:paraId="17C4289F" w14:textId="77777777" w:rsidR="00174ED9" w:rsidRDefault="00174ED9">
            <w:pPr>
              <w:pStyle w:val="TableParagraph"/>
              <w:numPr>
                <w:ilvl w:val="0"/>
                <w:numId w:val="4"/>
              </w:numPr>
              <w:tabs>
                <w:tab w:val="left" w:pos="325"/>
              </w:tabs>
              <w:spacing w:line="271" w:lineRule="exact"/>
              <w:ind w:left="325" w:hanging="148"/>
              <w:rPr>
                <w:sz w:val="24"/>
              </w:rPr>
            </w:pPr>
          </w:p>
        </w:tc>
      </w:tr>
      <w:tr w:rsidR="00174ED9" w14:paraId="665034B1" w14:textId="77777777">
        <w:trPr>
          <w:trHeight w:val="273"/>
        </w:trPr>
        <w:tc>
          <w:tcPr>
            <w:tcW w:w="4831" w:type="dxa"/>
          </w:tcPr>
          <w:p w14:paraId="37FB914C" w14:textId="77777777" w:rsidR="00174ED9" w:rsidRDefault="00397858">
            <w:pPr>
              <w:pStyle w:val="TableParagraph"/>
              <w:spacing w:line="253" w:lineRule="exact"/>
              <w:rPr>
                <w:sz w:val="24"/>
              </w:rPr>
            </w:pPr>
            <w:r>
              <w:rPr>
                <w:sz w:val="24"/>
              </w:rPr>
              <w:t>Major</w:t>
            </w:r>
            <w:r>
              <w:rPr>
                <w:spacing w:val="-4"/>
                <w:sz w:val="24"/>
              </w:rPr>
              <w:t xml:space="preserve"> </w:t>
            </w:r>
            <w:r>
              <w:rPr>
                <w:sz w:val="24"/>
              </w:rPr>
              <w:t>Risks</w:t>
            </w:r>
            <w:r>
              <w:rPr>
                <w:spacing w:val="-3"/>
                <w:sz w:val="24"/>
              </w:rPr>
              <w:t xml:space="preserve"> </w:t>
            </w:r>
            <w:r>
              <w:rPr>
                <w:sz w:val="24"/>
              </w:rPr>
              <w:t>&amp;</w:t>
            </w:r>
            <w:r>
              <w:rPr>
                <w:spacing w:val="-5"/>
                <w:sz w:val="24"/>
              </w:rPr>
              <w:t xml:space="preserve"> </w:t>
            </w:r>
            <w:r>
              <w:rPr>
                <w:spacing w:val="-2"/>
                <w:sz w:val="24"/>
              </w:rPr>
              <w:t>Mitigations</w:t>
            </w:r>
          </w:p>
        </w:tc>
        <w:tc>
          <w:tcPr>
            <w:tcW w:w="4836" w:type="dxa"/>
          </w:tcPr>
          <w:p w14:paraId="4901D4DE" w14:textId="77777777" w:rsidR="00174ED9" w:rsidRDefault="00397858">
            <w:pPr>
              <w:pStyle w:val="TableParagraph"/>
              <w:spacing w:line="253" w:lineRule="exact"/>
              <w:ind w:left="177"/>
              <w:rPr>
                <w:sz w:val="24"/>
              </w:rPr>
            </w:pPr>
            <w:r>
              <w:rPr>
                <w:sz w:val="24"/>
              </w:rPr>
              <w:t>Resources</w:t>
            </w:r>
            <w:r>
              <w:rPr>
                <w:spacing w:val="-9"/>
                <w:sz w:val="24"/>
              </w:rPr>
              <w:t xml:space="preserve"> </w:t>
            </w:r>
            <w:r>
              <w:rPr>
                <w:sz w:val="24"/>
              </w:rPr>
              <w:t>&amp;</w:t>
            </w:r>
            <w:r>
              <w:rPr>
                <w:spacing w:val="-10"/>
                <w:sz w:val="24"/>
              </w:rPr>
              <w:t xml:space="preserve"> </w:t>
            </w:r>
            <w:r>
              <w:rPr>
                <w:spacing w:val="-2"/>
                <w:sz w:val="24"/>
              </w:rPr>
              <w:t>Timeline</w:t>
            </w:r>
          </w:p>
        </w:tc>
      </w:tr>
      <w:tr w:rsidR="00174ED9" w14:paraId="55E730FE" w14:textId="77777777">
        <w:trPr>
          <w:trHeight w:val="1665"/>
        </w:trPr>
        <w:tc>
          <w:tcPr>
            <w:tcW w:w="4831" w:type="dxa"/>
          </w:tcPr>
          <w:p w14:paraId="2E0267A8" w14:textId="77777777" w:rsidR="00174ED9" w:rsidRDefault="00397858">
            <w:pPr>
              <w:pStyle w:val="TableParagraph"/>
              <w:numPr>
                <w:ilvl w:val="0"/>
                <w:numId w:val="3"/>
              </w:numPr>
              <w:tabs>
                <w:tab w:val="left" w:pos="258"/>
              </w:tabs>
              <w:spacing w:line="247" w:lineRule="auto"/>
              <w:ind w:right="859" w:firstLine="0"/>
              <w:rPr>
                <w:sz w:val="24"/>
              </w:rPr>
            </w:pPr>
            <w:r>
              <w:rPr>
                <w:sz w:val="24"/>
              </w:rPr>
              <w:t>Inflation</w:t>
            </w:r>
            <w:r>
              <w:rPr>
                <w:spacing w:val="-7"/>
                <w:sz w:val="24"/>
              </w:rPr>
              <w:t xml:space="preserve"> </w:t>
            </w:r>
            <w:r>
              <w:rPr>
                <w:sz w:val="24"/>
              </w:rPr>
              <w:t>→</w:t>
            </w:r>
            <w:r>
              <w:rPr>
                <w:spacing w:val="-11"/>
                <w:sz w:val="24"/>
              </w:rPr>
              <w:t xml:space="preserve"> </w:t>
            </w:r>
            <w:r>
              <w:rPr>
                <w:sz w:val="24"/>
              </w:rPr>
              <w:t>Fixed-price</w:t>
            </w:r>
            <w:r>
              <w:rPr>
                <w:spacing w:val="-10"/>
                <w:sz w:val="24"/>
              </w:rPr>
              <w:t xml:space="preserve"> </w:t>
            </w:r>
            <w:r>
              <w:rPr>
                <w:sz w:val="24"/>
              </w:rPr>
              <w:t>packages</w:t>
            </w:r>
            <w:r>
              <w:rPr>
                <w:spacing w:val="-11"/>
                <w:sz w:val="24"/>
              </w:rPr>
              <w:t xml:space="preserve"> </w:t>
            </w:r>
            <w:r>
              <w:rPr>
                <w:sz w:val="24"/>
              </w:rPr>
              <w:t xml:space="preserve">+ </w:t>
            </w:r>
            <w:r>
              <w:rPr>
                <w:spacing w:val="-2"/>
                <w:sz w:val="24"/>
              </w:rPr>
              <w:t>contingency</w:t>
            </w:r>
          </w:p>
          <w:p w14:paraId="2D4F6D73" w14:textId="77777777" w:rsidR="00174ED9" w:rsidRDefault="00397858">
            <w:pPr>
              <w:pStyle w:val="TableParagraph"/>
              <w:numPr>
                <w:ilvl w:val="0"/>
                <w:numId w:val="3"/>
              </w:numPr>
              <w:tabs>
                <w:tab w:val="left" w:pos="258"/>
              </w:tabs>
              <w:spacing w:before="265" w:line="237" w:lineRule="auto"/>
              <w:ind w:right="661" w:firstLine="0"/>
              <w:rPr>
                <w:sz w:val="24"/>
              </w:rPr>
            </w:pPr>
            <w:r>
              <w:rPr>
                <w:sz w:val="24"/>
              </w:rPr>
              <w:t>Public</w:t>
            </w:r>
            <w:r>
              <w:rPr>
                <w:spacing w:val="-11"/>
                <w:sz w:val="24"/>
              </w:rPr>
              <w:t xml:space="preserve"> </w:t>
            </w:r>
            <w:r>
              <w:rPr>
                <w:sz w:val="24"/>
              </w:rPr>
              <w:t>opposition</w:t>
            </w:r>
            <w:r>
              <w:rPr>
                <w:spacing w:val="-11"/>
                <w:sz w:val="24"/>
              </w:rPr>
              <w:t xml:space="preserve"> </w:t>
            </w:r>
            <w:r>
              <w:rPr>
                <w:sz w:val="24"/>
              </w:rPr>
              <w:t>→</w:t>
            </w:r>
            <w:r>
              <w:rPr>
                <w:spacing w:val="-7"/>
                <w:sz w:val="24"/>
              </w:rPr>
              <w:t xml:space="preserve"> </w:t>
            </w:r>
            <w:r>
              <w:rPr>
                <w:sz w:val="24"/>
              </w:rPr>
              <w:t>Phased</w:t>
            </w:r>
            <w:r>
              <w:rPr>
                <w:spacing w:val="-7"/>
                <w:sz w:val="24"/>
              </w:rPr>
              <w:t xml:space="preserve"> </w:t>
            </w:r>
            <w:r>
              <w:rPr>
                <w:sz w:val="24"/>
              </w:rPr>
              <w:t>works</w:t>
            </w:r>
            <w:r>
              <w:rPr>
                <w:spacing w:val="-7"/>
                <w:sz w:val="24"/>
              </w:rPr>
              <w:t xml:space="preserve"> </w:t>
            </w:r>
            <w:r>
              <w:rPr>
                <w:sz w:val="24"/>
              </w:rPr>
              <w:t>+ comms plan</w:t>
            </w:r>
          </w:p>
        </w:tc>
        <w:tc>
          <w:tcPr>
            <w:tcW w:w="4836" w:type="dxa"/>
          </w:tcPr>
          <w:p w14:paraId="5B26B150" w14:textId="77777777" w:rsidR="001309C0" w:rsidRPr="001309C0" w:rsidRDefault="001309C0" w:rsidP="001309C0">
            <w:pPr>
              <w:widowControl/>
              <w:autoSpaceDE/>
              <w:autoSpaceDN/>
              <w:rPr>
                <w:rFonts w:eastAsia="Times New Roman"/>
                <w:color w:val="1B1B1B"/>
                <w:sz w:val="24"/>
                <w:szCs w:val="24"/>
                <w:lang w:val="en-GB" w:eastAsia="en-GB"/>
              </w:rPr>
            </w:pPr>
            <w:r>
              <w:rPr>
                <w:rFonts w:eastAsia="Times New Roman"/>
                <w:color w:val="1B1B1B"/>
                <w:sz w:val="24"/>
                <w:szCs w:val="24"/>
                <w:lang w:val="en-GB" w:eastAsia="en-GB"/>
              </w:rPr>
              <w:t>-Key Partners: DFTO</w:t>
            </w:r>
            <w:r w:rsidRPr="001309C0">
              <w:rPr>
                <w:rFonts w:eastAsia="Times New Roman"/>
                <w:color w:val="1B1B1B"/>
                <w:sz w:val="24"/>
                <w:szCs w:val="24"/>
                <w:lang w:val="en-GB" w:eastAsia="en-GB"/>
              </w:rPr>
              <w:t>, City Council, Network Rail</w:t>
            </w:r>
          </w:p>
          <w:p w14:paraId="766D3069" w14:textId="77777777" w:rsidR="00174ED9" w:rsidRDefault="001309C0" w:rsidP="001309C0">
            <w:pPr>
              <w:pStyle w:val="TableParagraph"/>
              <w:tabs>
                <w:tab w:val="left" w:pos="257"/>
              </w:tabs>
              <w:spacing w:before="273"/>
              <w:ind w:left="0"/>
              <w:rPr>
                <w:sz w:val="24"/>
              </w:rPr>
            </w:pPr>
            <w:r>
              <w:rPr>
                <w:sz w:val="24"/>
              </w:rPr>
              <w:t>-</w:t>
            </w:r>
            <w:r w:rsidR="00397858">
              <w:rPr>
                <w:sz w:val="24"/>
              </w:rPr>
              <w:t>Budget:</w:t>
            </w:r>
            <w:r w:rsidR="00397858">
              <w:rPr>
                <w:spacing w:val="-11"/>
                <w:sz w:val="24"/>
              </w:rPr>
              <w:t xml:space="preserve"> </w:t>
            </w:r>
            <w:r w:rsidR="00397858">
              <w:rPr>
                <w:sz w:val="24"/>
              </w:rPr>
              <w:t>£450M</w:t>
            </w:r>
            <w:r w:rsidR="00397858">
              <w:rPr>
                <w:spacing w:val="-14"/>
                <w:sz w:val="24"/>
              </w:rPr>
              <w:t xml:space="preserve"> </w:t>
            </w:r>
            <w:r w:rsidR="00397858">
              <w:rPr>
                <w:spacing w:val="-4"/>
                <w:sz w:val="24"/>
              </w:rPr>
              <w:t>CAPEX</w:t>
            </w:r>
          </w:p>
        </w:tc>
      </w:tr>
    </w:tbl>
    <w:p w14:paraId="214F5C10" w14:textId="77777777" w:rsidR="005540D0" w:rsidRDefault="005540D0">
      <w:pPr>
        <w:pStyle w:val="Heading1"/>
      </w:pPr>
    </w:p>
    <w:p w14:paraId="7C8B98D7" w14:textId="77777777" w:rsidR="005540D0" w:rsidRDefault="005540D0">
      <w:pPr>
        <w:pStyle w:val="Heading1"/>
      </w:pPr>
    </w:p>
    <w:p w14:paraId="127377CE" w14:textId="77777777" w:rsidR="005540D0" w:rsidRDefault="005540D0">
      <w:pPr>
        <w:pStyle w:val="Heading1"/>
      </w:pPr>
    </w:p>
    <w:p w14:paraId="72C7CB83" w14:textId="77777777" w:rsidR="00174ED9" w:rsidRDefault="00397858">
      <w:pPr>
        <w:pStyle w:val="Heading1"/>
      </w:pPr>
      <w:r>
        <w:t>Key</w:t>
      </w:r>
      <w:r>
        <w:rPr>
          <w:spacing w:val="-12"/>
        </w:rPr>
        <w:t xml:space="preserve"> </w:t>
      </w:r>
      <w:r>
        <w:rPr>
          <w:spacing w:val="-2"/>
        </w:rPr>
        <w:t>Stakeholders</w:t>
      </w:r>
    </w:p>
    <w:p w14:paraId="75D74AD6" w14:textId="77777777" w:rsidR="00174ED9" w:rsidRDefault="00397858">
      <w:pPr>
        <w:pStyle w:val="ListParagraph"/>
        <w:numPr>
          <w:ilvl w:val="0"/>
          <w:numId w:val="1"/>
        </w:numPr>
        <w:tabs>
          <w:tab w:val="left" w:pos="289"/>
        </w:tabs>
        <w:spacing w:line="275" w:lineRule="exact"/>
        <w:ind w:left="289" w:hanging="266"/>
        <w:rPr>
          <w:sz w:val="24"/>
        </w:rPr>
      </w:pPr>
      <w:r>
        <w:rPr>
          <w:sz w:val="24"/>
        </w:rPr>
        <w:t>Sponsor/Client:</w:t>
      </w:r>
      <w:r>
        <w:rPr>
          <w:spacing w:val="-5"/>
          <w:sz w:val="24"/>
        </w:rPr>
        <w:t xml:space="preserve"> </w:t>
      </w:r>
      <w:r>
        <w:rPr>
          <w:sz w:val="24"/>
        </w:rPr>
        <w:t>City</w:t>
      </w:r>
      <w:r>
        <w:rPr>
          <w:spacing w:val="-5"/>
          <w:sz w:val="24"/>
        </w:rPr>
        <w:t xml:space="preserve"> </w:t>
      </w:r>
      <w:r>
        <w:rPr>
          <w:sz w:val="24"/>
        </w:rPr>
        <w:t>Council</w:t>
      </w:r>
      <w:r>
        <w:rPr>
          <w:spacing w:val="-1"/>
          <w:sz w:val="24"/>
        </w:rPr>
        <w:t xml:space="preserve"> </w:t>
      </w:r>
      <w:r>
        <w:rPr>
          <w:sz w:val="24"/>
        </w:rPr>
        <w:t xml:space="preserve">+ </w:t>
      </w:r>
      <w:r>
        <w:rPr>
          <w:spacing w:val="-5"/>
          <w:sz w:val="24"/>
        </w:rPr>
        <w:t>DfT</w:t>
      </w:r>
    </w:p>
    <w:p w14:paraId="5F5EE34F" w14:textId="77777777" w:rsidR="00174ED9" w:rsidRDefault="00397858">
      <w:pPr>
        <w:pStyle w:val="ListParagraph"/>
        <w:numPr>
          <w:ilvl w:val="0"/>
          <w:numId w:val="1"/>
        </w:numPr>
        <w:tabs>
          <w:tab w:val="left" w:pos="289"/>
        </w:tabs>
        <w:spacing w:line="275" w:lineRule="exact"/>
        <w:ind w:left="289" w:hanging="266"/>
        <w:rPr>
          <w:sz w:val="24"/>
        </w:rPr>
      </w:pPr>
      <w:r>
        <w:rPr>
          <w:sz w:val="24"/>
        </w:rPr>
        <w:t>Primary</w:t>
      </w:r>
      <w:r>
        <w:rPr>
          <w:spacing w:val="-6"/>
          <w:sz w:val="24"/>
        </w:rPr>
        <w:t xml:space="preserve"> </w:t>
      </w:r>
      <w:r>
        <w:rPr>
          <w:sz w:val="24"/>
        </w:rPr>
        <w:t>Users:</w:t>
      </w:r>
      <w:r>
        <w:rPr>
          <w:spacing w:val="-3"/>
          <w:sz w:val="24"/>
        </w:rPr>
        <w:t xml:space="preserve"> </w:t>
      </w:r>
      <w:r>
        <w:rPr>
          <w:sz w:val="24"/>
        </w:rPr>
        <w:t>Commuters,</w:t>
      </w:r>
      <w:r>
        <w:rPr>
          <w:spacing w:val="-3"/>
          <w:sz w:val="24"/>
        </w:rPr>
        <w:t xml:space="preserve"> </w:t>
      </w:r>
      <w:r>
        <w:rPr>
          <w:sz w:val="24"/>
        </w:rPr>
        <w:t>Freight</w:t>
      </w:r>
      <w:r>
        <w:rPr>
          <w:spacing w:val="-3"/>
          <w:sz w:val="24"/>
        </w:rPr>
        <w:t xml:space="preserve"> </w:t>
      </w:r>
      <w:r>
        <w:rPr>
          <w:sz w:val="24"/>
        </w:rPr>
        <w:t>companies,</w:t>
      </w:r>
      <w:r>
        <w:rPr>
          <w:spacing w:val="-8"/>
          <w:sz w:val="24"/>
        </w:rPr>
        <w:t xml:space="preserve"> </w:t>
      </w:r>
      <w:r>
        <w:rPr>
          <w:sz w:val="24"/>
        </w:rPr>
        <w:t>Bus</w:t>
      </w:r>
      <w:r>
        <w:rPr>
          <w:spacing w:val="-3"/>
          <w:sz w:val="24"/>
        </w:rPr>
        <w:t xml:space="preserve"> </w:t>
      </w:r>
      <w:r>
        <w:rPr>
          <w:spacing w:val="-2"/>
          <w:sz w:val="24"/>
        </w:rPr>
        <w:t>operators</w:t>
      </w:r>
    </w:p>
    <w:p w14:paraId="5643395F" w14:textId="77777777" w:rsidR="00174ED9" w:rsidRDefault="00397858">
      <w:pPr>
        <w:pStyle w:val="ListParagraph"/>
        <w:numPr>
          <w:ilvl w:val="0"/>
          <w:numId w:val="1"/>
        </w:numPr>
        <w:tabs>
          <w:tab w:val="left" w:pos="289"/>
        </w:tabs>
        <w:spacing w:before="2" w:line="275" w:lineRule="exact"/>
        <w:ind w:left="289" w:hanging="266"/>
        <w:rPr>
          <w:sz w:val="24"/>
        </w:rPr>
      </w:pPr>
      <w:r>
        <w:rPr>
          <w:sz w:val="24"/>
        </w:rPr>
        <w:t>Delivery</w:t>
      </w:r>
      <w:r>
        <w:rPr>
          <w:spacing w:val="-7"/>
          <w:sz w:val="24"/>
        </w:rPr>
        <w:t xml:space="preserve"> </w:t>
      </w:r>
      <w:r>
        <w:rPr>
          <w:sz w:val="24"/>
        </w:rPr>
        <w:t>Partners:</w:t>
      </w:r>
      <w:r>
        <w:rPr>
          <w:spacing w:val="-6"/>
          <w:sz w:val="24"/>
        </w:rPr>
        <w:t xml:space="preserve"> </w:t>
      </w:r>
      <w:r>
        <w:rPr>
          <w:sz w:val="24"/>
        </w:rPr>
        <w:t>Principal</w:t>
      </w:r>
      <w:r>
        <w:rPr>
          <w:spacing w:val="-3"/>
          <w:sz w:val="24"/>
        </w:rPr>
        <w:t xml:space="preserve"> </w:t>
      </w:r>
      <w:r>
        <w:rPr>
          <w:sz w:val="24"/>
        </w:rPr>
        <w:t>Contractor,</w:t>
      </w:r>
      <w:r>
        <w:rPr>
          <w:spacing w:val="-6"/>
          <w:sz w:val="24"/>
        </w:rPr>
        <w:t xml:space="preserve"> </w:t>
      </w:r>
      <w:r>
        <w:rPr>
          <w:sz w:val="24"/>
        </w:rPr>
        <w:t>Digital</w:t>
      </w:r>
      <w:r>
        <w:rPr>
          <w:spacing w:val="-7"/>
          <w:sz w:val="24"/>
        </w:rPr>
        <w:t xml:space="preserve"> </w:t>
      </w:r>
      <w:r>
        <w:rPr>
          <w:sz w:val="24"/>
        </w:rPr>
        <w:t>integrator,</w:t>
      </w:r>
      <w:r>
        <w:rPr>
          <w:spacing w:val="-6"/>
          <w:sz w:val="24"/>
        </w:rPr>
        <w:t xml:space="preserve"> </w:t>
      </w:r>
      <w:r>
        <w:rPr>
          <w:spacing w:val="-2"/>
          <w:sz w:val="24"/>
        </w:rPr>
        <w:t>Architect</w:t>
      </w:r>
    </w:p>
    <w:p w14:paraId="6BFCCC06" w14:textId="77777777" w:rsidR="00174ED9" w:rsidRDefault="00397858">
      <w:pPr>
        <w:pStyle w:val="ListParagraph"/>
        <w:numPr>
          <w:ilvl w:val="0"/>
          <w:numId w:val="1"/>
        </w:numPr>
        <w:tabs>
          <w:tab w:val="left" w:pos="289"/>
        </w:tabs>
        <w:spacing w:line="275" w:lineRule="exact"/>
        <w:ind w:left="289" w:hanging="266"/>
        <w:rPr>
          <w:sz w:val="24"/>
        </w:rPr>
      </w:pPr>
      <w:r>
        <w:rPr>
          <w:sz w:val="24"/>
        </w:rPr>
        <w:t>Regulators:</w:t>
      </w:r>
      <w:r>
        <w:rPr>
          <w:spacing w:val="-6"/>
          <w:sz w:val="24"/>
        </w:rPr>
        <w:t xml:space="preserve"> </w:t>
      </w:r>
      <w:r>
        <w:rPr>
          <w:sz w:val="24"/>
        </w:rPr>
        <w:t>ORR,</w:t>
      </w:r>
      <w:r>
        <w:rPr>
          <w:spacing w:val="-6"/>
          <w:sz w:val="24"/>
        </w:rPr>
        <w:t xml:space="preserve"> </w:t>
      </w:r>
      <w:r>
        <w:rPr>
          <w:sz w:val="24"/>
        </w:rPr>
        <w:t>HSE,</w:t>
      </w:r>
      <w:r>
        <w:rPr>
          <w:spacing w:val="-5"/>
          <w:sz w:val="24"/>
        </w:rPr>
        <w:t xml:space="preserve"> </w:t>
      </w:r>
      <w:r>
        <w:rPr>
          <w:sz w:val="24"/>
        </w:rPr>
        <w:t>Environment</w:t>
      </w:r>
      <w:r>
        <w:rPr>
          <w:spacing w:val="-6"/>
          <w:sz w:val="24"/>
        </w:rPr>
        <w:t xml:space="preserve"> </w:t>
      </w:r>
      <w:r>
        <w:rPr>
          <w:spacing w:val="-2"/>
          <w:sz w:val="24"/>
        </w:rPr>
        <w:t>Agency</w:t>
      </w:r>
    </w:p>
    <w:p w14:paraId="5C2BEC34" w14:textId="77777777" w:rsidR="00174ED9" w:rsidRDefault="00397858">
      <w:pPr>
        <w:pStyle w:val="ListParagraph"/>
        <w:numPr>
          <w:ilvl w:val="0"/>
          <w:numId w:val="1"/>
        </w:numPr>
        <w:tabs>
          <w:tab w:val="left" w:pos="289"/>
        </w:tabs>
        <w:spacing w:before="3"/>
        <w:ind w:left="289" w:hanging="266"/>
        <w:rPr>
          <w:sz w:val="24"/>
        </w:rPr>
      </w:pPr>
      <w:r>
        <w:rPr>
          <w:sz w:val="24"/>
        </w:rPr>
        <w:t>Community:</w:t>
      </w:r>
      <w:r>
        <w:rPr>
          <w:spacing w:val="-5"/>
          <w:sz w:val="24"/>
        </w:rPr>
        <w:t xml:space="preserve"> </w:t>
      </w:r>
      <w:r>
        <w:rPr>
          <w:sz w:val="24"/>
        </w:rPr>
        <w:t>Local</w:t>
      </w:r>
      <w:r>
        <w:rPr>
          <w:spacing w:val="-5"/>
          <w:sz w:val="24"/>
        </w:rPr>
        <w:t xml:space="preserve"> </w:t>
      </w:r>
      <w:r>
        <w:rPr>
          <w:sz w:val="24"/>
        </w:rPr>
        <w:t>businesses,</w:t>
      </w:r>
      <w:r>
        <w:rPr>
          <w:spacing w:val="-9"/>
          <w:sz w:val="24"/>
        </w:rPr>
        <w:t xml:space="preserve"> </w:t>
      </w:r>
      <w:r>
        <w:rPr>
          <w:sz w:val="24"/>
        </w:rPr>
        <w:t>residents,</w:t>
      </w:r>
      <w:r>
        <w:rPr>
          <w:spacing w:val="-4"/>
          <w:sz w:val="24"/>
        </w:rPr>
        <w:t xml:space="preserve"> </w:t>
      </w:r>
      <w:r>
        <w:rPr>
          <w:sz w:val="24"/>
        </w:rPr>
        <w:t>accessibility</w:t>
      </w:r>
      <w:r>
        <w:rPr>
          <w:spacing w:val="-5"/>
          <w:sz w:val="24"/>
        </w:rPr>
        <w:t xml:space="preserve"> </w:t>
      </w:r>
      <w:r>
        <w:rPr>
          <w:spacing w:val="-2"/>
          <w:sz w:val="24"/>
        </w:rPr>
        <w:t>charities</w:t>
      </w:r>
    </w:p>
    <w:p w14:paraId="1C1161A2" w14:textId="77777777" w:rsidR="00174ED9" w:rsidRDefault="00174ED9">
      <w:pPr>
        <w:pStyle w:val="Heading1"/>
        <w:sectPr w:rsidR="00174ED9">
          <w:pgSz w:w="11910" w:h="16840"/>
          <w:pgMar w:top="1340" w:right="708" w:bottom="280" w:left="1417" w:header="720" w:footer="720" w:gutter="0"/>
          <w:cols w:space="720"/>
        </w:sectPr>
      </w:pPr>
    </w:p>
    <w:p w14:paraId="61DB360D" w14:textId="77777777" w:rsidR="00174ED9" w:rsidRDefault="00397858">
      <w:pPr>
        <w:spacing w:before="73"/>
        <w:ind w:left="23"/>
        <w:rPr>
          <w:b/>
          <w:sz w:val="24"/>
        </w:rPr>
      </w:pPr>
      <w:r>
        <w:rPr>
          <w:b/>
          <w:sz w:val="24"/>
        </w:rPr>
        <w:t>Gentt</w:t>
      </w:r>
      <w:r>
        <w:rPr>
          <w:b/>
          <w:spacing w:val="-3"/>
          <w:sz w:val="24"/>
        </w:rPr>
        <w:t xml:space="preserve"> </w:t>
      </w:r>
      <w:r>
        <w:rPr>
          <w:b/>
          <w:spacing w:val="-2"/>
          <w:sz w:val="24"/>
        </w:rPr>
        <w:t>chart</w:t>
      </w:r>
    </w:p>
    <w:p w14:paraId="31B58563" w14:textId="77777777" w:rsidR="00174ED9" w:rsidRDefault="00397858">
      <w:pPr>
        <w:ind w:left="15"/>
        <w:rPr>
          <w:sz w:val="20"/>
        </w:rPr>
      </w:pPr>
      <w:r>
        <w:rPr>
          <w:noProof/>
          <w:sz w:val="20"/>
          <w:lang w:val="en-GB" w:eastAsia="en-GB"/>
        </w:rPr>
        <mc:AlternateContent>
          <mc:Choice Requires="wpg">
            <w:drawing>
              <wp:inline distT="0" distB="0" distL="0" distR="0" wp14:anchorId="1411A2C7" wp14:editId="039E77D3">
                <wp:extent cx="5495925" cy="3143250"/>
                <wp:effectExtent l="0" t="0" r="0" b="0"/>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495925" cy="3143250"/>
                          <a:chOff x="0" y="0"/>
                          <a:chExt cx="5495925" cy="3143250"/>
                        </a:xfrm>
                      </wpg:grpSpPr>
                      <wps:wsp>
                        <wps:cNvPr id="2" name="Graphic 2"/>
                        <wps:cNvSpPr/>
                        <wps:spPr>
                          <a:xfrm>
                            <a:off x="2290762" y="466026"/>
                            <a:ext cx="2914015" cy="2136775"/>
                          </a:xfrm>
                          <a:custGeom>
                            <a:avLst/>
                            <a:gdLst/>
                            <a:ahLst/>
                            <a:cxnLst/>
                            <a:rect l="l" t="t" r="r" b="b"/>
                            <a:pathLst>
                              <a:path w="2914015" h="2136775">
                                <a:moveTo>
                                  <a:pt x="0" y="1673859"/>
                                </a:moveTo>
                                <a:lnTo>
                                  <a:pt x="0" y="2136775"/>
                                </a:lnTo>
                              </a:path>
                              <a:path w="2914015" h="2136775">
                                <a:moveTo>
                                  <a:pt x="0" y="604011"/>
                                </a:moveTo>
                                <a:lnTo>
                                  <a:pt x="0" y="1530603"/>
                                </a:lnTo>
                              </a:path>
                              <a:path w="2914015" h="2136775">
                                <a:moveTo>
                                  <a:pt x="0" y="250443"/>
                                </a:moveTo>
                                <a:lnTo>
                                  <a:pt x="0" y="463803"/>
                                </a:lnTo>
                              </a:path>
                              <a:path w="2914015" h="2136775">
                                <a:moveTo>
                                  <a:pt x="0" y="0"/>
                                </a:moveTo>
                                <a:lnTo>
                                  <a:pt x="0" y="107187"/>
                                </a:lnTo>
                              </a:path>
                              <a:path w="2914015" h="2136775">
                                <a:moveTo>
                                  <a:pt x="969263" y="604011"/>
                                </a:moveTo>
                                <a:lnTo>
                                  <a:pt x="969263" y="820419"/>
                                </a:lnTo>
                              </a:path>
                              <a:path w="2914015" h="2136775">
                                <a:moveTo>
                                  <a:pt x="969263" y="250443"/>
                                </a:moveTo>
                                <a:lnTo>
                                  <a:pt x="969263" y="463803"/>
                                </a:lnTo>
                              </a:path>
                              <a:path w="2914015" h="2136775">
                                <a:moveTo>
                                  <a:pt x="969263" y="0"/>
                                </a:moveTo>
                                <a:lnTo>
                                  <a:pt x="969263" y="107187"/>
                                </a:lnTo>
                              </a:path>
                              <a:path w="2914015" h="2136775">
                                <a:moveTo>
                                  <a:pt x="969263" y="1317243"/>
                                </a:moveTo>
                                <a:lnTo>
                                  <a:pt x="969263" y="2136775"/>
                                </a:lnTo>
                              </a:path>
                              <a:path w="2914015" h="2136775">
                                <a:moveTo>
                                  <a:pt x="969263" y="960627"/>
                                </a:moveTo>
                                <a:lnTo>
                                  <a:pt x="969263" y="1173987"/>
                                </a:lnTo>
                              </a:path>
                              <a:path w="2914015" h="2136775">
                                <a:moveTo>
                                  <a:pt x="1941576" y="0"/>
                                </a:moveTo>
                                <a:lnTo>
                                  <a:pt x="1941576" y="463803"/>
                                </a:lnTo>
                              </a:path>
                              <a:path w="2914015" h="2136775">
                                <a:moveTo>
                                  <a:pt x="1941576" y="604011"/>
                                </a:moveTo>
                                <a:lnTo>
                                  <a:pt x="1941576" y="2136775"/>
                                </a:lnTo>
                              </a:path>
                              <a:path w="2914015" h="2136775">
                                <a:moveTo>
                                  <a:pt x="2913888" y="0"/>
                                </a:moveTo>
                                <a:lnTo>
                                  <a:pt x="2913888" y="2136775"/>
                                </a:lnTo>
                              </a:path>
                            </a:pathLst>
                          </a:custGeom>
                          <a:ln w="9525">
                            <a:solidFill>
                              <a:srgbClr val="D9D9D9"/>
                            </a:solidFill>
                            <a:prstDash val="solid"/>
                          </a:ln>
                        </wps:spPr>
                        <wps:bodyPr wrap="square" lIns="0" tIns="0" rIns="0" bIns="0" rtlCol="0">
                          <a:prstTxWarp prst="textNoShape">
                            <a:avLst/>
                          </a:prstTxWarp>
                          <a:noAutofit/>
                        </wps:bodyPr>
                      </wps:wsp>
                      <wps:wsp>
                        <wps:cNvPr id="3" name="Graphic 3"/>
                        <wps:cNvSpPr/>
                        <wps:spPr>
                          <a:xfrm>
                            <a:off x="1317815" y="573214"/>
                            <a:ext cx="2914650" cy="497205"/>
                          </a:xfrm>
                          <a:custGeom>
                            <a:avLst/>
                            <a:gdLst/>
                            <a:ahLst/>
                            <a:cxnLst/>
                            <a:rect l="l" t="t" r="r" b="b"/>
                            <a:pathLst>
                              <a:path w="2914650" h="497205">
                                <a:moveTo>
                                  <a:pt x="2137283" y="356616"/>
                                </a:moveTo>
                                <a:lnTo>
                                  <a:pt x="0" y="356616"/>
                                </a:lnTo>
                                <a:lnTo>
                                  <a:pt x="0" y="496824"/>
                                </a:lnTo>
                                <a:lnTo>
                                  <a:pt x="2137283" y="496824"/>
                                </a:lnTo>
                                <a:lnTo>
                                  <a:pt x="2137283" y="356616"/>
                                </a:lnTo>
                                <a:close/>
                              </a:path>
                              <a:path w="2914650" h="497205">
                                <a:moveTo>
                                  <a:pt x="2914523" y="0"/>
                                </a:moveTo>
                                <a:lnTo>
                                  <a:pt x="0" y="0"/>
                                </a:lnTo>
                                <a:lnTo>
                                  <a:pt x="0" y="143256"/>
                                </a:lnTo>
                                <a:lnTo>
                                  <a:pt x="2914523" y="143256"/>
                                </a:lnTo>
                                <a:lnTo>
                                  <a:pt x="2914523" y="0"/>
                                </a:lnTo>
                                <a:close/>
                              </a:path>
                            </a:pathLst>
                          </a:custGeom>
                          <a:solidFill>
                            <a:srgbClr val="5B9BD4"/>
                          </a:solidFill>
                        </wps:spPr>
                        <wps:bodyPr wrap="square" lIns="0" tIns="0" rIns="0" bIns="0" rtlCol="0">
                          <a:prstTxWarp prst="textNoShape">
                            <a:avLst/>
                          </a:prstTxWarp>
                          <a:noAutofit/>
                        </wps:bodyPr>
                      </wps:wsp>
                      <wps:wsp>
                        <wps:cNvPr id="4" name="Graphic 4"/>
                        <wps:cNvSpPr/>
                        <wps:spPr>
                          <a:xfrm>
                            <a:off x="1415986" y="573214"/>
                            <a:ext cx="3398520" cy="1923414"/>
                          </a:xfrm>
                          <a:custGeom>
                            <a:avLst/>
                            <a:gdLst/>
                            <a:ahLst/>
                            <a:cxnLst/>
                            <a:rect l="l" t="t" r="r" b="b"/>
                            <a:pathLst>
                              <a:path w="3398520" h="1923414">
                                <a:moveTo>
                                  <a:pt x="582168" y="1780032"/>
                                </a:moveTo>
                                <a:lnTo>
                                  <a:pt x="0" y="1780032"/>
                                </a:lnTo>
                                <a:lnTo>
                                  <a:pt x="0" y="1923288"/>
                                </a:lnTo>
                                <a:lnTo>
                                  <a:pt x="582168" y="1923288"/>
                                </a:lnTo>
                                <a:lnTo>
                                  <a:pt x="582168" y="1780032"/>
                                </a:lnTo>
                                <a:close/>
                              </a:path>
                              <a:path w="3398520" h="1923414">
                                <a:moveTo>
                                  <a:pt x="1359408" y="1423416"/>
                                </a:moveTo>
                                <a:lnTo>
                                  <a:pt x="387096" y="1423416"/>
                                </a:lnTo>
                                <a:lnTo>
                                  <a:pt x="387096" y="1566672"/>
                                </a:lnTo>
                                <a:lnTo>
                                  <a:pt x="1359408" y="1566672"/>
                                </a:lnTo>
                                <a:lnTo>
                                  <a:pt x="1359408" y="1423416"/>
                                </a:lnTo>
                                <a:close/>
                              </a:path>
                              <a:path w="3398520" h="1923414">
                                <a:moveTo>
                                  <a:pt x="2234184" y="1066800"/>
                                </a:moveTo>
                                <a:lnTo>
                                  <a:pt x="1066800" y="1066800"/>
                                </a:lnTo>
                                <a:lnTo>
                                  <a:pt x="1066800" y="1210056"/>
                                </a:lnTo>
                                <a:lnTo>
                                  <a:pt x="2234184" y="1210056"/>
                                </a:lnTo>
                                <a:lnTo>
                                  <a:pt x="2234184" y="1066800"/>
                                </a:lnTo>
                                <a:close/>
                              </a:path>
                              <a:path w="3398520" h="1923414">
                                <a:moveTo>
                                  <a:pt x="2621280" y="713232"/>
                                </a:moveTo>
                                <a:lnTo>
                                  <a:pt x="1652016" y="713232"/>
                                </a:lnTo>
                                <a:lnTo>
                                  <a:pt x="1652016" y="853440"/>
                                </a:lnTo>
                                <a:lnTo>
                                  <a:pt x="2621280" y="853440"/>
                                </a:lnTo>
                                <a:lnTo>
                                  <a:pt x="2621280" y="713232"/>
                                </a:lnTo>
                                <a:close/>
                              </a:path>
                              <a:path w="3398520" h="1923414">
                                <a:moveTo>
                                  <a:pt x="3011424" y="356616"/>
                                </a:moveTo>
                                <a:lnTo>
                                  <a:pt x="2039112" y="356616"/>
                                </a:lnTo>
                                <a:lnTo>
                                  <a:pt x="2039112" y="496824"/>
                                </a:lnTo>
                                <a:lnTo>
                                  <a:pt x="3011424" y="496824"/>
                                </a:lnTo>
                                <a:lnTo>
                                  <a:pt x="3011424" y="356616"/>
                                </a:lnTo>
                                <a:close/>
                              </a:path>
                              <a:path w="3398520" h="1923414">
                                <a:moveTo>
                                  <a:pt x="3398520" y="0"/>
                                </a:moveTo>
                                <a:lnTo>
                                  <a:pt x="2816352" y="0"/>
                                </a:lnTo>
                                <a:lnTo>
                                  <a:pt x="2816352" y="143256"/>
                                </a:lnTo>
                                <a:lnTo>
                                  <a:pt x="3398520" y="143256"/>
                                </a:lnTo>
                                <a:lnTo>
                                  <a:pt x="3398520" y="0"/>
                                </a:lnTo>
                                <a:close/>
                              </a:path>
                            </a:pathLst>
                          </a:custGeom>
                          <a:solidFill>
                            <a:srgbClr val="EC7C30"/>
                          </a:solidFill>
                        </wps:spPr>
                        <wps:bodyPr wrap="square" lIns="0" tIns="0" rIns="0" bIns="0" rtlCol="0">
                          <a:prstTxWarp prst="textNoShape">
                            <a:avLst/>
                          </a:prstTxWarp>
                          <a:noAutofit/>
                        </wps:bodyPr>
                      </wps:wsp>
                      <wps:wsp>
                        <wps:cNvPr id="5" name="Graphic 5"/>
                        <wps:cNvSpPr/>
                        <wps:spPr>
                          <a:xfrm>
                            <a:off x="1317815" y="466026"/>
                            <a:ext cx="1270" cy="2136775"/>
                          </a:xfrm>
                          <a:custGeom>
                            <a:avLst/>
                            <a:gdLst/>
                            <a:ahLst/>
                            <a:cxnLst/>
                            <a:rect l="l" t="t" r="r" b="b"/>
                            <a:pathLst>
                              <a:path h="2136775">
                                <a:moveTo>
                                  <a:pt x="0" y="2136775"/>
                                </a:moveTo>
                                <a:lnTo>
                                  <a:pt x="0" y="0"/>
                                </a:lnTo>
                              </a:path>
                            </a:pathLst>
                          </a:custGeom>
                          <a:ln w="9525">
                            <a:solidFill>
                              <a:srgbClr val="D9D9D9"/>
                            </a:solidFill>
                            <a:prstDash val="solid"/>
                          </a:ln>
                        </wps:spPr>
                        <wps:bodyPr wrap="square" lIns="0" tIns="0" rIns="0" bIns="0" rtlCol="0">
                          <a:prstTxWarp prst="textNoShape">
                            <a:avLst/>
                          </a:prstTxWarp>
                          <a:noAutofit/>
                        </wps:bodyPr>
                      </wps:wsp>
                      <wps:wsp>
                        <wps:cNvPr id="6" name="Graphic 6"/>
                        <wps:cNvSpPr/>
                        <wps:spPr>
                          <a:xfrm>
                            <a:off x="1538414" y="2920511"/>
                            <a:ext cx="76835" cy="76835"/>
                          </a:xfrm>
                          <a:custGeom>
                            <a:avLst/>
                            <a:gdLst/>
                            <a:ahLst/>
                            <a:cxnLst/>
                            <a:rect l="l" t="t" r="r" b="b"/>
                            <a:pathLst>
                              <a:path w="76835" h="76835">
                                <a:moveTo>
                                  <a:pt x="76752" y="0"/>
                                </a:moveTo>
                                <a:lnTo>
                                  <a:pt x="0" y="0"/>
                                </a:lnTo>
                                <a:lnTo>
                                  <a:pt x="0" y="76752"/>
                                </a:lnTo>
                                <a:lnTo>
                                  <a:pt x="76752" y="76752"/>
                                </a:lnTo>
                                <a:lnTo>
                                  <a:pt x="76752" y="0"/>
                                </a:lnTo>
                                <a:close/>
                              </a:path>
                            </a:pathLst>
                          </a:custGeom>
                          <a:solidFill>
                            <a:srgbClr val="EC7C30"/>
                          </a:solidFill>
                        </wps:spPr>
                        <wps:bodyPr wrap="square" lIns="0" tIns="0" rIns="0" bIns="0" rtlCol="0">
                          <a:prstTxWarp prst="textNoShape">
                            <a:avLst/>
                          </a:prstTxWarp>
                          <a:noAutofit/>
                        </wps:bodyPr>
                      </wps:wsp>
                      <wps:wsp>
                        <wps:cNvPr id="7" name="Graphic 7"/>
                        <wps:cNvSpPr/>
                        <wps:spPr>
                          <a:xfrm>
                            <a:off x="4762" y="4762"/>
                            <a:ext cx="5486400" cy="3133725"/>
                          </a:xfrm>
                          <a:custGeom>
                            <a:avLst/>
                            <a:gdLst/>
                            <a:ahLst/>
                            <a:cxnLst/>
                            <a:rect l="l" t="t" r="r" b="b"/>
                            <a:pathLst>
                              <a:path w="5486400" h="3133725">
                                <a:moveTo>
                                  <a:pt x="0" y="3133725"/>
                                </a:moveTo>
                                <a:lnTo>
                                  <a:pt x="5486400" y="3133725"/>
                                </a:lnTo>
                                <a:lnTo>
                                  <a:pt x="5486400" y="0"/>
                                </a:lnTo>
                                <a:lnTo>
                                  <a:pt x="0" y="0"/>
                                </a:lnTo>
                                <a:lnTo>
                                  <a:pt x="0" y="3133725"/>
                                </a:lnTo>
                                <a:close/>
                              </a:path>
                            </a:pathLst>
                          </a:custGeom>
                          <a:ln w="9525">
                            <a:solidFill>
                              <a:srgbClr val="D9D9D9"/>
                            </a:solidFill>
                            <a:prstDash val="solid"/>
                          </a:ln>
                        </wps:spPr>
                        <wps:bodyPr wrap="square" lIns="0" tIns="0" rIns="0" bIns="0" rtlCol="0">
                          <a:prstTxWarp prst="textNoShape">
                            <a:avLst/>
                          </a:prstTxWarp>
                          <a:noAutofit/>
                        </wps:bodyPr>
                      </wps:wsp>
                      <wps:wsp>
                        <wps:cNvPr id="8" name="Graphic 8"/>
                        <wps:cNvSpPr/>
                        <wps:spPr>
                          <a:xfrm>
                            <a:off x="2805112" y="2895987"/>
                            <a:ext cx="152400" cy="118745"/>
                          </a:xfrm>
                          <a:custGeom>
                            <a:avLst/>
                            <a:gdLst/>
                            <a:ahLst/>
                            <a:cxnLst/>
                            <a:rect l="l" t="t" r="r" b="b"/>
                            <a:pathLst>
                              <a:path w="152400" h="118745">
                                <a:moveTo>
                                  <a:pt x="152361" y="0"/>
                                </a:moveTo>
                                <a:lnTo>
                                  <a:pt x="0" y="0"/>
                                </a:lnTo>
                                <a:lnTo>
                                  <a:pt x="0" y="118675"/>
                                </a:lnTo>
                                <a:lnTo>
                                  <a:pt x="152361" y="118675"/>
                                </a:lnTo>
                                <a:lnTo>
                                  <a:pt x="152361" y="0"/>
                                </a:lnTo>
                                <a:close/>
                              </a:path>
                            </a:pathLst>
                          </a:custGeom>
                          <a:solidFill>
                            <a:srgbClr val="5B9BD4"/>
                          </a:solidFill>
                        </wps:spPr>
                        <wps:bodyPr wrap="square" lIns="0" tIns="0" rIns="0" bIns="0" rtlCol="0">
                          <a:prstTxWarp prst="textNoShape">
                            <a:avLst/>
                          </a:prstTxWarp>
                          <a:noAutofit/>
                        </wps:bodyPr>
                      </wps:wsp>
                      <wps:wsp>
                        <wps:cNvPr id="9" name="Graphic 9"/>
                        <wps:cNvSpPr/>
                        <wps:spPr>
                          <a:xfrm>
                            <a:off x="2805112" y="2895987"/>
                            <a:ext cx="152400" cy="118745"/>
                          </a:xfrm>
                          <a:custGeom>
                            <a:avLst/>
                            <a:gdLst/>
                            <a:ahLst/>
                            <a:cxnLst/>
                            <a:rect l="l" t="t" r="r" b="b"/>
                            <a:pathLst>
                              <a:path w="152400" h="118745">
                                <a:moveTo>
                                  <a:pt x="0" y="118675"/>
                                </a:moveTo>
                                <a:lnTo>
                                  <a:pt x="152361" y="118675"/>
                                </a:lnTo>
                                <a:lnTo>
                                  <a:pt x="152361" y="0"/>
                                </a:lnTo>
                                <a:lnTo>
                                  <a:pt x="0" y="0"/>
                                </a:lnTo>
                                <a:lnTo>
                                  <a:pt x="0" y="118675"/>
                                </a:lnTo>
                                <a:close/>
                              </a:path>
                            </a:pathLst>
                          </a:custGeom>
                          <a:ln w="12700">
                            <a:solidFill>
                              <a:srgbClr val="41709C"/>
                            </a:solidFill>
                            <a:prstDash val="solid"/>
                          </a:ln>
                        </wps:spPr>
                        <wps:bodyPr wrap="square" lIns="0" tIns="0" rIns="0" bIns="0" rtlCol="0">
                          <a:prstTxWarp prst="textNoShape">
                            <a:avLst/>
                          </a:prstTxWarp>
                          <a:noAutofit/>
                        </wps:bodyPr>
                      </wps:wsp>
                      <pic:pic xmlns:pic="http://schemas.openxmlformats.org/drawingml/2006/picture">
                        <pic:nvPicPr>
                          <pic:cNvPr id="10" name="Image 10"/>
                          <pic:cNvPicPr/>
                        </pic:nvPicPr>
                        <pic:blipFill>
                          <a:blip r:embed="rId5" cstate="print"/>
                          <a:stretch>
                            <a:fillRect/>
                          </a:stretch>
                        </pic:blipFill>
                        <pic:spPr>
                          <a:xfrm>
                            <a:off x="2938462" y="2833700"/>
                            <a:ext cx="863282" cy="285229"/>
                          </a:xfrm>
                          <a:prstGeom prst="rect">
                            <a:avLst/>
                          </a:prstGeom>
                        </pic:spPr>
                      </pic:pic>
                      <wps:wsp>
                        <wps:cNvPr id="11" name="Textbox 11"/>
                        <wps:cNvSpPr txBox="1"/>
                        <wps:spPr>
                          <a:xfrm>
                            <a:off x="2222182" y="53276"/>
                            <a:ext cx="829944" cy="140335"/>
                          </a:xfrm>
                          <a:prstGeom prst="rect">
                            <a:avLst/>
                          </a:prstGeom>
                        </wps:spPr>
                        <wps:txbx>
                          <w:txbxContent>
                            <w:p w14:paraId="6FF6CEFA" w14:textId="77777777" w:rsidR="00174ED9" w:rsidRDefault="00397858">
                              <w:pPr>
                                <w:spacing w:line="221" w:lineRule="exact"/>
                                <w:rPr>
                                  <w:rFonts w:ascii="Calibri"/>
                                </w:rPr>
                              </w:pPr>
                              <w:r>
                                <w:rPr>
                                  <w:rFonts w:ascii="Calibri"/>
                                  <w:color w:val="585858"/>
                                </w:rPr>
                                <w:t>GANTT</w:t>
                              </w:r>
                              <w:r>
                                <w:rPr>
                                  <w:rFonts w:ascii="Calibri"/>
                                  <w:color w:val="585858"/>
                                  <w:spacing w:val="-5"/>
                                </w:rPr>
                                <w:t xml:space="preserve"> </w:t>
                              </w:r>
                              <w:r>
                                <w:rPr>
                                  <w:rFonts w:ascii="Calibri"/>
                                  <w:color w:val="585858"/>
                                  <w:spacing w:val="-2"/>
                                </w:rPr>
                                <w:t>CHART</w:t>
                              </w:r>
                            </w:p>
                          </w:txbxContent>
                        </wps:txbx>
                        <wps:bodyPr wrap="square" lIns="0" tIns="0" rIns="0" bIns="0" rtlCol="0">
                          <a:noAutofit/>
                        </wps:bodyPr>
                      </wps:wsp>
                      <wps:wsp>
                        <wps:cNvPr id="12" name="Textbox 12"/>
                        <wps:cNvSpPr txBox="1"/>
                        <wps:spPr>
                          <a:xfrm>
                            <a:off x="330288" y="580580"/>
                            <a:ext cx="873760" cy="1921510"/>
                          </a:xfrm>
                          <a:prstGeom prst="rect">
                            <a:avLst/>
                          </a:prstGeom>
                        </wps:spPr>
                        <wps:txbx>
                          <w:txbxContent>
                            <w:p w14:paraId="46786424" w14:textId="77777777" w:rsidR="00174ED9" w:rsidRDefault="00397858">
                              <w:pPr>
                                <w:spacing w:line="225" w:lineRule="exact"/>
                                <w:ind w:left="17"/>
                                <w:rPr>
                                  <w:rFonts w:ascii="Calibri"/>
                                </w:rPr>
                              </w:pPr>
                              <w:r>
                                <w:rPr>
                                  <w:rFonts w:ascii="Calibri"/>
                                  <w:color w:val="585858"/>
                                  <w:spacing w:val="-2"/>
                                </w:rPr>
                                <w:t>commissioning</w:t>
                              </w:r>
                            </w:p>
                            <w:p w14:paraId="13A687C2" w14:textId="77777777" w:rsidR="00174ED9" w:rsidRDefault="00397858">
                              <w:pPr>
                                <w:spacing w:before="141" w:line="420" w:lineRule="atLeast"/>
                                <w:ind w:left="294" w:hanging="52"/>
                                <w:rPr>
                                  <w:rFonts w:ascii="Calibri"/>
                                </w:rPr>
                              </w:pPr>
                              <w:r>
                                <w:rPr>
                                  <w:rFonts w:ascii="Calibri"/>
                                  <w:color w:val="585858"/>
                                </w:rPr>
                                <w:t>public</w:t>
                              </w:r>
                              <w:r>
                                <w:rPr>
                                  <w:rFonts w:ascii="Calibri"/>
                                  <w:color w:val="585858"/>
                                  <w:spacing w:val="-13"/>
                                </w:rPr>
                                <w:t xml:space="preserve"> </w:t>
                              </w:r>
                              <w:r>
                                <w:rPr>
                                  <w:rFonts w:ascii="Calibri"/>
                                  <w:color w:val="585858"/>
                                </w:rPr>
                                <w:t>realm digital and</w:t>
                              </w:r>
                            </w:p>
                            <w:p w14:paraId="76B2C64F" w14:textId="77777777" w:rsidR="00174ED9" w:rsidRDefault="00397858">
                              <w:pPr>
                                <w:spacing w:before="6" w:line="249" w:lineRule="auto"/>
                                <w:ind w:left="56" w:right="20" w:firstLine="116"/>
                                <w:jc w:val="center"/>
                                <w:rPr>
                                  <w:rFonts w:ascii="Calibri"/>
                                </w:rPr>
                              </w:pPr>
                              <w:r>
                                <w:rPr>
                                  <w:rFonts w:ascii="Calibri"/>
                                  <w:color w:val="585858"/>
                                  <w:spacing w:val="-2"/>
                                </w:rPr>
                                <w:t xml:space="preserve">sustainability </w:t>
                              </w:r>
                              <w:r>
                                <w:rPr>
                                  <w:rFonts w:ascii="Calibri"/>
                                  <w:color w:val="585858"/>
                                </w:rPr>
                                <w:t>mechnical</w:t>
                              </w:r>
                              <w:r>
                                <w:rPr>
                                  <w:rFonts w:ascii="Calibri"/>
                                  <w:color w:val="585858"/>
                                  <w:spacing w:val="-13"/>
                                </w:rPr>
                                <w:t xml:space="preserve"> </w:t>
                              </w:r>
                              <w:r>
                                <w:rPr>
                                  <w:rFonts w:ascii="Calibri"/>
                                  <w:color w:val="585858"/>
                                </w:rPr>
                                <w:t xml:space="preserve">and </w:t>
                              </w:r>
                              <w:r>
                                <w:rPr>
                                  <w:rFonts w:ascii="Calibri"/>
                                  <w:color w:val="585858"/>
                                  <w:spacing w:val="-2"/>
                                </w:rPr>
                                <w:t>elecrical</w:t>
                              </w:r>
                            </w:p>
                            <w:p w14:paraId="436EC4AD" w14:textId="77777777" w:rsidR="00174ED9" w:rsidRDefault="00397858">
                              <w:pPr>
                                <w:spacing w:before="150"/>
                                <w:ind w:left="531"/>
                                <w:rPr>
                                  <w:rFonts w:ascii="Calibri"/>
                                </w:rPr>
                              </w:pPr>
                              <w:r>
                                <w:rPr>
                                  <w:rFonts w:ascii="Calibri"/>
                                  <w:color w:val="585858"/>
                                  <w:spacing w:val="-2"/>
                                </w:rPr>
                                <w:t>structure</w:t>
                              </w:r>
                            </w:p>
                            <w:p w14:paraId="0B7C03FB" w14:textId="77777777" w:rsidR="00174ED9" w:rsidRDefault="00174ED9">
                              <w:pPr>
                                <w:spacing w:before="24"/>
                                <w:rPr>
                                  <w:rFonts w:ascii="Calibri"/>
                                </w:rPr>
                              </w:pPr>
                            </w:p>
                            <w:p w14:paraId="2FB17393" w14:textId="77777777" w:rsidR="00174ED9" w:rsidRDefault="00397858">
                              <w:pPr>
                                <w:spacing w:line="265" w:lineRule="exact"/>
                                <w:rPr>
                                  <w:rFonts w:ascii="Calibri"/>
                                </w:rPr>
                              </w:pPr>
                              <w:r>
                                <w:rPr>
                                  <w:rFonts w:ascii="Calibri"/>
                                  <w:color w:val="585858"/>
                                </w:rPr>
                                <w:t>enabling</w:t>
                              </w:r>
                              <w:r>
                                <w:rPr>
                                  <w:rFonts w:ascii="Calibri"/>
                                  <w:color w:val="585858"/>
                                  <w:spacing w:val="-9"/>
                                </w:rPr>
                                <w:t xml:space="preserve"> </w:t>
                              </w:r>
                              <w:r>
                                <w:rPr>
                                  <w:rFonts w:ascii="Calibri"/>
                                  <w:color w:val="585858"/>
                                  <w:spacing w:val="-4"/>
                                </w:rPr>
                                <w:t>works</w:t>
                              </w:r>
                            </w:p>
                          </w:txbxContent>
                        </wps:txbx>
                        <wps:bodyPr wrap="square" lIns="0" tIns="0" rIns="0" bIns="0" rtlCol="0">
                          <a:noAutofit/>
                        </wps:bodyPr>
                      </wps:wsp>
                      <wps:wsp>
                        <wps:cNvPr id="13" name="Textbox 13"/>
                        <wps:cNvSpPr txBox="1"/>
                        <wps:spPr>
                          <a:xfrm>
                            <a:off x="1283398" y="2721800"/>
                            <a:ext cx="83820" cy="140335"/>
                          </a:xfrm>
                          <a:prstGeom prst="rect">
                            <a:avLst/>
                          </a:prstGeom>
                        </wps:spPr>
                        <wps:txbx>
                          <w:txbxContent>
                            <w:p w14:paraId="63797A2E" w14:textId="77777777" w:rsidR="00174ED9" w:rsidRDefault="00397858">
                              <w:pPr>
                                <w:spacing w:line="221" w:lineRule="exact"/>
                                <w:rPr>
                                  <w:rFonts w:ascii="Calibri"/>
                                </w:rPr>
                              </w:pPr>
                              <w:r>
                                <w:rPr>
                                  <w:rFonts w:ascii="Calibri"/>
                                  <w:color w:val="585858"/>
                                  <w:spacing w:val="-10"/>
                                </w:rPr>
                                <w:t>0</w:t>
                              </w:r>
                            </w:p>
                          </w:txbxContent>
                        </wps:txbx>
                        <wps:bodyPr wrap="square" lIns="0" tIns="0" rIns="0" bIns="0" rtlCol="0">
                          <a:noAutofit/>
                        </wps:bodyPr>
                      </wps:wsp>
                      <wps:wsp>
                        <wps:cNvPr id="14" name="Textbox 14"/>
                        <wps:cNvSpPr txBox="1"/>
                        <wps:spPr>
                          <a:xfrm>
                            <a:off x="2220023" y="2721800"/>
                            <a:ext cx="153035" cy="140335"/>
                          </a:xfrm>
                          <a:prstGeom prst="rect">
                            <a:avLst/>
                          </a:prstGeom>
                        </wps:spPr>
                        <wps:txbx>
                          <w:txbxContent>
                            <w:p w14:paraId="3064B258" w14:textId="77777777" w:rsidR="00174ED9" w:rsidRDefault="00397858">
                              <w:pPr>
                                <w:spacing w:line="221" w:lineRule="exact"/>
                                <w:rPr>
                                  <w:rFonts w:ascii="Calibri"/>
                                </w:rPr>
                              </w:pPr>
                              <w:r>
                                <w:rPr>
                                  <w:rFonts w:ascii="Calibri"/>
                                  <w:color w:val="585858"/>
                                  <w:spacing w:val="-5"/>
                                </w:rPr>
                                <w:t>10</w:t>
                              </w:r>
                            </w:p>
                          </w:txbxContent>
                        </wps:txbx>
                        <wps:bodyPr wrap="square" lIns="0" tIns="0" rIns="0" bIns="0" rtlCol="0">
                          <a:noAutofit/>
                        </wps:bodyPr>
                      </wps:wsp>
                      <wps:wsp>
                        <wps:cNvPr id="15" name="Textbox 15"/>
                        <wps:cNvSpPr txBox="1"/>
                        <wps:spPr>
                          <a:xfrm>
                            <a:off x="3192081" y="2721800"/>
                            <a:ext cx="153035" cy="140335"/>
                          </a:xfrm>
                          <a:prstGeom prst="rect">
                            <a:avLst/>
                          </a:prstGeom>
                        </wps:spPr>
                        <wps:txbx>
                          <w:txbxContent>
                            <w:p w14:paraId="710FD04E" w14:textId="77777777" w:rsidR="00174ED9" w:rsidRDefault="00397858">
                              <w:pPr>
                                <w:spacing w:line="221" w:lineRule="exact"/>
                                <w:rPr>
                                  <w:rFonts w:ascii="Calibri"/>
                                </w:rPr>
                              </w:pPr>
                              <w:r>
                                <w:rPr>
                                  <w:rFonts w:ascii="Calibri"/>
                                  <w:color w:val="585858"/>
                                  <w:spacing w:val="-5"/>
                                </w:rPr>
                                <w:t>20</w:t>
                              </w:r>
                            </w:p>
                          </w:txbxContent>
                        </wps:txbx>
                        <wps:bodyPr wrap="square" lIns="0" tIns="0" rIns="0" bIns="0" rtlCol="0">
                          <a:noAutofit/>
                        </wps:bodyPr>
                      </wps:wsp>
                      <wps:wsp>
                        <wps:cNvPr id="16" name="Textbox 16"/>
                        <wps:cNvSpPr txBox="1"/>
                        <wps:spPr>
                          <a:xfrm>
                            <a:off x="4164012" y="2721800"/>
                            <a:ext cx="153035" cy="140335"/>
                          </a:xfrm>
                          <a:prstGeom prst="rect">
                            <a:avLst/>
                          </a:prstGeom>
                        </wps:spPr>
                        <wps:txbx>
                          <w:txbxContent>
                            <w:p w14:paraId="3E8747A4" w14:textId="77777777" w:rsidR="00174ED9" w:rsidRDefault="00397858">
                              <w:pPr>
                                <w:spacing w:line="221" w:lineRule="exact"/>
                                <w:rPr>
                                  <w:rFonts w:ascii="Calibri"/>
                                </w:rPr>
                              </w:pPr>
                              <w:r>
                                <w:rPr>
                                  <w:rFonts w:ascii="Calibri"/>
                                  <w:color w:val="585858"/>
                                  <w:spacing w:val="-5"/>
                                </w:rPr>
                                <w:t>30</w:t>
                              </w:r>
                            </w:p>
                          </w:txbxContent>
                        </wps:txbx>
                        <wps:bodyPr wrap="square" lIns="0" tIns="0" rIns="0" bIns="0" rtlCol="0">
                          <a:noAutofit/>
                        </wps:bodyPr>
                      </wps:wsp>
                      <wps:wsp>
                        <wps:cNvPr id="17" name="Textbox 17"/>
                        <wps:cNvSpPr txBox="1"/>
                        <wps:spPr>
                          <a:xfrm>
                            <a:off x="5136070" y="2721800"/>
                            <a:ext cx="153670" cy="140335"/>
                          </a:xfrm>
                          <a:prstGeom prst="rect">
                            <a:avLst/>
                          </a:prstGeom>
                        </wps:spPr>
                        <wps:txbx>
                          <w:txbxContent>
                            <w:p w14:paraId="744EEC04" w14:textId="77777777" w:rsidR="00174ED9" w:rsidRDefault="00397858">
                              <w:pPr>
                                <w:spacing w:line="221" w:lineRule="exact"/>
                                <w:rPr>
                                  <w:rFonts w:ascii="Calibri"/>
                                </w:rPr>
                              </w:pPr>
                              <w:r>
                                <w:rPr>
                                  <w:rFonts w:ascii="Calibri"/>
                                  <w:color w:val="585858"/>
                                  <w:spacing w:val="-5"/>
                                </w:rPr>
                                <w:t>40</w:t>
                              </w:r>
                            </w:p>
                          </w:txbxContent>
                        </wps:txbx>
                        <wps:bodyPr wrap="square" lIns="0" tIns="0" rIns="0" bIns="0" rtlCol="0">
                          <a:noAutofit/>
                        </wps:bodyPr>
                      </wps:wsp>
                      <wps:wsp>
                        <wps:cNvPr id="18" name="Textbox 18"/>
                        <wps:cNvSpPr txBox="1"/>
                        <wps:spPr>
                          <a:xfrm>
                            <a:off x="1649793" y="2896044"/>
                            <a:ext cx="513080" cy="140335"/>
                          </a:xfrm>
                          <a:prstGeom prst="rect">
                            <a:avLst/>
                          </a:prstGeom>
                        </wps:spPr>
                        <wps:txbx>
                          <w:txbxContent>
                            <w:p w14:paraId="1EDD35BF" w14:textId="77777777" w:rsidR="00174ED9" w:rsidRDefault="00397858">
                              <w:pPr>
                                <w:spacing w:line="221" w:lineRule="exact"/>
                                <w:rPr>
                                  <w:rFonts w:ascii="Calibri"/>
                                </w:rPr>
                              </w:pPr>
                              <w:r>
                                <w:rPr>
                                  <w:rFonts w:ascii="Calibri"/>
                                  <w:color w:val="585858"/>
                                  <w:spacing w:val="-2"/>
                                </w:rPr>
                                <w:t>Duration</w:t>
                              </w:r>
                            </w:p>
                          </w:txbxContent>
                        </wps:txbx>
                        <wps:bodyPr wrap="square" lIns="0" tIns="0" rIns="0" bIns="0" rtlCol="0">
                          <a:noAutofit/>
                        </wps:bodyPr>
                      </wps:wsp>
                    </wpg:wgp>
                  </a:graphicData>
                </a:graphic>
              </wp:inline>
            </w:drawing>
          </mc:Choice>
          <mc:Fallback>
            <w:pict>
              <v:group id="Group 1" o:spid="_x0000_s1026" style="width:432.75pt;height:247.5pt;mso-position-horizontal-relative:char;mso-position-vertical-relative:line" coordsize="54959,31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">
                <v:shape id="Graphic 2" o:spid="_x0000_s1027" style="position:absolute;left:22907;top:4660;width:29140;height:21368;visibility:visible;mso-wrap-style:square;v-text-anchor:top" coordsize="2914015,2136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" path="m,1673859r,462916em,604011r,926592em,250443l,463803em,l,107187em969263,604011r,216408em969263,250443r,213360em969263,r,107187em969263,1317243r,819532em969263,960627r,213360em1941576,r,463803em1941576,604011r,1532764em2913888,r,2136775e" filled="f" strokecolor="#d9d9d9">
                  <v:path arrowok="t"/>
                </v:shape>
                <v:shape id="Graphic 3" o:spid="_x0000_s1028" style="position:absolute;left:13178;top:5732;width:29146;height:4972;visibility:visible;mso-wrap-style:square;v-text-anchor:top" coordsize="2914650,4972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" path="m2137283,356616l,356616,,496824r2137283,l2137283,356616xem2914523,l,,,143256r2914523,l2914523,xe" fillcolor="#5b9bd4" stroked="f">
                  <v:path arrowok="t"/>
                </v:shape>
                <v:shape id="Graphic 4" o:spid="_x0000_s1029" style="position:absolute;left:14159;top:5732;width:33986;height:19234;visibility:visible;mso-wrap-style:square;v-text-anchor:top" coordsize="3398520,19234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" path="m582168,1780032l,1780032r,143256l582168,1923288r,-143256xem1359408,1423416r-972312,l387096,1566672r972312,l1359408,1423416xem2234184,1066800r-1167384,l1066800,1210056r1167384,l2234184,1066800xem2621280,713232r-969264,l1652016,853440r969264,l2621280,713232xem3011424,356616r-972312,l2039112,496824r972312,l3011424,356616xem3398520,l2816352,r,143256l3398520,143256,3398520,xe" fillcolor="#ec7c30" stroked="f">
                  <v:path arrowok="t"/>
                </v:shape>
                <v:shape id="Graphic 5" o:spid="_x0000_s1030" style="position:absolute;left:13178;top:4660;width:12;height:21368;visibility:visible;mso-wrap-style:square;v-text-anchor:top" coordsize="1270,2136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" path="m,2136775l,e" filled="f" strokecolor="#d9d9d9">
                  <v:path arrowok="t"/>
                </v:shape>
                <v:shape id="Graphic 6" o:spid="_x0000_s1031" style="position:absolute;left:15384;top:29205;width:768;height:768;visibility:visible;mso-wrap-style:square;v-text-anchor:top" coordsize="76835,76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" path="m76752,l,,,76752r76752,l76752,xe" fillcolor="#ec7c30" stroked="f">
                  <v:path arrowok="t"/>
                </v:shape>
                <v:shape id="Graphic 7" o:spid="_x0000_s1032" style="position:absolute;left:47;top:47;width:54864;height:31337;visibility:visible;mso-wrap-style:square;v-text-anchor:top" coordsize="5486400,31337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" path="m,3133725r5486400,l5486400,,,,,3133725xe" filled="f" strokecolor="#d9d9d9">
                  <v:path arrowok="t"/>
                </v:shape>
                <v:shape id="Graphic 8" o:spid="_x0000_s1033" style="position:absolute;left:28051;top:28959;width:1524;height:1188;visibility:visible;mso-wrap-style:square;v-text-anchor:top" coordsize="152400,118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" path="m152361,l,,,118675r152361,l152361,xe" fillcolor="#5b9bd4" stroked="f">
                  <v:path arrowok="t"/>
                </v:shape>
                <v:shape id="Graphic 9" o:spid="_x0000_s1034" style="position:absolute;left:28051;top:28959;width:1524;height:1188;visibility:visible;mso-wrap-style:square;v-text-anchor:top" coordsize="152400,1187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" path="m,118675r152361,l152361,,,,,118675xe" filled="f" strokecolor="#41709c" strokeweight="1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0" o:spid="_x0000_s1035" type="#_x0000_t75" style="position:absolute;left:29384;top:28337;width:8633;height:28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">
                  <v:imagedata r:id="rId6" o:title=""/>
                </v:shape>
                <v:shapetype id="_x0000_t202" coordsize="21600,21600" o:spt="202" path="m,l,21600r21600,l21600,xe">
                  <v:stroke joinstyle="miter"/>
                  <v:path gradientshapeok="t" o:connecttype="rect"/>
                </v:shapetype>
                <v:shape id="Textbox 11" o:spid="_x0000_s1036" type="#_x0000_t202" style="position:absolute;left:22221;top:532;width:8300;height:14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" filled="f" stroked="f">
                  <v:textbox inset="0,0,0,0">
                    <w:txbxContent>
                      <w:p w:rsidR="00174ED9" w:rsidRDefault="00397858">
                        <w:pPr>
                          <w:spacing w:line="221" w:lineRule="exact"/>
                          <w:rPr>
                            <w:rFonts w:ascii="Calibri"/>
                          </w:rPr>
                        </w:pPr>
                        <w:r>
                          <w:rPr>
                            <w:rFonts w:ascii="Calibri"/>
                            <w:color w:val="585858"/>
                          </w:rPr>
                          <w:t>GANTT</w:t>
                        </w:r>
                        <w:r>
                          <w:rPr>
                            <w:rFonts w:ascii="Calibri"/>
                            <w:color w:val="585858"/>
                            <w:spacing w:val="-5"/>
                          </w:rPr>
                          <w:t xml:space="preserve"> </w:t>
                        </w:r>
                        <w:r>
                          <w:rPr>
                            <w:rFonts w:ascii="Calibri"/>
                            <w:color w:val="585858"/>
                            <w:spacing w:val="-2"/>
                          </w:rPr>
                          <w:t>CHART</w:t>
                        </w:r>
                      </w:p>
                    </w:txbxContent>
                  </v:textbox>
                </v:shape>
                <v:shape id="Textbox 12" o:spid="_x0000_s1037" type="#_x0000_t202" style="position:absolute;left:3302;top:5805;width:8738;height:19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" filled="f" stroked="f">
                  <v:textbox inset="0,0,0,0">
                    <w:txbxContent>
                      <w:p w:rsidR="00174ED9" w:rsidRDefault="00397858">
                        <w:pPr>
                          <w:spacing w:line="225" w:lineRule="exact"/>
                          <w:ind w:left="17"/>
                          <w:rPr>
                            <w:rFonts w:ascii="Calibri"/>
                          </w:rPr>
                        </w:pPr>
                        <w:proofErr w:type="gramStart"/>
                        <w:r>
                          <w:rPr>
                            <w:rFonts w:ascii="Calibri"/>
                            <w:color w:val="585858"/>
                            <w:spacing w:val="-2"/>
                          </w:rPr>
                          <w:t>commissioning</w:t>
                        </w:r>
                        <w:proofErr w:type="gramEnd"/>
                      </w:p>
                      <w:p w:rsidR="00174ED9" w:rsidRDefault="00397858">
                        <w:pPr>
                          <w:spacing w:before="141" w:line="420" w:lineRule="atLeast"/>
                          <w:ind w:left="294" w:hanging="52"/>
                          <w:rPr>
                            <w:rFonts w:ascii="Calibri"/>
                          </w:rPr>
                        </w:pPr>
                        <w:proofErr w:type="gramStart"/>
                        <w:r>
                          <w:rPr>
                            <w:rFonts w:ascii="Calibri"/>
                            <w:color w:val="585858"/>
                          </w:rPr>
                          <w:t>public</w:t>
                        </w:r>
                        <w:proofErr w:type="gramEnd"/>
                        <w:r>
                          <w:rPr>
                            <w:rFonts w:ascii="Calibri"/>
                            <w:color w:val="585858"/>
                            <w:spacing w:val="-13"/>
                          </w:rPr>
                          <w:t xml:space="preserve"> </w:t>
                        </w:r>
                        <w:r>
                          <w:rPr>
                            <w:rFonts w:ascii="Calibri"/>
                            <w:color w:val="585858"/>
                          </w:rPr>
                          <w:t>realm digital and</w:t>
                        </w:r>
                      </w:p>
                      <w:p w:rsidR="00174ED9" w:rsidRDefault="00397858">
                        <w:pPr>
                          <w:spacing w:before="6" w:line="249" w:lineRule="auto"/>
                          <w:ind w:left="56" w:right="20" w:firstLine="116"/>
                          <w:jc w:val="center"/>
                          <w:rPr>
                            <w:rFonts w:ascii="Calibri"/>
                          </w:rPr>
                        </w:pPr>
                        <w:proofErr w:type="gramStart"/>
                        <w:r>
                          <w:rPr>
                            <w:rFonts w:ascii="Calibri"/>
                            <w:color w:val="585858"/>
                            <w:spacing w:val="-2"/>
                          </w:rPr>
                          <w:t>sustainability</w:t>
                        </w:r>
                        <w:proofErr w:type="gramEnd"/>
                        <w:r>
                          <w:rPr>
                            <w:rFonts w:ascii="Calibri"/>
                            <w:color w:val="585858"/>
                            <w:spacing w:val="-2"/>
                          </w:rPr>
                          <w:t xml:space="preserve"> </w:t>
                        </w:r>
                        <w:proofErr w:type="spellStart"/>
                        <w:r>
                          <w:rPr>
                            <w:rFonts w:ascii="Calibri"/>
                            <w:color w:val="585858"/>
                          </w:rPr>
                          <w:t>mechnical</w:t>
                        </w:r>
                        <w:proofErr w:type="spellEnd"/>
                        <w:r>
                          <w:rPr>
                            <w:rFonts w:ascii="Calibri"/>
                            <w:color w:val="585858"/>
                            <w:spacing w:val="-13"/>
                          </w:rPr>
                          <w:t xml:space="preserve"> </w:t>
                        </w:r>
                        <w:r>
                          <w:rPr>
                            <w:rFonts w:ascii="Calibri"/>
                            <w:color w:val="585858"/>
                          </w:rPr>
                          <w:t xml:space="preserve">and </w:t>
                        </w:r>
                        <w:proofErr w:type="spellStart"/>
                        <w:r>
                          <w:rPr>
                            <w:rFonts w:ascii="Calibri"/>
                            <w:color w:val="585858"/>
                            <w:spacing w:val="-2"/>
                          </w:rPr>
                          <w:t>elecrical</w:t>
                        </w:r>
                        <w:proofErr w:type="spellEnd"/>
                      </w:p>
                      <w:p w:rsidR="00174ED9" w:rsidRDefault="00397858">
                        <w:pPr>
                          <w:spacing w:before="150"/>
                          <w:ind w:left="531"/>
                          <w:rPr>
                            <w:rFonts w:ascii="Calibri"/>
                          </w:rPr>
                        </w:pPr>
                        <w:proofErr w:type="gramStart"/>
                        <w:r>
                          <w:rPr>
                            <w:rFonts w:ascii="Calibri"/>
                            <w:color w:val="585858"/>
                            <w:spacing w:val="-2"/>
                          </w:rPr>
                          <w:t>structure</w:t>
                        </w:r>
                        <w:proofErr w:type="gramEnd"/>
                      </w:p>
                      <w:p w:rsidR="00174ED9" w:rsidRDefault="00174ED9">
                        <w:pPr>
                          <w:spacing w:before="24"/>
                          <w:rPr>
                            <w:rFonts w:ascii="Calibri"/>
                          </w:rPr>
                        </w:pPr>
                      </w:p>
                      <w:p w:rsidR="00174ED9" w:rsidRDefault="00397858">
                        <w:pPr>
                          <w:spacing w:line="265" w:lineRule="exact"/>
                          <w:rPr>
                            <w:rFonts w:ascii="Calibri"/>
                          </w:rPr>
                        </w:pPr>
                        <w:proofErr w:type="gramStart"/>
                        <w:r>
                          <w:rPr>
                            <w:rFonts w:ascii="Calibri"/>
                            <w:color w:val="585858"/>
                          </w:rPr>
                          <w:t>enabling</w:t>
                        </w:r>
                        <w:proofErr w:type="gramEnd"/>
                        <w:r>
                          <w:rPr>
                            <w:rFonts w:ascii="Calibri"/>
                            <w:color w:val="585858"/>
                            <w:spacing w:val="-9"/>
                          </w:rPr>
                          <w:t xml:space="preserve"> </w:t>
                        </w:r>
                        <w:r>
                          <w:rPr>
                            <w:rFonts w:ascii="Calibri"/>
                            <w:color w:val="585858"/>
                            <w:spacing w:val="-4"/>
                          </w:rPr>
                          <w:t>works</w:t>
                        </w:r>
                      </w:p>
                    </w:txbxContent>
                  </v:textbox>
                </v:shape>
                <v:shape id="Textbox 13" o:spid="_x0000_s1038" type="#_x0000_t202" style="position:absolute;left:12833;top:27218;width:839;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rsidR="00174ED9" w:rsidRDefault="00397858">
                        <w:pPr>
                          <w:spacing w:line="221" w:lineRule="exact"/>
                          <w:rPr>
                            <w:rFonts w:ascii="Calibri"/>
                          </w:rPr>
                        </w:pPr>
                        <w:r>
                          <w:rPr>
                            <w:rFonts w:ascii="Calibri"/>
                            <w:color w:val="585858"/>
                            <w:spacing w:val="-10"/>
                          </w:rPr>
                          <w:t>0</w:t>
                        </w:r>
                      </w:p>
                    </w:txbxContent>
                  </v:textbox>
                </v:shape>
                <v:shape id="Textbox 14" o:spid="_x0000_s1039" type="#_x0000_t202" style="position:absolute;left:22200;top:27218;width:1530;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rsidR="00174ED9" w:rsidRDefault="00397858">
                        <w:pPr>
                          <w:spacing w:line="221" w:lineRule="exact"/>
                          <w:rPr>
                            <w:rFonts w:ascii="Calibri"/>
                          </w:rPr>
                        </w:pPr>
                        <w:r>
                          <w:rPr>
                            <w:rFonts w:ascii="Calibri"/>
                            <w:color w:val="585858"/>
                            <w:spacing w:val="-5"/>
                          </w:rPr>
                          <w:t>10</w:t>
                        </w:r>
                      </w:p>
                    </w:txbxContent>
                  </v:textbox>
                </v:shape>
                <v:shape id="Textbox 15" o:spid="_x0000_s1040" type="#_x0000_t202" style="position:absolute;left:31920;top:27218;width:1531;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rsidR="00174ED9" w:rsidRDefault="00397858">
                        <w:pPr>
                          <w:spacing w:line="221" w:lineRule="exact"/>
                          <w:rPr>
                            <w:rFonts w:ascii="Calibri"/>
                          </w:rPr>
                        </w:pPr>
                        <w:r>
                          <w:rPr>
                            <w:rFonts w:ascii="Calibri"/>
                            <w:color w:val="585858"/>
                            <w:spacing w:val="-5"/>
                          </w:rPr>
                          <w:t>20</w:t>
                        </w:r>
                      </w:p>
                    </w:txbxContent>
                  </v:textbox>
                </v:shape>
                <v:shape id="Textbox 16" o:spid="_x0000_s1041" type="#_x0000_t202" style="position:absolute;left:41640;top:27218;width:1530;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rsidR="00174ED9" w:rsidRDefault="00397858">
                        <w:pPr>
                          <w:spacing w:line="221" w:lineRule="exact"/>
                          <w:rPr>
                            <w:rFonts w:ascii="Calibri"/>
                          </w:rPr>
                        </w:pPr>
                        <w:r>
                          <w:rPr>
                            <w:rFonts w:ascii="Calibri"/>
                            <w:color w:val="585858"/>
                            <w:spacing w:val="-5"/>
                          </w:rPr>
                          <w:t>30</w:t>
                        </w:r>
                      </w:p>
                    </w:txbxContent>
                  </v:textbox>
                </v:shape>
                <v:shape id="Textbox 17" o:spid="_x0000_s1042" type="#_x0000_t202" style="position:absolute;left:51360;top:27218;width:1537;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rsidR="00174ED9" w:rsidRDefault="00397858">
                        <w:pPr>
                          <w:spacing w:line="221" w:lineRule="exact"/>
                          <w:rPr>
                            <w:rFonts w:ascii="Calibri"/>
                          </w:rPr>
                        </w:pPr>
                        <w:r>
                          <w:rPr>
                            <w:rFonts w:ascii="Calibri"/>
                            <w:color w:val="585858"/>
                            <w:spacing w:val="-5"/>
                          </w:rPr>
                          <w:t>40</w:t>
                        </w:r>
                      </w:p>
                    </w:txbxContent>
                  </v:textbox>
                </v:shape>
                <v:shape id="Textbox 18" o:spid="_x0000_s1043" type="#_x0000_t202" style="position:absolute;left:16497;top:28960;width:5131;height:14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rsidR="00174ED9" w:rsidRDefault="00397858">
                        <w:pPr>
                          <w:spacing w:line="221" w:lineRule="exact"/>
                          <w:rPr>
                            <w:rFonts w:ascii="Calibri"/>
                          </w:rPr>
                        </w:pPr>
                        <w:r>
                          <w:rPr>
                            <w:rFonts w:ascii="Calibri"/>
                            <w:color w:val="585858"/>
                            <w:spacing w:val="-2"/>
                          </w:rPr>
                          <w:t>Duration</w:t>
                        </w:r>
                      </w:p>
                    </w:txbxContent>
                  </v:textbox>
                </v:shape>
                <w10:anchorlock/>
              </v:group>
            </w:pict>
          </mc:Fallback>
        </mc:AlternateContent>
      </w:r>
    </w:p>
    <w:p w14:paraId="1BCAF9B0" w14:textId="77777777" w:rsidR="00174ED9" w:rsidRDefault="00174ED9">
      <w:pPr>
        <w:pStyle w:val="BodyText"/>
        <w:ind w:left="0"/>
        <w:rPr>
          <w:b/>
        </w:rPr>
      </w:pPr>
    </w:p>
    <w:p w14:paraId="54D99CCB" w14:textId="77777777" w:rsidR="00174ED9" w:rsidRDefault="00174ED9">
      <w:pPr>
        <w:pStyle w:val="BodyText"/>
        <w:ind w:left="0"/>
        <w:rPr>
          <w:b/>
        </w:rPr>
      </w:pPr>
    </w:p>
    <w:p w14:paraId="3B60F901" w14:textId="77777777" w:rsidR="00174ED9" w:rsidRDefault="00174ED9">
      <w:pPr>
        <w:pStyle w:val="BodyText"/>
        <w:spacing w:before="42"/>
        <w:ind w:left="0"/>
        <w:rPr>
          <w:b/>
        </w:rPr>
      </w:pPr>
    </w:p>
    <w:p w14:paraId="123D6C5D" w14:textId="77777777" w:rsidR="00174ED9" w:rsidRDefault="00397858">
      <w:pPr>
        <w:pStyle w:val="Heading1"/>
      </w:pPr>
      <w:r>
        <w:t>Risk</w:t>
      </w:r>
      <w:r>
        <w:rPr>
          <w:spacing w:val="-1"/>
        </w:rPr>
        <w:t xml:space="preserve"> </w:t>
      </w:r>
      <w:r>
        <w:rPr>
          <w:spacing w:val="-2"/>
        </w:rPr>
        <w:t>analysis</w:t>
      </w:r>
    </w:p>
    <w:p w14:paraId="5972ECD2" w14:textId="77777777" w:rsidR="00174ED9" w:rsidRDefault="00397858">
      <w:pPr>
        <w:pStyle w:val="BodyText"/>
        <w:spacing w:before="2" w:line="242" w:lineRule="auto"/>
        <w:ind w:right="877"/>
      </w:pPr>
      <w:r>
        <w:t>The</w:t>
      </w:r>
      <w:r>
        <w:rPr>
          <w:spacing w:val="-2"/>
        </w:rPr>
        <w:t xml:space="preserve"> </w:t>
      </w:r>
      <w:r>
        <w:t>main</w:t>
      </w:r>
      <w:r>
        <w:rPr>
          <w:spacing w:val="-2"/>
        </w:rPr>
        <w:t xml:space="preserve"> </w:t>
      </w:r>
      <w:r>
        <w:t>risks</w:t>
      </w:r>
      <w:r>
        <w:rPr>
          <w:spacing w:val="-2"/>
        </w:rPr>
        <w:t xml:space="preserve"> </w:t>
      </w:r>
      <w:r>
        <w:t>and</w:t>
      </w:r>
      <w:r>
        <w:rPr>
          <w:spacing w:val="-2"/>
        </w:rPr>
        <w:t xml:space="preserve"> </w:t>
      </w:r>
      <w:r>
        <w:t>trade-offs</w:t>
      </w:r>
      <w:r>
        <w:rPr>
          <w:spacing w:val="-2"/>
        </w:rPr>
        <w:t xml:space="preserve"> </w:t>
      </w:r>
      <w:r>
        <w:t>that</w:t>
      </w:r>
      <w:r>
        <w:rPr>
          <w:spacing w:val="-6"/>
        </w:rPr>
        <w:t xml:space="preserve"> </w:t>
      </w:r>
      <w:r>
        <w:t>need</w:t>
      </w:r>
      <w:r>
        <w:rPr>
          <w:spacing w:val="-2"/>
        </w:rPr>
        <w:t xml:space="preserve"> </w:t>
      </w:r>
      <w:r>
        <w:t>to</w:t>
      </w:r>
      <w:r>
        <w:rPr>
          <w:spacing w:val="-2"/>
        </w:rPr>
        <w:t xml:space="preserve"> </w:t>
      </w:r>
      <w:r>
        <w:t>be</w:t>
      </w:r>
      <w:r>
        <w:rPr>
          <w:spacing w:val="40"/>
        </w:rPr>
        <w:t xml:space="preserve"> </w:t>
      </w:r>
      <w:r>
        <w:t>considered</w:t>
      </w:r>
      <w:r>
        <w:rPr>
          <w:spacing w:val="-6"/>
        </w:rPr>
        <w:t xml:space="preserve"> </w:t>
      </w:r>
      <w:r>
        <w:t>by</w:t>
      </w:r>
      <w:r>
        <w:rPr>
          <w:spacing w:val="-2"/>
        </w:rPr>
        <w:t xml:space="preserve"> </w:t>
      </w:r>
      <w:r>
        <w:t>the</w:t>
      </w:r>
      <w:r>
        <w:rPr>
          <w:spacing w:val="-2"/>
        </w:rPr>
        <w:t xml:space="preserve"> </w:t>
      </w:r>
      <w:r>
        <w:t>Sponsor/Client when approving the project include:</w:t>
      </w:r>
    </w:p>
    <w:p w14:paraId="28F4279B" w14:textId="77777777" w:rsidR="00174ED9" w:rsidRDefault="00397858">
      <w:pPr>
        <w:pStyle w:val="BodyText"/>
        <w:spacing w:before="273"/>
        <w:ind w:right="877"/>
      </w:pPr>
      <w:r>
        <w:t>Time</w:t>
      </w:r>
      <w:r>
        <w:rPr>
          <w:spacing w:val="-4"/>
        </w:rPr>
        <w:t xml:space="preserve"> </w:t>
      </w:r>
      <w:r>
        <w:t>vs.</w:t>
      </w:r>
      <w:r>
        <w:rPr>
          <w:spacing w:val="-4"/>
        </w:rPr>
        <w:t xml:space="preserve"> </w:t>
      </w:r>
      <w:r>
        <w:t>Cost:</w:t>
      </w:r>
      <w:r>
        <w:rPr>
          <w:spacing w:val="-4"/>
        </w:rPr>
        <w:t xml:space="preserve"> </w:t>
      </w:r>
      <w:r>
        <w:t>Accelerating</w:t>
      </w:r>
      <w:r>
        <w:rPr>
          <w:spacing w:val="-4"/>
        </w:rPr>
        <w:t xml:space="preserve"> </w:t>
      </w:r>
      <w:r>
        <w:t>the</w:t>
      </w:r>
      <w:r>
        <w:rPr>
          <w:spacing w:val="-4"/>
        </w:rPr>
        <w:t xml:space="preserve"> </w:t>
      </w:r>
      <w:r>
        <w:t>project</w:t>
      </w:r>
      <w:r>
        <w:rPr>
          <w:spacing w:val="-4"/>
        </w:rPr>
        <w:t xml:space="preserve"> </w:t>
      </w:r>
      <w:r>
        <w:t>will</w:t>
      </w:r>
      <w:r>
        <w:rPr>
          <w:spacing w:val="-5"/>
        </w:rPr>
        <w:t xml:space="preserve"> </w:t>
      </w:r>
      <w:r>
        <w:t>incur</w:t>
      </w:r>
      <w:r>
        <w:rPr>
          <w:spacing w:val="-3"/>
        </w:rPr>
        <w:t xml:space="preserve"> </w:t>
      </w:r>
      <w:r>
        <w:t>additional costs</w:t>
      </w:r>
      <w:r>
        <w:rPr>
          <w:spacing w:val="-4"/>
        </w:rPr>
        <w:t xml:space="preserve"> </w:t>
      </w:r>
      <w:r>
        <w:t>but</w:t>
      </w:r>
      <w:r>
        <w:rPr>
          <w:spacing w:val="-4"/>
        </w:rPr>
        <w:t xml:space="preserve"> </w:t>
      </w:r>
      <w:r>
        <w:t>will</w:t>
      </w:r>
      <w:r>
        <w:rPr>
          <w:spacing w:val="-1"/>
        </w:rPr>
        <w:t xml:space="preserve"> </w:t>
      </w:r>
      <w:r>
        <w:t>shorten</w:t>
      </w:r>
      <w:r>
        <w:rPr>
          <w:spacing w:val="-4"/>
        </w:rPr>
        <w:t xml:space="preserve"> </w:t>
      </w:r>
      <w:r>
        <w:t>the period of disruption. Considering the projected losses of £2.1M/day, I would recommend fast racking the project to minimize the economic impact.</w:t>
      </w:r>
    </w:p>
    <w:p w14:paraId="39A02DB1" w14:textId="77777777" w:rsidR="00174ED9" w:rsidRDefault="00174ED9">
      <w:pPr>
        <w:pStyle w:val="BodyText"/>
        <w:spacing w:before="1"/>
        <w:ind w:left="0"/>
      </w:pPr>
    </w:p>
    <w:p w14:paraId="5105A49C" w14:textId="77777777" w:rsidR="00174ED9" w:rsidRDefault="00397858">
      <w:pPr>
        <w:pStyle w:val="BodyText"/>
        <w:ind w:right="877"/>
      </w:pPr>
      <w:r>
        <w:t>Disruption vs. Quality: Maintaining one of the freight lines open during the construction</w:t>
      </w:r>
      <w:r>
        <w:rPr>
          <w:spacing w:val="-7"/>
        </w:rPr>
        <w:t xml:space="preserve"> </w:t>
      </w:r>
      <w:r>
        <w:t>will</w:t>
      </w:r>
      <w:r>
        <w:rPr>
          <w:spacing w:val="-1"/>
        </w:rPr>
        <w:t xml:space="preserve"> </w:t>
      </w:r>
      <w:r>
        <w:t>ensure</w:t>
      </w:r>
      <w:r>
        <w:rPr>
          <w:spacing w:val="-7"/>
        </w:rPr>
        <w:t xml:space="preserve"> </w:t>
      </w:r>
      <w:r>
        <w:t>the</w:t>
      </w:r>
      <w:r>
        <w:rPr>
          <w:spacing w:val="-3"/>
        </w:rPr>
        <w:t xml:space="preserve"> </w:t>
      </w:r>
      <w:r>
        <w:t>uninterrupted</w:t>
      </w:r>
      <w:r>
        <w:rPr>
          <w:spacing w:val="-3"/>
        </w:rPr>
        <w:t xml:space="preserve"> </w:t>
      </w:r>
      <w:r>
        <w:t>movement</w:t>
      </w:r>
      <w:r>
        <w:rPr>
          <w:spacing w:val="-3"/>
        </w:rPr>
        <w:t xml:space="preserve"> </w:t>
      </w:r>
      <w:r>
        <w:t>of freight</w:t>
      </w:r>
      <w:r>
        <w:rPr>
          <w:spacing w:val="-3"/>
        </w:rPr>
        <w:t xml:space="preserve"> </w:t>
      </w:r>
      <w:r>
        <w:t>but</w:t>
      </w:r>
      <w:r>
        <w:rPr>
          <w:spacing w:val="-3"/>
        </w:rPr>
        <w:t xml:space="preserve"> </w:t>
      </w:r>
      <w:r>
        <w:t>will</w:t>
      </w:r>
      <w:r>
        <w:rPr>
          <w:spacing w:val="-4"/>
        </w:rPr>
        <w:t xml:space="preserve"> </w:t>
      </w:r>
      <w:r>
        <w:t>increase</w:t>
      </w:r>
      <w:r>
        <w:rPr>
          <w:spacing w:val="-3"/>
        </w:rPr>
        <w:t xml:space="preserve"> </w:t>
      </w:r>
      <w:r>
        <w:t>the project’s complexity.</w:t>
      </w:r>
    </w:p>
    <w:p w14:paraId="6088CF2F" w14:textId="77777777" w:rsidR="00174ED9" w:rsidRDefault="00397858">
      <w:pPr>
        <w:pStyle w:val="Heading1"/>
        <w:spacing w:before="272"/>
      </w:pPr>
      <w:r>
        <w:t>Strategic</w:t>
      </w:r>
      <w:r>
        <w:rPr>
          <w:spacing w:val="-4"/>
        </w:rPr>
        <w:t xml:space="preserve"> Value</w:t>
      </w:r>
    </w:p>
    <w:p w14:paraId="7B812818" w14:textId="77777777" w:rsidR="00174ED9" w:rsidRDefault="00397858">
      <w:pPr>
        <w:pStyle w:val="BodyText"/>
        <w:spacing w:before="2"/>
      </w:pPr>
      <w:r>
        <w:t>The</w:t>
      </w:r>
      <w:r>
        <w:rPr>
          <w:spacing w:val="-6"/>
        </w:rPr>
        <w:t xml:space="preserve"> </w:t>
      </w:r>
      <w:r>
        <w:t>project</w:t>
      </w:r>
      <w:r>
        <w:rPr>
          <w:spacing w:val="-4"/>
        </w:rPr>
        <w:t xml:space="preserve"> </w:t>
      </w:r>
      <w:r>
        <w:t>will</w:t>
      </w:r>
      <w:r>
        <w:rPr>
          <w:spacing w:val="-2"/>
        </w:rPr>
        <w:t xml:space="preserve"> </w:t>
      </w:r>
      <w:r>
        <w:t>generate</w:t>
      </w:r>
      <w:r>
        <w:rPr>
          <w:spacing w:val="-3"/>
        </w:rPr>
        <w:t xml:space="preserve"> </w:t>
      </w:r>
      <w:r>
        <w:t>value</w:t>
      </w:r>
      <w:r>
        <w:rPr>
          <w:spacing w:val="-3"/>
        </w:rPr>
        <w:t xml:space="preserve"> </w:t>
      </w:r>
      <w:r>
        <w:t>for</w:t>
      </w:r>
      <w:r>
        <w:rPr>
          <w:spacing w:val="-3"/>
        </w:rPr>
        <w:t xml:space="preserve"> </w:t>
      </w:r>
      <w:r>
        <w:t>all</w:t>
      </w:r>
      <w:r>
        <w:rPr>
          <w:spacing w:val="-2"/>
        </w:rPr>
        <w:t xml:space="preserve"> </w:t>
      </w:r>
      <w:r>
        <w:t>three</w:t>
      </w:r>
      <w:r>
        <w:rPr>
          <w:spacing w:val="-4"/>
        </w:rPr>
        <w:t xml:space="preserve"> </w:t>
      </w:r>
      <w:r>
        <w:t>key</w:t>
      </w:r>
      <w:r>
        <w:rPr>
          <w:spacing w:val="-3"/>
        </w:rPr>
        <w:t xml:space="preserve"> </w:t>
      </w:r>
      <w:r>
        <w:rPr>
          <w:spacing w:val="-2"/>
        </w:rPr>
        <w:t>stakeholders:</w:t>
      </w:r>
    </w:p>
    <w:p w14:paraId="24EC21BF" w14:textId="77777777" w:rsidR="00174ED9" w:rsidRDefault="00397858">
      <w:pPr>
        <w:pStyle w:val="BodyText"/>
        <w:spacing w:before="2"/>
        <w:ind w:right="764"/>
      </w:pPr>
      <w:r>
        <w:t>For the city: The project will restore the confidence of the local commuters and</w:t>
      </w:r>
      <w:r>
        <w:rPr>
          <w:spacing w:val="40"/>
        </w:rPr>
        <w:t xml:space="preserve"> </w:t>
      </w:r>
      <w:r>
        <w:t>freight</w:t>
      </w:r>
      <w:r>
        <w:rPr>
          <w:spacing w:val="-3"/>
        </w:rPr>
        <w:t xml:space="preserve"> </w:t>
      </w:r>
      <w:r>
        <w:t>operators</w:t>
      </w:r>
      <w:r>
        <w:rPr>
          <w:spacing w:val="-8"/>
        </w:rPr>
        <w:t xml:space="preserve"> </w:t>
      </w:r>
      <w:r>
        <w:t>in</w:t>
      </w:r>
      <w:r>
        <w:rPr>
          <w:spacing w:val="-3"/>
        </w:rPr>
        <w:t xml:space="preserve"> </w:t>
      </w:r>
      <w:r>
        <w:t>the</w:t>
      </w:r>
      <w:r>
        <w:rPr>
          <w:spacing w:val="-3"/>
        </w:rPr>
        <w:t xml:space="preserve"> </w:t>
      </w:r>
      <w:r>
        <w:t>region’s</w:t>
      </w:r>
      <w:r>
        <w:rPr>
          <w:spacing w:val="-3"/>
        </w:rPr>
        <w:t xml:space="preserve"> </w:t>
      </w:r>
      <w:r>
        <w:t>transportation</w:t>
      </w:r>
      <w:r>
        <w:rPr>
          <w:spacing w:val="-7"/>
        </w:rPr>
        <w:t xml:space="preserve"> </w:t>
      </w:r>
      <w:r>
        <w:t>infrastructure</w:t>
      </w:r>
      <w:r>
        <w:rPr>
          <w:spacing w:val="-3"/>
        </w:rPr>
        <w:t xml:space="preserve"> </w:t>
      </w:r>
      <w:r>
        <w:t>while</w:t>
      </w:r>
      <w:r>
        <w:rPr>
          <w:spacing w:val="-7"/>
        </w:rPr>
        <w:t xml:space="preserve"> </w:t>
      </w:r>
      <w:r>
        <w:t>also</w:t>
      </w:r>
      <w:r>
        <w:rPr>
          <w:spacing w:val="-3"/>
        </w:rPr>
        <w:t xml:space="preserve"> </w:t>
      </w:r>
      <w:r>
        <w:t>supporting</w:t>
      </w:r>
      <w:r>
        <w:rPr>
          <w:spacing w:val="-3"/>
        </w:rPr>
        <w:t xml:space="preserve"> </w:t>
      </w:r>
      <w:r>
        <w:t>the local businesses by minimizing the disruption to the road and rail networks.</w:t>
      </w:r>
    </w:p>
    <w:p w14:paraId="11D76DFD" w14:textId="77777777" w:rsidR="00174ED9" w:rsidRDefault="00174ED9">
      <w:pPr>
        <w:pStyle w:val="BodyText"/>
        <w:spacing w:before="1"/>
        <w:ind w:left="0"/>
      </w:pPr>
    </w:p>
    <w:p w14:paraId="10A32EF9" w14:textId="77777777" w:rsidR="00174ED9" w:rsidRDefault="00397858">
      <w:pPr>
        <w:pStyle w:val="BodyText"/>
        <w:ind w:right="877"/>
      </w:pPr>
      <w:r>
        <w:t>For HubRenew Ltd: The successful delivery of the project will position the organization</w:t>
      </w:r>
      <w:r>
        <w:rPr>
          <w:spacing w:val="-3"/>
        </w:rPr>
        <w:t xml:space="preserve"> </w:t>
      </w:r>
      <w:r>
        <w:t>as</w:t>
      </w:r>
      <w:r>
        <w:rPr>
          <w:spacing w:val="-3"/>
        </w:rPr>
        <w:t xml:space="preserve"> </w:t>
      </w:r>
      <w:r>
        <w:t>the</w:t>
      </w:r>
      <w:r>
        <w:rPr>
          <w:spacing w:val="-3"/>
        </w:rPr>
        <w:t xml:space="preserve"> </w:t>
      </w:r>
      <w:r>
        <w:t>preferred</w:t>
      </w:r>
      <w:r>
        <w:rPr>
          <w:spacing w:val="-3"/>
        </w:rPr>
        <w:t xml:space="preserve"> </w:t>
      </w:r>
      <w:r>
        <w:t>“crisis-to-regeneration”</w:t>
      </w:r>
      <w:r>
        <w:rPr>
          <w:spacing w:val="-6"/>
        </w:rPr>
        <w:t xml:space="preserve"> </w:t>
      </w:r>
      <w:r>
        <w:t>partner</w:t>
      </w:r>
      <w:r>
        <w:rPr>
          <w:spacing w:val="-2"/>
        </w:rPr>
        <w:t xml:space="preserve"> </w:t>
      </w:r>
      <w:r>
        <w:t>for</w:t>
      </w:r>
      <w:r>
        <w:rPr>
          <w:spacing w:val="-6"/>
        </w:rPr>
        <w:t xml:space="preserve"> </w:t>
      </w:r>
      <w:r>
        <w:t>large-scale infrastructure schemes across the UK.</w:t>
      </w:r>
    </w:p>
    <w:p w14:paraId="5F4DB270" w14:textId="77777777" w:rsidR="00174ED9" w:rsidRDefault="00397858">
      <w:pPr>
        <w:pStyle w:val="BodyText"/>
        <w:spacing w:before="271"/>
        <w:ind w:right="788"/>
      </w:pPr>
      <w:r>
        <w:t>For the stakeholders: The project will deliver a much-needed multimodal transportation</w:t>
      </w:r>
      <w:r>
        <w:rPr>
          <w:spacing w:val="-5"/>
        </w:rPr>
        <w:t xml:space="preserve"> </w:t>
      </w:r>
      <w:r>
        <w:t>hub</w:t>
      </w:r>
      <w:r>
        <w:rPr>
          <w:spacing w:val="-1"/>
        </w:rPr>
        <w:t xml:space="preserve"> </w:t>
      </w:r>
      <w:r>
        <w:t>that</w:t>
      </w:r>
      <w:r>
        <w:rPr>
          <w:spacing w:val="-5"/>
        </w:rPr>
        <w:t xml:space="preserve"> </w:t>
      </w:r>
      <w:r>
        <w:t>is</w:t>
      </w:r>
      <w:r>
        <w:rPr>
          <w:spacing w:val="-1"/>
        </w:rPr>
        <w:t xml:space="preserve"> </w:t>
      </w:r>
      <w:r>
        <w:t>fit</w:t>
      </w:r>
      <w:r>
        <w:rPr>
          <w:spacing w:val="-1"/>
        </w:rPr>
        <w:t xml:space="preserve"> </w:t>
      </w:r>
      <w:r>
        <w:t>for purpose,</w:t>
      </w:r>
      <w:r>
        <w:rPr>
          <w:spacing w:val="-1"/>
        </w:rPr>
        <w:t xml:space="preserve"> </w:t>
      </w:r>
      <w:r>
        <w:t>safe,</w:t>
      </w:r>
      <w:r>
        <w:rPr>
          <w:spacing w:val="-5"/>
        </w:rPr>
        <w:t xml:space="preserve"> </w:t>
      </w:r>
      <w:r>
        <w:t>and</w:t>
      </w:r>
      <w:r>
        <w:rPr>
          <w:spacing w:val="-1"/>
        </w:rPr>
        <w:t xml:space="preserve"> </w:t>
      </w:r>
      <w:r>
        <w:t>sustainable,</w:t>
      </w:r>
      <w:r>
        <w:rPr>
          <w:spacing w:val="-1"/>
        </w:rPr>
        <w:t xml:space="preserve"> </w:t>
      </w:r>
      <w:r>
        <w:t>serving as</w:t>
      </w:r>
      <w:r>
        <w:rPr>
          <w:spacing w:val="-1"/>
        </w:rPr>
        <w:t xml:space="preserve"> </w:t>
      </w:r>
      <w:r>
        <w:t>a</w:t>
      </w:r>
      <w:r>
        <w:rPr>
          <w:spacing w:val="-5"/>
        </w:rPr>
        <w:t xml:space="preserve"> </w:t>
      </w:r>
      <w:r>
        <w:t xml:space="preserve">net-zero regional landmark, and digitally advanced transport interchange for the next 40 </w:t>
      </w:r>
      <w:r>
        <w:rPr>
          <w:spacing w:val="-2"/>
        </w:rPr>
        <w:t>years.</w:t>
      </w:r>
    </w:p>
    <w:p w14:paraId="42C3646E" w14:textId="77777777" w:rsidR="00174ED9" w:rsidRDefault="00397858">
      <w:pPr>
        <w:pStyle w:val="BodyText"/>
        <w:spacing w:before="1" w:line="242" w:lineRule="auto"/>
        <w:ind w:right="877"/>
      </w:pPr>
      <w:r>
        <w:t>While</w:t>
      </w:r>
      <w:r>
        <w:rPr>
          <w:spacing w:val="-4"/>
        </w:rPr>
        <w:t xml:space="preserve"> </w:t>
      </w:r>
      <w:r>
        <w:t>the</w:t>
      </w:r>
      <w:r>
        <w:rPr>
          <w:spacing w:val="-4"/>
        </w:rPr>
        <w:t xml:space="preserve"> </w:t>
      </w:r>
      <w:r>
        <w:t>temporary</w:t>
      </w:r>
      <w:r>
        <w:rPr>
          <w:spacing w:val="-4"/>
        </w:rPr>
        <w:t xml:space="preserve"> </w:t>
      </w:r>
      <w:r>
        <w:t>repair option</w:t>
      </w:r>
      <w:r>
        <w:rPr>
          <w:spacing w:val="-3"/>
        </w:rPr>
        <w:t xml:space="preserve"> </w:t>
      </w:r>
      <w:r>
        <w:t>will merely</w:t>
      </w:r>
      <w:r>
        <w:rPr>
          <w:spacing w:val="-9"/>
        </w:rPr>
        <w:t xml:space="preserve"> </w:t>
      </w:r>
      <w:r>
        <w:t>address</w:t>
      </w:r>
      <w:r>
        <w:rPr>
          <w:spacing w:val="-4"/>
        </w:rPr>
        <w:t xml:space="preserve"> </w:t>
      </w:r>
      <w:r>
        <w:t>the</w:t>
      </w:r>
      <w:r>
        <w:rPr>
          <w:spacing w:val="-4"/>
        </w:rPr>
        <w:t xml:space="preserve"> </w:t>
      </w:r>
      <w:r>
        <w:t>symptoms</w:t>
      </w:r>
      <w:r>
        <w:rPr>
          <w:spacing w:val="-4"/>
        </w:rPr>
        <w:t xml:space="preserve"> </w:t>
      </w:r>
      <w:r>
        <w:t>of</w:t>
      </w:r>
      <w:r>
        <w:rPr>
          <w:spacing w:val="-4"/>
        </w:rPr>
        <w:t xml:space="preserve"> </w:t>
      </w:r>
      <w:r>
        <w:t>the</w:t>
      </w:r>
      <w:r>
        <w:rPr>
          <w:spacing w:val="-4"/>
        </w:rPr>
        <w:t xml:space="preserve"> </w:t>
      </w:r>
      <w:r>
        <w:t>problem, the integrated redevelopment of the central multimodal hub will resolve the</w:t>
      </w:r>
    </w:p>
    <w:p w14:paraId="5CF09F75" w14:textId="77777777" w:rsidR="00174ED9" w:rsidRDefault="00174ED9">
      <w:pPr>
        <w:pStyle w:val="BodyText"/>
        <w:spacing w:line="242" w:lineRule="auto"/>
        <w:sectPr w:rsidR="00174ED9">
          <w:pgSz w:w="11910" w:h="16840"/>
          <w:pgMar w:top="1340" w:right="708" w:bottom="280" w:left="1417" w:header="720" w:footer="720" w:gutter="0"/>
          <w:cols w:space="720"/>
        </w:sectPr>
      </w:pPr>
    </w:p>
    <w:p w14:paraId="162240FF" w14:textId="77777777" w:rsidR="00174ED9" w:rsidRDefault="00F72E85">
      <w:pPr>
        <w:pStyle w:val="BodyText"/>
        <w:spacing w:before="80" w:line="237" w:lineRule="auto"/>
        <w:ind w:right="877"/>
      </w:pPr>
      <w:r>
        <w:t>Underlying</w:t>
      </w:r>
      <w:r w:rsidR="00397858">
        <w:rPr>
          <w:spacing w:val="-1"/>
        </w:rPr>
        <w:t xml:space="preserve"> </w:t>
      </w:r>
      <w:r w:rsidR="00397858">
        <w:t>causes</w:t>
      </w:r>
      <w:r w:rsidR="00397858">
        <w:rPr>
          <w:spacing w:val="-1"/>
        </w:rPr>
        <w:t xml:space="preserve"> </w:t>
      </w:r>
      <w:r w:rsidR="00397858">
        <w:t>and</w:t>
      </w:r>
      <w:r w:rsidR="00397858">
        <w:rPr>
          <w:spacing w:val="-1"/>
        </w:rPr>
        <w:t xml:space="preserve"> </w:t>
      </w:r>
      <w:r w:rsidR="00397858">
        <w:t>transform</w:t>
      </w:r>
      <w:r w:rsidR="00397858">
        <w:rPr>
          <w:spacing w:val="-9"/>
        </w:rPr>
        <w:t xml:space="preserve"> </w:t>
      </w:r>
      <w:r w:rsidR="00397858">
        <w:t>the</w:t>
      </w:r>
      <w:r w:rsidR="00397858">
        <w:rPr>
          <w:spacing w:val="-1"/>
        </w:rPr>
        <w:t xml:space="preserve"> </w:t>
      </w:r>
      <w:r w:rsidR="00397858">
        <w:t>transportation</w:t>
      </w:r>
      <w:r w:rsidR="00397858">
        <w:rPr>
          <w:spacing w:val="-5"/>
        </w:rPr>
        <w:t xml:space="preserve"> </w:t>
      </w:r>
      <w:r w:rsidR="00397858">
        <w:t>infrastructure</w:t>
      </w:r>
      <w:r w:rsidR="00397858">
        <w:rPr>
          <w:spacing w:val="-5"/>
        </w:rPr>
        <w:t xml:space="preserve"> </w:t>
      </w:r>
      <w:r w:rsidR="00397858">
        <w:t>into</w:t>
      </w:r>
      <w:r w:rsidR="00397858">
        <w:rPr>
          <w:spacing w:val="-5"/>
        </w:rPr>
        <w:t xml:space="preserve"> </w:t>
      </w:r>
      <w:r w:rsidR="00397858">
        <w:t>a fit-for-purpose, net-</w:t>
      </w:r>
      <w:r>
        <w:t xml:space="preserve"> zero</w:t>
      </w:r>
      <w:r w:rsidR="00397858">
        <w:t xml:space="preserve"> and digital-ready transportation interchange.</w:t>
      </w:r>
    </w:p>
    <w:p w14:paraId="3B2422EC" w14:textId="77777777" w:rsidR="00174ED9" w:rsidRDefault="00174ED9">
      <w:pPr>
        <w:pStyle w:val="BodyText"/>
        <w:spacing w:before="1"/>
        <w:ind w:left="0"/>
      </w:pPr>
    </w:p>
    <w:p w14:paraId="745C789F" w14:textId="77777777" w:rsidR="00174ED9" w:rsidRDefault="00397858">
      <w:pPr>
        <w:pStyle w:val="BodyText"/>
        <w:ind w:right="945"/>
      </w:pPr>
      <w:r>
        <w:t xml:space="preserve">In </w:t>
      </w:r>
      <w:r w:rsidR="002868EF">
        <w:t>conclusion,</w:t>
      </w:r>
      <w:r>
        <w:t xml:space="preserve"> the integrated redevelopment directly addresses the root causes of safety</w:t>
      </w:r>
      <w:r>
        <w:rPr>
          <w:spacing w:val="-2"/>
        </w:rPr>
        <w:t xml:space="preserve"> </w:t>
      </w:r>
      <w:r>
        <w:t>and</w:t>
      </w:r>
      <w:r>
        <w:rPr>
          <w:spacing w:val="-2"/>
        </w:rPr>
        <w:t xml:space="preserve"> </w:t>
      </w:r>
      <w:r>
        <w:t>capacity</w:t>
      </w:r>
      <w:r>
        <w:rPr>
          <w:spacing w:val="-2"/>
        </w:rPr>
        <w:t xml:space="preserve"> </w:t>
      </w:r>
      <w:r>
        <w:t>failure,</w:t>
      </w:r>
      <w:r>
        <w:rPr>
          <w:spacing w:val="-2"/>
        </w:rPr>
        <w:t xml:space="preserve"> </w:t>
      </w:r>
      <w:r>
        <w:t>unlike</w:t>
      </w:r>
      <w:r>
        <w:rPr>
          <w:spacing w:val="-2"/>
        </w:rPr>
        <w:t xml:space="preserve"> </w:t>
      </w:r>
      <w:r>
        <w:t>temporary</w:t>
      </w:r>
      <w:r>
        <w:rPr>
          <w:spacing w:val="-2"/>
        </w:rPr>
        <w:t xml:space="preserve"> </w:t>
      </w:r>
      <w:r>
        <w:t>repair.</w:t>
      </w:r>
      <w:r>
        <w:rPr>
          <w:spacing w:val="-2"/>
        </w:rPr>
        <w:t xml:space="preserve"> </w:t>
      </w:r>
      <w:r>
        <w:t>Using</w:t>
      </w:r>
      <w:r>
        <w:rPr>
          <w:spacing w:val="-2"/>
        </w:rPr>
        <w:t xml:space="preserve"> </w:t>
      </w:r>
      <w:r>
        <w:t>PMBOK/PRINCE2</w:t>
      </w:r>
      <w:r>
        <w:rPr>
          <w:spacing w:val="-2"/>
        </w:rPr>
        <w:t xml:space="preserve"> </w:t>
      </w:r>
      <w:r>
        <w:t>tools, digital</w:t>
      </w:r>
      <w:r>
        <w:rPr>
          <w:spacing w:val="-5"/>
        </w:rPr>
        <w:t xml:space="preserve"> </w:t>
      </w:r>
      <w:r>
        <w:t>integration,</w:t>
      </w:r>
      <w:r>
        <w:rPr>
          <w:spacing w:val="-4"/>
        </w:rPr>
        <w:t xml:space="preserve"> </w:t>
      </w:r>
      <w:r>
        <w:t>and</w:t>
      </w:r>
      <w:r>
        <w:rPr>
          <w:spacing w:val="-4"/>
        </w:rPr>
        <w:t xml:space="preserve"> </w:t>
      </w:r>
      <w:r>
        <w:t>strong</w:t>
      </w:r>
      <w:r>
        <w:rPr>
          <w:spacing w:val="-4"/>
        </w:rPr>
        <w:t xml:space="preserve"> </w:t>
      </w:r>
      <w:r>
        <w:t>stakeholder</w:t>
      </w:r>
      <w:r>
        <w:rPr>
          <w:spacing w:val="-3"/>
        </w:rPr>
        <w:t xml:space="preserve"> </w:t>
      </w:r>
      <w:r>
        <w:t>governance, HubRenew</w:t>
      </w:r>
      <w:r>
        <w:rPr>
          <w:spacing w:val="-8"/>
        </w:rPr>
        <w:t xml:space="preserve"> </w:t>
      </w:r>
      <w:r>
        <w:t>Ltd</w:t>
      </w:r>
      <w:r>
        <w:rPr>
          <w:spacing w:val="-3"/>
        </w:rPr>
        <w:t xml:space="preserve"> </w:t>
      </w:r>
      <w:r>
        <w:t>will deliver</w:t>
      </w:r>
      <w:r>
        <w:rPr>
          <w:spacing w:val="-6"/>
        </w:rPr>
        <w:t xml:space="preserve"> </w:t>
      </w:r>
      <w:r>
        <w:t>a net-zero, accessible, 40-year asset that restores public trust and</w:t>
      </w:r>
    </w:p>
    <w:p w14:paraId="1A8C5124" w14:textId="77777777" w:rsidR="00174ED9" w:rsidRDefault="00F72E85">
      <w:pPr>
        <w:pStyle w:val="BodyText"/>
      </w:pPr>
      <w:r>
        <w:t>Positions</w:t>
      </w:r>
      <w:r w:rsidR="00397858">
        <w:rPr>
          <w:spacing w:val="-1"/>
        </w:rPr>
        <w:t xml:space="preserve"> </w:t>
      </w:r>
      <w:r w:rsidR="00397858">
        <w:t>HubRenew</w:t>
      </w:r>
      <w:r w:rsidR="00397858">
        <w:rPr>
          <w:spacing w:val="-7"/>
        </w:rPr>
        <w:t xml:space="preserve"> </w:t>
      </w:r>
      <w:r w:rsidR="00397858">
        <w:t>as</w:t>
      </w:r>
      <w:r w:rsidR="00397858">
        <w:rPr>
          <w:spacing w:val="-3"/>
        </w:rPr>
        <w:t xml:space="preserve"> </w:t>
      </w:r>
      <w:r w:rsidR="00397858">
        <w:t>the</w:t>
      </w:r>
      <w:r w:rsidR="00397858">
        <w:rPr>
          <w:spacing w:val="-2"/>
        </w:rPr>
        <w:t xml:space="preserve"> </w:t>
      </w:r>
      <w:r w:rsidR="00397858">
        <w:t>UK’s</w:t>
      </w:r>
      <w:r w:rsidR="00397858">
        <w:rPr>
          <w:spacing w:val="-3"/>
        </w:rPr>
        <w:t xml:space="preserve"> </w:t>
      </w:r>
      <w:r w:rsidR="00397858">
        <w:t>preferred</w:t>
      </w:r>
      <w:r w:rsidR="00397858">
        <w:rPr>
          <w:spacing w:val="-6"/>
        </w:rPr>
        <w:t xml:space="preserve"> </w:t>
      </w:r>
      <w:r w:rsidR="00397858">
        <w:t>“crisis-to-regeneration”</w:t>
      </w:r>
      <w:r w:rsidR="00397858">
        <w:rPr>
          <w:spacing w:val="-6"/>
        </w:rPr>
        <w:t xml:space="preserve"> </w:t>
      </w:r>
      <w:r w:rsidR="00397858">
        <w:rPr>
          <w:spacing w:val="-2"/>
        </w:rPr>
        <w:t>partner</w:t>
      </w:r>
    </w:p>
    <w:sectPr w:rsidR="00174ED9">
      <w:pgSz w:w="11910" w:h="16840"/>
      <w:pgMar w:top="1340" w:right="708"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B521E"/>
    <w:multiLevelType w:val="hybridMultilevel"/>
    <w:tmpl w:val="2940098A"/>
    <w:lvl w:ilvl="0" w:tplc="88F495DA">
      <w:numFmt w:val="bullet"/>
      <w:lvlText w:val="-"/>
      <w:lvlJc w:val="left"/>
      <w:pPr>
        <w:ind w:left="720" w:hanging="360"/>
      </w:pPr>
      <w:rPr>
        <w:rFonts w:ascii="Arial" w:eastAsia="Arial" w:hAnsi="Arial" w:cs="Arial" w:hint="default"/>
        <w:b w:val="0"/>
        <w:bCs w:val="0"/>
        <w:i w:val="0"/>
        <w:iCs w:val="0"/>
        <w:spacing w:val="0"/>
        <w:w w:val="99"/>
        <w:sz w:val="24"/>
        <w:szCs w:val="24"/>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361EE"/>
    <w:multiLevelType w:val="hybridMultilevel"/>
    <w:tmpl w:val="DD92D4F4"/>
    <w:lvl w:ilvl="0" w:tplc="88A491E6">
      <w:numFmt w:val="bullet"/>
      <w:lvlText w:val="•"/>
      <w:lvlJc w:val="left"/>
      <w:pPr>
        <w:ind w:left="23" w:hanging="153"/>
      </w:pPr>
      <w:rPr>
        <w:rFonts w:ascii="Arial" w:eastAsia="Arial" w:hAnsi="Arial" w:cs="Arial" w:hint="default"/>
        <w:b w:val="0"/>
        <w:bCs w:val="0"/>
        <w:i w:val="0"/>
        <w:iCs w:val="0"/>
        <w:spacing w:val="0"/>
        <w:w w:val="100"/>
        <w:sz w:val="24"/>
        <w:szCs w:val="24"/>
        <w:lang w:val="en-US" w:eastAsia="en-US" w:bidi="ar-SA"/>
      </w:rPr>
    </w:lvl>
    <w:lvl w:ilvl="1" w:tplc="B22E1DDA">
      <w:numFmt w:val="bullet"/>
      <w:lvlText w:val="•"/>
      <w:lvlJc w:val="left"/>
      <w:pPr>
        <w:ind w:left="995" w:hanging="153"/>
      </w:pPr>
      <w:rPr>
        <w:rFonts w:hint="default"/>
        <w:lang w:val="en-US" w:eastAsia="en-US" w:bidi="ar-SA"/>
      </w:rPr>
    </w:lvl>
    <w:lvl w:ilvl="2" w:tplc="801C14A8">
      <w:numFmt w:val="bullet"/>
      <w:lvlText w:val="•"/>
      <w:lvlJc w:val="left"/>
      <w:pPr>
        <w:ind w:left="1971" w:hanging="153"/>
      </w:pPr>
      <w:rPr>
        <w:rFonts w:hint="default"/>
        <w:lang w:val="en-US" w:eastAsia="en-US" w:bidi="ar-SA"/>
      </w:rPr>
    </w:lvl>
    <w:lvl w:ilvl="3" w:tplc="C4B4ABD8">
      <w:numFmt w:val="bullet"/>
      <w:lvlText w:val="•"/>
      <w:lvlJc w:val="left"/>
      <w:pPr>
        <w:ind w:left="2947" w:hanging="153"/>
      </w:pPr>
      <w:rPr>
        <w:rFonts w:hint="default"/>
        <w:lang w:val="en-US" w:eastAsia="en-US" w:bidi="ar-SA"/>
      </w:rPr>
    </w:lvl>
    <w:lvl w:ilvl="4" w:tplc="2DC664EE">
      <w:numFmt w:val="bullet"/>
      <w:lvlText w:val="•"/>
      <w:lvlJc w:val="left"/>
      <w:pPr>
        <w:ind w:left="3923" w:hanging="153"/>
      </w:pPr>
      <w:rPr>
        <w:rFonts w:hint="default"/>
        <w:lang w:val="en-US" w:eastAsia="en-US" w:bidi="ar-SA"/>
      </w:rPr>
    </w:lvl>
    <w:lvl w:ilvl="5" w:tplc="79B82AD2">
      <w:numFmt w:val="bullet"/>
      <w:lvlText w:val="•"/>
      <w:lvlJc w:val="left"/>
      <w:pPr>
        <w:ind w:left="4899" w:hanging="153"/>
      </w:pPr>
      <w:rPr>
        <w:rFonts w:hint="default"/>
        <w:lang w:val="en-US" w:eastAsia="en-US" w:bidi="ar-SA"/>
      </w:rPr>
    </w:lvl>
    <w:lvl w:ilvl="6" w:tplc="227EA2F8">
      <w:numFmt w:val="bullet"/>
      <w:lvlText w:val="•"/>
      <w:lvlJc w:val="left"/>
      <w:pPr>
        <w:ind w:left="5875" w:hanging="153"/>
      </w:pPr>
      <w:rPr>
        <w:rFonts w:hint="default"/>
        <w:lang w:val="en-US" w:eastAsia="en-US" w:bidi="ar-SA"/>
      </w:rPr>
    </w:lvl>
    <w:lvl w:ilvl="7" w:tplc="A976B004">
      <w:numFmt w:val="bullet"/>
      <w:lvlText w:val="•"/>
      <w:lvlJc w:val="left"/>
      <w:pPr>
        <w:ind w:left="6851" w:hanging="153"/>
      </w:pPr>
      <w:rPr>
        <w:rFonts w:hint="default"/>
        <w:lang w:val="en-US" w:eastAsia="en-US" w:bidi="ar-SA"/>
      </w:rPr>
    </w:lvl>
    <w:lvl w:ilvl="8" w:tplc="1AFEF060">
      <w:numFmt w:val="bullet"/>
      <w:lvlText w:val="•"/>
      <w:lvlJc w:val="left"/>
      <w:pPr>
        <w:ind w:left="7827" w:hanging="153"/>
      </w:pPr>
      <w:rPr>
        <w:rFonts w:hint="default"/>
        <w:lang w:val="en-US" w:eastAsia="en-US" w:bidi="ar-SA"/>
      </w:rPr>
    </w:lvl>
  </w:abstractNum>
  <w:abstractNum w:abstractNumId="2" w15:restartNumberingAfterBreak="0">
    <w:nsid w:val="349D1E22"/>
    <w:multiLevelType w:val="hybridMultilevel"/>
    <w:tmpl w:val="51DAA95E"/>
    <w:lvl w:ilvl="0" w:tplc="2AC04D5E">
      <w:numFmt w:val="bullet"/>
      <w:lvlText w:val="-"/>
      <w:lvlJc w:val="left"/>
      <w:pPr>
        <w:ind w:left="109" w:hanging="149"/>
      </w:pPr>
      <w:rPr>
        <w:rFonts w:ascii="Arial" w:eastAsia="Arial" w:hAnsi="Arial" w:cs="Arial" w:hint="default"/>
        <w:b w:val="0"/>
        <w:bCs w:val="0"/>
        <w:i w:val="0"/>
        <w:iCs w:val="0"/>
        <w:spacing w:val="0"/>
        <w:w w:val="99"/>
        <w:sz w:val="24"/>
        <w:szCs w:val="24"/>
        <w:lang w:val="en-US" w:eastAsia="en-US" w:bidi="ar-SA"/>
      </w:rPr>
    </w:lvl>
    <w:lvl w:ilvl="1" w:tplc="6882C580">
      <w:numFmt w:val="bullet"/>
      <w:lvlText w:val="•"/>
      <w:lvlJc w:val="left"/>
      <w:pPr>
        <w:ind w:left="572" w:hanging="149"/>
      </w:pPr>
      <w:rPr>
        <w:rFonts w:hint="default"/>
        <w:lang w:val="en-US" w:eastAsia="en-US" w:bidi="ar-SA"/>
      </w:rPr>
    </w:lvl>
    <w:lvl w:ilvl="2" w:tplc="4A8EAC34">
      <w:numFmt w:val="bullet"/>
      <w:lvlText w:val="•"/>
      <w:lvlJc w:val="left"/>
      <w:pPr>
        <w:ind w:left="1045" w:hanging="149"/>
      </w:pPr>
      <w:rPr>
        <w:rFonts w:hint="default"/>
        <w:lang w:val="en-US" w:eastAsia="en-US" w:bidi="ar-SA"/>
      </w:rPr>
    </w:lvl>
    <w:lvl w:ilvl="3" w:tplc="B9DCCA3C">
      <w:numFmt w:val="bullet"/>
      <w:lvlText w:val="•"/>
      <w:lvlJc w:val="left"/>
      <w:pPr>
        <w:ind w:left="1517" w:hanging="149"/>
      </w:pPr>
      <w:rPr>
        <w:rFonts w:hint="default"/>
        <w:lang w:val="en-US" w:eastAsia="en-US" w:bidi="ar-SA"/>
      </w:rPr>
    </w:lvl>
    <w:lvl w:ilvl="4" w:tplc="F0EAF8D8">
      <w:numFmt w:val="bullet"/>
      <w:lvlText w:val="•"/>
      <w:lvlJc w:val="left"/>
      <w:pPr>
        <w:ind w:left="1990" w:hanging="149"/>
      </w:pPr>
      <w:rPr>
        <w:rFonts w:hint="default"/>
        <w:lang w:val="en-US" w:eastAsia="en-US" w:bidi="ar-SA"/>
      </w:rPr>
    </w:lvl>
    <w:lvl w:ilvl="5" w:tplc="30D258AE">
      <w:numFmt w:val="bullet"/>
      <w:lvlText w:val="•"/>
      <w:lvlJc w:val="left"/>
      <w:pPr>
        <w:ind w:left="2463" w:hanging="149"/>
      </w:pPr>
      <w:rPr>
        <w:rFonts w:hint="default"/>
        <w:lang w:val="en-US" w:eastAsia="en-US" w:bidi="ar-SA"/>
      </w:rPr>
    </w:lvl>
    <w:lvl w:ilvl="6" w:tplc="99C6C194">
      <w:numFmt w:val="bullet"/>
      <w:lvlText w:val="•"/>
      <w:lvlJc w:val="left"/>
      <w:pPr>
        <w:ind w:left="2935" w:hanging="149"/>
      </w:pPr>
      <w:rPr>
        <w:rFonts w:hint="default"/>
        <w:lang w:val="en-US" w:eastAsia="en-US" w:bidi="ar-SA"/>
      </w:rPr>
    </w:lvl>
    <w:lvl w:ilvl="7" w:tplc="D6783BA2">
      <w:numFmt w:val="bullet"/>
      <w:lvlText w:val="•"/>
      <w:lvlJc w:val="left"/>
      <w:pPr>
        <w:ind w:left="3408" w:hanging="149"/>
      </w:pPr>
      <w:rPr>
        <w:rFonts w:hint="default"/>
        <w:lang w:val="en-US" w:eastAsia="en-US" w:bidi="ar-SA"/>
      </w:rPr>
    </w:lvl>
    <w:lvl w:ilvl="8" w:tplc="1610BF9A">
      <w:numFmt w:val="bullet"/>
      <w:lvlText w:val="•"/>
      <w:lvlJc w:val="left"/>
      <w:pPr>
        <w:ind w:left="3880" w:hanging="149"/>
      </w:pPr>
      <w:rPr>
        <w:rFonts w:hint="default"/>
        <w:lang w:val="en-US" w:eastAsia="en-US" w:bidi="ar-SA"/>
      </w:rPr>
    </w:lvl>
  </w:abstractNum>
  <w:abstractNum w:abstractNumId="3" w15:restartNumberingAfterBreak="0">
    <w:nsid w:val="3594321E"/>
    <w:multiLevelType w:val="hybridMultilevel"/>
    <w:tmpl w:val="E3B662BE"/>
    <w:lvl w:ilvl="0" w:tplc="88F495DA">
      <w:numFmt w:val="bullet"/>
      <w:lvlText w:val="-"/>
      <w:lvlJc w:val="left"/>
      <w:pPr>
        <w:ind w:left="110" w:hanging="149"/>
      </w:pPr>
      <w:rPr>
        <w:rFonts w:ascii="Arial" w:eastAsia="Arial" w:hAnsi="Arial" w:cs="Arial" w:hint="default"/>
        <w:b w:val="0"/>
        <w:bCs w:val="0"/>
        <w:i w:val="0"/>
        <w:iCs w:val="0"/>
        <w:spacing w:val="0"/>
        <w:w w:val="99"/>
        <w:sz w:val="24"/>
        <w:szCs w:val="24"/>
        <w:lang w:val="en-US" w:eastAsia="en-US" w:bidi="ar-SA"/>
      </w:rPr>
    </w:lvl>
    <w:lvl w:ilvl="1" w:tplc="5B681808">
      <w:numFmt w:val="bullet"/>
      <w:lvlText w:val="•"/>
      <w:lvlJc w:val="left"/>
      <w:pPr>
        <w:ind w:left="590" w:hanging="149"/>
      </w:pPr>
      <w:rPr>
        <w:rFonts w:hint="default"/>
        <w:lang w:val="en-US" w:eastAsia="en-US" w:bidi="ar-SA"/>
      </w:rPr>
    </w:lvl>
    <w:lvl w:ilvl="2" w:tplc="4A064724">
      <w:numFmt w:val="bullet"/>
      <w:lvlText w:val="•"/>
      <w:lvlJc w:val="left"/>
      <w:pPr>
        <w:ind w:left="1060" w:hanging="149"/>
      </w:pPr>
      <w:rPr>
        <w:rFonts w:hint="default"/>
        <w:lang w:val="en-US" w:eastAsia="en-US" w:bidi="ar-SA"/>
      </w:rPr>
    </w:lvl>
    <w:lvl w:ilvl="3" w:tplc="C5F2672A">
      <w:numFmt w:val="bullet"/>
      <w:lvlText w:val="•"/>
      <w:lvlJc w:val="left"/>
      <w:pPr>
        <w:ind w:left="1530" w:hanging="149"/>
      </w:pPr>
      <w:rPr>
        <w:rFonts w:hint="default"/>
        <w:lang w:val="en-US" w:eastAsia="en-US" w:bidi="ar-SA"/>
      </w:rPr>
    </w:lvl>
    <w:lvl w:ilvl="4" w:tplc="28EAE31E">
      <w:numFmt w:val="bullet"/>
      <w:lvlText w:val="•"/>
      <w:lvlJc w:val="left"/>
      <w:pPr>
        <w:ind w:left="2000" w:hanging="149"/>
      </w:pPr>
      <w:rPr>
        <w:rFonts w:hint="default"/>
        <w:lang w:val="en-US" w:eastAsia="en-US" w:bidi="ar-SA"/>
      </w:rPr>
    </w:lvl>
    <w:lvl w:ilvl="5" w:tplc="89D2C806">
      <w:numFmt w:val="bullet"/>
      <w:lvlText w:val="•"/>
      <w:lvlJc w:val="left"/>
      <w:pPr>
        <w:ind w:left="2470" w:hanging="149"/>
      </w:pPr>
      <w:rPr>
        <w:rFonts w:hint="default"/>
        <w:lang w:val="en-US" w:eastAsia="en-US" w:bidi="ar-SA"/>
      </w:rPr>
    </w:lvl>
    <w:lvl w:ilvl="6" w:tplc="22C2B814">
      <w:numFmt w:val="bullet"/>
      <w:lvlText w:val="•"/>
      <w:lvlJc w:val="left"/>
      <w:pPr>
        <w:ind w:left="2940" w:hanging="149"/>
      </w:pPr>
      <w:rPr>
        <w:rFonts w:hint="default"/>
        <w:lang w:val="en-US" w:eastAsia="en-US" w:bidi="ar-SA"/>
      </w:rPr>
    </w:lvl>
    <w:lvl w:ilvl="7" w:tplc="4A307428">
      <w:numFmt w:val="bullet"/>
      <w:lvlText w:val="•"/>
      <w:lvlJc w:val="left"/>
      <w:pPr>
        <w:ind w:left="3410" w:hanging="149"/>
      </w:pPr>
      <w:rPr>
        <w:rFonts w:hint="default"/>
        <w:lang w:val="en-US" w:eastAsia="en-US" w:bidi="ar-SA"/>
      </w:rPr>
    </w:lvl>
    <w:lvl w:ilvl="8" w:tplc="8AEC1022">
      <w:numFmt w:val="bullet"/>
      <w:lvlText w:val="•"/>
      <w:lvlJc w:val="left"/>
      <w:pPr>
        <w:ind w:left="3880" w:hanging="149"/>
      </w:pPr>
      <w:rPr>
        <w:rFonts w:hint="default"/>
        <w:lang w:val="en-US" w:eastAsia="en-US" w:bidi="ar-SA"/>
      </w:rPr>
    </w:lvl>
  </w:abstractNum>
  <w:abstractNum w:abstractNumId="4" w15:restartNumberingAfterBreak="0">
    <w:nsid w:val="43AD11BC"/>
    <w:multiLevelType w:val="hybridMultilevel"/>
    <w:tmpl w:val="1A78F190"/>
    <w:lvl w:ilvl="0" w:tplc="BAC214B4">
      <w:start w:val="1"/>
      <w:numFmt w:val="decimal"/>
      <w:lvlText w:val="%1."/>
      <w:lvlJc w:val="left"/>
      <w:pPr>
        <w:ind w:left="291" w:hanging="269"/>
        <w:jc w:val="left"/>
      </w:pPr>
      <w:rPr>
        <w:rFonts w:ascii="Arial" w:eastAsia="Arial" w:hAnsi="Arial" w:cs="Arial" w:hint="default"/>
        <w:b w:val="0"/>
        <w:bCs w:val="0"/>
        <w:i w:val="0"/>
        <w:iCs w:val="0"/>
        <w:spacing w:val="0"/>
        <w:w w:val="99"/>
        <w:sz w:val="24"/>
        <w:szCs w:val="24"/>
        <w:lang w:val="en-US" w:eastAsia="en-US" w:bidi="ar-SA"/>
      </w:rPr>
    </w:lvl>
    <w:lvl w:ilvl="1" w:tplc="C3F8A262">
      <w:numFmt w:val="bullet"/>
      <w:lvlText w:val="•"/>
      <w:lvlJc w:val="left"/>
      <w:pPr>
        <w:ind w:left="1247" w:hanging="269"/>
      </w:pPr>
      <w:rPr>
        <w:rFonts w:hint="default"/>
        <w:lang w:val="en-US" w:eastAsia="en-US" w:bidi="ar-SA"/>
      </w:rPr>
    </w:lvl>
    <w:lvl w:ilvl="2" w:tplc="272E62EA">
      <w:numFmt w:val="bullet"/>
      <w:lvlText w:val="•"/>
      <w:lvlJc w:val="left"/>
      <w:pPr>
        <w:ind w:left="2195" w:hanging="269"/>
      </w:pPr>
      <w:rPr>
        <w:rFonts w:hint="default"/>
        <w:lang w:val="en-US" w:eastAsia="en-US" w:bidi="ar-SA"/>
      </w:rPr>
    </w:lvl>
    <w:lvl w:ilvl="3" w:tplc="09660734">
      <w:numFmt w:val="bullet"/>
      <w:lvlText w:val="•"/>
      <w:lvlJc w:val="left"/>
      <w:pPr>
        <w:ind w:left="3143" w:hanging="269"/>
      </w:pPr>
      <w:rPr>
        <w:rFonts w:hint="default"/>
        <w:lang w:val="en-US" w:eastAsia="en-US" w:bidi="ar-SA"/>
      </w:rPr>
    </w:lvl>
    <w:lvl w:ilvl="4" w:tplc="A0D6AD0C">
      <w:numFmt w:val="bullet"/>
      <w:lvlText w:val="•"/>
      <w:lvlJc w:val="left"/>
      <w:pPr>
        <w:ind w:left="4091" w:hanging="269"/>
      </w:pPr>
      <w:rPr>
        <w:rFonts w:hint="default"/>
        <w:lang w:val="en-US" w:eastAsia="en-US" w:bidi="ar-SA"/>
      </w:rPr>
    </w:lvl>
    <w:lvl w:ilvl="5" w:tplc="264CB93E">
      <w:numFmt w:val="bullet"/>
      <w:lvlText w:val="•"/>
      <w:lvlJc w:val="left"/>
      <w:pPr>
        <w:ind w:left="5039" w:hanging="269"/>
      </w:pPr>
      <w:rPr>
        <w:rFonts w:hint="default"/>
        <w:lang w:val="en-US" w:eastAsia="en-US" w:bidi="ar-SA"/>
      </w:rPr>
    </w:lvl>
    <w:lvl w:ilvl="6" w:tplc="09988E04">
      <w:numFmt w:val="bullet"/>
      <w:lvlText w:val="•"/>
      <w:lvlJc w:val="left"/>
      <w:pPr>
        <w:ind w:left="5987" w:hanging="269"/>
      </w:pPr>
      <w:rPr>
        <w:rFonts w:hint="default"/>
        <w:lang w:val="en-US" w:eastAsia="en-US" w:bidi="ar-SA"/>
      </w:rPr>
    </w:lvl>
    <w:lvl w:ilvl="7" w:tplc="C84E129A">
      <w:numFmt w:val="bullet"/>
      <w:lvlText w:val="•"/>
      <w:lvlJc w:val="left"/>
      <w:pPr>
        <w:ind w:left="6935" w:hanging="269"/>
      </w:pPr>
      <w:rPr>
        <w:rFonts w:hint="default"/>
        <w:lang w:val="en-US" w:eastAsia="en-US" w:bidi="ar-SA"/>
      </w:rPr>
    </w:lvl>
    <w:lvl w:ilvl="8" w:tplc="E2269258">
      <w:numFmt w:val="bullet"/>
      <w:lvlText w:val="•"/>
      <w:lvlJc w:val="left"/>
      <w:pPr>
        <w:ind w:left="7883" w:hanging="269"/>
      </w:pPr>
      <w:rPr>
        <w:rFonts w:hint="default"/>
        <w:lang w:val="en-US" w:eastAsia="en-US" w:bidi="ar-SA"/>
      </w:rPr>
    </w:lvl>
  </w:abstractNum>
  <w:abstractNum w:abstractNumId="5" w15:restartNumberingAfterBreak="0">
    <w:nsid w:val="57603F59"/>
    <w:multiLevelType w:val="hybridMultilevel"/>
    <w:tmpl w:val="E048DAEC"/>
    <w:lvl w:ilvl="0" w:tplc="206AE676">
      <w:numFmt w:val="bullet"/>
      <w:lvlText w:val="-"/>
      <w:lvlJc w:val="left"/>
      <w:pPr>
        <w:ind w:left="109" w:hanging="149"/>
      </w:pPr>
      <w:rPr>
        <w:rFonts w:ascii="Arial" w:eastAsia="Arial" w:hAnsi="Arial" w:cs="Arial" w:hint="default"/>
        <w:b w:val="0"/>
        <w:bCs w:val="0"/>
        <w:i w:val="0"/>
        <w:iCs w:val="0"/>
        <w:spacing w:val="0"/>
        <w:w w:val="99"/>
        <w:sz w:val="24"/>
        <w:szCs w:val="24"/>
        <w:lang w:val="en-US" w:eastAsia="en-US" w:bidi="ar-SA"/>
      </w:rPr>
    </w:lvl>
    <w:lvl w:ilvl="1" w:tplc="DDBE859C">
      <w:numFmt w:val="bullet"/>
      <w:lvlText w:val="•"/>
      <w:lvlJc w:val="left"/>
      <w:pPr>
        <w:ind w:left="572" w:hanging="149"/>
      </w:pPr>
      <w:rPr>
        <w:rFonts w:hint="default"/>
        <w:lang w:val="en-US" w:eastAsia="en-US" w:bidi="ar-SA"/>
      </w:rPr>
    </w:lvl>
    <w:lvl w:ilvl="2" w:tplc="5176754A">
      <w:numFmt w:val="bullet"/>
      <w:lvlText w:val="•"/>
      <w:lvlJc w:val="left"/>
      <w:pPr>
        <w:ind w:left="1045" w:hanging="149"/>
      </w:pPr>
      <w:rPr>
        <w:rFonts w:hint="default"/>
        <w:lang w:val="en-US" w:eastAsia="en-US" w:bidi="ar-SA"/>
      </w:rPr>
    </w:lvl>
    <w:lvl w:ilvl="3" w:tplc="1ED07CF6">
      <w:numFmt w:val="bullet"/>
      <w:lvlText w:val="•"/>
      <w:lvlJc w:val="left"/>
      <w:pPr>
        <w:ind w:left="1517" w:hanging="149"/>
      </w:pPr>
      <w:rPr>
        <w:rFonts w:hint="default"/>
        <w:lang w:val="en-US" w:eastAsia="en-US" w:bidi="ar-SA"/>
      </w:rPr>
    </w:lvl>
    <w:lvl w:ilvl="4" w:tplc="47144218">
      <w:numFmt w:val="bullet"/>
      <w:lvlText w:val="•"/>
      <w:lvlJc w:val="left"/>
      <w:pPr>
        <w:ind w:left="1990" w:hanging="149"/>
      </w:pPr>
      <w:rPr>
        <w:rFonts w:hint="default"/>
        <w:lang w:val="en-US" w:eastAsia="en-US" w:bidi="ar-SA"/>
      </w:rPr>
    </w:lvl>
    <w:lvl w:ilvl="5" w:tplc="E2BE5782">
      <w:numFmt w:val="bullet"/>
      <w:lvlText w:val="•"/>
      <w:lvlJc w:val="left"/>
      <w:pPr>
        <w:ind w:left="2463" w:hanging="149"/>
      </w:pPr>
      <w:rPr>
        <w:rFonts w:hint="default"/>
        <w:lang w:val="en-US" w:eastAsia="en-US" w:bidi="ar-SA"/>
      </w:rPr>
    </w:lvl>
    <w:lvl w:ilvl="6" w:tplc="B09E440C">
      <w:numFmt w:val="bullet"/>
      <w:lvlText w:val="•"/>
      <w:lvlJc w:val="left"/>
      <w:pPr>
        <w:ind w:left="2935" w:hanging="149"/>
      </w:pPr>
      <w:rPr>
        <w:rFonts w:hint="default"/>
        <w:lang w:val="en-US" w:eastAsia="en-US" w:bidi="ar-SA"/>
      </w:rPr>
    </w:lvl>
    <w:lvl w:ilvl="7" w:tplc="0194DC70">
      <w:numFmt w:val="bullet"/>
      <w:lvlText w:val="•"/>
      <w:lvlJc w:val="left"/>
      <w:pPr>
        <w:ind w:left="3408" w:hanging="149"/>
      </w:pPr>
      <w:rPr>
        <w:rFonts w:hint="default"/>
        <w:lang w:val="en-US" w:eastAsia="en-US" w:bidi="ar-SA"/>
      </w:rPr>
    </w:lvl>
    <w:lvl w:ilvl="8" w:tplc="74B02178">
      <w:numFmt w:val="bullet"/>
      <w:lvlText w:val="•"/>
      <w:lvlJc w:val="left"/>
      <w:pPr>
        <w:ind w:left="3880" w:hanging="149"/>
      </w:pPr>
      <w:rPr>
        <w:rFonts w:hint="default"/>
        <w:lang w:val="en-US" w:eastAsia="en-US" w:bidi="ar-SA"/>
      </w:rPr>
    </w:lvl>
  </w:abstractNum>
  <w:num w:numId="1" w16cid:durableId="1446271347">
    <w:abstractNumId w:val="4"/>
  </w:num>
  <w:num w:numId="2" w16cid:durableId="1243562424">
    <w:abstractNumId w:val="5"/>
  </w:num>
  <w:num w:numId="3" w16cid:durableId="1221749148">
    <w:abstractNumId w:val="3"/>
  </w:num>
  <w:num w:numId="4" w16cid:durableId="2074547640">
    <w:abstractNumId w:val="2"/>
  </w:num>
  <w:num w:numId="5" w16cid:durableId="614366018">
    <w:abstractNumId w:val="1"/>
  </w:num>
  <w:num w:numId="6" w16cid:durableId="20101395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4ED9"/>
    <w:rsid w:val="001309C0"/>
    <w:rsid w:val="00141AFE"/>
    <w:rsid w:val="00174ED9"/>
    <w:rsid w:val="002868EF"/>
    <w:rsid w:val="00397858"/>
    <w:rsid w:val="00401744"/>
    <w:rsid w:val="00447B86"/>
    <w:rsid w:val="005540D0"/>
    <w:rsid w:val="008C2CE7"/>
    <w:rsid w:val="00B555B5"/>
    <w:rsid w:val="00F35A22"/>
    <w:rsid w:val="00F72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21ABB"/>
  <w15:docId w15:val="{9F3730E4-EF69-4DFE-923E-E26E980A6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link w:val="Heading1Char"/>
    <w:uiPriority w:val="1"/>
    <w:qFormat/>
    <w:pPr>
      <w:ind w:left="2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pPr>
      <w:ind w:left="23"/>
    </w:pPr>
    <w:rPr>
      <w:sz w:val="24"/>
      <w:szCs w:val="24"/>
    </w:rPr>
  </w:style>
  <w:style w:type="paragraph" w:styleId="ListParagraph">
    <w:name w:val="List Paragraph"/>
    <w:basedOn w:val="Normal"/>
    <w:uiPriority w:val="1"/>
    <w:qFormat/>
    <w:pPr>
      <w:ind w:left="23"/>
    </w:pPr>
  </w:style>
  <w:style w:type="paragraph" w:customStyle="1" w:styleId="TableParagraph">
    <w:name w:val="Table Paragraph"/>
    <w:basedOn w:val="Normal"/>
    <w:uiPriority w:val="1"/>
    <w:qFormat/>
    <w:pPr>
      <w:ind w:left="110"/>
    </w:pPr>
  </w:style>
  <w:style w:type="paragraph" w:styleId="NormalWeb">
    <w:name w:val="Normal (Web)"/>
    <w:basedOn w:val="Normal"/>
    <w:uiPriority w:val="99"/>
    <w:semiHidden/>
    <w:unhideWhenUsed/>
    <w:rsid w:val="005540D0"/>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diff-added">
    <w:name w:val="diff-added"/>
    <w:basedOn w:val="DefaultParagraphFont"/>
    <w:rsid w:val="005540D0"/>
  </w:style>
  <w:style w:type="character" w:customStyle="1" w:styleId="Heading1Char">
    <w:name w:val="Heading 1 Char"/>
    <w:basedOn w:val="DefaultParagraphFont"/>
    <w:link w:val="Heading1"/>
    <w:uiPriority w:val="1"/>
    <w:rsid w:val="002868EF"/>
    <w:rPr>
      <w:rFonts w:ascii="Arial" w:eastAsia="Arial" w:hAnsi="Arial" w:cs="Arial"/>
      <w:b/>
      <w:bCs/>
      <w:sz w:val="24"/>
      <w:szCs w:val="24"/>
    </w:rPr>
  </w:style>
  <w:style w:type="character" w:customStyle="1" w:styleId="BodyTextChar">
    <w:name w:val="Body Text Char"/>
    <w:basedOn w:val="DefaultParagraphFont"/>
    <w:link w:val="BodyText"/>
    <w:uiPriority w:val="1"/>
    <w:rsid w:val="002868EF"/>
    <w:rPr>
      <w:rFonts w:ascii="Arial" w:eastAsia="Arial" w:hAnsi="Arial" w:cs="Arial"/>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24344">
      <w:bodyDiv w:val="1"/>
      <w:marLeft w:val="0"/>
      <w:marRight w:val="0"/>
      <w:marTop w:val="0"/>
      <w:marBottom w:val="0"/>
      <w:divBdr>
        <w:top w:val="none" w:sz="0" w:space="0" w:color="auto"/>
        <w:left w:val="none" w:sz="0" w:space="0" w:color="auto"/>
        <w:bottom w:val="none" w:sz="0" w:space="0" w:color="auto"/>
        <w:right w:val="none" w:sz="0" w:space="0" w:color="auto"/>
      </w:divBdr>
    </w:div>
    <w:div w:id="12022087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1037</Words>
  <Characters>5913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WINDOWS11</dc:creator>
  <cp:lastModifiedBy>Diamond agbonlahor</cp:lastModifiedBy>
  <cp:revision>2</cp:revision>
  <dcterms:created xsi:type="dcterms:W3CDTF">2026-08-13T13:37:00Z</dcterms:created>
  <dcterms:modified xsi:type="dcterms:W3CDTF">2026-08-13T13:37:00Z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2026-08-04T00:00:00Z</vt:filetime>
  </property>
  <property fmtid="{D5CDD505-2E9C-101B-9397-08002B2CF9AE}" pid="3" name="Creator">
    <vt:lpwstr>Microsoft® Word 2016</vt:lpwstr>
  </property>
  <property fmtid="{D5CDD505-2E9C-101B-9397-08002B2CF9AE}" pid="4" name="LastSaved">
    <vt:filetime>2026-08-12T00:00:00Z</vt:filetime>
  </property>
  <property fmtid="{D5CDD505-2E9C-101B-9397-08002B2CF9AE}" pid="5" name="Producer">
    <vt:lpwstr>Microsoft® Word 2016</vt:lpwstr>
  </property>
</Properties>
</file>