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4D13" w:rsidRPr="000B55F6" w:rsidRDefault="00ED4D13" w:rsidP="00472A1D">
      <w:pPr>
        <w:rPr>
          <w:rFonts w:ascii="Arial" w:hAnsi="Arial" w:cs="Arial"/>
          <w:sz w:val="28"/>
          <w:szCs w:val="28"/>
        </w:rPr>
      </w:pPr>
      <w:r w:rsidRPr="000B55F6">
        <w:rPr>
          <w:rFonts w:ascii="Arial" w:hAnsi="Arial" w:cs="Arial"/>
          <w:sz w:val="28"/>
          <w:szCs w:val="28"/>
        </w:rPr>
        <w:t>Module Name Managing Enterprise in the 21st Century</w:t>
      </w:r>
    </w:p>
    <w:p w:rsidR="00ED4D13" w:rsidRPr="000B55F6" w:rsidRDefault="00ED4D13" w:rsidP="00472A1D">
      <w:pPr>
        <w:rPr>
          <w:rFonts w:ascii="Arial" w:hAnsi="Arial" w:cs="Arial"/>
          <w:sz w:val="28"/>
          <w:szCs w:val="28"/>
        </w:rPr>
      </w:pPr>
      <w:r w:rsidRPr="000B55F6">
        <w:rPr>
          <w:rFonts w:ascii="Arial" w:hAnsi="Arial" w:cs="Arial"/>
          <w:sz w:val="28"/>
          <w:szCs w:val="28"/>
        </w:rPr>
        <w:t>Module Number BMSW4006</w:t>
      </w:r>
    </w:p>
    <w:p w:rsidR="00ED4D13" w:rsidRPr="000B55F6" w:rsidRDefault="00ED4D13" w:rsidP="00472A1D">
      <w:pPr>
        <w:rPr>
          <w:rFonts w:ascii="Arial" w:hAnsi="Arial" w:cs="Arial"/>
          <w:sz w:val="28"/>
          <w:szCs w:val="28"/>
        </w:rPr>
      </w:pPr>
      <w:r w:rsidRPr="000B55F6">
        <w:rPr>
          <w:rFonts w:ascii="Arial" w:hAnsi="Arial" w:cs="Arial"/>
          <w:sz w:val="28"/>
          <w:szCs w:val="28"/>
        </w:rPr>
        <w:t xml:space="preserve">Group 13 </w:t>
      </w:r>
    </w:p>
    <w:p w:rsidR="00ED4D13" w:rsidRPr="000B55F6" w:rsidRDefault="00ED4D13" w:rsidP="00472A1D">
      <w:pPr>
        <w:rPr>
          <w:rFonts w:ascii="Arial" w:hAnsi="Arial" w:cs="Arial"/>
          <w:sz w:val="28"/>
          <w:szCs w:val="28"/>
        </w:rPr>
      </w:pPr>
      <w:r w:rsidRPr="000B55F6">
        <w:rPr>
          <w:rFonts w:ascii="Arial" w:hAnsi="Arial" w:cs="Arial"/>
          <w:sz w:val="28"/>
          <w:szCs w:val="28"/>
        </w:rPr>
        <w:t>Team Leader  Vasile Eduard Miron</w:t>
      </w:r>
    </w:p>
    <w:p w:rsidR="00ED4D13" w:rsidRPr="000B55F6" w:rsidRDefault="00ED4D13" w:rsidP="00472A1D">
      <w:pPr>
        <w:rPr>
          <w:rFonts w:ascii="Arial" w:hAnsi="Arial" w:cs="Arial"/>
          <w:sz w:val="28"/>
          <w:szCs w:val="28"/>
        </w:rPr>
      </w:pPr>
      <w:r w:rsidRPr="000B55F6">
        <w:rPr>
          <w:rFonts w:ascii="Arial" w:hAnsi="Arial" w:cs="Arial"/>
          <w:sz w:val="28"/>
          <w:szCs w:val="28"/>
        </w:rPr>
        <w:t>Business Plan</w:t>
      </w:r>
    </w:p>
    <w:p w:rsidR="00ED4D13" w:rsidRPr="000B55F6" w:rsidRDefault="00ED4D13" w:rsidP="00472A1D">
      <w:pPr>
        <w:rPr>
          <w:rFonts w:ascii="Arial" w:hAnsi="Arial" w:cs="Arial"/>
          <w:sz w:val="28"/>
          <w:szCs w:val="28"/>
        </w:rPr>
      </w:pPr>
    </w:p>
    <w:p w:rsidR="00341A9E" w:rsidRPr="000B55F6" w:rsidRDefault="00341A9E" w:rsidP="00472A1D">
      <w:pPr>
        <w:rPr>
          <w:rFonts w:ascii="Arial" w:hAnsi="Arial" w:cs="Arial"/>
          <w:sz w:val="28"/>
          <w:szCs w:val="28"/>
        </w:rPr>
      </w:pPr>
      <w:r w:rsidRPr="000B55F6">
        <w:rPr>
          <w:rFonts w:ascii="Arial" w:hAnsi="Arial" w:cs="Arial"/>
          <w:sz w:val="28"/>
          <w:szCs w:val="28"/>
        </w:rPr>
        <w:t>COFFE 2 GO</w:t>
      </w:r>
    </w:p>
    <w:p w:rsidR="00341A9E" w:rsidRPr="000B55F6" w:rsidRDefault="00341A9E" w:rsidP="00472A1D">
      <w:pPr>
        <w:rPr>
          <w:rFonts w:ascii="Arial" w:hAnsi="Arial" w:cs="Arial"/>
          <w:sz w:val="28"/>
          <w:szCs w:val="28"/>
        </w:rPr>
      </w:pPr>
      <w:r w:rsidRPr="000B55F6">
        <w:rPr>
          <w:rFonts w:ascii="Arial" w:hAnsi="Arial" w:cs="Arial"/>
          <w:sz w:val="28"/>
          <w:szCs w:val="28"/>
        </w:rPr>
        <w:t xml:space="preserve">Location  </w:t>
      </w:r>
      <w:r w:rsidRPr="000B55F6">
        <w:rPr>
          <w:rFonts w:ascii="Arial" w:hAnsi="Arial" w:cs="Arial"/>
          <w:b/>
          <w:bCs/>
          <w:color w:val="202122"/>
          <w:sz w:val="28"/>
          <w:szCs w:val="28"/>
        </w:rPr>
        <w:t>Blenheim Palace</w:t>
      </w:r>
      <w:r w:rsidRPr="000B55F6">
        <w:rPr>
          <w:rFonts w:ascii="Arial" w:hAnsi="Arial" w:cs="Arial"/>
          <w:color w:val="202122"/>
          <w:sz w:val="28"/>
          <w:szCs w:val="28"/>
        </w:rPr>
        <w:t> ,</w:t>
      </w:r>
      <w:r w:rsidRPr="000B55F6">
        <w:rPr>
          <w:rFonts w:ascii="Arial" w:hAnsi="Arial" w:cs="Arial"/>
          <w:sz w:val="28"/>
          <w:szCs w:val="28"/>
        </w:rPr>
        <w:t xml:space="preserve"> </w:t>
      </w:r>
      <w:hyperlink r:id="rId6" w:tooltip="Woodstock, Oxfordshire" w:history="1">
        <w:r w:rsidRPr="000B55F6">
          <w:rPr>
            <w:rFonts w:ascii="Arial" w:hAnsi="Arial" w:cs="Arial"/>
            <w:sz w:val="28"/>
            <w:szCs w:val="28"/>
          </w:rPr>
          <w:t>Woodstock, Oxfordshire</w:t>
        </w:r>
      </w:hyperlink>
    </w:p>
    <w:p w:rsidR="00341A9E" w:rsidRPr="000B55F6" w:rsidRDefault="00341A9E" w:rsidP="00472A1D">
      <w:pPr>
        <w:rPr>
          <w:rFonts w:ascii="Arial" w:hAnsi="Arial" w:cs="Arial"/>
          <w:sz w:val="28"/>
          <w:szCs w:val="28"/>
        </w:rPr>
      </w:pPr>
      <w:r w:rsidRPr="000B55F6">
        <w:rPr>
          <w:rFonts w:ascii="Arial" w:hAnsi="Arial" w:cs="Arial"/>
          <w:sz w:val="28"/>
          <w:szCs w:val="28"/>
        </w:rPr>
        <w:t xml:space="preserve">Content </w:t>
      </w:r>
    </w:p>
    <w:p w:rsidR="00341A9E" w:rsidRPr="000B55F6" w:rsidRDefault="00341A9E" w:rsidP="00341A9E">
      <w:pPr>
        <w:pStyle w:val="Listparagraf"/>
        <w:numPr>
          <w:ilvl w:val="0"/>
          <w:numId w:val="1"/>
        </w:numPr>
        <w:rPr>
          <w:rFonts w:ascii="Arial" w:hAnsi="Arial" w:cs="Arial"/>
          <w:sz w:val="28"/>
          <w:szCs w:val="28"/>
        </w:rPr>
      </w:pPr>
      <w:r w:rsidRPr="000B55F6">
        <w:rPr>
          <w:rFonts w:ascii="Arial" w:hAnsi="Arial" w:cs="Arial"/>
          <w:sz w:val="28"/>
          <w:szCs w:val="28"/>
        </w:rPr>
        <w:t>Executive summary and Business Concept</w:t>
      </w:r>
    </w:p>
    <w:p w:rsidR="00B2016E" w:rsidRPr="000B55F6" w:rsidRDefault="00B2016E" w:rsidP="00B2016E">
      <w:pPr>
        <w:pStyle w:val="Listparagraf"/>
        <w:rPr>
          <w:rFonts w:ascii="Arial" w:hAnsi="Arial" w:cs="Arial"/>
          <w:sz w:val="28"/>
          <w:szCs w:val="28"/>
        </w:rPr>
      </w:pPr>
      <w:r w:rsidRPr="000B55F6">
        <w:rPr>
          <w:rFonts w:ascii="Arial" w:hAnsi="Arial" w:cs="Arial"/>
          <w:sz w:val="28"/>
          <w:szCs w:val="28"/>
        </w:rPr>
        <w:t>Vasile Eduard Miron</w:t>
      </w:r>
      <w:r w:rsidR="00370D10" w:rsidRPr="000B55F6">
        <w:rPr>
          <w:rFonts w:ascii="Arial" w:hAnsi="Arial" w:cs="Arial"/>
          <w:sz w:val="28"/>
          <w:szCs w:val="28"/>
        </w:rPr>
        <w:t xml:space="preserve"> 1914909</w:t>
      </w:r>
    </w:p>
    <w:p w:rsidR="00B2016E" w:rsidRPr="000B55F6" w:rsidRDefault="00B2016E" w:rsidP="00B2016E">
      <w:pPr>
        <w:pStyle w:val="Listparagraf"/>
        <w:rPr>
          <w:rFonts w:ascii="Arial" w:hAnsi="Arial" w:cs="Arial"/>
          <w:sz w:val="28"/>
          <w:szCs w:val="28"/>
        </w:rPr>
      </w:pPr>
    </w:p>
    <w:p w:rsidR="00341A9E" w:rsidRPr="000B55F6" w:rsidRDefault="00B2016E" w:rsidP="00341A9E">
      <w:pPr>
        <w:pStyle w:val="Listparagraf"/>
        <w:numPr>
          <w:ilvl w:val="0"/>
          <w:numId w:val="1"/>
        </w:numPr>
        <w:rPr>
          <w:rFonts w:ascii="Arial" w:hAnsi="Arial" w:cs="Arial"/>
          <w:sz w:val="28"/>
          <w:szCs w:val="28"/>
        </w:rPr>
      </w:pPr>
      <w:r w:rsidRPr="000B55F6">
        <w:rPr>
          <w:rFonts w:ascii="Arial" w:hAnsi="Arial" w:cs="Arial"/>
          <w:sz w:val="28"/>
          <w:szCs w:val="28"/>
        </w:rPr>
        <w:t>Product and Services</w:t>
      </w:r>
    </w:p>
    <w:p w:rsidR="00B2016E" w:rsidRPr="000B55F6" w:rsidRDefault="00B2016E" w:rsidP="00B2016E">
      <w:pPr>
        <w:pStyle w:val="Listparagraf"/>
        <w:rPr>
          <w:rFonts w:ascii="Arial" w:hAnsi="Arial" w:cs="Arial"/>
          <w:sz w:val="28"/>
          <w:szCs w:val="28"/>
        </w:rPr>
      </w:pPr>
      <w:r w:rsidRPr="000B55F6">
        <w:rPr>
          <w:rFonts w:ascii="Arial" w:hAnsi="Arial" w:cs="Arial"/>
          <w:sz w:val="28"/>
          <w:szCs w:val="28"/>
        </w:rPr>
        <w:t>Antu Bohmik</w:t>
      </w:r>
      <w:r w:rsidR="00370D10" w:rsidRPr="000B55F6">
        <w:rPr>
          <w:rFonts w:ascii="Arial" w:hAnsi="Arial" w:cs="Arial"/>
          <w:sz w:val="28"/>
          <w:szCs w:val="28"/>
        </w:rPr>
        <w:t xml:space="preserve">  </w:t>
      </w:r>
      <w:r w:rsidR="00ED4D13" w:rsidRPr="000B55F6">
        <w:rPr>
          <w:rFonts w:ascii="Arial" w:hAnsi="Arial" w:cs="Arial"/>
          <w:sz w:val="28"/>
          <w:szCs w:val="28"/>
        </w:rPr>
        <w:t>1818298</w:t>
      </w:r>
    </w:p>
    <w:p w:rsidR="00B2016E" w:rsidRPr="000B55F6" w:rsidRDefault="00B2016E" w:rsidP="00B2016E">
      <w:pPr>
        <w:pStyle w:val="Listparagraf"/>
        <w:rPr>
          <w:rFonts w:ascii="Arial" w:hAnsi="Arial" w:cs="Arial"/>
          <w:sz w:val="28"/>
          <w:szCs w:val="28"/>
        </w:rPr>
      </w:pPr>
    </w:p>
    <w:p w:rsidR="00B2016E" w:rsidRPr="000B55F6" w:rsidRDefault="00B2016E" w:rsidP="00B2016E">
      <w:pPr>
        <w:pStyle w:val="Listparagraf"/>
        <w:numPr>
          <w:ilvl w:val="0"/>
          <w:numId w:val="1"/>
        </w:numPr>
        <w:rPr>
          <w:rFonts w:ascii="Arial" w:hAnsi="Arial" w:cs="Arial"/>
          <w:sz w:val="28"/>
          <w:szCs w:val="28"/>
        </w:rPr>
      </w:pPr>
      <w:r w:rsidRPr="000B55F6">
        <w:rPr>
          <w:rFonts w:ascii="Arial" w:hAnsi="Arial" w:cs="Arial"/>
          <w:sz w:val="28"/>
          <w:szCs w:val="28"/>
        </w:rPr>
        <w:t>Market audit</w:t>
      </w:r>
    </w:p>
    <w:p w:rsidR="00341A9E" w:rsidRPr="000B55F6" w:rsidRDefault="00B2016E" w:rsidP="00341A9E">
      <w:pPr>
        <w:pStyle w:val="Listparagraf"/>
        <w:numPr>
          <w:ilvl w:val="0"/>
          <w:numId w:val="1"/>
        </w:numPr>
        <w:rPr>
          <w:rFonts w:ascii="Arial" w:hAnsi="Arial" w:cs="Arial"/>
          <w:sz w:val="28"/>
          <w:szCs w:val="28"/>
        </w:rPr>
      </w:pPr>
      <w:r w:rsidRPr="000B55F6">
        <w:rPr>
          <w:rFonts w:ascii="Arial" w:hAnsi="Arial" w:cs="Arial"/>
          <w:sz w:val="28"/>
          <w:szCs w:val="28"/>
        </w:rPr>
        <w:t>Target Market</w:t>
      </w:r>
    </w:p>
    <w:p w:rsidR="00B2016E" w:rsidRPr="000B55F6" w:rsidRDefault="00B2016E" w:rsidP="00B2016E">
      <w:pPr>
        <w:pStyle w:val="Listparagraf"/>
        <w:rPr>
          <w:rFonts w:ascii="Arial" w:hAnsi="Arial" w:cs="Arial"/>
          <w:sz w:val="28"/>
          <w:szCs w:val="28"/>
        </w:rPr>
      </w:pPr>
    </w:p>
    <w:p w:rsidR="00B2016E" w:rsidRPr="000B55F6" w:rsidRDefault="00B2016E" w:rsidP="00B2016E">
      <w:pPr>
        <w:pStyle w:val="Listparagraf"/>
        <w:numPr>
          <w:ilvl w:val="0"/>
          <w:numId w:val="1"/>
        </w:numPr>
        <w:rPr>
          <w:rFonts w:ascii="Arial" w:hAnsi="Arial" w:cs="Arial"/>
          <w:sz w:val="28"/>
          <w:szCs w:val="28"/>
        </w:rPr>
      </w:pPr>
      <w:r w:rsidRPr="000B55F6">
        <w:rPr>
          <w:rFonts w:ascii="Arial" w:hAnsi="Arial" w:cs="Arial"/>
          <w:sz w:val="28"/>
          <w:szCs w:val="28"/>
        </w:rPr>
        <w:t>Marketing Plan</w:t>
      </w:r>
    </w:p>
    <w:p w:rsidR="00B2016E" w:rsidRPr="000B55F6" w:rsidRDefault="00B2016E" w:rsidP="00B2016E">
      <w:pPr>
        <w:pStyle w:val="Listparagraf"/>
        <w:rPr>
          <w:rFonts w:ascii="Arial" w:hAnsi="Arial" w:cs="Arial"/>
          <w:sz w:val="28"/>
          <w:szCs w:val="28"/>
        </w:rPr>
      </w:pPr>
      <w:r w:rsidRPr="000B55F6">
        <w:rPr>
          <w:rFonts w:ascii="Arial" w:hAnsi="Arial" w:cs="Arial"/>
          <w:sz w:val="28"/>
          <w:szCs w:val="28"/>
        </w:rPr>
        <w:t>Corneliu Lupu</w:t>
      </w:r>
      <w:r w:rsidR="00ED4D13" w:rsidRPr="000B55F6">
        <w:rPr>
          <w:rFonts w:ascii="Arial" w:hAnsi="Arial" w:cs="Arial"/>
          <w:sz w:val="28"/>
          <w:szCs w:val="28"/>
        </w:rPr>
        <w:t xml:space="preserve">  1913124</w:t>
      </w:r>
    </w:p>
    <w:p w:rsidR="00B2016E" w:rsidRPr="000B55F6" w:rsidRDefault="00B2016E" w:rsidP="00B2016E">
      <w:pPr>
        <w:pStyle w:val="Listparagraf"/>
        <w:rPr>
          <w:rFonts w:ascii="Arial" w:hAnsi="Arial" w:cs="Arial"/>
          <w:sz w:val="28"/>
          <w:szCs w:val="28"/>
        </w:rPr>
      </w:pPr>
    </w:p>
    <w:p w:rsidR="00B2016E" w:rsidRPr="000B55F6" w:rsidRDefault="00B2016E" w:rsidP="00341A9E">
      <w:pPr>
        <w:pStyle w:val="Listparagraf"/>
        <w:numPr>
          <w:ilvl w:val="0"/>
          <w:numId w:val="1"/>
        </w:numPr>
        <w:rPr>
          <w:rFonts w:ascii="Arial" w:hAnsi="Arial" w:cs="Arial"/>
          <w:sz w:val="28"/>
          <w:szCs w:val="28"/>
        </w:rPr>
      </w:pPr>
      <w:r w:rsidRPr="000B55F6">
        <w:rPr>
          <w:rFonts w:ascii="Arial" w:hAnsi="Arial" w:cs="Arial"/>
          <w:sz w:val="28"/>
          <w:szCs w:val="28"/>
        </w:rPr>
        <w:t>Management Team</w:t>
      </w:r>
    </w:p>
    <w:p w:rsidR="00B2016E" w:rsidRPr="000B55F6" w:rsidRDefault="00B2016E" w:rsidP="00B2016E">
      <w:pPr>
        <w:pStyle w:val="Listparagraf"/>
        <w:rPr>
          <w:rFonts w:ascii="Arial" w:hAnsi="Arial" w:cs="Arial"/>
          <w:sz w:val="28"/>
          <w:szCs w:val="28"/>
        </w:rPr>
      </w:pPr>
      <w:r w:rsidRPr="000B55F6">
        <w:rPr>
          <w:rFonts w:ascii="Arial" w:hAnsi="Arial" w:cs="Arial"/>
          <w:sz w:val="28"/>
          <w:szCs w:val="28"/>
        </w:rPr>
        <w:t>Diana Madalina Miron</w:t>
      </w:r>
      <w:r w:rsidR="00ED4D13" w:rsidRPr="000B55F6">
        <w:rPr>
          <w:rFonts w:ascii="Arial" w:hAnsi="Arial" w:cs="Arial"/>
          <w:sz w:val="28"/>
          <w:szCs w:val="28"/>
        </w:rPr>
        <w:t xml:space="preserve">  1914912</w:t>
      </w:r>
    </w:p>
    <w:p w:rsidR="00B2016E" w:rsidRPr="000B55F6" w:rsidRDefault="00B2016E" w:rsidP="00B2016E">
      <w:pPr>
        <w:pStyle w:val="Listparagraf"/>
        <w:rPr>
          <w:rFonts w:ascii="Arial" w:hAnsi="Arial" w:cs="Arial"/>
          <w:sz w:val="28"/>
          <w:szCs w:val="28"/>
        </w:rPr>
      </w:pPr>
      <w:r w:rsidRPr="000B55F6">
        <w:rPr>
          <w:rFonts w:ascii="Arial" w:hAnsi="Arial" w:cs="Arial"/>
          <w:sz w:val="28"/>
          <w:szCs w:val="28"/>
        </w:rPr>
        <w:t xml:space="preserve"> </w:t>
      </w:r>
    </w:p>
    <w:p w:rsidR="00B2016E" w:rsidRPr="000B55F6" w:rsidRDefault="00B2016E" w:rsidP="00341A9E">
      <w:pPr>
        <w:pStyle w:val="Listparagraf"/>
        <w:numPr>
          <w:ilvl w:val="0"/>
          <w:numId w:val="1"/>
        </w:numPr>
        <w:rPr>
          <w:rFonts w:ascii="Arial" w:hAnsi="Arial" w:cs="Arial"/>
          <w:sz w:val="28"/>
          <w:szCs w:val="28"/>
        </w:rPr>
      </w:pPr>
      <w:r w:rsidRPr="000B55F6">
        <w:rPr>
          <w:rFonts w:ascii="Arial" w:hAnsi="Arial" w:cs="Arial"/>
          <w:sz w:val="28"/>
          <w:szCs w:val="28"/>
        </w:rPr>
        <w:t>Financial Plan</w:t>
      </w:r>
    </w:p>
    <w:p w:rsidR="00B2016E" w:rsidRPr="000B55F6" w:rsidRDefault="00B2016E" w:rsidP="00B2016E">
      <w:pPr>
        <w:pStyle w:val="Listparagraf"/>
        <w:rPr>
          <w:rFonts w:ascii="Arial" w:hAnsi="Arial" w:cs="Arial"/>
          <w:sz w:val="28"/>
          <w:szCs w:val="28"/>
        </w:rPr>
      </w:pPr>
      <w:r w:rsidRPr="000B55F6">
        <w:rPr>
          <w:rFonts w:ascii="Arial" w:hAnsi="Arial" w:cs="Arial"/>
          <w:sz w:val="28"/>
          <w:szCs w:val="28"/>
        </w:rPr>
        <w:t>Corina Lupu</w:t>
      </w:r>
      <w:r w:rsidR="00ED4D13" w:rsidRPr="000B55F6">
        <w:rPr>
          <w:rFonts w:ascii="Arial" w:hAnsi="Arial" w:cs="Arial"/>
          <w:sz w:val="28"/>
          <w:szCs w:val="28"/>
        </w:rPr>
        <w:t xml:space="preserve">  1913126</w:t>
      </w:r>
    </w:p>
    <w:p w:rsidR="00341A9E" w:rsidRPr="000B55F6" w:rsidRDefault="00341A9E" w:rsidP="00472A1D">
      <w:pPr>
        <w:rPr>
          <w:rFonts w:ascii="Arial" w:hAnsi="Arial" w:cs="Arial"/>
          <w:sz w:val="28"/>
          <w:szCs w:val="28"/>
        </w:rPr>
      </w:pPr>
    </w:p>
    <w:p w:rsidR="00BA284E" w:rsidRPr="000B55F6" w:rsidRDefault="00BA284E" w:rsidP="00472A1D">
      <w:pPr>
        <w:rPr>
          <w:rFonts w:ascii="Arial" w:hAnsi="Arial" w:cs="Arial"/>
          <w:sz w:val="28"/>
          <w:szCs w:val="28"/>
        </w:rPr>
      </w:pPr>
    </w:p>
    <w:p w:rsidR="00472A1D" w:rsidRPr="000B55F6" w:rsidRDefault="00341A9E" w:rsidP="00472A1D">
      <w:pPr>
        <w:rPr>
          <w:rFonts w:ascii="Arial" w:hAnsi="Arial" w:cs="Arial"/>
          <w:sz w:val="28"/>
          <w:szCs w:val="28"/>
        </w:rPr>
      </w:pPr>
      <w:r w:rsidRPr="000B55F6">
        <w:rPr>
          <w:rFonts w:ascii="Arial" w:hAnsi="Arial" w:cs="Arial"/>
          <w:sz w:val="28"/>
          <w:szCs w:val="28"/>
        </w:rPr>
        <w:t xml:space="preserve">1. </w:t>
      </w:r>
      <w:r w:rsidR="00472A1D" w:rsidRPr="000B55F6">
        <w:rPr>
          <w:rFonts w:ascii="Arial" w:hAnsi="Arial" w:cs="Arial"/>
          <w:sz w:val="28"/>
          <w:szCs w:val="28"/>
        </w:rPr>
        <w:t>Executive summary and Business Concept</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What is the essence of the business? What will generate money and profit?</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The history of coffee is as rich as coffee itself, dating back more than 1,000 years. In the West, the history of coffee begins with three centuries, but in the Middle East it is consumed by all social bends since ancient times.</w:t>
      </w:r>
    </w:p>
    <w:p w:rsidR="00472A1D" w:rsidRPr="000B55F6" w:rsidRDefault="00472A1D" w:rsidP="00472A1D">
      <w:pPr>
        <w:rPr>
          <w:rFonts w:ascii="Arial" w:hAnsi="Arial" w:cs="Arial"/>
          <w:sz w:val="28"/>
          <w:szCs w:val="28"/>
        </w:rPr>
      </w:pPr>
      <w:r w:rsidRPr="000B55F6">
        <w:rPr>
          <w:rFonts w:ascii="Arial" w:hAnsi="Arial" w:cs="Arial"/>
          <w:sz w:val="28"/>
          <w:szCs w:val="28"/>
        </w:rPr>
        <w:t>The first reference to coffee, from recorded sources, dates from the ninth century, but many centuries before, there were many Arab legends about the mysterious and bitter drink with stimulating powers.</w:t>
      </w:r>
    </w:p>
    <w:p w:rsidR="00472A1D" w:rsidRPr="000B55F6" w:rsidRDefault="00472A1D" w:rsidP="00472A1D">
      <w:pPr>
        <w:rPr>
          <w:rFonts w:ascii="Arial" w:hAnsi="Arial" w:cs="Arial"/>
          <w:sz w:val="28"/>
          <w:szCs w:val="28"/>
        </w:rPr>
      </w:pPr>
      <w:r w:rsidRPr="000B55F6">
        <w:rPr>
          <w:rFonts w:ascii="Arial" w:hAnsi="Arial" w:cs="Arial"/>
          <w:sz w:val="28"/>
          <w:szCs w:val="28"/>
        </w:rPr>
        <w:t>The stimulant properties of coffee were considered by many at that time, the generators of a religious ecstasy, and coffee as a drink gained a mystical reputation, shrouded in mystery and associated with priests and doctors.</w:t>
      </w:r>
    </w:p>
    <w:p w:rsidR="00472A1D" w:rsidRPr="000B55F6" w:rsidRDefault="00472A1D" w:rsidP="00472A1D">
      <w:pPr>
        <w:rPr>
          <w:rFonts w:ascii="Arial" w:hAnsi="Arial" w:cs="Arial"/>
          <w:sz w:val="28"/>
          <w:szCs w:val="28"/>
        </w:rPr>
      </w:pPr>
      <w:r w:rsidRPr="000B55F6">
        <w:rPr>
          <w:rFonts w:ascii="Arial" w:hAnsi="Arial" w:cs="Arial"/>
          <w:sz w:val="28"/>
          <w:szCs w:val="28"/>
        </w:rPr>
        <w:t>The first drink that contained coffee was wine made from coffee beans, water and honey. In fact, the word coffee has its origin in the ancient Arabic word "Qahvah", meaning wine.</w:t>
      </w:r>
    </w:p>
    <w:p w:rsidR="00472A1D" w:rsidRPr="000B55F6" w:rsidRDefault="00472A1D" w:rsidP="00472A1D">
      <w:pPr>
        <w:rPr>
          <w:rFonts w:ascii="Arial" w:hAnsi="Arial" w:cs="Arial"/>
          <w:sz w:val="28"/>
          <w:szCs w:val="28"/>
        </w:rPr>
      </w:pPr>
      <w:r w:rsidRPr="000B55F6">
        <w:rPr>
          <w:rFonts w:ascii="Arial" w:hAnsi="Arial" w:cs="Arial"/>
          <w:sz w:val="28"/>
          <w:szCs w:val="28"/>
        </w:rPr>
        <w:t>During the sec. In the ninth century and until now, the cultivation and export of coffee has flourished to an astonishing extent. Currently, coffee is consumed in any country, and is a very important commodity for both producers and consumers.</w:t>
      </w:r>
    </w:p>
    <w:p w:rsidR="00472A1D" w:rsidRPr="000B55F6" w:rsidRDefault="00472A1D" w:rsidP="00472A1D">
      <w:pPr>
        <w:rPr>
          <w:rFonts w:ascii="Arial" w:hAnsi="Arial" w:cs="Arial"/>
          <w:sz w:val="28"/>
          <w:szCs w:val="28"/>
        </w:rPr>
      </w:pPr>
      <w:r w:rsidRPr="000B55F6">
        <w:rPr>
          <w:rFonts w:ascii="Arial" w:hAnsi="Arial" w:cs="Arial"/>
          <w:sz w:val="28"/>
          <w:szCs w:val="28"/>
        </w:rPr>
        <w:t>Currently, on the world market, coffee is, along with oil, steel and cereals, among the high value export raw materials, the economic situation of many prime coffee - producing countries depending almost entirely on coffee exports, for their national welfare. The most important coffee markets are in New York and London, where Arabica and Robusta coffee varieties are traded.</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 xml:space="preserve">If we study the coffee market in UK , we notice that this is a dynamic market due to the numerous existing brands that together make up a </w:t>
      </w:r>
      <w:r w:rsidRPr="000B55F6">
        <w:rPr>
          <w:rFonts w:ascii="Arial" w:hAnsi="Arial" w:cs="Arial"/>
          <w:sz w:val="28"/>
          <w:szCs w:val="28"/>
        </w:rPr>
        <w:lastRenderedPageBreak/>
        <w:t>wide range of assortments and the large number of consumers who tend to have varied and increasingly sophisticated tastes.</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Coffe 2 Go  aims to meet customers who want to buy freshly ground coffee to prepare it at home, as well as those who want to enjoy a good quality coffee, freshly ground beans, prepared with a professional espresso machine, but who don't have time to do it in one place and have to pack it. The company also wants to offer those who live in urban areas the opportunity to take a spontaneous break regardless of the time of day they are in to relax, socialize and enjoy this moment.</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Coffe 2 Go  will offer high quality products and services in crowded areas at affordable prices to a wide audience.</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In order to reduce the waiting time for coffee preparation, the offer is centered on classic coffees (espresso, americano, coffee latte, cappuccino) but also on teas, hot chocolate, etc.</w:t>
      </w:r>
    </w:p>
    <w:p w:rsidR="00472A1D" w:rsidRPr="000B55F6" w:rsidRDefault="00472A1D" w:rsidP="00472A1D">
      <w:pPr>
        <w:rPr>
          <w:rFonts w:ascii="Arial" w:hAnsi="Arial" w:cs="Arial"/>
          <w:sz w:val="28"/>
          <w:szCs w:val="28"/>
        </w:rPr>
      </w:pPr>
    </w:p>
    <w:p w:rsidR="00341A9E" w:rsidRPr="000B55F6" w:rsidRDefault="00341A9E" w:rsidP="00472A1D">
      <w:pPr>
        <w:rPr>
          <w:rFonts w:ascii="Arial" w:hAnsi="Arial" w:cs="Arial"/>
          <w:sz w:val="28"/>
          <w:szCs w:val="28"/>
        </w:rPr>
      </w:pPr>
    </w:p>
    <w:p w:rsidR="00472A1D" w:rsidRPr="000B55F6" w:rsidRDefault="00341A9E" w:rsidP="00472A1D">
      <w:pPr>
        <w:rPr>
          <w:rFonts w:ascii="Arial" w:hAnsi="Arial" w:cs="Arial"/>
          <w:sz w:val="28"/>
          <w:szCs w:val="28"/>
        </w:rPr>
      </w:pPr>
      <w:r w:rsidRPr="000B55F6">
        <w:rPr>
          <w:rFonts w:ascii="Arial" w:hAnsi="Arial" w:cs="Arial"/>
          <w:sz w:val="28"/>
          <w:szCs w:val="28"/>
        </w:rPr>
        <w:t xml:space="preserve">Our </w:t>
      </w:r>
      <w:r w:rsidR="00472A1D" w:rsidRPr="000B55F6">
        <w:rPr>
          <w:rFonts w:ascii="Arial" w:hAnsi="Arial" w:cs="Arial"/>
          <w:sz w:val="28"/>
          <w:szCs w:val="28"/>
        </w:rPr>
        <w:t>objectives:</w:t>
      </w:r>
    </w:p>
    <w:p w:rsidR="00472A1D" w:rsidRPr="000B55F6" w:rsidRDefault="00472A1D" w:rsidP="00472A1D">
      <w:pPr>
        <w:rPr>
          <w:rFonts w:ascii="Arial" w:hAnsi="Arial" w:cs="Arial"/>
          <w:sz w:val="28"/>
          <w:szCs w:val="28"/>
        </w:rPr>
      </w:pPr>
      <w:r w:rsidRPr="000B55F6">
        <w:rPr>
          <w:rFonts w:ascii="Arial" w:hAnsi="Arial" w:cs="Arial"/>
          <w:sz w:val="28"/>
          <w:szCs w:val="28"/>
        </w:rPr>
        <w:t> Creating a profitable business</w:t>
      </w:r>
    </w:p>
    <w:p w:rsidR="00472A1D" w:rsidRPr="000B55F6" w:rsidRDefault="00472A1D" w:rsidP="00472A1D">
      <w:pPr>
        <w:rPr>
          <w:rFonts w:ascii="Arial" w:hAnsi="Arial" w:cs="Arial"/>
          <w:sz w:val="28"/>
          <w:szCs w:val="28"/>
        </w:rPr>
      </w:pPr>
      <w:r w:rsidRPr="000B55F6">
        <w:rPr>
          <w:rFonts w:ascii="Arial" w:hAnsi="Arial" w:cs="Arial"/>
          <w:sz w:val="28"/>
          <w:szCs w:val="28"/>
        </w:rPr>
        <w:t> Adapting to the dynamic business environment by increasing and diversifying the offer whenever needed</w:t>
      </w:r>
    </w:p>
    <w:p w:rsidR="00472A1D" w:rsidRPr="000B55F6" w:rsidRDefault="00472A1D" w:rsidP="00472A1D">
      <w:pPr>
        <w:rPr>
          <w:rFonts w:ascii="Arial" w:hAnsi="Arial" w:cs="Arial"/>
          <w:sz w:val="28"/>
          <w:szCs w:val="28"/>
        </w:rPr>
      </w:pPr>
      <w:r w:rsidRPr="000B55F6">
        <w:rPr>
          <w:rFonts w:ascii="Arial" w:hAnsi="Arial" w:cs="Arial"/>
          <w:sz w:val="28"/>
          <w:szCs w:val="28"/>
        </w:rPr>
        <w:t> Creating a trusting relationship with customers , so the promotion of the cafe is achieved primarily by recommendation</w:t>
      </w:r>
    </w:p>
    <w:p w:rsidR="00472A1D" w:rsidRPr="000B55F6" w:rsidRDefault="00472A1D" w:rsidP="00472A1D">
      <w:pPr>
        <w:rPr>
          <w:rFonts w:ascii="Arial" w:hAnsi="Arial" w:cs="Arial"/>
          <w:sz w:val="28"/>
          <w:szCs w:val="28"/>
        </w:rPr>
      </w:pPr>
      <w:r w:rsidRPr="000B55F6">
        <w:rPr>
          <w:rFonts w:ascii="Arial" w:hAnsi="Arial" w:cs="Arial"/>
          <w:sz w:val="28"/>
          <w:szCs w:val="28"/>
        </w:rPr>
        <w:t> A minimum of 100   clients per day from the first year</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Coffe 2 Go is a daily necessity for local coffee or tea addicts</w:t>
      </w:r>
      <w:r w:rsidR="00341A9E" w:rsidRPr="000B55F6">
        <w:rPr>
          <w:rFonts w:ascii="Arial" w:hAnsi="Arial" w:cs="Arial"/>
          <w:sz w:val="28"/>
          <w:szCs w:val="28"/>
        </w:rPr>
        <w:t xml:space="preserve"> </w:t>
      </w:r>
      <w:r w:rsidRPr="000B55F6">
        <w:rPr>
          <w:rFonts w:ascii="Arial" w:hAnsi="Arial" w:cs="Arial"/>
          <w:sz w:val="28"/>
          <w:szCs w:val="28"/>
        </w:rPr>
        <w:t xml:space="preserve">and visitors of the Palace , a place where you can dream of anything, a place where </w:t>
      </w:r>
      <w:r w:rsidRPr="000B55F6">
        <w:rPr>
          <w:rFonts w:ascii="Arial" w:hAnsi="Arial" w:cs="Arial"/>
          <w:sz w:val="28"/>
          <w:szCs w:val="28"/>
        </w:rPr>
        <w:lastRenderedPageBreak/>
        <w:t>you can get rid of daily stress or just a place where you can meet friends or read a good book, all in -one location.</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 xml:space="preserve">With a growing demand for high quality tea or coffee, Coffe 2 Go  locations will be found in spaces of up to 20 square meters, in heavily trafficked areas of neighborhoods, downtown, office areas or university campuses to build a group of loyal, constant customers. The company will offer its customers the best coffee or tea and at the same time will offer those who live in urban areas the opportunity to take a spontaneous break regardless of the time of day when they are to relax, socialize and enjoy this moment but in this case we chosed an amazing place </w:t>
      </w:r>
    </w:p>
    <w:p w:rsidR="00472A1D" w:rsidRPr="000B55F6" w:rsidRDefault="00472A1D" w:rsidP="00472A1D">
      <w:pPr>
        <w:rPr>
          <w:rFonts w:ascii="Arial" w:hAnsi="Arial" w:cs="Arial"/>
          <w:sz w:val="28"/>
          <w:szCs w:val="28"/>
        </w:rPr>
      </w:pPr>
      <w:r w:rsidRPr="000B55F6">
        <w:rPr>
          <w:rFonts w:ascii="Arial" w:hAnsi="Arial" w:cs="Arial"/>
          <w:sz w:val="28"/>
          <w:szCs w:val="28"/>
        </w:rPr>
        <w:t xml:space="preserve">Blenheim Palace </w:t>
      </w:r>
    </w:p>
    <w:p w:rsidR="00472A1D" w:rsidRPr="000B55F6" w:rsidRDefault="00472A1D" w:rsidP="00472A1D">
      <w:pPr>
        <w:rPr>
          <w:rFonts w:ascii="Arial" w:hAnsi="Arial" w:cs="Arial"/>
          <w:sz w:val="28"/>
          <w:szCs w:val="28"/>
        </w:rPr>
      </w:pPr>
    </w:p>
    <w:p w:rsidR="00472A1D" w:rsidRPr="000B55F6" w:rsidRDefault="00472A1D" w:rsidP="00472A1D">
      <w:pPr>
        <w:pStyle w:val="NormalWeb"/>
        <w:shd w:val="clear" w:color="auto" w:fill="FFFFFF"/>
        <w:spacing w:before="120" w:beforeAutospacing="0" w:after="120" w:afterAutospacing="0"/>
        <w:rPr>
          <w:rFonts w:ascii="Arial" w:hAnsi="Arial" w:cs="Arial"/>
          <w:color w:val="202122"/>
          <w:sz w:val="28"/>
          <w:szCs w:val="28"/>
        </w:rPr>
      </w:pPr>
      <w:r w:rsidRPr="000B55F6">
        <w:rPr>
          <w:rFonts w:ascii="Arial" w:hAnsi="Arial" w:cs="Arial"/>
          <w:b/>
          <w:bCs/>
          <w:color w:val="202122"/>
          <w:sz w:val="28"/>
          <w:szCs w:val="28"/>
        </w:rPr>
        <w:t>Blenheim Palace</w:t>
      </w:r>
      <w:r w:rsidRPr="000B55F6">
        <w:rPr>
          <w:rFonts w:ascii="Arial" w:hAnsi="Arial" w:cs="Arial"/>
          <w:color w:val="202122"/>
          <w:sz w:val="28"/>
          <w:szCs w:val="28"/>
        </w:rPr>
        <w:t>  is a monumental </w:t>
      </w:r>
      <w:hyperlink r:id="rId7" w:tooltip="English country house" w:history="1">
        <w:r w:rsidRPr="00930715">
          <w:rPr>
            <w:rFonts w:ascii="Arial" w:hAnsi="Arial" w:cs="Arial"/>
            <w:sz w:val="28"/>
            <w:szCs w:val="28"/>
          </w:rPr>
          <w:t>country house</w:t>
        </w:r>
      </w:hyperlink>
      <w:r w:rsidRPr="000B55F6">
        <w:rPr>
          <w:rFonts w:ascii="Arial" w:hAnsi="Arial" w:cs="Arial"/>
          <w:color w:val="202122"/>
          <w:sz w:val="28"/>
          <w:szCs w:val="28"/>
        </w:rPr>
        <w:t> in </w:t>
      </w:r>
      <w:hyperlink r:id="rId8" w:tooltip="Woodstock, Oxfordshire" w:history="1">
        <w:r w:rsidRPr="00930715">
          <w:rPr>
            <w:rFonts w:ascii="Arial" w:hAnsi="Arial" w:cs="Arial"/>
            <w:sz w:val="28"/>
            <w:szCs w:val="28"/>
          </w:rPr>
          <w:t>Woodstock</w:t>
        </w:r>
        <w:r w:rsidRPr="000B55F6">
          <w:rPr>
            <w:rStyle w:val="Hyperlink"/>
            <w:rFonts w:ascii="Arial" w:hAnsi="Arial" w:cs="Arial"/>
            <w:color w:val="0B0080"/>
            <w:sz w:val="28"/>
            <w:szCs w:val="28"/>
          </w:rPr>
          <w:t>, Oxfordshire</w:t>
        </w:r>
      </w:hyperlink>
      <w:r w:rsidRPr="000B55F6">
        <w:rPr>
          <w:rFonts w:ascii="Arial" w:hAnsi="Arial" w:cs="Arial"/>
          <w:color w:val="202122"/>
          <w:sz w:val="28"/>
          <w:szCs w:val="28"/>
        </w:rPr>
        <w:t>, </w:t>
      </w:r>
      <w:hyperlink r:id="rId9" w:tooltip="England" w:history="1">
        <w:r w:rsidRPr="000B55F6">
          <w:rPr>
            <w:rStyle w:val="Hyperlink"/>
            <w:rFonts w:ascii="Arial" w:hAnsi="Arial" w:cs="Arial"/>
            <w:color w:val="0B0080"/>
            <w:sz w:val="28"/>
            <w:szCs w:val="28"/>
          </w:rPr>
          <w:t>England</w:t>
        </w:r>
      </w:hyperlink>
      <w:r w:rsidRPr="000B55F6">
        <w:rPr>
          <w:rFonts w:ascii="Arial" w:hAnsi="Arial" w:cs="Arial"/>
          <w:color w:val="202122"/>
          <w:sz w:val="28"/>
          <w:szCs w:val="28"/>
        </w:rPr>
        <w:t>. It is the principal residence of the </w:t>
      </w:r>
      <w:hyperlink r:id="rId10" w:tooltip="Duke of Marlborough (title)" w:history="1">
        <w:r w:rsidRPr="000B55F6">
          <w:rPr>
            <w:rStyle w:val="Hyperlink"/>
            <w:rFonts w:ascii="Arial" w:hAnsi="Arial" w:cs="Arial"/>
            <w:color w:val="0B0080"/>
            <w:sz w:val="28"/>
            <w:szCs w:val="28"/>
          </w:rPr>
          <w:t>Dukes of Marlborough</w:t>
        </w:r>
      </w:hyperlink>
      <w:r w:rsidRPr="000B55F6">
        <w:rPr>
          <w:rFonts w:ascii="Arial" w:hAnsi="Arial" w:cs="Arial"/>
          <w:color w:val="202122"/>
          <w:sz w:val="28"/>
          <w:szCs w:val="28"/>
        </w:rPr>
        <w:t>, and the only non-</w:t>
      </w:r>
      <w:hyperlink r:id="rId11" w:tooltip="Royal family" w:history="1">
        <w:r w:rsidRPr="000B55F6">
          <w:rPr>
            <w:rStyle w:val="Hyperlink"/>
            <w:rFonts w:ascii="Arial" w:hAnsi="Arial" w:cs="Arial"/>
            <w:color w:val="0B0080"/>
            <w:sz w:val="28"/>
            <w:szCs w:val="28"/>
          </w:rPr>
          <w:t>royal</w:t>
        </w:r>
      </w:hyperlink>
      <w:r w:rsidRPr="000B55F6">
        <w:rPr>
          <w:rFonts w:ascii="Arial" w:hAnsi="Arial" w:cs="Arial"/>
          <w:color w:val="202122"/>
          <w:sz w:val="28"/>
          <w:szCs w:val="28"/>
        </w:rPr>
        <w:t>, non-</w:t>
      </w:r>
      <w:hyperlink r:id="rId12" w:tooltip="Bishop" w:history="1">
        <w:r w:rsidRPr="000B55F6">
          <w:rPr>
            <w:rStyle w:val="Hyperlink"/>
            <w:rFonts w:ascii="Arial" w:hAnsi="Arial" w:cs="Arial"/>
            <w:color w:val="0B0080"/>
            <w:sz w:val="28"/>
            <w:szCs w:val="28"/>
          </w:rPr>
          <w:t>episcopal</w:t>
        </w:r>
      </w:hyperlink>
      <w:r w:rsidRPr="000B55F6">
        <w:rPr>
          <w:rFonts w:ascii="Arial" w:hAnsi="Arial" w:cs="Arial"/>
          <w:color w:val="202122"/>
          <w:sz w:val="28"/>
          <w:szCs w:val="28"/>
        </w:rPr>
        <w:t> country house in England to hold the title of </w:t>
      </w:r>
      <w:hyperlink r:id="rId13" w:tooltip="Palace" w:history="1">
        <w:r w:rsidRPr="000B55F6">
          <w:rPr>
            <w:rStyle w:val="Hyperlink"/>
            <w:rFonts w:ascii="Arial" w:hAnsi="Arial" w:cs="Arial"/>
            <w:color w:val="0B0080"/>
            <w:sz w:val="28"/>
            <w:szCs w:val="28"/>
          </w:rPr>
          <w:t>palace</w:t>
        </w:r>
      </w:hyperlink>
      <w:r w:rsidRPr="000B55F6">
        <w:rPr>
          <w:rFonts w:ascii="Arial" w:hAnsi="Arial" w:cs="Arial"/>
          <w:color w:val="202122"/>
          <w:sz w:val="28"/>
          <w:szCs w:val="28"/>
        </w:rPr>
        <w:t>. The palace, one of England's largest houses, was built between 1705 and 1722, and designated a </w:t>
      </w:r>
      <w:hyperlink r:id="rId14" w:tooltip="UNESCO" w:history="1">
        <w:r w:rsidRPr="000B55F6">
          <w:rPr>
            <w:rStyle w:val="Hyperlink"/>
            <w:rFonts w:ascii="Arial" w:hAnsi="Arial" w:cs="Arial"/>
            <w:color w:val="0B0080"/>
            <w:sz w:val="28"/>
            <w:szCs w:val="28"/>
          </w:rPr>
          <w:t>UNESCO</w:t>
        </w:r>
      </w:hyperlink>
      <w:r w:rsidRPr="000B55F6">
        <w:rPr>
          <w:rFonts w:ascii="Arial" w:hAnsi="Arial" w:cs="Arial"/>
          <w:color w:val="202122"/>
          <w:sz w:val="28"/>
          <w:szCs w:val="28"/>
        </w:rPr>
        <w:t> </w:t>
      </w:r>
      <w:hyperlink r:id="rId15" w:tooltip="World Heritage Site" w:history="1">
        <w:r w:rsidRPr="000B55F6">
          <w:rPr>
            <w:rStyle w:val="Hyperlink"/>
            <w:rFonts w:ascii="Arial" w:hAnsi="Arial" w:cs="Arial"/>
            <w:color w:val="0B0080"/>
            <w:sz w:val="28"/>
            <w:szCs w:val="28"/>
          </w:rPr>
          <w:t>World Heritage Site</w:t>
        </w:r>
      </w:hyperlink>
      <w:r w:rsidRPr="000B55F6">
        <w:rPr>
          <w:rFonts w:ascii="Arial" w:hAnsi="Arial" w:cs="Arial"/>
          <w:color w:val="202122"/>
          <w:sz w:val="28"/>
          <w:szCs w:val="28"/>
        </w:rPr>
        <w:t> in 1987.</w:t>
      </w:r>
      <w:hyperlink r:id="rId16" w:anchor="cite_note-UNESCO-2" w:history="1">
        <w:r w:rsidRPr="000B55F6">
          <w:rPr>
            <w:rStyle w:val="Hyperlink"/>
            <w:rFonts w:ascii="Arial" w:hAnsi="Arial" w:cs="Arial"/>
            <w:color w:val="0B0080"/>
            <w:sz w:val="28"/>
            <w:szCs w:val="28"/>
            <w:vertAlign w:val="superscript"/>
          </w:rPr>
          <w:t>[2]</w:t>
        </w:r>
      </w:hyperlink>
    </w:p>
    <w:p w:rsidR="00472A1D" w:rsidRPr="000B55F6" w:rsidRDefault="00472A1D" w:rsidP="00472A1D">
      <w:pPr>
        <w:pStyle w:val="NormalWeb"/>
        <w:shd w:val="clear" w:color="auto" w:fill="FFFFFF"/>
        <w:spacing w:before="120" w:beforeAutospacing="0" w:after="120" w:afterAutospacing="0"/>
        <w:rPr>
          <w:rFonts w:ascii="Arial" w:hAnsi="Arial" w:cs="Arial"/>
          <w:color w:val="202122"/>
          <w:sz w:val="28"/>
          <w:szCs w:val="28"/>
        </w:rPr>
      </w:pPr>
      <w:r w:rsidRPr="000B55F6">
        <w:rPr>
          <w:rFonts w:ascii="Arial" w:hAnsi="Arial" w:cs="Arial"/>
          <w:color w:val="202122"/>
          <w:sz w:val="28"/>
          <w:szCs w:val="28"/>
        </w:rPr>
        <w:t>The palace is named for the 1704 </w:t>
      </w:r>
      <w:hyperlink r:id="rId17" w:tooltip="Battle of Blenheim" w:history="1">
        <w:r w:rsidRPr="000B55F6">
          <w:rPr>
            <w:rStyle w:val="Hyperlink"/>
            <w:rFonts w:ascii="Arial" w:hAnsi="Arial" w:cs="Arial"/>
            <w:color w:val="0B0080"/>
            <w:sz w:val="28"/>
            <w:szCs w:val="28"/>
          </w:rPr>
          <w:t>Battle of Blenheim</w:t>
        </w:r>
      </w:hyperlink>
      <w:r w:rsidRPr="000B55F6">
        <w:rPr>
          <w:rFonts w:ascii="Arial" w:hAnsi="Arial" w:cs="Arial"/>
          <w:color w:val="202122"/>
          <w:sz w:val="28"/>
          <w:szCs w:val="28"/>
        </w:rPr>
        <w:t>, and thus ultimately after </w:t>
      </w:r>
      <w:hyperlink r:id="rId18" w:tooltip="Blindheim" w:history="1">
        <w:r w:rsidRPr="000B55F6">
          <w:rPr>
            <w:rStyle w:val="Hyperlink"/>
            <w:rFonts w:ascii="Arial" w:hAnsi="Arial" w:cs="Arial"/>
            <w:color w:val="0B0080"/>
            <w:sz w:val="28"/>
            <w:szCs w:val="28"/>
          </w:rPr>
          <w:t>Blindheim</w:t>
        </w:r>
      </w:hyperlink>
      <w:r w:rsidRPr="000B55F6">
        <w:rPr>
          <w:rFonts w:ascii="Arial" w:hAnsi="Arial" w:cs="Arial"/>
          <w:color w:val="202122"/>
          <w:sz w:val="28"/>
          <w:szCs w:val="28"/>
        </w:rPr>
        <w:t> (also known as Blenheim) in </w:t>
      </w:r>
      <w:hyperlink r:id="rId19" w:tooltip="Bavaria" w:history="1">
        <w:r w:rsidRPr="000B55F6">
          <w:rPr>
            <w:rStyle w:val="Hyperlink"/>
            <w:rFonts w:ascii="Arial" w:hAnsi="Arial" w:cs="Arial"/>
            <w:color w:val="0B0080"/>
            <w:sz w:val="28"/>
            <w:szCs w:val="28"/>
          </w:rPr>
          <w:t>Bavaria</w:t>
        </w:r>
      </w:hyperlink>
      <w:r w:rsidRPr="000B55F6">
        <w:rPr>
          <w:rFonts w:ascii="Arial" w:hAnsi="Arial" w:cs="Arial"/>
          <w:color w:val="202122"/>
          <w:sz w:val="28"/>
          <w:szCs w:val="28"/>
        </w:rPr>
        <w:t>. It was originally intended to be a reward to </w:t>
      </w:r>
      <w:hyperlink r:id="rId20" w:tooltip="John Churchill, 1st Duke of Marlborough" w:history="1">
        <w:r w:rsidRPr="000B55F6">
          <w:rPr>
            <w:rStyle w:val="Hyperlink"/>
            <w:rFonts w:ascii="Arial" w:hAnsi="Arial" w:cs="Arial"/>
            <w:color w:val="0B0080"/>
            <w:sz w:val="28"/>
            <w:szCs w:val="28"/>
          </w:rPr>
          <w:t>John Churchill, 1st Duke of Marlborough</w:t>
        </w:r>
      </w:hyperlink>
      <w:r w:rsidRPr="000B55F6">
        <w:rPr>
          <w:rFonts w:ascii="Arial" w:hAnsi="Arial" w:cs="Arial"/>
          <w:color w:val="202122"/>
          <w:sz w:val="28"/>
          <w:szCs w:val="28"/>
        </w:rPr>
        <w:t> for his military triumphs against the </w:t>
      </w:r>
      <w:hyperlink r:id="rId21" w:tooltip="Kingdom of France" w:history="1">
        <w:r w:rsidRPr="000B55F6">
          <w:rPr>
            <w:rStyle w:val="Hyperlink"/>
            <w:rFonts w:ascii="Arial" w:hAnsi="Arial" w:cs="Arial"/>
            <w:color w:val="0B0080"/>
            <w:sz w:val="28"/>
            <w:szCs w:val="28"/>
          </w:rPr>
          <w:t>French</w:t>
        </w:r>
      </w:hyperlink>
      <w:r w:rsidRPr="000B55F6">
        <w:rPr>
          <w:rFonts w:ascii="Arial" w:hAnsi="Arial" w:cs="Arial"/>
          <w:color w:val="202122"/>
          <w:sz w:val="28"/>
          <w:szCs w:val="28"/>
        </w:rPr>
        <w:t> and </w:t>
      </w:r>
      <w:hyperlink r:id="rId22" w:tooltip="Electorate of Bavaria" w:history="1">
        <w:r w:rsidRPr="000B55F6">
          <w:rPr>
            <w:rStyle w:val="Hyperlink"/>
            <w:rFonts w:ascii="Arial" w:hAnsi="Arial" w:cs="Arial"/>
            <w:color w:val="0B0080"/>
            <w:sz w:val="28"/>
            <w:szCs w:val="28"/>
          </w:rPr>
          <w:t>Bavarians</w:t>
        </w:r>
      </w:hyperlink>
      <w:r w:rsidRPr="000B55F6">
        <w:rPr>
          <w:rFonts w:ascii="Arial" w:hAnsi="Arial" w:cs="Arial"/>
          <w:color w:val="202122"/>
          <w:sz w:val="28"/>
          <w:szCs w:val="28"/>
        </w:rPr>
        <w:t> in the </w:t>
      </w:r>
      <w:hyperlink r:id="rId23" w:tooltip="War of the Spanish Succession" w:history="1">
        <w:r w:rsidRPr="000B55F6">
          <w:rPr>
            <w:rStyle w:val="Hyperlink"/>
            <w:rFonts w:ascii="Arial" w:hAnsi="Arial" w:cs="Arial"/>
            <w:color w:val="0B0080"/>
            <w:sz w:val="28"/>
            <w:szCs w:val="28"/>
          </w:rPr>
          <w:t>War of the Spanish Succession</w:t>
        </w:r>
      </w:hyperlink>
      <w:r w:rsidRPr="000B55F6">
        <w:rPr>
          <w:rFonts w:ascii="Arial" w:hAnsi="Arial" w:cs="Arial"/>
          <w:color w:val="202122"/>
          <w:sz w:val="28"/>
          <w:szCs w:val="28"/>
        </w:rPr>
        <w:t>, culminating in the Battle of Blenheim. The land was given as a gift, and construction began in 1705, with some financial support from </w:t>
      </w:r>
      <w:hyperlink r:id="rId24" w:tooltip="Anne, Queen of Great Britain" w:history="1">
        <w:r w:rsidRPr="000B55F6">
          <w:rPr>
            <w:rStyle w:val="Hyperlink"/>
            <w:rFonts w:ascii="Arial" w:hAnsi="Arial" w:cs="Arial"/>
            <w:color w:val="0B0080"/>
            <w:sz w:val="28"/>
            <w:szCs w:val="28"/>
          </w:rPr>
          <w:t>Queen Anne</w:t>
        </w:r>
      </w:hyperlink>
      <w:r w:rsidRPr="000B55F6">
        <w:rPr>
          <w:rFonts w:ascii="Arial" w:hAnsi="Arial" w:cs="Arial"/>
          <w:color w:val="202122"/>
          <w:sz w:val="28"/>
          <w:szCs w:val="28"/>
        </w:rPr>
        <w:t>. The project soon became the subject of political infighting, with the Crown cancelling further financial support in 1712, Marlborough's three-year voluntary exile to the Continent, the fall from influence of his duchy and lasting damage to the reputation of the architect Sir </w:t>
      </w:r>
      <w:hyperlink r:id="rId25" w:tooltip="John Vanbrugh" w:history="1">
        <w:r w:rsidRPr="000B55F6">
          <w:rPr>
            <w:rStyle w:val="Hyperlink"/>
            <w:rFonts w:ascii="Arial" w:hAnsi="Arial" w:cs="Arial"/>
            <w:color w:val="0B0080"/>
            <w:sz w:val="28"/>
            <w:szCs w:val="28"/>
          </w:rPr>
          <w:t>John Vanbrugh</w:t>
        </w:r>
      </w:hyperlink>
      <w:r w:rsidRPr="000B55F6">
        <w:rPr>
          <w:rFonts w:ascii="Arial" w:hAnsi="Arial" w:cs="Arial"/>
          <w:color w:val="202122"/>
          <w:sz w:val="28"/>
          <w:szCs w:val="28"/>
        </w:rPr>
        <w:t>.</w:t>
      </w:r>
    </w:p>
    <w:p w:rsidR="00472A1D" w:rsidRPr="000B55F6" w:rsidRDefault="00472A1D" w:rsidP="00472A1D">
      <w:pPr>
        <w:pStyle w:val="NormalWeb"/>
        <w:shd w:val="clear" w:color="auto" w:fill="FFFFFF"/>
        <w:spacing w:before="120" w:beforeAutospacing="0" w:after="120" w:afterAutospacing="0"/>
        <w:rPr>
          <w:rFonts w:ascii="Arial" w:hAnsi="Arial" w:cs="Arial"/>
          <w:color w:val="202122"/>
          <w:sz w:val="28"/>
          <w:szCs w:val="28"/>
        </w:rPr>
      </w:pPr>
      <w:r w:rsidRPr="000B55F6">
        <w:rPr>
          <w:rFonts w:ascii="Arial" w:hAnsi="Arial" w:cs="Arial"/>
          <w:color w:val="202122"/>
          <w:sz w:val="28"/>
          <w:szCs w:val="28"/>
        </w:rPr>
        <w:t>Designed in the rare, and short-lived, </w:t>
      </w:r>
      <w:hyperlink r:id="rId26" w:tooltip="English Baroque" w:history="1">
        <w:r w:rsidRPr="000B55F6">
          <w:rPr>
            <w:rStyle w:val="Hyperlink"/>
            <w:rFonts w:ascii="Arial" w:hAnsi="Arial" w:cs="Arial"/>
            <w:color w:val="0B0080"/>
            <w:sz w:val="28"/>
            <w:szCs w:val="28"/>
          </w:rPr>
          <w:t>English Baroque</w:t>
        </w:r>
      </w:hyperlink>
      <w:r w:rsidRPr="000B55F6">
        <w:rPr>
          <w:rFonts w:ascii="Arial" w:hAnsi="Arial" w:cs="Arial"/>
          <w:color w:val="202122"/>
          <w:sz w:val="28"/>
          <w:szCs w:val="28"/>
        </w:rPr>
        <w:t> style, architectural appreciation of the palace is as divided today as it was in the 1720s.</w:t>
      </w:r>
      <w:hyperlink r:id="rId27" w:anchor="cite_note-3" w:history="1">
        <w:r w:rsidRPr="000B55F6">
          <w:rPr>
            <w:rStyle w:val="Hyperlink"/>
            <w:rFonts w:ascii="Arial" w:hAnsi="Arial" w:cs="Arial"/>
            <w:color w:val="0B0080"/>
            <w:sz w:val="28"/>
            <w:szCs w:val="28"/>
            <w:vertAlign w:val="superscript"/>
          </w:rPr>
          <w:t>[3]</w:t>
        </w:r>
      </w:hyperlink>
      <w:r w:rsidRPr="000B55F6">
        <w:rPr>
          <w:rFonts w:ascii="Arial" w:hAnsi="Arial" w:cs="Arial"/>
          <w:color w:val="202122"/>
          <w:sz w:val="28"/>
          <w:szCs w:val="28"/>
        </w:rPr>
        <w:t> It is unique in its combined use as a family home, </w:t>
      </w:r>
      <w:hyperlink r:id="rId28" w:tooltip="Mausoleum" w:history="1">
        <w:r w:rsidRPr="000B55F6">
          <w:rPr>
            <w:rStyle w:val="Hyperlink"/>
            <w:rFonts w:ascii="Arial" w:hAnsi="Arial" w:cs="Arial"/>
            <w:color w:val="0B0080"/>
            <w:sz w:val="28"/>
            <w:szCs w:val="28"/>
          </w:rPr>
          <w:t>mausoleum</w:t>
        </w:r>
      </w:hyperlink>
      <w:r w:rsidRPr="000B55F6">
        <w:rPr>
          <w:rFonts w:ascii="Arial" w:hAnsi="Arial" w:cs="Arial"/>
          <w:color w:val="202122"/>
          <w:sz w:val="28"/>
          <w:szCs w:val="28"/>
        </w:rPr>
        <w:t> and national </w:t>
      </w:r>
      <w:hyperlink r:id="rId29" w:tooltip="Monument" w:history="1">
        <w:r w:rsidRPr="000B55F6">
          <w:rPr>
            <w:rStyle w:val="Hyperlink"/>
            <w:rFonts w:ascii="Arial" w:hAnsi="Arial" w:cs="Arial"/>
            <w:color w:val="0B0080"/>
            <w:sz w:val="28"/>
            <w:szCs w:val="28"/>
          </w:rPr>
          <w:t>monument</w:t>
        </w:r>
      </w:hyperlink>
      <w:r w:rsidRPr="000B55F6">
        <w:rPr>
          <w:rFonts w:ascii="Arial" w:hAnsi="Arial" w:cs="Arial"/>
          <w:color w:val="202122"/>
          <w:sz w:val="28"/>
          <w:szCs w:val="28"/>
        </w:rPr>
        <w:t>. The palace is notable as the birthplace and ancestral home of Sir </w:t>
      </w:r>
      <w:hyperlink r:id="rId30" w:tooltip="Winston Churchill" w:history="1">
        <w:r w:rsidRPr="000B55F6">
          <w:rPr>
            <w:rStyle w:val="Hyperlink"/>
            <w:rFonts w:ascii="Arial" w:hAnsi="Arial" w:cs="Arial"/>
            <w:color w:val="0B0080"/>
            <w:sz w:val="28"/>
            <w:szCs w:val="28"/>
          </w:rPr>
          <w:t>Winston Churchill</w:t>
        </w:r>
      </w:hyperlink>
      <w:r w:rsidRPr="000B55F6">
        <w:rPr>
          <w:rFonts w:ascii="Arial" w:hAnsi="Arial" w:cs="Arial"/>
          <w:color w:val="202122"/>
          <w:sz w:val="28"/>
          <w:szCs w:val="28"/>
        </w:rPr>
        <w:t>.</w:t>
      </w:r>
    </w:p>
    <w:p w:rsidR="00930715" w:rsidRPr="00930715" w:rsidRDefault="00472A1D" w:rsidP="00930715">
      <w:pPr>
        <w:numPr>
          <w:ilvl w:val="0"/>
          <w:numId w:val="17"/>
        </w:numPr>
        <w:shd w:val="clear" w:color="auto" w:fill="FFFFFF"/>
        <w:spacing w:before="100" w:beforeAutospacing="1" w:after="24" w:line="240" w:lineRule="auto"/>
        <w:ind w:left="384"/>
        <w:rPr>
          <w:rFonts w:ascii="Arial" w:hAnsi="Arial" w:cs="Arial"/>
          <w:i/>
          <w:color w:val="202122"/>
          <w:sz w:val="28"/>
          <w:szCs w:val="28"/>
        </w:rPr>
      </w:pPr>
      <w:r w:rsidRPr="000B55F6">
        <w:rPr>
          <w:rFonts w:ascii="Arial" w:hAnsi="Arial" w:cs="Arial"/>
          <w:color w:val="202122"/>
          <w:sz w:val="28"/>
          <w:szCs w:val="28"/>
        </w:rPr>
        <w:lastRenderedPageBreak/>
        <w:t>Following the palace's completion, it became the home of the Churchill (later Spencer-Churchill) family for the next 300 years, and various members of the family have wrought changes to the interiors, park and gardens. At the end of the 19th century, the palace was saved from ruin by funds gained from the </w:t>
      </w:r>
      <w:hyperlink r:id="rId31" w:tooltip="Charles Spencer-Churchill, 9th Duke of Marlborough" w:history="1">
        <w:r w:rsidRPr="00930715">
          <w:rPr>
            <w:rStyle w:val="CitareHTML"/>
            <w:rFonts w:ascii="Arial" w:hAnsi="Arial" w:cs="Arial"/>
            <w:i w:val="0"/>
            <w:color w:val="0B0080"/>
            <w:sz w:val="28"/>
            <w:szCs w:val="28"/>
          </w:rPr>
          <w:t>9th Duke of Marlboroug</w:t>
        </w:r>
        <w:r w:rsidRPr="000B55F6">
          <w:rPr>
            <w:rStyle w:val="CitareHTML"/>
            <w:rFonts w:ascii="Arial" w:hAnsi="Arial" w:cs="Arial"/>
            <w:color w:val="0B0080"/>
            <w:sz w:val="28"/>
            <w:szCs w:val="28"/>
          </w:rPr>
          <w:t>h</w:t>
        </w:r>
      </w:hyperlink>
      <w:r w:rsidRPr="000B55F6">
        <w:rPr>
          <w:rFonts w:ascii="Arial" w:hAnsi="Arial" w:cs="Arial"/>
          <w:color w:val="202122"/>
          <w:sz w:val="28"/>
          <w:szCs w:val="28"/>
        </w:rPr>
        <w:t>'s marriage to American railroad heiress </w:t>
      </w:r>
      <w:hyperlink r:id="rId32" w:tooltip="Consuelo Vanderbilt" w:history="1">
        <w:r w:rsidRPr="00930715">
          <w:rPr>
            <w:rStyle w:val="CitareHTML"/>
            <w:rFonts w:ascii="Arial" w:hAnsi="Arial" w:cs="Arial"/>
            <w:color w:val="0B0080"/>
            <w:sz w:val="28"/>
            <w:szCs w:val="28"/>
          </w:rPr>
          <w:t>Consuelo Vanderbilt</w:t>
        </w:r>
      </w:hyperlink>
      <w:r w:rsidRPr="000B55F6">
        <w:rPr>
          <w:rFonts w:ascii="Arial" w:hAnsi="Arial" w:cs="Arial"/>
          <w:color w:val="202122"/>
          <w:sz w:val="28"/>
          <w:szCs w:val="28"/>
        </w:rPr>
        <w:t>.</w:t>
      </w:r>
      <w:r w:rsidR="00930715">
        <w:rPr>
          <w:rFonts w:ascii="Arial" w:hAnsi="Arial" w:cs="Arial"/>
          <w:color w:val="202122"/>
          <w:sz w:val="28"/>
          <w:szCs w:val="28"/>
        </w:rPr>
        <w:t>(</w:t>
      </w:r>
      <w:r w:rsidR="00930715" w:rsidRPr="00930715">
        <w:rPr>
          <w:rStyle w:val="CitareHTML"/>
          <w:rFonts w:ascii="Arial" w:hAnsi="Arial" w:cs="Arial"/>
          <w:color w:val="202122"/>
          <w:sz w:val="21"/>
          <w:szCs w:val="21"/>
        </w:rPr>
        <w:t xml:space="preserve"> </w:t>
      </w:r>
      <w:r w:rsidR="00930715" w:rsidRPr="00930715">
        <w:rPr>
          <w:rStyle w:val="CitareHTML"/>
          <w:rFonts w:ascii="Arial" w:hAnsi="Arial" w:cs="Arial"/>
          <w:i w:val="0"/>
          <w:color w:val="202122"/>
          <w:sz w:val="28"/>
          <w:szCs w:val="28"/>
        </w:rPr>
        <w:t>Bingham, Jane (2015). The Cotswolds: A Cultural History. Signal Books. </w:t>
      </w:r>
      <w:hyperlink r:id="rId33" w:tooltip="ISBN (identifier)" w:history="1">
        <w:r w:rsidR="00930715" w:rsidRPr="00930715">
          <w:rPr>
            <w:rStyle w:val="Hyperlink"/>
            <w:rFonts w:ascii="Arial" w:hAnsi="Arial" w:cs="Arial"/>
            <w:i/>
            <w:iCs/>
            <w:color w:val="0B0080"/>
            <w:sz w:val="28"/>
            <w:szCs w:val="28"/>
          </w:rPr>
          <w:t>ISBN</w:t>
        </w:r>
      </w:hyperlink>
      <w:r w:rsidR="00930715" w:rsidRPr="00930715">
        <w:rPr>
          <w:rStyle w:val="CitareHTML"/>
          <w:rFonts w:ascii="Arial" w:hAnsi="Arial" w:cs="Arial"/>
          <w:i w:val="0"/>
          <w:color w:val="202122"/>
          <w:sz w:val="28"/>
          <w:szCs w:val="28"/>
        </w:rPr>
        <w:t> </w:t>
      </w:r>
      <w:hyperlink r:id="rId34" w:tooltip="Special:BookSources/978-1909930223" w:history="1">
        <w:r w:rsidR="00930715" w:rsidRPr="00930715">
          <w:rPr>
            <w:rStyle w:val="Hyperlink"/>
            <w:rFonts w:ascii="Arial" w:hAnsi="Arial" w:cs="Arial"/>
            <w:i/>
            <w:iCs/>
            <w:color w:val="0B0080"/>
            <w:sz w:val="28"/>
            <w:szCs w:val="28"/>
          </w:rPr>
          <w:t>978-1909930223</w:t>
        </w:r>
      </w:hyperlink>
      <w:r w:rsidR="00930715" w:rsidRPr="00930715">
        <w:rPr>
          <w:rStyle w:val="CitareHTML"/>
          <w:rFonts w:ascii="Arial" w:hAnsi="Arial" w:cs="Arial"/>
          <w:i w:val="0"/>
          <w:color w:val="202122"/>
          <w:sz w:val="28"/>
          <w:szCs w:val="28"/>
        </w:rPr>
        <w:t>.</w:t>
      </w:r>
    </w:p>
    <w:p w:rsidR="00930715" w:rsidRPr="00930715" w:rsidRDefault="00930715" w:rsidP="00930715">
      <w:pPr>
        <w:numPr>
          <w:ilvl w:val="0"/>
          <w:numId w:val="17"/>
        </w:numPr>
        <w:shd w:val="clear" w:color="auto" w:fill="FFFFFF"/>
        <w:spacing w:before="100" w:beforeAutospacing="1" w:after="24" w:line="240" w:lineRule="auto"/>
        <w:ind w:left="384"/>
        <w:rPr>
          <w:rFonts w:ascii="Arial" w:hAnsi="Arial" w:cs="Arial"/>
          <w:i/>
          <w:color w:val="202122"/>
          <w:sz w:val="28"/>
          <w:szCs w:val="28"/>
        </w:rPr>
      </w:pPr>
      <w:r w:rsidRPr="00930715">
        <w:rPr>
          <w:rStyle w:val="CitareHTML"/>
          <w:rFonts w:ascii="Arial" w:hAnsi="Arial" w:cs="Arial"/>
          <w:i w:val="0"/>
          <w:color w:val="202122"/>
          <w:sz w:val="28"/>
          <w:szCs w:val="28"/>
        </w:rPr>
        <w:t>Colvin, Howard (2007). A biographical dictionary of British architects 1600–1840 (4th ed.). New Haven, Conn.: Yale University Press. </w:t>
      </w:r>
      <w:hyperlink r:id="rId35" w:tooltip="ISBN (identifier)" w:history="1">
        <w:r w:rsidRPr="00930715">
          <w:rPr>
            <w:rStyle w:val="Hyperlink"/>
            <w:rFonts w:ascii="Arial" w:hAnsi="Arial" w:cs="Arial"/>
            <w:i/>
            <w:iCs/>
            <w:color w:val="0B0080"/>
            <w:sz w:val="28"/>
            <w:szCs w:val="28"/>
          </w:rPr>
          <w:t>ISBN</w:t>
        </w:r>
      </w:hyperlink>
      <w:r w:rsidRPr="00930715">
        <w:rPr>
          <w:rStyle w:val="CitareHTML"/>
          <w:rFonts w:ascii="Arial" w:hAnsi="Arial" w:cs="Arial"/>
          <w:i w:val="0"/>
          <w:color w:val="202122"/>
          <w:sz w:val="28"/>
          <w:szCs w:val="28"/>
        </w:rPr>
        <w:t> </w:t>
      </w:r>
      <w:hyperlink r:id="rId36" w:tooltip="Special:BookSources/978-0-300-12508-5" w:history="1">
        <w:r w:rsidRPr="00930715">
          <w:rPr>
            <w:rStyle w:val="Hyperlink"/>
            <w:rFonts w:ascii="Arial" w:hAnsi="Arial" w:cs="Arial"/>
            <w:i/>
            <w:iCs/>
            <w:color w:val="0B0080"/>
            <w:sz w:val="28"/>
            <w:szCs w:val="28"/>
          </w:rPr>
          <w:t>978-0-300-12508-5</w:t>
        </w:r>
      </w:hyperlink>
      <w:r w:rsidRPr="00930715">
        <w:rPr>
          <w:rStyle w:val="CitareHTML"/>
          <w:rFonts w:ascii="Arial" w:hAnsi="Arial" w:cs="Arial"/>
          <w:i w:val="0"/>
          <w:color w:val="202122"/>
          <w:sz w:val="28"/>
          <w:szCs w:val="28"/>
        </w:rPr>
        <w:t>.)</w:t>
      </w:r>
    </w:p>
    <w:p w:rsidR="00472A1D" w:rsidRPr="000B55F6" w:rsidRDefault="00472A1D" w:rsidP="00472A1D">
      <w:pPr>
        <w:pStyle w:val="NormalWeb"/>
        <w:shd w:val="clear" w:color="auto" w:fill="FFFFFF"/>
        <w:spacing w:before="120" w:beforeAutospacing="0" w:after="120" w:afterAutospacing="0"/>
        <w:rPr>
          <w:rFonts w:ascii="Arial" w:hAnsi="Arial" w:cs="Arial"/>
          <w:color w:val="202122"/>
          <w:sz w:val="28"/>
          <w:szCs w:val="28"/>
        </w:rPr>
      </w:pP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p>
    <w:p w:rsidR="00BA284E" w:rsidRPr="000B55F6" w:rsidRDefault="00BA284E" w:rsidP="00472A1D">
      <w:pPr>
        <w:rPr>
          <w:rFonts w:ascii="Arial" w:hAnsi="Arial" w:cs="Arial"/>
          <w:sz w:val="28"/>
          <w:szCs w:val="28"/>
        </w:rPr>
      </w:pPr>
    </w:p>
    <w:p w:rsidR="00BA284E" w:rsidRPr="000B55F6" w:rsidRDefault="00BA284E"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Further development</w:t>
      </w:r>
    </w:p>
    <w:p w:rsidR="00472A1D" w:rsidRPr="000B55F6" w:rsidRDefault="00472A1D" w:rsidP="00472A1D">
      <w:pPr>
        <w:rPr>
          <w:rFonts w:ascii="Arial" w:hAnsi="Arial" w:cs="Arial"/>
          <w:sz w:val="28"/>
          <w:szCs w:val="28"/>
        </w:rPr>
      </w:pPr>
      <w:r w:rsidRPr="000B55F6">
        <w:rPr>
          <w:rFonts w:ascii="Arial" w:hAnsi="Arial" w:cs="Arial"/>
          <w:sz w:val="28"/>
          <w:szCs w:val="28"/>
        </w:rPr>
        <w:t>Coffe 2 Go  aims in the future to open a chain of locations in the "coffee 2 go" system * to offer products and services at affordable prices to the general public, thus managing to create a stable clientele that would recommend the business to other customers.</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 "Coffee 2 go" or "coffee to go" is a relatively new concept in UK  and refers to coffee bought for the road, from a stand that serves coffee. The concept of "coffee 2 go", coffee and packaged products comes to the aid of people who do not have the time to enjoy their coffee at the table.</w:t>
      </w:r>
    </w:p>
    <w:p w:rsidR="00472A1D" w:rsidRPr="000B55F6" w:rsidRDefault="00472A1D" w:rsidP="00472A1D">
      <w:pPr>
        <w:rPr>
          <w:rFonts w:ascii="Arial" w:hAnsi="Arial" w:cs="Arial"/>
          <w:sz w:val="28"/>
          <w:szCs w:val="28"/>
        </w:rPr>
      </w:pPr>
    </w:p>
    <w:p w:rsidR="00472A1D" w:rsidRPr="000B55F6" w:rsidRDefault="00472A1D" w:rsidP="00472A1D">
      <w:pPr>
        <w:rPr>
          <w:rFonts w:ascii="Arial" w:hAnsi="Arial" w:cs="Arial"/>
          <w:sz w:val="28"/>
          <w:szCs w:val="28"/>
        </w:rPr>
      </w:pPr>
      <w:r w:rsidRPr="000B55F6">
        <w:rPr>
          <w:rFonts w:ascii="Arial" w:hAnsi="Arial" w:cs="Arial"/>
          <w:sz w:val="28"/>
          <w:szCs w:val="28"/>
        </w:rPr>
        <w:t>The company wants to keep the quality of its products and services, the speed of service, but that does not mean that it will not listen to the wishes of customers.</w:t>
      </w:r>
    </w:p>
    <w:p w:rsidR="00472A1D" w:rsidRPr="000B55F6" w:rsidRDefault="00472A1D" w:rsidP="00472A1D">
      <w:pPr>
        <w:rPr>
          <w:rFonts w:ascii="Arial" w:hAnsi="Arial" w:cs="Arial"/>
          <w:sz w:val="28"/>
          <w:szCs w:val="28"/>
        </w:rPr>
      </w:pPr>
      <w:r w:rsidRPr="000B55F6">
        <w:rPr>
          <w:rFonts w:ascii="Arial" w:hAnsi="Arial" w:cs="Arial"/>
          <w:sz w:val="28"/>
          <w:szCs w:val="28"/>
        </w:rPr>
        <w:t xml:space="preserve">In the future, the customers will have the opportunity to choose their own products from the window, which would increase the speed and decrease the waiting time, will have more places to sit and enjoy their </w:t>
      </w:r>
      <w:r w:rsidRPr="000B55F6">
        <w:rPr>
          <w:rFonts w:ascii="Arial" w:hAnsi="Arial" w:cs="Arial"/>
          <w:sz w:val="28"/>
          <w:szCs w:val="28"/>
        </w:rPr>
        <w:lastRenderedPageBreak/>
        <w:t>products.  will be able to order at the table and there will be several locations in London and in the country where they can enjoy the company's products, closer to the area where they lives, works or relaxes.</w:t>
      </w:r>
    </w:p>
    <w:p w:rsidR="00472A1D" w:rsidRPr="000B55F6" w:rsidRDefault="00472A1D" w:rsidP="00472A1D">
      <w:pPr>
        <w:rPr>
          <w:rFonts w:ascii="Arial" w:hAnsi="Arial" w:cs="Arial"/>
          <w:sz w:val="28"/>
          <w:szCs w:val="28"/>
        </w:rPr>
      </w:pPr>
      <w:r w:rsidRPr="000B55F6">
        <w:rPr>
          <w:rFonts w:ascii="Arial" w:hAnsi="Arial" w:cs="Arial"/>
          <w:sz w:val="28"/>
          <w:szCs w:val="28"/>
        </w:rPr>
        <w:t>After the opening of the first locations, the company will be sufficiently prepared so that it can expand to other cities in the country, but also offer the franchise to entrepreneurs who want to benefit from the knowledge, support and brand created.</w:t>
      </w:r>
    </w:p>
    <w:p w:rsidR="00472A1D" w:rsidRPr="000B55F6" w:rsidRDefault="00472A1D" w:rsidP="00472A1D">
      <w:pPr>
        <w:rPr>
          <w:rFonts w:ascii="Arial" w:hAnsi="Arial" w:cs="Arial"/>
          <w:sz w:val="28"/>
          <w:szCs w:val="28"/>
        </w:rPr>
      </w:pPr>
    </w:p>
    <w:p w:rsidR="00472A1D" w:rsidRPr="000B55F6" w:rsidRDefault="00472A1D" w:rsidP="00632DD3">
      <w:pPr>
        <w:rPr>
          <w:rFonts w:ascii="Arial" w:hAnsi="Arial" w:cs="Arial"/>
          <w:sz w:val="28"/>
          <w:szCs w:val="28"/>
        </w:rPr>
      </w:pPr>
    </w:p>
    <w:p w:rsidR="00472A1D" w:rsidRPr="000B55F6" w:rsidRDefault="00472A1D" w:rsidP="00632DD3">
      <w:pPr>
        <w:rPr>
          <w:rFonts w:ascii="Arial" w:hAnsi="Arial" w:cs="Arial"/>
          <w:sz w:val="28"/>
          <w:szCs w:val="28"/>
        </w:rPr>
      </w:pPr>
    </w:p>
    <w:p w:rsidR="00632DD3" w:rsidRPr="000B55F6" w:rsidRDefault="00632DD3" w:rsidP="00632DD3">
      <w:pPr>
        <w:rPr>
          <w:rFonts w:ascii="Arial" w:hAnsi="Arial" w:cs="Arial"/>
          <w:sz w:val="28"/>
          <w:szCs w:val="28"/>
        </w:rPr>
      </w:pPr>
      <w:r w:rsidRPr="000B55F6">
        <w:rPr>
          <w:rFonts w:ascii="Arial" w:hAnsi="Arial" w:cs="Arial"/>
          <w:sz w:val="28"/>
          <w:szCs w:val="28"/>
        </w:rPr>
        <w:t>Description of the investment project</w:t>
      </w:r>
    </w:p>
    <w:p w:rsidR="00632DD3" w:rsidRPr="000B55F6" w:rsidRDefault="00632DD3" w:rsidP="00632DD3">
      <w:pPr>
        <w:rPr>
          <w:rFonts w:ascii="Arial" w:hAnsi="Arial" w:cs="Arial"/>
          <w:sz w:val="28"/>
          <w:szCs w:val="28"/>
        </w:rPr>
      </w:pPr>
      <w:r w:rsidRPr="000B55F6">
        <w:rPr>
          <w:rFonts w:ascii="Arial" w:hAnsi="Arial" w:cs="Arial"/>
          <w:sz w:val="28"/>
          <w:szCs w:val="28"/>
        </w:rPr>
        <w:t xml:space="preserve">The general objective of this investment project is to equip </w:t>
      </w:r>
      <w:r w:rsidR="002F018A" w:rsidRPr="000B55F6">
        <w:rPr>
          <w:rFonts w:ascii="Arial" w:hAnsi="Arial" w:cs="Arial"/>
          <w:sz w:val="28"/>
          <w:szCs w:val="28"/>
        </w:rPr>
        <w:t xml:space="preserve">this </w:t>
      </w:r>
      <w:r w:rsidRPr="000B55F6">
        <w:rPr>
          <w:rFonts w:ascii="Arial" w:hAnsi="Arial" w:cs="Arial"/>
          <w:sz w:val="28"/>
          <w:szCs w:val="28"/>
        </w:rPr>
        <w:t xml:space="preserve"> locations</w:t>
      </w:r>
      <w:r w:rsidR="002F018A" w:rsidRPr="000B55F6">
        <w:rPr>
          <w:rFonts w:ascii="Arial" w:hAnsi="Arial" w:cs="Arial"/>
          <w:sz w:val="28"/>
          <w:szCs w:val="28"/>
        </w:rPr>
        <w:t xml:space="preserve"> </w:t>
      </w:r>
      <w:r w:rsidRPr="000B55F6">
        <w:rPr>
          <w:rFonts w:ascii="Arial" w:hAnsi="Arial" w:cs="Arial"/>
          <w:sz w:val="28"/>
          <w:szCs w:val="28"/>
        </w:rPr>
        <w:t xml:space="preserve"> for tea and coffee processing. The specific objectives of the project are:</w:t>
      </w:r>
    </w:p>
    <w:p w:rsidR="00632DD3" w:rsidRPr="000B55F6" w:rsidRDefault="00632DD3" w:rsidP="00632DD3">
      <w:pPr>
        <w:rPr>
          <w:rFonts w:ascii="Arial" w:hAnsi="Arial" w:cs="Arial"/>
          <w:sz w:val="28"/>
          <w:szCs w:val="28"/>
        </w:rPr>
      </w:pPr>
      <w:r w:rsidRPr="000B55F6">
        <w:rPr>
          <w:rFonts w:ascii="Arial" w:hAnsi="Arial" w:cs="Arial"/>
          <w:sz w:val="28"/>
          <w:szCs w:val="28"/>
        </w:rPr>
        <w:t xml:space="preserve">• Creating new jobs by hiring a number of </w:t>
      </w:r>
      <w:r w:rsidR="002F018A" w:rsidRPr="000B55F6">
        <w:rPr>
          <w:rFonts w:ascii="Arial" w:hAnsi="Arial" w:cs="Arial"/>
          <w:sz w:val="28"/>
          <w:szCs w:val="28"/>
        </w:rPr>
        <w:t>5</w:t>
      </w:r>
      <w:r w:rsidRPr="000B55F6">
        <w:rPr>
          <w:rFonts w:ascii="Arial" w:hAnsi="Arial" w:cs="Arial"/>
          <w:sz w:val="28"/>
          <w:szCs w:val="28"/>
        </w:rPr>
        <w:t xml:space="preserve"> employees</w:t>
      </w:r>
    </w:p>
    <w:p w:rsidR="00632DD3" w:rsidRPr="000B55F6" w:rsidRDefault="00632DD3" w:rsidP="00632DD3">
      <w:pPr>
        <w:rPr>
          <w:rFonts w:ascii="Arial" w:hAnsi="Arial" w:cs="Arial"/>
          <w:sz w:val="28"/>
          <w:szCs w:val="28"/>
        </w:rPr>
      </w:pPr>
      <w:r w:rsidRPr="000B55F6">
        <w:rPr>
          <w:rFonts w:ascii="Arial" w:hAnsi="Arial" w:cs="Arial"/>
          <w:sz w:val="28"/>
          <w:szCs w:val="28"/>
        </w:rPr>
        <w:t>• Increasing the turnover by at least 15% during the operation period compared to the implementation period within 6 months from the completion of the project implementation, by creating a new area of ​​activity, namely the production of paper and cardboard packaging.</w:t>
      </w:r>
    </w:p>
    <w:p w:rsidR="00632DD3" w:rsidRPr="000B55F6" w:rsidRDefault="00632DD3" w:rsidP="00632DD3">
      <w:pPr>
        <w:rPr>
          <w:rFonts w:ascii="Arial" w:hAnsi="Arial" w:cs="Arial"/>
          <w:sz w:val="28"/>
          <w:szCs w:val="28"/>
        </w:rPr>
      </w:pPr>
    </w:p>
    <w:p w:rsidR="00632DD3" w:rsidRPr="000B55F6" w:rsidRDefault="00632DD3" w:rsidP="00632DD3">
      <w:pPr>
        <w:rPr>
          <w:rFonts w:ascii="Arial" w:hAnsi="Arial" w:cs="Arial"/>
          <w:sz w:val="28"/>
          <w:szCs w:val="28"/>
        </w:rPr>
      </w:pPr>
      <w:r w:rsidRPr="000B55F6">
        <w:rPr>
          <w:rFonts w:ascii="Arial" w:hAnsi="Arial" w:cs="Arial"/>
          <w:sz w:val="28"/>
          <w:szCs w:val="28"/>
        </w:rPr>
        <w:t xml:space="preserve"> The estimated results following the implementation of the project are:</w:t>
      </w:r>
    </w:p>
    <w:p w:rsidR="00632DD3" w:rsidRPr="000B55F6" w:rsidRDefault="00632DD3" w:rsidP="00632DD3">
      <w:pPr>
        <w:rPr>
          <w:rFonts w:ascii="Arial" w:hAnsi="Arial" w:cs="Arial"/>
          <w:sz w:val="28"/>
          <w:szCs w:val="28"/>
        </w:rPr>
      </w:pPr>
      <w:r w:rsidRPr="000B55F6">
        <w:rPr>
          <w:rFonts w:ascii="Arial" w:hAnsi="Arial" w:cs="Arial"/>
          <w:sz w:val="28"/>
          <w:szCs w:val="28"/>
        </w:rPr>
        <w:t>• turnover at least 15% higher during the operation period than during the implementation period</w:t>
      </w:r>
    </w:p>
    <w:p w:rsidR="00632DD3" w:rsidRPr="000B55F6" w:rsidRDefault="00632DD3" w:rsidP="00632DD3">
      <w:pPr>
        <w:rPr>
          <w:rFonts w:ascii="Arial" w:hAnsi="Arial" w:cs="Arial"/>
          <w:sz w:val="28"/>
          <w:szCs w:val="28"/>
        </w:rPr>
      </w:pPr>
      <w:r w:rsidRPr="000B55F6">
        <w:rPr>
          <w:rFonts w:ascii="Arial" w:hAnsi="Arial" w:cs="Arial"/>
          <w:sz w:val="28"/>
          <w:szCs w:val="28"/>
        </w:rPr>
        <w:t xml:space="preserve">• </w:t>
      </w:r>
      <w:r w:rsidR="002F018A" w:rsidRPr="000B55F6">
        <w:rPr>
          <w:rFonts w:ascii="Arial" w:hAnsi="Arial" w:cs="Arial"/>
          <w:sz w:val="28"/>
          <w:szCs w:val="28"/>
        </w:rPr>
        <w:t>5</w:t>
      </w:r>
      <w:r w:rsidRPr="000B55F6">
        <w:rPr>
          <w:rFonts w:ascii="Arial" w:hAnsi="Arial" w:cs="Arial"/>
          <w:sz w:val="28"/>
          <w:szCs w:val="28"/>
        </w:rPr>
        <w:t xml:space="preserve"> new employees within 60 working days from the date of signing the financing contract</w:t>
      </w:r>
    </w:p>
    <w:p w:rsidR="00632DD3" w:rsidRPr="000B55F6" w:rsidRDefault="00632DD3" w:rsidP="00632DD3">
      <w:pPr>
        <w:rPr>
          <w:rFonts w:ascii="Arial" w:hAnsi="Arial" w:cs="Arial"/>
          <w:sz w:val="28"/>
          <w:szCs w:val="28"/>
        </w:rPr>
      </w:pPr>
      <w:r w:rsidRPr="000B55F6">
        <w:rPr>
          <w:rFonts w:ascii="Arial" w:hAnsi="Arial" w:cs="Arial"/>
          <w:sz w:val="28"/>
          <w:szCs w:val="28"/>
        </w:rPr>
        <w:t>• purchased equipment and endowments</w:t>
      </w:r>
    </w:p>
    <w:p w:rsidR="00632DD3" w:rsidRPr="000B55F6" w:rsidRDefault="00632DD3" w:rsidP="00632DD3">
      <w:pPr>
        <w:rPr>
          <w:rFonts w:ascii="Arial" w:hAnsi="Arial" w:cs="Arial"/>
          <w:sz w:val="28"/>
          <w:szCs w:val="28"/>
        </w:rPr>
      </w:pPr>
    </w:p>
    <w:p w:rsidR="00632DD3" w:rsidRPr="000B55F6" w:rsidRDefault="00632DD3" w:rsidP="00632DD3">
      <w:pPr>
        <w:rPr>
          <w:rFonts w:ascii="Arial" w:hAnsi="Arial" w:cs="Arial"/>
          <w:sz w:val="28"/>
          <w:szCs w:val="28"/>
        </w:rPr>
      </w:pPr>
      <w:r w:rsidRPr="000B55F6">
        <w:rPr>
          <w:rFonts w:ascii="Arial" w:hAnsi="Arial" w:cs="Arial"/>
          <w:sz w:val="28"/>
          <w:szCs w:val="28"/>
        </w:rPr>
        <w:t>The target groups that will benefit from the project implementation are:</w:t>
      </w:r>
    </w:p>
    <w:p w:rsidR="00632DD3" w:rsidRPr="000B55F6" w:rsidRDefault="00632DD3" w:rsidP="00632DD3">
      <w:pPr>
        <w:rPr>
          <w:rFonts w:ascii="Arial" w:hAnsi="Arial" w:cs="Arial"/>
          <w:sz w:val="28"/>
          <w:szCs w:val="28"/>
        </w:rPr>
      </w:pPr>
      <w:r w:rsidRPr="000B55F6">
        <w:rPr>
          <w:rFonts w:ascii="Arial" w:hAnsi="Arial" w:cs="Arial"/>
          <w:sz w:val="28"/>
          <w:szCs w:val="28"/>
        </w:rPr>
        <w:t xml:space="preserve">• The future employees of </w:t>
      </w:r>
      <w:r w:rsidR="002F018A" w:rsidRPr="000B55F6">
        <w:rPr>
          <w:rFonts w:ascii="Arial" w:hAnsi="Arial" w:cs="Arial"/>
          <w:sz w:val="28"/>
          <w:szCs w:val="28"/>
        </w:rPr>
        <w:t>Coffe 2 Go</w:t>
      </w:r>
    </w:p>
    <w:p w:rsidR="00632DD3" w:rsidRPr="000B55F6" w:rsidRDefault="00632DD3" w:rsidP="00632DD3">
      <w:pPr>
        <w:rPr>
          <w:rFonts w:ascii="Arial" w:hAnsi="Arial" w:cs="Arial"/>
          <w:sz w:val="28"/>
          <w:szCs w:val="28"/>
        </w:rPr>
      </w:pPr>
      <w:r w:rsidRPr="000B55F6">
        <w:rPr>
          <w:rFonts w:ascii="Arial" w:hAnsi="Arial" w:cs="Arial"/>
          <w:sz w:val="28"/>
          <w:szCs w:val="28"/>
        </w:rPr>
        <w:lastRenderedPageBreak/>
        <w:t>• Potential customers consisting of individuals who will benefit from the company's products and services</w:t>
      </w:r>
    </w:p>
    <w:p w:rsidR="00632DD3" w:rsidRPr="000B55F6" w:rsidRDefault="00632DD3" w:rsidP="00632DD3">
      <w:pPr>
        <w:rPr>
          <w:rFonts w:ascii="Arial" w:hAnsi="Arial" w:cs="Arial"/>
          <w:sz w:val="28"/>
          <w:szCs w:val="28"/>
        </w:rPr>
      </w:pPr>
      <w:r w:rsidRPr="000B55F6">
        <w:rPr>
          <w:rFonts w:ascii="Arial" w:hAnsi="Arial" w:cs="Arial"/>
          <w:sz w:val="28"/>
          <w:szCs w:val="28"/>
        </w:rPr>
        <w:t>• The business environment in the area by increasing and maintaining jobs</w:t>
      </w:r>
    </w:p>
    <w:p w:rsidR="00632DD3" w:rsidRPr="000B55F6" w:rsidRDefault="00632DD3" w:rsidP="00632DD3">
      <w:pPr>
        <w:rPr>
          <w:rFonts w:ascii="Arial" w:hAnsi="Arial" w:cs="Arial"/>
          <w:sz w:val="28"/>
          <w:szCs w:val="28"/>
        </w:rPr>
      </w:pPr>
      <w:r w:rsidRPr="000B55F6">
        <w:rPr>
          <w:rFonts w:ascii="Arial" w:hAnsi="Arial" w:cs="Arial"/>
          <w:sz w:val="28"/>
          <w:szCs w:val="28"/>
        </w:rPr>
        <w:t>• Local public authorities by increasing the taxes collected from the local budget and decreasing the number of unemployed</w:t>
      </w:r>
    </w:p>
    <w:p w:rsidR="00632DD3" w:rsidRPr="000B55F6" w:rsidRDefault="00632DD3" w:rsidP="00632DD3">
      <w:pPr>
        <w:rPr>
          <w:rFonts w:ascii="Arial" w:hAnsi="Arial" w:cs="Arial"/>
          <w:sz w:val="28"/>
          <w:szCs w:val="28"/>
        </w:rPr>
      </w:pPr>
    </w:p>
    <w:p w:rsidR="00632DD3" w:rsidRPr="000B55F6" w:rsidRDefault="00632DD3" w:rsidP="00632DD3">
      <w:pPr>
        <w:rPr>
          <w:rFonts w:ascii="Arial" w:hAnsi="Arial" w:cs="Arial"/>
          <w:sz w:val="28"/>
          <w:szCs w:val="28"/>
        </w:rPr>
      </w:pPr>
      <w:r w:rsidRPr="000B55F6">
        <w:rPr>
          <w:rFonts w:ascii="Arial" w:hAnsi="Arial" w:cs="Arial"/>
          <w:sz w:val="28"/>
          <w:szCs w:val="28"/>
        </w:rPr>
        <w:t>Direct beneficiaries:</w:t>
      </w:r>
    </w:p>
    <w:p w:rsidR="00632DD3" w:rsidRPr="000B55F6" w:rsidRDefault="00632DD3" w:rsidP="00632DD3">
      <w:pPr>
        <w:rPr>
          <w:rFonts w:ascii="Arial" w:hAnsi="Arial" w:cs="Arial"/>
          <w:sz w:val="28"/>
          <w:szCs w:val="28"/>
        </w:rPr>
      </w:pPr>
      <w:r w:rsidRPr="000B55F6">
        <w:rPr>
          <w:rFonts w:ascii="Arial" w:hAnsi="Arial" w:cs="Arial"/>
          <w:sz w:val="28"/>
          <w:szCs w:val="28"/>
        </w:rPr>
        <w:t xml:space="preserve">• The administrator and </w:t>
      </w:r>
      <w:r w:rsidR="002F018A" w:rsidRPr="000B55F6">
        <w:rPr>
          <w:rFonts w:ascii="Arial" w:hAnsi="Arial" w:cs="Arial"/>
          <w:sz w:val="28"/>
          <w:szCs w:val="28"/>
        </w:rPr>
        <w:t xml:space="preserve">associates </w:t>
      </w:r>
      <w:r w:rsidRPr="000B55F6">
        <w:rPr>
          <w:rFonts w:ascii="Arial" w:hAnsi="Arial" w:cs="Arial"/>
          <w:sz w:val="28"/>
          <w:szCs w:val="28"/>
        </w:rPr>
        <w:t xml:space="preserve"> of </w:t>
      </w:r>
      <w:r w:rsidR="002F018A" w:rsidRPr="000B55F6">
        <w:rPr>
          <w:rFonts w:ascii="Arial" w:hAnsi="Arial" w:cs="Arial"/>
          <w:sz w:val="28"/>
          <w:szCs w:val="28"/>
        </w:rPr>
        <w:t>Coffe 2 Go</w:t>
      </w:r>
    </w:p>
    <w:p w:rsidR="00632DD3" w:rsidRPr="000B55F6" w:rsidRDefault="00632DD3" w:rsidP="00632DD3">
      <w:pPr>
        <w:rPr>
          <w:rFonts w:ascii="Arial" w:hAnsi="Arial" w:cs="Arial"/>
          <w:sz w:val="28"/>
          <w:szCs w:val="28"/>
        </w:rPr>
      </w:pPr>
      <w:r w:rsidRPr="000B55F6">
        <w:rPr>
          <w:rFonts w:ascii="Arial" w:hAnsi="Arial" w:cs="Arial"/>
          <w:sz w:val="28"/>
          <w:szCs w:val="28"/>
        </w:rPr>
        <w:t>• Future employees of the company</w:t>
      </w:r>
    </w:p>
    <w:p w:rsidR="00632DD3" w:rsidRPr="000B55F6" w:rsidRDefault="00632DD3" w:rsidP="00632DD3">
      <w:pPr>
        <w:rPr>
          <w:rFonts w:ascii="Arial" w:hAnsi="Arial" w:cs="Arial"/>
          <w:sz w:val="28"/>
          <w:szCs w:val="28"/>
        </w:rPr>
      </w:pPr>
    </w:p>
    <w:p w:rsidR="00632DD3" w:rsidRPr="000B55F6" w:rsidRDefault="00632DD3" w:rsidP="00632DD3">
      <w:pPr>
        <w:rPr>
          <w:rFonts w:ascii="Arial" w:hAnsi="Arial" w:cs="Arial"/>
          <w:sz w:val="28"/>
          <w:szCs w:val="28"/>
        </w:rPr>
      </w:pPr>
      <w:r w:rsidRPr="000B55F6">
        <w:rPr>
          <w:rFonts w:ascii="Arial" w:hAnsi="Arial" w:cs="Arial"/>
          <w:sz w:val="28"/>
          <w:szCs w:val="28"/>
        </w:rPr>
        <w:t>Indirect beneficiaries:</w:t>
      </w:r>
    </w:p>
    <w:p w:rsidR="00632DD3" w:rsidRPr="000B55F6" w:rsidRDefault="00632DD3" w:rsidP="00632DD3">
      <w:pPr>
        <w:rPr>
          <w:rFonts w:ascii="Arial" w:hAnsi="Arial" w:cs="Arial"/>
          <w:sz w:val="28"/>
          <w:szCs w:val="28"/>
        </w:rPr>
      </w:pPr>
      <w:r w:rsidRPr="000B55F6">
        <w:rPr>
          <w:rFonts w:ascii="Arial" w:hAnsi="Arial" w:cs="Arial"/>
          <w:sz w:val="28"/>
          <w:szCs w:val="28"/>
        </w:rPr>
        <w:t>• Minimum 1 supplier of coffee processing equipment</w:t>
      </w:r>
    </w:p>
    <w:p w:rsidR="00632DD3" w:rsidRPr="000B55F6" w:rsidRDefault="00632DD3" w:rsidP="00632DD3">
      <w:pPr>
        <w:rPr>
          <w:rFonts w:ascii="Arial" w:hAnsi="Arial" w:cs="Arial"/>
          <w:sz w:val="28"/>
          <w:szCs w:val="28"/>
        </w:rPr>
      </w:pPr>
      <w:r w:rsidRPr="000B55F6">
        <w:rPr>
          <w:rFonts w:ascii="Arial" w:hAnsi="Arial" w:cs="Arial"/>
          <w:sz w:val="28"/>
          <w:szCs w:val="28"/>
        </w:rPr>
        <w:t>• Minimum 1 supplier of surveillance equipment</w:t>
      </w:r>
    </w:p>
    <w:p w:rsidR="00632DD3" w:rsidRPr="000B55F6" w:rsidRDefault="00632DD3" w:rsidP="00632DD3">
      <w:pPr>
        <w:rPr>
          <w:rFonts w:ascii="Arial" w:hAnsi="Arial" w:cs="Arial"/>
          <w:sz w:val="28"/>
          <w:szCs w:val="28"/>
        </w:rPr>
      </w:pPr>
      <w:r w:rsidRPr="000B55F6">
        <w:rPr>
          <w:rFonts w:ascii="Arial" w:hAnsi="Arial" w:cs="Arial"/>
          <w:sz w:val="28"/>
          <w:szCs w:val="28"/>
        </w:rPr>
        <w:t>• Minimum 1 furniture supplier</w:t>
      </w:r>
    </w:p>
    <w:p w:rsidR="00632DD3" w:rsidRPr="000B55F6" w:rsidRDefault="00632DD3" w:rsidP="00632DD3">
      <w:pPr>
        <w:rPr>
          <w:rFonts w:ascii="Arial" w:hAnsi="Arial" w:cs="Arial"/>
          <w:sz w:val="28"/>
          <w:szCs w:val="28"/>
        </w:rPr>
      </w:pPr>
      <w:r w:rsidRPr="000B55F6">
        <w:rPr>
          <w:rFonts w:ascii="Arial" w:hAnsi="Arial" w:cs="Arial"/>
          <w:sz w:val="28"/>
          <w:szCs w:val="28"/>
        </w:rPr>
        <w:t>• Minimum 1 supplier of management equipment</w:t>
      </w:r>
    </w:p>
    <w:p w:rsidR="00632DD3" w:rsidRPr="000B55F6" w:rsidRDefault="00632DD3" w:rsidP="00632DD3">
      <w:pPr>
        <w:rPr>
          <w:rFonts w:ascii="Arial" w:hAnsi="Arial" w:cs="Arial"/>
          <w:sz w:val="28"/>
          <w:szCs w:val="28"/>
        </w:rPr>
      </w:pPr>
      <w:r w:rsidRPr="000B55F6">
        <w:rPr>
          <w:rFonts w:ascii="Arial" w:hAnsi="Arial" w:cs="Arial"/>
          <w:sz w:val="28"/>
          <w:szCs w:val="28"/>
        </w:rPr>
        <w:t>• Minimum 1 website development service provider</w:t>
      </w:r>
    </w:p>
    <w:p w:rsidR="00632DD3" w:rsidRPr="000B55F6" w:rsidRDefault="00632DD3" w:rsidP="00632DD3">
      <w:pPr>
        <w:rPr>
          <w:rFonts w:ascii="Arial" w:hAnsi="Arial" w:cs="Arial"/>
          <w:sz w:val="28"/>
          <w:szCs w:val="28"/>
        </w:rPr>
      </w:pPr>
      <w:r w:rsidRPr="000B55F6">
        <w:rPr>
          <w:rFonts w:ascii="Arial" w:hAnsi="Arial" w:cs="Arial"/>
          <w:sz w:val="28"/>
          <w:szCs w:val="28"/>
        </w:rPr>
        <w:t>• The local community, by decreasing the number of unemployed and increasing the revenues collected from the state budget</w:t>
      </w:r>
    </w:p>
    <w:p w:rsidR="00632DD3" w:rsidRPr="000B55F6" w:rsidRDefault="00632DD3" w:rsidP="00632DD3">
      <w:pPr>
        <w:rPr>
          <w:rFonts w:ascii="Arial" w:hAnsi="Arial" w:cs="Arial"/>
          <w:sz w:val="28"/>
          <w:szCs w:val="28"/>
        </w:rPr>
      </w:pPr>
      <w:r w:rsidRPr="000B55F6">
        <w:rPr>
          <w:rFonts w:ascii="Arial" w:hAnsi="Arial" w:cs="Arial"/>
          <w:sz w:val="28"/>
          <w:szCs w:val="28"/>
        </w:rPr>
        <w:t>• Applicant's clients</w:t>
      </w:r>
    </w:p>
    <w:p w:rsidR="00FF1AD5" w:rsidRPr="000B55F6" w:rsidRDefault="00FF1AD5" w:rsidP="00FF1AD5">
      <w:pPr>
        <w:rPr>
          <w:rFonts w:ascii="Arial" w:hAnsi="Arial" w:cs="Arial"/>
          <w:sz w:val="28"/>
          <w:szCs w:val="28"/>
        </w:rPr>
      </w:pPr>
      <w:r w:rsidRPr="000B55F6">
        <w:rPr>
          <w:rFonts w:ascii="Arial" w:hAnsi="Arial" w:cs="Arial"/>
          <w:sz w:val="28"/>
          <w:szCs w:val="28"/>
        </w:rPr>
        <w:t>All the equipment targeted for acquisition through this investment project are high-performance, state-of-the-art and economical equipment in terms of energy consumption. By using these equipments it is aimed at protecting the environment, at the same time improving the performances and the quality of the offered services.</w:t>
      </w:r>
    </w:p>
    <w:p w:rsidR="00FF1AD5" w:rsidRPr="000B55F6" w:rsidRDefault="00FF1AD5" w:rsidP="00FF1AD5">
      <w:pPr>
        <w:rPr>
          <w:rFonts w:ascii="Arial" w:hAnsi="Arial" w:cs="Arial"/>
          <w:sz w:val="28"/>
          <w:szCs w:val="28"/>
        </w:rPr>
      </w:pPr>
    </w:p>
    <w:p w:rsidR="00FF1AD5" w:rsidRPr="000B55F6" w:rsidRDefault="00FF1AD5" w:rsidP="00FF1AD5">
      <w:pPr>
        <w:rPr>
          <w:rFonts w:ascii="Arial" w:hAnsi="Arial" w:cs="Arial"/>
          <w:sz w:val="28"/>
          <w:szCs w:val="28"/>
        </w:rPr>
      </w:pPr>
      <w:r w:rsidRPr="000B55F6">
        <w:rPr>
          <w:rFonts w:ascii="Arial" w:hAnsi="Arial" w:cs="Arial"/>
          <w:sz w:val="28"/>
          <w:szCs w:val="28"/>
        </w:rPr>
        <w:t>Thus, the energy efficient equipment or those that have a low impact on the environment, aimed at the acquisition are:</w:t>
      </w:r>
    </w:p>
    <w:p w:rsidR="00FF1AD5" w:rsidRPr="000B55F6" w:rsidRDefault="00FF1AD5" w:rsidP="00FF1AD5">
      <w:pPr>
        <w:rPr>
          <w:rFonts w:ascii="Arial" w:hAnsi="Arial" w:cs="Arial"/>
          <w:sz w:val="28"/>
          <w:szCs w:val="28"/>
        </w:rPr>
      </w:pPr>
      <w:r w:rsidRPr="000B55F6">
        <w:rPr>
          <w:rFonts w:ascii="Arial" w:hAnsi="Arial" w:cs="Arial"/>
          <w:sz w:val="28"/>
          <w:szCs w:val="28"/>
        </w:rPr>
        <w:lastRenderedPageBreak/>
        <w:t>• Espresso</w:t>
      </w:r>
    </w:p>
    <w:p w:rsidR="00FF1AD5" w:rsidRPr="000B55F6" w:rsidRDefault="00FF1AD5" w:rsidP="00FF1AD5">
      <w:pPr>
        <w:rPr>
          <w:rFonts w:ascii="Arial" w:hAnsi="Arial" w:cs="Arial"/>
          <w:sz w:val="28"/>
          <w:szCs w:val="28"/>
        </w:rPr>
      </w:pPr>
      <w:r w:rsidRPr="000B55F6">
        <w:rPr>
          <w:rFonts w:ascii="Arial" w:hAnsi="Arial" w:cs="Arial"/>
          <w:sz w:val="28"/>
          <w:szCs w:val="28"/>
        </w:rPr>
        <w:t>•Coffee grinder</w:t>
      </w:r>
    </w:p>
    <w:p w:rsidR="00FF1AD5" w:rsidRPr="000B55F6" w:rsidRDefault="00FF1AD5" w:rsidP="00FF1AD5">
      <w:pPr>
        <w:rPr>
          <w:rFonts w:ascii="Arial" w:hAnsi="Arial" w:cs="Arial"/>
          <w:sz w:val="28"/>
          <w:szCs w:val="28"/>
        </w:rPr>
      </w:pPr>
      <w:r w:rsidRPr="000B55F6">
        <w:rPr>
          <w:rFonts w:ascii="Arial" w:hAnsi="Arial" w:cs="Arial"/>
          <w:sz w:val="28"/>
          <w:szCs w:val="28"/>
        </w:rPr>
        <w:t>• Vertical refrigerated display case</w:t>
      </w:r>
    </w:p>
    <w:p w:rsidR="00FF1AD5" w:rsidRPr="000B55F6" w:rsidRDefault="00FF1AD5" w:rsidP="00FF1AD5">
      <w:pPr>
        <w:rPr>
          <w:rFonts w:ascii="Arial" w:hAnsi="Arial" w:cs="Arial"/>
          <w:sz w:val="28"/>
          <w:szCs w:val="28"/>
        </w:rPr>
      </w:pPr>
      <w:r w:rsidRPr="000B55F6">
        <w:rPr>
          <w:rFonts w:ascii="Arial" w:hAnsi="Arial" w:cs="Arial"/>
          <w:sz w:val="28"/>
          <w:szCs w:val="28"/>
        </w:rPr>
        <w:t>• Two-door refrigerated display case</w:t>
      </w:r>
    </w:p>
    <w:p w:rsidR="00FF1AD5" w:rsidRPr="000B55F6" w:rsidRDefault="00FF1AD5" w:rsidP="00FF1AD5">
      <w:pPr>
        <w:rPr>
          <w:rFonts w:ascii="Arial" w:hAnsi="Arial" w:cs="Arial"/>
          <w:sz w:val="28"/>
          <w:szCs w:val="28"/>
        </w:rPr>
      </w:pPr>
      <w:r w:rsidRPr="000B55F6">
        <w:rPr>
          <w:rFonts w:ascii="Arial" w:hAnsi="Arial" w:cs="Arial"/>
          <w:sz w:val="28"/>
          <w:szCs w:val="28"/>
        </w:rPr>
        <w:t>• Freezer</w:t>
      </w:r>
    </w:p>
    <w:p w:rsidR="00FF1AD5" w:rsidRPr="000B55F6" w:rsidRDefault="00FF1AD5" w:rsidP="00FF1AD5">
      <w:pPr>
        <w:rPr>
          <w:rFonts w:ascii="Arial" w:hAnsi="Arial" w:cs="Arial"/>
          <w:sz w:val="28"/>
          <w:szCs w:val="28"/>
        </w:rPr>
      </w:pPr>
      <w:r w:rsidRPr="000B55F6">
        <w:rPr>
          <w:rFonts w:ascii="Arial" w:hAnsi="Arial" w:cs="Arial"/>
          <w:sz w:val="28"/>
          <w:szCs w:val="28"/>
        </w:rPr>
        <w:t>• Citrus juicer</w:t>
      </w:r>
    </w:p>
    <w:p w:rsidR="00FF1AD5" w:rsidRPr="000B55F6" w:rsidRDefault="00FF1AD5" w:rsidP="00FF1AD5">
      <w:pPr>
        <w:rPr>
          <w:rFonts w:ascii="Arial" w:hAnsi="Arial" w:cs="Arial"/>
          <w:sz w:val="28"/>
          <w:szCs w:val="28"/>
        </w:rPr>
      </w:pPr>
      <w:r w:rsidRPr="000B55F6">
        <w:rPr>
          <w:rFonts w:ascii="Arial" w:hAnsi="Arial" w:cs="Arial"/>
          <w:sz w:val="28"/>
          <w:szCs w:val="28"/>
        </w:rPr>
        <w:t>• Blender</w:t>
      </w:r>
    </w:p>
    <w:p w:rsidR="00FF1AD5" w:rsidRPr="000B55F6" w:rsidRDefault="00FF1AD5" w:rsidP="00FF1AD5">
      <w:pPr>
        <w:rPr>
          <w:rFonts w:ascii="Arial" w:hAnsi="Arial" w:cs="Arial"/>
          <w:sz w:val="28"/>
          <w:szCs w:val="28"/>
        </w:rPr>
      </w:pPr>
      <w:r w:rsidRPr="000B55F6">
        <w:rPr>
          <w:rFonts w:ascii="Arial" w:hAnsi="Arial" w:cs="Arial"/>
          <w:sz w:val="28"/>
          <w:szCs w:val="28"/>
        </w:rPr>
        <w:t>• Contact grill</w:t>
      </w:r>
    </w:p>
    <w:p w:rsidR="00FF1AD5" w:rsidRPr="000B55F6" w:rsidRDefault="00FF1AD5" w:rsidP="00FF1AD5">
      <w:pPr>
        <w:rPr>
          <w:rFonts w:ascii="Arial" w:hAnsi="Arial" w:cs="Arial"/>
          <w:sz w:val="28"/>
          <w:szCs w:val="28"/>
        </w:rPr>
      </w:pPr>
      <w:r w:rsidRPr="000B55F6">
        <w:rPr>
          <w:rFonts w:ascii="Arial" w:hAnsi="Arial" w:cs="Arial"/>
          <w:sz w:val="28"/>
          <w:szCs w:val="28"/>
        </w:rPr>
        <w:t>•Microwave oven</w:t>
      </w:r>
    </w:p>
    <w:p w:rsidR="00FF1AD5" w:rsidRPr="000B55F6" w:rsidRDefault="00FF1AD5" w:rsidP="00FF1AD5">
      <w:pPr>
        <w:rPr>
          <w:rFonts w:ascii="Arial" w:hAnsi="Arial" w:cs="Arial"/>
          <w:sz w:val="28"/>
          <w:szCs w:val="28"/>
        </w:rPr>
      </w:pPr>
      <w:r w:rsidRPr="000B55F6">
        <w:rPr>
          <w:rFonts w:ascii="Arial" w:hAnsi="Arial" w:cs="Arial"/>
          <w:sz w:val="28"/>
          <w:szCs w:val="28"/>
        </w:rPr>
        <w:t>• Neutral display case</w:t>
      </w:r>
    </w:p>
    <w:p w:rsidR="00FF1AD5" w:rsidRPr="000B55F6" w:rsidRDefault="00FF1AD5" w:rsidP="00FF1AD5">
      <w:pPr>
        <w:rPr>
          <w:rFonts w:ascii="Arial" w:hAnsi="Arial" w:cs="Arial"/>
          <w:sz w:val="28"/>
          <w:szCs w:val="28"/>
        </w:rPr>
      </w:pPr>
      <w:r w:rsidRPr="000B55F6">
        <w:rPr>
          <w:rFonts w:ascii="Arial" w:hAnsi="Arial" w:cs="Arial"/>
          <w:sz w:val="28"/>
          <w:szCs w:val="28"/>
        </w:rPr>
        <w:t>• Fiscal system</w:t>
      </w:r>
    </w:p>
    <w:p w:rsidR="00FF1AD5" w:rsidRPr="000B55F6" w:rsidRDefault="00FF1AD5" w:rsidP="00FF1AD5">
      <w:pPr>
        <w:rPr>
          <w:rFonts w:ascii="Arial" w:hAnsi="Arial" w:cs="Arial"/>
          <w:sz w:val="28"/>
          <w:szCs w:val="28"/>
        </w:rPr>
      </w:pPr>
      <w:r w:rsidRPr="000B55F6">
        <w:rPr>
          <w:rFonts w:ascii="Arial" w:hAnsi="Arial" w:cs="Arial"/>
          <w:sz w:val="28"/>
          <w:szCs w:val="28"/>
        </w:rPr>
        <w:t>• Video surveillance system</w:t>
      </w:r>
    </w:p>
    <w:p w:rsidR="00FF1AD5" w:rsidRPr="000B55F6" w:rsidRDefault="00FF1AD5" w:rsidP="00FF1AD5">
      <w:pPr>
        <w:rPr>
          <w:rFonts w:ascii="Arial" w:hAnsi="Arial" w:cs="Arial"/>
          <w:sz w:val="28"/>
          <w:szCs w:val="28"/>
        </w:rPr>
      </w:pPr>
    </w:p>
    <w:p w:rsidR="0031434F" w:rsidRPr="000B55F6" w:rsidRDefault="0031434F" w:rsidP="0031434F">
      <w:pPr>
        <w:shd w:val="clear" w:color="auto" w:fill="FFFFFF"/>
        <w:rPr>
          <w:rFonts w:ascii="Arial" w:eastAsia="Times New Roman" w:hAnsi="Arial" w:cs="Arial"/>
          <w:color w:val="202225"/>
          <w:sz w:val="28"/>
          <w:szCs w:val="28"/>
        </w:rPr>
      </w:pPr>
      <w:r w:rsidRPr="000B55F6">
        <w:rPr>
          <w:rFonts w:ascii="Arial" w:hAnsi="Arial" w:cs="Arial"/>
          <w:color w:val="202225"/>
          <w:sz w:val="28"/>
          <w:szCs w:val="28"/>
          <w:shd w:val="clear" w:color="auto" w:fill="FFFFFF"/>
        </w:rPr>
        <w:t>The Theory of Planned Behavior (TPB) was used to explain and predict small business executives’ decisions to adopt information technology (IT). These theories were tested in a multiphase field study involving 162 small businesses (25 ≤ </w:t>
      </w:r>
      <w:r w:rsidRPr="000B55F6">
        <w:rPr>
          <w:rFonts w:ascii="Arial" w:hAnsi="Arial" w:cs="Arial"/>
          <w:i/>
          <w:iCs/>
          <w:color w:val="202225"/>
          <w:sz w:val="28"/>
          <w:szCs w:val="28"/>
          <w:shd w:val="clear" w:color="auto" w:fill="FFFFFF"/>
        </w:rPr>
        <w:t>n</w:t>
      </w:r>
      <w:r w:rsidRPr="000B55F6">
        <w:rPr>
          <w:rFonts w:ascii="Arial" w:hAnsi="Arial" w:cs="Arial"/>
          <w:color w:val="202225"/>
          <w:sz w:val="28"/>
          <w:szCs w:val="28"/>
          <w:shd w:val="clear" w:color="auto" w:fill="FFFFFF"/>
        </w:rPr>
        <w:t> ≤ 200 employees) from a broad set of industries considering a variety of ITs. Results indicate strong support for a decision process based on attitude (perceived positive and negative consequences for the firm), subjective norm (social expectations), and perceived control (resources to overcome obstacles) regarding IT adoption. Additional variables such as firm and individual executive characteristics had no unique effect on adoption decisions. However, as business size increased, so did the importance of expectations from the (social) environment, while the importance of intra-firm consequences and control over potential adoption barriers declined.(</w:t>
      </w:r>
      <w:r w:rsidRPr="000B55F6">
        <w:rPr>
          <w:rFonts w:ascii="Arial" w:hAnsi="Arial" w:cs="Arial"/>
          <w:color w:val="202225"/>
          <w:sz w:val="28"/>
          <w:szCs w:val="28"/>
        </w:rPr>
        <w:t xml:space="preserve"> </w:t>
      </w:r>
      <w:r w:rsidR="00E2123D" w:rsidRPr="000B55F6">
        <w:rPr>
          <w:rFonts w:ascii="Arial" w:hAnsi="Arial" w:cs="Arial"/>
          <w:sz w:val="28"/>
          <w:szCs w:val="28"/>
        </w:rPr>
        <w:fldChar w:fldCharType="begin"/>
      </w:r>
      <w:r w:rsidR="008A280E" w:rsidRPr="000B55F6">
        <w:rPr>
          <w:rFonts w:ascii="Arial" w:hAnsi="Arial" w:cs="Arial"/>
          <w:sz w:val="28"/>
          <w:szCs w:val="28"/>
        </w:rPr>
        <w:instrText>HYPERLINK "https://pubsonline.informs.org/action/doSearch?text1=Harrison%2C+David+A&amp;field1=Contrib"</w:instrText>
      </w:r>
      <w:r w:rsidR="00E2123D" w:rsidRPr="000B55F6">
        <w:rPr>
          <w:rFonts w:ascii="Arial" w:hAnsi="Arial" w:cs="Arial"/>
          <w:sz w:val="28"/>
          <w:szCs w:val="28"/>
        </w:rPr>
        <w:fldChar w:fldCharType="separate"/>
      </w:r>
      <w:r w:rsidRPr="000B55F6">
        <w:rPr>
          <w:rFonts w:ascii="Arial" w:eastAsia="Times New Roman" w:hAnsi="Arial" w:cs="Arial"/>
          <w:color w:val="003896"/>
          <w:sz w:val="28"/>
          <w:szCs w:val="28"/>
        </w:rPr>
        <w:t>David A. Harrison</w:t>
      </w:r>
      <w:r w:rsidR="00E2123D" w:rsidRPr="000B55F6">
        <w:rPr>
          <w:rFonts w:ascii="Arial" w:hAnsi="Arial" w:cs="Arial"/>
          <w:sz w:val="28"/>
          <w:szCs w:val="28"/>
        </w:rPr>
        <w:fldChar w:fldCharType="end"/>
      </w:r>
      <w:r w:rsidRPr="000B55F6">
        <w:rPr>
          <w:rFonts w:ascii="Arial" w:eastAsia="Times New Roman" w:hAnsi="Arial" w:cs="Arial"/>
          <w:color w:val="202225"/>
          <w:sz w:val="28"/>
          <w:szCs w:val="28"/>
        </w:rPr>
        <w:t>,</w:t>
      </w:r>
      <w:hyperlink r:id="rId37" w:history="1">
        <w:r w:rsidRPr="000B55F6">
          <w:rPr>
            <w:rFonts w:ascii="Arial" w:eastAsia="Times New Roman" w:hAnsi="Arial" w:cs="Arial"/>
            <w:color w:val="0000FF"/>
            <w:sz w:val="28"/>
            <w:szCs w:val="28"/>
          </w:rPr>
          <w:t>Peter P. Mykytyn, Jr.</w:t>
        </w:r>
      </w:hyperlink>
      <w:r w:rsidRPr="000B55F6">
        <w:rPr>
          <w:rFonts w:ascii="Arial" w:eastAsia="Times New Roman" w:hAnsi="Arial" w:cs="Arial"/>
          <w:color w:val="202225"/>
          <w:sz w:val="28"/>
          <w:szCs w:val="28"/>
        </w:rPr>
        <w:t>,</w:t>
      </w:r>
      <w:r w:rsidR="00E2123D" w:rsidRPr="000B55F6">
        <w:rPr>
          <w:rFonts w:ascii="Arial" w:hAnsi="Arial" w:cs="Arial"/>
          <w:sz w:val="28"/>
          <w:szCs w:val="28"/>
        </w:rPr>
        <w:fldChar w:fldCharType="begin"/>
      </w:r>
      <w:r w:rsidR="008A280E" w:rsidRPr="000B55F6">
        <w:rPr>
          <w:rFonts w:ascii="Arial" w:hAnsi="Arial" w:cs="Arial"/>
          <w:sz w:val="28"/>
          <w:szCs w:val="28"/>
        </w:rPr>
        <w:instrText>HYPERLINK "https://pubsonline.informs.org/action/doSearch?text1=Riemenschneider%2C+Cynthia+K&amp;field1=Contrib"</w:instrText>
      </w:r>
      <w:r w:rsidR="00E2123D" w:rsidRPr="000B55F6">
        <w:rPr>
          <w:rFonts w:ascii="Arial" w:hAnsi="Arial" w:cs="Arial"/>
          <w:sz w:val="28"/>
          <w:szCs w:val="28"/>
        </w:rPr>
        <w:fldChar w:fldCharType="separate"/>
      </w:r>
      <w:r w:rsidRPr="000B55F6">
        <w:rPr>
          <w:rFonts w:ascii="Arial" w:eastAsia="Times New Roman" w:hAnsi="Arial" w:cs="Arial"/>
          <w:color w:val="0000FF"/>
          <w:sz w:val="28"/>
          <w:szCs w:val="28"/>
        </w:rPr>
        <w:t>Cynthia K. Riemenschneider</w:t>
      </w:r>
      <w:r w:rsidR="00E2123D" w:rsidRPr="000B55F6">
        <w:rPr>
          <w:rFonts w:ascii="Arial" w:hAnsi="Arial" w:cs="Arial"/>
          <w:sz w:val="28"/>
          <w:szCs w:val="28"/>
        </w:rPr>
        <w:fldChar w:fldCharType="end"/>
      </w:r>
      <w:r w:rsidRPr="000B55F6">
        <w:rPr>
          <w:rFonts w:ascii="Arial" w:eastAsia="Times New Roman" w:hAnsi="Arial" w:cs="Arial"/>
          <w:color w:val="202225"/>
          <w:sz w:val="28"/>
          <w:szCs w:val="28"/>
        </w:rPr>
        <w:t>)</w:t>
      </w:r>
    </w:p>
    <w:p w:rsidR="00680B98" w:rsidRPr="000B55F6" w:rsidRDefault="00680B98" w:rsidP="00680B98">
      <w:pPr>
        <w:pStyle w:val="NormalWeb"/>
        <w:spacing w:before="0" w:beforeAutospacing="0" w:after="0" w:afterAutospacing="0"/>
        <w:rPr>
          <w:rFonts w:ascii="Arial" w:hAnsi="Arial" w:cs="Arial"/>
          <w:sz w:val="28"/>
          <w:szCs w:val="28"/>
        </w:rPr>
      </w:pPr>
      <w:r w:rsidRPr="000B55F6">
        <w:rPr>
          <w:rFonts w:ascii="Arial" w:hAnsi="Arial" w:cs="Arial"/>
          <w:sz w:val="28"/>
          <w:szCs w:val="28"/>
        </w:rPr>
        <w:t xml:space="preserve">The burgeoning literature about the knowledge economy has marginalised its most important dimension – people. The development of human capital and its role in the competitive advantage of business is </w:t>
      </w:r>
      <w:r w:rsidRPr="000B55F6">
        <w:rPr>
          <w:rFonts w:ascii="Arial" w:hAnsi="Arial" w:cs="Arial"/>
          <w:sz w:val="28"/>
          <w:szCs w:val="28"/>
        </w:rPr>
        <w:lastRenderedPageBreak/>
        <w:t>discussed in relation to the changed nature of the employment relationship. In particular Drucker's concerns about the threat to business of attenuated relationships between workers and their organisations are examined. Contextual factors such as the dynamic nature of labour markets, the centrality of profit making and the definitional difficulties inherent in the new and old economy dichotomy are acknowledged. A transitional model of human capital in the new economy is suggested as a way of modernising traditional thinking. An analysis of the capabilities required by new economy workers leads to a discussion of the corresponding competencies necessary for managers. The paper concludes that changed employment relationships do not spell death to people development. Rather it makes managing talent different and more challenging.(</w:t>
      </w:r>
      <w:r w:rsidR="00E2123D" w:rsidRPr="000B55F6">
        <w:rPr>
          <w:rFonts w:ascii="Arial" w:hAnsi="Arial" w:cs="Arial"/>
          <w:sz w:val="28"/>
          <w:szCs w:val="28"/>
        </w:rPr>
        <w:fldChar w:fldCharType="begin"/>
      </w:r>
      <w:r w:rsidR="008A280E" w:rsidRPr="000B55F6">
        <w:rPr>
          <w:rFonts w:ascii="Arial" w:hAnsi="Arial" w:cs="Arial"/>
          <w:sz w:val="28"/>
          <w:szCs w:val="28"/>
        </w:rPr>
        <w:instrText>HYPERLINK "https://www.emerald.com/insight/search?q=Judy%20McGregor"</w:instrText>
      </w:r>
      <w:r w:rsidR="00E2123D" w:rsidRPr="000B55F6">
        <w:rPr>
          <w:rFonts w:ascii="Arial" w:hAnsi="Arial" w:cs="Arial"/>
          <w:sz w:val="28"/>
          <w:szCs w:val="28"/>
        </w:rPr>
        <w:fldChar w:fldCharType="separate"/>
      </w:r>
      <w:r w:rsidRPr="000B55F6">
        <w:rPr>
          <w:rStyle w:val="given-names"/>
          <w:rFonts w:ascii="Arial" w:hAnsi="Arial" w:cs="Arial"/>
          <w:color w:val="007377"/>
          <w:sz w:val="28"/>
          <w:szCs w:val="28"/>
        </w:rPr>
        <w:t>Judy</w:t>
      </w:r>
      <w:r w:rsidRPr="000B55F6">
        <w:rPr>
          <w:rStyle w:val="Hyperlink"/>
          <w:rFonts w:ascii="Arial" w:hAnsi="Arial" w:cs="Arial"/>
          <w:color w:val="007377"/>
          <w:sz w:val="28"/>
          <w:szCs w:val="28"/>
          <w:u w:val="none"/>
        </w:rPr>
        <w:t> </w:t>
      </w:r>
      <w:r w:rsidRPr="000B55F6">
        <w:rPr>
          <w:rStyle w:val="surname"/>
          <w:rFonts w:ascii="Arial" w:hAnsi="Arial" w:cs="Arial"/>
          <w:color w:val="007377"/>
          <w:sz w:val="28"/>
          <w:szCs w:val="28"/>
        </w:rPr>
        <w:t>McGregor</w:t>
      </w:r>
      <w:r w:rsidRPr="000B55F6">
        <w:rPr>
          <w:rStyle w:val="Hyperlink"/>
          <w:rFonts w:ascii="Arial" w:hAnsi="Arial" w:cs="Arial"/>
          <w:color w:val="007377"/>
          <w:sz w:val="28"/>
          <w:szCs w:val="28"/>
          <w:u w:val="none"/>
        </w:rPr>
        <w:t>, </w:t>
      </w:r>
      <w:r w:rsidR="00E2123D" w:rsidRPr="000B55F6">
        <w:rPr>
          <w:rFonts w:ascii="Arial" w:hAnsi="Arial" w:cs="Arial"/>
          <w:sz w:val="28"/>
          <w:szCs w:val="28"/>
        </w:rPr>
        <w:fldChar w:fldCharType="end"/>
      </w:r>
      <w:hyperlink r:id="rId38" w:history="1">
        <w:r w:rsidRPr="000B55F6">
          <w:rPr>
            <w:rStyle w:val="given-names"/>
            <w:rFonts w:ascii="Arial" w:hAnsi="Arial" w:cs="Arial"/>
            <w:color w:val="0000FF"/>
            <w:sz w:val="28"/>
            <w:szCs w:val="28"/>
            <w:u w:val="single"/>
            <w:bdr w:val="single" w:sz="6" w:space="0" w:color="FFFFFF" w:frame="1"/>
            <w:shd w:val="clear" w:color="auto" w:fill="FFFFFF"/>
          </w:rPr>
          <w:t>David</w:t>
        </w:r>
        <w:r w:rsidRPr="000B55F6">
          <w:rPr>
            <w:rStyle w:val="Hyperlink"/>
            <w:rFonts w:ascii="Arial" w:hAnsi="Arial" w:cs="Arial"/>
            <w:sz w:val="28"/>
            <w:szCs w:val="28"/>
            <w:bdr w:val="single" w:sz="6" w:space="0" w:color="FFFFFF" w:frame="1"/>
            <w:shd w:val="clear" w:color="auto" w:fill="FFFFFF"/>
          </w:rPr>
          <w:t> </w:t>
        </w:r>
        <w:r w:rsidRPr="000B55F6">
          <w:rPr>
            <w:rStyle w:val="surname"/>
            <w:rFonts w:ascii="Arial" w:hAnsi="Arial" w:cs="Arial"/>
            <w:color w:val="0000FF"/>
            <w:sz w:val="28"/>
            <w:szCs w:val="28"/>
            <w:u w:val="single"/>
            <w:bdr w:val="single" w:sz="6" w:space="0" w:color="FFFFFF" w:frame="1"/>
            <w:shd w:val="clear" w:color="auto" w:fill="FFFFFF"/>
          </w:rPr>
          <w:t>Tweed</w:t>
        </w:r>
        <w:r w:rsidRPr="000B55F6">
          <w:rPr>
            <w:rStyle w:val="Hyperlink"/>
            <w:rFonts w:ascii="Arial" w:hAnsi="Arial" w:cs="Arial"/>
            <w:sz w:val="28"/>
            <w:szCs w:val="28"/>
            <w:bdr w:val="single" w:sz="6" w:space="0" w:color="FFFFFF" w:frame="1"/>
            <w:shd w:val="clear" w:color="auto" w:fill="FFFFFF"/>
          </w:rPr>
          <w:t>, </w:t>
        </w:r>
      </w:hyperlink>
      <w:hyperlink r:id="rId39" w:history="1">
        <w:r w:rsidRPr="000B55F6">
          <w:rPr>
            <w:rStyle w:val="given-names"/>
            <w:rFonts w:ascii="Arial" w:hAnsi="Arial" w:cs="Arial"/>
            <w:color w:val="007377"/>
            <w:sz w:val="28"/>
            <w:szCs w:val="28"/>
          </w:rPr>
          <w:t>Richard</w:t>
        </w:r>
        <w:r w:rsidRPr="000B55F6">
          <w:rPr>
            <w:rStyle w:val="Hyperlink"/>
            <w:rFonts w:ascii="Arial" w:hAnsi="Arial" w:cs="Arial"/>
            <w:color w:val="007377"/>
            <w:sz w:val="28"/>
            <w:szCs w:val="28"/>
            <w:u w:val="none"/>
          </w:rPr>
          <w:t> </w:t>
        </w:r>
        <w:r w:rsidRPr="000B55F6">
          <w:rPr>
            <w:rStyle w:val="surname"/>
            <w:rFonts w:ascii="Arial" w:hAnsi="Arial" w:cs="Arial"/>
            <w:color w:val="007377"/>
            <w:sz w:val="28"/>
            <w:szCs w:val="28"/>
          </w:rPr>
          <w:t>Pech</w:t>
        </w:r>
      </w:hyperlink>
      <w:r w:rsidRPr="000B55F6">
        <w:rPr>
          <w:rFonts w:ascii="Arial" w:hAnsi="Arial" w:cs="Arial"/>
          <w:sz w:val="28"/>
          <w:szCs w:val="28"/>
          <w:shd w:val="clear" w:color="auto" w:fill="FFFFFF"/>
        </w:rPr>
        <w:t>)</w:t>
      </w:r>
    </w:p>
    <w:p w:rsidR="00680B98" w:rsidRPr="000B55F6" w:rsidRDefault="00680B98" w:rsidP="0031434F">
      <w:pPr>
        <w:shd w:val="clear" w:color="auto" w:fill="FFFFFF"/>
        <w:rPr>
          <w:rFonts w:ascii="Arial" w:eastAsia="Times New Roman" w:hAnsi="Arial" w:cs="Arial"/>
          <w:color w:val="202225"/>
          <w:sz w:val="28"/>
          <w:szCs w:val="28"/>
        </w:rPr>
      </w:pPr>
    </w:p>
    <w:p w:rsidR="0031434F" w:rsidRPr="000B55F6" w:rsidRDefault="0031434F" w:rsidP="0031434F">
      <w:pPr>
        <w:shd w:val="clear" w:color="auto" w:fill="FFFFFF"/>
        <w:rPr>
          <w:rFonts w:ascii="Arial" w:eastAsia="Times New Roman" w:hAnsi="Arial" w:cs="Arial"/>
          <w:color w:val="202225"/>
          <w:sz w:val="28"/>
          <w:szCs w:val="28"/>
        </w:rPr>
      </w:pPr>
    </w:p>
    <w:p w:rsidR="0031434F" w:rsidRPr="000B55F6" w:rsidRDefault="0031434F" w:rsidP="00632DD3">
      <w:pPr>
        <w:rPr>
          <w:rFonts w:ascii="Arial" w:hAnsi="Arial" w:cs="Arial"/>
          <w:sz w:val="28"/>
          <w:szCs w:val="28"/>
        </w:rPr>
      </w:pPr>
    </w:p>
    <w:p w:rsidR="0031434F" w:rsidRPr="000B55F6" w:rsidRDefault="0031434F" w:rsidP="00632DD3">
      <w:pPr>
        <w:rPr>
          <w:rFonts w:ascii="Arial" w:hAnsi="Arial" w:cs="Arial"/>
          <w:sz w:val="28"/>
          <w:szCs w:val="28"/>
        </w:rPr>
      </w:pPr>
    </w:p>
    <w:p w:rsidR="00CC6019" w:rsidRPr="000B55F6" w:rsidRDefault="00CC6019" w:rsidP="00CC6019">
      <w:pPr>
        <w:shd w:val="clear" w:color="auto" w:fill="FFFFFF"/>
        <w:spacing w:after="120" w:line="240" w:lineRule="auto"/>
        <w:rPr>
          <w:rFonts w:ascii="Arial" w:eastAsia="Times New Roman" w:hAnsi="Arial" w:cs="Arial"/>
          <w:color w:val="000000"/>
          <w:sz w:val="28"/>
          <w:szCs w:val="28"/>
        </w:rPr>
      </w:pPr>
      <w:r w:rsidRPr="000B55F6">
        <w:rPr>
          <w:rFonts w:ascii="Arial" w:hAnsi="Arial" w:cs="Arial"/>
          <w:color w:val="000000"/>
          <w:sz w:val="28"/>
          <w:szCs w:val="28"/>
          <w:shd w:val="clear" w:color="auto" w:fill="FFFFFF"/>
        </w:rPr>
        <w:t xml:space="preserve">  In t</w:t>
      </w:r>
      <w:r w:rsidR="00680B98" w:rsidRPr="000B55F6">
        <w:rPr>
          <w:rFonts w:ascii="Arial" w:hAnsi="Arial" w:cs="Arial"/>
          <w:color w:val="000000"/>
          <w:sz w:val="28"/>
          <w:szCs w:val="28"/>
          <w:shd w:val="clear" w:color="auto" w:fill="FFFFFF"/>
        </w:rPr>
        <w:t>his article argues that academic research related to the conduct of business and management has had some very significant and negative influences on the practice of management. These influences have been less at the level of adoption of a particular theory and more at the incorporation, within the worldview of managers, of a set of ideas and assumptions that have come to dominate much of management research. More specifically, this article suggests that by propagating ideologically inspired amoral theories, business schools have actively freed their students from any sense of moral responsibility. As has been extensively documented in the literature over the last 50 years business school research has increasingly adopted the scientific model--an approach that Friedrich A. Von Hayek described as the pretense of knowledge. This pretense has demanded theorizing based on partialization of analysis, the exclusion of any role for human intentionality or choice, and the use of sharp assumptions and deductive reasoning. Since morality, or ethics, is inseparable from human intentionality, a precondition for making business studies a science has been the denial of any moral or ethical considerations in our theories and, therefore, in our prescriptions for management practice.</w:t>
      </w:r>
      <w:r w:rsidRPr="000B55F6">
        <w:rPr>
          <w:rFonts w:ascii="Arial" w:hAnsi="Arial" w:cs="Arial"/>
          <w:color w:val="000000"/>
          <w:sz w:val="28"/>
          <w:szCs w:val="28"/>
          <w:shd w:val="clear" w:color="auto" w:fill="FFFFFF"/>
        </w:rPr>
        <w:t>(</w:t>
      </w:r>
      <w:r w:rsidRPr="000B55F6">
        <w:rPr>
          <w:rFonts w:ascii="Arial" w:eastAsia="Times New Roman" w:hAnsi="Arial" w:cs="Arial"/>
          <w:color w:val="000000"/>
          <w:sz w:val="28"/>
          <w:szCs w:val="28"/>
        </w:rPr>
        <w:t xml:space="preserve"> </w:t>
      </w:r>
      <w:r w:rsidR="00E2123D" w:rsidRPr="000B55F6">
        <w:rPr>
          <w:rFonts w:ascii="Arial" w:hAnsi="Arial" w:cs="Arial"/>
          <w:sz w:val="28"/>
          <w:szCs w:val="28"/>
        </w:rPr>
        <w:fldChar w:fldCharType="begin"/>
      </w:r>
      <w:r w:rsidR="008A280E" w:rsidRPr="000B55F6">
        <w:rPr>
          <w:rFonts w:ascii="Arial" w:hAnsi="Arial" w:cs="Arial"/>
          <w:sz w:val="28"/>
          <w:szCs w:val="28"/>
        </w:rPr>
        <w:instrText>HYPERLINK "https://journals.aom.org/doi/abs/10.5465/AMLE.2005.16132558" \o "Sumantra Ghoshal"</w:instrText>
      </w:r>
      <w:r w:rsidR="00E2123D" w:rsidRPr="000B55F6">
        <w:rPr>
          <w:rFonts w:ascii="Arial" w:hAnsi="Arial" w:cs="Arial"/>
          <w:sz w:val="28"/>
          <w:szCs w:val="28"/>
        </w:rPr>
        <w:fldChar w:fldCharType="separate"/>
      </w:r>
      <w:r w:rsidRPr="000B55F6">
        <w:rPr>
          <w:rFonts w:ascii="Arial" w:eastAsia="Times New Roman" w:hAnsi="Arial" w:cs="Arial"/>
          <w:color w:val="000000"/>
          <w:sz w:val="28"/>
          <w:szCs w:val="28"/>
          <w:u w:val="single"/>
        </w:rPr>
        <w:t>Sumantra Ghoshal</w:t>
      </w:r>
      <w:r w:rsidR="00E2123D" w:rsidRPr="000B55F6">
        <w:rPr>
          <w:rFonts w:ascii="Arial" w:hAnsi="Arial" w:cs="Arial"/>
          <w:sz w:val="28"/>
          <w:szCs w:val="28"/>
        </w:rPr>
        <w:fldChar w:fldCharType="end"/>
      </w:r>
      <w:r w:rsidRPr="000B55F6">
        <w:rPr>
          <w:rFonts w:ascii="Arial" w:eastAsia="Times New Roman" w:hAnsi="Arial" w:cs="Arial"/>
          <w:color w:val="000000"/>
          <w:sz w:val="28"/>
          <w:szCs w:val="28"/>
        </w:rPr>
        <w:t>)</w:t>
      </w:r>
    </w:p>
    <w:p w:rsidR="00680B98" w:rsidRPr="000B55F6" w:rsidRDefault="00680B98" w:rsidP="00B349F8">
      <w:pPr>
        <w:rPr>
          <w:rFonts w:ascii="Arial" w:hAnsi="Arial" w:cs="Arial"/>
          <w:sz w:val="28"/>
          <w:szCs w:val="28"/>
        </w:rPr>
      </w:pPr>
    </w:p>
    <w:p w:rsidR="002F3943" w:rsidRPr="000B55F6" w:rsidRDefault="002F3943" w:rsidP="00B349F8">
      <w:pPr>
        <w:rPr>
          <w:rFonts w:ascii="Arial" w:hAnsi="Arial" w:cs="Arial"/>
          <w:sz w:val="28"/>
          <w:szCs w:val="28"/>
        </w:rPr>
      </w:pPr>
    </w:p>
    <w:p w:rsidR="00B349F8" w:rsidRPr="000B55F6" w:rsidRDefault="0031434F" w:rsidP="00B349F8">
      <w:pPr>
        <w:rPr>
          <w:rFonts w:ascii="Arial" w:hAnsi="Arial" w:cs="Arial"/>
          <w:sz w:val="28"/>
          <w:szCs w:val="28"/>
        </w:rPr>
      </w:pPr>
      <w:r w:rsidRPr="000B55F6">
        <w:rPr>
          <w:rFonts w:ascii="Arial" w:hAnsi="Arial" w:cs="Arial"/>
          <w:sz w:val="28"/>
          <w:szCs w:val="28"/>
        </w:rPr>
        <w:lastRenderedPageBreak/>
        <w:t>References</w:t>
      </w:r>
    </w:p>
    <w:p w:rsidR="0031434F" w:rsidRPr="000B55F6" w:rsidRDefault="0031434F" w:rsidP="00B349F8">
      <w:pPr>
        <w:rPr>
          <w:rFonts w:ascii="Arial" w:hAnsi="Arial" w:cs="Arial"/>
          <w:sz w:val="28"/>
          <w:szCs w:val="28"/>
        </w:rPr>
      </w:pPr>
    </w:p>
    <w:p w:rsidR="0031434F" w:rsidRPr="000B55F6" w:rsidRDefault="00E2123D" w:rsidP="0031434F">
      <w:pPr>
        <w:pStyle w:val="Titlu1"/>
        <w:shd w:val="clear" w:color="auto" w:fill="FFFFFF"/>
        <w:spacing w:before="0" w:beforeAutospacing="0" w:after="240" w:afterAutospacing="0" w:line="495" w:lineRule="atLeast"/>
        <w:rPr>
          <w:rFonts w:ascii="Arial" w:hAnsi="Arial" w:cs="Arial"/>
          <w:b w:val="0"/>
          <w:color w:val="202225"/>
          <w:sz w:val="28"/>
          <w:szCs w:val="28"/>
        </w:rPr>
      </w:pPr>
      <w:hyperlink r:id="rId40" w:history="1">
        <w:r w:rsidR="0031434F" w:rsidRPr="00930715">
          <w:rPr>
            <w:rFonts w:ascii="Arial" w:hAnsi="Arial" w:cs="Arial"/>
            <w:sz w:val="28"/>
            <w:szCs w:val="28"/>
          </w:rPr>
          <w:t>David A. Harrison</w:t>
        </w:r>
      </w:hyperlink>
      <w:r w:rsidR="0031434F" w:rsidRPr="00930715">
        <w:rPr>
          <w:rFonts w:ascii="Arial" w:hAnsi="Arial" w:cs="Arial"/>
          <w:sz w:val="28"/>
          <w:szCs w:val="28"/>
        </w:rPr>
        <w:t>,</w:t>
      </w:r>
      <w:hyperlink r:id="rId41" w:history="1">
        <w:r w:rsidR="0031434F" w:rsidRPr="00930715">
          <w:rPr>
            <w:rFonts w:ascii="Arial" w:hAnsi="Arial" w:cs="Arial"/>
            <w:sz w:val="28"/>
            <w:szCs w:val="28"/>
          </w:rPr>
          <w:t>Peter P. Mykytyn, Jr.</w:t>
        </w:r>
      </w:hyperlink>
      <w:r w:rsidR="0031434F" w:rsidRPr="00930715">
        <w:rPr>
          <w:rFonts w:ascii="Arial" w:hAnsi="Arial" w:cs="Arial"/>
          <w:sz w:val="28"/>
          <w:szCs w:val="28"/>
        </w:rPr>
        <w:t>,</w:t>
      </w:r>
      <w:r w:rsidRPr="00930715">
        <w:rPr>
          <w:rFonts w:ascii="Arial" w:hAnsi="Arial" w:cs="Arial"/>
          <w:sz w:val="28"/>
          <w:szCs w:val="28"/>
        </w:rPr>
        <w:fldChar w:fldCharType="begin"/>
      </w:r>
      <w:r w:rsidR="008A280E" w:rsidRPr="00930715">
        <w:rPr>
          <w:rFonts w:ascii="Arial" w:hAnsi="Arial" w:cs="Arial"/>
          <w:sz w:val="28"/>
          <w:szCs w:val="28"/>
        </w:rPr>
        <w:instrText>HYPERLINK "https://pubsonline.informs.org/action/doSearch?text1=Riemenschneider%2C+Cynthia+K&amp;field1=Contrib"</w:instrText>
      </w:r>
      <w:r w:rsidRPr="00930715">
        <w:rPr>
          <w:rFonts w:ascii="Arial" w:hAnsi="Arial" w:cs="Arial"/>
          <w:sz w:val="28"/>
          <w:szCs w:val="28"/>
        </w:rPr>
        <w:fldChar w:fldCharType="separate"/>
      </w:r>
      <w:r w:rsidR="0031434F" w:rsidRPr="00930715">
        <w:rPr>
          <w:rFonts w:ascii="Arial" w:hAnsi="Arial" w:cs="Arial"/>
          <w:sz w:val="28"/>
          <w:szCs w:val="28"/>
        </w:rPr>
        <w:t>Cynthia K. Riemenschneider</w:t>
      </w:r>
      <w:r w:rsidRPr="00930715">
        <w:rPr>
          <w:rFonts w:ascii="Arial" w:hAnsi="Arial" w:cs="Arial"/>
          <w:sz w:val="28"/>
          <w:szCs w:val="28"/>
        </w:rPr>
        <w:fldChar w:fldCharType="end"/>
      </w:r>
      <w:r w:rsidR="0031434F" w:rsidRPr="000B55F6">
        <w:rPr>
          <w:rFonts w:ascii="Arial" w:hAnsi="Arial" w:cs="Arial"/>
          <w:b w:val="0"/>
          <w:color w:val="202225"/>
          <w:sz w:val="28"/>
          <w:szCs w:val="28"/>
        </w:rPr>
        <w:t>(Executive Decisions About Adoption of Information Technology in Small Business: Theory and Empirical Tests)</w:t>
      </w:r>
    </w:p>
    <w:p w:rsidR="00680B98" w:rsidRPr="000B55F6" w:rsidRDefault="00E2123D" w:rsidP="0031434F">
      <w:pPr>
        <w:pStyle w:val="Titlu1"/>
        <w:shd w:val="clear" w:color="auto" w:fill="FFFFFF"/>
        <w:spacing w:before="0" w:beforeAutospacing="0" w:after="240" w:afterAutospacing="0" w:line="495" w:lineRule="atLeast"/>
        <w:rPr>
          <w:rFonts w:ascii="Arial" w:hAnsi="Arial" w:cs="Arial"/>
          <w:sz w:val="28"/>
          <w:szCs w:val="28"/>
          <w:shd w:val="clear" w:color="auto" w:fill="FFFFFF"/>
        </w:rPr>
      </w:pPr>
      <w:hyperlink r:id="rId42" w:tooltip="Judy McGregor" w:history="1">
        <w:r w:rsidR="00680B98" w:rsidRPr="00930715">
          <w:rPr>
            <w:rFonts w:ascii="Arial" w:hAnsi="Arial" w:cs="Arial"/>
            <w:sz w:val="28"/>
            <w:szCs w:val="28"/>
          </w:rPr>
          <w:t>McGregor, J.</w:t>
        </w:r>
      </w:hyperlink>
      <w:r w:rsidR="00680B98" w:rsidRPr="00930715">
        <w:rPr>
          <w:rFonts w:ascii="Arial" w:hAnsi="Arial" w:cs="Arial"/>
          <w:sz w:val="28"/>
          <w:szCs w:val="28"/>
        </w:rPr>
        <w:t>, </w:t>
      </w:r>
      <w:r w:rsidRPr="00930715">
        <w:rPr>
          <w:rFonts w:ascii="Arial" w:hAnsi="Arial" w:cs="Arial"/>
          <w:sz w:val="28"/>
          <w:szCs w:val="28"/>
        </w:rPr>
        <w:fldChar w:fldCharType="begin"/>
      </w:r>
      <w:r w:rsidR="008A280E" w:rsidRPr="00930715">
        <w:rPr>
          <w:rFonts w:ascii="Arial" w:hAnsi="Arial" w:cs="Arial"/>
          <w:sz w:val="28"/>
          <w:szCs w:val="28"/>
        </w:rPr>
        <w:instrText>HYPERLINK "https://www.emerald.com/insight/search?q=David%20Tweed" \o "David Tweed"</w:instrText>
      </w:r>
      <w:r w:rsidRPr="00930715">
        <w:rPr>
          <w:rFonts w:ascii="Arial" w:hAnsi="Arial" w:cs="Arial"/>
          <w:sz w:val="28"/>
          <w:szCs w:val="28"/>
        </w:rPr>
        <w:fldChar w:fldCharType="separate"/>
      </w:r>
      <w:r w:rsidR="00680B98" w:rsidRPr="00930715">
        <w:rPr>
          <w:rFonts w:ascii="Arial" w:hAnsi="Arial" w:cs="Arial"/>
          <w:sz w:val="28"/>
          <w:szCs w:val="28"/>
        </w:rPr>
        <w:t>Tweed, D.</w:t>
      </w:r>
      <w:r w:rsidRPr="00930715">
        <w:rPr>
          <w:rFonts w:ascii="Arial" w:hAnsi="Arial" w:cs="Arial"/>
          <w:sz w:val="28"/>
          <w:szCs w:val="28"/>
        </w:rPr>
        <w:fldChar w:fldCharType="end"/>
      </w:r>
      <w:r w:rsidR="00680B98" w:rsidRPr="00930715">
        <w:rPr>
          <w:rFonts w:ascii="Arial" w:hAnsi="Arial" w:cs="Arial"/>
          <w:sz w:val="28"/>
          <w:szCs w:val="28"/>
        </w:rPr>
        <w:t> and </w:t>
      </w:r>
      <w:hyperlink r:id="rId43" w:tooltip="Richard Pech" w:history="1">
        <w:r w:rsidR="00680B98" w:rsidRPr="00930715">
          <w:rPr>
            <w:rFonts w:ascii="Arial" w:hAnsi="Arial" w:cs="Arial"/>
            <w:sz w:val="28"/>
            <w:szCs w:val="28"/>
          </w:rPr>
          <w:t>Pech, R.</w:t>
        </w:r>
      </w:hyperlink>
      <w:r w:rsidR="00680B98" w:rsidRPr="00930715">
        <w:rPr>
          <w:rFonts w:ascii="Arial" w:hAnsi="Arial" w:cs="Arial"/>
          <w:sz w:val="28"/>
          <w:szCs w:val="28"/>
        </w:rPr>
        <w:t> (2004), "Human capital in the</w:t>
      </w:r>
      <w:r w:rsidR="00680B98" w:rsidRPr="000B55F6">
        <w:rPr>
          <w:rFonts w:ascii="Arial" w:hAnsi="Arial" w:cs="Arial"/>
          <w:sz w:val="28"/>
          <w:szCs w:val="28"/>
          <w:shd w:val="clear" w:color="auto" w:fill="FFFFFF"/>
        </w:rPr>
        <w:t xml:space="preserve"> new economy: devil's bargain?", </w:t>
      </w:r>
      <w:r w:rsidRPr="00930715">
        <w:rPr>
          <w:rFonts w:ascii="Arial" w:hAnsi="Arial" w:cs="Arial"/>
          <w:sz w:val="28"/>
          <w:szCs w:val="28"/>
        </w:rPr>
        <w:fldChar w:fldCharType="begin"/>
      </w:r>
      <w:r w:rsidR="008A280E" w:rsidRPr="00930715">
        <w:rPr>
          <w:rFonts w:ascii="Arial" w:hAnsi="Arial" w:cs="Arial"/>
          <w:sz w:val="28"/>
          <w:szCs w:val="28"/>
        </w:rPr>
        <w:instrText>HYPERLINK "https://www.emerald.com/insight/publication/issn/1469-1930"</w:instrText>
      </w:r>
      <w:r w:rsidRPr="00930715">
        <w:rPr>
          <w:rFonts w:ascii="Arial" w:hAnsi="Arial" w:cs="Arial"/>
          <w:sz w:val="28"/>
          <w:szCs w:val="28"/>
        </w:rPr>
        <w:fldChar w:fldCharType="separate"/>
      </w:r>
      <w:r w:rsidR="00680B98" w:rsidRPr="00930715">
        <w:rPr>
          <w:rFonts w:ascii="Arial" w:hAnsi="Arial" w:cs="Arial"/>
          <w:sz w:val="28"/>
          <w:szCs w:val="28"/>
        </w:rPr>
        <w:t>Journal of Intellectual Capital</w:t>
      </w:r>
      <w:r w:rsidRPr="00930715">
        <w:rPr>
          <w:rFonts w:ascii="Arial" w:hAnsi="Arial" w:cs="Arial"/>
          <w:sz w:val="28"/>
          <w:szCs w:val="28"/>
        </w:rPr>
        <w:fldChar w:fldCharType="end"/>
      </w:r>
      <w:r w:rsidR="00680B98" w:rsidRPr="000B55F6">
        <w:rPr>
          <w:rFonts w:ascii="Arial" w:hAnsi="Arial" w:cs="Arial"/>
          <w:sz w:val="28"/>
          <w:szCs w:val="28"/>
          <w:shd w:val="clear" w:color="auto" w:fill="FFFFFF"/>
        </w:rPr>
        <w:t>, Vol. 5 No. 1, pp. 153-164.</w:t>
      </w:r>
    </w:p>
    <w:p w:rsidR="00680B98" w:rsidRPr="000B55F6" w:rsidRDefault="00E2123D" w:rsidP="00697AA9">
      <w:pPr>
        <w:shd w:val="clear" w:color="auto" w:fill="FFFFFF"/>
        <w:spacing w:after="120" w:line="240" w:lineRule="auto"/>
        <w:rPr>
          <w:rFonts w:ascii="Arial" w:eastAsia="Times New Roman" w:hAnsi="Arial" w:cs="Arial"/>
          <w:color w:val="000000"/>
          <w:sz w:val="28"/>
          <w:szCs w:val="28"/>
        </w:rPr>
      </w:pPr>
      <w:hyperlink r:id="rId44" w:tooltip="Sumantra Ghoshal" w:history="1">
        <w:r w:rsidR="00CC6019" w:rsidRPr="000B55F6">
          <w:rPr>
            <w:rFonts w:ascii="Arial" w:eastAsia="Times New Roman" w:hAnsi="Arial" w:cs="Arial"/>
            <w:color w:val="000000"/>
            <w:sz w:val="28"/>
            <w:szCs w:val="28"/>
            <w:u w:val="single"/>
          </w:rPr>
          <w:t>Sumantra Ghoshal</w:t>
        </w:r>
      </w:hyperlink>
      <w:r w:rsidR="00CC6019" w:rsidRPr="000B55F6">
        <w:rPr>
          <w:rFonts w:ascii="Arial" w:eastAsia="Times New Roman" w:hAnsi="Arial" w:cs="Arial"/>
          <w:color w:val="000000"/>
          <w:sz w:val="28"/>
          <w:szCs w:val="28"/>
        </w:rPr>
        <w:t xml:space="preserve">  </w:t>
      </w:r>
      <w:hyperlink r:id="rId45" w:history="1">
        <w:r w:rsidR="00680B98" w:rsidRPr="000B55F6">
          <w:rPr>
            <w:rFonts w:ascii="Arial" w:eastAsia="Times New Roman" w:hAnsi="Arial" w:cs="Arial"/>
            <w:b/>
            <w:bCs/>
            <w:color w:val="000000"/>
            <w:sz w:val="28"/>
            <w:szCs w:val="28"/>
            <w:u w:val="single"/>
          </w:rPr>
          <w:t>Academy of Management Learning &amp; Education</w:t>
        </w:r>
      </w:hyperlink>
      <w:hyperlink r:id="rId46" w:history="1">
        <w:r w:rsidR="00680B98" w:rsidRPr="000B55F6">
          <w:rPr>
            <w:rFonts w:ascii="Arial" w:eastAsia="Times New Roman" w:hAnsi="Arial" w:cs="Arial"/>
            <w:b/>
            <w:bCs/>
            <w:color w:val="000000"/>
            <w:sz w:val="28"/>
            <w:szCs w:val="28"/>
            <w:u w:val="single"/>
          </w:rPr>
          <w:t>Vol. 4, No. 1</w:t>
        </w:r>
      </w:hyperlink>
      <w:r w:rsidR="00680B98" w:rsidRPr="000B55F6">
        <w:rPr>
          <w:rFonts w:ascii="Arial" w:eastAsia="Times New Roman" w:hAnsi="Arial" w:cs="Arial"/>
          <w:b/>
          <w:bCs/>
          <w:color w:val="000000"/>
          <w:sz w:val="28"/>
          <w:szCs w:val="28"/>
        </w:rPr>
        <w:t>Articles</w:t>
      </w:r>
    </w:p>
    <w:p w:rsidR="00680B98" w:rsidRPr="00930715" w:rsidRDefault="00E2123D" w:rsidP="00930715">
      <w:pPr>
        <w:rPr>
          <w:rFonts w:ascii="Arial" w:hAnsi="Arial" w:cs="Arial"/>
          <w:b/>
          <w:sz w:val="28"/>
          <w:szCs w:val="28"/>
        </w:rPr>
      </w:pPr>
      <w:hyperlink r:id="rId47" w:tooltip="Bad Management Theories Are Destroying Good Management Practices" w:history="1">
        <w:r w:rsidR="00680B98" w:rsidRPr="00930715">
          <w:rPr>
            <w:rFonts w:ascii="Arial" w:eastAsia="Times New Roman" w:hAnsi="Arial" w:cs="Arial"/>
            <w:b/>
            <w:bCs/>
            <w:color w:val="0000FF"/>
            <w:kern w:val="36"/>
            <w:sz w:val="28"/>
            <w:szCs w:val="28"/>
            <w:u w:val="single"/>
          </w:rPr>
          <w:t>Bad Management Theories Are Destroying Good Management Practices</w:t>
        </w:r>
      </w:hyperlink>
    </w:p>
    <w:p w:rsidR="00930715" w:rsidRPr="00930715" w:rsidRDefault="00930715" w:rsidP="00930715">
      <w:pPr>
        <w:shd w:val="clear" w:color="auto" w:fill="FFFFFF"/>
        <w:spacing w:before="100" w:beforeAutospacing="1" w:after="24" w:line="240" w:lineRule="auto"/>
        <w:rPr>
          <w:rFonts w:ascii="Arial" w:hAnsi="Arial" w:cs="Arial"/>
          <w:color w:val="202122"/>
          <w:sz w:val="28"/>
          <w:szCs w:val="28"/>
        </w:rPr>
      </w:pPr>
      <w:r w:rsidRPr="00930715">
        <w:rPr>
          <w:rStyle w:val="CitareHTML"/>
          <w:rFonts w:ascii="Arial" w:hAnsi="Arial" w:cs="Arial"/>
          <w:i w:val="0"/>
          <w:color w:val="202122"/>
          <w:sz w:val="28"/>
          <w:szCs w:val="28"/>
        </w:rPr>
        <w:t>Bingham, Jane (2015). The Cotswolds: A Cultural History. Signal Books. </w:t>
      </w:r>
      <w:hyperlink r:id="rId48" w:tooltip="ISBN (identifier)" w:history="1">
        <w:r w:rsidRPr="00930715">
          <w:rPr>
            <w:rStyle w:val="Hyperlink"/>
            <w:rFonts w:ascii="Arial" w:hAnsi="Arial" w:cs="Arial"/>
            <w:i/>
            <w:iCs/>
            <w:color w:val="0B0080"/>
            <w:sz w:val="28"/>
            <w:szCs w:val="28"/>
          </w:rPr>
          <w:t>ISBN</w:t>
        </w:r>
      </w:hyperlink>
      <w:r w:rsidRPr="00930715">
        <w:rPr>
          <w:rStyle w:val="CitareHTML"/>
          <w:rFonts w:ascii="Arial" w:hAnsi="Arial" w:cs="Arial"/>
          <w:i w:val="0"/>
          <w:color w:val="202122"/>
          <w:sz w:val="28"/>
          <w:szCs w:val="28"/>
        </w:rPr>
        <w:t> </w:t>
      </w:r>
      <w:hyperlink r:id="rId49" w:tooltip="Special:BookSources/978-1909930223" w:history="1">
        <w:r w:rsidRPr="00930715">
          <w:rPr>
            <w:rStyle w:val="Hyperlink"/>
            <w:rFonts w:ascii="Arial" w:hAnsi="Arial" w:cs="Arial"/>
            <w:i/>
            <w:iCs/>
            <w:color w:val="0B0080"/>
            <w:sz w:val="28"/>
            <w:szCs w:val="28"/>
          </w:rPr>
          <w:t>978-1909930223</w:t>
        </w:r>
      </w:hyperlink>
      <w:r w:rsidRPr="00930715">
        <w:rPr>
          <w:rStyle w:val="CitareHTML"/>
          <w:rFonts w:ascii="Arial" w:hAnsi="Arial" w:cs="Arial"/>
          <w:color w:val="202122"/>
          <w:sz w:val="28"/>
          <w:szCs w:val="28"/>
        </w:rPr>
        <w:t>.</w:t>
      </w:r>
    </w:p>
    <w:p w:rsidR="00930715" w:rsidRPr="00930715" w:rsidRDefault="00930715" w:rsidP="00930715">
      <w:pPr>
        <w:shd w:val="clear" w:color="auto" w:fill="FFFFFF"/>
        <w:spacing w:before="100" w:beforeAutospacing="1" w:after="24" w:line="240" w:lineRule="auto"/>
        <w:rPr>
          <w:rFonts w:ascii="Arial" w:hAnsi="Arial" w:cs="Arial"/>
          <w:color w:val="202122"/>
          <w:sz w:val="28"/>
          <w:szCs w:val="28"/>
        </w:rPr>
      </w:pPr>
      <w:r w:rsidRPr="00930715">
        <w:rPr>
          <w:rStyle w:val="CitareHTML"/>
          <w:rFonts w:ascii="Arial" w:hAnsi="Arial" w:cs="Arial"/>
          <w:i w:val="0"/>
          <w:color w:val="202122"/>
          <w:sz w:val="28"/>
          <w:szCs w:val="28"/>
        </w:rPr>
        <w:t>Colvin, Howard (2007). A biographical dictionary of British architects 1600–1840 (4th ed.). New Haven, Conn.: Yale University Press. </w:t>
      </w:r>
      <w:hyperlink r:id="rId50" w:tooltip="ISBN (identifier)" w:history="1">
        <w:r w:rsidRPr="00930715">
          <w:rPr>
            <w:rStyle w:val="Hyperlink"/>
            <w:rFonts w:ascii="Arial" w:hAnsi="Arial" w:cs="Arial"/>
            <w:i/>
            <w:iCs/>
            <w:color w:val="0B0080"/>
            <w:sz w:val="28"/>
            <w:szCs w:val="28"/>
          </w:rPr>
          <w:t>ISBN</w:t>
        </w:r>
      </w:hyperlink>
      <w:r w:rsidRPr="00930715">
        <w:rPr>
          <w:rStyle w:val="CitareHTML"/>
          <w:rFonts w:ascii="Arial" w:hAnsi="Arial" w:cs="Arial"/>
          <w:i w:val="0"/>
          <w:color w:val="202122"/>
          <w:sz w:val="28"/>
          <w:szCs w:val="28"/>
        </w:rPr>
        <w:t> </w:t>
      </w:r>
      <w:hyperlink r:id="rId51" w:tooltip="Special:BookSources/978-0-300-12508-5" w:history="1">
        <w:r w:rsidRPr="00930715">
          <w:rPr>
            <w:rStyle w:val="Hyperlink"/>
            <w:rFonts w:ascii="Arial" w:hAnsi="Arial" w:cs="Arial"/>
            <w:i/>
            <w:iCs/>
            <w:color w:val="0B0080"/>
            <w:sz w:val="28"/>
            <w:szCs w:val="28"/>
          </w:rPr>
          <w:t>978-0-300-12508-5</w:t>
        </w:r>
      </w:hyperlink>
      <w:r w:rsidRPr="00930715">
        <w:rPr>
          <w:rStyle w:val="CitareHTML"/>
          <w:rFonts w:ascii="Arial" w:hAnsi="Arial" w:cs="Arial"/>
          <w:color w:val="202122"/>
          <w:sz w:val="28"/>
          <w:szCs w:val="28"/>
        </w:rPr>
        <w:t>.</w:t>
      </w:r>
    </w:p>
    <w:p w:rsidR="00930715" w:rsidRPr="00930715" w:rsidRDefault="00930715" w:rsidP="00680B98">
      <w:pPr>
        <w:shd w:val="clear" w:color="auto" w:fill="FFFFFF"/>
        <w:spacing w:after="225" w:line="240" w:lineRule="auto"/>
        <w:outlineLvl w:val="0"/>
        <w:rPr>
          <w:rFonts w:ascii="Arial" w:hAnsi="Arial" w:cs="Arial"/>
          <w:sz w:val="28"/>
          <w:szCs w:val="28"/>
        </w:rPr>
      </w:pPr>
    </w:p>
    <w:p w:rsidR="00697AA9" w:rsidRPr="000B55F6" w:rsidRDefault="00697AA9" w:rsidP="00680B98">
      <w:pPr>
        <w:shd w:val="clear" w:color="auto" w:fill="FFFFFF"/>
        <w:spacing w:after="225" w:line="240" w:lineRule="auto"/>
        <w:outlineLvl w:val="0"/>
        <w:rPr>
          <w:rFonts w:ascii="Arial" w:eastAsia="Times New Roman" w:hAnsi="Arial" w:cs="Arial"/>
          <w:b/>
          <w:bCs/>
          <w:color w:val="823130"/>
          <w:kern w:val="36"/>
          <w:sz w:val="28"/>
          <w:szCs w:val="28"/>
        </w:rPr>
      </w:pPr>
    </w:p>
    <w:p w:rsidR="00697AA9" w:rsidRPr="000B55F6" w:rsidRDefault="00697AA9" w:rsidP="00697AA9">
      <w:pPr>
        <w:pStyle w:val="normal0"/>
        <w:rPr>
          <w:rFonts w:ascii="Arial" w:eastAsia="Times New Roman" w:hAnsi="Arial" w:cs="Arial"/>
          <w:b/>
          <w:sz w:val="28"/>
          <w:szCs w:val="28"/>
        </w:rPr>
      </w:pPr>
      <w:proofErr w:type="gramStart"/>
      <w:r w:rsidRPr="000B55F6">
        <w:rPr>
          <w:rFonts w:ascii="Arial" w:eastAsia="Times New Roman" w:hAnsi="Arial" w:cs="Arial"/>
          <w:b/>
          <w:sz w:val="28"/>
          <w:szCs w:val="28"/>
        </w:rPr>
        <w:t>3 and 5.</w:t>
      </w:r>
      <w:proofErr w:type="gramEnd"/>
      <w:r w:rsidRPr="000B55F6">
        <w:rPr>
          <w:rFonts w:ascii="Arial" w:eastAsia="Times New Roman" w:hAnsi="Arial" w:cs="Arial"/>
          <w:b/>
          <w:sz w:val="28"/>
          <w:szCs w:val="28"/>
        </w:rPr>
        <w:t xml:space="preserve"> Market audit and competitive market analysis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In order to be able to perform a proper marketing audit, we first need to understand that the coffee industry is in a continuous change and growth at a global level. Therefore, we need to take a look at the data globally.</w:t>
      </w:r>
    </w:p>
    <w:p w:rsidR="00697AA9" w:rsidRPr="000B55F6" w:rsidRDefault="00697AA9" w:rsidP="00697AA9">
      <w:pPr>
        <w:pStyle w:val="normal0"/>
        <w:rPr>
          <w:rFonts w:ascii="Arial" w:eastAsia="Times New Roman" w:hAnsi="Arial" w:cs="Arial"/>
          <w:sz w:val="28"/>
          <w:szCs w:val="28"/>
        </w:rPr>
      </w:pPr>
      <w:proofErr w:type="gramStart"/>
      <w:r w:rsidRPr="000B55F6">
        <w:rPr>
          <w:rFonts w:ascii="Arial" w:eastAsia="Times New Roman" w:hAnsi="Arial" w:cs="Arial"/>
          <w:sz w:val="28"/>
          <w:szCs w:val="28"/>
        </w:rPr>
        <w:t>Part of the micro-environment are</w:t>
      </w:r>
      <w:proofErr w:type="gramEnd"/>
      <w:r w:rsidRPr="000B55F6">
        <w:rPr>
          <w:rFonts w:ascii="Arial" w:eastAsia="Times New Roman" w:hAnsi="Arial" w:cs="Arial"/>
          <w:sz w:val="28"/>
          <w:szCs w:val="28"/>
        </w:rPr>
        <w:t>:</w:t>
      </w:r>
    </w:p>
    <w:p w:rsidR="00697AA9" w:rsidRPr="000B55F6" w:rsidRDefault="00697AA9" w:rsidP="00697AA9">
      <w:pPr>
        <w:pStyle w:val="normal0"/>
        <w:numPr>
          <w:ilvl w:val="0"/>
          <w:numId w:val="10"/>
        </w:numPr>
        <w:pBdr>
          <w:top w:val="nil"/>
          <w:left w:val="nil"/>
          <w:bottom w:val="nil"/>
          <w:right w:val="nil"/>
          <w:between w:val="nil"/>
        </w:pBdr>
        <w:spacing w:after="0"/>
        <w:rPr>
          <w:rFonts w:ascii="Arial" w:hAnsi="Arial" w:cs="Arial"/>
          <w:sz w:val="28"/>
          <w:szCs w:val="28"/>
        </w:rPr>
      </w:pPr>
      <w:r w:rsidRPr="000B55F6">
        <w:rPr>
          <w:rFonts w:ascii="Arial" w:eastAsia="Times New Roman" w:hAnsi="Arial" w:cs="Arial"/>
          <w:color w:val="000000"/>
          <w:sz w:val="28"/>
          <w:szCs w:val="28"/>
        </w:rPr>
        <w:t>Market’s size and characteristics – between 2009 and 2010 the coffee market expanded, because even though the world suffers from an economic decline, the costumers are cutting their expenses on coffee only by approximatively 30%. A positive result from this we can see in the UK’s coffee industry which expanded across Eastern Europe and India.</w:t>
      </w:r>
    </w:p>
    <w:p w:rsidR="00697AA9" w:rsidRPr="000B55F6" w:rsidRDefault="00697AA9" w:rsidP="00697AA9">
      <w:pPr>
        <w:pStyle w:val="normal0"/>
        <w:numPr>
          <w:ilvl w:val="0"/>
          <w:numId w:val="10"/>
        </w:numPr>
        <w:pBdr>
          <w:top w:val="nil"/>
          <w:left w:val="nil"/>
          <w:bottom w:val="nil"/>
          <w:right w:val="nil"/>
          <w:between w:val="nil"/>
        </w:pBdr>
        <w:spacing w:after="0"/>
        <w:rPr>
          <w:rFonts w:ascii="Arial" w:hAnsi="Arial" w:cs="Arial"/>
          <w:sz w:val="28"/>
          <w:szCs w:val="28"/>
        </w:rPr>
      </w:pPr>
      <w:r w:rsidRPr="000B55F6">
        <w:rPr>
          <w:rFonts w:ascii="Arial" w:eastAsia="Times New Roman" w:hAnsi="Arial" w:cs="Arial"/>
          <w:color w:val="000000"/>
          <w:sz w:val="28"/>
          <w:szCs w:val="28"/>
        </w:rPr>
        <w:lastRenderedPageBreak/>
        <w:t>Positioning – even though for the moment the share capital of the company is of 50.000,00 GBP, due to the positioning in a highly visited area and the quality of the products, the five-year plan is to extend and open a couple more locations across UK.</w:t>
      </w:r>
    </w:p>
    <w:p w:rsidR="00697AA9" w:rsidRPr="000B55F6" w:rsidRDefault="00697AA9" w:rsidP="00697AA9">
      <w:pPr>
        <w:pStyle w:val="normal0"/>
        <w:numPr>
          <w:ilvl w:val="0"/>
          <w:numId w:val="10"/>
        </w:numPr>
        <w:pBdr>
          <w:top w:val="nil"/>
          <w:left w:val="nil"/>
          <w:bottom w:val="nil"/>
          <w:right w:val="nil"/>
          <w:between w:val="nil"/>
        </w:pBdr>
        <w:spacing w:after="0"/>
        <w:rPr>
          <w:rFonts w:ascii="Arial" w:hAnsi="Arial" w:cs="Arial"/>
          <w:sz w:val="28"/>
          <w:szCs w:val="28"/>
        </w:rPr>
      </w:pPr>
      <w:r w:rsidRPr="000B55F6">
        <w:rPr>
          <w:rFonts w:ascii="Arial" w:eastAsia="Times New Roman" w:hAnsi="Arial" w:cs="Arial"/>
          <w:color w:val="000000"/>
          <w:sz w:val="28"/>
          <w:szCs w:val="28"/>
        </w:rPr>
        <w:t>Distribution channels – given the fact that the business is only developing and since it also wants to support other local small distributors, the purchase of the raw materials will be made from only certain distributors that have a high quality.</w:t>
      </w:r>
    </w:p>
    <w:p w:rsidR="00697AA9" w:rsidRPr="000B55F6" w:rsidRDefault="00697AA9" w:rsidP="00697AA9">
      <w:pPr>
        <w:pStyle w:val="normal0"/>
        <w:numPr>
          <w:ilvl w:val="0"/>
          <w:numId w:val="10"/>
        </w:numPr>
        <w:pBdr>
          <w:top w:val="nil"/>
          <w:left w:val="nil"/>
          <w:bottom w:val="nil"/>
          <w:right w:val="nil"/>
          <w:between w:val="nil"/>
        </w:pBdr>
        <w:rPr>
          <w:rFonts w:ascii="Arial" w:hAnsi="Arial" w:cs="Arial"/>
          <w:sz w:val="28"/>
          <w:szCs w:val="28"/>
        </w:rPr>
      </w:pPr>
      <w:r w:rsidRPr="000B55F6">
        <w:rPr>
          <w:rFonts w:ascii="Arial" w:eastAsia="Times New Roman" w:hAnsi="Arial" w:cs="Arial"/>
          <w:color w:val="000000"/>
          <w:sz w:val="28"/>
          <w:szCs w:val="28"/>
        </w:rPr>
        <w:t xml:space="preserve">Competition – without mentioning the larger competitors, since the coffee market is in continuous development, we are expecting more competition since the market trends are getting more sophisticated. </w:t>
      </w:r>
    </w:p>
    <w:p w:rsidR="00697AA9" w:rsidRPr="000B55F6" w:rsidRDefault="00697AA9" w:rsidP="00697AA9">
      <w:pPr>
        <w:pStyle w:val="normal0"/>
        <w:rPr>
          <w:rFonts w:ascii="Arial" w:eastAsia="Times New Roman" w:hAnsi="Arial" w:cs="Arial"/>
          <w:sz w:val="28"/>
          <w:szCs w:val="28"/>
        </w:rPr>
      </w:pPr>
      <w:proofErr w:type="gramStart"/>
      <w:r w:rsidRPr="000B55F6">
        <w:rPr>
          <w:rFonts w:ascii="Arial" w:eastAsia="Times New Roman" w:hAnsi="Arial" w:cs="Arial"/>
          <w:sz w:val="28"/>
          <w:szCs w:val="28"/>
        </w:rPr>
        <w:t>Part of the macro environment are</w:t>
      </w:r>
      <w:proofErr w:type="gramEnd"/>
      <w:r w:rsidRPr="000B55F6">
        <w:rPr>
          <w:rFonts w:ascii="Arial" w:eastAsia="Times New Roman" w:hAnsi="Arial" w:cs="Arial"/>
          <w:sz w:val="28"/>
          <w:szCs w:val="28"/>
        </w:rPr>
        <w:t>:</w:t>
      </w:r>
    </w:p>
    <w:p w:rsidR="00697AA9" w:rsidRPr="000B55F6" w:rsidRDefault="00697AA9" w:rsidP="00697AA9">
      <w:pPr>
        <w:pStyle w:val="normal0"/>
        <w:numPr>
          <w:ilvl w:val="0"/>
          <w:numId w:val="2"/>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Demographic – since the population is increasing at a global level, so does our customer base</w:t>
      </w:r>
    </w:p>
    <w:p w:rsidR="00697AA9" w:rsidRPr="000B55F6" w:rsidRDefault="00697AA9" w:rsidP="00697AA9">
      <w:pPr>
        <w:pStyle w:val="normal0"/>
        <w:numPr>
          <w:ilvl w:val="0"/>
          <w:numId w:val="2"/>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 xml:space="preserve">Political – currently the political market in UK is stable </w:t>
      </w:r>
    </w:p>
    <w:p w:rsidR="00697AA9" w:rsidRPr="000B55F6" w:rsidRDefault="00697AA9" w:rsidP="00697AA9">
      <w:pPr>
        <w:pStyle w:val="normal0"/>
        <w:numPr>
          <w:ilvl w:val="0"/>
          <w:numId w:val="2"/>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Economic – although, at the moment, global economy has suffered a hit due to the pandemic, we can’t say that we are facing is a new economic crisis yet</w:t>
      </w:r>
    </w:p>
    <w:p w:rsidR="00697AA9" w:rsidRPr="000B55F6" w:rsidRDefault="00697AA9" w:rsidP="00697AA9">
      <w:pPr>
        <w:pStyle w:val="normal0"/>
        <w:numPr>
          <w:ilvl w:val="0"/>
          <w:numId w:val="2"/>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Social/technological – we are in an era of changes and constantly evolving technology, which makes marketing easier</w:t>
      </w:r>
    </w:p>
    <w:p w:rsidR="00697AA9" w:rsidRPr="000B55F6" w:rsidRDefault="00697AA9" w:rsidP="00697AA9">
      <w:pPr>
        <w:pStyle w:val="normal0"/>
        <w:numPr>
          <w:ilvl w:val="0"/>
          <w:numId w:val="2"/>
        </w:numPr>
        <w:pBdr>
          <w:top w:val="nil"/>
          <w:left w:val="nil"/>
          <w:bottom w:val="nil"/>
          <w:right w:val="nil"/>
          <w:between w:val="nil"/>
        </w:pBdr>
        <w:rPr>
          <w:rFonts w:ascii="Arial" w:hAnsi="Arial" w:cs="Arial"/>
          <w:color w:val="000000"/>
          <w:sz w:val="28"/>
          <w:szCs w:val="28"/>
        </w:rPr>
      </w:pPr>
      <w:r w:rsidRPr="000B55F6">
        <w:rPr>
          <w:rFonts w:ascii="Arial" w:eastAsia="Times New Roman" w:hAnsi="Arial" w:cs="Arial"/>
          <w:color w:val="000000"/>
          <w:sz w:val="28"/>
          <w:szCs w:val="28"/>
        </w:rPr>
        <w:t>Legal and ethical – we are a limited liability company in UK and consistent with the local laws</w:t>
      </w:r>
    </w:p>
    <w:p w:rsidR="00697AA9" w:rsidRPr="000B55F6" w:rsidRDefault="00697AA9" w:rsidP="00697AA9">
      <w:pPr>
        <w:pStyle w:val="normal0"/>
        <w:rPr>
          <w:rFonts w:ascii="Arial" w:eastAsia="Times New Roman" w:hAnsi="Arial" w:cs="Arial"/>
          <w:b/>
          <w:sz w:val="28"/>
          <w:szCs w:val="28"/>
        </w:rPr>
      </w:pPr>
      <w:r w:rsidRPr="000B55F6">
        <w:rPr>
          <w:rFonts w:ascii="Arial" w:eastAsia="Times New Roman" w:hAnsi="Arial" w:cs="Arial"/>
          <w:b/>
          <w:sz w:val="28"/>
          <w:szCs w:val="28"/>
        </w:rPr>
        <w:t xml:space="preserve">Marketing plan </w:t>
      </w:r>
    </w:p>
    <w:p w:rsidR="00697AA9" w:rsidRPr="000B55F6" w:rsidRDefault="00697AA9" w:rsidP="00697AA9">
      <w:pPr>
        <w:pStyle w:val="normal0"/>
        <w:numPr>
          <w:ilvl w:val="0"/>
          <w:numId w:val="3"/>
        </w:numPr>
        <w:pBdr>
          <w:top w:val="nil"/>
          <w:left w:val="nil"/>
          <w:bottom w:val="nil"/>
          <w:right w:val="nil"/>
          <w:between w:val="nil"/>
        </w:pBdr>
        <w:rPr>
          <w:rFonts w:ascii="Arial" w:eastAsia="Times New Roman" w:hAnsi="Arial" w:cs="Arial"/>
          <w:b/>
          <w:color w:val="000000"/>
          <w:sz w:val="28"/>
          <w:szCs w:val="28"/>
        </w:rPr>
      </w:pPr>
      <w:r w:rsidRPr="000B55F6">
        <w:rPr>
          <w:rFonts w:ascii="Arial" w:eastAsia="Times New Roman" w:hAnsi="Arial" w:cs="Arial"/>
          <w:b/>
          <w:color w:val="000000"/>
          <w:sz w:val="28"/>
          <w:szCs w:val="28"/>
        </w:rPr>
        <w:t xml:space="preserve">Introduction </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The history of coffee is as rich as coffee itself, dating back more than 1,000 years. In the West, the history of coffee begins with three centuries, but in the Middle East it is consumed by all social beds since ancient times.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The first reference to coffee, from recorded sources, dates from the ninth century, but many centuries before, there were many Arab legends about the mysterious and bitter drink with stimulating powers.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The stimulant properties of coffee were considered by many at the time, the generators of a religious ecstasy, and coffee as a drink gained a mystical reputation, shrouded in mystery and associated with priests and doctors.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lastRenderedPageBreak/>
        <w:t>The first drink that contained coffee was wine made from coffee beans, water and honey. In fact, the word coffee has its origin in the ancient Arabic word "Qahvah", meaning wine.</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Starting with the ninth century and until now, the cultivation and export of coffee has flourished to an astonishing extent. Currently, coffee is consumed in any country, and is a very important commodity for both producers and consumers.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Our company aims to meet customers who want to buy freshly ground coffee to prepare it at home, as well as those who want to enjoy a good quality coffee, freshly ground beans, prepared with a professional espresso machine, but who don't have time to do it in one place and have to pack it. We also want to offer those who come visiting the attraction a moment to </w:t>
      </w:r>
      <w:proofErr w:type="gramStart"/>
      <w:r w:rsidRPr="000B55F6">
        <w:rPr>
          <w:rFonts w:ascii="Arial" w:eastAsia="Times New Roman" w:hAnsi="Arial" w:cs="Arial"/>
          <w:sz w:val="28"/>
          <w:szCs w:val="28"/>
        </w:rPr>
        <w:t>relax,</w:t>
      </w:r>
      <w:proofErr w:type="gramEnd"/>
      <w:r w:rsidRPr="000B55F6">
        <w:rPr>
          <w:rFonts w:ascii="Arial" w:eastAsia="Times New Roman" w:hAnsi="Arial" w:cs="Arial"/>
          <w:sz w:val="28"/>
          <w:szCs w:val="28"/>
        </w:rPr>
        <w:t xml:space="preserve"> socialize with other people and enjoy the moment.</w:t>
      </w:r>
    </w:p>
    <w:p w:rsidR="00697AA9" w:rsidRPr="000B55F6" w:rsidRDefault="00697AA9" w:rsidP="00697AA9">
      <w:pPr>
        <w:pStyle w:val="normal0"/>
        <w:numPr>
          <w:ilvl w:val="0"/>
          <w:numId w:val="3"/>
        </w:numPr>
        <w:pBdr>
          <w:top w:val="nil"/>
          <w:left w:val="nil"/>
          <w:bottom w:val="nil"/>
          <w:right w:val="nil"/>
          <w:between w:val="nil"/>
        </w:pBdr>
        <w:rPr>
          <w:rFonts w:ascii="Arial" w:eastAsia="Times New Roman" w:hAnsi="Arial" w:cs="Arial"/>
          <w:b/>
          <w:color w:val="000000"/>
          <w:sz w:val="28"/>
          <w:szCs w:val="28"/>
        </w:rPr>
      </w:pPr>
      <w:r w:rsidRPr="000B55F6">
        <w:rPr>
          <w:rFonts w:ascii="Arial" w:eastAsia="Times New Roman" w:hAnsi="Arial" w:cs="Arial"/>
          <w:b/>
          <w:color w:val="000000"/>
          <w:sz w:val="28"/>
          <w:szCs w:val="28"/>
        </w:rPr>
        <w:t>Marketing strategy</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Our strategy will be based on communicating our value to our customers by using different methods and the first one will be placing our sign at the Palace’s entrance to be visible to all visitors. </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Another form of advertising we will be using is the grassroots method (this method targets a small group of people that is able to spread a message to a larger audience) by offering the clients coupons which the new customers will be able to use to get a discount of 20% on any product. </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Since social media has a strong influence nowadays, we will also be using platforms like Facebook and Instagram to make the business known. We will engage people that have a big number of followers and offer them benefits if they are willing to promote our business. </w:t>
      </w:r>
    </w:p>
    <w:p w:rsidR="00697AA9" w:rsidRPr="000B55F6" w:rsidRDefault="00697AA9" w:rsidP="00697AA9">
      <w:pPr>
        <w:pStyle w:val="normal0"/>
        <w:numPr>
          <w:ilvl w:val="0"/>
          <w:numId w:val="3"/>
        </w:numPr>
        <w:pBdr>
          <w:top w:val="nil"/>
          <w:left w:val="nil"/>
          <w:bottom w:val="nil"/>
          <w:right w:val="nil"/>
          <w:between w:val="nil"/>
        </w:pBdr>
        <w:rPr>
          <w:rFonts w:ascii="Arial" w:eastAsia="Times New Roman" w:hAnsi="Arial" w:cs="Arial"/>
          <w:b/>
          <w:color w:val="000000"/>
          <w:sz w:val="28"/>
          <w:szCs w:val="28"/>
        </w:rPr>
      </w:pPr>
      <w:r w:rsidRPr="000B55F6">
        <w:rPr>
          <w:rFonts w:ascii="Arial" w:eastAsia="Times New Roman" w:hAnsi="Arial" w:cs="Arial"/>
          <w:b/>
          <w:color w:val="000000"/>
          <w:sz w:val="28"/>
          <w:szCs w:val="28"/>
        </w:rPr>
        <w:t>Mission</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We aim to offer to visitors of the Palace a breather and a moment to relax with a cup of fresh coffee and socialize with the other customers that are looking for the same thing.</w:t>
      </w:r>
    </w:p>
    <w:p w:rsidR="00697AA9" w:rsidRPr="000B55F6" w:rsidRDefault="00697AA9" w:rsidP="00697AA9">
      <w:pPr>
        <w:pStyle w:val="normal0"/>
        <w:numPr>
          <w:ilvl w:val="0"/>
          <w:numId w:val="3"/>
        </w:numPr>
        <w:pBdr>
          <w:top w:val="nil"/>
          <w:left w:val="nil"/>
          <w:bottom w:val="nil"/>
          <w:right w:val="nil"/>
          <w:between w:val="nil"/>
        </w:pBdr>
        <w:spacing w:after="0"/>
        <w:rPr>
          <w:rFonts w:ascii="Arial" w:eastAsia="Times New Roman" w:hAnsi="Arial" w:cs="Arial"/>
          <w:b/>
          <w:color w:val="000000"/>
          <w:sz w:val="28"/>
          <w:szCs w:val="28"/>
        </w:rPr>
      </w:pPr>
      <w:r w:rsidRPr="000B55F6">
        <w:rPr>
          <w:rFonts w:ascii="Arial" w:eastAsia="Times New Roman" w:hAnsi="Arial" w:cs="Arial"/>
          <w:b/>
          <w:color w:val="000000"/>
          <w:sz w:val="28"/>
          <w:szCs w:val="28"/>
        </w:rPr>
        <w:t>Objectives</w:t>
      </w:r>
    </w:p>
    <w:p w:rsidR="00697AA9" w:rsidRPr="000B55F6" w:rsidRDefault="00697AA9" w:rsidP="00697AA9">
      <w:pPr>
        <w:pStyle w:val="normal0"/>
        <w:numPr>
          <w:ilvl w:val="0"/>
          <w:numId w:val="4"/>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Increase the sales while creating a brand and thus be able to decrease the marketing expenses</w:t>
      </w:r>
    </w:p>
    <w:p w:rsidR="00697AA9" w:rsidRPr="000B55F6" w:rsidRDefault="00697AA9" w:rsidP="00697AA9">
      <w:pPr>
        <w:pStyle w:val="normal0"/>
        <w:numPr>
          <w:ilvl w:val="0"/>
          <w:numId w:val="4"/>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Make our brand known, day by day with the scope of increasing our clientele</w:t>
      </w:r>
    </w:p>
    <w:p w:rsidR="00697AA9" w:rsidRPr="000B55F6" w:rsidRDefault="00697AA9" w:rsidP="00697AA9">
      <w:pPr>
        <w:pStyle w:val="normal0"/>
        <w:pBdr>
          <w:top w:val="nil"/>
          <w:left w:val="nil"/>
          <w:bottom w:val="nil"/>
          <w:right w:val="nil"/>
          <w:between w:val="nil"/>
        </w:pBdr>
        <w:spacing w:after="0"/>
        <w:ind w:left="720"/>
        <w:rPr>
          <w:rFonts w:ascii="Arial" w:eastAsia="Times New Roman" w:hAnsi="Arial" w:cs="Arial"/>
          <w:color w:val="000000"/>
          <w:sz w:val="28"/>
          <w:szCs w:val="28"/>
        </w:rPr>
      </w:pPr>
    </w:p>
    <w:p w:rsidR="00697AA9" w:rsidRPr="000B55F6" w:rsidRDefault="00697AA9" w:rsidP="00697AA9">
      <w:pPr>
        <w:pStyle w:val="normal0"/>
        <w:numPr>
          <w:ilvl w:val="0"/>
          <w:numId w:val="3"/>
        </w:numPr>
        <w:pBdr>
          <w:top w:val="nil"/>
          <w:left w:val="nil"/>
          <w:bottom w:val="nil"/>
          <w:right w:val="nil"/>
          <w:between w:val="nil"/>
        </w:pBdr>
        <w:rPr>
          <w:rFonts w:ascii="Arial" w:eastAsia="Times New Roman" w:hAnsi="Arial" w:cs="Arial"/>
          <w:b/>
          <w:color w:val="000000"/>
          <w:sz w:val="28"/>
          <w:szCs w:val="28"/>
        </w:rPr>
      </w:pPr>
      <w:r w:rsidRPr="000B55F6">
        <w:rPr>
          <w:rFonts w:ascii="Arial" w:eastAsia="Times New Roman" w:hAnsi="Arial" w:cs="Arial"/>
          <w:b/>
          <w:color w:val="000000"/>
          <w:sz w:val="28"/>
          <w:szCs w:val="28"/>
        </w:rPr>
        <w:t>Positioning and advantages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Our coffee shop has the following advantages compared with other businesses:</w:t>
      </w:r>
    </w:p>
    <w:p w:rsidR="00697AA9" w:rsidRPr="000B55F6" w:rsidRDefault="00697AA9" w:rsidP="00697AA9">
      <w:pPr>
        <w:pStyle w:val="normal0"/>
        <w:numPr>
          <w:ilvl w:val="0"/>
          <w:numId w:val="4"/>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Lower prices since we will be working with local distributors</w:t>
      </w:r>
    </w:p>
    <w:p w:rsidR="00697AA9" w:rsidRPr="000B55F6" w:rsidRDefault="00697AA9" w:rsidP="00697AA9">
      <w:pPr>
        <w:pStyle w:val="normal0"/>
        <w:numPr>
          <w:ilvl w:val="0"/>
          <w:numId w:val="4"/>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 xml:space="preserve">The fact that the location can be moved in case the current location is no longer affordable </w:t>
      </w:r>
    </w:p>
    <w:p w:rsidR="00697AA9" w:rsidRPr="000B55F6" w:rsidRDefault="00697AA9" w:rsidP="00697AA9">
      <w:pPr>
        <w:pStyle w:val="normal0"/>
        <w:numPr>
          <w:ilvl w:val="0"/>
          <w:numId w:val="4"/>
        </w:numPr>
        <w:pBdr>
          <w:top w:val="nil"/>
          <w:left w:val="nil"/>
          <w:bottom w:val="nil"/>
          <w:right w:val="nil"/>
          <w:between w:val="nil"/>
        </w:pBdr>
        <w:rPr>
          <w:rFonts w:ascii="Arial" w:hAnsi="Arial" w:cs="Arial"/>
          <w:color w:val="000000"/>
          <w:sz w:val="28"/>
          <w:szCs w:val="28"/>
        </w:rPr>
      </w:pPr>
      <w:r w:rsidRPr="000B55F6">
        <w:rPr>
          <w:rFonts w:ascii="Arial" w:eastAsia="Times New Roman" w:hAnsi="Arial" w:cs="Arial"/>
          <w:color w:val="000000"/>
          <w:sz w:val="28"/>
          <w:szCs w:val="28"/>
        </w:rPr>
        <w:t>We target a certain clientele, visitors of the Palace</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As advantages we have the following:</w:t>
      </w:r>
    </w:p>
    <w:p w:rsidR="00697AA9" w:rsidRPr="000B55F6" w:rsidRDefault="00697AA9" w:rsidP="00697AA9">
      <w:pPr>
        <w:pStyle w:val="normal0"/>
        <w:numPr>
          <w:ilvl w:val="0"/>
          <w:numId w:val="4"/>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 xml:space="preserve">Lower maintenance costs </w:t>
      </w:r>
    </w:p>
    <w:p w:rsidR="00697AA9" w:rsidRPr="000B55F6" w:rsidRDefault="00697AA9" w:rsidP="00697AA9">
      <w:pPr>
        <w:pStyle w:val="normal0"/>
        <w:numPr>
          <w:ilvl w:val="0"/>
          <w:numId w:val="4"/>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Low operational costs</w:t>
      </w:r>
    </w:p>
    <w:p w:rsidR="00697AA9" w:rsidRPr="000B55F6" w:rsidRDefault="00697AA9" w:rsidP="00697AA9">
      <w:pPr>
        <w:pStyle w:val="normal0"/>
        <w:numPr>
          <w:ilvl w:val="0"/>
          <w:numId w:val="4"/>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The location is mobile</w:t>
      </w:r>
    </w:p>
    <w:p w:rsidR="00697AA9" w:rsidRPr="000B55F6" w:rsidRDefault="00697AA9" w:rsidP="00697AA9">
      <w:pPr>
        <w:pStyle w:val="normal0"/>
        <w:pBdr>
          <w:top w:val="nil"/>
          <w:left w:val="nil"/>
          <w:bottom w:val="nil"/>
          <w:right w:val="nil"/>
          <w:between w:val="nil"/>
        </w:pBdr>
        <w:spacing w:after="0"/>
        <w:ind w:left="720"/>
        <w:rPr>
          <w:rFonts w:ascii="Arial" w:eastAsia="Times New Roman" w:hAnsi="Arial" w:cs="Arial"/>
          <w:color w:val="000000"/>
          <w:sz w:val="28"/>
          <w:szCs w:val="28"/>
        </w:rPr>
      </w:pPr>
    </w:p>
    <w:p w:rsidR="00697AA9" w:rsidRPr="000B55F6" w:rsidRDefault="00697AA9" w:rsidP="00697AA9">
      <w:pPr>
        <w:pStyle w:val="normal0"/>
        <w:numPr>
          <w:ilvl w:val="0"/>
          <w:numId w:val="3"/>
        </w:numPr>
        <w:pBdr>
          <w:top w:val="nil"/>
          <w:left w:val="nil"/>
          <w:bottom w:val="nil"/>
          <w:right w:val="nil"/>
          <w:between w:val="nil"/>
        </w:pBdr>
        <w:rPr>
          <w:rFonts w:ascii="Arial" w:eastAsia="Times New Roman" w:hAnsi="Arial" w:cs="Arial"/>
          <w:b/>
          <w:color w:val="000000"/>
          <w:sz w:val="28"/>
          <w:szCs w:val="28"/>
        </w:rPr>
      </w:pPr>
      <w:r w:rsidRPr="000B55F6">
        <w:rPr>
          <w:rFonts w:ascii="Arial" w:eastAsia="Times New Roman" w:hAnsi="Arial" w:cs="Arial"/>
          <w:b/>
          <w:color w:val="000000"/>
          <w:sz w:val="28"/>
          <w:szCs w:val="28"/>
        </w:rPr>
        <w:t xml:space="preserve">Strategy </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The first step in our strategy will be to create awareness for our services and develop our customer base. As a result, we will build client’s loyalty. The message we will promote is that this is the perfect place to either hang around to chat with a cup of coffee or to stop a minute, grab a coffee for the day and continue the visit. </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We will also try to create a strategic relationship with similar businesses and thus be able to develop visibility for each other.</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In order to flourish, we will ask our customers for constant feedback by installing a device from which they can rate us in terms of a given scale. Besides this, they will be able to give us a more detailed feedback by answering a set of open-ended question.</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Last, but not least, we will do a market analysis of our competitors.</w:t>
      </w:r>
    </w:p>
    <w:p w:rsidR="00697AA9" w:rsidRPr="000B55F6" w:rsidRDefault="00697AA9" w:rsidP="00697AA9">
      <w:pPr>
        <w:pStyle w:val="normal0"/>
        <w:numPr>
          <w:ilvl w:val="0"/>
          <w:numId w:val="3"/>
        </w:numPr>
        <w:pBdr>
          <w:top w:val="nil"/>
          <w:left w:val="nil"/>
          <w:bottom w:val="nil"/>
          <w:right w:val="nil"/>
          <w:between w:val="nil"/>
        </w:pBdr>
        <w:rPr>
          <w:rFonts w:ascii="Arial" w:eastAsia="Times New Roman" w:hAnsi="Arial" w:cs="Arial"/>
          <w:b/>
          <w:color w:val="000000"/>
          <w:sz w:val="28"/>
          <w:szCs w:val="28"/>
        </w:rPr>
      </w:pPr>
      <w:r w:rsidRPr="000B55F6">
        <w:rPr>
          <w:rFonts w:ascii="Arial" w:eastAsia="Times New Roman" w:hAnsi="Arial" w:cs="Arial"/>
          <w:b/>
          <w:color w:val="000000"/>
          <w:sz w:val="28"/>
          <w:szCs w:val="28"/>
        </w:rPr>
        <w:t xml:space="preserve">Marketing expenses budget </w:t>
      </w:r>
    </w:p>
    <w:tbl>
      <w:tblPr>
        <w:tblW w:w="9350" w:type="dxa"/>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ayout w:type="fixed"/>
        <w:tblLook w:val="04A0"/>
      </w:tblPr>
      <w:tblGrid>
        <w:gridCol w:w="2337"/>
        <w:gridCol w:w="2337"/>
        <w:gridCol w:w="2338"/>
        <w:gridCol w:w="2338"/>
      </w:tblGrid>
      <w:tr w:rsidR="00697AA9" w:rsidRPr="000B55F6" w:rsidTr="000B55F6">
        <w:tc>
          <w:tcPr>
            <w:tcW w:w="2337" w:type="dxa"/>
          </w:tcPr>
          <w:p w:rsidR="00697AA9" w:rsidRPr="000B55F6" w:rsidRDefault="00697AA9" w:rsidP="000B55F6">
            <w:pPr>
              <w:pStyle w:val="normal0"/>
              <w:rPr>
                <w:rFonts w:ascii="Arial" w:hAnsi="Arial" w:cs="Arial"/>
                <w:sz w:val="28"/>
                <w:szCs w:val="28"/>
              </w:rPr>
            </w:pPr>
          </w:p>
        </w:tc>
        <w:tc>
          <w:tcPr>
            <w:tcW w:w="2337" w:type="dxa"/>
          </w:tcPr>
          <w:p w:rsidR="00697AA9" w:rsidRPr="000B55F6" w:rsidRDefault="00697AA9" w:rsidP="000B55F6">
            <w:pPr>
              <w:pStyle w:val="normal0"/>
              <w:jc w:val="center"/>
              <w:rPr>
                <w:rFonts w:ascii="Arial" w:hAnsi="Arial" w:cs="Arial"/>
                <w:b/>
                <w:sz w:val="28"/>
                <w:szCs w:val="28"/>
              </w:rPr>
            </w:pPr>
            <w:r w:rsidRPr="000B55F6">
              <w:rPr>
                <w:rFonts w:ascii="Arial" w:hAnsi="Arial" w:cs="Arial"/>
                <w:b/>
                <w:sz w:val="28"/>
                <w:szCs w:val="28"/>
              </w:rPr>
              <w:t>2020</w:t>
            </w:r>
          </w:p>
        </w:tc>
        <w:tc>
          <w:tcPr>
            <w:tcW w:w="2338" w:type="dxa"/>
          </w:tcPr>
          <w:p w:rsidR="00697AA9" w:rsidRPr="000B55F6" w:rsidRDefault="00697AA9" w:rsidP="000B55F6">
            <w:pPr>
              <w:pStyle w:val="normal0"/>
              <w:jc w:val="center"/>
              <w:rPr>
                <w:rFonts w:ascii="Arial" w:hAnsi="Arial" w:cs="Arial"/>
                <w:b/>
                <w:sz w:val="28"/>
                <w:szCs w:val="28"/>
              </w:rPr>
            </w:pPr>
            <w:r w:rsidRPr="000B55F6">
              <w:rPr>
                <w:rFonts w:ascii="Arial" w:hAnsi="Arial" w:cs="Arial"/>
                <w:b/>
                <w:sz w:val="28"/>
                <w:szCs w:val="28"/>
              </w:rPr>
              <w:t>2021</w:t>
            </w:r>
          </w:p>
        </w:tc>
        <w:tc>
          <w:tcPr>
            <w:tcW w:w="2338" w:type="dxa"/>
          </w:tcPr>
          <w:p w:rsidR="00697AA9" w:rsidRPr="000B55F6" w:rsidRDefault="00697AA9" w:rsidP="000B55F6">
            <w:pPr>
              <w:pStyle w:val="normal0"/>
              <w:jc w:val="center"/>
              <w:rPr>
                <w:rFonts w:ascii="Arial" w:hAnsi="Arial" w:cs="Arial"/>
                <w:b/>
                <w:sz w:val="28"/>
                <w:szCs w:val="28"/>
              </w:rPr>
            </w:pPr>
            <w:r w:rsidRPr="000B55F6">
              <w:rPr>
                <w:rFonts w:ascii="Arial" w:hAnsi="Arial" w:cs="Arial"/>
                <w:b/>
                <w:sz w:val="28"/>
                <w:szCs w:val="28"/>
              </w:rPr>
              <w:t>2023</w:t>
            </w:r>
          </w:p>
        </w:tc>
      </w:tr>
      <w:tr w:rsidR="00697AA9" w:rsidRPr="000B55F6" w:rsidTr="000B55F6">
        <w:tc>
          <w:tcPr>
            <w:tcW w:w="2337" w:type="dxa"/>
          </w:tcPr>
          <w:p w:rsidR="00697AA9" w:rsidRPr="000B55F6" w:rsidRDefault="00697AA9" w:rsidP="000B55F6">
            <w:pPr>
              <w:pStyle w:val="normal0"/>
              <w:rPr>
                <w:rFonts w:ascii="Arial" w:hAnsi="Arial" w:cs="Arial"/>
                <w:b/>
                <w:sz w:val="28"/>
                <w:szCs w:val="28"/>
              </w:rPr>
            </w:pPr>
            <w:r w:rsidRPr="000B55F6">
              <w:rPr>
                <w:rFonts w:ascii="Arial" w:hAnsi="Arial" w:cs="Arial"/>
                <w:b/>
                <w:sz w:val="28"/>
                <w:szCs w:val="28"/>
              </w:rPr>
              <w:t>Advertising</w:t>
            </w:r>
          </w:p>
        </w:tc>
        <w:tc>
          <w:tcPr>
            <w:tcW w:w="2337"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£500</w:t>
            </w:r>
          </w:p>
        </w:tc>
        <w:tc>
          <w:tcPr>
            <w:tcW w:w="2338"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£350</w:t>
            </w:r>
          </w:p>
        </w:tc>
        <w:tc>
          <w:tcPr>
            <w:tcW w:w="2338"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£300</w:t>
            </w:r>
          </w:p>
        </w:tc>
      </w:tr>
      <w:tr w:rsidR="00697AA9" w:rsidRPr="000B55F6" w:rsidTr="000B55F6">
        <w:tc>
          <w:tcPr>
            <w:tcW w:w="2337" w:type="dxa"/>
          </w:tcPr>
          <w:p w:rsidR="00697AA9" w:rsidRPr="000B55F6" w:rsidRDefault="00697AA9" w:rsidP="000B55F6">
            <w:pPr>
              <w:pStyle w:val="normal0"/>
              <w:rPr>
                <w:rFonts w:ascii="Arial" w:hAnsi="Arial" w:cs="Arial"/>
                <w:b/>
                <w:sz w:val="28"/>
                <w:szCs w:val="28"/>
              </w:rPr>
            </w:pPr>
            <w:r w:rsidRPr="000B55F6">
              <w:rPr>
                <w:rFonts w:ascii="Arial" w:hAnsi="Arial" w:cs="Arial"/>
                <w:b/>
                <w:sz w:val="28"/>
                <w:szCs w:val="28"/>
              </w:rPr>
              <w:t>Improvements</w:t>
            </w:r>
          </w:p>
        </w:tc>
        <w:tc>
          <w:tcPr>
            <w:tcW w:w="2337"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£300</w:t>
            </w:r>
          </w:p>
        </w:tc>
        <w:tc>
          <w:tcPr>
            <w:tcW w:w="2338"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£200</w:t>
            </w:r>
          </w:p>
        </w:tc>
        <w:tc>
          <w:tcPr>
            <w:tcW w:w="2338"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£200</w:t>
            </w:r>
          </w:p>
        </w:tc>
      </w:tr>
      <w:tr w:rsidR="00697AA9" w:rsidRPr="000B55F6" w:rsidTr="000B55F6">
        <w:tc>
          <w:tcPr>
            <w:tcW w:w="2337" w:type="dxa"/>
          </w:tcPr>
          <w:p w:rsidR="00697AA9" w:rsidRPr="000B55F6" w:rsidRDefault="00697AA9" w:rsidP="000B55F6">
            <w:pPr>
              <w:pStyle w:val="normal0"/>
              <w:rPr>
                <w:rFonts w:ascii="Arial" w:hAnsi="Arial" w:cs="Arial"/>
                <w:b/>
                <w:sz w:val="28"/>
                <w:szCs w:val="28"/>
              </w:rPr>
            </w:pPr>
            <w:r w:rsidRPr="000B55F6">
              <w:rPr>
                <w:rFonts w:ascii="Arial" w:hAnsi="Arial" w:cs="Arial"/>
                <w:b/>
                <w:sz w:val="28"/>
                <w:szCs w:val="28"/>
              </w:rPr>
              <w:t>Other</w:t>
            </w:r>
          </w:p>
        </w:tc>
        <w:tc>
          <w:tcPr>
            <w:tcW w:w="2337"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£200</w:t>
            </w:r>
          </w:p>
        </w:tc>
        <w:tc>
          <w:tcPr>
            <w:tcW w:w="2338"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£150</w:t>
            </w:r>
          </w:p>
        </w:tc>
        <w:tc>
          <w:tcPr>
            <w:tcW w:w="2338"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£150</w:t>
            </w:r>
          </w:p>
        </w:tc>
      </w:tr>
      <w:tr w:rsidR="00697AA9" w:rsidRPr="000B55F6" w:rsidTr="000B55F6">
        <w:tc>
          <w:tcPr>
            <w:tcW w:w="2337" w:type="dxa"/>
          </w:tcPr>
          <w:p w:rsidR="00697AA9" w:rsidRPr="000B55F6" w:rsidRDefault="00697AA9" w:rsidP="000B55F6">
            <w:pPr>
              <w:pStyle w:val="normal0"/>
              <w:rPr>
                <w:rFonts w:ascii="Arial" w:hAnsi="Arial" w:cs="Arial"/>
                <w:b/>
                <w:sz w:val="28"/>
                <w:szCs w:val="28"/>
              </w:rPr>
            </w:pPr>
            <w:r w:rsidRPr="000B55F6">
              <w:rPr>
                <w:rFonts w:ascii="Arial" w:hAnsi="Arial" w:cs="Arial"/>
                <w:b/>
                <w:sz w:val="28"/>
                <w:szCs w:val="28"/>
              </w:rPr>
              <w:t>Total</w:t>
            </w:r>
          </w:p>
        </w:tc>
        <w:tc>
          <w:tcPr>
            <w:tcW w:w="2337"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£1000</w:t>
            </w:r>
          </w:p>
        </w:tc>
        <w:tc>
          <w:tcPr>
            <w:tcW w:w="2338"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£700</w:t>
            </w:r>
          </w:p>
        </w:tc>
        <w:tc>
          <w:tcPr>
            <w:tcW w:w="2338" w:type="dxa"/>
          </w:tcPr>
          <w:p w:rsidR="00697AA9" w:rsidRPr="000B55F6" w:rsidRDefault="00697AA9" w:rsidP="000B55F6">
            <w:pPr>
              <w:pStyle w:val="normal0"/>
              <w:jc w:val="center"/>
              <w:rPr>
                <w:rFonts w:ascii="Arial" w:hAnsi="Arial" w:cs="Arial"/>
                <w:sz w:val="28"/>
                <w:szCs w:val="28"/>
              </w:rPr>
            </w:pPr>
            <w:r w:rsidRPr="000B55F6">
              <w:rPr>
                <w:rFonts w:ascii="Arial" w:hAnsi="Arial" w:cs="Arial"/>
                <w:sz w:val="28"/>
                <w:szCs w:val="28"/>
              </w:rPr>
              <w:t>£650</w:t>
            </w:r>
          </w:p>
        </w:tc>
      </w:tr>
    </w:tbl>
    <w:p w:rsidR="00697AA9" w:rsidRPr="000B55F6" w:rsidRDefault="00697AA9" w:rsidP="00697AA9">
      <w:pPr>
        <w:pStyle w:val="normal0"/>
        <w:rPr>
          <w:rFonts w:ascii="Arial" w:hAnsi="Arial" w:cs="Arial"/>
          <w:sz w:val="28"/>
          <w:szCs w:val="28"/>
        </w:rPr>
      </w:pPr>
      <w:r w:rsidRPr="000B55F6">
        <w:rPr>
          <w:rFonts w:ascii="Arial" w:hAnsi="Arial" w:cs="Arial"/>
          <w:sz w:val="28"/>
          <w:szCs w:val="28"/>
        </w:rPr>
        <w:br w:type="page"/>
      </w:r>
    </w:p>
    <w:p w:rsidR="00697AA9" w:rsidRPr="000B55F6" w:rsidRDefault="00697AA9" w:rsidP="00697AA9">
      <w:pPr>
        <w:pStyle w:val="normal0"/>
        <w:numPr>
          <w:ilvl w:val="0"/>
          <w:numId w:val="3"/>
        </w:numPr>
        <w:pBdr>
          <w:top w:val="nil"/>
          <w:left w:val="nil"/>
          <w:bottom w:val="nil"/>
          <w:right w:val="nil"/>
          <w:between w:val="nil"/>
        </w:pBdr>
        <w:spacing w:after="0"/>
        <w:rPr>
          <w:rFonts w:ascii="Arial" w:eastAsia="Times New Roman" w:hAnsi="Arial" w:cs="Arial"/>
          <w:b/>
          <w:color w:val="000000"/>
          <w:sz w:val="28"/>
          <w:szCs w:val="28"/>
        </w:rPr>
      </w:pPr>
      <w:r w:rsidRPr="000B55F6">
        <w:rPr>
          <w:rFonts w:ascii="Arial" w:eastAsia="Times New Roman" w:hAnsi="Arial" w:cs="Arial"/>
          <w:b/>
          <w:color w:val="000000"/>
          <w:sz w:val="28"/>
          <w:szCs w:val="28"/>
        </w:rPr>
        <w:lastRenderedPageBreak/>
        <w:t>Contingency plan</w:t>
      </w:r>
    </w:p>
    <w:p w:rsidR="00697AA9" w:rsidRPr="000B55F6" w:rsidRDefault="00697AA9" w:rsidP="00697AA9">
      <w:pPr>
        <w:pStyle w:val="normal0"/>
        <w:numPr>
          <w:ilvl w:val="0"/>
          <w:numId w:val="7"/>
        </w:numPr>
        <w:pBdr>
          <w:top w:val="nil"/>
          <w:left w:val="nil"/>
          <w:bottom w:val="nil"/>
          <w:right w:val="nil"/>
          <w:between w:val="nil"/>
        </w:pBdr>
        <w:spacing w:after="0"/>
        <w:rPr>
          <w:rFonts w:ascii="Arial" w:eastAsia="Times New Roman" w:hAnsi="Arial" w:cs="Arial"/>
          <w:color w:val="000000"/>
          <w:sz w:val="28"/>
          <w:szCs w:val="28"/>
        </w:rPr>
      </w:pPr>
      <w:r w:rsidRPr="000B55F6">
        <w:rPr>
          <w:rFonts w:ascii="Arial" w:eastAsia="Times New Roman" w:hAnsi="Arial" w:cs="Arial"/>
          <w:color w:val="000000"/>
          <w:sz w:val="28"/>
          <w:szCs w:val="28"/>
        </w:rPr>
        <w:t>Risks:</w:t>
      </w:r>
    </w:p>
    <w:p w:rsidR="00697AA9" w:rsidRPr="000B55F6" w:rsidRDefault="00697AA9" w:rsidP="00697AA9">
      <w:pPr>
        <w:pStyle w:val="normal0"/>
        <w:numPr>
          <w:ilvl w:val="0"/>
          <w:numId w:val="5"/>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 xml:space="preserve">Not being able to generate visibility and awareness </w:t>
      </w:r>
    </w:p>
    <w:p w:rsidR="00697AA9" w:rsidRPr="000B55F6" w:rsidRDefault="00697AA9" w:rsidP="00697AA9">
      <w:pPr>
        <w:pStyle w:val="normal0"/>
        <w:numPr>
          <w:ilvl w:val="0"/>
          <w:numId w:val="5"/>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A lower number of customers than what was forecasted</w:t>
      </w:r>
    </w:p>
    <w:p w:rsidR="00697AA9" w:rsidRPr="000B55F6" w:rsidRDefault="00697AA9" w:rsidP="00697AA9">
      <w:pPr>
        <w:pStyle w:val="normal0"/>
        <w:numPr>
          <w:ilvl w:val="0"/>
          <w:numId w:val="5"/>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 xml:space="preserve">Not finding another location in case the current one is no longer available </w:t>
      </w:r>
    </w:p>
    <w:p w:rsidR="00697AA9" w:rsidRPr="000B55F6" w:rsidRDefault="00697AA9" w:rsidP="00697AA9">
      <w:pPr>
        <w:pStyle w:val="normal0"/>
        <w:numPr>
          <w:ilvl w:val="0"/>
          <w:numId w:val="7"/>
        </w:numPr>
        <w:pBdr>
          <w:top w:val="nil"/>
          <w:left w:val="nil"/>
          <w:bottom w:val="nil"/>
          <w:right w:val="nil"/>
          <w:between w:val="nil"/>
        </w:pBdr>
        <w:spacing w:after="0"/>
        <w:rPr>
          <w:rFonts w:ascii="Arial" w:eastAsia="Times New Roman" w:hAnsi="Arial" w:cs="Arial"/>
          <w:color w:val="000000"/>
          <w:sz w:val="28"/>
          <w:szCs w:val="28"/>
        </w:rPr>
      </w:pPr>
      <w:r w:rsidRPr="000B55F6">
        <w:rPr>
          <w:rFonts w:ascii="Arial" w:eastAsia="Times New Roman" w:hAnsi="Arial" w:cs="Arial"/>
          <w:color w:val="000000"/>
          <w:sz w:val="28"/>
          <w:szCs w:val="28"/>
        </w:rPr>
        <w:t>Worst case scenario:</w:t>
      </w:r>
    </w:p>
    <w:p w:rsidR="00697AA9" w:rsidRPr="000B55F6" w:rsidRDefault="00697AA9" w:rsidP="00697AA9">
      <w:pPr>
        <w:pStyle w:val="normal0"/>
        <w:numPr>
          <w:ilvl w:val="1"/>
          <w:numId w:val="7"/>
        </w:numPr>
        <w:pBdr>
          <w:top w:val="nil"/>
          <w:left w:val="nil"/>
          <w:bottom w:val="nil"/>
          <w:right w:val="nil"/>
          <w:between w:val="nil"/>
        </w:pBdr>
        <w:spacing w:after="0"/>
        <w:rPr>
          <w:rFonts w:ascii="Arial" w:hAnsi="Arial" w:cs="Arial"/>
          <w:color w:val="000000"/>
          <w:sz w:val="28"/>
          <w:szCs w:val="28"/>
        </w:rPr>
      </w:pPr>
      <w:r w:rsidRPr="000B55F6">
        <w:rPr>
          <w:rFonts w:ascii="Arial" w:eastAsia="Times New Roman" w:hAnsi="Arial" w:cs="Arial"/>
          <w:color w:val="000000"/>
          <w:sz w:val="28"/>
          <w:szCs w:val="28"/>
        </w:rPr>
        <w:t>Liquidation of the equipment in order to cover the liabilities</w:t>
      </w:r>
    </w:p>
    <w:p w:rsidR="00697AA9" w:rsidRPr="000B55F6" w:rsidRDefault="00697AA9" w:rsidP="00697AA9">
      <w:pPr>
        <w:pStyle w:val="normal0"/>
        <w:numPr>
          <w:ilvl w:val="1"/>
          <w:numId w:val="7"/>
        </w:numPr>
        <w:pBdr>
          <w:top w:val="nil"/>
          <w:left w:val="nil"/>
          <w:bottom w:val="nil"/>
          <w:right w:val="nil"/>
          <w:between w:val="nil"/>
        </w:pBdr>
        <w:rPr>
          <w:rFonts w:ascii="Arial" w:hAnsi="Arial" w:cs="Arial"/>
          <w:color w:val="000000"/>
          <w:sz w:val="28"/>
          <w:szCs w:val="28"/>
        </w:rPr>
      </w:pPr>
      <w:r w:rsidRPr="000B55F6">
        <w:rPr>
          <w:rFonts w:ascii="Arial" w:eastAsia="Times New Roman" w:hAnsi="Arial" w:cs="Arial"/>
          <w:color w:val="000000"/>
          <w:sz w:val="28"/>
          <w:szCs w:val="28"/>
        </w:rPr>
        <w:t xml:space="preserve">Concluding that the business is not able to support itself </w:t>
      </w:r>
    </w:p>
    <w:p w:rsidR="00697AA9" w:rsidRPr="000B55F6" w:rsidRDefault="00697AA9" w:rsidP="00697AA9">
      <w:pPr>
        <w:pStyle w:val="normal0"/>
        <w:rPr>
          <w:rFonts w:ascii="Arial" w:eastAsia="Times New Roman" w:hAnsi="Arial" w:cs="Arial"/>
          <w:b/>
          <w:sz w:val="28"/>
          <w:szCs w:val="28"/>
        </w:rPr>
      </w:pPr>
      <w:r w:rsidRPr="000B55F6">
        <w:rPr>
          <w:rFonts w:ascii="Arial" w:eastAsia="Times New Roman" w:hAnsi="Arial" w:cs="Arial"/>
          <w:b/>
          <w:sz w:val="28"/>
          <w:szCs w:val="28"/>
        </w:rPr>
        <w:t>Target market</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Taking into account the actual state of the economy at a global level, we need to have a well-defines target market since no business is able to afford targeting everyone. We, as a small business, can find ourselves in the instance of being competitors with larger companies targeting a niche market. </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While some businesses tend to target anyone interested in their services, we aim to focus our efforts and marketing strategy on a specific market, the visitors from the Palace. This does not mean that we are excluding people not in this niche, but we look to be more efficient to reach our potential. </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If we are to expand our niche, we can split our customers in two groups: visitors of the Palace and people not visiting the palace. Since the Palace is an already know location, we can assume that the number of clients coming from the attraction will be higher than the ones that are only in passing.</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Below </w:t>
      </w:r>
      <w:proofErr w:type="gramStart"/>
      <w:r w:rsidRPr="000B55F6">
        <w:rPr>
          <w:rFonts w:ascii="Arial" w:eastAsia="Times New Roman" w:hAnsi="Arial" w:cs="Arial"/>
          <w:sz w:val="28"/>
          <w:szCs w:val="28"/>
        </w:rPr>
        <w:t>is</w:t>
      </w:r>
      <w:proofErr w:type="gramEnd"/>
      <w:r w:rsidRPr="000B55F6">
        <w:rPr>
          <w:rFonts w:ascii="Arial" w:eastAsia="Times New Roman" w:hAnsi="Arial" w:cs="Arial"/>
          <w:sz w:val="28"/>
          <w:szCs w:val="28"/>
        </w:rPr>
        <w:t xml:space="preserve"> an approximative number of customers we are expecting per year for the next 5 years. </w:t>
      </w:r>
    </w:p>
    <w:p w:rsidR="00697AA9" w:rsidRPr="000B55F6" w:rsidRDefault="00697AA9" w:rsidP="00697AA9">
      <w:pPr>
        <w:pStyle w:val="normal0"/>
        <w:rPr>
          <w:rFonts w:ascii="Arial" w:eastAsia="Times New Roman" w:hAnsi="Arial" w:cs="Arial"/>
          <w:sz w:val="28"/>
          <w:szCs w:val="28"/>
        </w:rPr>
      </w:pPr>
    </w:p>
    <w:tbl>
      <w:tblPr>
        <w:tblW w:w="8853" w:type="dxa"/>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ayout w:type="fixed"/>
        <w:tblLook w:val="04A0"/>
      </w:tblPr>
      <w:tblGrid>
        <w:gridCol w:w="2790"/>
        <w:gridCol w:w="939"/>
        <w:gridCol w:w="1281"/>
        <w:gridCol w:w="1281"/>
        <w:gridCol w:w="1281"/>
        <w:gridCol w:w="1281"/>
      </w:tblGrid>
      <w:tr w:rsidR="00697AA9" w:rsidRPr="000B55F6" w:rsidTr="000B55F6">
        <w:tc>
          <w:tcPr>
            <w:tcW w:w="2790" w:type="dxa"/>
          </w:tcPr>
          <w:p w:rsidR="00697AA9" w:rsidRPr="000B55F6" w:rsidRDefault="00697AA9" w:rsidP="000B55F6">
            <w:pPr>
              <w:pStyle w:val="normal0"/>
              <w:jc w:val="center"/>
              <w:rPr>
                <w:rFonts w:ascii="Arial" w:hAnsi="Arial" w:cs="Arial"/>
                <w:b/>
                <w:sz w:val="28"/>
                <w:szCs w:val="28"/>
              </w:rPr>
            </w:pPr>
            <w:r w:rsidRPr="000B55F6">
              <w:rPr>
                <w:rFonts w:ascii="Arial" w:hAnsi="Arial" w:cs="Arial"/>
                <w:b/>
                <w:color w:val="000000"/>
                <w:sz w:val="28"/>
                <w:szCs w:val="28"/>
                <w:highlight w:val="white"/>
              </w:rPr>
              <w:t>No of customers/year</w:t>
            </w:r>
          </w:p>
        </w:tc>
        <w:tc>
          <w:tcPr>
            <w:tcW w:w="939" w:type="dxa"/>
          </w:tcPr>
          <w:p w:rsidR="00697AA9" w:rsidRPr="000B55F6" w:rsidRDefault="00697AA9" w:rsidP="000B55F6">
            <w:pPr>
              <w:pStyle w:val="normal0"/>
              <w:rPr>
                <w:rFonts w:ascii="Arial" w:hAnsi="Arial" w:cs="Arial"/>
                <w:b/>
                <w:sz w:val="28"/>
                <w:szCs w:val="28"/>
              </w:rPr>
            </w:pPr>
            <w:r w:rsidRPr="000B55F6">
              <w:rPr>
                <w:rFonts w:ascii="Arial" w:hAnsi="Arial" w:cs="Arial"/>
                <w:b/>
                <w:sz w:val="28"/>
                <w:szCs w:val="28"/>
              </w:rPr>
              <w:t>2020</w:t>
            </w:r>
          </w:p>
        </w:tc>
        <w:tc>
          <w:tcPr>
            <w:tcW w:w="1281" w:type="dxa"/>
          </w:tcPr>
          <w:p w:rsidR="00697AA9" w:rsidRPr="000B55F6" w:rsidRDefault="00697AA9" w:rsidP="000B55F6">
            <w:pPr>
              <w:pStyle w:val="normal0"/>
              <w:rPr>
                <w:rFonts w:ascii="Arial" w:hAnsi="Arial" w:cs="Arial"/>
                <w:b/>
                <w:sz w:val="28"/>
                <w:szCs w:val="28"/>
              </w:rPr>
            </w:pPr>
            <w:r w:rsidRPr="000B55F6">
              <w:rPr>
                <w:rFonts w:ascii="Arial" w:hAnsi="Arial" w:cs="Arial"/>
                <w:b/>
                <w:sz w:val="28"/>
                <w:szCs w:val="28"/>
              </w:rPr>
              <w:t>2021</w:t>
            </w:r>
          </w:p>
        </w:tc>
        <w:tc>
          <w:tcPr>
            <w:tcW w:w="1281" w:type="dxa"/>
          </w:tcPr>
          <w:p w:rsidR="00697AA9" w:rsidRPr="000B55F6" w:rsidRDefault="00697AA9" w:rsidP="000B55F6">
            <w:pPr>
              <w:pStyle w:val="normal0"/>
              <w:rPr>
                <w:rFonts w:ascii="Arial" w:hAnsi="Arial" w:cs="Arial"/>
                <w:b/>
                <w:sz w:val="28"/>
                <w:szCs w:val="28"/>
              </w:rPr>
            </w:pPr>
            <w:r w:rsidRPr="000B55F6">
              <w:rPr>
                <w:rFonts w:ascii="Arial" w:hAnsi="Arial" w:cs="Arial"/>
                <w:b/>
                <w:sz w:val="28"/>
                <w:szCs w:val="28"/>
              </w:rPr>
              <w:t>2022</w:t>
            </w:r>
          </w:p>
        </w:tc>
        <w:tc>
          <w:tcPr>
            <w:tcW w:w="1281" w:type="dxa"/>
          </w:tcPr>
          <w:p w:rsidR="00697AA9" w:rsidRPr="000B55F6" w:rsidRDefault="00697AA9" w:rsidP="000B55F6">
            <w:pPr>
              <w:pStyle w:val="normal0"/>
              <w:rPr>
                <w:rFonts w:ascii="Arial" w:hAnsi="Arial" w:cs="Arial"/>
                <w:b/>
                <w:sz w:val="28"/>
                <w:szCs w:val="28"/>
              </w:rPr>
            </w:pPr>
            <w:r w:rsidRPr="000B55F6">
              <w:rPr>
                <w:rFonts w:ascii="Arial" w:hAnsi="Arial" w:cs="Arial"/>
                <w:b/>
                <w:sz w:val="28"/>
                <w:szCs w:val="28"/>
              </w:rPr>
              <w:t>2023</w:t>
            </w:r>
          </w:p>
        </w:tc>
        <w:tc>
          <w:tcPr>
            <w:tcW w:w="1281" w:type="dxa"/>
          </w:tcPr>
          <w:p w:rsidR="00697AA9" w:rsidRPr="000B55F6" w:rsidRDefault="00697AA9" w:rsidP="000B55F6">
            <w:pPr>
              <w:pStyle w:val="normal0"/>
              <w:rPr>
                <w:rFonts w:ascii="Arial" w:hAnsi="Arial" w:cs="Arial"/>
                <w:b/>
                <w:sz w:val="28"/>
                <w:szCs w:val="28"/>
              </w:rPr>
            </w:pPr>
            <w:r w:rsidRPr="000B55F6">
              <w:rPr>
                <w:rFonts w:ascii="Arial" w:hAnsi="Arial" w:cs="Arial"/>
                <w:b/>
                <w:sz w:val="28"/>
                <w:szCs w:val="28"/>
              </w:rPr>
              <w:t>2024</w:t>
            </w:r>
          </w:p>
        </w:tc>
      </w:tr>
      <w:tr w:rsidR="00697AA9" w:rsidRPr="000B55F6" w:rsidTr="000B55F6">
        <w:trPr>
          <w:trHeight w:val="629"/>
        </w:trPr>
        <w:tc>
          <w:tcPr>
            <w:tcW w:w="2790" w:type="dxa"/>
          </w:tcPr>
          <w:p w:rsidR="00697AA9" w:rsidRPr="000B55F6" w:rsidRDefault="00697AA9" w:rsidP="000B55F6">
            <w:pPr>
              <w:pStyle w:val="normal0"/>
              <w:jc w:val="center"/>
              <w:rPr>
                <w:rFonts w:ascii="Arial" w:hAnsi="Arial" w:cs="Arial"/>
                <w:b/>
                <w:sz w:val="28"/>
                <w:szCs w:val="28"/>
              </w:rPr>
            </w:pPr>
            <w:r w:rsidRPr="000B55F6">
              <w:rPr>
                <w:rFonts w:ascii="Arial" w:hAnsi="Arial" w:cs="Arial"/>
                <w:b/>
                <w:sz w:val="28"/>
                <w:szCs w:val="28"/>
              </w:rPr>
              <w:t>Visitors of the Palace</w:t>
            </w:r>
          </w:p>
        </w:tc>
        <w:tc>
          <w:tcPr>
            <w:tcW w:w="939"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310,987</w:t>
            </w:r>
          </w:p>
        </w:tc>
        <w:tc>
          <w:tcPr>
            <w:tcW w:w="128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329,976</w:t>
            </w:r>
            <w:r w:rsidRPr="000B55F6">
              <w:rPr>
                <w:rFonts w:ascii="Arial" w:hAnsi="Arial" w:cs="Arial"/>
                <w:sz w:val="28"/>
                <w:szCs w:val="28"/>
              </w:rPr>
              <w:tab/>
            </w:r>
          </w:p>
        </w:tc>
        <w:tc>
          <w:tcPr>
            <w:tcW w:w="128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350,674</w:t>
            </w:r>
          </w:p>
        </w:tc>
        <w:tc>
          <w:tcPr>
            <w:tcW w:w="128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373,235</w:t>
            </w:r>
          </w:p>
        </w:tc>
        <w:tc>
          <w:tcPr>
            <w:tcW w:w="128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397,826</w:t>
            </w:r>
          </w:p>
        </w:tc>
      </w:tr>
      <w:tr w:rsidR="00697AA9" w:rsidRPr="000B55F6" w:rsidTr="000B55F6">
        <w:tc>
          <w:tcPr>
            <w:tcW w:w="2790" w:type="dxa"/>
          </w:tcPr>
          <w:p w:rsidR="00697AA9" w:rsidRPr="000B55F6" w:rsidRDefault="00697AA9" w:rsidP="000B55F6">
            <w:pPr>
              <w:pStyle w:val="normal0"/>
              <w:jc w:val="center"/>
              <w:rPr>
                <w:rFonts w:ascii="Arial" w:hAnsi="Arial" w:cs="Arial"/>
                <w:b/>
                <w:sz w:val="28"/>
                <w:szCs w:val="28"/>
              </w:rPr>
            </w:pPr>
            <w:r w:rsidRPr="000B55F6">
              <w:rPr>
                <w:rFonts w:ascii="Arial" w:hAnsi="Arial" w:cs="Arial"/>
                <w:b/>
                <w:sz w:val="28"/>
                <w:szCs w:val="28"/>
              </w:rPr>
              <w:t>Not visiting the Palace</w:t>
            </w:r>
          </w:p>
        </w:tc>
        <w:tc>
          <w:tcPr>
            <w:tcW w:w="939"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34,432</w:t>
            </w:r>
            <w:r w:rsidRPr="000B55F6">
              <w:rPr>
                <w:rFonts w:ascii="Arial" w:hAnsi="Arial" w:cs="Arial"/>
                <w:sz w:val="28"/>
                <w:szCs w:val="28"/>
              </w:rPr>
              <w:tab/>
            </w:r>
          </w:p>
        </w:tc>
        <w:tc>
          <w:tcPr>
            <w:tcW w:w="128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43,842</w:t>
            </w:r>
          </w:p>
        </w:tc>
        <w:tc>
          <w:tcPr>
            <w:tcW w:w="128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53,911</w:t>
            </w:r>
          </w:p>
        </w:tc>
        <w:tc>
          <w:tcPr>
            <w:tcW w:w="128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64,685</w:t>
            </w:r>
          </w:p>
        </w:tc>
        <w:tc>
          <w:tcPr>
            <w:tcW w:w="128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76,213</w:t>
            </w:r>
          </w:p>
        </w:tc>
      </w:tr>
    </w:tbl>
    <w:p w:rsidR="00697AA9" w:rsidRPr="000B55F6" w:rsidRDefault="00697AA9" w:rsidP="00697AA9">
      <w:pPr>
        <w:pStyle w:val="normal0"/>
        <w:rPr>
          <w:rFonts w:ascii="Arial" w:eastAsia="Times New Roman" w:hAnsi="Arial" w:cs="Arial"/>
          <w:sz w:val="28"/>
          <w:szCs w:val="28"/>
        </w:rPr>
      </w:pP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lastRenderedPageBreak/>
        <w:t xml:space="preserve">With a clearly defined target audience, it is much easier to determine where and how to market our company. </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Since we have decided on a target market, we need to consider the following questions:</w:t>
      </w:r>
    </w:p>
    <w:p w:rsidR="00697AA9" w:rsidRPr="000B55F6" w:rsidRDefault="00697AA9" w:rsidP="00697AA9">
      <w:pPr>
        <w:pStyle w:val="normal0"/>
        <w:numPr>
          <w:ilvl w:val="0"/>
          <w:numId w:val="6"/>
        </w:numPr>
        <w:pBdr>
          <w:top w:val="nil"/>
          <w:left w:val="nil"/>
          <w:bottom w:val="nil"/>
          <w:right w:val="nil"/>
          <w:between w:val="nil"/>
        </w:pBdr>
        <w:rPr>
          <w:rFonts w:ascii="Arial" w:eastAsia="Times New Roman" w:hAnsi="Arial" w:cs="Arial"/>
          <w:i/>
          <w:color w:val="000000"/>
          <w:sz w:val="28"/>
          <w:szCs w:val="28"/>
        </w:rPr>
      </w:pPr>
      <w:r w:rsidRPr="000B55F6">
        <w:rPr>
          <w:rFonts w:ascii="Arial" w:eastAsia="Times New Roman" w:hAnsi="Arial" w:cs="Arial"/>
          <w:i/>
          <w:color w:val="000000"/>
          <w:sz w:val="28"/>
          <w:szCs w:val="28"/>
        </w:rPr>
        <w:t>Are there enough people who fit our criteria?</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Given the popularity of the Blenheim Palace in the Oxford area, we strongly believe that we will be able to reach in the first year, the number of customers necessary to reach the break even and not suffer losses.</w:t>
      </w:r>
    </w:p>
    <w:p w:rsidR="00697AA9" w:rsidRPr="000B55F6" w:rsidRDefault="00697AA9" w:rsidP="00697AA9">
      <w:pPr>
        <w:pStyle w:val="normal0"/>
        <w:numPr>
          <w:ilvl w:val="0"/>
          <w:numId w:val="6"/>
        </w:numPr>
        <w:pBdr>
          <w:top w:val="nil"/>
          <w:left w:val="nil"/>
          <w:bottom w:val="nil"/>
          <w:right w:val="nil"/>
          <w:between w:val="nil"/>
        </w:pBdr>
        <w:rPr>
          <w:rFonts w:ascii="Arial" w:eastAsia="Times New Roman" w:hAnsi="Arial" w:cs="Arial"/>
          <w:i/>
          <w:color w:val="000000"/>
          <w:sz w:val="28"/>
          <w:szCs w:val="28"/>
        </w:rPr>
      </w:pPr>
      <w:r w:rsidRPr="000B55F6">
        <w:rPr>
          <w:rFonts w:ascii="Arial" w:eastAsia="Times New Roman" w:hAnsi="Arial" w:cs="Arial"/>
          <w:i/>
          <w:color w:val="000000"/>
          <w:sz w:val="28"/>
          <w:szCs w:val="28"/>
        </w:rPr>
        <w:t>Will our clientele really benefit from our services?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As a result of the market research, we have discovered that our main competitor from the area has the disadvantage of higher prices. Our clientele has the opportunity of enjoying a higher quality product at a lower price.</w:t>
      </w:r>
    </w:p>
    <w:p w:rsidR="00697AA9" w:rsidRPr="000B55F6" w:rsidRDefault="00697AA9" w:rsidP="00697AA9">
      <w:pPr>
        <w:pStyle w:val="normal0"/>
        <w:numPr>
          <w:ilvl w:val="0"/>
          <w:numId w:val="6"/>
        </w:numPr>
        <w:pBdr>
          <w:top w:val="nil"/>
          <w:left w:val="nil"/>
          <w:bottom w:val="nil"/>
          <w:right w:val="nil"/>
          <w:between w:val="nil"/>
        </w:pBdr>
        <w:rPr>
          <w:rFonts w:ascii="Arial" w:eastAsia="Times New Roman" w:hAnsi="Arial" w:cs="Arial"/>
          <w:i/>
          <w:color w:val="000000"/>
          <w:sz w:val="28"/>
          <w:szCs w:val="28"/>
        </w:rPr>
      </w:pPr>
      <w:r w:rsidRPr="000B55F6">
        <w:rPr>
          <w:rFonts w:ascii="Arial" w:eastAsia="Times New Roman" w:hAnsi="Arial" w:cs="Arial"/>
          <w:i/>
          <w:color w:val="000000"/>
          <w:sz w:val="28"/>
          <w:szCs w:val="28"/>
        </w:rPr>
        <w:t>Can they afford our services?</w:t>
      </w:r>
    </w:p>
    <w:p w:rsidR="00697AA9" w:rsidRPr="000B55F6" w:rsidRDefault="00697AA9" w:rsidP="00697AA9">
      <w:pPr>
        <w:pStyle w:val="normal0"/>
        <w:rPr>
          <w:rFonts w:ascii="Arial" w:eastAsia="Times New Roman" w:hAnsi="Arial" w:cs="Arial"/>
          <w:sz w:val="28"/>
          <w:szCs w:val="28"/>
        </w:rPr>
      </w:pPr>
      <w:bookmarkStart w:id="0" w:name="_gjdgxs" w:colFirst="0" w:colLast="0"/>
      <w:bookmarkEnd w:id="0"/>
      <w:r w:rsidRPr="000B55F6">
        <w:rPr>
          <w:rFonts w:ascii="Arial" w:eastAsia="Times New Roman" w:hAnsi="Arial" w:cs="Arial"/>
          <w:sz w:val="28"/>
          <w:szCs w:val="28"/>
        </w:rPr>
        <w:t>As stated above, although our niche includes clients from the Palace, we aim to offer accessibility to all customers.</w:t>
      </w:r>
    </w:p>
    <w:p w:rsidR="00697AA9" w:rsidRPr="000B55F6" w:rsidRDefault="00697AA9" w:rsidP="00697AA9">
      <w:pPr>
        <w:pStyle w:val="normal0"/>
        <w:rPr>
          <w:rFonts w:ascii="Arial" w:eastAsia="Times New Roman" w:hAnsi="Arial" w:cs="Arial"/>
          <w:b/>
          <w:sz w:val="28"/>
          <w:szCs w:val="28"/>
        </w:rPr>
      </w:pPr>
      <w:r w:rsidRPr="000B55F6">
        <w:rPr>
          <w:rFonts w:ascii="Arial" w:eastAsia="Times New Roman" w:hAnsi="Arial" w:cs="Arial"/>
          <w:b/>
          <w:sz w:val="28"/>
          <w:szCs w:val="28"/>
        </w:rPr>
        <w:t xml:space="preserve">SWOT Analysis </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After the SWOT analysis we did on our company, we got the below results.</w:t>
      </w:r>
    </w:p>
    <w:p w:rsidR="00697AA9" w:rsidRPr="000B55F6" w:rsidRDefault="00697AA9" w:rsidP="00697AA9">
      <w:pPr>
        <w:pStyle w:val="normal0"/>
        <w:numPr>
          <w:ilvl w:val="0"/>
          <w:numId w:val="8"/>
        </w:numPr>
        <w:pBdr>
          <w:top w:val="nil"/>
          <w:left w:val="nil"/>
          <w:bottom w:val="nil"/>
          <w:right w:val="nil"/>
          <w:between w:val="nil"/>
        </w:pBdr>
        <w:rPr>
          <w:rFonts w:ascii="Arial" w:eastAsia="Times New Roman" w:hAnsi="Arial" w:cs="Arial"/>
          <w:color w:val="000000"/>
          <w:sz w:val="28"/>
          <w:szCs w:val="28"/>
        </w:rPr>
      </w:pPr>
      <w:r w:rsidRPr="000B55F6">
        <w:rPr>
          <w:rFonts w:ascii="Arial" w:eastAsia="Times New Roman" w:hAnsi="Arial" w:cs="Arial"/>
          <w:color w:val="000000"/>
          <w:sz w:val="28"/>
          <w:szCs w:val="28"/>
        </w:rPr>
        <w:t>Strengths: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Our biggest strength is the location since we are situated on the premises of Blenheim Palace that has almost 1 million visitors per year. We also benefit from a variety of coffee options and pastry, along with different payment methods: cash and card. Besides this, our customer service is definitely an advantage as our employees are people oriented and have a background in working with different clients.</w:t>
      </w:r>
    </w:p>
    <w:p w:rsidR="00697AA9" w:rsidRPr="000B55F6" w:rsidRDefault="00697AA9" w:rsidP="00697AA9">
      <w:pPr>
        <w:pStyle w:val="normal0"/>
        <w:numPr>
          <w:ilvl w:val="0"/>
          <w:numId w:val="8"/>
        </w:numPr>
        <w:pBdr>
          <w:top w:val="nil"/>
          <w:left w:val="nil"/>
          <w:bottom w:val="nil"/>
          <w:right w:val="nil"/>
          <w:between w:val="nil"/>
        </w:pBdr>
        <w:rPr>
          <w:rFonts w:ascii="Arial" w:eastAsia="Times New Roman" w:hAnsi="Arial" w:cs="Arial"/>
          <w:color w:val="000000"/>
          <w:sz w:val="28"/>
          <w:szCs w:val="28"/>
        </w:rPr>
      </w:pPr>
      <w:r w:rsidRPr="000B55F6">
        <w:rPr>
          <w:rFonts w:ascii="Arial" w:eastAsia="Times New Roman" w:hAnsi="Arial" w:cs="Arial"/>
          <w:color w:val="000000"/>
          <w:sz w:val="28"/>
          <w:szCs w:val="28"/>
        </w:rPr>
        <w:t>Weakness: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The main weakness we have is that being a small business and also new, we do not have the tools to compete with bigger coffee chains like Costa and Starbucks. </w:t>
      </w:r>
    </w:p>
    <w:p w:rsidR="00697AA9" w:rsidRPr="000B55F6" w:rsidRDefault="00697AA9" w:rsidP="00697AA9">
      <w:pPr>
        <w:pStyle w:val="normal0"/>
        <w:numPr>
          <w:ilvl w:val="0"/>
          <w:numId w:val="8"/>
        </w:numPr>
        <w:pBdr>
          <w:top w:val="nil"/>
          <w:left w:val="nil"/>
          <w:bottom w:val="nil"/>
          <w:right w:val="nil"/>
          <w:between w:val="nil"/>
        </w:pBdr>
        <w:rPr>
          <w:rFonts w:ascii="Arial" w:eastAsia="Times New Roman" w:hAnsi="Arial" w:cs="Arial"/>
          <w:color w:val="000000"/>
          <w:sz w:val="28"/>
          <w:szCs w:val="28"/>
        </w:rPr>
      </w:pPr>
      <w:r w:rsidRPr="000B55F6">
        <w:rPr>
          <w:rFonts w:ascii="Arial" w:eastAsia="Times New Roman" w:hAnsi="Arial" w:cs="Arial"/>
          <w:color w:val="000000"/>
          <w:sz w:val="28"/>
          <w:szCs w:val="28"/>
        </w:rPr>
        <w:t>Opportunities:</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 xml:space="preserve">Since we will be opening our coffee cart on the premises of one of the biggest attractions in UK, provides us with a lot of opportunities to sell </w:t>
      </w:r>
      <w:r w:rsidRPr="000B55F6">
        <w:rPr>
          <w:rFonts w:ascii="Arial" w:eastAsia="Times New Roman" w:hAnsi="Arial" w:cs="Arial"/>
          <w:sz w:val="28"/>
          <w:szCs w:val="28"/>
        </w:rPr>
        <w:lastRenderedPageBreak/>
        <w:t>our products to a mass of people. After conducting our market analysis, we are able to tell what our potential clients are for and thus position ourselves accordingly.</w:t>
      </w:r>
    </w:p>
    <w:p w:rsidR="00697AA9" w:rsidRPr="000B55F6" w:rsidRDefault="00697AA9" w:rsidP="00697AA9">
      <w:pPr>
        <w:pStyle w:val="normal0"/>
        <w:numPr>
          <w:ilvl w:val="0"/>
          <w:numId w:val="8"/>
        </w:numPr>
        <w:pBdr>
          <w:top w:val="nil"/>
          <w:left w:val="nil"/>
          <w:bottom w:val="nil"/>
          <w:right w:val="nil"/>
          <w:between w:val="nil"/>
        </w:pBdr>
        <w:rPr>
          <w:rFonts w:ascii="Arial" w:eastAsia="Times New Roman" w:hAnsi="Arial" w:cs="Arial"/>
          <w:color w:val="000000"/>
          <w:sz w:val="28"/>
          <w:szCs w:val="28"/>
        </w:rPr>
      </w:pPr>
      <w:r w:rsidRPr="000B55F6">
        <w:rPr>
          <w:rFonts w:ascii="Arial" w:eastAsia="Times New Roman" w:hAnsi="Arial" w:cs="Arial"/>
          <w:color w:val="000000"/>
          <w:sz w:val="28"/>
          <w:szCs w:val="28"/>
        </w:rPr>
        <w:t>Threat:</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As all businesses, regardless of the field of activity, the major risk we face is an economic crisis. Taking into account the pandemic at global level the world is currently going through, the risk is even higher as the number of visitors decreased and in case the situation is not solved, we might be unable to support the costs, leading to bankruptcy.</w:t>
      </w:r>
    </w:p>
    <w:p w:rsidR="00697AA9" w:rsidRPr="000B55F6" w:rsidRDefault="00697AA9" w:rsidP="00697AA9">
      <w:pPr>
        <w:pStyle w:val="normal0"/>
        <w:rPr>
          <w:rFonts w:ascii="Arial" w:eastAsia="Times New Roman" w:hAnsi="Arial" w:cs="Arial"/>
          <w:sz w:val="28"/>
          <w:szCs w:val="28"/>
        </w:rPr>
      </w:pPr>
      <w:r w:rsidRPr="000B55F6">
        <w:rPr>
          <w:rFonts w:ascii="Arial" w:eastAsia="Times New Roman" w:hAnsi="Arial" w:cs="Arial"/>
          <w:sz w:val="28"/>
          <w:szCs w:val="28"/>
        </w:rPr>
        <w:t>We can’t rule out our main competitors and also an unfavorable government policy, both these factors posing a threat to our business.</w:t>
      </w:r>
    </w:p>
    <w:p w:rsidR="00697AA9" w:rsidRPr="000B55F6" w:rsidRDefault="00697AA9" w:rsidP="00697AA9">
      <w:pPr>
        <w:pStyle w:val="normal0"/>
        <w:rPr>
          <w:rFonts w:ascii="Arial" w:eastAsia="Times New Roman" w:hAnsi="Arial" w:cs="Arial"/>
          <w:b/>
          <w:sz w:val="28"/>
          <w:szCs w:val="28"/>
        </w:rPr>
      </w:pPr>
      <w:r w:rsidRPr="000B55F6">
        <w:rPr>
          <w:rFonts w:ascii="Arial" w:eastAsia="Times New Roman" w:hAnsi="Arial" w:cs="Arial"/>
          <w:b/>
          <w:sz w:val="28"/>
          <w:szCs w:val="28"/>
        </w:rPr>
        <w:t xml:space="preserve"> References</w:t>
      </w:r>
    </w:p>
    <w:p w:rsidR="00697AA9" w:rsidRPr="000B55F6" w:rsidRDefault="00697AA9" w:rsidP="00697AA9">
      <w:pPr>
        <w:pStyle w:val="normal0"/>
        <w:numPr>
          <w:ilvl w:val="0"/>
          <w:numId w:val="9"/>
        </w:numPr>
        <w:pBdr>
          <w:top w:val="nil"/>
          <w:left w:val="nil"/>
          <w:bottom w:val="nil"/>
          <w:right w:val="nil"/>
          <w:between w:val="nil"/>
        </w:pBdr>
        <w:spacing w:after="0"/>
        <w:rPr>
          <w:rFonts w:ascii="Arial" w:eastAsia="Times New Roman" w:hAnsi="Arial" w:cs="Arial"/>
          <w:color w:val="000000"/>
          <w:sz w:val="28"/>
          <w:szCs w:val="28"/>
        </w:rPr>
      </w:pPr>
      <w:r w:rsidRPr="000B55F6">
        <w:rPr>
          <w:rFonts w:ascii="Arial" w:eastAsia="Times New Roman" w:hAnsi="Arial" w:cs="Arial"/>
          <w:color w:val="000000"/>
          <w:sz w:val="28"/>
          <w:szCs w:val="28"/>
          <w:highlight w:val="white"/>
        </w:rPr>
        <w:t>Martins, A., 2020. </w:t>
      </w:r>
      <w:r w:rsidRPr="000B55F6">
        <w:rPr>
          <w:rFonts w:ascii="Arial" w:eastAsia="Times New Roman" w:hAnsi="Arial" w:cs="Arial"/>
          <w:i/>
          <w:color w:val="000000"/>
          <w:sz w:val="28"/>
          <w:szCs w:val="28"/>
          <w:highlight w:val="white"/>
        </w:rPr>
        <w:t>A Sample Mobile Coffee Cart Business Plan Template | Profitableventure</w:t>
      </w:r>
      <w:r w:rsidRPr="000B55F6">
        <w:rPr>
          <w:rFonts w:ascii="Arial" w:eastAsia="Times New Roman" w:hAnsi="Arial" w:cs="Arial"/>
          <w:color w:val="000000"/>
          <w:sz w:val="28"/>
          <w:szCs w:val="28"/>
          <w:highlight w:val="white"/>
        </w:rPr>
        <w:t>. [online] ProfitableVenture. Available at: &lt;https://www.profitableventure.com/mobile-coffee-cart-business-plan/&gt; [Accessed 14 August 2020].</w:t>
      </w:r>
    </w:p>
    <w:p w:rsidR="00697AA9" w:rsidRPr="000B55F6" w:rsidRDefault="00697AA9" w:rsidP="00697AA9">
      <w:pPr>
        <w:pStyle w:val="normal0"/>
        <w:numPr>
          <w:ilvl w:val="0"/>
          <w:numId w:val="9"/>
        </w:numPr>
        <w:pBdr>
          <w:top w:val="nil"/>
          <w:left w:val="nil"/>
          <w:bottom w:val="nil"/>
          <w:right w:val="nil"/>
          <w:between w:val="nil"/>
        </w:pBdr>
        <w:spacing w:after="0"/>
        <w:rPr>
          <w:rFonts w:ascii="Arial" w:eastAsia="Times New Roman" w:hAnsi="Arial" w:cs="Arial"/>
          <w:color w:val="000000"/>
          <w:sz w:val="28"/>
          <w:szCs w:val="28"/>
        </w:rPr>
      </w:pPr>
      <w:r w:rsidRPr="000B55F6">
        <w:rPr>
          <w:rFonts w:ascii="Arial" w:eastAsia="Times New Roman" w:hAnsi="Arial" w:cs="Arial"/>
          <w:color w:val="000000"/>
          <w:sz w:val="28"/>
          <w:szCs w:val="28"/>
          <w:highlight w:val="white"/>
        </w:rPr>
        <w:t>The Restaurant Times. 2020. </w:t>
      </w:r>
      <w:r w:rsidRPr="000B55F6">
        <w:rPr>
          <w:rFonts w:ascii="Arial" w:eastAsia="Times New Roman" w:hAnsi="Arial" w:cs="Arial"/>
          <w:i/>
          <w:color w:val="000000"/>
          <w:sz w:val="28"/>
          <w:szCs w:val="28"/>
          <w:highlight w:val="white"/>
        </w:rPr>
        <w:t>5 Reasons Why You Should Open A Food Truck Instead Of A Regular Restaurant | The Restaurant Times</w:t>
      </w:r>
      <w:r w:rsidRPr="000B55F6">
        <w:rPr>
          <w:rFonts w:ascii="Arial" w:eastAsia="Times New Roman" w:hAnsi="Arial" w:cs="Arial"/>
          <w:color w:val="000000"/>
          <w:sz w:val="28"/>
          <w:szCs w:val="28"/>
          <w:highlight w:val="white"/>
        </w:rPr>
        <w:t>. [online] Available at: &lt;https://www.posist.com/restaurant-times/restro-gyaan/5-reasons-why-you-should-open-a-food-truck-instead-of-a-regular-restaurant.html&gt; [Accessed 14 August 2020].</w:t>
      </w:r>
    </w:p>
    <w:p w:rsidR="00697AA9" w:rsidRPr="000B55F6" w:rsidRDefault="00697AA9" w:rsidP="00697AA9">
      <w:pPr>
        <w:pStyle w:val="normal0"/>
        <w:numPr>
          <w:ilvl w:val="0"/>
          <w:numId w:val="9"/>
        </w:numPr>
        <w:pBdr>
          <w:top w:val="nil"/>
          <w:left w:val="nil"/>
          <w:bottom w:val="nil"/>
          <w:right w:val="nil"/>
          <w:between w:val="nil"/>
        </w:pBdr>
        <w:rPr>
          <w:rFonts w:ascii="Arial" w:eastAsia="Times New Roman" w:hAnsi="Arial" w:cs="Arial"/>
          <w:color w:val="000000"/>
          <w:sz w:val="28"/>
          <w:szCs w:val="28"/>
        </w:rPr>
      </w:pPr>
      <w:r w:rsidRPr="000B55F6">
        <w:rPr>
          <w:rFonts w:ascii="Arial" w:eastAsia="Times New Roman" w:hAnsi="Arial" w:cs="Arial"/>
          <w:color w:val="000000"/>
          <w:sz w:val="28"/>
          <w:szCs w:val="28"/>
          <w:highlight w:val="white"/>
        </w:rPr>
        <w:t>(Author), M., 2020. </w:t>
      </w:r>
      <w:r w:rsidRPr="000B55F6">
        <w:rPr>
          <w:rFonts w:ascii="Arial" w:eastAsia="Times New Roman" w:hAnsi="Arial" w:cs="Arial"/>
          <w:i/>
          <w:color w:val="000000"/>
          <w:sz w:val="28"/>
          <w:szCs w:val="28"/>
          <w:highlight w:val="white"/>
        </w:rPr>
        <w:t>GRIN - Marketing Plan For Costa Coffee</w:t>
      </w:r>
      <w:r w:rsidRPr="000B55F6">
        <w:rPr>
          <w:rFonts w:ascii="Arial" w:eastAsia="Times New Roman" w:hAnsi="Arial" w:cs="Arial"/>
          <w:color w:val="000000"/>
          <w:sz w:val="28"/>
          <w:szCs w:val="28"/>
          <w:highlight w:val="white"/>
        </w:rPr>
        <w:t>. [online] Grin.com. Available at: &lt;https://www.grin.com/document/267074&gt; [Accessed 14 August 2020].</w:t>
      </w:r>
    </w:p>
    <w:p w:rsidR="000B55F6" w:rsidRPr="000B55F6" w:rsidRDefault="000B55F6" w:rsidP="000B55F6">
      <w:pPr>
        <w:pStyle w:val="normal0"/>
        <w:pBdr>
          <w:top w:val="nil"/>
          <w:left w:val="nil"/>
          <w:bottom w:val="nil"/>
          <w:right w:val="nil"/>
          <w:between w:val="nil"/>
        </w:pBdr>
        <w:rPr>
          <w:rFonts w:ascii="Arial" w:eastAsia="Times New Roman" w:hAnsi="Arial" w:cs="Arial"/>
          <w:color w:val="000000"/>
          <w:sz w:val="28"/>
          <w:szCs w:val="28"/>
        </w:rPr>
      </w:pPr>
    </w:p>
    <w:p w:rsidR="000B55F6" w:rsidRPr="000B55F6" w:rsidRDefault="000B55F6" w:rsidP="000B55F6">
      <w:pPr>
        <w:rPr>
          <w:rFonts w:ascii="Arial" w:hAnsi="Arial" w:cs="Arial"/>
          <w:b/>
          <w:sz w:val="28"/>
          <w:szCs w:val="28"/>
        </w:rPr>
      </w:pPr>
      <w:r w:rsidRPr="000B55F6">
        <w:rPr>
          <w:rFonts w:ascii="Arial" w:hAnsi="Arial" w:cs="Arial"/>
          <w:b/>
          <w:sz w:val="28"/>
          <w:szCs w:val="28"/>
        </w:rPr>
        <w:t>6. Management team</w:t>
      </w: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b/>
          <w:color w:val="2E2E2E"/>
          <w:sz w:val="28"/>
          <w:szCs w:val="28"/>
        </w:rPr>
      </w:pPr>
      <w:r w:rsidRPr="000B55F6">
        <w:rPr>
          <w:rFonts w:ascii="Arial" w:hAnsi="Arial" w:cs="Arial"/>
          <w:b/>
          <w:color w:val="2E2E2E"/>
          <w:sz w:val="28"/>
          <w:szCs w:val="28"/>
        </w:rPr>
        <w:t>Why we need a Management Team ?</w:t>
      </w:r>
    </w:p>
    <w:p w:rsidR="000B55F6" w:rsidRPr="000B55F6" w:rsidRDefault="000B55F6" w:rsidP="000B55F6">
      <w:pPr>
        <w:rPr>
          <w:rFonts w:ascii="Arial" w:hAnsi="Arial" w:cs="Arial"/>
          <w:color w:val="2E2E2E"/>
          <w:sz w:val="28"/>
          <w:szCs w:val="28"/>
        </w:rPr>
      </w:pPr>
      <w:r w:rsidRPr="000B55F6">
        <w:rPr>
          <w:rFonts w:ascii="Arial" w:hAnsi="Arial" w:cs="Arial"/>
          <w:color w:val="2E2E2E"/>
          <w:sz w:val="28"/>
          <w:szCs w:val="28"/>
        </w:rPr>
        <w:t xml:space="preserve">Efficient project execution is a key business objective in many domains and particularly so for capital projects in the process industries, but existing project management research gives little direction about how project team factors influence three important capital project outcomes: cost, schedule, and operability. After an extensive cross-disciplinary </w:t>
      </w:r>
      <w:r w:rsidRPr="000B55F6">
        <w:rPr>
          <w:rFonts w:ascii="Arial" w:hAnsi="Arial" w:cs="Arial"/>
          <w:color w:val="2E2E2E"/>
          <w:sz w:val="28"/>
          <w:szCs w:val="28"/>
        </w:rPr>
        <w:lastRenderedPageBreak/>
        <w:t>review of the general team and project management literatures, we constructed and tested a theoretically based, five-dimensional model of organizational context, project team design, project team leadership, project team processes, and project outcome factors. We examined the model by means of an empirical study of 56 newly completed capital projects executed by 15 Fortune 500 companies in the process industries. The results indicate the value of disaggregating project outcomes for research purposes. Different bundles of project team factors were found to drive project cost, schedule, and operability. Project team efficacy, cross-functional project teams, autonomous project team structure, and virtual office usage were the strongest predictors of project cost effectiveness. Continuity of project leadership, cross-functional project teams, and project manager incentives were the strongest predictors of project construction schedule. In contrast, clear project goals and an office design to facilitate effective communication were the main predictors of plant operability. Implications of these findings for researchers and project practitioners are discussed. One major practical implication of our findings is that project managers need to clearly focus and prioritize their goals for each project so they can adopt the appropriate bundles of project team practices that will facilitate their goal achievement.(</w:t>
      </w:r>
      <w:r w:rsidRPr="000B55F6">
        <w:rPr>
          <w:rFonts w:ascii="Arial" w:hAnsi="Arial" w:cs="Arial"/>
          <w:color w:val="505050"/>
          <w:sz w:val="28"/>
          <w:szCs w:val="28"/>
        </w:rPr>
        <w:t xml:space="preserve"> </w:t>
      </w:r>
      <w:r w:rsidR="00E2123D" w:rsidRPr="000B55F6">
        <w:rPr>
          <w:rFonts w:ascii="Arial" w:hAnsi="Arial" w:cs="Arial"/>
          <w:sz w:val="28"/>
          <w:szCs w:val="28"/>
        </w:rPr>
        <w:fldChar w:fldCharType="begin"/>
      </w:r>
      <w:r w:rsidRPr="000B55F6">
        <w:rPr>
          <w:rFonts w:ascii="Arial" w:hAnsi="Arial" w:cs="Arial"/>
          <w:sz w:val="28"/>
          <w:szCs w:val="28"/>
        </w:rPr>
        <w:instrText>HYPERLINK "https://www.sciencedirect.com/science/journal/02726963" \o "Go to Journal of Operations Management on ScienceDirect"</w:instrText>
      </w:r>
      <w:r w:rsidR="00E2123D" w:rsidRPr="000B55F6">
        <w:rPr>
          <w:rFonts w:ascii="Arial" w:hAnsi="Arial" w:cs="Arial"/>
          <w:sz w:val="28"/>
          <w:szCs w:val="28"/>
        </w:rPr>
        <w:fldChar w:fldCharType="separate"/>
      </w:r>
      <w:r w:rsidRPr="000B55F6">
        <w:rPr>
          <w:rStyle w:val="Hyperlink"/>
          <w:rFonts w:ascii="Arial" w:hAnsi="Arial" w:cs="Arial"/>
          <w:color w:val="505050"/>
          <w:sz w:val="28"/>
          <w:szCs w:val="28"/>
        </w:rPr>
        <w:t>Journal of Operations Management</w:t>
      </w:r>
      <w:r w:rsidR="00E2123D" w:rsidRPr="000B55F6">
        <w:rPr>
          <w:rFonts w:ascii="Arial" w:hAnsi="Arial" w:cs="Arial"/>
          <w:sz w:val="28"/>
          <w:szCs w:val="28"/>
        </w:rPr>
        <w:fldChar w:fldCharType="end"/>
      </w:r>
      <w:r w:rsidRPr="000B55F6">
        <w:rPr>
          <w:rFonts w:ascii="Arial" w:hAnsi="Arial" w:cs="Arial"/>
          <w:color w:val="505050"/>
          <w:sz w:val="28"/>
          <w:szCs w:val="28"/>
        </w:rPr>
        <w:t>)</w:t>
      </w: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sz w:val="28"/>
          <w:szCs w:val="28"/>
        </w:rPr>
      </w:pPr>
      <w:r w:rsidRPr="000B55F6">
        <w:rPr>
          <w:rFonts w:ascii="Arial" w:hAnsi="Arial" w:cs="Arial"/>
          <w:sz w:val="28"/>
          <w:szCs w:val="28"/>
        </w:rPr>
        <w:t>At this moment, the company has not started its activity yet, but the main activity that will generate profit will be the processing of tea and coffee, after the implementation of this investment project. The main source of business development will be self investment.</w:t>
      </w:r>
    </w:p>
    <w:p w:rsidR="000B55F6" w:rsidRPr="000B55F6" w:rsidRDefault="000B55F6" w:rsidP="000B55F6">
      <w:pPr>
        <w:shd w:val="clear" w:color="auto" w:fill="FFFFFF"/>
        <w:spacing w:after="0" w:line="240" w:lineRule="auto"/>
        <w:rPr>
          <w:rFonts w:ascii="Arial" w:eastAsia="Times New Roman" w:hAnsi="Arial" w:cs="Arial"/>
          <w:color w:val="333333"/>
          <w:sz w:val="28"/>
          <w:szCs w:val="28"/>
        </w:rPr>
      </w:pPr>
      <w:r w:rsidRPr="000B55F6">
        <w:rPr>
          <w:rFonts w:ascii="Arial" w:eastAsia="Times New Roman" w:hAnsi="Arial" w:cs="Arial"/>
          <w:color w:val="333333"/>
          <w:sz w:val="28"/>
          <w:szCs w:val="28"/>
        </w:rPr>
        <w:t>Coffee is by far the most popular drink in the world. Over 400 billion cups of coffee are consumed every year. On average, Britons consume only 1.7 kg of coffee per year - one of the lowest amounts in Europe. As example, in 2013, Britons spent £730 million on coffee.</w:t>
      </w:r>
      <w:r w:rsidRPr="000B55F6">
        <w:rPr>
          <w:rFonts w:ascii="Arial" w:eastAsia="Times New Roman" w:hAnsi="Arial" w:cs="Arial"/>
          <w:color w:val="333333"/>
          <w:sz w:val="28"/>
          <w:szCs w:val="28"/>
        </w:rPr>
        <w:br/>
      </w:r>
      <w:r w:rsidRPr="000B55F6">
        <w:rPr>
          <w:rFonts w:ascii="Arial" w:eastAsia="Times New Roman" w:hAnsi="Arial" w:cs="Arial"/>
          <w:color w:val="333333"/>
          <w:sz w:val="28"/>
          <w:szCs w:val="28"/>
        </w:rPr>
        <w:br/>
        <w:t>Top 5 Coffee Consuming Countries per person</w:t>
      </w:r>
    </w:p>
    <w:p w:rsidR="000B55F6" w:rsidRPr="000B55F6" w:rsidRDefault="000B55F6" w:rsidP="000B55F6">
      <w:pPr>
        <w:shd w:val="clear" w:color="auto" w:fill="FFFFFF"/>
        <w:spacing w:after="0" w:line="240" w:lineRule="auto"/>
        <w:rPr>
          <w:rFonts w:ascii="Arial" w:eastAsia="Times New Roman" w:hAnsi="Arial" w:cs="Arial"/>
          <w:color w:val="333333"/>
          <w:sz w:val="28"/>
          <w:szCs w:val="28"/>
        </w:rPr>
      </w:pPr>
      <w:r w:rsidRPr="000B55F6">
        <w:rPr>
          <w:rFonts w:ascii="Arial" w:eastAsia="Times New Roman" w:hAnsi="Arial" w:cs="Arial"/>
          <w:color w:val="333333"/>
          <w:sz w:val="28"/>
          <w:szCs w:val="28"/>
        </w:rPr>
        <w:t>1. Finland – 9.6 kg</w:t>
      </w:r>
    </w:p>
    <w:p w:rsidR="000B55F6" w:rsidRPr="000B55F6" w:rsidRDefault="000B55F6" w:rsidP="000B55F6">
      <w:pPr>
        <w:shd w:val="clear" w:color="auto" w:fill="FFFFFF"/>
        <w:spacing w:after="0" w:line="240" w:lineRule="auto"/>
        <w:rPr>
          <w:rFonts w:ascii="Arial" w:eastAsia="Times New Roman" w:hAnsi="Arial" w:cs="Arial"/>
          <w:color w:val="333333"/>
          <w:sz w:val="28"/>
          <w:szCs w:val="28"/>
        </w:rPr>
      </w:pPr>
      <w:r w:rsidRPr="000B55F6">
        <w:rPr>
          <w:rFonts w:ascii="Arial" w:eastAsia="Times New Roman" w:hAnsi="Arial" w:cs="Arial"/>
          <w:color w:val="333333"/>
          <w:sz w:val="28"/>
          <w:szCs w:val="28"/>
        </w:rPr>
        <w:t>2. Norway – 7.2 kg</w:t>
      </w:r>
    </w:p>
    <w:p w:rsidR="000B55F6" w:rsidRPr="000B55F6" w:rsidRDefault="000B55F6" w:rsidP="000B55F6">
      <w:pPr>
        <w:shd w:val="clear" w:color="auto" w:fill="FFFFFF"/>
        <w:spacing w:after="0" w:line="240" w:lineRule="auto"/>
        <w:rPr>
          <w:rFonts w:ascii="Arial" w:eastAsia="Times New Roman" w:hAnsi="Arial" w:cs="Arial"/>
          <w:color w:val="333333"/>
          <w:sz w:val="28"/>
          <w:szCs w:val="28"/>
        </w:rPr>
      </w:pPr>
      <w:r w:rsidRPr="000B55F6">
        <w:rPr>
          <w:rFonts w:ascii="Arial" w:eastAsia="Times New Roman" w:hAnsi="Arial" w:cs="Arial"/>
          <w:color w:val="333333"/>
          <w:sz w:val="28"/>
          <w:szCs w:val="28"/>
        </w:rPr>
        <w:t>3. Netherlands – 6.7 kg</w:t>
      </w:r>
    </w:p>
    <w:p w:rsidR="000B55F6" w:rsidRPr="000B55F6" w:rsidRDefault="000B55F6" w:rsidP="000B55F6">
      <w:pPr>
        <w:shd w:val="clear" w:color="auto" w:fill="FFFFFF"/>
        <w:spacing w:after="0" w:line="240" w:lineRule="auto"/>
        <w:rPr>
          <w:rFonts w:ascii="Arial" w:eastAsia="Times New Roman" w:hAnsi="Arial" w:cs="Arial"/>
          <w:color w:val="333333"/>
          <w:sz w:val="28"/>
          <w:szCs w:val="28"/>
        </w:rPr>
      </w:pPr>
      <w:r w:rsidRPr="000B55F6">
        <w:rPr>
          <w:rFonts w:ascii="Arial" w:eastAsia="Times New Roman" w:hAnsi="Arial" w:cs="Arial"/>
          <w:color w:val="333333"/>
          <w:sz w:val="28"/>
          <w:szCs w:val="28"/>
        </w:rPr>
        <w:lastRenderedPageBreak/>
        <w:t>4. Slovenia – 6.1 kg</w:t>
      </w:r>
    </w:p>
    <w:p w:rsidR="000B55F6" w:rsidRPr="000B55F6" w:rsidRDefault="000B55F6" w:rsidP="000B55F6">
      <w:pPr>
        <w:shd w:val="clear" w:color="auto" w:fill="FFFFFF"/>
        <w:spacing w:after="0" w:line="240" w:lineRule="auto"/>
        <w:rPr>
          <w:rFonts w:ascii="Arial" w:eastAsia="Times New Roman" w:hAnsi="Arial" w:cs="Arial"/>
          <w:color w:val="333333"/>
          <w:sz w:val="28"/>
          <w:szCs w:val="28"/>
        </w:rPr>
      </w:pPr>
      <w:r w:rsidRPr="000B55F6">
        <w:rPr>
          <w:rFonts w:ascii="Arial" w:eastAsia="Times New Roman" w:hAnsi="Arial" w:cs="Arial"/>
          <w:color w:val="333333"/>
          <w:sz w:val="28"/>
          <w:szCs w:val="28"/>
        </w:rPr>
        <w:t>5. Austria – 5.5 kg</w:t>
      </w:r>
    </w:p>
    <w:p w:rsidR="000B55F6" w:rsidRPr="000B55F6" w:rsidRDefault="000B55F6" w:rsidP="000B55F6">
      <w:pPr>
        <w:shd w:val="clear" w:color="auto" w:fill="FFFFFF"/>
        <w:spacing w:after="0" w:line="240" w:lineRule="auto"/>
        <w:rPr>
          <w:rFonts w:ascii="Arial" w:eastAsia="Times New Roman" w:hAnsi="Arial" w:cs="Arial"/>
          <w:color w:val="333333"/>
          <w:sz w:val="28"/>
          <w:szCs w:val="28"/>
        </w:rPr>
      </w:pPr>
      <w:r w:rsidRPr="000B55F6">
        <w:rPr>
          <w:rFonts w:ascii="Arial" w:eastAsia="Times New Roman" w:hAnsi="Arial" w:cs="Arial"/>
          <w:color w:val="333333"/>
          <w:sz w:val="28"/>
          <w:szCs w:val="28"/>
        </w:rPr>
        <w:br/>
        <w:t>People in UK drink 70 million cups of coffee per day, compared to 165 million cups of tea. Average British male coffee drinker drinks 13 cups per week, while average British female coffee drinker drinks 11.</w:t>
      </w: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b/>
          <w:sz w:val="28"/>
          <w:szCs w:val="28"/>
        </w:rPr>
      </w:pPr>
      <w:r w:rsidRPr="000B55F6">
        <w:rPr>
          <w:rFonts w:ascii="Arial" w:hAnsi="Arial" w:cs="Arial"/>
          <w:b/>
          <w:sz w:val="28"/>
          <w:szCs w:val="28"/>
        </w:rPr>
        <w:t>Names and  Function in the company and main responsibilities in brief Experience in the field Studies / Specializations with impact on the proposed business</w:t>
      </w:r>
    </w:p>
    <w:p w:rsidR="000B55F6" w:rsidRPr="000B55F6" w:rsidRDefault="000B55F6" w:rsidP="000B55F6">
      <w:pPr>
        <w:rPr>
          <w:rFonts w:ascii="Arial" w:hAnsi="Arial" w:cs="Arial"/>
          <w:sz w:val="28"/>
          <w:szCs w:val="28"/>
        </w:rPr>
      </w:pPr>
      <w:r w:rsidRPr="000B55F6">
        <w:rPr>
          <w:rFonts w:ascii="Arial" w:hAnsi="Arial" w:cs="Arial"/>
          <w:sz w:val="28"/>
          <w:szCs w:val="28"/>
        </w:rPr>
        <w:t>The administrator will be Vasile Eduard Miron whit the main responsibilities :</w:t>
      </w:r>
    </w:p>
    <w:p w:rsidR="000B55F6" w:rsidRPr="000B55F6" w:rsidRDefault="000B55F6" w:rsidP="000B55F6">
      <w:pPr>
        <w:rPr>
          <w:rFonts w:ascii="Arial" w:hAnsi="Arial" w:cs="Arial"/>
          <w:sz w:val="28"/>
          <w:szCs w:val="28"/>
        </w:rPr>
      </w:pPr>
      <w:r w:rsidRPr="000B55F6">
        <w:rPr>
          <w:rFonts w:ascii="Arial" w:hAnsi="Arial" w:cs="Arial"/>
          <w:sz w:val="28"/>
          <w:szCs w:val="28"/>
        </w:rPr>
        <w:t>• to take over and keep all the official documents regarding the establishment of the company;</w:t>
      </w:r>
    </w:p>
    <w:p w:rsidR="000B55F6" w:rsidRPr="000B55F6" w:rsidRDefault="000B55F6" w:rsidP="000B55F6">
      <w:pPr>
        <w:rPr>
          <w:rFonts w:ascii="Arial" w:hAnsi="Arial" w:cs="Arial"/>
          <w:sz w:val="28"/>
          <w:szCs w:val="28"/>
        </w:rPr>
      </w:pPr>
      <w:r w:rsidRPr="000B55F6">
        <w:rPr>
          <w:rFonts w:ascii="Arial" w:hAnsi="Arial" w:cs="Arial"/>
          <w:sz w:val="28"/>
          <w:szCs w:val="28"/>
        </w:rPr>
        <w:t>• to fulfill and monitor the legal operations related to the establishment of the company;</w:t>
      </w:r>
    </w:p>
    <w:p w:rsidR="000B55F6" w:rsidRPr="000B55F6" w:rsidRDefault="000B55F6" w:rsidP="000B55F6">
      <w:pPr>
        <w:rPr>
          <w:rFonts w:ascii="Arial" w:hAnsi="Arial" w:cs="Arial"/>
          <w:sz w:val="28"/>
          <w:szCs w:val="28"/>
        </w:rPr>
      </w:pPr>
      <w:r w:rsidRPr="000B55F6">
        <w:rPr>
          <w:rFonts w:ascii="Arial" w:hAnsi="Arial" w:cs="Arial"/>
          <w:sz w:val="28"/>
          <w:szCs w:val="28"/>
        </w:rPr>
        <w:t>• to manage the legal employment operations of all employees (protection sheet and PSI, occupational medicine, etc.);</w:t>
      </w:r>
    </w:p>
    <w:p w:rsidR="000B55F6" w:rsidRPr="000B55F6" w:rsidRDefault="000B55F6" w:rsidP="000B55F6">
      <w:pPr>
        <w:rPr>
          <w:rFonts w:ascii="Arial" w:hAnsi="Arial" w:cs="Arial"/>
          <w:sz w:val="28"/>
          <w:szCs w:val="28"/>
        </w:rPr>
      </w:pPr>
      <w:r w:rsidRPr="000B55F6">
        <w:rPr>
          <w:rFonts w:ascii="Arial" w:hAnsi="Arial" w:cs="Arial"/>
          <w:sz w:val="28"/>
          <w:szCs w:val="28"/>
        </w:rPr>
        <w:t>• to submit the signatures (signature of the associates / administrator) at the office of the Trade Register. The signature in the register may be replaced by the signature legalized by a notary public;</w:t>
      </w:r>
    </w:p>
    <w:p w:rsidR="000B55F6" w:rsidRPr="000B55F6" w:rsidRDefault="000B55F6" w:rsidP="000B55F6">
      <w:pPr>
        <w:rPr>
          <w:rFonts w:ascii="Arial" w:hAnsi="Arial" w:cs="Arial"/>
          <w:sz w:val="28"/>
          <w:szCs w:val="28"/>
        </w:rPr>
      </w:pPr>
      <w:r w:rsidRPr="000B55F6">
        <w:rPr>
          <w:rFonts w:ascii="Arial" w:hAnsi="Arial" w:cs="Arial"/>
          <w:sz w:val="28"/>
          <w:szCs w:val="28"/>
        </w:rPr>
        <w:t>• to verify the payments due by the company's associates;</w:t>
      </w:r>
    </w:p>
    <w:p w:rsidR="000B55F6" w:rsidRPr="000B55F6" w:rsidRDefault="000B55F6" w:rsidP="000B55F6">
      <w:pPr>
        <w:rPr>
          <w:rFonts w:ascii="Arial" w:hAnsi="Arial" w:cs="Arial"/>
          <w:sz w:val="28"/>
          <w:szCs w:val="28"/>
        </w:rPr>
      </w:pPr>
      <w:r w:rsidRPr="000B55F6">
        <w:rPr>
          <w:rFonts w:ascii="Arial" w:hAnsi="Arial" w:cs="Arial"/>
          <w:sz w:val="28"/>
          <w:szCs w:val="28"/>
        </w:rPr>
        <w:t>• to administer the legal procedures related to the realization of the object of activity of the commercial company;</w:t>
      </w:r>
    </w:p>
    <w:p w:rsidR="000B55F6" w:rsidRPr="000B55F6" w:rsidRDefault="000B55F6" w:rsidP="000B55F6">
      <w:pPr>
        <w:rPr>
          <w:rFonts w:ascii="Arial" w:hAnsi="Arial" w:cs="Arial"/>
          <w:sz w:val="28"/>
          <w:szCs w:val="28"/>
        </w:rPr>
      </w:pPr>
      <w:r w:rsidRPr="000B55F6">
        <w:rPr>
          <w:rFonts w:ascii="Arial" w:hAnsi="Arial" w:cs="Arial"/>
          <w:sz w:val="28"/>
          <w:szCs w:val="28"/>
        </w:rPr>
        <w:t>• to establish and verify the work schedule;</w:t>
      </w:r>
    </w:p>
    <w:p w:rsidR="000B55F6" w:rsidRPr="000B55F6" w:rsidRDefault="000B55F6" w:rsidP="000B55F6">
      <w:pPr>
        <w:rPr>
          <w:rFonts w:ascii="Arial" w:hAnsi="Arial" w:cs="Arial"/>
          <w:sz w:val="28"/>
          <w:szCs w:val="28"/>
        </w:rPr>
      </w:pPr>
      <w:r w:rsidRPr="000B55F6">
        <w:rPr>
          <w:rFonts w:ascii="Arial" w:hAnsi="Arial" w:cs="Arial"/>
          <w:sz w:val="28"/>
          <w:szCs w:val="28"/>
        </w:rPr>
        <w:t>• to manage the company's assets and to check the company's stocks;</w:t>
      </w:r>
    </w:p>
    <w:p w:rsidR="000B55F6" w:rsidRPr="000B55F6" w:rsidRDefault="000B55F6" w:rsidP="000B55F6">
      <w:pPr>
        <w:rPr>
          <w:rFonts w:ascii="Arial" w:hAnsi="Arial" w:cs="Arial"/>
          <w:sz w:val="28"/>
          <w:szCs w:val="28"/>
        </w:rPr>
      </w:pPr>
      <w:r w:rsidRPr="000B55F6">
        <w:rPr>
          <w:rFonts w:ascii="Arial" w:hAnsi="Arial" w:cs="Arial"/>
          <w:sz w:val="28"/>
          <w:szCs w:val="28"/>
        </w:rPr>
        <w:t>• to keep and verify the records required by the competent authorities according to the accounting legislation;</w:t>
      </w:r>
    </w:p>
    <w:p w:rsidR="000B55F6" w:rsidRPr="000B55F6" w:rsidRDefault="000B55F6" w:rsidP="000B55F6">
      <w:pPr>
        <w:rPr>
          <w:rFonts w:ascii="Arial" w:hAnsi="Arial" w:cs="Arial"/>
          <w:sz w:val="28"/>
          <w:szCs w:val="28"/>
        </w:rPr>
      </w:pPr>
      <w:r w:rsidRPr="000B55F6">
        <w:rPr>
          <w:rFonts w:ascii="Arial" w:hAnsi="Arial" w:cs="Arial"/>
          <w:sz w:val="28"/>
          <w:szCs w:val="28"/>
        </w:rPr>
        <w:t>• to participate in the meetings organized by the company's founders;</w:t>
      </w:r>
    </w:p>
    <w:p w:rsidR="000B55F6" w:rsidRPr="000B55F6" w:rsidRDefault="000B55F6" w:rsidP="000B55F6">
      <w:pPr>
        <w:rPr>
          <w:rFonts w:ascii="Arial" w:hAnsi="Arial" w:cs="Arial"/>
          <w:sz w:val="28"/>
          <w:szCs w:val="28"/>
        </w:rPr>
      </w:pPr>
      <w:r w:rsidRPr="000B55F6">
        <w:rPr>
          <w:rFonts w:ascii="Arial" w:hAnsi="Arial" w:cs="Arial"/>
          <w:sz w:val="28"/>
          <w:szCs w:val="28"/>
        </w:rPr>
        <w:lastRenderedPageBreak/>
        <w:t>• to fulfill all the commitments pre-established in the Articles of Association of the company</w:t>
      </w:r>
    </w:p>
    <w:p w:rsidR="000B55F6" w:rsidRPr="000B55F6" w:rsidRDefault="000B55F6" w:rsidP="000B55F6">
      <w:pPr>
        <w:rPr>
          <w:rFonts w:ascii="Arial" w:hAnsi="Arial" w:cs="Arial"/>
          <w:sz w:val="28"/>
          <w:szCs w:val="28"/>
        </w:rPr>
      </w:pPr>
      <w:r w:rsidRPr="000B55F6">
        <w:rPr>
          <w:rFonts w:ascii="Arial" w:hAnsi="Arial" w:cs="Arial"/>
          <w:sz w:val="28"/>
          <w:szCs w:val="28"/>
        </w:rPr>
        <w:t>• to fulfill all the duties pre-established by the legislative provisions;</w:t>
      </w:r>
    </w:p>
    <w:p w:rsidR="000B55F6" w:rsidRPr="000B55F6" w:rsidRDefault="000B55F6" w:rsidP="000B55F6">
      <w:pPr>
        <w:rPr>
          <w:rFonts w:ascii="Arial" w:hAnsi="Arial" w:cs="Arial"/>
          <w:sz w:val="28"/>
          <w:szCs w:val="28"/>
        </w:rPr>
      </w:pPr>
      <w:r w:rsidRPr="000B55F6">
        <w:rPr>
          <w:rFonts w:ascii="Arial" w:hAnsi="Arial" w:cs="Arial"/>
          <w:sz w:val="28"/>
          <w:szCs w:val="28"/>
        </w:rPr>
        <w:t>• to make the decisions of the company's founders;</w:t>
      </w:r>
    </w:p>
    <w:p w:rsidR="000B55F6" w:rsidRPr="000B55F6" w:rsidRDefault="000B55F6" w:rsidP="000B55F6">
      <w:pPr>
        <w:rPr>
          <w:rFonts w:ascii="Arial" w:hAnsi="Arial" w:cs="Arial"/>
          <w:sz w:val="28"/>
          <w:szCs w:val="28"/>
        </w:rPr>
      </w:pPr>
      <w:r w:rsidRPr="000B55F6">
        <w:rPr>
          <w:rFonts w:ascii="Arial" w:hAnsi="Arial" w:cs="Arial"/>
          <w:sz w:val="28"/>
          <w:szCs w:val="28"/>
        </w:rPr>
        <w:t>• to carry out the balance sheet of the company as well as the profit and loss account of the company. The administrators have the obligation to ensure the payment and the distribution of benefits in accordance with the legislation in force.</w:t>
      </w:r>
    </w:p>
    <w:p w:rsidR="000B55F6" w:rsidRPr="000B55F6" w:rsidRDefault="000B55F6" w:rsidP="000B55F6">
      <w:pPr>
        <w:rPr>
          <w:rFonts w:ascii="Arial" w:hAnsi="Arial" w:cs="Arial"/>
          <w:sz w:val="28"/>
          <w:szCs w:val="28"/>
        </w:rPr>
      </w:pPr>
      <w:r w:rsidRPr="000B55F6">
        <w:rPr>
          <w:rFonts w:ascii="Arial" w:hAnsi="Arial" w:cs="Arial"/>
          <w:sz w:val="28"/>
          <w:szCs w:val="28"/>
        </w:rPr>
        <w:t>The General Manager will be Diana Madalina Miron  and will have in his hierarchical subordination the entire staff of the locations. Ms Diana Madalina Miron  has a rich experience in various fields, such as: trade, pet shops, bars and restaurants and in the food industry. She acquired leadership skills in the positions of Project Manager, Project Coordinator, Digital Marketing Manager  where she fulfilled his duties impeccably in all 4 years of experience. Also relevant for the implementation of this investment project is the experience in the Horeca industry, Diana Madalina Miron  working in the past as a bartender in  restaurants  in England and Romania . Within them, among the main attributions are:</w:t>
      </w:r>
    </w:p>
    <w:p w:rsidR="000B55F6" w:rsidRPr="000B55F6" w:rsidRDefault="000B55F6" w:rsidP="000B55F6">
      <w:pPr>
        <w:rPr>
          <w:rFonts w:ascii="Arial" w:hAnsi="Arial" w:cs="Arial"/>
          <w:sz w:val="28"/>
          <w:szCs w:val="28"/>
        </w:rPr>
      </w:pPr>
      <w:r w:rsidRPr="000B55F6">
        <w:rPr>
          <w:rFonts w:ascii="Arial" w:hAnsi="Arial" w:cs="Arial"/>
          <w:sz w:val="28"/>
          <w:szCs w:val="28"/>
        </w:rPr>
        <w:t>• preparation of confectionery products in accordance with the established recipes and with the hygienic-sanitary norms;</w:t>
      </w:r>
    </w:p>
    <w:p w:rsidR="000B55F6" w:rsidRPr="000B55F6" w:rsidRDefault="000B55F6" w:rsidP="000B55F6">
      <w:pPr>
        <w:rPr>
          <w:rFonts w:ascii="Arial" w:hAnsi="Arial" w:cs="Arial"/>
          <w:sz w:val="28"/>
          <w:szCs w:val="28"/>
        </w:rPr>
      </w:pPr>
      <w:r w:rsidRPr="000B55F6">
        <w:rPr>
          <w:rFonts w:ascii="Arial" w:hAnsi="Arial" w:cs="Arial"/>
          <w:sz w:val="28"/>
          <w:szCs w:val="28"/>
        </w:rPr>
        <w:t>• checking the quality and freshness of the ingredients used;</w:t>
      </w:r>
    </w:p>
    <w:p w:rsidR="000B55F6" w:rsidRPr="000B55F6" w:rsidRDefault="000B55F6" w:rsidP="000B55F6">
      <w:pPr>
        <w:rPr>
          <w:rFonts w:ascii="Arial" w:hAnsi="Arial" w:cs="Arial"/>
          <w:sz w:val="28"/>
          <w:szCs w:val="28"/>
        </w:rPr>
      </w:pPr>
      <w:r w:rsidRPr="000B55F6">
        <w:rPr>
          <w:rFonts w:ascii="Arial" w:hAnsi="Arial" w:cs="Arial"/>
          <w:sz w:val="28"/>
          <w:szCs w:val="28"/>
        </w:rPr>
        <w:t>• ensuring the proper storage of products and ingredients;</w:t>
      </w:r>
    </w:p>
    <w:p w:rsidR="000B55F6" w:rsidRPr="000B55F6" w:rsidRDefault="000B55F6" w:rsidP="000B55F6">
      <w:pPr>
        <w:rPr>
          <w:rFonts w:ascii="Arial" w:hAnsi="Arial" w:cs="Arial"/>
          <w:sz w:val="28"/>
          <w:szCs w:val="28"/>
        </w:rPr>
      </w:pPr>
      <w:r w:rsidRPr="000B55F6">
        <w:rPr>
          <w:rFonts w:ascii="Arial" w:hAnsi="Arial" w:cs="Arial"/>
          <w:sz w:val="28"/>
          <w:szCs w:val="28"/>
        </w:rPr>
        <w:t>• removal from sale of non-compliant and expired products;</w:t>
      </w:r>
    </w:p>
    <w:p w:rsidR="000B55F6" w:rsidRPr="000B55F6" w:rsidRDefault="000B55F6" w:rsidP="000B55F6">
      <w:pPr>
        <w:rPr>
          <w:rFonts w:ascii="Arial" w:hAnsi="Arial" w:cs="Arial"/>
          <w:sz w:val="28"/>
          <w:szCs w:val="28"/>
        </w:rPr>
      </w:pPr>
      <w:r w:rsidRPr="000B55F6">
        <w:rPr>
          <w:rFonts w:ascii="Arial" w:hAnsi="Arial" w:cs="Arial"/>
          <w:sz w:val="28"/>
          <w:szCs w:val="28"/>
        </w:rPr>
        <w:t>• fulfilling other tasks assigned by the hierarchical superior, in accordance with the current objectives of the unit.</w:t>
      </w:r>
    </w:p>
    <w:p w:rsidR="000B55F6" w:rsidRPr="000B55F6" w:rsidRDefault="000B55F6" w:rsidP="000B55F6">
      <w:pPr>
        <w:rPr>
          <w:rFonts w:ascii="Arial" w:hAnsi="Arial" w:cs="Arial"/>
          <w:sz w:val="28"/>
          <w:szCs w:val="28"/>
        </w:rPr>
      </w:pPr>
      <w:r w:rsidRPr="000B55F6">
        <w:rPr>
          <w:rFonts w:ascii="Arial" w:hAnsi="Arial" w:cs="Arial"/>
          <w:sz w:val="28"/>
          <w:szCs w:val="28"/>
        </w:rPr>
        <w:t>• adapting the products made to the requirements and needs of the clients</w:t>
      </w:r>
    </w:p>
    <w:p w:rsidR="000B55F6" w:rsidRPr="000B55F6" w:rsidRDefault="000B55F6" w:rsidP="000B55F6">
      <w:pPr>
        <w:rPr>
          <w:rFonts w:ascii="Arial" w:hAnsi="Arial" w:cs="Arial"/>
          <w:sz w:val="28"/>
          <w:szCs w:val="28"/>
        </w:rPr>
      </w:pPr>
      <w:r w:rsidRPr="000B55F6">
        <w:rPr>
          <w:rFonts w:ascii="Arial" w:hAnsi="Arial" w:cs="Arial"/>
          <w:sz w:val="28"/>
          <w:szCs w:val="28"/>
        </w:rPr>
        <w:t>• reporting all customer requirements and complaints to the hierarchical superior</w:t>
      </w:r>
    </w:p>
    <w:p w:rsidR="000B55F6" w:rsidRPr="000B55F6" w:rsidRDefault="000B55F6" w:rsidP="000B55F6">
      <w:pPr>
        <w:rPr>
          <w:rFonts w:ascii="Arial" w:hAnsi="Arial" w:cs="Arial"/>
          <w:sz w:val="28"/>
          <w:szCs w:val="28"/>
        </w:rPr>
      </w:pPr>
      <w:r w:rsidRPr="000B55F6">
        <w:rPr>
          <w:rFonts w:ascii="Arial" w:hAnsi="Arial" w:cs="Arial"/>
          <w:sz w:val="28"/>
          <w:szCs w:val="28"/>
        </w:rPr>
        <w:t>• ensuring the observance of the prescriptions and of the hygienic-sanitary norms</w:t>
      </w:r>
    </w:p>
    <w:p w:rsidR="000B55F6" w:rsidRPr="000B55F6" w:rsidRDefault="00314AE8" w:rsidP="000B55F6">
      <w:pPr>
        <w:rPr>
          <w:rFonts w:ascii="Arial" w:hAnsi="Arial" w:cs="Arial"/>
          <w:sz w:val="28"/>
          <w:szCs w:val="28"/>
        </w:rPr>
      </w:pPr>
      <w:r>
        <w:rPr>
          <w:rFonts w:ascii="Arial" w:hAnsi="Arial" w:cs="Arial"/>
          <w:sz w:val="28"/>
          <w:szCs w:val="28"/>
        </w:rPr>
        <w:lastRenderedPageBreak/>
        <w:t xml:space="preserve">In 2020  </w:t>
      </w:r>
      <w:r w:rsidR="000B55F6" w:rsidRPr="000B55F6">
        <w:rPr>
          <w:rFonts w:ascii="Arial" w:hAnsi="Arial" w:cs="Arial"/>
          <w:sz w:val="28"/>
          <w:szCs w:val="28"/>
        </w:rPr>
        <w:t xml:space="preserve"> Vasile Eduard Miron whith</w:t>
      </w:r>
      <w:r>
        <w:rPr>
          <w:rFonts w:ascii="Arial" w:hAnsi="Arial" w:cs="Arial"/>
          <w:sz w:val="28"/>
          <w:szCs w:val="28"/>
        </w:rPr>
        <w:t xml:space="preserve"> me,</w:t>
      </w:r>
      <w:r w:rsidR="000B55F6" w:rsidRPr="000B55F6">
        <w:rPr>
          <w:rFonts w:ascii="Arial" w:hAnsi="Arial" w:cs="Arial"/>
          <w:sz w:val="28"/>
          <w:szCs w:val="28"/>
        </w:rPr>
        <w:t xml:space="preserve"> Diana Madalina Miron ,Corneliu Lupu , Corina Lupu and Antu Bohmik  decided to use  years of experience and technical skills in opening a business in the field of coffee and tea, thus giving birth to Coffe to Go.</w:t>
      </w:r>
    </w:p>
    <w:p w:rsidR="000B55F6" w:rsidRPr="000B55F6" w:rsidRDefault="000B55F6" w:rsidP="000B55F6">
      <w:pPr>
        <w:rPr>
          <w:rFonts w:ascii="Arial" w:hAnsi="Arial" w:cs="Arial"/>
          <w:sz w:val="28"/>
          <w:szCs w:val="28"/>
        </w:rPr>
      </w:pPr>
      <w:r w:rsidRPr="000B55F6">
        <w:rPr>
          <w:rFonts w:ascii="Arial" w:hAnsi="Arial" w:cs="Arial"/>
          <w:sz w:val="28"/>
          <w:szCs w:val="28"/>
        </w:rPr>
        <w:t>In  quality of administrator Vasile Eduard Miron  main attributions are:</w:t>
      </w:r>
    </w:p>
    <w:p w:rsidR="000B55F6" w:rsidRPr="000B55F6" w:rsidRDefault="000B55F6" w:rsidP="000B55F6">
      <w:pPr>
        <w:rPr>
          <w:rFonts w:ascii="Arial" w:hAnsi="Arial" w:cs="Arial"/>
          <w:sz w:val="28"/>
          <w:szCs w:val="28"/>
        </w:rPr>
      </w:pPr>
      <w:r w:rsidRPr="000B55F6">
        <w:rPr>
          <w:rFonts w:ascii="Arial" w:hAnsi="Arial" w:cs="Arial"/>
          <w:sz w:val="28"/>
          <w:szCs w:val="28"/>
        </w:rPr>
        <w:t>• to take over and keep all the official documents regarding the establishment of the company;</w:t>
      </w:r>
    </w:p>
    <w:p w:rsidR="000B55F6" w:rsidRPr="000B55F6" w:rsidRDefault="000B55F6" w:rsidP="000B55F6">
      <w:pPr>
        <w:rPr>
          <w:rFonts w:ascii="Arial" w:hAnsi="Arial" w:cs="Arial"/>
          <w:sz w:val="28"/>
          <w:szCs w:val="28"/>
        </w:rPr>
      </w:pPr>
      <w:r w:rsidRPr="000B55F6">
        <w:rPr>
          <w:rFonts w:ascii="Arial" w:hAnsi="Arial" w:cs="Arial"/>
          <w:sz w:val="28"/>
          <w:szCs w:val="28"/>
        </w:rPr>
        <w:t>• to fulfill and monitor the legal operations related to the establishment of the company;</w:t>
      </w:r>
    </w:p>
    <w:p w:rsidR="000B55F6" w:rsidRPr="000B55F6" w:rsidRDefault="000B55F6" w:rsidP="000B55F6">
      <w:pPr>
        <w:rPr>
          <w:rFonts w:ascii="Arial" w:hAnsi="Arial" w:cs="Arial"/>
          <w:sz w:val="28"/>
          <w:szCs w:val="28"/>
        </w:rPr>
      </w:pPr>
      <w:r w:rsidRPr="000B55F6">
        <w:rPr>
          <w:rFonts w:ascii="Arial" w:hAnsi="Arial" w:cs="Arial"/>
          <w:sz w:val="28"/>
          <w:szCs w:val="28"/>
        </w:rPr>
        <w:t>• to manage the legal employment operations of all employees (protection sheet and PSI, occupational medicine, etc.);</w:t>
      </w:r>
    </w:p>
    <w:p w:rsidR="000B55F6" w:rsidRPr="000B55F6" w:rsidRDefault="000B55F6" w:rsidP="000B55F6">
      <w:pPr>
        <w:rPr>
          <w:rFonts w:ascii="Arial" w:hAnsi="Arial" w:cs="Arial"/>
          <w:sz w:val="28"/>
          <w:szCs w:val="28"/>
        </w:rPr>
      </w:pPr>
      <w:r w:rsidRPr="000B55F6">
        <w:rPr>
          <w:rFonts w:ascii="Arial" w:hAnsi="Arial" w:cs="Arial"/>
          <w:sz w:val="28"/>
          <w:szCs w:val="28"/>
        </w:rPr>
        <w:t>• to submit the signatures (signature of the associates / administrator) at the office of the Trade Register. The signature in the register may be replaced by the signature legalized by a notary public;</w:t>
      </w:r>
    </w:p>
    <w:p w:rsidR="000B55F6" w:rsidRPr="000B55F6" w:rsidRDefault="000B55F6" w:rsidP="000B55F6">
      <w:pPr>
        <w:rPr>
          <w:rFonts w:ascii="Arial" w:hAnsi="Arial" w:cs="Arial"/>
          <w:sz w:val="28"/>
          <w:szCs w:val="28"/>
        </w:rPr>
      </w:pPr>
      <w:r w:rsidRPr="000B55F6">
        <w:rPr>
          <w:rFonts w:ascii="Arial" w:hAnsi="Arial" w:cs="Arial"/>
          <w:sz w:val="28"/>
          <w:szCs w:val="28"/>
        </w:rPr>
        <w:t>• to verify the payments due by the company's associates;</w:t>
      </w:r>
    </w:p>
    <w:p w:rsidR="000B55F6" w:rsidRPr="000B55F6" w:rsidRDefault="000B55F6" w:rsidP="000B55F6">
      <w:pPr>
        <w:rPr>
          <w:rFonts w:ascii="Arial" w:hAnsi="Arial" w:cs="Arial"/>
          <w:sz w:val="28"/>
          <w:szCs w:val="28"/>
        </w:rPr>
      </w:pPr>
      <w:r w:rsidRPr="000B55F6">
        <w:rPr>
          <w:rFonts w:ascii="Arial" w:hAnsi="Arial" w:cs="Arial"/>
          <w:sz w:val="28"/>
          <w:szCs w:val="28"/>
        </w:rPr>
        <w:t>• to administer the legal procedures related to the achievement of the object of activity of the commercial company;</w:t>
      </w:r>
    </w:p>
    <w:p w:rsidR="000B55F6" w:rsidRPr="000B55F6" w:rsidRDefault="000B55F6" w:rsidP="000B55F6">
      <w:pPr>
        <w:rPr>
          <w:rFonts w:ascii="Arial" w:hAnsi="Arial" w:cs="Arial"/>
          <w:sz w:val="28"/>
          <w:szCs w:val="28"/>
        </w:rPr>
      </w:pPr>
      <w:r w:rsidRPr="000B55F6">
        <w:rPr>
          <w:rFonts w:ascii="Arial" w:hAnsi="Arial" w:cs="Arial"/>
          <w:sz w:val="28"/>
          <w:szCs w:val="28"/>
        </w:rPr>
        <w:t>• to establish and verify the work schedule;</w:t>
      </w:r>
    </w:p>
    <w:p w:rsidR="000B55F6" w:rsidRPr="000B55F6" w:rsidRDefault="000B55F6" w:rsidP="000B55F6">
      <w:pPr>
        <w:rPr>
          <w:rFonts w:ascii="Arial" w:hAnsi="Arial" w:cs="Arial"/>
          <w:sz w:val="28"/>
          <w:szCs w:val="28"/>
        </w:rPr>
      </w:pPr>
      <w:r w:rsidRPr="000B55F6">
        <w:rPr>
          <w:rFonts w:ascii="Arial" w:hAnsi="Arial" w:cs="Arial"/>
          <w:sz w:val="28"/>
          <w:szCs w:val="28"/>
        </w:rPr>
        <w:t>• to manage the company's assets and to check the company's stocks;</w:t>
      </w:r>
    </w:p>
    <w:p w:rsidR="000B55F6" w:rsidRPr="000B55F6" w:rsidRDefault="000B55F6" w:rsidP="000B55F6">
      <w:pPr>
        <w:rPr>
          <w:rFonts w:ascii="Arial" w:hAnsi="Arial" w:cs="Arial"/>
          <w:sz w:val="28"/>
          <w:szCs w:val="28"/>
        </w:rPr>
      </w:pPr>
      <w:r w:rsidRPr="000B55F6">
        <w:rPr>
          <w:rFonts w:ascii="Arial" w:hAnsi="Arial" w:cs="Arial"/>
          <w:sz w:val="28"/>
          <w:szCs w:val="28"/>
        </w:rPr>
        <w:t>• to keep and verify the records required by the competent authorities according to the accounting legislation;</w:t>
      </w:r>
    </w:p>
    <w:p w:rsidR="000B55F6" w:rsidRPr="000B55F6" w:rsidRDefault="000B55F6" w:rsidP="000B55F6">
      <w:pPr>
        <w:rPr>
          <w:rFonts w:ascii="Arial" w:hAnsi="Arial" w:cs="Arial"/>
          <w:sz w:val="28"/>
          <w:szCs w:val="28"/>
        </w:rPr>
      </w:pPr>
      <w:r w:rsidRPr="000B55F6">
        <w:rPr>
          <w:rFonts w:ascii="Arial" w:hAnsi="Arial" w:cs="Arial"/>
          <w:sz w:val="28"/>
          <w:szCs w:val="28"/>
        </w:rPr>
        <w:t>• to participate in the meetings organized by the company's founders;</w:t>
      </w:r>
    </w:p>
    <w:p w:rsidR="000B55F6" w:rsidRPr="000B55F6" w:rsidRDefault="000B55F6" w:rsidP="000B55F6">
      <w:pPr>
        <w:rPr>
          <w:rFonts w:ascii="Arial" w:hAnsi="Arial" w:cs="Arial"/>
          <w:sz w:val="28"/>
          <w:szCs w:val="28"/>
        </w:rPr>
      </w:pPr>
      <w:r w:rsidRPr="000B55F6">
        <w:rPr>
          <w:rFonts w:ascii="Arial" w:hAnsi="Arial" w:cs="Arial"/>
          <w:sz w:val="28"/>
          <w:szCs w:val="28"/>
        </w:rPr>
        <w:t>• to fulfill all the commitments pre-established in the Articles of Association of the company; Here you will find information about what the articles of incorporation must contain</w:t>
      </w:r>
    </w:p>
    <w:p w:rsidR="000B55F6" w:rsidRPr="000B55F6" w:rsidRDefault="000B55F6" w:rsidP="000B55F6">
      <w:pPr>
        <w:rPr>
          <w:rFonts w:ascii="Arial" w:hAnsi="Arial" w:cs="Arial"/>
          <w:sz w:val="28"/>
          <w:szCs w:val="28"/>
        </w:rPr>
      </w:pPr>
      <w:r w:rsidRPr="000B55F6">
        <w:rPr>
          <w:rFonts w:ascii="Arial" w:hAnsi="Arial" w:cs="Arial"/>
          <w:sz w:val="28"/>
          <w:szCs w:val="28"/>
        </w:rPr>
        <w:t>•</w:t>
      </w:r>
      <w:r w:rsidRPr="000B55F6">
        <w:rPr>
          <w:rFonts w:ascii="Arial" w:hAnsi="Arial" w:cs="Arial"/>
          <w:sz w:val="28"/>
          <w:szCs w:val="28"/>
        </w:rPr>
        <w:tab/>
        <w:t>to meet all duties pre-established by the legislative provisions;</w:t>
      </w:r>
    </w:p>
    <w:p w:rsidR="000B55F6" w:rsidRPr="000B55F6" w:rsidRDefault="000B55F6" w:rsidP="000B55F6">
      <w:pPr>
        <w:rPr>
          <w:rFonts w:ascii="Arial" w:hAnsi="Arial" w:cs="Arial"/>
          <w:sz w:val="28"/>
          <w:szCs w:val="28"/>
        </w:rPr>
      </w:pPr>
      <w:r w:rsidRPr="000B55F6">
        <w:rPr>
          <w:rFonts w:ascii="Arial" w:hAnsi="Arial" w:cs="Arial"/>
          <w:sz w:val="28"/>
          <w:szCs w:val="28"/>
        </w:rPr>
        <w:t>• to make the decisions of the company's founders;</w:t>
      </w:r>
    </w:p>
    <w:p w:rsidR="000B55F6" w:rsidRPr="000B55F6" w:rsidRDefault="000B55F6" w:rsidP="000B55F6">
      <w:pPr>
        <w:rPr>
          <w:rFonts w:ascii="Arial" w:hAnsi="Arial" w:cs="Arial"/>
          <w:sz w:val="28"/>
          <w:szCs w:val="28"/>
        </w:rPr>
      </w:pPr>
      <w:r w:rsidRPr="000B55F6">
        <w:rPr>
          <w:rFonts w:ascii="Arial" w:hAnsi="Arial" w:cs="Arial"/>
          <w:sz w:val="28"/>
          <w:szCs w:val="28"/>
        </w:rPr>
        <w:t xml:space="preserve">• to carry out the balance sheet of the company as well as the profit and loss account of the company. The administrators have the obligation to </w:t>
      </w:r>
      <w:r w:rsidRPr="000B55F6">
        <w:rPr>
          <w:rFonts w:ascii="Arial" w:hAnsi="Arial" w:cs="Arial"/>
          <w:sz w:val="28"/>
          <w:szCs w:val="28"/>
        </w:rPr>
        <w:lastRenderedPageBreak/>
        <w:t>ensure the payment of dividends and the distribution of benefits in accordance with the legislation in force.</w:t>
      </w:r>
    </w:p>
    <w:p w:rsidR="000B55F6" w:rsidRPr="000B55F6" w:rsidRDefault="000B55F6" w:rsidP="000B55F6">
      <w:pPr>
        <w:rPr>
          <w:rFonts w:ascii="Arial" w:hAnsi="Arial" w:cs="Arial"/>
          <w:sz w:val="28"/>
          <w:szCs w:val="28"/>
        </w:rPr>
      </w:pPr>
      <w:r w:rsidRPr="000B55F6">
        <w:rPr>
          <w:rFonts w:ascii="Arial" w:hAnsi="Arial" w:cs="Arial"/>
          <w:b/>
          <w:sz w:val="28"/>
          <w:szCs w:val="28"/>
        </w:rPr>
        <w:t>Who is the "key" employee</w:t>
      </w:r>
      <w:r w:rsidRPr="000B55F6">
        <w:rPr>
          <w:rFonts w:ascii="Arial" w:hAnsi="Arial" w:cs="Arial"/>
          <w:sz w:val="28"/>
          <w:szCs w:val="28"/>
        </w:rPr>
        <w:t>?  Is  the person who through the knowledge he has can influence the new course of business .</w:t>
      </w:r>
    </w:p>
    <w:p w:rsidR="000B55F6" w:rsidRPr="000B55F6" w:rsidRDefault="000B55F6" w:rsidP="000B55F6">
      <w:pPr>
        <w:rPr>
          <w:rFonts w:ascii="Arial" w:hAnsi="Arial" w:cs="Arial"/>
          <w:sz w:val="28"/>
          <w:szCs w:val="28"/>
        </w:rPr>
      </w:pPr>
      <w:r w:rsidRPr="000B55F6">
        <w:rPr>
          <w:rFonts w:ascii="Arial" w:hAnsi="Arial" w:cs="Arial"/>
          <w:sz w:val="28"/>
          <w:szCs w:val="28"/>
        </w:rPr>
        <w:t>In this case, I can name the key employees, Corina Lupu, Corneliu Lupu, Antu Bohmic</w:t>
      </w:r>
    </w:p>
    <w:p w:rsidR="000B55F6" w:rsidRPr="000B55F6" w:rsidRDefault="000B55F6" w:rsidP="000B55F6">
      <w:pPr>
        <w:rPr>
          <w:rFonts w:ascii="Arial" w:hAnsi="Arial" w:cs="Arial"/>
          <w:sz w:val="28"/>
          <w:szCs w:val="28"/>
        </w:rPr>
      </w:pPr>
      <w:r w:rsidRPr="000B55F6">
        <w:rPr>
          <w:rFonts w:ascii="Arial" w:hAnsi="Arial" w:cs="Arial"/>
          <w:sz w:val="28"/>
          <w:szCs w:val="28"/>
        </w:rPr>
        <w:t xml:space="preserve">In carrying out the activity concerned, the manufacture of Coffe, the entire staff employed  contribute to achieving the proposed objectives both in the short term and in the long term. </w:t>
      </w: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sz w:val="28"/>
          <w:szCs w:val="28"/>
        </w:rPr>
      </w:pPr>
      <w:r w:rsidRPr="000B55F6">
        <w:rPr>
          <w:rFonts w:ascii="Arial" w:hAnsi="Arial" w:cs="Arial"/>
          <w:sz w:val="28"/>
          <w:szCs w:val="28"/>
        </w:rPr>
        <w:t>What is / will be the staff remuneration method (describe the remuneration / payment method, rewards, penalties)?</w:t>
      </w: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sz w:val="28"/>
          <w:szCs w:val="28"/>
        </w:rPr>
      </w:pPr>
      <w:r w:rsidRPr="000B55F6">
        <w:rPr>
          <w:rFonts w:ascii="Arial" w:hAnsi="Arial" w:cs="Arial"/>
          <w:sz w:val="28"/>
          <w:szCs w:val="28"/>
        </w:rPr>
        <w:t>Management does not want a large staff turnover. Salaries will be offered once a month, at the beginning of the month for the previous one. In addition to fixed salaries, employees will also benefit from bonuses depending on performance or special events. The general manager will create motivation programs (involvement of all employees in the company's activity, their accountability, their bonus).</w:t>
      </w:r>
    </w:p>
    <w:p w:rsidR="000B55F6" w:rsidRPr="000B55F6" w:rsidRDefault="000B55F6" w:rsidP="000B55F6">
      <w:pPr>
        <w:rPr>
          <w:rFonts w:ascii="Arial" w:hAnsi="Arial" w:cs="Arial"/>
          <w:sz w:val="28"/>
          <w:szCs w:val="28"/>
        </w:rPr>
      </w:pPr>
      <w:r w:rsidRPr="000B55F6">
        <w:rPr>
          <w:rFonts w:ascii="Arial" w:hAnsi="Arial" w:cs="Arial"/>
          <w:sz w:val="28"/>
          <w:szCs w:val="28"/>
        </w:rPr>
        <w:t>In case of serious disciplinary violations, the salary penalty will be ordered. The salary penalty in the form of a disciplinary sanction cannot be ordered without a prior disciplinary investigation, as provided by the republished Labor Code.</w:t>
      </w: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sz w:val="28"/>
          <w:szCs w:val="28"/>
        </w:rPr>
      </w:pPr>
      <w:r w:rsidRPr="000B55F6">
        <w:rPr>
          <w:rFonts w:ascii="Arial" w:hAnsi="Arial" w:cs="Arial"/>
          <w:sz w:val="28"/>
          <w:szCs w:val="28"/>
        </w:rPr>
        <w:t>How is occupational safety ensured (methods used for labor protection)?</w:t>
      </w: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sz w:val="28"/>
          <w:szCs w:val="28"/>
        </w:rPr>
      </w:pPr>
      <w:r w:rsidRPr="000B55F6">
        <w:rPr>
          <w:rFonts w:ascii="Arial" w:hAnsi="Arial" w:cs="Arial"/>
          <w:sz w:val="28"/>
          <w:szCs w:val="28"/>
        </w:rPr>
        <w:t>Based on the law no.319 of 2006 - art.12, paragraph 1, letter “a” as well as the Directive - Framework no.391 / 1989 / CEE - art.7, paragraph 2, letter “b” - the legislation of the Union European Commission, regarding the risk assessment Coffe to Go company aims at collaborating with another companys  that will undertake the following stages:</w:t>
      </w:r>
    </w:p>
    <w:p w:rsidR="000B55F6" w:rsidRPr="000B55F6" w:rsidRDefault="000B55F6" w:rsidP="000B55F6">
      <w:pPr>
        <w:rPr>
          <w:rFonts w:ascii="Arial" w:hAnsi="Arial" w:cs="Arial"/>
          <w:sz w:val="28"/>
          <w:szCs w:val="28"/>
        </w:rPr>
      </w:pPr>
      <w:r w:rsidRPr="000B55F6">
        <w:rPr>
          <w:rFonts w:ascii="Arial" w:hAnsi="Arial" w:cs="Arial"/>
          <w:sz w:val="28"/>
          <w:szCs w:val="28"/>
        </w:rPr>
        <w:lastRenderedPageBreak/>
        <w:t>• Delimitation of the analyzed work system;</w:t>
      </w:r>
    </w:p>
    <w:p w:rsidR="000B55F6" w:rsidRPr="000B55F6" w:rsidRDefault="000B55F6" w:rsidP="000B55F6">
      <w:pPr>
        <w:rPr>
          <w:rFonts w:ascii="Arial" w:hAnsi="Arial" w:cs="Arial"/>
          <w:sz w:val="28"/>
          <w:szCs w:val="28"/>
        </w:rPr>
      </w:pPr>
      <w:r w:rsidRPr="000B55F6">
        <w:rPr>
          <w:rFonts w:ascii="Arial" w:hAnsi="Arial" w:cs="Arial"/>
          <w:sz w:val="28"/>
          <w:szCs w:val="28"/>
        </w:rPr>
        <w:t>• Establishment of the evaluation team;</w:t>
      </w:r>
    </w:p>
    <w:p w:rsidR="000B55F6" w:rsidRPr="000B55F6" w:rsidRDefault="000B55F6" w:rsidP="000B55F6">
      <w:pPr>
        <w:rPr>
          <w:rFonts w:ascii="Arial" w:hAnsi="Arial" w:cs="Arial"/>
          <w:sz w:val="28"/>
          <w:szCs w:val="28"/>
        </w:rPr>
      </w:pPr>
      <w:r w:rsidRPr="000B55F6">
        <w:rPr>
          <w:rFonts w:ascii="Arial" w:hAnsi="Arial" w:cs="Arial"/>
          <w:sz w:val="28"/>
          <w:szCs w:val="28"/>
        </w:rPr>
        <w:t>• Identification of risk factors in the analyzed system;</w:t>
      </w:r>
    </w:p>
    <w:p w:rsidR="000B55F6" w:rsidRPr="000B55F6" w:rsidRDefault="000B55F6" w:rsidP="000B55F6">
      <w:pPr>
        <w:rPr>
          <w:rFonts w:ascii="Arial" w:hAnsi="Arial" w:cs="Arial"/>
          <w:sz w:val="28"/>
          <w:szCs w:val="28"/>
        </w:rPr>
      </w:pPr>
      <w:r w:rsidRPr="000B55F6">
        <w:rPr>
          <w:rFonts w:ascii="Arial" w:hAnsi="Arial" w:cs="Arial"/>
          <w:sz w:val="28"/>
          <w:szCs w:val="28"/>
        </w:rPr>
        <w:t>• Establishing the consequences on the human body;</w:t>
      </w:r>
    </w:p>
    <w:p w:rsidR="000B55F6" w:rsidRPr="000B55F6" w:rsidRDefault="000B55F6" w:rsidP="000B55F6">
      <w:pPr>
        <w:rPr>
          <w:rFonts w:ascii="Arial" w:hAnsi="Arial" w:cs="Arial"/>
          <w:sz w:val="28"/>
          <w:szCs w:val="28"/>
        </w:rPr>
      </w:pPr>
      <w:r w:rsidRPr="000B55F6">
        <w:rPr>
          <w:rFonts w:ascii="Arial" w:hAnsi="Arial" w:cs="Arial"/>
          <w:sz w:val="28"/>
          <w:szCs w:val="28"/>
        </w:rPr>
        <w:t>• Framing the consequences in severity classes;</w:t>
      </w:r>
    </w:p>
    <w:p w:rsidR="000B55F6" w:rsidRPr="000B55F6" w:rsidRDefault="000B55F6" w:rsidP="000B55F6">
      <w:pPr>
        <w:rPr>
          <w:rFonts w:ascii="Arial" w:hAnsi="Arial" w:cs="Arial"/>
          <w:sz w:val="28"/>
          <w:szCs w:val="28"/>
        </w:rPr>
      </w:pPr>
      <w:r w:rsidRPr="000B55F6">
        <w:rPr>
          <w:rFonts w:ascii="Arial" w:hAnsi="Arial" w:cs="Arial"/>
          <w:sz w:val="28"/>
          <w:szCs w:val="28"/>
        </w:rPr>
        <w:t>• Framing the consequences in frequency classes;</w:t>
      </w:r>
    </w:p>
    <w:p w:rsidR="000B55F6" w:rsidRPr="000B55F6" w:rsidRDefault="000B55F6" w:rsidP="000B55F6">
      <w:pPr>
        <w:rPr>
          <w:rFonts w:ascii="Arial" w:hAnsi="Arial" w:cs="Arial"/>
          <w:sz w:val="28"/>
          <w:szCs w:val="28"/>
        </w:rPr>
      </w:pPr>
      <w:r w:rsidRPr="000B55F6">
        <w:rPr>
          <w:rFonts w:ascii="Arial" w:hAnsi="Arial" w:cs="Arial"/>
          <w:sz w:val="28"/>
          <w:szCs w:val="28"/>
        </w:rPr>
        <w:t>• Framing in the level of risk determining the global level of risk;</w:t>
      </w:r>
    </w:p>
    <w:p w:rsidR="000B55F6" w:rsidRPr="000B55F6" w:rsidRDefault="000B55F6" w:rsidP="000B55F6">
      <w:pPr>
        <w:rPr>
          <w:rFonts w:ascii="Arial" w:hAnsi="Arial" w:cs="Arial"/>
          <w:sz w:val="28"/>
          <w:szCs w:val="28"/>
        </w:rPr>
      </w:pPr>
      <w:r w:rsidRPr="000B55F6">
        <w:rPr>
          <w:rFonts w:ascii="Arial" w:hAnsi="Arial" w:cs="Arial"/>
          <w:sz w:val="28"/>
          <w:szCs w:val="28"/>
        </w:rPr>
        <w:t>• Hierarchy of risk factors in descending order of risk levels;</w:t>
      </w:r>
    </w:p>
    <w:p w:rsidR="000B55F6" w:rsidRPr="000B55F6" w:rsidRDefault="000B55F6" w:rsidP="000B55F6">
      <w:pPr>
        <w:rPr>
          <w:rFonts w:ascii="Arial" w:hAnsi="Arial" w:cs="Arial"/>
          <w:sz w:val="28"/>
          <w:szCs w:val="28"/>
        </w:rPr>
      </w:pPr>
      <w:r w:rsidRPr="000B55F6">
        <w:rPr>
          <w:rFonts w:ascii="Arial" w:hAnsi="Arial" w:cs="Arial"/>
          <w:sz w:val="28"/>
          <w:szCs w:val="28"/>
        </w:rPr>
        <w:t>• Establishing measures to prevent accidents at work and occupational diseases.</w:t>
      </w: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sz w:val="28"/>
          <w:szCs w:val="28"/>
        </w:rPr>
      </w:pPr>
      <w:r w:rsidRPr="000B55F6">
        <w:rPr>
          <w:rFonts w:ascii="Arial" w:hAnsi="Arial" w:cs="Arial"/>
          <w:sz w:val="28"/>
          <w:szCs w:val="28"/>
        </w:rPr>
        <w:t>Based on them, the OSH and PSI procedures will be mandatory, as follows:</w:t>
      </w:r>
    </w:p>
    <w:p w:rsidR="000B55F6" w:rsidRPr="000B55F6" w:rsidRDefault="000B55F6" w:rsidP="000B55F6">
      <w:pPr>
        <w:rPr>
          <w:rFonts w:ascii="Arial" w:hAnsi="Arial" w:cs="Arial"/>
          <w:sz w:val="28"/>
          <w:szCs w:val="28"/>
        </w:rPr>
      </w:pPr>
      <w:r w:rsidRPr="000B55F6">
        <w:rPr>
          <w:rFonts w:ascii="Arial" w:hAnsi="Arial" w:cs="Arial"/>
          <w:sz w:val="28"/>
          <w:szCs w:val="28"/>
        </w:rPr>
        <w:t>OSH - Occupational safety and health</w:t>
      </w:r>
    </w:p>
    <w:p w:rsidR="000B55F6" w:rsidRPr="000B55F6" w:rsidRDefault="000B55F6" w:rsidP="000B55F6">
      <w:pPr>
        <w:rPr>
          <w:rFonts w:ascii="Arial" w:hAnsi="Arial" w:cs="Arial"/>
          <w:sz w:val="28"/>
          <w:szCs w:val="28"/>
        </w:rPr>
      </w:pPr>
      <w:r w:rsidRPr="000B55F6">
        <w:rPr>
          <w:rFonts w:ascii="Arial" w:hAnsi="Arial" w:cs="Arial"/>
          <w:sz w:val="28"/>
          <w:szCs w:val="28"/>
        </w:rPr>
        <w:t>• Preparation of OSH file: Topics developed for introductory-general training; SSM own instructions; Organization decisions; training topics; Assessment of the risks of occupational injury and illness; Prevention and protection plans; Action plan in case of serious and imminent danger; Unique register of accident records; Other documents.</w:t>
      </w:r>
    </w:p>
    <w:p w:rsidR="000B55F6" w:rsidRPr="000B55F6" w:rsidRDefault="000B55F6" w:rsidP="000B55F6">
      <w:pPr>
        <w:rPr>
          <w:rFonts w:ascii="Arial" w:hAnsi="Arial" w:cs="Arial"/>
          <w:sz w:val="28"/>
          <w:szCs w:val="28"/>
        </w:rPr>
      </w:pPr>
      <w:r w:rsidRPr="000B55F6">
        <w:rPr>
          <w:rFonts w:ascii="Arial" w:hAnsi="Arial" w:cs="Arial"/>
          <w:sz w:val="28"/>
          <w:szCs w:val="28"/>
        </w:rPr>
        <w:t>• Training and testing of employees in the field of occupational safety and health.</w:t>
      </w:r>
    </w:p>
    <w:p w:rsidR="000B55F6" w:rsidRPr="000B55F6" w:rsidRDefault="000B55F6" w:rsidP="000B55F6">
      <w:pPr>
        <w:rPr>
          <w:rFonts w:ascii="Arial" w:hAnsi="Arial" w:cs="Arial"/>
          <w:sz w:val="28"/>
          <w:szCs w:val="28"/>
        </w:rPr>
      </w:pPr>
      <w:r w:rsidRPr="000B55F6">
        <w:rPr>
          <w:rFonts w:ascii="Arial" w:hAnsi="Arial" w:cs="Arial"/>
          <w:sz w:val="28"/>
          <w:szCs w:val="28"/>
        </w:rPr>
        <w:t>• Checking all jobs / points in order to eliminate non-conformities.</w:t>
      </w:r>
    </w:p>
    <w:p w:rsidR="000B55F6" w:rsidRPr="000B55F6" w:rsidRDefault="000B55F6" w:rsidP="000B55F6">
      <w:pPr>
        <w:rPr>
          <w:rFonts w:ascii="Arial" w:hAnsi="Arial" w:cs="Arial"/>
          <w:sz w:val="28"/>
          <w:szCs w:val="28"/>
        </w:rPr>
      </w:pPr>
      <w:r w:rsidRPr="000B55F6">
        <w:rPr>
          <w:rFonts w:ascii="Arial" w:hAnsi="Arial" w:cs="Arial"/>
          <w:sz w:val="28"/>
          <w:szCs w:val="28"/>
        </w:rPr>
        <w:t>• Execution of preventive controls in the field of occupational safety and health regarding the operation of protection systems and devices, measuring and control equipment, ventilation installations, alarm systems, warning, emergency signaling, safety systems.</w:t>
      </w:r>
    </w:p>
    <w:p w:rsidR="000B55F6" w:rsidRPr="000B55F6" w:rsidRDefault="000B55F6" w:rsidP="000B55F6">
      <w:pPr>
        <w:rPr>
          <w:rFonts w:ascii="Arial" w:hAnsi="Arial" w:cs="Arial"/>
          <w:sz w:val="28"/>
          <w:szCs w:val="28"/>
        </w:rPr>
      </w:pPr>
      <w:r w:rsidRPr="000B55F6">
        <w:rPr>
          <w:rFonts w:ascii="Arial" w:hAnsi="Arial" w:cs="Arial"/>
          <w:sz w:val="28"/>
          <w:szCs w:val="28"/>
        </w:rPr>
        <w:t>• Investigation of events (work accidents), preparation of related documents and their communication to law enforcement agencies.</w:t>
      </w:r>
    </w:p>
    <w:p w:rsidR="000B55F6" w:rsidRPr="000B55F6" w:rsidRDefault="000B55F6" w:rsidP="000B55F6">
      <w:pPr>
        <w:rPr>
          <w:rFonts w:ascii="Arial" w:hAnsi="Arial" w:cs="Arial"/>
          <w:sz w:val="28"/>
          <w:szCs w:val="28"/>
        </w:rPr>
      </w:pPr>
      <w:r w:rsidRPr="000B55F6">
        <w:rPr>
          <w:rFonts w:ascii="Arial" w:hAnsi="Arial" w:cs="Arial"/>
          <w:sz w:val="28"/>
          <w:szCs w:val="28"/>
        </w:rPr>
        <w:lastRenderedPageBreak/>
        <w:t>• SSM coordination of mobile and temporary sites.</w:t>
      </w:r>
    </w:p>
    <w:p w:rsidR="000B55F6" w:rsidRPr="000B55F6" w:rsidRDefault="000B55F6" w:rsidP="000B55F6">
      <w:pPr>
        <w:rPr>
          <w:rFonts w:ascii="Arial" w:hAnsi="Arial" w:cs="Arial"/>
          <w:sz w:val="28"/>
          <w:szCs w:val="28"/>
        </w:rPr>
      </w:pPr>
      <w:r w:rsidRPr="000B55F6">
        <w:rPr>
          <w:rFonts w:ascii="Arial" w:hAnsi="Arial" w:cs="Arial"/>
          <w:sz w:val="28"/>
          <w:szCs w:val="28"/>
        </w:rPr>
        <w:t>PSI - fire prevention and extinguishing:</w:t>
      </w:r>
    </w:p>
    <w:p w:rsidR="000B55F6" w:rsidRPr="000B55F6" w:rsidRDefault="000B55F6" w:rsidP="000B55F6">
      <w:pPr>
        <w:rPr>
          <w:rFonts w:ascii="Arial" w:hAnsi="Arial" w:cs="Arial"/>
          <w:sz w:val="28"/>
          <w:szCs w:val="28"/>
        </w:rPr>
      </w:pPr>
      <w:r w:rsidRPr="000B55F6">
        <w:rPr>
          <w:rFonts w:ascii="Arial" w:hAnsi="Arial" w:cs="Arial"/>
          <w:sz w:val="28"/>
          <w:szCs w:val="28"/>
        </w:rPr>
        <w:t>• Preparation of PSI file: Topics developed for general introductory training; Themes developed for on-the-job training; Documents and decisions regarding fire prevention and extinguishing; Own instructions for fire protection; Records specific to Emergency Situations; Objective sheet; Other documents;</w:t>
      </w:r>
    </w:p>
    <w:p w:rsidR="000B55F6" w:rsidRPr="000B55F6" w:rsidRDefault="000B55F6" w:rsidP="000B55F6">
      <w:pPr>
        <w:rPr>
          <w:rFonts w:ascii="Arial" w:hAnsi="Arial" w:cs="Arial"/>
          <w:sz w:val="28"/>
          <w:szCs w:val="28"/>
        </w:rPr>
      </w:pPr>
      <w:r w:rsidRPr="000B55F6">
        <w:rPr>
          <w:rFonts w:ascii="Arial" w:hAnsi="Arial" w:cs="Arial"/>
          <w:sz w:val="28"/>
          <w:szCs w:val="28"/>
        </w:rPr>
        <w:t>• Evacuation plans and organization of fire protection</w:t>
      </w:r>
    </w:p>
    <w:p w:rsidR="000B55F6" w:rsidRPr="000B55F6" w:rsidRDefault="000B55F6" w:rsidP="000B55F6">
      <w:pPr>
        <w:rPr>
          <w:rFonts w:ascii="Arial" w:hAnsi="Arial" w:cs="Arial"/>
          <w:sz w:val="28"/>
          <w:szCs w:val="28"/>
        </w:rPr>
      </w:pPr>
      <w:r w:rsidRPr="000B55F6">
        <w:rPr>
          <w:rFonts w:ascii="Arial" w:hAnsi="Arial" w:cs="Arial"/>
          <w:sz w:val="28"/>
          <w:szCs w:val="28"/>
        </w:rPr>
        <w:t>• Training and testing of employees in the field of emergency situations</w:t>
      </w:r>
    </w:p>
    <w:p w:rsidR="000B55F6" w:rsidRPr="000B55F6" w:rsidRDefault="000B55F6" w:rsidP="000B55F6">
      <w:pPr>
        <w:rPr>
          <w:rFonts w:ascii="Arial" w:hAnsi="Arial" w:cs="Arial"/>
          <w:sz w:val="28"/>
          <w:szCs w:val="28"/>
        </w:rPr>
      </w:pPr>
      <w:r w:rsidRPr="000B55F6">
        <w:rPr>
          <w:rFonts w:ascii="Arial" w:hAnsi="Arial" w:cs="Arial"/>
          <w:sz w:val="28"/>
          <w:szCs w:val="28"/>
        </w:rPr>
        <w:t>• Checking all jobs / points in order to eliminate non-conformities</w:t>
      </w:r>
    </w:p>
    <w:p w:rsidR="000B55F6" w:rsidRPr="000B55F6" w:rsidRDefault="000B55F6" w:rsidP="000B55F6">
      <w:pPr>
        <w:rPr>
          <w:rFonts w:ascii="Arial" w:hAnsi="Arial" w:cs="Arial"/>
          <w:sz w:val="28"/>
          <w:szCs w:val="28"/>
        </w:rPr>
      </w:pPr>
      <w:r w:rsidRPr="000B55F6">
        <w:rPr>
          <w:rFonts w:ascii="Arial" w:hAnsi="Arial" w:cs="Arial"/>
          <w:sz w:val="28"/>
          <w:szCs w:val="28"/>
        </w:rPr>
        <w:t>• Fire risk assessment</w:t>
      </w:r>
    </w:p>
    <w:p w:rsidR="000B55F6" w:rsidRPr="000B55F6" w:rsidRDefault="000B55F6" w:rsidP="000B55F6">
      <w:pPr>
        <w:rPr>
          <w:rFonts w:ascii="Arial" w:hAnsi="Arial" w:cs="Arial"/>
          <w:sz w:val="28"/>
          <w:szCs w:val="28"/>
        </w:rPr>
      </w:pPr>
      <w:r w:rsidRPr="000B55F6">
        <w:rPr>
          <w:rFonts w:ascii="Arial" w:hAnsi="Arial" w:cs="Arial"/>
          <w:sz w:val="28"/>
          <w:szCs w:val="28"/>
        </w:rPr>
        <w:t>• Evacuation and intervention exercises with workers</w:t>
      </w:r>
    </w:p>
    <w:p w:rsidR="000B55F6" w:rsidRPr="000B55F6" w:rsidRDefault="000B55F6" w:rsidP="000B55F6">
      <w:pPr>
        <w:rPr>
          <w:rFonts w:ascii="Arial" w:hAnsi="Arial" w:cs="Arial"/>
          <w:sz w:val="28"/>
          <w:szCs w:val="28"/>
        </w:rPr>
      </w:pPr>
      <w:r w:rsidRPr="000B55F6">
        <w:rPr>
          <w:rFonts w:ascii="Arial" w:hAnsi="Arial" w:cs="Arial"/>
          <w:sz w:val="28"/>
          <w:szCs w:val="28"/>
        </w:rPr>
        <w:t>• Permanent consultant</w:t>
      </w:r>
    </w:p>
    <w:p w:rsidR="000B55F6" w:rsidRPr="000B55F6" w:rsidRDefault="000B55F6" w:rsidP="000B55F6">
      <w:pPr>
        <w:rPr>
          <w:rFonts w:ascii="Arial" w:hAnsi="Arial" w:cs="Arial"/>
          <w:sz w:val="28"/>
          <w:szCs w:val="28"/>
        </w:rPr>
      </w:pPr>
    </w:p>
    <w:p w:rsidR="000B55F6" w:rsidRPr="000B55F6" w:rsidRDefault="000B55F6" w:rsidP="000B55F6">
      <w:pPr>
        <w:rPr>
          <w:rFonts w:ascii="Arial" w:hAnsi="Arial" w:cs="Arial"/>
          <w:sz w:val="28"/>
          <w:szCs w:val="28"/>
        </w:rPr>
      </w:pPr>
      <w:r w:rsidRPr="000B55F6">
        <w:rPr>
          <w:rFonts w:ascii="Arial" w:hAnsi="Arial" w:cs="Arial"/>
          <w:sz w:val="28"/>
          <w:szCs w:val="28"/>
        </w:rPr>
        <w:t>Number of jobs to be created following the implementation of the project:</w:t>
      </w:r>
    </w:p>
    <w:p w:rsidR="000B55F6" w:rsidRPr="000B55F6" w:rsidRDefault="000B55F6" w:rsidP="000B55F6">
      <w:pPr>
        <w:rPr>
          <w:rFonts w:ascii="Arial" w:hAnsi="Arial" w:cs="Arial"/>
          <w:sz w:val="28"/>
          <w:szCs w:val="28"/>
        </w:rPr>
      </w:pPr>
      <w:r w:rsidRPr="000B55F6">
        <w:rPr>
          <w:rFonts w:ascii="Arial" w:hAnsi="Arial" w:cs="Arial"/>
          <w:sz w:val="28"/>
          <w:szCs w:val="28"/>
        </w:rPr>
        <w:t>5 employess</w:t>
      </w:r>
    </w:p>
    <w:p w:rsidR="000B55F6" w:rsidRPr="000B55F6" w:rsidRDefault="000B55F6" w:rsidP="000B55F6">
      <w:pPr>
        <w:rPr>
          <w:rFonts w:ascii="Arial" w:hAnsi="Arial" w:cs="Arial"/>
          <w:sz w:val="28"/>
          <w:szCs w:val="28"/>
        </w:rPr>
      </w:pPr>
    </w:p>
    <w:p w:rsidR="000B55F6" w:rsidRPr="000B55F6" w:rsidRDefault="000B55F6" w:rsidP="000B55F6">
      <w:pPr>
        <w:spacing w:after="0" w:line="240" w:lineRule="auto"/>
        <w:rPr>
          <w:rFonts w:ascii="Arial" w:eastAsia="Times New Roman" w:hAnsi="Arial" w:cs="Arial"/>
          <w:sz w:val="28"/>
          <w:szCs w:val="28"/>
        </w:rPr>
      </w:pPr>
      <w:r w:rsidRPr="000B55F6">
        <w:rPr>
          <w:rFonts w:ascii="Arial" w:eastAsia="Times New Roman" w:hAnsi="Arial" w:cs="Arial"/>
          <w:sz w:val="28"/>
          <w:szCs w:val="28"/>
        </w:rPr>
        <w:t>Why is Team Management Important? Success or failure in business is a result of whether people work together effectively in teams. Some organisations have a very good record in teamwork. These include companies like Shell, Citibank, Hewlett</w:t>
      </w:r>
      <w:r w:rsidRPr="000B55F6">
        <w:rPr>
          <w:rFonts w:ascii="Cambria Math" w:eastAsia="Times New Roman" w:hAnsi="Cambria Math" w:cs="Arial"/>
          <w:sz w:val="28"/>
          <w:szCs w:val="28"/>
        </w:rPr>
        <w:t>‐</w:t>
      </w:r>
      <w:r w:rsidRPr="000B55F6">
        <w:rPr>
          <w:rFonts w:ascii="Arial" w:eastAsia="Times New Roman" w:hAnsi="Arial" w:cs="Arial"/>
          <w:sz w:val="28"/>
          <w:szCs w:val="28"/>
        </w:rPr>
        <w:t xml:space="preserve">Packard, IBM as well as smaller organisations. When we look at the performance of the major Japanese companies over the last 30 years we again can see the amazing results of effective teamwork. Names like Sony, Hitachi, Toyota, Nissan, NEC, Honda and others have swept to world leadership in their industries. We can only conclude they are doing something very effectively.( </w:t>
      </w:r>
      <w:r w:rsidR="00E2123D" w:rsidRPr="000B55F6">
        <w:rPr>
          <w:rFonts w:ascii="Arial" w:hAnsi="Arial" w:cs="Arial"/>
          <w:sz w:val="28"/>
          <w:szCs w:val="28"/>
        </w:rPr>
        <w:fldChar w:fldCharType="begin"/>
      </w:r>
      <w:r w:rsidRPr="000B55F6">
        <w:rPr>
          <w:rFonts w:ascii="Arial" w:hAnsi="Arial" w:cs="Arial"/>
          <w:sz w:val="28"/>
          <w:szCs w:val="28"/>
        </w:rPr>
        <w:instrText>HYPERLINK "https://www.emerald.com/insight/search?q=Charles%20Margerison" \o "Charles Margerison"</w:instrText>
      </w:r>
      <w:r w:rsidR="00E2123D" w:rsidRPr="000B55F6">
        <w:rPr>
          <w:rFonts w:ascii="Arial" w:hAnsi="Arial" w:cs="Arial"/>
          <w:sz w:val="28"/>
          <w:szCs w:val="28"/>
        </w:rPr>
        <w:fldChar w:fldCharType="separate"/>
      </w:r>
      <w:r w:rsidRPr="000B55F6">
        <w:rPr>
          <w:rFonts w:ascii="Arial" w:eastAsia="Times New Roman" w:hAnsi="Arial" w:cs="Arial"/>
          <w:color w:val="0000FF"/>
          <w:sz w:val="28"/>
          <w:szCs w:val="28"/>
        </w:rPr>
        <w:t>Margerison, C.</w:t>
      </w:r>
      <w:r w:rsidR="00E2123D" w:rsidRPr="000B55F6">
        <w:rPr>
          <w:rFonts w:ascii="Arial" w:hAnsi="Arial" w:cs="Arial"/>
          <w:sz w:val="28"/>
          <w:szCs w:val="28"/>
        </w:rPr>
        <w:fldChar w:fldCharType="end"/>
      </w:r>
      <w:r w:rsidRPr="000B55F6">
        <w:rPr>
          <w:rFonts w:ascii="Arial" w:eastAsia="Times New Roman" w:hAnsi="Arial" w:cs="Arial"/>
          <w:sz w:val="28"/>
          <w:szCs w:val="28"/>
        </w:rPr>
        <w:t>, </w:t>
      </w:r>
      <w:r w:rsidR="00E2123D" w:rsidRPr="000B55F6">
        <w:rPr>
          <w:rFonts w:ascii="Arial" w:hAnsi="Arial" w:cs="Arial"/>
          <w:sz w:val="28"/>
          <w:szCs w:val="28"/>
        </w:rPr>
        <w:fldChar w:fldCharType="begin"/>
      </w:r>
      <w:r w:rsidRPr="000B55F6">
        <w:rPr>
          <w:rFonts w:ascii="Arial" w:hAnsi="Arial" w:cs="Arial"/>
          <w:sz w:val="28"/>
          <w:szCs w:val="28"/>
        </w:rPr>
        <w:instrText>HYPERLINK "https://www.emerald.com/insight/search?q=Dick%20McCann" \o "Dick McCann"</w:instrText>
      </w:r>
      <w:r w:rsidR="00E2123D" w:rsidRPr="000B55F6">
        <w:rPr>
          <w:rFonts w:ascii="Arial" w:hAnsi="Arial" w:cs="Arial"/>
          <w:sz w:val="28"/>
          <w:szCs w:val="28"/>
        </w:rPr>
        <w:fldChar w:fldCharType="separate"/>
      </w:r>
      <w:r w:rsidRPr="000B55F6">
        <w:rPr>
          <w:rFonts w:ascii="Arial" w:eastAsia="Times New Roman" w:hAnsi="Arial" w:cs="Arial"/>
          <w:color w:val="0000FF"/>
          <w:sz w:val="28"/>
          <w:szCs w:val="28"/>
        </w:rPr>
        <w:t>McCann, D.</w:t>
      </w:r>
      <w:r w:rsidR="00E2123D" w:rsidRPr="000B55F6">
        <w:rPr>
          <w:rFonts w:ascii="Arial" w:hAnsi="Arial" w:cs="Arial"/>
          <w:sz w:val="28"/>
          <w:szCs w:val="28"/>
        </w:rPr>
        <w:fldChar w:fldCharType="end"/>
      </w:r>
      <w:r w:rsidRPr="000B55F6">
        <w:rPr>
          <w:rFonts w:ascii="Arial" w:eastAsia="Times New Roman" w:hAnsi="Arial" w:cs="Arial"/>
          <w:sz w:val="28"/>
          <w:szCs w:val="28"/>
        </w:rPr>
        <w:t> and </w:t>
      </w:r>
      <w:hyperlink r:id="rId52" w:tooltip="Rod Davies" w:history="1">
        <w:r w:rsidRPr="000B55F6">
          <w:rPr>
            <w:rFonts w:ascii="Arial" w:eastAsia="Times New Roman" w:hAnsi="Arial" w:cs="Arial"/>
            <w:color w:val="0000FF"/>
            <w:sz w:val="28"/>
            <w:szCs w:val="28"/>
          </w:rPr>
          <w:t>Davies, R.</w:t>
        </w:r>
      </w:hyperlink>
      <w:r w:rsidRPr="000B55F6">
        <w:rPr>
          <w:rFonts w:ascii="Arial" w:eastAsia="Times New Roman" w:hAnsi="Arial" w:cs="Arial"/>
          <w:sz w:val="28"/>
          <w:szCs w:val="28"/>
        </w:rPr>
        <w:t>)</w:t>
      </w:r>
    </w:p>
    <w:p w:rsidR="000B55F6" w:rsidRPr="000B55F6" w:rsidRDefault="000B55F6" w:rsidP="000B55F6">
      <w:pPr>
        <w:pStyle w:val="NormalWeb"/>
        <w:shd w:val="clear" w:color="auto" w:fill="FFFFFF"/>
        <w:spacing w:line="390" w:lineRule="atLeast"/>
        <w:ind w:left="300"/>
        <w:rPr>
          <w:rFonts w:ascii="Arial" w:hAnsi="Arial" w:cs="Arial"/>
          <w:color w:val="333333"/>
          <w:sz w:val="28"/>
          <w:szCs w:val="28"/>
        </w:rPr>
      </w:pPr>
      <w:r w:rsidRPr="000B55F6">
        <w:rPr>
          <w:rFonts w:ascii="Arial" w:hAnsi="Arial" w:cs="Arial"/>
          <w:i/>
          <w:iCs/>
          <w:color w:val="333333"/>
          <w:sz w:val="28"/>
          <w:szCs w:val="28"/>
        </w:rPr>
        <w:t xml:space="preserve">With the increasingly multicultural workforce, companies are implementing programs to address diversity. This paper suggests two avenues of guidance for organizations adopting a multicultural approach. First, businesses can profit from experiences in academia, </w:t>
      </w:r>
      <w:r w:rsidRPr="000B55F6">
        <w:rPr>
          <w:rFonts w:ascii="Arial" w:hAnsi="Arial" w:cs="Arial"/>
          <w:i/>
          <w:iCs/>
          <w:color w:val="333333"/>
          <w:sz w:val="28"/>
          <w:szCs w:val="28"/>
        </w:rPr>
        <w:lastRenderedPageBreak/>
        <w:t>where researchers have outlined areas of difficulty. For example, larger issues (ones that will surface in the workplace) revolving around sharing power and valuing difference have come to the fore front of academic debate. The inclusion of the "other"goes beyond token repre sentation and is more complex than assimilation, melting pot, and integration theories suggest.</w:t>
      </w:r>
    </w:p>
    <w:p w:rsidR="000B55F6" w:rsidRPr="000B55F6" w:rsidRDefault="000B55F6" w:rsidP="000B55F6">
      <w:pPr>
        <w:pStyle w:val="NormalWeb"/>
        <w:shd w:val="clear" w:color="auto" w:fill="FFFFFF"/>
        <w:spacing w:line="390" w:lineRule="atLeast"/>
        <w:ind w:left="300"/>
        <w:rPr>
          <w:rFonts w:ascii="Arial" w:hAnsi="Arial" w:cs="Arial"/>
          <w:color w:val="333333"/>
          <w:sz w:val="28"/>
          <w:szCs w:val="28"/>
          <w:shd w:val="clear" w:color="auto" w:fill="FFFFFF"/>
        </w:rPr>
      </w:pPr>
      <w:r w:rsidRPr="000B55F6">
        <w:rPr>
          <w:rFonts w:ascii="Arial" w:hAnsi="Arial" w:cs="Arial"/>
          <w:i/>
          <w:iCs/>
          <w:color w:val="333333"/>
          <w:sz w:val="28"/>
          <w:szCs w:val="28"/>
        </w:rPr>
        <w:t>Second, industry's own team management theory, which dismantles hierar chical structures in favor of participatory ones, suggests ways of dissolving barriers and creating unity. Working together to reach a common goal underlies team management theory. Successful teams in industry support the fact that collective decision making is more productive than that of the individual. New workplace structures should focus not on individual change but on cooperation and team goals. Pedagogical methods of inclusivity and workplace teams can assist companies as they prepare for the increasingly diverse workforce(.</w:t>
      </w:r>
      <w:r w:rsidRPr="000B55F6">
        <w:rPr>
          <w:rFonts w:ascii="Arial" w:hAnsi="Arial" w:cs="Arial"/>
          <w:color w:val="333333"/>
          <w:sz w:val="28"/>
          <w:szCs w:val="28"/>
          <w:shd w:val="clear" w:color="auto" w:fill="FFFFFF"/>
        </w:rPr>
        <w:t xml:space="preserve">Alcorn, Jr., M.W. </w:t>
      </w:r>
      <w:r w:rsidRPr="000B55F6">
        <w:rPr>
          <w:rStyle w:val="nlmyear"/>
          <w:rFonts w:ascii="Arial" w:hAnsi="Arial" w:cs="Arial"/>
          <w:color w:val="333333"/>
          <w:sz w:val="28"/>
          <w:szCs w:val="28"/>
          <w:shd w:val="clear" w:color="auto" w:fill="FFFFFF"/>
        </w:rPr>
        <w:t>1994</w:t>
      </w:r>
      <w:r w:rsidRPr="000B55F6">
        <w:rPr>
          <w:rFonts w:ascii="Arial" w:hAnsi="Arial" w:cs="Arial"/>
          <w:color w:val="333333"/>
          <w:sz w:val="28"/>
          <w:szCs w:val="28"/>
          <w:shd w:val="clear" w:color="auto" w:fill="FFFFFF"/>
        </w:rPr>
        <w:t>)</w:t>
      </w:r>
    </w:p>
    <w:p w:rsidR="000B55F6" w:rsidRPr="000B55F6" w:rsidRDefault="000B55F6" w:rsidP="000B55F6">
      <w:pPr>
        <w:pStyle w:val="NormalWeb"/>
        <w:shd w:val="clear" w:color="auto" w:fill="FFFFFF"/>
        <w:spacing w:line="390" w:lineRule="atLeast"/>
        <w:ind w:left="300"/>
        <w:rPr>
          <w:rFonts w:ascii="Arial" w:hAnsi="Arial" w:cs="Arial"/>
          <w:color w:val="333333"/>
          <w:sz w:val="28"/>
          <w:szCs w:val="28"/>
        </w:rPr>
      </w:pPr>
    </w:p>
    <w:p w:rsidR="000B55F6" w:rsidRPr="000B55F6" w:rsidRDefault="000B55F6" w:rsidP="000B55F6">
      <w:pPr>
        <w:pStyle w:val="NormalWeb"/>
        <w:shd w:val="clear" w:color="auto" w:fill="FFFFFF"/>
        <w:spacing w:line="390" w:lineRule="atLeast"/>
        <w:ind w:left="300"/>
        <w:rPr>
          <w:rFonts w:ascii="Arial" w:hAnsi="Arial" w:cs="Arial"/>
          <w:color w:val="333333"/>
          <w:sz w:val="28"/>
          <w:szCs w:val="28"/>
        </w:rPr>
      </w:pPr>
    </w:p>
    <w:p w:rsidR="000B55F6" w:rsidRPr="000B55F6" w:rsidRDefault="000B55F6" w:rsidP="000B55F6">
      <w:pPr>
        <w:pStyle w:val="NormalWeb"/>
        <w:shd w:val="clear" w:color="auto" w:fill="FFFFFF"/>
        <w:spacing w:line="390" w:lineRule="atLeast"/>
        <w:ind w:left="300"/>
        <w:rPr>
          <w:rFonts w:ascii="Arial" w:hAnsi="Arial" w:cs="Arial"/>
          <w:color w:val="333333"/>
          <w:sz w:val="28"/>
          <w:szCs w:val="28"/>
        </w:rPr>
      </w:pPr>
    </w:p>
    <w:p w:rsidR="000B55F6" w:rsidRPr="000B55F6" w:rsidRDefault="000B55F6" w:rsidP="000B55F6">
      <w:pPr>
        <w:spacing w:after="0" w:line="240" w:lineRule="auto"/>
        <w:rPr>
          <w:rFonts w:ascii="Arial" w:eastAsia="Times New Roman" w:hAnsi="Arial" w:cs="Arial"/>
          <w:sz w:val="28"/>
          <w:szCs w:val="28"/>
        </w:rPr>
      </w:pPr>
    </w:p>
    <w:p w:rsidR="000B55F6" w:rsidRPr="000B55F6" w:rsidRDefault="000B55F6" w:rsidP="000B55F6">
      <w:pPr>
        <w:spacing w:before="100" w:beforeAutospacing="1" w:after="0" w:line="240" w:lineRule="auto"/>
        <w:outlineLvl w:val="3"/>
        <w:rPr>
          <w:rFonts w:ascii="Arial" w:eastAsia="Times New Roman" w:hAnsi="Arial" w:cs="Arial"/>
          <w:sz w:val="28"/>
          <w:szCs w:val="28"/>
        </w:rPr>
      </w:pPr>
    </w:p>
    <w:p w:rsidR="000B55F6" w:rsidRPr="000B55F6" w:rsidRDefault="000B55F6" w:rsidP="000B55F6">
      <w:pPr>
        <w:spacing w:before="100" w:beforeAutospacing="1" w:after="0" w:line="240" w:lineRule="auto"/>
        <w:outlineLvl w:val="3"/>
        <w:rPr>
          <w:rFonts w:ascii="Arial" w:eastAsia="Times New Roman" w:hAnsi="Arial" w:cs="Arial"/>
          <w:sz w:val="28"/>
          <w:szCs w:val="28"/>
        </w:rPr>
      </w:pPr>
    </w:p>
    <w:p w:rsidR="000B55F6" w:rsidRPr="000B55F6" w:rsidRDefault="000B55F6" w:rsidP="000B55F6">
      <w:pPr>
        <w:spacing w:before="100" w:beforeAutospacing="1" w:after="0" w:line="240" w:lineRule="auto"/>
        <w:outlineLvl w:val="3"/>
        <w:rPr>
          <w:rFonts w:ascii="Arial" w:eastAsia="Times New Roman" w:hAnsi="Arial" w:cs="Arial"/>
          <w:sz w:val="28"/>
          <w:szCs w:val="28"/>
        </w:rPr>
      </w:pPr>
    </w:p>
    <w:p w:rsidR="000B55F6" w:rsidRPr="000B55F6" w:rsidRDefault="000B55F6" w:rsidP="000B55F6">
      <w:pPr>
        <w:spacing w:before="100" w:beforeAutospacing="1" w:after="0" w:line="240" w:lineRule="auto"/>
        <w:outlineLvl w:val="3"/>
        <w:rPr>
          <w:rFonts w:ascii="Arial" w:eastAsia="Times New Roman" w:hAnsi="Arial" w:cs="Arial"/>
          <w:sz w:val="28"/>
          <w:szCs w:val="28"/>
        </w:rPr>
      </w:pPr>
    </w:p>
    <w:p w:rsidR="000B55F6" w:rsidRPr="000B55F6" w:rsidRDefault="000B55F6" w:rsidP="000B55F6">
      <w:pPr>
        <w:spacing w:before="100" w:beforeAutospacing="1" w:after="0" w:line="240" w:lineRule="auto"/>
        <w:outlineLvl w:val="3"/>
        <w:rPr>
          <w:rFonts w:ascii="Arial" w:eastAsia="Times New Roman" w:hAnsi="Arial" w:cs="Arial"/>
          <w:sz w:val="28"/>
          <w:szCs w:val="28"/>
        </w:rPr>
      </w:pPr>
    </w:p>
    <w:p w:rsidR="00963ED1" w:rsidRDefault="00963ED1" w:rsidP="000B55F6">
      <w:pPr>
        <w:spacing w:before="100" w:beforeAutospacing="1" w:after="0" w:line="240" w:lineRule="auto"/>
        <w:outlineLvl w:val="3"/>
        <w:rPr>
          <w:rFonts w:ascii="Arial" w:eastAsia="Times New Roman" w:hAnsi="Arial" w:cs="Arial"/>
          <w:sz w:val="28"/>
          <w:szCs w:val="28"/>
        </w:rPr>
      </w:pPr>
    </w:p>
    <w:p w:rsidR="00963ED1" w:rsidRDefault="00963ED1" w:rsidP="000B55F6">
      <w:pPr>
        <w:spacing w:before="100" w:beforeAutospacing="1" w:after="0" w:line="240" w:lineRule="auto"/>
        <w:outlineLvl w:val="3"/>
        <w:rPr>
          <w:rFonts w:ascii="Arial" w:eastAsia="Times New Roman" w:hAnsi="Arial" w:cs="Arial"/>
          <w:sz w:val="28"/>
          <w:szCs w:val="28"/>
        </w:rPr>
      </w:pPr>
    </w:p>
    <w:p w:rsidR="00963ED1" w:rsidRDefault="00963ED1" w:rsidP="000B55F6">
      <w:pPr>
        <w:spacing w:before="100" w:beforeAutospacing="1" w:after="0" w:line="240" w:lineRule="auto"/>
        <w:outlineLvl w:val="3"/>
        <w:rPr>
          <w:rFonts w:ascii="Arial" w:eastAsia="Times New Roman" w:hAnsi="Arial" w:cs="Arial"/>
          <w:sz w:val="28"/>
          <w:szCs w:val="28"/>
        </w:rPr>
      </w:pPr>
    </w:p>
    <w:p w:rsidR="000B55F6" w:rsidRPr="000B55F6" w:rsidRDefault="000B55F6" w:rsidP="000B55F6">
      <w:pPr>
        <w:spacing w:before="100" w:beforeAutospacing="1" w:after="0" w:line="240" w:lineRule="auto"/>
        <w:outlineLvl w:val="3"/>
        <w:rPr>
          <w:rFonts w:ascii="Arial" w:eastAsia="Times New Roman" w:hAnsi="Arial" w:cs="Arial"/>
          <w:sz w:val="28"/>
          <w:szCs w:val="28"/>
        </w:rPr>
      </w:pPr>
      <w:r w:rsidRPr="000B55F6">
        <w:rPr>
          <w:rFonts w:ascii="Arial" w:eastAsia="Times New Roman" w:hAnsi="Arial" w:cs="Arial"/>
          <w:sz w:val="28"/>
          <w:szCs w:val="28"/>
        </w:rPr>
        <w:lastRenderedPageBreak/>
        <w:t>Reference</w:t>
      </w:r>
    </w:p>
    <w:p w:rsidR="000B55F6" w:rsidRPr="000B55F6" w:rsidRDefault="000B55F6" w:rsidP="000B55F6">
      <w:pPr>
        <w:spacing w:before="100" w:beforeAutospacing="1" w:after="0" w:line="240" w:lineRule="auto"/>
        <w:outlineLvl w:val="3"/>
        <w:rPr>
          <w:rFonts w:ascii="Arial" w:eastAsia="Times New Roman" w:hAnsi="Arial" w:cs="Arial"/>
          <w:sz w:val="28"/>
          <w:szCs w:val="28"/>
        </w:rPr>
      </w:pPr>
    </w:p>
    <w:p w:rsidR="000B55F6" w:rsidRPr="000B55F6" w:rsidRDefault="00E2123D" w:rsidP="000B55F6">
      <w:pPr>
        <w:spacing w:after="0" w:line="240" w:lineRule="auto"/>
        <w:rPr>
          <w:rFonts w:ascii="Arial" w:eastAsia="Times New Roman" w:hAnsi="Arial" w:cs="Arial"/>
          <w:sz w:val="28"/>
          <w:szCs w:val="28"/>
        </w:rPr>
      </w:pPr>
      <w:hyperlink r:id="rId53" w:tooltip="Charles Margerison" w:history="1">
        <w:r w:rsidR="000B55F6" w:rsidRPr="000B55F6">
          <w:rPr>
            <w:rFonts w:ascii="Arial" w:eastAsia="Times New Roman" w:hAnsi="Arial" w:cs="Arial"/>
            <w:color w:val="0000FF"/>
            <w:sz w:val="28"/>
            <w:szCs w:val="28"/>
          </w:rPr>
          <w:t>Margerison, C.</w:t>
        </w:r>
      </w:hyperlink>
      <w:r w:rsidR="000B55F6" w:rsidRPr="000B55F6">
        <w:rPr>
          <w:rFonts w:ascii="Arial" w:eastAsia="Times New Roman" w:hAnsi="Arial" w:cs="Arial"/>
          <w:sz w:val="28"/>
          <w:szCs w:val="28"/>
        </w:rPr>
        <w:t>, </w:t>
      </w:r>
      <w:r w:rsidRPr="000B55F6">
        <w:rPr>
          <w:rFonts w:ascii="Arial" w:hAnsi="Arial" w:cs="Arial"/>
          <w:sz w:val="28"/>
          <w:szCs w:val="28"/>
        </w:rPr>
        <w:fldChar w:fldCharType="begin"/>
      </w:r>
      <w:r w:rsidR="000B55F6" w:rsidRPr="000B55F6">
        <w:rPr>
          <w:rFonts w:ascii="Arial" w:hAnsi="Arial" w:cs="Arial"/>
          <w:sz w:val="28"/>
          <w:szCs w:val="28"/>
        </w:rPr>
        <w:instrText>HYPERLINK "https://www.emerald.com/insight/search?q=Dick%20McCann" \o "Dick McCann"</w:instrText>
      </w:r>
      <w:r w:rsidRPr="000B55F6">
        <w:rPr>
          <w:rFonts w:ascii="Arial" w:hAnsi="Arial" w:cs="Arial"/>
          <w:sz w:val="28"/>
          <w:szCs w:val="28"/>
        </w:rPr>
        <w:fldChar w:fldCharType="separate"/>
      </w:r>
      <w:r w:rsidR="000B55F6" w:rsidRPr="000B55F6">
        <w:rPr>
          <w:rFonts w:ascii="Arial" w:eastAsia="Times New Roman" w:hAnsi="Arial" w:cs="Arial"/>
          <w:color w:val="0000FF"/>
          <w:sz w:val="28"/>
          <w:szCs w:val="28"/>
        </w:rPr>
        <w:t>McCann, D.</w:t>
      </w:r>
      <w:r w:rsidRPr="000B55F6">
        <w:rPr>
          <w:rFonts w:ascii="Arial" w:hAnsi="Arial" w:cs="Arial"/>
          <w:sz w:val="28"/>
          <w:szCs w:val="28"/>
        </w:rPr>
        <w:fldChar w:fldCharType="end"/>
      </w:r>
      <w:r w:rsidR="000B55F6" w:rsidRPr="000B55F6">
        <w:rPr>
          <w:rFonts w:ascii="Arial" w:eastAsia="Times New Roman" w:hAnsi="Arial" w:cs="Arial"/>
          <w:sz w:val="28"/>
          <w:szCs w:val="28"/>
        </w:rPr>
        <w:t> and </w:t>
      </w:r>
      <w:hyperlink r:id="rId54" w:tooltip="Rod Davies" w:history="1">
        <w:r w:rsidR="000B55F6" w:rsidRPr="000B55F6">
          <w:rPr>
            <w:rFonts w:ascii="Arial" w:eastAsia="Times New Roman" w:hAnsi="Arial" w:cs="Arial"/>
            <w:color w:val="0000FF"/>
            <w:sz w:val="28"/>
            <w:szCs w:val="28"/>
          </w:rPr>
          <w:t>Davies, R.</w:t>
        </w:r>
      </w:hyperlink>
      <w:r w:rsidR="000B55F6" w:rsidRPr="000B55F6">
        <w:rPr>
          <w:rFonts w:ascii="Arial" w:eastAsia="Times New Roman" w:hAnsi="Arial" w:cs="Arial"/>
          <w:sz w:val="28"/>
          <w:szCs w:val="28"/>
        </w:rPr>
        <w:t> (1986), "The Margerison</w:t>
      </w:r>
      <w:r w:rsidR="000B55F6" w:rsidRPr="000B55F6">
        <w:rPr>
          <w:rFonts w:ascii="Cambria Math" w:eastAsia="Times New Roman" w:hAnsi="Cambria Math" w:cs="Arial"/>
          <w:sz w:val="28"/>
          <w:szCs w:val="28"/>
        </w:rPr>
        <w:t>‐</w:t>
      </w:r>
      <w:r w:rsidR="000B55F6" w:rsidRPr="000B55F6">
        <w:rPr>
          <w:rFonts w:ascii="Arial" w:eastAsia="Times New Roman" w:hAnsi="Arial" w:cs="Arial"/>
          <w:sz w:val="28"/>
          <w:szCs w:val="28"/>
        </w:rPr>
        <w:t>McCann Team Management Resource — Theory and Applications", </w:t>
      </w:r>
      <w:hyperlink r:id="rId55" w:history="1">
        <w:r w:rsidR="000B55F6" w:rsidRPr="000B55F6">
          <w:rPr>
            <w:rFonts w:ascii="Arial" w:eastAsia="Times New Roman" w:hAnsi="Arial" w:cs="Arial"/>
            <w:i/>
            <w:iCs/>
            <w:color w:val="007377"/>
            <w:sz w:val="28"/>
            <w:szCs w:val="28"/>
          </w:rPr>
          <w:t>International Journal of Manpower</w:t>
        </w:r>
      </w:hyperlink>
      <w:r w:rsidR="000B55F6" w:rsidRPr="000B55F6">
        <w:rPr>
          <w:rFonts w:ascii="Arial" w:eastAsia="Times New Roman" w:hAnsi="Arial" w:cs="Arial"/>
          <w:sz w:val="28"/>
          <w:szCs w:val="28"/>
        </w:rPr>
        <w:t>, Vol. 7 No. 2, pp. 2-32.</w:t>
      </w:r>
    </w:p>
    <w:p w:rsidR="000B55F6" w:rsidRPr="000B55F6" w:rsidRDefault="000B55F6" w:rsidP="000B55F6">
      <w:pPr>
        <w:spacing w:after="0" w:line="300" w:lineRule="atLeast"/>
        <w:rPr>
          <w:rFonts w:ascii="Arial" w:eastAsia="Times New Roman" w:hAnsi="Arial" w:cs="Arial"/>
          <w:color w:val="333333"/>
          <w:sz w:val="28"/>
          <w:szCs w:val="28"/>
        </w:rPr>
      </w:pPr>
      <w:r w:rsidRPr="000B55F6">
        <w:rPr>
          <w:rFonts w:ascii="Arial" w:eastAsia="Times New Roman" w:hAnsi="Arial" w:cs="Arial"/>
          <w:color w:val="333333"/>
          <w:sz w:val="28"/>
          <w:szCs w:val="28"/>
        </w:rPr>
        <w:t>Alcorn, Jr., M.W. (1994). Changing the subject of postmodernist theory. Rhetoric Review, 13(2), 331-349. </w:t>
      </w:r>
    </w:p>
    <w:p w:rsidR="000B55F6" w:rsidRPr="000B55F6" w:rsidRDefault="000B55F6" w:rsidP="000B55F6">
      <w:pPr>
        <w:rPr>
          <w:rFonts w:ascii="Arial" w:hAnsi="Arial" w:cs="Arial"/>
          <w:sz w:val="28"/>
          <w:szCs w:val="28"/>
        </w:rPr>
      </w:pPr>
      <w:r w:rsidRPr="000B55F6">
        <w:rPr>
          <w:rFonts w:ascii="Arial" w:hAnsi="Arial" w:cs="Arial"/>
          <w:color w:val="333333"/>
          <w:sz w:val="28"/>
          <w:szCs w:val="28"/>
          <w:shd w:val="clear" w:color="auto" w:fill="FFFFFF"/>
        </w:rPr>
        <w:t>Banks, J. A. , &amp; Lynch, J. (Eds.). (</w:t>
      </w:r>
      <w:r w:rsidRPr="000B55F6">
        <w:rPr>
          <w:rStyle w:val="nlmyear"/>
          <w:rFonts w:ascii="Arial" w:hAnsi="Arial" w:cs="Arial"/>
          <w:color w:val="333333"/>
          <w:sz w:val="28"/>
          <w:szCs w:val="28"/>
          <w:shd w:val="clear" w:color="auto" w:fill="FFFFFF"/>
        </w:rPr>
        <w:t>1986</w:t>
      </w:r>
      <w:r w:rsidRPr="000B55F6">
        <w:rPr>
          <w:rFonts w:ascii="Arial" w:hAnsi="Arial" w:cs="Arial"/>
          <w:color w:val="333333"/>
          <w:sz w:val="28"/>
          <w:szCs w:val="28"/>
          <w:shd w:val="clear" w:color="auto" w:fill="FFFFFF"/>
        </w:rPr>
        <w:t>). Multicultural education in Western societies. </w:t>
      </w:r>
      <w:r w:rsidRPr="000B55F6">
        <w:rPr>
          <w:rStyle w:val="nlmpublisher-loc"/>
          <w:rFonts w:ascii="Arial" w:hAnsi="Arial" w:cs="Arial"/>
          <w:color w:val="333333"/>
          <w:sz w:val="28"/>
          <w:szCs w:val="28"/>
          <w:shd w:val="clear" w:color="auto" w:fill="FFFFFF"/>
        </w:rPr>
        <w:t>London</w:t>
      </w:r>
      <w:r w:rsidRPr="000B55F6">
        <w:rPr>
          <w:rFonts w:ascii="Arial" w:hAnsi="Arial" w:cs="Arial"/>
          <w:color w:val="333333"/>
          <w:sz w:val="28"/>
          <w:szCs w:val="28"/>
          <w:shd w:val="clear" w:color="auto" w:fill="FFFFFF"/>
        </w:rPr>
        <w:t>: </w:t>
      </w:r>
      <w:r w:rsidRPr="000B55F6">
        <w:rPr>
          <w:rStyle w:val="nlmpublisher-name"/>
          <w:rFonts w:ascii="Arial" w:hAnsi="Arial" w:cs="Arial"/>
          <w:color w:val="333333"/>
          <w:sz w:val="28"/>
          <w:szCs w:val="28"/>
          <w:shd w:val="clear" w:color="auto" w:fill="FFFFFF"/>
        </w:rPr>
        <w:t>Holt</w:t>
      </w:r>
      <w:r w:rsidRPr="000B55F6">
        <w:rPr>
          <w:rFonts w:ascii="Arial" w:hAnsi="Arial" w:cs="Arial"/>
          <w:color w:val="333333"/>
          <w:sz w:val="28"/>
          <w:szCs w:val="28"/>
          <w:shd w:val="clear" w:color="auto" w:fill="FFFFFF"/>
        </w:rPr>
        <w:t> </w:t>
      </w:r>
    </w:p>
    <w:p w:rsidR="000B55F6" w:rsidRPr="000B55F6" w:rsidRDefault="000B55F6" w:rsidP="000B55F6">
      <w:pPr>
        <w:rPr>
          <w:rFonts w:ascii="Arial" w:hAnsi="Arial" w:cs="Arial"/>
          <w:color w:val="333333"/>
          <w:sz w:val="28"/>
          <w:szCs w:val="28"/>
          <w:shd w:val="clear" w:color="auto" w:fill="FFFFFF"/>
        </w:rPr>
      </w:pPr>
      <w:r w:rsidRPr="000B55F6">
        <w:rPr>
          <w:rFonts w:ascii="Arial" w:hAnsi="Arial" w:cs="Arial"/>
          <w:color w:val="333333"/>
          <w:sz w:val="28"/>
          <w:szCs w:val="28"/>
          <w:shd w:val="clear" w:color="auto" w:fill="FFFFFF"/>
        </w:rPr>
        <w:t>Bennett, C.I. (</w:t>
      </w:r>
      <w:r w:rsidRPr="000B55F6">
        <w:rPr>
          <w:rStyle w:val="nlmyear"/>
          <w:rFonts w:ascii="Arial" w:hAnsi="Arial" w:cs="Arial"/>
          <w:color w:val="333333"/>
          <w:sz w:val="28"/>
          <w:szCs w:val="28"/>
          <w:shd w:val="clear" w:color="auto" w:fill="FFFFFF"/>
        </w:rPr>
        <w:t>1995</w:t>
      </w:r>
      <w:r w:rsidRPr="000B55F6">
        <w:rPr>
          <w:rFonts w:ascii="Arial" w:hAnsi="Arial" w:cs="Arial"/>
          <w:color w:val="333333"/>
          <w:sz w:val="28"/>
          <w:szCs w:val="28"/>
          <w:shd w:val="clear" w:color="auto" w:fill="FFFFFF"/>
        </w:rPr>
        <w:t>, Sept.- Oct.). </w:t>
      </w:r>
      <w:r w:rsidRPr="000B55F6">
        <w:rPr>
          <w:rStyle w:val="nlmarticle-title"/>
          <w:rFonts w:ascii="Arial" w:hAnsi="Arial" w:cs="Arial"/>
          <w:color w:val="333333"/>
          <w:sz w:val="28"/>
          <w:szCs w:val="28"/>
          <w:shd w:val="clear" w:color="auto" w:fill="FFFFFF"/>
        </w:rPr>
        <w:t>Preparing teachers for cultural diversity and national standards of academic excellence</w:t>
      </w:r>
      <w:r w:rsidRPr="000B55F6">
        <w:rPr>
          <w:rFonts w:ascii="Arial" w:hAnsi="Arial" w:cs="Arial"/>
          <w:color w:val="333333"/>
          <w:sz w:val="28"/>
          <w:szCs w:val="28"/>
          <w:shd w:val="clear" w:color="auto" w:fill="FFFFFF"/>
        </w:rPr>
        <w:t>. Journal of Teacher Education, 46(4), </w:t>
      </w:r>
      <w:r w:rsidRPr="000B55F6">
        <w:rPr>
          <w:rStyle w:val="nlmfpage"/>
          <w:rFonts w:ascii="Arial" w:hAnsi="Arial" w:cs="Arial"/>
          <w:color w:val="333333"/>
          <w:sz w:val="28"/>
          <w:szCs w:val="28"/>
          <w:shd w:val="clear" w:color="auto" w:fill="FFFFFF"/>
        </w:rPr>
        <w:t>259</w:t>
      </w:r>
      <w:r w:rsidRPr="000B55F6">
        <w:rPr>
          <w:rFonts w:ascii="Arial" w:hAnsi="Arial" w:cs="Arial"/>
          <w:color w:val="333333"/>
          <w:sz w:val="28"/>
          <w:szCs w:val="28"/>
          <w:shd w:val="clear" w:color="auto" w:fill="FFFFFF"/>
        </w:rPr>
        <w:t>-</w:t>
      </w:r>
      <w:r w:rsidRPr="000B55F6">
        <w:rPr>
          <w:rStyle w:val="nlmlpage"/>
          <w:rFonts w:ascii="Arial" w:hAnsi="Arial" w:cs="Arial"/>
          <w:color w:val="333333"/>
          <w:sz w:val="28"/>
          <w:szCs w:val="28"/>
          <w:shd w:val="clear" w:color="auto" w:fill="FFFFFF"/>
        </w:rPr>
        <w:t>265</w:t>
      </w:r>
      <w:r w:rsidRPr="000B55F6">
        <w:rPr>
          <w:rFonts w:ascii="Arial" w:hAnsi="Arial" w:cs="Arial"/>
          <w:color w:val="333333"/>
          <w:sz w:val="28"/>
          <w:szCs w:val="28"/>
          <w:shd w:val="clear" w:color="auto" w:fill="FFFFFF"/>
        </w:rPr>
        <w:t>. </w:t>
      </w:r>
    </w:p>
    <w:p w:rsidR="000B55F6" w:rsidRPr="000B55F6" w:rsidRDefault="000B55F6" w:rsidP="000B55F6">
      <w:pPr>
        <w:rPr>
          <w:rFonts w:ascii="Arial" w:hAnsi="Arial" w:cs="Arial"/>
          <w:color w:val="333333"/>
          <w:sz w:val="28"/>
          <w:szCs w:val="28"/>
          <w:shd w:val="clear" w:color="auto" w:fill="FFFFFF"/>
        </w:rPr>
      </w:pPr>
      <w:r w:rsidRPr="000B55F6">
        <w:rPr>
          <w:rFonts w:ascii="Arial" w:hAnsi="Arial" w:cs="Arial"/>
          <w:color w:val="333333"/>
          <w:sz w:val="28"/>
          <w:szCs w:val="28"/>
          <w:shd w:val="clear" w:color="auto" w:fill="FFFFFF"/>
        </w:rPr>
        <w:t>Bloom, A. (</w:t>
      </w:r>
      <w:r w:rsidRPr="000B55F6">
        <w:rPr>
          <w:rStyle w:val="nlmyear"/>
          <w:rFonts w:ascii="Arial" w:hAnsi="Arial" w:cs="Arial"/>
          <w:color w:val="333333"/>
          <w:sz w:val="28"/>
          <w:szCs w:val="28"/>
          <w:shd w:val="clear" w:color="auto" w:fill="FFFFFF"/>
        </w:rPr>
        <w:t>1987</w:t>
      </w:r>
      <w:r w:rsidRPr="000B55F6">
        <w:rPr>
          <w:rFonts w:ascii="Arial" w:hAnsi="Arial" w:cs="Arial"/>
          <w:color w:val="333333"/>
          <w:sz w:val="28"/>
          <w:szCs w:val="28"/>
          <w:shd w:val="clear" w:color="auto" w:fill="FFFFFF"/>
        </w:rPr>
        <w:t>). The closing of the American mind. </w:t>
      </w:r>
      <w:r w:rsidRPr="000B55F6">
        <w:rPr>
          <w:rStyle w:val="nlmpublisher-loc"/>
          <w:rFonts w:ascii="Arial" w:hAnsi="Arial" w:cs="Arial"/>
          <w:color w:val="333333"/>
          <w:sz w:val="28"/>
          <w:szCs w:val="28"/>
          <w:shd w:val="clear" w:color="auto" w:fill="FFFFFF"/>
        </w:rPr>
        <w:t>New York</w:t>
      </w:r>
      <w:r w:rsidRPr="000B55F6">
        <w:rPr>
          <w:rFonts w:ascii="Arial" w:hAnsi="Arial" w:cs="Arial"/>
          <w:color w:val="333333"/>
          <w:sz w:val="28"/>
          <w:szCs w:val="28"/>
          <w:shd w:val="clear" w:color="auto" w:fill="FFFFFF"/>
        </w:rPr>
        <w:t>: </w:t>
      </w:r>
      <w:r w:rsidRPr="000B55F6">
        <w:rPr>
          <w:rStyle w:val="nlmpublisher-name"/>
          <w:rFonts w:ascii="Arial" w:hAnsi="Arial" w:cs="Arial"/>
          <w:color w:val="333333"/>
          <w:sz w:val="28"/>
          <w:szCs w:val="28"/>
          <w:shd w:val="clear" w:color="auto" w:fill="FFFFFF"/>
        </w:rPr>
        <w:t>Simon &amp; Schuster</w:t>
      </w:r>
      <w:r w:rsidRPr="000B55F6">
        <w:rPr>
          <w:rFonts w:ascii="Arial" w:hAnsi="Arial" w:cs="Arial"/>
          <w:color w:val="333333"/>
          <w:sz w:val="28"/>
          <w:szCs w:val="28"/>
          <w:shd w:val="clear" w:color="auto" w:fill="FFFFFF"/>
        </w:rPr>
        <w:t>.</w:t>
      </w:r>
    </w:p>
    <w:bookmarkStart w:id="1" w:name="baep-author-id2"/>
    <w:p w:rsidR="000B55F6" w:rsidRPr="000B55F6" w:rsidRDefault="00E2123D" w:rsidP="000B55F6">
      <w:pPr>
        <w:pStyle w:val="Titlu2"/>
        <w:spacing w:before="0"/>
        <w:textAlignment w:val="center"/>
        <w:rPr>
          <w:rFonts w:ascii="Arial" w:hAnsi="Arial" w:cs="Arial"/>
          <w:color w:val="505050"/>
          <w:sz w:val="28"/>
          <w:szCs w:val="28"/>
        </w:rPr>
      </w:pPr>
      <w:r w:rsidRPr="000B55F6">
        <w:rPr>
          <w:rFonts w:ascii="Arial" w:hAnsi="Arial" w:cs="Arial"/>
          <w:sz w:val="28"/>
          <w:szCs w:val="28"/>
        </w:rPr>
        <w:fldChar w:fldCharType="begin"/>
      </w:r>
      <w:r w:rsidR="000B55F6" w:rsidRPr="000B55F6">
        <w:rPr>
          <w:rFonts w:ascii="Arial" w:hAnsi="Arial" w:cs="Arial"/>
          <w:sz w:val="28"/>
          <w:szCs w:val="28"/>
        </w:rPr>
        <w:instrText xml:space="preserve"> HYPERLINK "https://www.sciencedirect.com/science/article/abs/pii/S027269630700143X" \l "!" </w:instrText>
      </w:r>
      <w:r w:rsidRPr="000B55F6">
        <w:rPr>
          <w:rFonts w:ascii="Arial" w:hAnsi="Arial" w:cs="Arial"/>
          <w:sz w:val="28"/>
          <w:szCs w:val="28"/>
        </w:rPr>
        <w:fldChar w:fldCharType="separate"/>
      </w:r>
      <w:r w:rsidR="000B55F6" w:rsidRPr="000B55F6">
        <w:rPr>
          <w:rStyle w:val="text"/>
          <w:rFonts w:ascii="Arial" w:hAnsi="Arial" w:cs="Arial"/>
          <w:color w:val="E9711C"/>
          <w:sz w:val="28"/>
          <w:szCs w:val="28"/>
        </w:rPr>
        <w:t>ChristinaScott-Young   ,</w:t>
      </w:r>
      <w:r w:rsidR="000B55F6" w:rsidRPr="000B55F6">
        <w:rPr>
          <w:rStyle w:val="author-ref"/>
          <w:rFonts w:ascii="Arial" w:hAnsi="Arial" w:cs="Arial"/>
          <w:color w:val="E9711C"/>
          <w:sz w:val="28"/>
          <w:szCs w:val="28"/>
          <w:vertAlign w:val="superscript"/>
        </w:rPr>
        <w:t>a1</w:t>
      </w:r>
      <w:r w:rsidRPr="000B55F6">
        <w:rPr>
          <w:rFonts w:ascii="Arial" w:hAnsi="Arial" w:cs="Arial"/>
          <w:sz w:val="28"/>
          <w:szCs w:val="28"/>
        </w:rPr>
        <w:fldChar w:fldCharType="end"/>
      </w:r>
      <w:bookmarkStart w:id="2" w:name="baep-author-id3"/>
      <w:bookmarkEnd w:id="1"/>
      <w:r w:rsidRPr="000B55F6">
        <w:rPr>
          <w:rFonts w:ascii="Arial" w:hAnsi="Arial" w:cs="Arial"/>
          <w:sz w:val="28"/>
          <w:szCs w:val="28"/>
        </w:rPr>
        <w:fldChar w:fldCharType="begin"/>
      </w:r>
      <w:r w:rsidR="000B55F6" w:rsidRPr="000B55F6">
        <w:rPr>
          <w:rFonts w:ascii="Arial" w:hAnsi="Arial" w:cs="Arial"/>
          <w:sz w:val="28"/>
          <w:szCs w:val="28"/>
        </w:rPr>
        <w:instrText xml:space="preserve"> HYPERLINK "https://www.sciencedirect.com/science/article/abs/pii/S027269630700143X" \l "!" </w:instrText>
      </w:r>
      <w:r w:rsidRPr="000B55F6">
        <w:rPr>
          <w:rFonts w:ascii="Arial" w:hAnsi="Arial" w:cs="Arial"/>
          <w:sz w:val="28"/>
          <w:szCs w:val="28"/>
        </w:rPr>
        <w:fldChar w:fldCharType="separate"/>
      </w:r>
      <w:r w:rsidR="000B55F6" w:rsidRPr="000B55F6">
        <w:rPr>
          <w:rStyle w:val="text"/>
          <w:rFonts w:ascii="Arial" w:hAnsi="Arial" w:cs="Arial"/>
          <w:color w:val="0C7DBB"/>
          <w:sz w:val="28"/>
          <w:szCs w:val="28"/>
        </w:rPr>
        <w:t>DannySamson</w:t>
      </w:r>
      <w:r w:rsidR="000B55F6" w:rsidRPr="000B55F6">
        <w:rPr>
          <w:rStyle w:val="author-ref"/>
          <w:rFonts w:ascii="Arial" w:hAnsi="Arial" w:cs="Arial"/>
          <w:color w:val="0C7DBB"/>
          <w:sz w:val="28"/>
          <w:szCs w:val="28"/>
          <w:vertAlign w:val="superscript"/>
        </w:rPr>
        <w:t>b</w:t>
      </w:r>
      <w:r w:rsidRPr="000B55F6">
        <w:rPr>
          <w:rFonts w:ascii="Arial" w:hAnsi="Arial" w:cs="Arial"/>
          <w:sz w:val="28"/>
          <w:szCs w:val="28"/>
        </w:rPr>
        <w:fldChar w:fldCharType="end"/>
      </w:r>
      <w:bookmarkEnd w:id="2"/>
      <w:r w:rsidR="000B55F6" w:rsidRPr="000B55F6">
        <w:rPr>
          <w:rFonts w:ascii="Arial" w:hAnsi="Arial" w:cs="Arial"/>
          <w:color w:val="505050"/>
          <w:sz w:val="28"/>
          <w:szCs w:val="28"/>
        </w:rPr>
        <w:t xml:space="preserve">    </w:t>
      </w:r>
      <w:hyperlink r:id="rId56" w:tooltip="Go to Journal of Operations Management on ScienceDirect" w:history="1">
        <w:r w:rsidR="000B55F6" w:rsidRPr="000B55F6">
          <w:rPr>
            <w:rStyle w:val="Hyperlink"/>
            <w:rFonts w:ascii="Arial" w:hAnsi="Arial" w:cs="Arial"/>
            <w:color w:val="505050"/>
            <w:sz w:val="28"/>
            <w:szCs w:val="28"/>
          </w:rPr>
          <w:t>Journal of Operations Management</w:t>
        </w:r>
      </w:hyperlink>
    </w:p>
    <w:p w:rsidR="000B55F6" w:rsidRPr="000B55F6" w:rsidRDefault="00E2123D" w:rsidP="000B55F6">
      <w:pPr>
        <w:textAlignment w:val="center"/>
        <w:rPr>
          <w:rFonts w:ascii="Arial" w:hAnsi="Arial" w:cs="Arial"/>
          <w:color w:val="2E2E2E"/>
          <w:sz w:val="28"/>
          <w:szCs w:val="28"/>
        </w:rPr>
      </w:pPr>
      <w:hyperlink r:id="rId57" w:tooltip="Go to table of contents for this volume/issue" w:history="1">
        <w:r w:rsidR="000B55F6" w:rsidRPr="000B55F6">
          <w:rPr>
            <w:rStyle w:val="Hyperlink"/>
            <w:rFonts w:ascii="Arial" w:hAnsi="Arial" w:cs="Arial"/>
            <w:color w:val="0C7DBB"/>
            <w:sz w:val="28"/>
            <w:szCs w:val="28"/>
          </w:rPr>
          <w:t>Volume 26, Issue 6</w:t>
        </w:r>
      </w:hyperlink>
      <w:r w:rsidR="000B55F6" w:rsidRPr="000B55F6">
        <w:rPr>
          <w:rFonts w:ascii="Arial" w:hAnsi="Arial" w:cs="Arial"/>
          <w:color w:val="2E2E2E"/>
          <w:sz w:val="28"/>
          <w:szCs w:val="28"/>
        </w:rPr>
        <w:t>, November 2008, Pages 749-766</w:t>
      </w:r>
    </w:p>
    <w:p w:rsidR="000B55F6" w:rsidRPr="000B55F6" w:rsidRDefault="000B55F6" w:rsidP="000B55F6">
      <w:pPr>
        <w:textAlignment w:val="center"/>
        <w:rPr>
          <w:rFonts w:ascii="Arial" w:hAnsi="Arial" w:cs="Arial"/>
          <w:color w:val="2E2E2E"/>
          <w:sz w:val="28"/>
          <w:szCs w:val="28"/>
        </w:rPr>
      </w:pPr>
    </w:p>
    <w:p w:rsidR="000B55F6" w:rsidRPr="000B55F6" w:rsidRDefault="000B55F6" w:rsidP="000B55F6">
      <w:pPr>
        <w:textAlignment w:val="center"/>
        <w:rPr>
          <w:rFonts w:ascii="Arial" w:hAnsi="Arial" w:cs="Arial"/>
          <w:color w:val="2E2E2E"/>
          <w:sz w:val="28"/>
          <w:szCs w:val="28"/>
        </w:rPr>
      </w:pPr>
    </w:p>
    <w:p w:rsidR="000B55F6" w:rsidRPr="000B55F6" w:rsidRDefault="000B55F6" w:rsidP="000B55F6">
      <w:pPr>
        <w:rPr>
          <w:rFonts w:ascii="Arial" w:hAnsi="Arial" w:cs="Arial"/>
          <w:sz w:val="28"/>
          <w:szCs w:val="28"/>
        </w:rPr>
      </w:pPr>
    </w:p>
    <w:p w:rsidR="000B55F6" w:rsidRPr="000B55F6" w:rsidRDefault="000B55F6" w:rsidP="000B55F6">
      <w:pPr>
        <w:pStyle w:val="normal0"/>
        <w:pBdr>
          <w:top w:val="nil"/>
          <w:left w:val="nil"/>
          <w:bottom w:val="nil"/>
          <w:right w:val="nil"/>
          <w:between w:val="nil"/>
        </w:pBdr>
        <w:rPr>
          <w:rFonts w:ascii="Arial" w:eastAsia="Times New Roman" w:hAnsi="Arial" w:cs="Arial"/>
          <w:color w:val="000000"/>
          <w:sz w:val="28"/>
          <w:szCs w:val="28"/>
        </w:rPr>
      </w:pPr>
    </w:p>
    <w:p w:rsidR="00697AA9" w:rsidRPr="000B55F6" w:rsidRDefault="00697AA9" w:rsidP="00697AA9">
      <w:pPr>
        <w:pStyle w:val="normal0"/>
        <w:rPr>
          <w:rFonts w:ascii="Arial" w:hAnsi="Arial" w:cs="Arial"/>
          <w:sz w:val="28"/>
          <w:szCs w:val="28"/>
        </w:rPr>
      </w:pPr>
    </w:p>
    <w:p w:rsidR="00680B98" w:rsidRPr="000B55F6" w:rsidRDefault="00680B98" w:rsidP="0031434F">
      <w:pPr>
        <w:pStyle w:val="Titlu1"/>
        <w:shd w:val="clear" w:color="auto" w:fill="FFFFFF"/>
        <w:spacing w:before="0" w:beforeAutospacing="0" w:after="240" w:afterAutospacing="0" w:line="495" w:lineRule="atLeast"/>
        <w:rPr>
          <w:rFonts w:ascii="Arial" w:hAnsi="Arial" w:cs="Arial"/>
          <w:b w:val="0"/>
          <w:color w:val="202225"/>
          <w:sz w:val="28"/>
          <w:szCs w:val="28"/>
        </w:rPr>
      </w:pPr>
    </w:p>
    <w:p w:rsidR="00697AA9" w:rsidRPr="000B55F6" w:rsidRDefault="00697AA9" w:rsidP="00697AA9">
      <w:pPr>
        <w:pStyle w:val="normal0"/>
        <w:rPr>
          <w:rFonts w:ascii="Arial" w:hAnsi="Arial" w:cs="Arial"/>
          <w:b/>
          <w:sz w:val="28"/>
          <w:szCs w:val="28"/>
        </w:rPr>
      </w:pPr>
      <w:proofErr w:type="gramStart"/>
      <w:r w:rsidRPr="000B55F6">
        <w:rPr>
          <w:rFonts w:ascii="Arial" w:hAnsi="Arial" w:cs="Arial"/>
          <w:b/>
          <w:sz w:val="28"/>
          <w:szCs w:val="28"/>
        </w:rPr>
        <w:t>7.FINANCIAL</w:t>
      </w:r>
      <w:proofErr w:type="gramEnd"/>
      <w:r w:rsidRPr="000B55F6">
        <w:rPr>
          <w:rFonts w:ascii="Arial" w:hAnsi="Arial" w:cs="Arial"/>
          <w:b/>
          <w:sz w:val="28"/>
          <w:szCs w:val="28"/>
        </w:rPr>
        <w:t xml:space="preserve"> PLAN</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The financial plan of a company can be best described as the present image of the company and the future state of it based on budgets. Preparing this as a part of a business plan can help the shareholders have a clearer image of the company’s status and position into the market which will help them make better decisions in order to grow the business.</w:t>
      </w:r>
    </w:p>
    <w:p w:rsidR="00963ED1" w:rsidRDefault="00963ED1" w:rsidP="00697AA9">
      <w:pPr>
        <w:pStyle w:val="normal0"/>
        <w:rPr>
          <w:rFonts w:ascii="Arial" w:hAnsi="Arial" w:cs="Arial"/>
          <w:b/>
          <w:i/>
          <w:sz w:val="28"/>
          <w:szCs w:val="28"/>
        </w:rPr>
      </w:pPr>
    </w:p>
    <w:p w:rsidR="00697AA9" w:rsidRPr="000B55F6" w:rsidRDefault="00697AA9" w:rsidP="00697AA9">
      <w:pPr>
        <w:pStyle w:val="normal0"/>
        <w:rPr>
          <w:rFonts w:ascii="Arial" w:hAnsi="Arial" w:cs="Arial"/>
          <w:b/>
          <w:i/>
          <w:sz w:val="28"/>
          <w:szCs w:val="28"/>
        </w:rPr>
      </w:pPr>
      <w:r w:rsidRPr="000B55F6">
        <w:rPr>
          <w:rFonts w:ascii="Arial" w:hAnsi="Arial" w:cs="Arial"/>
          <w:b/>
          <w:i/>
          <w:sz w:val="28"/>
          <w:szCs w:val="28"/>
        </w:rPr>
        <w:lastRenderedPageBreak/>
        <w:t>Investment</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The estimated investment to be made for the company by the five shareholders is of 10.000£ per shareholder.  After the discussion between the shareholders the decision of taking a loan for the company has been denied. This decision resulted in having a total Share capital of the company in the amount of 50.000£.</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 xml:space="preserve">The investment will be used to buy the necessary equipment along with the actual working space (coffee truck). Some of the money will also be invested into the marketing and sales promotions in order to gain clients. </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The paid in money will be used to but the main fixed assets that the company will need, such as: the coffee truck from which the operation will be executed, tables, a boiler and fridges which are the main necessities in order to operate. Also, the company has allocated a starting marketing and sales promotions cost. After the acquisition of all the above the company has a remaining amount that will be used for consumables and future investments.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In regard to the shareholders dividends they will take into consideration taking dividends after the company has built a solid ground and the balance sheet presents considerable profits. Until then the company will consider taking into account the possibility of reinvested profit.</w:t>
      </w:r>
    </w:p>
    <w:p w:rsidR="00697AA9" w:rsidRPr="000B55F6" w:rsidRDefault="00697AA9" w:rsidP="00697AA9">
      <w:pPr>
        <w:pStyle w:val="normal0"/>
        <w:rPr>
          <w:rFonts w:ascii="Arial" w:hAnsi="Arial" w:cs="Arial"/>
          <w:sz w:val="28"/>
          <w:szCs w:val="28"/>
        </w:rPr>
      </w:pPr>
      <w:r w:rsidRPr="000B55F6">
        <w:rPr>
          <w:rFonts w:ascii="Arial" w:hAnsi="Arial" w:cs="Arial"/>
          <w:noProof/>
          <w:sz w:val="28"/>
          <w:szCs w:val="28"/>
          <w:lang w:val="ro-RO"/>
        </w:rPr>
        <w:drawing>
          <wp:inline distT="0" distB="0" distL="0" distR="0">
            <wp:extent cx="5905500" cy="2571750"/>
            <wp:effectExtent l="0" t="0" r="0" b="0"/>
            <wp:docPr id="1" name=""/>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rsidR="00697AA9" w:rsidRPr="000B55F6" w:rsidRDefault="00697AA9" w:rsidP="00697AA9">
      <w:pPr>
        <w:pStyle w:val="normal0"/>
        <w:rPr>
          <w:rFonts w:ascii="Arial" w:hAnsi="Arial" w:cs="Arial"/>
          <w:b/>
          <w:i/>
          <w:sz w:val="28"/>
          <w:szCs w:val="28"/>
        </w:rPr>
      </w:pPr>
    </w:p>
    <w:p w:rsidR="000B55F6" w:rsidRDefault="000B55F6" w:rsidP="00697AA9">
      <w:pPr>
        <w:pStyle w:val="normal0"/>
        <w:rPr>
          <w:rFonts w:ascii="Arial" w:hAnsi="Arial" w:cs="Arial"/>
          <w:b/>
          <w:i/>
          <w:sz w:val="28"/>
          <w:szCs w:val="28"/>
        </w:rPr>
      </w:pPr>
    </w:p>
    <w:p w:rsidR="00697AA9" w:rsidRPr="000B55F6" w:rsidRDefault="00697AA9" w:rsidP="00697AA9">
      <w:pPr>
        <w:pStyle w:val="normal0"/>
        <w:rPr>
          <w:rFonts w:ascii="Arial" w:hAnsi="Arial" w:cs="Arial"/>
          <w:b/>
          <w:i/>
          <w:sz w:val="28"/>
          <w:szCs w:val="28"/>
        </w:rPr>
      </w:pPr>
      <w:r w:rsidRPr="000B55F6">
        <w:rPr>
          <w:rFonts w:ascii="Arial" w:hAnsi="Arial" w:cs="Arial"/>
          <w:b/>
          <w:i/>
          <w:sz w:val="28"/>
          <w:szCs w:val="28"/>
        </w:rPr>
        <w:t>Risks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lastRenderedPageBreak/>
        <w:t>The company is responsible of actions that can prevent risks or have reserves in case risks occur unexpectantly. We can categories the risks as follows:</w:t>
      </w:r>
    </w:p>
    <w:p w:rsidR="00697AA9" w:rsidRPr="000B55F6" w:rsidRDefault="00697AA9" w:rsidP="00697AA9">
      <w:pPr>
        <w:pStyle w:val="normal0"/>
        <w:numPr>
          <w:ilvl w:val="0"/>
          <w:numId w:val="15"/>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 xml:space="preserve">External risks </w:t>
      </w:r>
    </w:p>
    <w:p w:rsidR="00697AA9" w:rsidRPr="000B55F6" w:rsidRDefault="00697AA9" w:rsidP="00697AA9">
      <w:pPr>
        <w:pStyle w:val="normal0"/>
        <w:numPr>
          <w:ilvl w:val="0"/>
          <w:numId w:val="15"/>
        </w:numPr>
        <w:pBdr>
          <w:top w:val="nil"/>
          <w:left w:val="nil"/>
          <w:bottom w:val="nil"/>
          <w:right w:val="nil"/>
          <w:between w:val="nil"/>
        </w:pBdr>
        <w:rPr>
          <w:rFonts w:ascii="Arial" w:hAnsi="Arial" w:cs="Arial"/>
          <w:color w:val="000000"/>
          <w:sz w:val="28"/>
          <w:szCs w:val="28"/>
        </w:rPr>
      </w:pPr>
      <w:r w:rsidRPr="000B55F6">
        <w:rPr>
          <w:rFonts w:ascii="Arial" w:hAnsi="Arial" w:cs="Arial"/>
          <w:color w:val="000000"/>
          <w:sz w:val="28"/>
          <w:szCs w:val="28"/>
        </w:rPr>
        <w:t>Internal risks</w:t>
      </w:r>
    </w:p>
    <w:p w:rsidR="00697AA9" w:rsidRPr="000B55F6" w:rsidRDefault="00697AA9" w:rsidP="00697AA9">
      <w:pPr>
        <w:pStyle w:val="normal0"/>
        <w:rPr>
          <w:rFonts w:ascii="Arial" w:hAnsi="Arial" w:cs="Arial"/>
          <w:i/>
          <w:sz w:val="28"/>
          <w:szCs w:val="28"/>
        </w:rPr>
      </w:pPr>
      <w:r w:rsidRPr="000B55F6">
        <w:rPr>
          <w:rFonts w:ascii="Arial" w:hAnsi="Arial" w:cs="Arial"/>
          <w:i/>
          <w:sz w:val="28"/>
          <w:szCs w:val="28"/>
        </w:rPr>
        <w:t>1. External risks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 xml:space="preserve">The external risks can be described as the </w:t>
      </w:r>
      <w:proofErr w:type="gramStart"/>
      <w:r w:rsidRPr="000B55F6">
        <w:rPr>
          <w:rFonts w:ascii="Arial" w:hAnsi="Arial" w:cs="Arial"/>
          <w:sz w:val="28"/>
          <w:szCs w:val="28"/>
        </w:rPr>
        <w:t>risks that the company has no control over, which makes</w:t>
      </w:r>
      <w:proofErr w:type="gramEnd"/>
      <w:r w:rsidRPr="000B55F6">
        <w:rPr>
          <w:rFonts w:ascii="Arial" w:hAnsi="Arial" w:cs="Arial"/>
          <w:sz w:val="28"/>
          <w:szCs w:val="28"/>
        </w:rPr>
        <w:t xml:space="preserve"> it harder for the company to control them. The external risks can be further categorized as follows: </w:t>
      </w:r>
    </w:p>
    <w:p w:rsidR="00697AA9" w:rsidRPr="000B55F6" w:rsidRDefault="00697AA9" w:rsidP="00697AA9">
      <w:pPr>
        <w:pStyle w:val="normal0"/>
        <w:numPr>
          <w:ilvl w:val="0"/>
          <w:numId w:val="11"/>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Natural factors – one great example for this type of external risk is represented by the actual situation in the world with the COVID-19 virus;</w:t>
      </w:r>
    </w:p>
    <w:p w:rsidR="00697AA9" w:rsidRPr="000B55F6" w:rsidRDefault="00697AA9" w:rsidP="00697AA9">
      <w:pPr>
        <w:pStyle w:val="normal0"/>
        <w:numPr>
          <w:ilvl w:val="0"/>
          <w:numId w:val="11"/>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Economic risks – some common types of this type of risk are interest rate, minimum wage, market prices, taxes etc.;</w:t>
      </w:r>
    </w:p>
    <w:p w:rsidR="00697AA9" w:rsidRPr="000B55F6" w:rsidRDefault="00697AA9" w:rsidP="00697AA9">
      <w:pPr>
        <w:pStyle w:val="normal0"/>
        <w:numPr>
          <w:ilvl w:val="0"/>
          <w:numId w:val="11"/>
        </w:numPr>
        <w:pBdr>
          <w:top w:val="nil"/>
          <w:left w:val="nil"/>
          <w:bottom w:val="nil"/>
          <w:right w:val="nil"/>
          <w:between w:val="nil"/>
        </w:pBdr>
        <w:rPr>
          <w:rFonts w:ascii="Arial" w:hAnsi="Arial" w:cs="Arial"/>
          <w:color w:val="000000"/>
          <w:sz w:val="28"/>
          <w:szCs w:val="28"/>
        </w:rPr>
      </w:pPr>
      <w:r w:rsidRPr="000B55F6">
        <w:rPr>
          <w:rFonts w:ascii="Arial" w:hAnsi="Arial" w:cs="Arial"/>
          <w:color w:val="000000"/>
          <w:sz w:val="28"/>
          <w:szCs w:val="28"/>
        </w:rPr>
        <w:t xml:space="preserve">Political risks – according to </w:t>
      </w:r>
      <w:r w:rsidRPr="000B55F6">
        <w:rPr>
          <w:rFonts w:ascii="Arial" w:eastAsia="Arial" w:hAnsi="Arial" w:cs="Arial"/>
          <w:color w:val="000000"/>
          <w:sz w:val="28"/>
          <w:szCs w:val="28"/>
          <w:highlight w:val="white"/>
        </w:rPr>
        <w:t>Political Risk (2020) this type of risk can be best described as “the result of political changes or instability in a country”.</w:t>
      </w:r>
    </w:p>
    <w:p w:rsidR="00697AA9" w:rsidRPr="000B55F6" w:rsidRDefault="00697AA9" w:rsidP="00697AA9">
      <w:pPr>
        <w:pStyle w:val="normal0"/>
        <w:rPr>
          <w:rFonts w:ascii="Arial" w:hAnsi="Arial" w:cs="Arial"/>
          <w:i/>
          <w:sz w:val="28"/>
          <w:szCs w:val="28"/>
        </w:rPr>
      </w:pPr>
      <w:r w:rsidRPr="000B55F6">
        <w:rPr>
          <w:rFonts w:ascii="Arial" w:hAnsi="Arial" w:cs="Arial"/>
          <w:i/>
          <w:sz w:val="28"/>
          <w:szCs w:val="28"/>
        </w:rPr>
        <w:t>2. Internal risks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The internal risks can be best explained by describing them as the risks that arise from within the company, which are easier to control than the external risks. These risks can be also categorized as follows:</w:t>
      </w:r>
    </w:p>
    <w:p w:rsidR="00697AA9" w:rsidRPr="000B55F6" w:rsidRDefault="00697AA9" w:rsidP="00697AA9">
      <w:pPr>
        <w:pStyle w:val="normal0"/>
        <w:numPr>
          <w:ilvl w:val="0"/>
          <w:numId w:val="12"/>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Employees factor – the employees are a vital part of the company, choosing them wisely will help the company reduce the probability of this type of risk;</w:t>
      </w:r>
    </w:p>
    <w:p w:rsidR="00697AA9" w:rsidRPr="000B55F6" w:rsidRDefault="00697AA9" w:rsidP="00697AA9">
      <w:pPr>
        <w:pStyle w:val="normal0"/>
        <w:numPr>
          <w:ilvl w:val="0"/>
          <w:numId w:val="12"/>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Physical factor – this risk is the kind of risk that can be easier to control than an external risk, it can refer to the breakdown of the equipment;</w:t>
      </w:r>
    </w:p>
    <w:p w:rsidR="00697AA9" w:rsidRPr="000B55F6" w:rsidRDefault="00697AA9" w:rsidP="00697AA9">
      <w:pPr>
        <w:pStyle w:val="normal0"/>
        <w:numPr>
          <w:ilvl w:val="0"/>
          <w:numId w:val="12"/>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Operational factor – we can describe this risk by giving some examples such as: lower access of credit due to weak balance sheet, marketing, cutting costs etc.</w:t>
      </w:r>
    </w:p>
    <w:p w:rsidR="00697AA9" w:rsidRPr="000B55F6" w:rsidRDefault="00697AA9" w:rsidP="00697AA9">
      <w:pPr>
        <w:pStyle w:val="normal0"/>
        <w:pBdr>
          <w:top w:val="nil"/>
          <w:left w:val="nil"/>
          <w:bottom w:val="nil"/>
          <w:right w:val="nil"/>
          <w:between w:val="nil"/>
        </w:pBdr>
        <w:ind w:left="720"/>
        <w:rPr>
          <w:rFonts w:ascii="Arial" w:hAnsi="Arial" w:cs="Arial"/>
          <w:color w:val="000000"/>
          <w:sz w:val="28"/>
          <w:szCs w:val="28"/>
          <w:highlight w:val="yellow"/>
        </w:rPr>
      </w:pPr>
    </w:p>
    <w:p w:rsidR="00697AA9" w:rsidRPr="000B55F6" w:rsidRDefault="00697AA9" w:rsidP="00697AA9">
      <w:pPr>
        <w:pStyle w:val="normal0"/>
        <w:rPr>
          <w:rFonts w:ascii="Arial" w:hAnsi="Arial" w:cs="Arial"/>
          <w:sz w:val="28"/>
          <w:szCs w:val="28"/>
          <w:highlight w:val="yellow"/>
        </w:rPr>
      </w:pPr>
      <w:r w:rsidRPr="000B55F6">
        <w:rPr>
          <w:rFonts w:ascii="Arial" w:hAnsi="Arial" w:cs="Arial"/>
          <w:b/>
          <w:i/>
          <w:sz w:val="28"/>
          <w:szCs w:val="28"/>
        </w:rPr>
        <w:t>Break even Analysis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 xml:space="preserve">The break-even analysis shows the amount that the company has to gain in order to cover all costs, both variable and fixed. Taking into account the costs, as an estimate the revenue we have to earn in order to break even is in value of 15.000£ which could be translated into selling </w:t>
      </w:r>
      <w:r w:rsidRPr="000B55F6">
        <w:rPr>
          <w:rFonts w:ascii="Arial" w:hAnsi="Arial" w:cs="Arial"/>
          <w:sz w:val="28"/>
          <w:szCs w:val="28"/>
        </w:rPr>
        <w:lastRenderedPageBreak/>
        <w:t>about 160 coffees/day (5.000 coffees/month) along with refreshments and cookies.</w:t>
      </w:r>
    </w:p>
    <w:tbl>
      <w:tblPr>
        <w:tblW w:w="415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tblPr>
      <w:tblGrid>
        <w:gridCol w:w="3204"/>
        <w:gridCol w:w="951"/>
      </w:tblGrid>
      <w:tr w:rsidR="00697AA9" w:rsidRPr="000B55F6" w:rsidTr="000B55F6">
        <w:trPr>
          <w:trHeight w:val="265"/>
          <w:jc w:val="center"/>
        </w:trPr>
        <w:tc>
          <w:tcPr>
            <w:tcW w:w="3204" w:type="dxa"/>
          </w:tcPr>
          <w:p w:rsidR="00697AA9" w:rsidRPr="000B55F6" w:rsidRDefault="00697AA9" w:rsidP="000B55F6">
            <w:pPr>
              <w:pStyle w:val="normal0"/>
              <w:jc w:val="right"/>
              <w:rPr>
                <w:rFonts w:ascii="Arial" w:hAnsi="Arial" w:cs="Arial"/>
                <w:sz w:val="28"/>
                <w:szCs w:val="28"/>
              </w:rPr>
            </w:pPr>
          </w:p>
        </w:tc>
        <w:tc>
          <w:tcPr>
            <w:tcW w:w="951" w:type="dxa"/>
          </w:tcPr>
          <w:p w:rsidR="00697AA9" w:rsidRPr="000B55F6" w:rsidRDefault="00697AA9" w:rsidP="000B55F6">
            <w:pPr>
              <w:pStyle w:val="normal0"/>
              <w:jc w:val="right"/>
              <w:rPr>
                <w:rFonts w:ascii="Arial" w:hAnsi="Arial" w:cs="Arial"/>
                <w:i/>
                <w:sz w:val="28"/>
                <w:szCs w:val="28"/>
              </w:rPr>
            </w:pPr>
            <w:r w:rsidRPr="000B55F6">
              <w:rPr>
                <w:rFonts w:ascii="Arial" w:hAnsi="Arial" w:cs="Arial"/>
                <w:i/>
                <w:sz w:val="28"/>
                <w:szCs w:val="28"/>
              </w:rPr>
              <w:t>Amount</w:t>
            </w:r>
          </w:p>
        </w:tc>
      </w:tr>
      <w:tr w:rsidR="00697AA9" w:rsidRPr="000B55F6" w:rsidTr="000B55F6">
        <w:trPr>
          <w:trHeight w:val="250"/>
          <w:jc w:val="center"/>
        </w:trPr>
        <w:tc>
          <w:tcPr>
            <w:tcW w:w="3204" w:type="dxa"/>
          </w:tcPr>
          <w:p w:rsidR="00697AA9" w:rsidRPr="000B55F6" w:rsidRDefault="00697AA9" w:rsidP="000B55F6">
            <w:pPr>
              <w:pStyle w:val="normal0"/>
              <w:jc w:val="right"/>
              <w:rPr>
                <w:rFonts w:ascii="Arial" w:hAnsi="Arial" w:cs="Arial"/>
                <w:i/>
                <w:sz w:val="28"/>
                <w:szCs w:val="28"/>
              </w:rPr>
            </w:pPr>
            <w:r w:rsidRPr="000B55F6">
              <w:rPr>
                <w:rFonts w:ascii="Arial" w:hAnsi="Arial" w:cs="Arial"/>
                <w:i/>
                <w:sz w:val="28"/>
                <w:szCs w:val="28"/>
              </w:rPr>
              <w:t>Monthly units</w:t>
            </w:r>
          </w:p>
        </w:tc>
        <w:tc>
          <w:tcPr>
            <w:tcW w:w="95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5.000</w:t>
            </w:r>
          </w:p>
        </w:tc>
      </w:tr>
      <w:tr w:rsidR="00697AA9" w:rsidRPr="000B55F6" w:rsidTr="000B55F6">
        <w:trPr>
          <w:trHeight w:val="265"/>
          <w:jc w:val="center"/>
        </w:trPr>
        <w:tc>
          <w:tcPr>
            <w:tcW w:w="3204" w:type="dxa"/>
          </w:tcPr>
          <w:p w:rsidR="00697AA9" w:rsidRPr="000B55F6" w:rsidRDefault="00697AA9" w:rsidP="000B55F6">
            <w:pPr>
              <w:pStyle w:val="normal0"/>
              <w:jc w:val="right"/>
              <w:rPr>
                <w:rFonts w:ascii="Arial" w:eastAsia="NewsGothBT" w:hAnsi="Arial" w:cs="Arial"/>
                <w:i/>
                <w:sz w:val="28"/>
                <w:szCs w:val="28"/>
              </w:rPr>
            </w:pPr>
            <w:r w:rsidRPr="000B55F6">
              <w:rPr>
                <w:rFonts w:ascii="Arial" w:hAnsi="Arial" w:cs="Arial"/>
                <w:i/>
                <w:sz w:val="28"/>
                <w:szCs w:val="28"/>
              </w:rPr>
              <w:t>Monthly Revenue Break even</w:t>
            </w:r>
          </w:p>
        </w:tc>
        <w:tc>
          <w:tcPr>
            <w:tcW w:w="95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15.000£</w:t>
            </w:r>
          </w:p>
        </w:tc>
      </w:tr>
      <w:tr w:rsidR="00697AA9" w:rsidRPr="000B55F6" w:rsidTr="000B55F6">
        <w:trPr>
          <w:trHeight w:val="250"/>
          <w:jc w:val="center"/>
        </w:trPr>
        <w:tc>
          <w:tcPr>
            <w:tcW w:w="3204" w:type="dxa"/>
          </w:tcPr>
          <w:p w:rsidR="00697AA9" w:rsidRPr="000B55F6" w:rsidRDefault="00697AA9" w:rsidP="000B55F6">
            <w:pPr>
              <w:pStyle w:val="normal0"/>
              <w:jc w:val="right"/>
              <w:rPr>
                <w:rFonts w:ascii="Arial" w:hAnsi="Arial" w:cs="Arial"/>
                <w:i/>
                <w:sz w:val="28"/>
                <w:szCs w:val="28"/>
              </w:rPr>
            </w:pPr>
            <w:r w:rsidRPr="000B55F6">
              <w:rPr>
                <w:rFonts w:ascii="Arial" w:hAnsi="Arial" w:cs="Arial"/>
                <w:i/>
                <w:sz w:val="28"/>
                <w:szCs w:val="28"/>
              </w:rPr>
              <w:t>Estimated Monthly fixed costs</w:t>
            </w:r>
          </w:p>
        </w:tc>
        <w:tc>
          <w:tcPr>
            <w:tcW w:w="95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10.000£</w:t>
            </w:r>
          </w:p>
        </w:tc>
      </w:tr>
      <w:tr w:rsidR="00697AA9" w:rsidRPr="000B55F6" w:rsidTr="000B55F6">
        <w:trPr>
          <w:trHeight w:val="265"/>
          <w:jc w:val="center"/>
        </w:trPr>
        <w:tc>
          <w:tcPr>
            <w:tcW w:w="3204" w:type="dxa"/>
          </w:tcPr>
          <w:p w:rsidR="00697AA9" w:rsidRPr="000B55F6" w:rsidRDefault="00697AA9" w:rsidP="000B55F6">
            <w:pPr>
              <w:pStyle w:val="normal0"/>
              <w:jc w:val="right"/>
              <w:rPr>
                <w:rFonts w:ascii="Arial" w:hAnsi="Arial" w:cs="Arial"/>
                <w:i/>
                <w:sz w:val="28"/>
                <w:szCs w:val="28"/>
              </w:rPr>
            </w:pPr>
            <w:r w:rsidRPr="000B55F6">
              <w:rPr>
                <w:rFonts w:ascii="Arial" w:hAnsi="Arial" w:cs="Arial"/>
                <w:i/>
                <w:sz w:val="28"/>
                <w:szCs w:val="28"/>
              </w:rPr>
              <w:t>Estimated Monthly variable costs</w:t>
            </w:r>
          </w:p>
        </w:tc>
        <w:tc>
          <w:tcPr>
            <w:tcW w:w="951"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5.000£</w:t>
            </w:r>
          </w:p>
        </w:tc>
      </w:tr>
    </w:tbl>
    <w:p w:rsidR="00697AA9" w:rsidRPr="000B55F6" w:rsidRDefault="00697AA9" w:rsidP="00697AA9">
      <w:pPr>
        <w:pStyle w:val="normal0"/>
        <w:rPr>
          <w:rFonts w:ascii="Arial" w:hAnsi="Arial" w:cs="Arial"/>
          <w:sz w:val="28"/>
          <w:szCs w:val="28"/>
        </w:rPr>
      </w:pPr>
    </w:p>
    <w:p w:rsidR="00697AA9" w:rsidRPr="000B55F6" w:rsidRDefault="00697AA9" w:rsidP="00697AA9">
      <w:pPr>
        <w:pStyle w:val="normal0"/>
        <w:rPr>
          <w:rFonts w:ascii="Arial" w:hAnsi="Arial" w:cs="Arial"/>
          <w:b/>
          <w:i/>
          <w:sz w:val="28"/>
          <w:szCs w:val="28"/>
        </w:rPr>
      </w:pPr>
      <w:r w:rsidRPr="000B55F6">
        <w:rPr>
          <w:rFonts w:ascii="Arial" w:hAnsi="Arial" w:cs="Arial"/>
          <w:b/>
          <w:i/>
          <w:sz w:val="28"/>
          <w:szCs w:val="28"/>
        </w:rPr>
        <w:t>Profit and Loss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After conducting research and analysis on we believe we will have earnings in amount of 400.000£ by the third year of operating. By our forecasts we expect to make profit in the following years which will be later distributed to the shareholders in the form of dividends.</w:t>
      </w:r>
    </w:p>
    <w:p w:rsidR="00697AA9" w:rsidRPr="000B55F6" w:rsidRDefault="00697AA9" w:rsidP="00697AA9">
      <w:pPr>
        <w:pStyle w:val="normal0"/>
        <w:rPr>
          <w:rFonts w:ascii="Arial" w:hAnsi="Arial" w:cs="Arial"/>
          <w:sz w:val="28"/>
          <w:szCs w:val="28"/>
        </w:rPr>
      </w:pPr>
    </w:p>
    <w:tbl>
      <w:tblPr>
        <w:tblW w:w="594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tblPr>
      <w:tblGrid>
        <w:gridCol w:w="2547"/>
        <w:gridCol w:w="1134"/>
        <w:gridCol w:w="1134"/>
        <w:gridCol w:w="1134"/>
      </w:tblGrid>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1</w:t>
            </w: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2</w:t>
            </w: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3</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Sales</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300.000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370.000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400.000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 xml:space="preserve">Cost of sales </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170.000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Gross margin</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200.000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220.000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230.000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Expenses</w:t>
            </w: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Payroll</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110.000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110.000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 xml:space="preserve">National insurance </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12.000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13.200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13.200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Palace tax</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2.400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2.400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2.400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lastRenderedPageBreak/>
              <w:t>Insurance</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 xml:space="preserve">License </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 xml:space="preserve">Accounting </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3.200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3.500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Utilities</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8.400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9.000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9.500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Consumables</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12.000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20.000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Total operating expenses</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139.300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154.300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160.100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Profit before taxes</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60.700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65.700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69.900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Income tax (20%)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12.140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13.140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13.980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 xml:space="preserve">Net profit after taxes </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48.560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52.560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55.920</w:t>
            </w:r>
          </w:p>
        </w:tc>
      </w:tr>
    </w:tbl>
    <w:p w:rsidR="00697AA9" w:rsidRPr="000B55F6" w:rsidRDefault="00697AA9" w:rsidP="00697AA9">
      <w:pPr>
        <w:pStyle w:val="normal0"/>
        <w:jc w:val="center"/>
        <w:rPr>
          <w:rFonts w:ascii="Arial" w:hAnsi="Arial" w:cs="Arial"/>
          <w:i/>
          <w:sz w:val="28"/>
          <w:szCs w:val="28"/>
        </w:rPr>
      </w:pPr>
      <w:r w:rsidRPr="000B55F6">
        <w:rPr>
          <w:rFonts w:ascii="Arial" w:hAnsi="Arial" w:cs="Arial"/>
          <w:i/>
          <w:sz w:val="28"/>
          <w:szCs w:val="28"/>
        </w:rPr>
        <w:t>*all amounts are in £ (Pound Sterling, GBP)</w:t>
      </w:r>
    </w:p>
    <w:p w:rsidR="00697AA9" w:rsidRPr="000B55F6" w:rsidRDefault="00697AA9" w:rsidP="00697AA9">
      <w:pPr>
        <w:pStyle w:val="normal0"/>
        <w:rPr>
          <w:rFonts w:ascii="Arial" w:hAnsi="Arial" w:cs="Arial"/>
          <w:b/>
          <w:i/>
          <w:sz w:val="28"/>
          <w:szCs w:val="28"/>
        </w:rPr>
      </w:pPr>
    </w:p>
    <w:p w:rsidR="00697AA9" w:rsidRPr="000B55F6" w:rsidRDefault="00697AA9" w:rsidP="00697AA9">
      <w:pPr>
        <w:pStyle w:val="normal0"/>
        <w:rPr>
          <w:rFonts w:ascii="Arial" w:hAnsi="Arial" w:cs="Arial"/>
          <w:b/>
          <w:i/>
          <w:sz w:val="28"/>
          <w:szCs w:val="28"/>
        </w:rPr>
      </w:pPr>
      <w:r w:rsidRPr="000B55F6">
        <w:rPr>
          <w:rFonts w:ascii="Arial" w:hAnsi="Arial" w:cs="Arial"/>
          <w:b/>
          <w:i/>
          <w:sz w:val="28"/>
          <w:szCs w:val="28"/>
        </w:rPr>
        <w:t>Balance Sheet</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The balance sheet is the image of the company that the investors can see. According to the financial situation predicted for our company there is a continuing growth in the following three years.</w:t>
      </w:r>
    </w:p>
    <w:p w:rsidR="00697AA9" w:rsidRPr="000B55F6" w:rsidRDefault="00697AA9" w:rsidP="00697AA9">
      <w:pPr>
        <w:pStyle w:val="normal0"/>
        <w:rPr>
          <w:rFonts w:ascii="Arial" w:hAnsi="Arial" w:cs="Arial"/>
          <w:sz w:val="28"/>
          <w:szCs w:val="28"/>
        </w:rPr>
      </w:pPr>
    </w:p>
    <w:tbl>
      <w:tblPr>
        <w:tblW w:w="594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tblPr>
      <w:tblGrid>
        <w:gridCol w:w="2694"/>
        <w:gridCol w:w="987"/>
        <w:gridCol w:w="1134"/>
        <w:gridCol w:w="1134"/>
      </w:tblGrid>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p>
        </w:tc>
        <w:tc>
          <w:tcPr>
            <w:tcW w:w="98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1</w:t>
            </w: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2</w:t>
            </w: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3</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Assets</w:t>
            </w: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Fixed assets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13.300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14.000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14.500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 xml:space="preserve">Accumulated depreciation </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(220)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(450)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(690)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Total fixed assets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13.080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13.550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13.810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Current assets</w:t>
            </w: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Cash and cash in bank</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67.000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78.000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80.000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Inventory</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7.920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3.950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7.190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Other current assets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11.000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15.000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Total current assets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89.920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92.950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102.190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Total assets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103.000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106.500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116.000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Liabilities</w:t>
            </w: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Current Liabilities</w:t>
            </w: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Account payables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6.000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Loans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Other current Liabilities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Total Current Liabilities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6.000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Long term Liabilities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Total Liabilities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6.000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Net assets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105.000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110.000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p>
        </w:tc>
        <w:tc>
          <w:tcPr>
            <w:tcW w:w="987"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lastRenderedPageBreak/>
              <w:t>Share Capital</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50.000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Profit and Loss account</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48.560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52.560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55.920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Retained earnings</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1.440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2.440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4.080</w:t>
            </w:r>
          </w:p>
        </w:tc>
      </w:tr>
      <w:tr w:rsidR="00697AA9" w:rsidRPr="000B55F6" w:rsidTr="000B55F6">
        <w:trPr>
          <w:jc w:val="center"/>
        </w:trPr>
        <w:tc>
          <w:tcPr>
            <w:tcW w:w="269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Total Capital</w:t>
            </w:r>
          </w:p>
        </w:tc>
        <w:tc>
          <w:tcPr>
            <w:tcW w:w="987"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105.000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110.000</w:t>
            </w:r>
          </w:p>
        </w:tc>
      </w:tr>
    </w:tbl>
    <w:p w:rsidR="00697AA9" w:rsidRPr="000B55F6" w:rsidRDefault="00697AA9" w:rsidP="00697AA9">
      <w:pPr>
        <w:pStyle w:val="normal0"/>
        <w:jc w:val="center"/>
        <w:rPr>
          <w:rFonts w:ascii="Arial" w:hAnsi="Arial" w:cs="Arial"/>
          <w:i/>
          <w:sz w:val="28"/>
          <w:szCs w:val="28"/>
        </w:rPr>
      </w:pPr>
      <w:r w:rsidRPr="000B55F6">
        <w:rPr>
          <w:rFonts w:ascii="Arial" w:hAnsi="Arial" w:cs="Arial"/>
          <w:i/>
          <w:sz w:val="28"/>
          <w:szCs w:val="28"/>
        </w:rPr>
        <w:t>*all amounts are in £ (Pound Sterling, GBP)</w:t>
      </w:r>
    </w:p>
    <w:p w:rsidR="00697AA9" w:rsidRPr="000B55F6" w:rsidRDefault="00697AA9" w:rsidP="00697AA9">
      <w:pPr>
        <w:pStyle w:val="normal0"/>
        <w:rPr>
          <w:rFonts w:ascii="Arial" w:hAnsi="Arial" w:cs="Arial"/>
          <w:b/>
          <w:i/>
          <w:sz w:val="28"/>
          <w:szCs w:val="28"/>
        </w:rPr>
      </w:pPr>
      <w:r w:rsidRPr="000B55F6">
        <w:rPr>
          <w:rFonts w:ascii="Arial" w:hAnsi="Arial" w:cs="Arial"/>
          <w:b/>
          <w:i/>
          <w:sz w:val="28"/>
          <w:szCs w:val="28"/>
        </w:rPr>
        <w:t>Cash Flow</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The plan of our company is to have minimal investment acquisitions over the two years we have projected, that way we will maintain a healthy and safe closing balance. We expect constant growth into the sales of the company.</w:t>
      </w:r>
    </w:p>
    <w:tbl>
      <w:tblPr>
        <w:tblW w:w="594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tblPr>
      <w:tblGrid>
        <w:gridCol w:w="2547"/>
        <w:gridCol w:w="1134"/>
        <w:gridCol w:w="1134"/>
        <w:gridCol w:w="1134"/>
      </w:tblGrid>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1</w:t>
            </w: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2</w:t>
            </w: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3</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Cash Sales</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300.000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370.000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400.000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Other cash introduced</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Total cash inflow</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350.000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370.000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400.000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 xml:space="preserve">Cost of sales </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143.700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137.700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159.900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Operating expenses</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139.300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154.300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160.100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c>
          <w:tcPr>
            <w:tcW w:w="1134" w:type="dxa"/>
          </w:tcPr>
          <w:p w:rsidR="00697AA9" w:rsidRPr="000B55F6" w:rsidRDefault="00697AA9" w:rsidP="000B55F6">
            <w:pPr>
              <w:pStyle w:val="normal0"/>
              <w:rPr>
                <w:rFonts w:ascii="Arial" w:hAnsi="Arial" w:cs="Arial"/>
                <w:sz w:val="28"/>
                <w:szCs w:val="28"/>
              </w:rPr>
            </w:pP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 xml:space="preserve">Closing balance </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67.000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78.000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80.000</w:t>
            </w:r>
          </w:p>
        </w:tc>
      </w:tr>
    </w:tbl>
    <w:p w:rsidR="00697AA9" w:rsidRPr="000B55F6" w:rsidRDefault="00697AA9" w:rsidP="00697AA9">
      <w:pPr>
        <w:pStyle w:val="normal0"/>
        <w:rPr>
          <w:rFonts w:ascii="Arial" w:hAnsi="Arial" w:cs="Arial"/>
          <w:sz w:val="28"/>
          <w:szCs w:val="28"/>
        </w:rPr>
      </w:pPr>
    </w:p>
    <w:p w:rsidR="000B55F6" w:rsidRDefault="000B55F6" w:rsidP="00697AA9">
      <w:pPr>
        <w:pStyle w:val="normal0"/>
        <w:rPr>
          <w:rFonts w:ascii="Arial" w:hAnsi="Arial" w:cs="Arial"/>
          <w:b/>
          <w:i/>
          <w:sz w:val="28"/>
          <w:szCs w:val="28"/>
        </w:rPr>
      </w:pPr>
    </w:p>
    <w:p w:rsidR="000B55F6" w:rsidRDefault="000B55F6" w:rsidP="00697AA9">
      <w:pPr>
        <w:pStyle w:val="normal0"/>
        <w:rPr>
          <w:rFonts w:ascii="Arial" w:hAnsi="Arial" w:cs="Arial"/>
          <w:b/>
          <w:i/>
          <w:sz w:val="28"/>
          <w:szCs w:val="28"/>
        </w:rPr>
      </w:pPr>
    </w:p>
    <w:p w:rsidR="00697AA9" w:rsidRPr="000B55F6" w:rsidRDefault="00697AA9" w:rsidP="00697AA9">
      <w:pPr>
        <w:pStyle w:val="normal0"/>
        <w:rPr>
          <w:rFonts w:ascii="Arial" w:hAnsi="Arial" w:cs="Arial"/>
          <w:b/>
          <w:i/>
          <w:sz w:val="28"/>
          <w:szCs w:val="28"/>
        </w:rPr>
      </w:pPr>
      <w:r w:rsidRPr="000B55F6">
        <w:rPr>
          <w:rFonts w:ascii="Arial" w:hAnsi="Arial" w:cs="Arial"/>
          <w:b/>
          <w:i/>
          <w:sz w:val="28"/>
          <w:szCs w:val="28"/>
        </w:rPr>
        <w:lastRenderedPageBreak/>
        <w:t>Ratios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 xml:space="preserve">Another important aspect to be taken into consideration </w:t>
      </w:r>
      <w:proofErr w:type="gramStart"/>
      <w:r w:rsidRPr="000B55F6">
        <w:rPr>
          <w:rFonts w:ascii="Arial" w:hAnsi="Arial" w:cs="Arial"/>
          <w:sz w:val="28"/>
          <w:szCs w:val="28"/>
        </w:rPr>
        <w:t>are</w:t>
      </w:r>
      <w:proofErr w:type="gramEnd"/>
      <w:r w:rsidRPr="000B55F6">
        <w:rPr>
          <w:rFonts w:ascii="Arial" w:hAnsi="Arial" w:cs="Arial"/>
          <w:sz w:val="28"/>
          <w:szCs w:val="28"/>
        </w:rPr>
        <w:t xml:space="preserve"> the business ratios as it can help the investors understand better the company.</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Some of the ratios that we are able to present for this company are:</w:t>
      </w:r>
    </w:p>
    <w:p w:rsidR="00697AA9" w:rsidRPr="000B55F6" w:rsidRDefault="00697AA9" w:rsidP="00697AA9">
      <w:pPr>
        <w:pStyle w:val="normal0"/>
        <w:numPr>
          <w:ilvl w:val="0"/>
          <w:numId w:val="14"/>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Return on assets;</w:t>
      </w:r>
    </w:p>
    <w:p w:rsidR="00697AA9" w:rsidRPr="000B55F6" w:rsidRDefault="00697AA9" w:rsidP="00697AA9">
      <w:pPr>
        <w:pStyle w:val="normal0"/>
        <w:numPr>
          <w:ilvl w:val="0"/>
          <w:numId w:val="14"/>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Gross margin;</w:t>
      </w:r>
    </w:p>
    <w:p w:rsidR="00697AA9" w:rsidRPr="000B55F6" w:rsidRDefault="00697AA9" w:rsidP="00697AA9">
      <w:pPr>
        <w:pStyle w:val="normal0"/>
        <w:numPr>
          <w:ilvl w:val="0"/>
          <w:numId w:val="14"/>
        </w:numPr>
        <w:pBdr>
          <w:top w:val="nil"/>
          <w:left w:val="nil"/>
          <w:bottom w:val="nil"/>
          <w:right w:val="nil"/>
          <w:between w:val="nil"/>
        </w:pBdr>
        <w:rPr>
          <w:rFonts w:ascii="Arial" w:hAnsi="Arial" w:cs="Arial"/>
          <w:color w:val="000000"/>
          <w:sz w:val="28"/>
          <w:szCs w:val="28"/>
        </w:rPr>
      </w:pPr>
      <w:r w:rsidRPr="000B55F6">
        <w:rPr>
          <w:rFonts w:ascii="Arial" w:hAnsi="Arial" w:cs="Arial"/>
          <w:color w:val="000000"/>
          <w:sz w:val="28"/>
          <w:szCs w:val="28"/>
        </w:rPr>
        <w:t>Working capital.</w:t>
      </w:r>
    </w:p>
    <w:tbl>
      <w:tblPr>
        <w:tblW w:w="594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tblPr>
      <w:tblGrid>
        <w:gridCol w:w="2547"/>
        <w:gridCol w:w="1134"/>
        <w:gridCol w:w="1134"/>
        <w:gridCol w:w="1134"/>
      </w:tblGrid>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1</w:t>
            </w: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2</w:t>
            </w:r>
          </w:p>
        </w:tc>
        <w:tc>
          <w:tcPr>
            <w:tcW w:w="1134"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Year 3</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Return on assets</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58,93%</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61,69%</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60,25%</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Gross margin</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200.000£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220.000£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230.000£</w:t>
            </w:r>
          </w:p>
        </w:tc>
      </w:tr>
      <w:tr w:rsidR="00697AA9" w:rsidRPr="000B55F6" w:rsidTr="000B55F6">
        <w:trPr>
          <w:jc w:val="center"/>
        </w:trPr>
        <w:tc>
          <w:tcPr>
            <w:tcW w:w="2547" w:type="dxa"/>
          </w:tcPr>
          <w:p w:rsidR="00697AA9" w:rsidRPr="000B55F6" w:rsidRDefault="00697AA9" w:rsidP="000B55F6">
            <w:pPr>
              <w:pStyle w:val="normal0"/>
              <w:rPr>
                <w:rFonts w:ascii="Arial" w:hAnsi="Arial" w:cs="Arial"/>
                <w:i/>
                <w:sz w:val="28"/>
                <w:szCs w:val="28"/>
              </w:rPr>
            </w:pPr>
            <w:r w:rsidRPr="000B55F6">
              <w:rPr>
                <w:rFonts w:ascii="Arial" w:hAnsi="Arial" w:cs="Arial"/>
                <w:i/>
                <w:sz w:val="28"/>
                <w:szCs w:val="28"/>
              </w:rPr>
              <w:t>Working capital</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86.920£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91.450£</w:t>
            </w:r>
          </w:p>
        </w:tc>
        <w:tc>
          <w:tcPr>
            <w:tcW w:w="1134" w:type="dxa"/>
          </w:tcPr>
          <w:p w:rsidR="00697AA9" w:rsidRPr="000B55F6" w:rsidRDefault="00697AA9" w:rsidP="000B55F6">
            <w:pPr>
              <w:pStyle w:val="normal0"/>
              <w:rPr>
                <w:rFonts w:ascii="Arial" w:hAnsi="Arial" w:cs="Arial"/>
                <w:sz w:val="28"/>
                <w:szCs w:val="28"/>
              </w:rPr>
            </w:pPr>
            <w:r w:rsidRPr="000B55F6">
              <w:rPr>
                <w:rFonts w:ascii="Arial" w:hAnsi="Arial" w:cs="Arial"/>
                <w:sz w:val="28"/>
                <w:szCs w:val="28"/>
              </w:rPr>
              <w:t>110.000£</w:t>
            </w:r>
          </w:p>
        </w:tc>
      </w:tr>
    </w:tbl>
    <w:p w:rsidR="00697AA9" w:rsidRPr="000B55F6" w:rsidRDefault="00697AA9" w:rsidP="00697AA9">
      <w:pPr>
        <w:pStyle w:val="normal0"/>
        <w:rPr>
          <w:rFonts w:ascii="Arial" w:hAnsi="Arial" w:cs="Arial"/>
          <w:sz w:val="28"/>
          <w:szCs w:val="28"/>
        </w:rPr>
      </w:pPr>
      <w:r w:rsidRPr="000B55F6">
        <w:rPr>
          <w:rFonts w:ascii="Arial" w:hAnsi="Arial" w:cs="Arial"/>
          <w:sz w:val="28"/>
          <w:szCs w:val="28"/>
        </w:rPr>
        <w:t>The return on assets is an indicator that suggest the efficiency of the assets, the higher the percentage the higher the efficiency. In our company’s case the percentage is maintained over the years around 60%.</w:t>
      </w:r>
    </w:p>
    <w:p w:rsidR="00697AA9" w:rsidRPr="000B55F6" w:rsidRDefault="00697AA9" w:rsidP="00697AA9">
      <w:pPr>
        <w:pStyle w:val="normal0"/>
        <w:rPr>
          <w:rFonts w:ascii="Arial" w:hAnsi="Arial" w:cs="Arial"/>
          <w:b/>
          <w:i/>
          <w:sz w:val="28"/>
          <w:szCs w:val="28"/>
        </w:rPr>
      </w:pPr>
      <w:r w:rsidRPr="000B55F6">
        <w:rPr>
          <w:rFonts w:ascii="Arial" w:hAnsi="Arial" w:cs="Arial"/>
          <w:b/>
          <w:i/>
          <w:sz w:val="28"/>
          <w:szCs w:val="28"/>
        </w:rPr>
        <w:t>Important assumptions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 xml:space="preserve">We budgeted </w:t>
      </w:r>
      <w:proofErr w:type="gramStart"/>
      <w:r w:rsidRPr="000B55F6">
        <w:rPr>
          <w:rFonts w:ascii="Arial" w:hAnsi="Arial" w:cs="Arial"/>
          <w:sz w:val="28"/>
          <w:szCs w:val="28"/>
        </w:rPr>
        <w:t>this expenses</w:t>
      </w:r>
      <w:proofErr w:type="gramEnd"/>
      <w:r w:rsidRPr="000B55F6">
        <w:rPr>
          <w:rFonts w:ascii="Arial" w:hAnsi="Arial" w:cs="Arial"/>
          <w:sz w:val="28"/>
          <w:szCs w:val="28"/>
        </w:rPr>
        <w:t xml:space="preserve"> and revenues based on the following assumptions: </w:t>
      </w:r>
    </w:p>
    <w:p w:rsidR="00697AA9" w:rsidRPr="000B55F6" w:rsidRDefault="00697AA9" w:rsidP="00697AA9">
      <w:pPr>
        <w:pStyle w:val="normal0"/>
        <w:numPr>
          <w:ilvl w:val="0"/>
          <w:numId w:val="16"/>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We assume that the economy will not change and therefore there will be no recession;</w:t>
      </w:r>
    </w:p>
    <w:p w:rsidR="00697AA9" w:rsidRPr="000B55F6" w:rsidRDefault="00697AA9" w:rsidP="00697AA9">
      <w:pPr>
        <w:pStyle w:val="normal0"/>
        <w:numPr>
          <w:ilvl w:val="0"/>
          <w:numId w:val="16"/>
        </w:numPr>
        <w:pBdr>
          <w:top w:val="nil"/>
          <w:left w:val="nil"/>
          <w:bottom w:val="nil"/>
          <w:right w:val="nil"/>
          <w:between w:val="nil"/>
        </w:pBdr>
        <w:spacing w:after="0"/>
        <w:rPr>
          <w:rFonts w:ascii="Arial" w:hAnsi="Arial" w:cs="Arial"/>
          <w:color w:val="000000"/>
          <w:sz w:val="28"/>
          <w:szCs w:val="28"/>
        </w:rPr>
      </w:pPr>
      <w:r w:rsidRPr="000B55F6">
        <w:rPr>
          <w:rFonts w:ascii="Arial" w:hAnsi="Arial" w:cs="Arial"/>
          <w:color w:val="000000"/>
          <w:sz w:val="28"/>
          <w:szCs w:val="28"/>
        </w:rPr>
        <w:t>We assume no damage will come to the fixed assets purchased;</w:t>
      </w:r>
    </w:p>
    <w:p w:rsidR="00697AA9" w:rsidRPr="000B55F6" w:rsidRDefault="00697AA9" w:rsidP="00697AA9">
      <w:pPr>
        <w:pStyle w:val="normal0"/>
        <w:numPr>
          <w:ilvl w:val="0"/>
          <w:numId w:val="16"/>
        </w:numPr>
        <w:pBdr>
          <w:top w:val="nil"/>
          <w:left w:val="nil"/>
          <w:bottom w:val="nil"/>
          <w:right w:val="nil"/>
          <w:between w:val="nil"/>
        </w:pBdr>
        <w:rPr>
          <w:rFonts w:ascii="Arial" w:hAnsi="Arial" w:cs="Arial"/>
          <w:color w:val="000000"/>
          <w:sz w:val="28"/>
          <w:szCs w:val="28"/>
        </w:rPr>
      </w:pPr>
      <w:r w:rsidRPr="000B55F6">
        <w:rPr>
          <w:rFonts w:ascii="Arial" w:hAnsi="Arial" w:cs="Arial"/>
          <w:color w:val="000000"/>
          <w:sz w:val="28"/>
          <w:szCs w:val="28"/>
        </w:rPr>
        <w:t>We assume a constant flow of customers all year round.</w:t>
      </w:r>
    </w:p>
    <w:p w:rsidR="00697AA9" w:rsidRPr="000B55F6" w:rsidRDefault="00697AA9" w:rsidP="00697AA9">
      <w:pPr>
        <w:pStyle w:val="normal0"/>
        <w:rPr>
          <w:rFonts w:ascii="Arial" w:hAnsi="Arial" w:cs="Arial"/>
          <w:b/>
          <w:i/>
          <w:sz w:val="28"/>
          <w:szCs w:val="28"/>
          <w:u w:val="single"/>
        </w:rPr>
      </w:pPr>
      <w:r w:rsidRPr="000B55F6">
        <w:rPr>
          <w:rFonts w:ascii="Arial" w:hAnsi="Arial" w:cs="Arial"/>
          <w:b/>
          <w:i/>
          <w:sz w:val="28"/>
          <w:szCs w:val="28"/>
          <w:u w:val="single"/>
        </w:rPr>
        <w:t>CONCLUSIONS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Taking into consideration all the data presented into the business plan of the coffee shop the shareholders have come to the conclusion that the company has been properly set in order to achieve success.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For the set up of the company the shareholders have agreed on contributing to the social capital with 10.000£ each, which will help the company have a good start. With this money they are planning to buy all the necessary equipment and inventory in order to start the business.</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lastRenderedPageBreak/>
        <w:t xml:space="preserve">The location where the coffee truck will be placed will be on the premises of the Blenheim Place. The shareholders managed to be approved to operate into the place’s premises for which they will pay a monthly tax in order to be able to keep the coffee truck there. </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 xml:space="preserve">Due to the mutual decision of the shareholders, they have chosen to work for the company which has resulted in a better management for the company as the employees are working for themselves with the intention of making the company profitable. Stating </w:t>
      </w:r>
      <w:proofErr w:type="gramStart"/>
      <w:r w:rsidRPr="000B55F6">
        <w:rPr>
          <w:rFonts w:ascii="Arial" w:hAnsi="Arial" w:cs="Arial"/>
          <w:sz w:val="28"/>
          <w:szCs w:val="28"/>
        </w:rPr>
        <w:t>this the</w:t>
      </w:r>
      <w:proofErr w:type="gramEnd"/>
      <w:r w:rsidRPr="000B55F6">
        <w:rPr>
          <w:rFonts w:ascii="Arial" w:hAnsi="Arial" w:cs="Arial"/>
          <w:sz w:val="28"/>
          <w:szCs w:val="28"/>
        </w:rPr>
        <w:t xml:space="preserve"> company will have five employees working in shifts hired into the company with monthly salaries and National insurance taxes paid as well as all payroll taxes that are included.</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Another part of the presented business plan is in regard to the products the company will be selling which are the following: refreshments, coffee, tea and pastry. The refreshments are made out of soda drinks and both natural and mineral water. The pastry will be bought from a bakery in order to be sold. The only products the company will produce will be the coffee and tea.</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The company has made a contract with a coffee producer company which will provide a coffee machine if the company exclusively sells their coffee. This said the only fixed assets the company has bought are the coffee truck, the boiler and the fridges. The company has also bought some inventory objects according to the need of the business such as: tables, chairs, cup holders etc.</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The costs the company is liable to pay monthly are the cost of the consumables and raw materials, accounting expenses, personnel cost and taxes, insurance as well as the tax for operating in the Blenheim Palace.</w:t>
      </w:r>
    </w:p>
    <w:p w:rsidR="00697AA9" w:rsidRPr="000B55F6" w:rsidRDefault="00697AA9" w:rsidP="00697AA9">
      <w:pPr>
        <w:pStyle w:val="normal0"/>
        <w:rPr>
          <w:rFonts w:ascii="Arial" w:hAnsi="Arial" w:cs="Arial"/>
          <w:sz w:val="28"/>
          <w:szCs w:val="28"/>
        </w:rPr>
      </w:pPr>
      <w:r w:rsidRPr="000B55F6">
        <w:rPr>
          <w:rFonts w:ascii="Arial" w:hAnsi="Arial" w:cs="Arial"/>
          <w:sz w:val="28"/>
          <w:szCs w:val="28"/>
        </w:rPr>
        <w:t>The market strategy of our company is mainly based of the location we have chosen to place the coffee truck which is on the premises of the Blenheim Palace. We offer a high-quality service at an affordable price which makes us more attractive than our main competitor of the area. One of our biggest weaknesses is that we are starting as a small company competing with coffee chains such as Costa Coffee, Starbucks and Caffe Nero.</w:t>
      </w:r>
    </w:p>
    <w:p w:rsidR="000B55F6" w:rsidRDefault="000B55F6" w:rsidP="00697AA9">
      <w:pPr>
        <w:pStyle w:val="normal0"/>
        <w:rPr>
          <w:rFonts w:ascii="Arial" w:hAnsi="Arial" w:cs="Arial"/>
          <w:sz w:val="28"/>
          <w:szCs w:val="28"/>
        </w:rPr>
      </w:pPr>
    </w:p>
    <w:p w:rsidR="000B55F6" w:rsidRDefault="000B55F6" w:rsidP="00697AA9">
      <w:pPr>
        <w:pStyle w:val="normal0"/>
        <w:rPr>
          <w:rFonts w:ascii="Arial" w:hAnsi="Arial" w:cs="Arial"/>
          <w:sz w:val="28"/>
          <w:szCs w:val="28"/>
        </w:rPr>
      </w:pPr>
    </w:p>
    <w:p w:rsidR="00697AA9" w:rsidRPr="000B55F6" w:rsidRDefault="00697AA9" w:rsidP="00697AA9">
      <w:pPr>
        <w:pStyle w:val="normal0"/>
        <w:rPr>
          <w:rFonts w:ascii="Arial" w:hAnsi="Arial" w:cs="Arial"/>
          <w:sz w:val="28"/>
          <w:szCs w:val="28"/>
        </w:rPr>
      </w:pPr>
      <w:r w:rsidRPr="000B55F6">
        <w:rPr>
          <w:rFonts w:ascii="Arial" w:hAnsi="Arial" w:cs="Arial"/>
          <w:sz w:val="28"/>
          <w:szCs w:val="28"/>
        </w:rPr>
        <w:lastRenderedPageBreak/>
        <w:t>References:</w:t>
      </w:r>
    </w:p>
    <w:p w:rsidR="00697AA9" w:rsidRPr="000B55F6" w:rsidRDefault="00697AA9" w:rsidP="00697AA9">
      <w:pPr>
        <w:pStyle w:val="normal0"/>
        <w:numPr>
          <w:ilvl w:val="0"/>
          <w:numId w:val="13"/>
        </w:numPr>
        <w:pBdr>
          <w:top w:val="nil"/>
          <w:left w:val="nil"/>
          <w:bottom w:val="nil"/>
          <w:right w:val="nil"/>
          <w:between w:val="nil"/>
        </w:pBdr>
        <w:spacing w:after="0"/>
        <w:rPr>
          <w:rFonts w:ascii="Arial" w:hAnsi="Arial" w:cs="Arial"/>
          <w:color w:val="000000"/>
          <w:sz w:val="28"/>
          <w:szCs w:val="28"/>
        </w:rPr>
      </w:pPr>
      <w:r w:rsidRPr="000B55F6">
        <w:rPr>
          <w:rFonts w:ascii="Arial" w:eastAsia="Arial" w:hAnsi="Arial" w:cs="Arial"/>
          <w:color w:val="000000"/>
          <w:sz w:val="28"/>
          <w:szCs w:val="28"/>
          <w:highlight w:val="white"/>
        </w:rPr>
        <w:t>Online Project Management. 2020. </w:t>
      </w:r>
      <w:r w:rsidRPr="000B55F6">
        <w:rPr>
          <w:rFonts w:ascii="Arial" w:eastAsia="Arial" w:hAnsi="Arial" w:cs="Arial"/>
          <w:i/>
          <w:color w:val="000000"/>
          <w:sz w:val="28"/>
          <w:szCs w:val="28"/>
          <w:highlight w:val="white"/>
        </w:rPr>
        <w:t xml:space="preserve">Types </w:t>
      </w:r>
      <w:proofErr w:type="gramStart"/>
      <w:r w:rsidRPr="000B55F6">
        <w:rPr>
          <w:rFonts w:ascii="Arial" w:eastAsia="Arial" w:hAnsi="Arial" w:cs="Arial"/>
          <w:i/>
          <w:color w:val="000000"/>
          <w:sz w:val="28"/>
          <w:szCs w:val="28"/>
          <w:highlight w:val="white"/>
        </w:rPr>
        <w:t>Of</w:t>
      </w:r>
      <w:proofErr w:type="gramEnd"/>
      <w:r w:rsidRPr="000B55F6">
        <w:rPr>
          <w:rFonts w:ascii="Arial" w:eastAsia="Arial" w:hAnsi="Arial" w:cs="Arial"/>
          <w:i/>
          <w:color w:val="000000"/>
          <w:sz w:val="28"/>
          <w:szCs w:val="28"/>
          <w:highlight w:val="white"/>
        </w:rPr>
        <w:t xml:space="preserve"> Business Risk Of A Company | Sinnaps - Cloud Project Management</w:t>
      </w:r>
      <w:r w:rsidRPr="000B55F6">
        <w:rPr>
          <w:rFonts w:ascii="Arial" w:eastAsia="Arial" w:hAnsi="Arial" w:cs="Arial"/>
          <w:color w:val="000000"/>
          <w:sz w:val="28"/>
          <w:szCs w:val="28"/>
          <w:highlight w:val="white"/>
        </w:rPr>
        <w:t>. [online] Available at: &lt;https://www.sinnaps.com/en/project-management-blog/types-of-business-risk&gt; [Accessed 9 August 2020].</w:t>
      </w:r>
    </w:p>
    <w:p w:rsidR="00697AA9" w:rsidRPr="000B55F6" w:rsidRDefault="00697AA9" w:rsidP="00697AA9">
      <w:pPr>
        <w:pStyle w:val="normal0"/>
        <w:numPr>
          <w:ilvl w:val="0"/>
          <w:numId w:val="13"/>
        </w:numPr>
        <w:pBdr>
          <w:top w:val="nil"/>
          <w:left w:val="nil"/>
          <w:bottom w:val="nil"/>
          <w:right w:val="nil"/>
          <w:between w:val="nil"/>
        </w:pBdr>
        <w:spacing w:after="0"/>
        <w:rPr>
          <w:rFonts w:ascii="Arial" w:hAnsi="Arial" w:cs="Arial"/>
          <w:color w:val="000000"/>
          <w:sz w:val="28"/>
          <w:szCs w:val="28"/>
        </w:rPr>
      </w:pPr>
      <w:r w:rsidRPr="000B55F6">
        <w:rPr>
          <w:rFonts w:ascii="Arial" w:eastAsia="Arial" w:hAnsi="Arial" w:cs="Arial"/>
          <w:color w:val="000000"/>
          <w:sz w:val="28"/>
          <w:szCs w:val="28"/>
          <w:highlight w:val="white"/>
        </w:rPr>
        <w:t>Lexisnexis.com. 2020. </w:t>
      </w:r>
      <w:r w:rsidRPr="000B55F6">
        <w:rPr>
          <w:rFonts w:ascii="Arial" w:eastAsia="Arial" w:hAnsi="Arial" w:cs="Arial"/>
          <w:i/>
          <w:color w:val="000000"/>
          <w:sz w:val="28"/>
          <w:szCs w:val="28"/>
          <w:highlight w:val="white"/>
        </w:rPr>
        <w:t xml:space="preserve">Economic Risk - What Is It </w:t>
      </w:r>
      <w:proofErr w:type="gramStart"/>
      <w:r w:rsidRPr="000B55F6">
        <w:rPr>
          <w:rFonts w:ascii="Arial" w:eastAsia="Arial" w:hAnsi="Arial" w:cs="Arial"/>
          <w:i/>
          <w:color w:val="000000"/>
          <w:sz w:val="28"/>
          <w:szCs w:val="28"/>
          <w:highlight w:val="white"/>
        </w:rPr>
        <w:t>And</w:t>
      </w:r>
      <w:proofErr w:type="gramEnd"/>
      <w:r w:rsidRPr="000B55F6">
        <w:rPr>
          <w:rFonts w:ascii="Arial" w:eastAsia="Arial" w:hAnsi="Arial" w:cs="Arial"/>
          <w:i/>
          <w:color w:val="000000"/>
          <w:sz w:val="28"/>
          <w:szCs w:val="28"/>
          <w:highlight w:val="white"/>
        </w:rPr>
        <w:t xml:space="preserve"> How To Effectively Manage It</w:t>
      </w:r>
      <w:r w:rsidRPr="000B55F6">
        <w:rPr>
          <w:rFonts w:ascii="Arial" w:eastAsia="Arial" w:hAnsi="Arial" w:cs="Arial"/>
          <w:color w:val="000000"/>
          <w:sz w:val="28"/>
          <w:szCs w:val="28"/>
          <w:highlight w:val="white"/>
        </w:rPr>
        <w:t>. [online] Available at: &lt;https://www.lexisnexis.com/en-us/products/entity-insight/economic-risk.page&gt; [Accessed 12 August 2020].</w:t>
      </w:r>
    </w:p>
    <w:p w:rsidR="00697AA9" w:rsidRPr="000B55F6" w:rsidRDefault="00697AA9" w:rsidP="00697AA9">
      <w:pPr>
        <w:pStyle w:val="normal0"/>
        <w:numPr>
          <w:ilvl w:val="0"/>
          <w:numId w:val="13"/>
        </w:numPr>
        <w:pBdr>
          <w:top w:val="nil"/>
          <w:left w:val="nil"/>
          <w:bottom w:val="nil"/>
          <w:right w:val="nil"/>
          <w:between w:val="nil"/>
        </w:pBdr>
        <w:spacing w:after="0"/>
        <w:rPr>
          <w:rFonts w:ascii="Arial" w:hAnsi="Arial" w:cs="Arial"/>
          <w:color w:val="000000"/>
          <w:sz w:val="28"/>
          <w:szCs w:val="28"/>
        </w:rPr>
      </w:pPr>
      <w:r w:rsidRPr="000B55F6">
        <w:rPr>
          <w:rFonts w:ascii="Arial" w:eastAsia="Arial" w:hAnsi="Arial" w:cs="Arial"/>
          <w:color w:val="000000"/>
          <w:sz w:val="28"/>
          <w:szCs w:val="28"/>
          <w:highlight w:val="white"/>
        </w:rPr>
        <w:t>Investopedia. 2020. </w:t>
      </w:r>
      <w:r w:rsidRPr="000B55F6">
        <w:rPr>
          <w:rFonts w:ascii="Arial" w:eastAsia="Arial" w:hAnsi="Arial" w:cs="Arial"/>
          <w:i/>
          <w:color w:val="000000"/>
          <w:sz w:val="28"/>
          <w:szCs w:val="28"/>
          <w:highlight w:val="white"/>
        </w:rPr>
        <w:t>Political Risk</w:t>
      </w:r>
      <w:r w:rsidRPr="000B55F6">
        <w:rPr>
          <w:rFonts w:ascii="Arial" w:eastAsia="Arial" w:hAnsi="Arial" w:cs="Arial"/>
          <w:color w:val="000000"/>
          <w:sz w:val="28"/>
          <w:szCs w:val="28"/>
          <w:highlight w:val="white"/>
        </w:rPr>
        <w:t>. [online] Available at: &lt;https://www.investopedia.com/terms/p/politicalrisk.asp&gt; [Accessed 12 August 2020].</w:t>
      </w:r>
    </w:p>
    <w:p w:rsidR="00697AA9" w:rsidRPr="000B55F6" w:rsidRDefault="00697AA9" w:rsidP="00697AA9">
      <w:pPr>
        <w:pStyle w:val="normal0"/>
        <w:numPr>
          <w:ilvl w:val="0"/>
          <w:numId w:val="13"/>
        </w:numPr>
        <w:pBdr>
          <w:top w:val="nil"/>
          <w:left w:val="nil"/>
          <w:bottom w:val="nil"/>
          <w:right w:val="nil"/>
          <w:between w:val="nil"/>
        </w:pBdr>
        <w:spacing w:after="0"/>
        <w:rPr>
          <w:rFonts w:ascii="Arial" w:hAnsi="Arial" w:cs="Arial"/>
          <w:color w:val="000000"/>
          <w:sz w:val="28"/>
          <w:szCs w:val="28"/>
        </w:rPr>
      </w:pPr>
      <w:r w:rsidRPr="000B55F6">
        <w:rPr>
          <w:rFonts w:ascii="Arial" w:eastAsia="Arial" w:hAnsi="Arial" w:cs="Arial"/>
          <w:color w:val="000000"/>
          <w:sz w:val="28"/>
          <w:szCs w:val="28"/>
          <w:highlight w:val="white"/>
        </w:rPr>
        <w:t>En.wikipedia.org. 2020. </w:t>
      </w:r>
      <w:r w:rsidRPr="000B55F6">
        <w:rPr>
          <w:rFonts w:ascii="Arial" w:eastAsia="Arial" w:hAnsi="Arial" w:cs="Arial"/>
          <w:i/>
          <w:color w:val="000000"/>
          <w:sz w:val="28"/>
          <w:szCs w:val="28"/>
          <w:highlight w:val="white"/>
        </w:rPr>
        <w:t>Business Risks</w:t>
      </w:r>
      <w:r w:rsidRPr="000B55F6">
        <w:rPr>
          <w:rFonts w:ascii="Arial" w:eastAsia="Arial" w:hAnsi="Arial" w:cs="Arial"/>
          <w:color w:val="000000"/>
          <w:sz w:val="28"/>
          <w:szCs w:val="28"/>
          <w:highlight w:val="white"/>
        </w:rPr>
        <w:t>. [online] Available at: &lt;https://en.wikipedia.org/wiki/Business_risks&gt; [Accessed 13 August 2020].</w:t>
      </w:r>
    </w:p>
    <w:p w:rsidR="00697AA9" w:rsidRPr="000B55F6" w:rsidRDefault="00697AA9" w:rsidP="00697AA9">
      <w:pPr>
        <w:pStyle w:val="normal0"/>
        <w:numPr>
          <w:ilvl w:val="0"/>
          <w:numId w:val="13"/>
        </w:numPr>
        <w:pBdr>
          <w:top w:val="nil"/>
          <w:left w:val="nil"/>
          <w:bottom w:val="nil"/>
          <w:right w:val="nil"/>
          <w:between w:val="nil"/>
        </w:pBdr>
        <w:spacing w:after="0"/>
        <w:rPr>
          <w:rFonts w:ascii="Arial" w:hAnsi="Arial" w:cs="Arial"/>
          <w:color w:val="000000"/>
          <w:sz w:val="28"/>
          <w:szCs w:val="28"/>
        </w:rPr>
      </w:pPr>
      <w:r w:rsidRPr="000B55F6">
        <w:rPr>
          <w:rFonts w:ascii="Arial" w:eastAsia="Arial" w:hAnsi="Arial" w:cs="Arial"/>
          <w:color w:val="000000"/>
          <w:sz w:val="28"/>
          <w:szCs w:val="28"/>
          <w:highlight w:val="white"/>
        </w:rPr>
        <w:t>En.wikipedia.org. 2020. </w:t>
      </w:r>
      <w:r w:rsidRPr="000B55F6">
        <w:rPr>
          <w:rFonts w:ascii="Arial" w:eastAsia="Arial" w:hAnsi="Arial" w:cs="Arial"/>
          <w:i/>
          <w:color w:val="000000"/>
          <w:sz w:val="28"/>
          <w:szCs w:val="28"/>
          <w:highlight w:val="white"/>
        </w:rPr>
        <w:t>Financial Plan</w:t>
      </w:r>
      <w:r w:rsidRPr="000B55F6">
        <w:rPr>
          <w:rFonts w:ascii="Arial" w:eastAsia="Arial" w:hAnsi="Arial" w:cs="Arial"/>
          <w:color w:val="000000"/>
          <w:sz w:val="28"/>
          <w:szCs w:val="28"/>
          <w:highlight w:val="white"/>
        </w:rPr>
        <w:t>. [online] Available at: &lt;https://en.wikipedia.org/wiki/Financial_plan&gt; [Accessed 13 August 2020].</w:t>
      </w:r>
    </w:p>
    <w:p w:rsidR="0031434F" w:rsidRPr="000B55F6" w:rsidRDefault="00697AA9" w:rsidP="00697AA9">
      <w:pPr>
        <w:shd w:val="clear" w:color="auto" w:fill="FFFFFF"/>
        <w:spacing w:after="0" w:line="240" w:lineRule="auto"/>
        <w:rPr>
          <w:rFonts w:ascii="Arial" w:eastAsia="Times New Roman" w:hAnsi="Arial" w:cs="Arial"/>
          <w:color w:val="202225"/>
          <w:sz w:val="28"/>
          <w:szCs w:val="28"/>
        </w:rPr>
      </w:pPr>
      <w:r w:rsidRPr="000B55F6">
        <w:rPr>
          <w:rFonts w:ascii="Arial" w:eastAsia="Arial" w:hAnsi="Arial" w:cs="Arial"/>
          <w:color w:val="000000"/>
          <w:sz w:val="28"/>
          <w:szCs w:val="28"/>
          <w:highlight w:val="white"/>
        </w:rPr>
        <w:t>Bplans Blog. 2020. </w:t>
      </w:r>
      <w:r w:rsidRPr="000B55F6">
        <w:rPr>
          <w:rFonts w:ascii="Arial" w:eastAsia="Arial" w:hAnsi="Arial" w:cs="Arial"/>
          <w:i/>
          <w:color w:val="000000"/>
          <w:sz w:val="28"/>
          <w:szCs w:val="28"/>
          <w:highlight w:val="white"/>
        </w:rPr>
        <w:t>The Key Elements Of The Financial Plan</w:t>
      </w:r>
      <w:r w:rsidRPr="000B55F6">
        <w:rPr>
          <w:rFonts w:ascii="Arial" w:eastAsia="Arial" w:hAnsi="Arial" w:cs="Arial"/>
          <w:color w:val="000000"/>
          <w:sz w:val="28"/>
          <w:szCs w:val="28"/>
          <w:highlight w:val="white"/>
        </w:rPr>
        <w:t>. [online] Available at: &lt;https://articles.bplans.com/the-key-elements-of-the-financial-plan/&gt; [Accessed 14 August 2</w:t>
      </w:r>
    </w:p>
    <w:p w:rsidR="0031434F" w:rsidRPr="000B55F6" w:rsidRDefault="0031434F" w:rsidP="00B349F8">
      <w:pPr>
        <w:rPr>
          <w:rFonts w:ascii="Arial" w:hAnsi="Arial" w:cs="Arial"/>
          <w:sz w:val="28"/>
          <w:szCs w:val="28"/>
        </w:rPr>
      </w:pPr>
    </w:p>
    <w:sectPr w:rsidR="0031434F" w:rsidRPr="000B55F6" w:rsidSect="002F394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EE"/>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10002FF" w:usb1="4000ACFF" w:usb2="00000009"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AFF" w:usb1="C0007843" w:usb2="00000009" w:usb3="00000000" w:csb0="000001FF" w:csb1="00000000"/>
  </w:font>
  <w:font w:name="Cambria Math">
    <w:panose1 w:val="02040503050406030204"/>
    <w:charset w:val="EE"/>
    <w:family w:val="roman"/>
    <w:pitch w:val="variable"/>
    <w:sig w:usb0="E00002FF" w:usb1="420024FF" w:usb2="00000000" w:usb3="00000000" w:csb0="0000019F" w:csb1="00000000"/>
  </w:font>
  <w:font w:name="NewsGothBT">
    <w:altName w:val="Times New Roman"/>
    <w:charset w:val="00"/>
    <w:family w:val="auto"/>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3E4E27"/>
    <w:multiLevelType w:val="multilevel"/>
    <w:tmpl w:val="F6EE8B70"/>
    <w:lvl w:ilvl="0">
      <w:start w:val="1"/>
      <w:numFmt w:val="low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024B228A"/>
    <w:multiLevelType w:val="multilevel"/>
    <w:tmpl w:val="5BCCF9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043A545E"/>
    <w:multiLevelType w:val="multilevel"/>
    <w:tmpl w:val="E1CAC5E4"/>
    <w:lvl w:ilvl="0">
      <w:start w:val="1"/>
      <w:numFmt w:val="bullet"/>
      <w:lvlText w:val="⮚"/>
      <w:lvlJc w:val="left"/>
      <w:pPr>
        <w:ind w:left="1800" w:hanging="360"/>
      </w:pPr>
      <w:rPr>
        <w:rFonts w:ascii="Noto Sans Symbols" w:eastAsia="Noto Sans Symbols" w:hAnsi="Noto Sans Symbols" w:cs="Noto Sans Symbols"/>
      </w:rPr>
    </w:lvl>
    <w:lvl w:ilvl="1">
      <w:start w:val="1"/>
      <w:numFmt w:val="bullet"/>
      <w:lvlText w:val="o"/>
      <w:lvlJc w:val="left"/>
      <w:pPr>
        <w:ind w:left="2520" w:hanging="360"/>
      </w:pPr>
      <w:rPr>
        <w:rFonts w:ascii="Courier New" w:eastAsia="Courier New" w:hAnsi="Courier New" w:cs="Courier New"/>
      </w:rPr>
    </w:lvl>
    <w:lvl w:ilvl="2">
      <w:start w:val="1"/>
      <w:numFmt w:val="bullet"/>
      <w:lvlText w:val="▪"/>
      <w:lvlJc w:val="left"/>
      <w:pPr>
        <w:ind w:left="3240" w:hanging="360"/>
      </w:pPr>
      <w:rPr>
        <w:rFonts w:ascii="Noto Sans Symbols" w:eastAsia="Noto Sans Symbols" w:hAnsi="Noto Sans Symbols" w:cs="Noto Sans Symbols"/>
      </w:rPr>
    </w:lvl>
    <w:lvl w:ilvl="3">
      <w:start w:val="1"/>
      <w:numFmt w:val="bullet"/>
      <w:lvlText w:val="●"/>
      <w:lvlJc w:val="left"/>
      <w:pPr>
        <w:ind w:left="3960" w:hanging="360"/>
      </w:pPr>
      <w:rPr>
        <w:rFonts w:ascii="Noto Sans Symbols" w:eastAsia="Noto Sans Symbols" w:hAnsi="Noto Sans Symbols" w:cs="Noto Sans Symbols"/>
      </w:rPr>
    </w:lvl>
    <w:lvl w:ilvl="4">
      <w:start w:val="1"/>
      <w:numFmt w:val="bullet"/>
      <w:lvlText w:val="o"/>
      <w:lvlJc w:val="left"/>
      <w:pPr>
        <w:ind w:left="4680" w:hanging="360"/>
      </w:pPr>
      <w:rPr>
        <w:rFonts w:ascii="Courier New" w:eastAsia="Courier New" w:hAnsi="Courier New" w:cs="Courier New"/>
      </w:rPr>
    </w:lvl>
    <w:lvl w:ilvl="5">
      <w:start w:val="1"/>
      <w:numFmt w:val="bullet"/>
      <w:lvlText w:val="▪"/>
      <w:lvlJc w:val="left"/>
      <w:pPr>
        <w:ind w:left="5400" w:hanging="360"/>
      </w:pPr>
      <w:rPr>
        <w:rFonts w:ascii="Noto Sans Symbols" w:eastAsia="Noto Sans Symbols" w:hAnsi="Noto Sans Symbols" w:cs="Noto Sans Symbols"/>
      </w:rPr>
    </w:lvl>
    <w:lvl w:ilvl="6">
      <w:start w:val="1"/>
      <w:numFmt w:val="bullet"/>
      <w:lvlText w:val="●"/>
      <w:lvlJc w:val="left"/>
      <w:pPr>
        <w:ind w:left="6120" w:hanging="360"/>
      </w:pPr>
      <w:rPr>
        <w:rFonts w:ascii="Noto Sans Symbols" w:eastAsia="Noto Sans Symbols" w:hAnsi="Noto Sans Symbols" w:cs="Noto Sans Symbols"/>
      </w:rPr>
    </w:lvl>
    <w:lvl w:ilvl="7">
      <w:start w:val="1"/>
      <w:numFmt w:val="bullet"/>
      <w:lvlText w:val="o"/>
      <w:lvlJc w:val="left"/>
      <w:pPr>
        <w:ind w:left="6840" w:hanging="360"/>
      </w:pPr>
      <w:rPr>
        <w:rFonts w:ascii="Courier New" w:eastAsia="Courier New" w:hAnsi="Courier New" w:cs="Courier New"/>
      </w:rPr>
    </w:lvl>
    <w:lvl w:ilvl="8">
      <w:start w:val="1"/>
      <w:numFmt w:val="bullet"/>
      <w:lvlText w:val="▪"/>
      <w:lvlJc w:val="left"/>
      <w:pPr>
        <w:ind w:left="7560" w:hanging="360"/>
      </w:pPr>
      <w:rPr>
        <w:rFonts w:ascii="Noto Sans Symbols" w:eastAsia="Noto Sans Symbols" w:hAnsi="Noto Sans Symbols" w:cs="Noto Sans Symbols"/>
      </w:rPr>
    </w:lvl>
  </w:abstractNum>
  <w:abstractNum w:abstractNumId="3">
    <w:nsid w:val="0E337103"/>
    <w:multiLevelType w:val="multilevel"/>
    <w:tmpl w:val="A360428E"/>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24F03E00"/>
    <w:multiLevelType w:val="multilevel"/>
    <w:tmpl w:val="8FECE7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33E64AA2"/>
    <w:multiLevelType w:val="multilevel"/>
    <w:tmpl w:val="F27AF7F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3C88660A"/>
    <w:multiLevelType w:val="multilevel"/>
    <w:tmpl w:val="B2A60A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3D662B91"/>
    <w:multiLevelType w:val="multilevel"/>
    <w:tmpl w:val="2C5AD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AA8501B"/>
    <w:multiLevelType w:val="multilevel"/>
    <w:tmpl w:val="CD70F426"/>
    <w:lvl w:ilvl="0">
      <w:start w:val="1"/>
      <w:numFmt w:val="lowerLetter"/>
      <w:lvlText w:val="%1)"/>
      <w:lvlJc w:val="left"/>
      <w:pPr>
        <w:ind w:left="1080" w:hanging="360"/>
      </w:pPr>
    </w:lvl>
    <w:lvl w:ilvl="1">
      <w:start w:val="1"/>
      <w:numFmt w:val="bullet"/>
      <w:lvlText w:val="⮚"/>
      <w:lvlJc w:val="left"/>
      <w:pPr>
        <w:ind w:left="1800" w:hanging="360"/>
      </w:pPr>
      <w:rPr>
        <w:rFonts w:ascii="Noto Sans Symbols" w:eastAsia="Noto Sans Symbols" w:hAnsi="Noto Sans Symbols" w:cs="Noto Sans Symbols"/>
      </w:r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9">
    <w:nsid w:val="4B072291"/>
    <w:multiLevelType w:val="multilevel"/>
    <w:tmpl w:val="B8DC4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FFB1DF2"/>
    <w:multiLevelType w:val="multilevel"/>
    <w:tmpl w:val="043A86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nsid w:val="50E234D4"/>
    <w:multiLevelType w:val="multilevel"/>
    <w:tmpl w:val="AECC68C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nsid w:val="522D41B3"/>
    <w:multiLevelType w:val="hybridMultilevel"/>
    <w:tmpl w:val="DF4295B4"/>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3">
    <w:nsid w:val="54F86DA2"/>
    <w:multiLevelType w:val="multilevel"/>
    <w:tmpl w:val="5F0606BE"/>
    <w:lvl w:ilvl="0">
      <w:start w:val="1"/>
      <w:numFmt w:val="decimal"/>
      <w:lvlText w:val="%1."/>
      <w:lvlJc w:val="left"/>
      <w:pPr>
        <w:ind w:left="720" w:hanging="360"/>
      </w:pPr>
      <w:rPr>
        <w:sz w:val="24"/>
        <w:szCs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nsid w:val="5CEB6B95"/>
    <w:multiLevelType w:val="multilevel"/>
    <w:tmpl w:val="1F0EC730"/>
    <w:lvl w:ilvl="0">
      <w:start w:val="5"/>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nsid w:val="6A37043B"/>
    <w:multiLevelType w:val="multilevel"/>
    <w:tmpl w:val="05FAB8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nsid w:val="709673F5"/>
    <w:multiLevelType w:val="multilevel"/>
    <w:tmpl w:val="B5C6F9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nsid w:val="7B3F0534"/>
    <w:multiLevelType w:val="multilevel"/>
    <w:tmpl w:val="AE4C45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2"/>
  </w:num>
  <w:num w:numId="2">
    <w:abstractNumId w:val="1"/>
  </w:num>
  <w:num w:numId="3">
    <w:abstractNumId w:val="3"/>
  </w:num>
  <w:num w:numId="4">
    <w:abstractNumId w:val="14"/>
  </w:num>
  <w:num w:numId="5">
    <w:abstractNumId w:val="2"/>
  </w:num>
  <w:num w:numId="6">
    <w:abstractNumId w:val="4"/>
  </w:num>
  <w:num w:numId="7">
    <w:abstractNumId w:val="8"/>
  </w:num>
  <w:num w:numId="8">
    <w:abstractNumId w:val="0"/>
  </w:num>
  <w:num w:numId="9">
    <w:abstractNumId w:val="13"/>
  </w:num>
  <w:num w:numId="10">
    <w:abstractNumId w:val="17"/>
  </w:num>
  <w:num w:numId="11">
    <w:abstractNumId w:val="16"/>
  </w:num>
  <w:num w:numId="12">
    <w:abstractNumId w:val="6"/>
  </w:num>
  <w:num w:numId="13">
    <w:abstractNumId w:val="11"/>
  </w:num>
  <w:num w:numId="14">
    <w:abstractNumId w:val="15"/>
  </w:num>
  <w:num w:numId="15">
    <w:abstractNumId w:val="5"/>
  </w:num>
  <w:num w:numId="16">
    <w:abstractNumId w:val="10"/>
  </w:num>
  <w:num w:numId="17">
    <w:abstractNumId w:val="7"/>
  </w:num>
  <w:num w:numId="18">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proofState w:grammar="clean"/>
  <w:defaultTabStop w:val="708"/>
  <w:hyphenationZone w:val="425"/>
  <w:characterSpacingControl w:val="doNotCompress"/>
  <w:compat>
    <w:useFELayout/>
  </w:compat>
  <w:rsids>
    <w:rsidRoot w:val="00B349F8"/>
    <w:rsid w:val="000B55F6"/>
    <w:rsid w:val="002F018A"/>
    <w:rsid w:val="002F3943"/>
    <w:rsid w:val="0031434F"/>
    <w:rsid w:val="00314AE8"/>
    <w:rsid w:val="00341A9E"/>
    <w:rsid w:val="00370D10"/>
    <w:rsid w:val="00472A1D"/>
    <w:rsid w:val="00632DD3"/>
    <w:rsid w:val="00680B98"/>
    <w:rsid w:val="00697AA9"/>
    <w:rsid w:val="008A280E"/>
    <w:rsid w:val="00930715"/>
    <w:rsid w:val="00963ED1"/>
    <w:rsid w:val="00B2016E"/>
    <w:rsid w:val="00B349F8"/>
    <w:rsid w:val="00BA284E"/>
    <w:rsid w:val="00CC6019"/>
    <w:rsid w:val="00E2123D"/>
    <w:rsid w:val="00ED4D13"/>
    <w:rsid w:val="00FA3254"/>
    <w:rsid w:val="00FD2767"/>
    <w:rsid w:val="00FF1AD5"/>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F3943"/>
  </w:style>
  <w:style w:type="paragraph" w:styleId="Titlu1">
    <w:name w:val="heading 1"/>
    <w:basedOn w:val="Normal"/>
    <w:link w:val="Titlu1Caracter"/>
    <w:uiPriority w:val="9"/>
    <w:qFormat/>
    <w:rsid w:val="0031434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Titlu2">
    <w:name w:val="heading 2"/>
    <w:basedOn w:val="Normal"/>
    <w:next w:val="Normal"/>
    <w:link w:val="Titlu2Caracter"/>
    <w:uiPriority w:val="9"/>
    <w:semiHidden/>
    <w:unhideWhenUsed/>
    <w:qFormat/>
    <w:rsid w:val="00680B9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qFormat/>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semiHidden/>
    <w:unhideWhenUsed/>
    <w:rsid w:val="0031434F"/>
    <w:rPr>
      <w:color w:val="0000FF"/>
      <w:u w:val="single"/>
    </w:rPr>
  </w:style>
  <w:style w:type="character" w:customStyle="1" w:styleId="Titlu1Caracter">
    <w:name w:val="Titlu 1 Caracter"/>
    <w:basedOn w:val="Fontdeparagrafimplicit"/>
    <w:link w:val="Titlu1"/>
    <w:uiPriority w:val="9"/>
    <w:rsid w:val="0031434F"/>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680B9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pa">
    <w:name w:val="ipa"/>
    <w:basedOn w:val="Fontdeparagrafimplicit"/>
    <w:rsid w:val="00680B98"/>
  </w:style>
  <w:style w:type="character" w:customStyle="1" w:styleId="Titlu2Caracter">
    <w:name w:val="Titlu 2 Caracter"/>
    <w:basedOn w:val="Fontdeparagrafimplicit"/>
    <w:link w:val="Titlu2"/>
    <w:uiPriority w:val="9"/>
    <w:semiHidden/>
    <w:rsid w:val="00680B98"/>
    <w:rPr>
      <w:rFonts w:asciiTheme="majorHAnsi" w:eastAsiaTheme="majorEastAsia" w:hAnsiTheme="majorHAnsi" w:cstheme="majorBidi"/>
      <w:b/>
      <w:bCs/>
      <w:color w:val="4F81BD" w:themeColor="accent1"/>
      <w:sz w:val="26"/>
      <w:szCs w:val="26"/>
    </w:rPr>
  </w:style>
  <w:style w:type="character" w:customStyle="1" w:styleId="given-names">
    <w:name w:val="given-names"/>
    <w:basedOn w:val="Fontdeparagrafimplicit"/>
    <w:rsid w:val="00680B98"/>
  </w:style>
  <w:style w:type="character" w:customStyle="1" w:styleId="surname">
    <w:name w:val="surname"/>
    <w:basedOn w:val="Fontdeparagrafimplicit"/>
    <w:rsid w:val="00680B98"/>
  </w:style>
  <w:style w:type="character" w:customStyle="1" w:styleId="intentjournaltitle">
    <w:name w:val="intent_journal_title"/>
    <w:basedOn w:val="Fontdeparagrafimplicit"/>
    <w:rsid w:val="00680B98"/>
  </w:style>
  <w:style w:type="paragraph" w:customStyle="1" w:styleId="mt-0">
    <w:name w:val="mt-0"/>
    <w:basedOn w:val="Normal"/>
    <w:rsid w:val="00680B9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ntentjournalissn">
    <w:name w:val="intent_journal_issn"/>
    <w:basedOn w:val="Fontdeparagrafimplicit"/>
    <w:rsid w:val="00680B98"/>
  </w:style>
  <w:style w:type="character" w:customStyle="1" w:styleId="intentjournalpublicationdate">
    <w:name w:val="intent_journal_publication_date"/>
    <w:basedOn w:val="Fontdeparagrafimplicit"/>
    <w:rsid w:val="00680B98"/>
  </w:style>
  <w:style w:type="character" w:customStyle="1" w:styleId="articlebreadcrumbs">
    <w:name w:val="article__breadcrumbs"/>
    <w:basedOn w:val="Fontdeparagrafimplicit"/>
    <w:rsid w:val="00680B98"/>
  </w:style>
  <w:style w:type="character" w:customStyle="1" w:styleId="citationtopitem">
    <w:name w:val="citation__top__item"/>
    <w:basedOn w:val="Fontdeparagrafimplicit"/>
    <w:rsid w:val="00680B98"/>
  </w:style>
  <w:style w:type="paragraph" w:styleId="Listparagraf">
    <w:name w:val="List Paragraph"/>
    <w:basedOn w:val="Normal"/>
    <w:uiPriority w:val="34"/>
    <w:qFormat/>
    <w:rsid w:val="00341A9E"/>
    <w:pPr>
      <w:ind w:left="720"/>
      <w:contextualSpacing/>
    </w:pPr>
  </w:style>
  <w:style w:type="paragraph" w:customStyle="1" w:styleId="normal0">
    <w:name w:val="normal"/>
    <w:rsid w:val="00697AA9"/>
    <w:pPr>
      <w:spacing w:after="160" w:line="259" w:lineRule="auto"/>
    </w:pPr>
    <w:rPr>
      <w:rFonts w:ascii="Calibri" w:eastAsia="Calibri" w:hAnsi="Calibri" w:cs="Calibri"/>
      <w:lang w:val="en-US"/>
    </w:rPr>
  </w:style>
  <w:style w:type="paragraph" w:styleId="TextnBalon">
    <w:name w:val="Balloon Text"/>
    <w:basedOn w:val="Normal"/>
    <w:link w:val="TextnBalonCaracter"/>
    <w:uiPriority w:val="99"/>
    <w:semiHidden/>
    <w:unhideWhenUsed/>
    <w:rsid w:val="00697AA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97AA9"/>
    <w:rPr>
      <w:rFonts w:ascii="Tahoma" w:hAnsi="Tahoma" w:cs="Tahoma"/>
      <w:sz w:val="16"/>
      <w:szCs w:val="16"/>
    </w:rPr>
  </w:style>
  <w:style w:type="character" w:customStyle="1" w:styleId="nlmyear">
    <w:name w:val="nlm_year"/>
    <w:basedOn w:val="Fontdeparagrafimplicit"/>
    <w:rsid w:val="000B55F6"/>
  </w:style>
  <w:style w:type="character" w:customStyle="1" w:styleId="nlmarticle-title">
    <w:name w:val="nlm_article-title"/>
    <w:basedOn w:val="Fontdeparagrafimplicit"/>
    <w:rsid w:val="000B55F6"/>
  </w:style>
  <w:style w:type="character" w:customStyle="1" w:styleId="nlmfpage">
    <w:name w:val="nlm_fpage"/>
    <w:basedOn w:val="Fontdeparagrafimplicit"/>
    <w:rsid w:val="000B55F6"/>
  </w:style>
  <w:style w:type="character" w:customStyle="1" w:styleId="nlmlpage">
    <w:name w:val="nlm_lpage"/>
    <w:basedOn w:val="Fontdeparagrafimplicit"/>
    <w:rsid w:val="000B55F6"/>
  </w:style>
  <w:style w:type="character" w:customStyle="1" w:styleId="nlmpublisher-loc">
    <w:name w:val="nlm_publisher-loc"/>
    <w:basedOn w:val="Fontdeparagrafimplicit"/>
    <w:rsid w:val="000B55F6"/>
  </w:style>
  <w:style w:type="character" w:customStyle="1" w:styleId="nlmpublisher-name">
    <w:name w:val="nlm_publisher-name"/>
    <w:basedOn w:val="Fontdeparagrafimplicit"/>
    <w:rsid w:val="000B55F6"/>
  </w:style>
  <w:style w:type="character" w:customStyle="1" w:styleId="text">
    <w:name w:val="text"/>
    <w:basedOn w:val="Fontdeparagrafimplicit"/>
    <w:rsid w:val="000B55F6"/>
  </w:style>
  <w:style w:type="character" w:customStyle="1" w:styleId="author-ref">
    <w:name w:val="author-ref"/>
    <w:basedOn w:val="Fontdeparagrafimplicit"/>
    <w:rsid w:val="000B55F6"/>
  </w:style>
  <w:style w:type="character" w:styleId="CitareHTML">
    <w:name w:val="HTML Cite"/>
    <w:basedOn w:val="Fontdeparagrafimplicit"/>
    <w:uiPriority w:val="99"/>
    <w:semiHidden/>
    <w:unhideWhenUsed/>
    <w:rsid w:val="00930715"/>
    <w:rPr>
      <w:i/>
      <w:iCs/>
    </w:rPr>
  </w:style>
</w:styles>
</file>

<file path=word/webSettings.xml><?xml version="1.0" encoding="utf-8"?>
<w:webSettings xmlns:r="http://schemas.openxmlformats.org/officeDocument/2006/relationships" xmlns:w="http://schemas.openxmlformats.org/wordprocessingml/2006/main">
  <w:divs>
    <w:div w:id="768042477">
      <w:bodyDiv w:val="1"/>
      <w:marLeft w:val="0"/>
      <w:marRight w:val="0"/>
      <w:marTop w:val="0"/>
      <w:marBottom w:val="0"/>
      <w:divBdr>
        <w:top w:val="none" w:sz="0" w:space="0" w:color="auto"/>
        <w:left w:val="none" w:sz="0" w:space="0" w:color="auto"/>
        <w:bottom w:val="none" w:sz="0" w:space="0" w:color="auto"/>
        <w:right w:val="none" w:sz="0" w:space="0" w:color="auto"/>
      </w:divBdr>
    </w:div>
    <w:div w:id="953747695">
      <w:bodyDiv w:val="1"/>
      <w:marLeft w:val="0"/>
      <w:marRight w:val="0"/>
      <w:marTop w:val="0"/>
      <w:marBottom w:val="0"/>
      <w:divBdr>
        <w:top w:val="none" w:sz="0" w:space="0" w:color="auto"/>
        <w:left w:val="none" w:sz="0" w:space="0" w:color="auto"/>
        <w:bottom w:val="none" w:sz="0" w:space="0" w:color="auto"/>
        <w:right w:val="none" w:sz="0" w:space="0" w:color="auto"/>
      </w:divBdr>
      <w:divsChild>
        <w:div w:id="947658812">
          <w:marLeft w:val="-225"/>
          <w:marRight w:val="-225"/>
          <w:marTop w:val="0"/>
          <w:marBottom w:val="0"/>
          <w:divBdr>
            <w:top w:val="none" w:sz="0" w:space="0" w:color="auto"/>
            <w:left w:val="none" w:sz="0" w:space="0" w:color="auto"/>
            <w:bottom w:val="none" w:sz="0" w:space="0" w:color="auto"/>
            <w:right w:val="none" w:sz="0" w:space="0" w:color="auto"/>
          </w:divBdr>
          <w:divsChild>
            <w:div w:id="1711343061">
              <w:marLeft w:val="0"/>
              <w:marRight w:val="0"/>
              <w:marTop w:val="0"/>
              <w:marBottom w:val="0"/>
              <w:divBdr>
                <w:top w:val="none" w:sz="0" w:space="0" w:color="auto"/>
                <w:left w:val="none" w:sz="0" w:space="0" w:color="auto"/>
                <w:bottom w:val="none" w:sz="0" w:space="0" w:color="auto"/>
                <w:right w:val="none" w:sz="0" w:space="0" w:color="auto"/>
              </w:divBdr>
            </w:div>
          </w:divsChild>
        </w:div>
        <w:div w:id="1962026735">
          <w:marLeft w:val="-225"/>
          <w:marRight w:val="-225"/>
          <w:marTop w:val="0"/>
          <w:marBottom w:val="0"/>
          <w:divBdr>
            <w:top w:val="none" w:sz="0" w:space="0" w:color="auto"/>
            <w:left w:val="none" w:sz="0" w:space="0" w:color="auto"/>
            <w:bottom w:val="none" w:sz="0" w:space="0" w:color="auto"/>
            <w:right w:val="none" w:sz="0" w:space="0" w:color="auto"/>
          </w:divBdr>
          <w:divsChild>
            <w:div w:id="945234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125846">
      <w:bodyDiv w:val="1"/>
      <w:marLeft w:val="0"/>
      <w:marRight w:val="0"/>
      <w:marTop w:val="0"/>
      <w:marBottom w:val="0"/>
      <w:divBdr>
        <w:top w:val="none" w:sz="0" w:space="0" w:color="auto"/>
        <w:left w:val="none" w:sz="0" w:space="0" w:color="auto"/>
        <w:bottom w:val="none" w:sz="0" w:space="0" w:color="auto"/>
        <w:right w:val="none" w:sz="0" w:space="0" w:color="auto"/>
      </w:divBdr>
      <w:divsChild>
        <w:div w:id="1810436881">
          <w:marLeft w:val="0"/>
          <w:marRight w:val="0"/>
          <w:marTop w:val="0"/>
          <w:marBottom w:val="0"/>
          <w:divBdr>
            <w:top w:val="none" w:sz="0" w:space="0" w:color="auto"/>
            <w:left w:val="none" w:sz="0" w:space="0" w:color="auto"/>
            <w:bottom w:val="none" w:sz="0" w:space="0" w:color="auto"/>
            <w:right w:val="none" w:sz="0" w:space="0" w:color="auto"/>
          </w:divBdr>
        </w:div>
        <w:div w:id="2000107968">
          <w:marLeft w:val="0"/>
          <w:marRight w:val="0"/>
          <w:marTop w:val="0"/>
          <w:marBottom w:val="0"/>
          <w:divBdr>
            <w:top w:val="none" w:sz="0" w:space="0" w:color="auto"/>
            <w:left w:val="none" w:sz="0" w:space="0" w:color="auto"/>
            <w:bottom w:val="none" w:sz="0" w:space="0" w:color="auto"/>
            <w:right w:val="none" w:sz="0" w:space="0" w:color="auto"/>
          </w:divBdr>
        </w:div>
        <w:div w:id="529344780">
          <w:marLeft w:val="0"/>
          <w:marRight w:val="0"/>
          <w:marTop w:val="0"/>
          <w:marBottom w:val="0"/>
          <w:divBdr>
            <w:top w:val="none" w:sz="0" w:space="0" w:color="auto"/>
            <w:left w:val="none" w:sz="0" w:space="0" w:color="auto"/>
            <w:bottom w:val="none" w:sz="0" w:space="0" w:color="auto"/>
            <w:right w:val="none" w:sz="0" w:space="0" w:color="auto"/>
          </w:divBdr>
        </w:div>
      </w:divsChild>
    </w:div>
    <w:div w:id="1342078402">
      <w:bodyDiv w:val="1"/>
      <w:marLeft w:val="0"/>
      <w:marRight w:val="0"/>
      <w:marTop w:val="0"/>
      <w:marBottom w:val="0"/>
      <w:divBdr>
        <w:top w:val="none" w:sz="0" w:space="0" w:color="auto"/>
        <w:left w:val="none" w:sz="0" w:space="0" w:color="auto"/>
        <w:bottom w:val="none" w:sz="0" w:space="0" w:color="auto"/>
        <w:right w:val="none" w:sz="0" w:space="0" w:color="auto"/>
      </w:divBdr>
      <w:divsChild>
        <w:div w:id="1583946694">
          <w:marLeft w:val="0"/>
          <w:marRight w:val="0"/>
          <w:marTop w:val="0"/>
          <w:marBottom w:val="0"/>
          <w:divBdr>
            <w:top w:val="none" w:sz="0" w:space="0" w:color="auto"/>
            <w:left w:val="none" w:sz="0" w:space="0" w:color="auto"/>
            <w:bottom w:val="none" w:sz="0" w:space="0" w:color="auto"/>
            <w:right w:val="none" w:sz="0" w:space="0" w:color="auto"/>
          </w:divBdr>
        </w:div>
        <w:div w:id="1277392">
          <w:marLeft w:val="0"/>
          <w:marRight w:val="0"/>
          <w:marTop w:val="0"/>
          <w:marBottom w:val="0"/>
          <w:divBdr>
            <w:top w:val="none" w:sz="0" w:space="0" w:color="auto"/>
            <w:left w:val="none" w:sz="0" w:space="0" w:color="auto"/>
            <w:bottom w:val="none" w:sz="0" w:space="0" w:color="auto"/>
            <w:right w:val="none" w:sz="0" w:space="0" w:color="auto"/>
          </w:divBdr>
        </w:div>
        <w:div w:id="1394695767">
          <w:marLeft w:val="0"/>
          <w:marRight w:val="0"/>
          <w:marTop w:val="0"/>
          <w:marBottom w:val="0"/>
          <w:divBdr>
            <w:top w:val="none" w:sz="0" w:space="0" w:color="auto"/>
            <w:left w:val="none" w:sz="0" w:space="0" w:color="auto"/>
            <w:bottom w:val="none" w:sz="0" w:space="0" w:color="auto"/>
            <w:right w:val="none" w:sz="0" w:space="0" w:color="auto"/>
          </w:divBdr>
        </w:div>
      </w:divsChild>
    </w:div>
    <w:div w:id="1395467004">
      <w:bodyDiv w:val="1"/>
      <w:marLeft w:val="0"/>
      <w:marRight w:val="0"/>
      <w:marTop w:val="0"/>
      <w:marBottom w:val="0"/>
      <w:divBdr>
        <w:top w:val="none" w:sz="0" w:space="0" w:color="auto"/>
        <w:left w:val="none" w:sz="0" w:space="0" w:color="auto"/>
        <w:bottom w:val="none" w:sz="0" w:space="0" w:color="auto"/>
        <w:right w:val="none" w:sz="0" w:space="0" w:color="auto"/>
      </w:divBdr>
    </w:div>
    <w:div w:id="1576626261">
      <w:bodyDiv w:val="1"/>
      <w:marLeft w:val="0"/>
      <w:marRight w:val="0"/>
      <w:marTop w:val="0"/>
      <w:marBottom w:val="0"/>
      <w:divBdr>
        <w:top w:val="none" w:sz="0" w:space="0" w:color="auto"/>
        <w:left w:val="none" w:sz="0" w:space="0" w:color="auto"/>
        <w:bottom w:val="none" w:sz="0" w:space="0" w:color="auto"/>
        <w:right w:val="none" w:sz="0" w:space="0" w:color="auto"/>
      </w:divBdr>
      <w:divsChild>
        <w:div w:id="1796754782">
          <w:marLeft w:val="0"/>
          <w:marRight w:val="0"/>
          <w:marTop w:val="0"/>
          <w:marBottom w:val="0"/>
          <w:divBdr>
            <w:top w:val="none" w:sz="0" w:space="0" w:color="auto"/>
            <w:left w:val="none" w:sz="0" w:space="0" w:color="auto"/>
            <w:bottom w:val="none" w:sz="0" w:space="0" w:color="auto"/>
            <w:right w:val="none" w:sz="0" w:space="0" w:color="auto"/>
          </w:divBdr>
        </w:div>
        <w:div w:id="1038160315">
          <w:marLeft w:val="0"/>
          <w:marRight w:val="0"/>
          <w:marTop w:val="0"/>
          <w:marBottom w:val="0"/>
          <w:divBdr>
            <w:top w:val="none" w:sz="0" w:space="0" w:color="auto"/>
            <w:left w:val="none" w:sz="0" w:space="0" w:color="auto"/>
            <w:bottom w:val="none" w:sz="0" w:space="0" w:color="auto"/>
            <w:right w:val="none" w:sz="0" w:space="0" w:color="auto"/>
          </w:divBdr>
        </w:div>
        <w:div w:id="1347753624">
          <w:marLeft w:val="0"/>
          <w:marRight w:val="0"/>
          <w:marTop w:val="0"/>
          <w:marBottom w:val="0"/>
          <w:divBdr>
            <w:top w:val="none" w:sz="0" w:space="0" w:color="auto"/>
            <w:left w:val="none" w:sz="0" w:space="0" w:color="auto"/>
            <w:bottom w:val="none" w:sz="0" w:space="0" w:color="auto"/>
            <w:right w:val="none" w:sz="0" w:space="0" w:color="auto"/>
          </w:divBdr>
        </w:div>
      </w:divsChild>
    </w:div>
    <w:div w:id="1827086205">
      <w:bodyDiv w:val="1"/>
      <w:marLeft w:val="0"/>
      <w:marRight w:val="0"/>
      <w:marTop w:val="0"/>
      <w:marBottom w:val="0"/>
      <w:divBdr>
        <w:top w:val="none" w:sz="0" w:space="0" w:color="auto"/>
        <w:left w:val="none" w:sz="0" w:space="0" w:color="auto"/>
        <w:bottom w:val="none" w:sz="0" w:space="0" w:color="auto"/>
        <w:right w:val="none" w:sz="0" w:space="0" w:color="auto"/>
      </w:divBdr>
    </w:div>
    <w:div w:id="1958096778">
      <w:bodyDiv w:val="1"/>
      <w:marLeft w:val="0"/>
      <w:marRight w:val="0"/>
      <w:marTop w:val="0"/>
      <w:marBottom w:val="0"/>
      <w:divBdr>
        <w:top w:val="none" w:sz="0" w:space="0" w:color="auto"/>
        <w:left w:val="none" w:sz="0" w:space="0" w:color="auto"/>
        <w:bottom w:val="none" w:sz="0" w:space="0" w:color="auto"/>
        <w:right w:val="none" w:sz="0" w:space="0" w:color="auto"/>
      </w:divBdr>
      <w:divsChild>
        <w:div w:id="1949584406">
          <w:marLeft w:val="0"/>
          <w:marRight w:val="0"/>
          <w:marTop w:val="0"/>
          <w:marBottom w:val="0"/>
          <w:divBdr>
            <w:top w:val="none" w:sz="0" w:space="0" w:color="auto"/>
            <w:left w:val="none" w:sz="0" w:space="0" w:color="auto"/>
            <w:bottom w:val="none" w:sz="0" w:space="0" w:color="auto"/>
            <w:right w:val="none" w:sz="0" w:space="0" w:color="auto"/>
          </w:divBdr>
        </w:div>
      </w:divsChild>
    </w:div>
    <w:div w:id="2014454808">
      <w:bodyDiv w:val="1"/>
      <w:marLeft w:val="0"/>
      <w:marRight w:val="0"/>
      <w:marTop w:val="0"/>
      <w:marBottom w:val="0"/>
      <w:divBdr>
        <w:top w:val="none" w:sz="0" w:space="0" w:color="auto"/>
        <w:left w:val="none" w:sz="0" w:space="0" w:color="auto"/>
        <w:bottom w:val="none" w:sz="0" w:space="0" w:color="auto"/>
        <w:right w:val="none" w:sz="0" w:space="0" w:color="auto"/>
      </w:divBdr>
    </w:div>
    <w:div w:id="2041008551">
      <w:bodyDiv w:val="1"/>
      <w:marLeft w:val="0"/>
      <w:marRight w:val="0"/>
      <w:marTop w:val="0"/>
      <w:marBottom w:val="0"/>
      <w:divBdr>
        <w:top w:val="none" w:sz="0" w:space="0" w:color="auto"/>
        <w:left w:val="none" w:sz="0" w:space="0" w:color="auto"/>
        <w:bottom w:val="none" w:sz="0" w:space="0" w:color="auto"/>
        <w:right w:val="none" w:sz="0" w:space="0" w:color="auto"/>
      </w:divBdr>
      <w:divsChild>
        <w:div w:id="1307278629">
          <w:marLeft w:val="0"/>
          <w:marRight w:val="0"/>
          <w:marTop w:val="225"/>
          <w:marBottom w:val="0"/>
          <w:divBdr>
            <w:top w:val="none" w:sz="0" w:space="0" w:color="auto"/>
            <w:left w:val="none" w:sz="0" w:space="0" w:color="auto"/>
            <w:bottom w:val="none" w:sz="0" w:space="0" w:color="auto"/>
            <w:right w:val="none" w:sz="0" w:space="0" w:color="auto"/>
          </w:divBdr>
        </w:div>
        <w:div w:id="338315295">
          <w:marLeft w:val="0"/>
          <w:marRight w:val="0"/>
          <w:marTop w:val="0"/>
          <w:marBottom w:val="120"/>
          <w:divBdr>
            <w:top w:val="none" w:sz="0" w:space="0" w:color="auto"/>
            <w:left w:val="none" w:sz="0" w:space="0" w:color="auto"/>
            <w:bottom w:val="none" w:sz="0" w:space="0" w:color="auto"/>
            <w:right w:val="none" w:sz="0" w:space="0" w:color="auto"/>
          </w:divBdr>
          <w:divsChild>
            <w:div w:id="1478886738">
              <w:marLeft w:val="0"/>
              <w:marRight w:val="0"/>
              <w:marTop w:val="0"/>
              <w:marBottom w:val="0"/>
              <w:divBdr>
                <w:top w:val="none" w:sz="0" w:space="0" w:color="auto"/>
                <w:left w:val="none" w:sz="0" w:space="0" w:color="auto"/>
                <w:bottom w:val="none" w:sz="0" w:space="0" w:color="auto"/>
                <w:right w:val="none" w:sz="0" w:space="0" w:color="auto"/>
              </w:divBdr>
              <w:divsChild>
                <w:div w:id="1634797067">
                  <w:marLeft w:val="0"/>
                  <w:marRight w:val="0"/>
                  <w:marTop w:val="0"/>
                  <w:marBottom w:val="0"/>
                  <w:divBdr>
                    <w:top w:val="none" w:sz="0" w:space="0" w:color="auto"/>
                    <w:left w:val="none" w:sz="0" w:space="0" w:color="auto"/>
                    <w:bottom w:val="none" w:sz="0" w:space="0" w:color="auto"/>
                    <w:right w:val="none" w:sz="0" w:space="0" w:color="auto"/>
                  </w:divBdr>
                  <w:divsChild>
                    <w:div w:id="103943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Palace" TargetMode="External"/><Relationship Id="rId18" Type="http://schemas.openxmlformats.org/officeDocument/2006/relationships/hyperlink" Target="https://en.wikipedia.org/wiki/Blindheim" TargetMode="External"/><Relationship Id="rId26" Type="http://schemas.openxmlformats.org/officeDocument/2006/relationships/hyperlink" Target="https://en.wikipedia.org/wiki/English_Baroque" TargetMode="External"/><Relationship Id="rId39" Type="http://schemas.openxmlformats.org/officeDocument/2006/relationships/hyperlink" Target="https://www.emerald.com/insight/search?q=Richard%20Pech" TargetMode="External"/><Relationship Id="rId21" Type="http://schemas.openxmlformats.org/officeDocument/2006/relationships/hyperlink" Target="https://en.wikipedia.org/wiki/Kingdom_of_France" TargetMode="External"/><Relationship Id="rId34" Type="http://schemas.openxmlformats.org/officeDocument/2006/relationships/hyperlink" Target="https://en.wikipedia.org/wiki/Special:BookSources/978-1909930223" TargetMode="External"/><Relationship Id="rId42" Type="http://schemas.openxmlformats.org/officeDocument/2006/relationships/hyperlink" Target="https://www.emerald.com/insight/search?q=Judy%20McGregor" TargetMode="External"/><Relationship Id="rId47" Type="http://schemas.openxmlformats.org/officeDocument/2006/relationships/hyperlink" Target="https://journals.aom.org/doi/full/10.5465/amle.2005.16132558" TargetMode="External"/><Relationship Id="rId50" Type="http://schemas.openxmlformats.org/officeDocument/2006/relationships/hyperlink" Target="https://en.wikipedia.org/wiki/ISBN_(identifier)" TargetMode="External"/><Relationship Id="rId55" Type="http://schemas.openxmlformats.org/officeDocument/2006/relationships/hyperlink" Target="https://www.emerald.com/insight/publication/issn/0143-7720" TargetMode="External"/><Relationship Id="rId7" Type="http://schemas.openxmlformats.org/officeDocument/2006/relationships/hyperlink" Target="https://en.wikipedia.org/wiki/English_country_house" TargetMode="External"/><Relationship Id="rId12" Type="http://schemas.openxmlformats.org/officeDocument/2006/relationships/hyperlink" Target="https://en.wikipedia.org/wiki/Bishop" TargetMode="External"/><Relationship Id="rId17" Type="http://schemas.openxmlformats.org/officeDocument/2006/relationships/hyperlink" Target="https://en.wikipedia.org/wiki/Battle_of_Blenheim" TargetMode="External"/><Relationship Id="rId25" Type="http://schemas.openxmlformats.org/officeDocument/2006/relationships/hyperlink" Target="https://en.wikipedia.org/wiki/John_Vanbrugh" TargetMode="External"/><Relationship Id="rId33" Type="http://schemas.openxmlformats.org/officeDocument/2006/relationships/hyperlink" Target="https://en.wikipedia.org/wiki/ISBN_(identifier)" TargetMode="External"/><Relationship Id="rId38" Type="http://schemas.openxmlformats.org/officeDocument/2006/relationships/hyperlink" Target="https://www.emerald.com/insight/search?q=David%20Tweed" TargetMode="External"/><Relationship Id="rId46" Type="http://schemas.openxmlformats.org/officeDocument/2006/relationships/hyperlink" Target="https://journals.aom.org/toc/amle/4/1" TargetMode="External"/><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Blenheim_Palace" TargetMode="External"/><Relationship Id="rId20" Type="http://schemas.openxmlformats.org/officeDocument/2006/relationships/hyperlink" Target="https://en.wikipedia.org/wiki/John_Churchill,_1st_Duke_of_Marlborough" TargetMode="External"/><Relationship Id="rId29" Type="http://schemas.openxmlformats.org/officeDocument/2006/relationships/hyperlink" Target="https://en.wikipedia.org/wiki/Monument" TargetMode="External"/><Relationship Id="rId41" Type="http://schemas.openxmlformats.org/officeDocument/2006/relationships/hyperlink" Target="https://pubsonline.informs.org/action/doSearch?text1=Mykytyn%2C+Peter+P+Jr&amp;field1=Contrib" TargetMode="External"/><Relationship Id="rId54" Type="http://schemas.openxmlformats.org/officeDocument/2006/relationships/hyperlink" Target="https://www.emerald.com/insight/search?q=Rod%20Davies" TargetMode="External"/><Relationship Id="rId1" Type="http://schemas.openxmlformats.org/officeDocument/2006/relationships/customXml" Target="../customXml/item1.xml"/><Relationship Id="rId6" Type="http://schemas.openxmlformats.org/officeDocument/2006/relationships/hyperlink" Target="https://en.wikipedia.org/wiki/Woodstock,_Oxfordshire" TargetMode="External"/><Relationship Id="rId11" Type="http://schemas.openxmlformats.org/officeDocument/2006/relationships/hyperlink" Target="https://en.wikipedia.org/wiki/Royal_family" TargetMode="External"/><Relationship Id="rId24" Type="http://schemas.openxmlformats.org/officeDocument/2006/relationships/hyperlink" Target="https://en.wikipedia.org/wiki/Anne,_Queen_of_Great_Britain" TargetMode="External"/><Relationship Id="rId32" Type="http://schemas.openxmlformats.org/officeDocument/2006/relationships/hyperlink" Target="https://en.wikipedia.org/wiki/Consuelo_Vanderbilt" TargetMode="External"/><Relationship Id="rId37" Type="http://schemas.openxmlformats.org/officeDocument/2006/relationships/hyperlink" Target="https://pubsonline.informs.org/action/doSearch?text1=Mykytyn%2C+Peter+P+Jr&amp;field1=Contrib" TargetMode="External"/><Relationship Id="rId40" Type="http://schemas.openxmlformats.org/officeDocument/2006/relationships/hyperlink" Target="https://pubsonline.informs.org/action/doSearch?text1=Harrison%2C+David+A&amp;field1=Contrib" TargetMode="External"/><Relationship Id="rId45" Type="http://schemas.openxmlformats.org/officeDocument/2006/relationships/hyperlink" Target="https://journals.aom.org/journal/amle" TargetMode="External"/><Relationship Id="rId53" Type="http://schemas.openxmlformats.org/officeDocument/2006/relationships/hyperlink" Target="https://www.emerald.com/insight/search?q=Charles%20Margerison" TargetMode="External"/><Relationship Id="rId58"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yperlink" Target="https://en.wikipedia.org/wiki/World_Heritage_Site" TargetMode="External"/><Relationship Id="rId23" Type="http://schemas.openxmlformats.org/officeDocument/2006/relationships/hyperlink" Target="https://en.wikipedia.org/wiki/War_of_the_Spanish_Succession" TargetMode="External"/><Relationship Id="rId28" Type="http://schemas.openxmlformats.org/officeDocument/2006/relationships/hyperlink" Target="https://en.wikipedia.org/wiki/Mausoleum" TargetMode="External"/><Relationship Id="rId36" Type="http://schemas.openxmlformats.org/officeDocument/2006/relationships/hyperlink" Target="https://en.wikipedia.org/wiki/Special:BookSources/978-0-300-12508-5" TargetMode="External"/><Relationship Id="rId49" Type="http://schemas.openxmlformats.org/officeDocument/2006/relationships/hyperlink" Target="https://en.wikipedia.org/wiki/Special:BookSources/978-1909930223" TargetMode="External"/><Relationship Id="rId57" Type="http://schemas.openxmlformats.org/officeDocument/2006/relationships/hyperlink" Target="https://www.sciencedirect.com/science/journal/02726963/26/6" TargetMode="External"/><Relationship Id="rId10" Type="http://schemas.openxmlformats.org/officeDocument/2006/relationships/hyperlink" Target="https://en.wikipedia.org/wiki/Duke_of_Marlborough_(title)" TargetMode="External"/><Relationship Id="rId19" Type="http://schemas.openxmlformats.org/officeDocument/2006/relationships/hyperlink" Target="https://en.wikipedia.org/wiki/Bavaria" TargetMode="External"/><Relationship Id="rId31" Type="http://schemas.openxmlformats.org/officeDocument/2006/relationships/hyperlink" Target="https://en.wikipedia.org/wiki/Charles_Spencer-Churchill,_9th_Duke_of_Marlborough" TargetMode="External"/><Relationship Id="rId44" Type="http://schemas.openxmlformats.org/officeDocument/2006/relationships/hyperlink" Target="https://journals.aom.org/doi/abs/10.5465/AMLE.2005.16132558" TargetMode="External"/><Relationship Id="rId52" Type="http://schemas.openxmlformats.org/officeDocument/2006/relationships/hyperlink" Target="https://www.emerald.com/insight/search?q=Rod%20Davies"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England" TargetMode="External"/><Relationship Id="rId14" Type="http://schemas.openxmlformats.org/officeDocument/2006/relationships/hyperlink" Target="https://en.wikipedia.org/wiki/UNESCO" TargetMode="External"/><Relationship Id="rId22" Type="http://schemas.openxmlformats.org/officeDocument/2006/relationships/hyperlink" Target="https://en.wikipedia.org/wiki/Electorate_of_Bavaria" TargetMode="External"/><Relationship Id="rId27" Type="http://schemas.openxmlformats.org/officeDocument/2006/relationships/hyperlink" Target="https://en.wikipedia.org/wiki/Blenheim_Palace" TargetMode="External"/><Relationship Id="rId30" Type="http://schemas.openxmlformats.org/officeDocument/2006/relationships/hyperlink" Target="https://en.wikipedia.org/wiki/Winston_Churchill" TargetMode="External"/><Relationship Id="rId35" Type="http://schemas.openxmlformats.org/officeDocument/2006/relationships/hyperlink" Target="https://en.wikipedia.org/wiki/ISBN_(identifier)" TargetMode="External"/><Relationship Id="rId43" Type="http://schemas.openxmlformats.org/officeDocument/2006/relationships/hyperlink" Target="https://www.emerald.com/insight/search?q=Richard%20Pech" TargetMode="External"/><Relationship Id="rId48" Type="http://schemas.openxmlformats.org/officeDocument/2006/relationships/hyperlink" Target="https://en.wikipedia.org/wiki/ISBN_(identifier)" TargetMode="External"/><Relationship Id="rId56" Type="http://schemas.openxmlformats.org/officeDocument/2006/relationships/hyperlink" Target="https://www.sciencedirect.com/science/journal/02726963" TargetMode="External"/><Relationship Id="rId8" Type="http://schemas.openxmlformats.org/officeDocument/2006/relationships/hyperlink" Target="https://en.wikipedia.org/wiki/Woodstock,_Oxfordshire" TargetMode="External"/><Relationship Id="rId51" Type="http://schemas.openxmlformats.org/officeDocument/2006/relationships/hyperlink" Target="https://en.wikipedia.org/wiki/Special:BookSources/978-0-300-12508-5"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ioana.lacatusu\OneDrive%20-%20Mazars%20Rom&#226;nia\Desktop\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ro-RO"/>
  <c:chart>
    <c:autoTitleDeleted val="1"/>
    <c:plotArea>
      <c:layout/>
      <c:pieChart>
        <c:varyColors val="1"/>
        <c:ser>
          <c:idx val="0"/>
          <c:order val="0"/>
          <c:dPt>
            <c:idx val="0"/>
            <c:spPr>
              <a:pattFill prst="ltUpDiag">
                <a:fgClr>
                  <a:schemeClr val="accent1"/>
                </a:fgClr>
                <a:bgClr>
                  <a:schemeClr val="accent1">
                    <a:lumMod val="20000"/>
                    <a:lumOff val="80000"/>
                  </a:schemeClr>
                </a:bgClr>
              </a:pattFill>
              <a:ln w="19050">
                <a:solidFill>
                  <a:schemeClr val="lt1"/>
                </a:solidFill>
              </a:ln>
              <a:effectLst>
                <a:innerShdw blurRad="114300">
                  <a:schemeClr val="accent1"/>
                </a:innerShdw>
              </a:effectLst>
            </c:spPr>
            <c:extLst xmlns:c16r2="http://schemas.microsoft.com/office/drawing/2015/06/chart">
              <c:ext xmlns:c16="http://schemas.microsoft.com/office/drawing/2014/chart" uri="{C3380CC4-5D6E-409C-BE32-E72D297353CC}">
                <c16:uniqueId val="{00000001-8C63-44E2-B068-241DA62F1102}"/>
              </c:ext>
            </c:extLst>
          </c:dPt>
          <c:dPt>
            <c:idx val="1"/>
            <c:spPr>
              <a:pattFill prst="ltUpDiag">
                <a:fgClr>
                  <a:schemeClr val="accent2"/>
                </a:fgClr>
                <a:bgClr>
                  <a:schemeClr val="accent2">
                    <a:lumMod val="20000"/>
                    <a:lumOff val="80000"/>
                  </a:schemeClr>
                </a:bgClr>
              </a:pattFill>
              <a:ln w="19050">
                <a:solidFill>
                  <a:schemeClr val="lt1"/>
                </a:solidFill>
              </a:ln>
              <a:effectLst>
                <a:innerShdw blurRad="114300">
                  <a:schemeClr val="accent2"/>
                </a:innerShdw>
              </a:effectLst>
            </c:spPr>
            <c:extLst xmlns:c16r2="http://schemas.microsoft.com/office/drawing/2015/06/chart">
              <c:ext xmlns:c16="http://schemas.microsoft.com/office/drawing/2014/chart" uri="{C3380CC4-5D6E-409C-BE32-E72D297353CC}">
                <c16:uniqueId val="{00000003-8C63-44E2-B068-241DA62F1102}"/>
              </c:ext>
            </c:extLst>
          </c:dPt>
          <c:dPt>
            <c:idx val="2"/>
            <c:spPr>
              <a:pattFill prst="ltUpDiag">
                <a:fgClr>
                  <a:schemeClr val="accent3"/>
                </a:fgClr>
                <a:bgClr>
                  <a:schemeClr val="accent3">
                    <a:lumMod val="20000"/>
                    <a:lumOff val="80000"/>
                  </a:schemeClr>
                </a:bgClr>
              </a:pattFill>
              <a:ln w="19050">
                <a:solidFill>
                  <a:schemeClr val="lt1"/>
                </a:solidFill>
              </a:ln>
              <a:effectLst>
                <a:innerShdw blurRad="114300">
                  <a:schemeClr val="accent3"/>
                </a:innerShdw>
              </a:effectLst>
            </c:spPr>
            <c:extLst xmlns:c16r2="http://schemas.microsoft.com/office/drawing/2015/06/chart">
              <c:ext xmlns:c16="http://schemas.microsoft.com/office/drawing/2014/chart" uri="{C3380CC4-5D6E-409C-BE32-E72D297353CC}">
                <c16:uniqueId val="{00000005-8C63-44E2-B068-241DA62F1102}"/>
              </c:ext>
            </c:extLst>
          </c:dPt>
          <c:dPt>
            <c:idx val="3"/>
            <c:spPr>
              <a:pattFill prst="ltUpDiag">
                <a:fgClr>
                  <a:schemeClr val="accent4"/>
                </a:fgClr>
                <a:bgClr>
                  <a:schemeClr val="accent4">
                    <a:lumMod val="20000"/>
                    <a:lumOff val="80000"/>
                  </a:schemeClr>
                </a:bgClr>
              </a:pattFill>
              <a:ln w="19050">
                <a:solidFill>
                  <a:schemeClr val="lt1"/>
                </a:solidFill>
              </a:ln>
              <a:effectLst>
                <a:innerShdw blurRad="114300">
                  <a:schemeClr val="accent4"/>
                </a:innerShdw>
              </a:effectLst>
            </c:spPr>
            <c:extLst xmlns:c16r2="http://schemas.microsoft.com/office/drawing/2015/06/chart">
              <c:ext xmlns:c16="http://schemas.microsoft.com/office/drawing/2014/chart" uri="{C3380CC4-5D6E-409C-BE32-E72D297353CC}">
                <c16:uniqueId val="{00000007-8C63-44E2-B068-241DA62F1102}"/>
              </c:ext>
            </c:extLst>
          </c:dPt>
          <c:dPt>
            <c:idx val="4"/>
            <c:spPr>
              <a:pattFill prst="ltUpDiag">
                <a:fgClr>
                  <a:schemeClr val="accent5"/>
                </a:fgClr>
                <a:bgClr>
                  <a:schemeClr val="accent5">
                    <a:lumMod val="20000"/>
                    <a:lumOff val="80000"/>
                  </a:schemeClr>
                </a:bgClr>
              </a:pattFill>
              <a:ln w="19050">
                <a:solidFill>
                  <a:schemeClr val="lt1"/>
                </a:solidFill>
              </a:ln>
              <a:effectLst>
                <a:innerShdw blurRad="114300">
                  <a:schemeClr val="accent5"/>
                </a:innerShdw>
              </a:effectLst>
            </c:spPr>
            <c:extLst xmlns:c16r2="http://schemas.microsoft.com/office/drawing/2015/06/chart">
              <c:ext xmlns:c16="http://schemas.microsoft.com/office/drawing/2014/chart" uri="{C3380CC4-5D6E-409C-BE32-E72D297353CC}">
                <c16:uniqueId val="{00000009-8C63-44E2-B068-241DA62F1102}"/>
              </c:ext>
            </c:extLst>
          </c:dPt>
          <c:dPt>
            <c:idx val="5"/>
            <c:spPr>
              <a:pattFill prst="ltUpDiag">
                <a:fgClr>
                  <a:schemeClr val="accent6"/>
                </a:fgClr>
                <a:bgClr>
                  <a:schemeClr val="accent6">
                    <a:lumMod val="20000"/>
                    <a:lumOff val="80000"/>
                  </a:schemeClr>
                </a:bgClr>
              </a:pattFill>
              <a:ln w="19050">
                <a:solidFill>
                  <a:schemeClr val="lt1"/>
                </a:solidFill>
              </a:ln>
              <a:effectLst>
                <a:innerShdw blurRad="114300">
                  <a:schemeClr val="accent6"/>
                </a:innerShdw>
              </a:effectLst>
            </c:spPr>
            <c:extLst xmlns:c16r2="http://schemas.microsoft.com/office/drawing/2015/06/chart">
              <c:ext xmlns:c16="http://schemas.microsoft.com/office/drawing/2014/chart" uri="{C3380CC4-5D6E-409C-BE32-E72D297353CC}">
                <c16:uniqueId val="{0000000B-8C63-44E2-B068-241DA62F1102}"/>
              </c:ext>
            </c:extLst>
          </c:dPt>
          <c:dLbls>
            <c:dLbl>
              <c:idx val="0"/>
              <c:layout>
                <c:manualLayout>
                  <c:x val="-0.23382999289911094"/>
                  <c:y val="1.0270774976657343E-2"/>
                </c:manualLayout>
              </c:layout>
              <c:dLblPos val="bestFit"/>
              <c:showVal val="1"/>
              <c:showCatName val="1"/>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1-8C63-44E2-B068-241DA62F1102}"/>
                </c:ext>
              </c:extLst>
            </c:dLbl>
            <c:dLbl>
              <c:idx val="1"/>
              <c:layout>
                <c:manualLayout>
                  <c:x val="8.3166500144631672E-2"/>
                  <c:y val="-4.2016806722689093E-2"/>
                </c:manualLayout>
              </c:layout>
              <c:dLblPos val="bestFit"/>
              <c:showVal val="1"/>
              <c:showCatName val="1"/>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3-8C63-44E2-B068-241DA62F1102}"/>
                </c:ext>
              </c:extLst>
            </c:dLbl>
            <c:dLbl>
              <c:idx val="2"/>
              <c:layout>
                <c:manualLayout>
                  <c:x val="0.23146196829265239"/>
                  <c:y val="4.7619047619047644E-2"/>
                </c:manualLayout>
              </c:layout>
              <c:dLblPos val="bestFit"/>
              <c:showVal val="1"/>
              <c:showCatName val="1"/>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5-8C63-44E2-B068-241DA62F1102}"/>
                </c:ext>
              </c:extLst>
            </c:dLbl>
            <c:dLbl>
              <c:idx val="3"/>
              <c:layout>
                <c:manualLayout>
                  <c:x val="0.15777942701338099"/>
                  <c:y val="0.17499312585926788"/>
                </c:manualLayout>
              </c:layout>
              <c:dLblPos val="bestFit"/>
              <c:showVal val="1"/>
              <c:showCatName val="1"/>
              <c:showPercent val="1"/>
              <c:extLst xmlns:c16r2="http://schemas.microsoft.com/office/drawing/2015/06/chart">
                <c:ext xmlns:c15="http://schemas.microsoft.com/office/drawing/2012/chart" uri="{CE6537A1-D6FC-4f65-9D91-7224C49458BB}"/>
                <c:ext xmlns:c16="http://schemas.microsoft.com/office/drawing/2014/chart" uri="{C3380CC4-5D6E-409C-BE32-E72D297353CC}">
                  <c16:uniqueId val="{00000007-8C63-44E2-B068-241DA62F1102}"/>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ro-RO"/>
              </a:p>
            </c:txPr>
            <c:dLblPos val="bestFit"/>
            <c:showVal val="1"/>
            <c:showCatName val="1"/>
            <c:showPercent val="1"/>
            <c:showLeaderLines val="1"/>
            <c:leaderLines>
              <c:spPr>
                <a:ln w="9525">
                  <a:solidFill>
                    <a:schemeClr val="tx1">
                      <a:lumMod val="35000"/>
                      <a:lumOff val="65000"/>
                    </a:schemeClr>
                  </a:solidFill>
                </a:ln>
                <a:effectLst/>
              </c:spPr>
            </c:leaderLines>
            <c:extLst xmlns:c16r2="http://schemas.microsoft.com/office/drawing/2015/06/chart">
              <c:ext xmlns:c15="http://schemas.microsoft.com/office/drawing/2012/chart" uri="{CE6537A1-D6FC-4f65-9D91-7224C49458BB}">
                <c15:spPr xmlns:c15="http://schemas.microsoft.com/office/drawing/2012/chart">
                  <a:prstGeom prst="roundRect">
                    <a:avLst/>
                  </a:prstGeom>
                  <a:noFill/>
                  <a:ln>
                    <a:noFill/>
                  </a:ln>
                </c15:spPr>
              </c:ext>
            </c:extLst>
          </c:dLbls>
          <c:cat>
            <c:strRef>
              <c:f>Sheet1!$A$2:$A$7</c:f>
              <c:strCache>
                <c:ptCount val="6"/>
                <c:pt idx="0">
                  <c:v>Tables</c:v>
                </c:pt>
                <c:pt idx="1">
                  <c:v>Marketing</c:v>
                </c:pt>
                <c:pt idx="2">
                  <c:v>Boiler</c:v>
                </c:pt>
                <c:pt idx="3">
                  <c:v>Fridge</c:v>
                </c:pt>
                <c:pt idx="4">
                  <c:v>Coffee truck</c:v>
                </c:pt>
                <c:pt idx="5">
                  <c:v>Amount left</c:v>
                </c:pt>
              </c:strCache>
            </c:strRef>
          </c:cat>
          <c:val>
            <c:numRef>
              <c:f>Sheet1!$B$2:$B$7</c:f>
              <c:numCache>
                <c:formatCode>#,##0.00</c:formatCode>
                <c:ptCount val="6"/>
                <c:pt idx="0">
                  <c:v>300</c:v>
                </c:pt>
                <c:pt idx="1">
                  <c:v>1000</c:v>
                </c:pt>
                <c:pt idx="2">
                  <c:v>1500</c:v>
                </c:pt>
                <c:pt idx="3">
                  <c:v>1500</c:v>
                </c:pt>
                <c:pt idx="4">
                  <c:v>10000</c:v>
                </c:pt>
                <c:pt idx="5">
                  <c:v>35700</c:v>
                </c:pt>
              </c:numCache>
            </c:numRef>
          </c:val>
          <c:extLst xmlns:c16r2="http://schemas.microsoft.com/office/drawing/2015/06/chart">
            <c:ext xmlns:c16="http://schemas.microsoft.com/office/drawing/2014/chart" uri="{C3380CC4-5D6E-409C-BE32-E72D297353CC}">
              <c16:uniqueId val="{0000000C-8C63-44E2-B068-241DA62F1102}"/>
            </c:ext>
          </c:extLst>
        </c:ser>
        <c:dLbls>
          <c:showPercent val="1"/>
        </c:dLbls>
        <c:firstSliceAng val="0"/>
      </c:pieChart>
      <c:spPr>
        <a:noFill/>
        <a:ln>
          <a:noFill/>
        </a:ln>
        <a:effectLst/>
      </c:spPr>
    </c:plotArea>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ro-RO"/>
    </a:p>
  </c:txPr>
  <c:externalData r:id="rId1"/>
</c:chartSpace>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A48119-0E52-4EB9-90F1-9DCD02097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34</Pages>
  <Words>8216</Words>
  <Characters>47656</Characters>
  <Application>Microsoft Office Word</Application>
  <DocSecurity>0</DocSecurity>
  <Lines>397</Lines>
  <Paragraphs>111</Paragraphs>
  <ScaleCrop>false</ScaleCrop>
  <HeadingPairs>
    <vt:vector size="2" baseType="variant">
      <vt:variant>
        <vt:lpstr>Titlu</vt:lpstr>
      </vt:variant>
      <vt:variant>
        <vt:i4>1</vt:i4>
      </vt:variant>
    </vt:vector>
  </HeadingPairs>
  <TitlesOfParts>
    <vt:vector size="1" baseType="lpstr">
      <vt:lpstr/>
    </vt:vector>
  </TitlesOfParts>
  <Company>Unitate Scolara</Company>
  <LinksUpToDate>false</LinksUpToDate>
  <CharactersWithSpaces>55761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TZU</dc:creator>
  <cp:keywords/>
  <dc:description/>
  <cp:lastModifiedBy>TZU</cp:lastModifiedBy>
  <cp:revision>12</cp:revision>
  <dcterms:created xsi:type="dcterms:W3CDTF">2020-08-18T01:05:00Z</dcterms:created>
  <dcterms:modified xsi:type="dcterms:W3CDTF">2020-08-24T20:09:00Z</dcterms:modified>
</cp:coreProperties>
</file>