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29496618"/>
        <w:docPartObj>
          <w:docPartGallery w:val="Cover Pages"/>
          <w:docPartUnique/>
        </w:docPartObj>
      </w:sdtPr>
      <w:sdtContent>
        <w:p w14:paraId="1052F205" w14:textId="77777777" w:rsidR="00F33B5C" w:rsidRDefault="00A51562">
          <w:r>
            <w:rPr>
              <w:noProof/>
            </w:rPr>
            <mc:AlternateContent>
              <mc:Choice Requires="wps">
                <w:drawing>
                  <wp:anchor distT="0" distB="0" distL="114300" distR="114300" simplePos="0" relativeHeight="251659264" behindDoc="0" locked="0" layoutInCell="1" allowOverlap="1" wp14:anchorId="007C9C20" wp14:editId="477E2C3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1815"/>
                                </w:tblGrid>
                                <w:tr w:rsidR="00A51562" w14:paraId="2E886033" w14:textId="77777777">
                                  <w:trPr>
                                    <w:jc w:val="center"/>
                                  </w:trPr>
                                  <w:tc>
                                    <w:tcPr>
                                      <w:tcW w:w="2568" w:type="pct"/>
                                      <w:vAlign w:val="center"/>
                                    </w:tcPr>
                                    <w:p w14:paraId="784C94FF" w14:textId="7AB1E7D7" w:rsidR="00A51562" w:rsidRDefault="00A51562">
                                      <w:pPr>
                                        <w:jc w:val="right"/>
                                      </w:pPr>
                                      <w:r>
                                        <w:rPr>
                                          <w:noProof/>
                                        </w:rPr>
                                        <w:drawing>
                                          <wp:inline distT="0" distB="0" distL="0" distR="0" wp14:anchorId="161826E8" wp14:editId="66104EE7">
                                            <wp:extent cx="3810000" cy="1743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810000" cy="17430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CFCDFF1" w14:textId="5D21F320" w:rsidR="00A51562" w:rsidRDefault="00A51562">
                                          <w:pPr>
                                            <w:pStyle w:val="NoSpacing"/>
                                            <w:spacing w:line="312" w:lineRule="auto"/>
                                            <w:jc w:val="right"/>
                                            <w:rPr>
                                              <w:caps/>
                                              <w:color w:val="191919" w:themeColor="text1" w:themeTint="E6"/>
                                              <w:sz w:val="72"/>
                                              <w:szCs w:val="72"/>
                                            </w:rPr>
                                          </w:pPr>
                                          <w:r>
                                            <w:rPr>
                                              <w:caps/>
                                              <w:color w:val="191919" w:themeColor="text1" w:themeTint="E6"/>
                                              <w:sz w:val="72"/>
                                              <w:szCs w:val="72"/>
                                            </w:rPr>
                                            <w:t>T.</w:t>
                                          </w:r>
                                          <w:r w:rsidR="00F33B5C">
                                            <w:rPr>
                                              <w:caps/>
                                              <w:color w:val="191919" w:themeColor="text1" w:themeTint="E6"/>
                                              <w:sz w:val="72"/>
                                              <w:szCs w:val="72"/>
                                            </w:rPr>
                                            <w:t>M. LEWIN</w:t>
                                          </w:r>
                                          <w:r>
                                            <w:rPr>
                                              <w:caps/>
                                              <w:color w:val="191919" w:themeColor="text1" w:themeTint="E6"/>
                                              <w:sz w:val="72"/>
                                              <w:szCs w:val="72"/>
                                            </w:rPr>
                                            <w:t xml:space="preserve"> 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C27EA34" w14:textId="5BCB24FC" w:rsidR="00A51562" w:rsidRDefault="00A51562">
                                          <w:pPr>
                                            <w:jc w:val="right"/>
                                            <w:rPr>
                                              <w:sz w:val="24"/>
                                              <w:szCs w:val="24"/>
                                            </w:rPr>
                                          </w:pPr>
                                          <w:r>
                                            <w:rPr>
                                              <w:color w:val="000000" w:themeColor="text1"/>
                                              <w:sz w:val="24"/>
                                              <w:szCs w:val="24"/>
                                            </w:rPr>
                                            <w:t>Rebecca Travers, Student Number 2128316              BMSW4004- Problem Solving and Decision Making     Lecturer: Muhammad Islam</w:t>
                                          </w:r>
                                        </w:p>
                                      </w:sdtContent>
                                    </w:sdt>
                                  </w:tc>
                                  <w:tc>
                                    <w:tcPr>
                                      <w:tcW w:w="2432" w:type="pct"/>
                                      <w:vAlign w:val="center"/>
                                    </w:tcPr>
                                    <w:p w14:paraId="2250BBF0" w14:textId="77777777" w:rsidR="00A51562" w:rsidRDefault="00A51562">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E46A129" w14:textId="77777777" w:rsidR="00A51562" w:rsidRDefault="00A51562">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6A1537F" w14:textId="5FE16AA9" w:rsidR="00A51562" w:rsidRDefault="00A51562">
                                          <w:pPr>
                                            <w:pStyle w:val="NoSpacing"/>
                                            <w:rPr>
                                              <w:color w:val="ED7D31" w:themeColor="accent2"/>
                                              <w:sz w:val="26"/>
                                              <w:szCs w:val="26"/>
                                            </w:rPr>
                                          </w:pPr>
                                          <w:r>
                                            <w:rPr>
                                              <w:color w:val="ED7D31" w:themeColor="accent2"/>
                                              <w:sz w:val="26"/>
                                              <w:szCs w:val="26"/>
                                            </w:rPr>
                                            <w:t>Rebecca</w:t>
                                          </w:r>
                                        </w:p>
                                      </w:sdtContent>
                                    </w:sdt>
                                    <w:p w14:paraId="360D126B" w14:textId="77777777" w:rsidR="00A51562"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A51562">
                                            <w:rPr>
                                              <w:color w:val="44546A" w:themeColor="text2"/>
                                            </w:rPr>
                                            <w:t>[Course title]</w:t>
                                          </w:r>
                                        </w:sdtContent>
                                      </w:sdt>
                                    </w:p>
                                  </w:tc>
                                </w:tr>
                              </w:tbl>
                              <w:p w14:paraId="40DF4963" w14:textId="77777777" w:rsidR="00A51562" w:rsidRDefault="00A5156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07C9C2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1815"/>
                          </w:tblGrid>
                          <w:tr w:rsidR="00A51562" w14:paraId="2E886033" w14:textId="77777777">
                            <w:trPr>
                              <w:jc w:val="center"/>
                            </w:trPr>
                            <w:tc>
                              <w:tcPr>
                                <w:tcW w:w="2568" w:type="pct"/>
                                <w:vAlign w:val="center"/>
                              </w:tcPr>
                              <w:p w14:paraId="784C94FF" w14:textId="7AB1E7D7" w:rsidR="00A51562" w:rsidRDefault="00A51562">
                                <w:pPr>
                                  <w:jc w:val="right"/>
                                </w:pPr>
                                <w:r>
                                  <w:rPr>
                                    <w:noProof/>
                                  </w:rPr>
                                  <w:drawing>
                                    <wp:inline distT="0" distB="0" distL="0" distR="0" wp14:anchorId="161826E8" wp14:editId="66104EE7">
                                      <wp:extent cx="3810000" cy="1743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810000" cy="17430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CFCDFF1" w14:textId="5D21F320" w:rsidR="00A51562" w:rsidRDefault="00A51562">
                                    <w:pPr>
                                      <w:pStyle w:val="NoSpacing"/>
                                      <w:spacing w:line="312" w:lineRule="auto"/>
                                      <w:jc w:val="right"/>
                                      <w:rPr>
                                        <w:caps/>
                                        <w:color w:val="191919" w:themeColor="text1" w:themeTint="E6"/>
                                        <w:sz w:val="72"/>
                                        <w:szCs w:val="72"/>
                                      </w:rPr>
                                    </w:pPr>
                                    <w:r>
                                      <w:rPr>
                                        <w:caps/>
                                        <w:color w:val="191919" w:themeColor="text1" w:themeTint="E6"/>
                                        <w:sz w:val="72"/>
                                        <w:szCs w:val="72"/>
                                      </w:rPr>
                                      <w:t>T.</w:t>
                                    </w:r>
                                    <w:r w:rsidR="00F33B5C">
                                      <w:rPr>
                                        <w:caps/>
                                        <w:color w:val="191919" w:themeColor="text1" w:themeTint="E6"/>
                                        <w:sz w:val="72"/>
                                        <w:szCs w:val="72"/>
                                      </w:rPr>
                                      <w:t>M. LEWIN</w:t>
                                    </w:r>
                                    <w:r>
                                      <w:rPr>
                                        <w:caps/>
                                        <w:color w:val="191919" w:themeColor="text1" w:themeTint="E6"/>
                                        <w:sz w:val="72"/>
                                        <w:szCs w:val="72"/>
                                      </w:rPr>
                                      <w:t xml:space="preserve"> 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C27EA34" w14:textId="5BCB24FC" w:rsidR="00A51562" w:rsidRDefault="00A51562">
                                    <w:pPr>
                                      <w:jc w:val="right"/>
                                      <w:rPr>
                                        <w:sz w:val="24"/>
                                        <w:szCs w:val="24"/>
                                      </w:rPr>
                                    </w:pPr>
                                    <w:r>
                                      <w:rPr>
                                        <w:color w:val="000000" w:themeColor="text1"/>
                                        <w:sz w:val="24"/>
                                        <w:szCs w:val="24"/>
                                      </w:rPr>
                                      <w:t>Rebecca Travers, Student Number 2128316              BMSW4004- Problem Solving and Decision Making     Lecturer: Muhammad Islam</w:t>
                                    </w:r>
                                  </w:p>
                                </w:sdtContent>
                              </w:sdt>
                            </w:tc>
                            <w:tc>
                              <w:tcPr>
                                <w:tcW w:w="2432" w:type="pct"/>
                                <w:vAlign w:val="center"/>
                              </w:tcPr>
                              <w:p w14:paraId="2250BBF0" w14:textId="77777777" w:rsidR="00A51562" w:rsidRDefault="00A51562">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E46A129" w14:textId="77777777" w:rsidR="00A51562" w:rsidRDefault="00A51562">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6A1537F" w14:textId="5FE16AA9" w:rsidR="00A51562" w:rsidRDefault="00A51562">
                                    <w:pPr>
                                      <w:pStyle w:val="NoSpacing"/>
                                      <w:rPr>
                                        <w:color w:val="ED7D31" w:themeColor="accent2"/>
                                        <w:sz w:val="26"/>
                                        <w:szCs w:val="26"/>
                                      </w:rPr>
                                    </w:pPr>
                                    <w:r>
                                      <w:rPr>
                                        <w:color w:val="ED7D31" w:themeColor="accent2"/>
                                        <w:sz w:val="26"/>
                                        <w:szCs w:val="26"/>
                                      </w:rPr>
                                      <w:t>Rebecca</w:t>
                                    </w:r>
                                  </w:p>
                                </w:sdtContent>
                              </w:sdt>
                              <w:p w14:paraId="360D126B" w14:textId="77777777" w:rsidR="00A51562"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A51562">
                                      <w:rPr>
                                        <w:color w:val="44546A" w:themeColor="text2"/>
                                      </w:rPr>
                                      <w:t>[Course title]</w:t>
                                    </w:r>
                                  </w:sdtContent>
                                </w:sdt>
                              </w:p>
                            </w:tc>
                          </w:tr>
                        </w:tbl>
                        <w:p w14:paraId="40DF4963" w14:textId="77777777" w:rsidR="00A51562" w:rsidRDefault="00A51562"/>
                      </w:txbxContent>
                    </v:textbox>
                    <w10:wrap anchorx="page" anchory="page"/>
                  </v:shape>
                </w:pict>
              </mc:Fallback>
            </mc:AlternateContent>
          </w:r>
          <w:r>
            <w:br w:type="page"/>
          </w:r>
        </w:p>
        <w:p w14:paraId="3996CC92" w14:textId="0EB65D95" w:rsidR="007E1D02" w:rsidRDefault="007E1D02">
          <w:pPr>
            <w:pStyle w:val="TOCHeading"/>
          </w:pPr>
        </w:p>
        <w:p w14:paraId="36798253" w14:textId="4FAAAAFF" w:rsidR="007E1D02" w:rsidRDefault="007E1D02" w:rsidP="007E1D02"/>
        <w:sdt>
          <w:sdtPr>
            <w:id w:val="-1398657482"/>
            <w:docPartObj>
              <w:docPartGallery w:val="Table of Contents"/>
              <w:docPartUnique/>
            </w:docPartObj>
          </w:sdtPr>
          <w:sdtEndPr>
            <w:rPr>
              <w:b/>
              <w:bCs/>
              <w:noProof/>
            </w:rPr>
          </w:sdtEndPr>
          <w:sdtContent>
            <w:p w14:paraId="6AB80017" w14:textId="5C61FED1" w:rsidR="00F33B5C" w:rsidRDefault="00F33B5C" w:rsidP="007E1D02"/>
            <w:p w14:paraId="3BA1300B" w14:textId="62E8A7AC" w:rsidR="00A169BF" w:rsidRDefault="00F33B5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658977" w:history="1">
                <w:r w:rsidR="00A169BF" w:rsidRPr="00F308FC">
                  <w:rPr>
                    <w:rStyle w:val="Hyperlink"/>
                    <w:noProof/>
                  </w:rPr>
                  <w:t>Introduction</w:t>
                </w:r>
                <w:r w:rsidR="00A169BF">
                  <w:rPr>
                    <w:noProof/>
                    <w:webHidden/>
                  </w:rPr>
                  <w:tab/>
                </w:r>
                <w:r w:rsidR="00A169BF">
                  <w:rPr>
                    <w:noProof/>
                    <w:webHidden/>
                  </w:rPr>
                  <w:fldChar w:fldCharType="begin"/>
                </w:r>
                <w:r w:rsidR="00A169BF">
                  <w:rPr>
                    <w:noProof/>
                    <w:webHidden/>
                  </w:rPr>
                  <w:instrText xml:space="preserve"> PAGEREF _Toc119658977 \h </w:instrText>
                </w:r>
                <w:r w:rsidR="00A169BF">
                  <w:rPr>
                    <w:noProof/>
                    <w:webHidden/>
                  </w:rPr>
                </w:r>
                <w:r w:rsidR="00A169BF">
                  <w:rPr>
                    <w:noProof/>
                    <w:webHidden/>
                  </w:rPr>
                  <w:fldChar w:fldCharType="separate"/>
                </w:r>
                <w:r w:rsidR="00A169BF">
                  <w:rPr>
                    <w:noProof/>
                    <w:webHidden/>
                  </w:rPr>
                  <w:t>2</w:t>
                </w:r>
                <w:r w:rsidR="00A169BF">
                  <w:rPr>
                    <w:noProof/>
                    <w:webHidden/>
                  </w:rPr>
                  <w:fldChar w:fldCharType="end"/>
                </w:r>
              </w:hyperlink>
            </w:p>
            <w:p w14:paraId="31BCD7B6" w14:textId="3E2A0386" w:rsidR="00A169BF" w:rsidRDefault="00000000">
              <w:pPr>
                <w:pStyle w:val="TOC1"/>
                <w:tabs>
                  <w:tab w:val="right" w:leader="dot" w:pos="9016"/>
                </w:tabs>
                <w:rPr>
                  <w:rFonts w:eastAsiaTheme="minorEastAsia"/>
                  <w:noProof/>
                  <w:lang w:eastAsia="en-GB"/>
                </w:rPr>
              </w:pPr>
              <w:hyperlink w:anchor="_Toc119658978" w:history="1">
                <w:r w:rsidR="00A169BF" w:rsidRPr="00F308FC">
                  <w:rPr>
                    <w:rStyle w:val="Hyperlink"/>
                    <w:noProof/>
                  </w:rPr>
                  <w:t>Problems</w:t>
                </w:r>
                <w:r w:rsidR="00A169BF">
                  <w:rPr>
                    <w:noProof/>
                    <w:webHidden/>
                  </w:rPr>
                  <w:tab/>
                </w:r>
                <w:r w:rsidR="00A169BF">
                  <w:rPr>
                    <w:noProof/>
                    <w:webHidden/>
                  </w:rPr>
                  <w:fldChar w:fldCharType="begin"/>
                </w:r>
                <w:r w:rsidR="00A169BF">
                  <w:rPr>
                    <w:noProof/>
                    <w:webHidden/>
                  </w:rPr>
                  <w:instrText xml:space="preserve"> PAGEREF _Toc119658978 \h </w:instrText>
                </w:r>
                <w:r w:rsidR="00A169BF">
                  <w:rPr>
                    <w:noProof/>
                    <w:webHidden/>
                  </w:rPr>
                </w:r>
                <w:r w:rsidR="00A169BF">
                  <w:rPr>
                    <w:noProof/>
                    <w:webHidden/>
                  </w:rPr>
                  <w:fldChar w:fldCharType="separate"/>
                </w:r>
                <w:r w:rsidR="00A169BF">
                  <w:rPr>
                    <w:noProof/>
                    <w:webHidden/>
                  </w:rPr>
                  <w:t>3</w:t>
                </w:r>
                <w:r w:rsidR="00A169BF">
                  <w:rPr>
                    <w:noProof/>
                    <w:webHidden/>
                  </w:rPr>
                  <w:fldChar w:fldCharType="end"/>
                </w:r>
              </w:hyperlink>
            </w:p>
            <w:p w14:paraId="34AC200F" w14:textId="6A060C55" w:rsidR="00A169BF" w:rsidRDefault="00000000">
              <w:pPr>
                <w:pStyle w:val="TOC1"/>
                <w:tabs>
                  <w:tab w:val="right" w:leader="dot" w:pos="9016"/>
                </w:tabs>
                <w:rPr>
                  <w:rFonts w:eastAsiaTheme="minorEastAsia"/>
                  <w:noProof/>
                  <w:lang w:eastAsia="en-GB"/>
                </w:rPr>
              </w:pPr>
              <w:hyperlink w:anchor="_Toc119658979" w:history="1">
                <w:r w:rsidR="00A169BF" w:rsidRPr="00F308FC">
                  <w:rPr>
                    <w:rStyle w:val="Hyperlink"/>
                    <w:rFonts w:ascii="Arial" w:hAnsi="Arial" w:cs="Arial"/>
                    <w:noProof/>
                  </w:rPr>
                  <w:t>Pestel</w:t>
                </w:r>
                <w:r w:rsidR="00A169BF">
                  <w:rPr>
                    <w:noProof/>
                    <w:webHidden/>
                  </w:rPr>
                  <w:tab/>
                </w:r>
                <w:r w:rsidR="00A169BF">
                  <w:rPr>
                    <w:noProof/>
                    <w:webHidden/>
                  </w:rPr>
                  <w:fldChar w:fldCharType="begin"/>
                </w:r>
                <w:r w:rsidR="00A169BF">
                  <w:rPr>
                    <w:noProof/>
                    <w:webHidden/>
                  </w:rPr>
                  <w:instrText xml:space="preserve"> PAGEREF _Toc119658979 \h </w:instrText>
                </w:r>
                <w:r w:rsidR="00A169BF">
                  <w:rPr>
                    <w:noProof/>
                    <w:webHidden/>
                  </w:rPr>
                </w:r>
                <w:r w:rsidR="00A169BF">
                  <w:rPr>
                    <w:noProof/>
                    <w:webHidden/>
                  </w:rPr>
                  <w:fldChar w:fldCharType="separate"/>
                </w:r>
                <w:r w:rsidR="00A169BF">
                  <w:rPr>
                    <w:noProof/>
                    <w:webHidden/>
                  </w:rPr>
                  <w:t>4</w:t>
                </w:r>
                <w:r w:rsidR="00A169BF">
                  <w:rPr>
                    <w:noProof/>
                    <w:webHidden/>
                  </w:rPr>
                  <w:fldChar w:fldCharType="end"/>
                </w:r>
              </w:hyperlink>
            </w:p>
            <w:p w14:paraId="4A56A91A" w14:textId="6A0B463D" w:rsidR="00A169BF" w:rsidRDefault="00000000">
              <w:pPr>
                <w:pStyle w:val="TOC1"/>
                <w:tabs>
                  <w:tab w:val="right" w:leader="dot" w:pos="9016"/>
                </w:tabs>
                <w:rPr>
                  <w:rFonts w:eastAsiaTheme="minorEastAsia"/>
                  <w:noProof/>
                  <w:lang w:eastAsia="en-GB"/>
                </w:rPr>
              </w:pPr>
              <w:hyperlink w:anchor="_Toc119658980" w:history="1">
                <w:r w:rsidR="00A169BF" w:rsidRPr="00F308FC">
                  <w:rPr>
                    <w:rStyle w:val="Hyperlink"/>
                    <w:noProof/>
                  </w:rPr>
                  <w:t>Fishbone</w:t>
                </w:r>
                <w:r w:rsidR="00A169BF">
                  <w:rPr>
                    <w:noProof/>
                    <w:webHidden/>
                  </w:rPr>
                  <w:tab/>
                </w:r>
                <w:r w:rsidR="00A169BF">
                  <w:rPr>
                    <w:noProof/>
                    <w:webHidden/>
                  </w:rPr>
                  <w:fldChar w:fldCharType="begin"/>
                </w:r>
                <w:r w:rsidR="00A169BF">
                  <w:rPr>
                    <w:noProof/>
                    <w:webHidden/>
                  </w:rPr>
                  <w:instrText xml:space="preserve"> PAGEREF _Toc119658980 \h </w:instrText>
                </w:r>
                <w:r w:rsidR="00A169BF">
                  <w:rPr>
                    <w:noProof/>
                    <w:webHidden/>
                  </w:rPr>
                </w:r>
                <w:r w:rsidR="00A169BF">
                  <w:rPr>
                    <w:noProof/>
                    <w:webHidden/>
                  </w:rPr>
                  <w:fldChar w:fldCharType="separate"/>
                </w:r>
                <w:r w:rsidR="00A169BF">
                  <w:rPr>
                    <w:noProof/>
                    <w:webHidden/>
                  </w:rPr>
                  <w:t>6</w:t>
                </w:r>
                <w:r w:rsidR="00A169BF">
                  <w:rPr>
                    <w:noProof/>
                    <w:webHidden/>
                  </w:rPr>
                  <w:fldChar w:fldCharType="end"/>
                </w:r>
              </w:hyperlink>
            </w:p>
            <w:p w14:paraId="79A2397C" w14:textId="05ECC62D" w:rsidR="00A169BF" w:rsidRDefault="00000000">
              <w:pPr>
                <w:pStyle w:val="TOC1"/>
                <w:tabs>
                  <w:tab w:val="right" w:leader="dot" w:pos="9016"/>
                </w:tabs>
                <w:rPr>
                  <w:rFonts w:eastAsiaTheme="minorEastAsia"/>
                  <w:noProof/>
                  <w:lang w:eastAsia="en-GB"/>
                </w:rPr>
              </w:pPr>
              <w:hyperlink w:anchor="_Toc119658981" w:history="1">
                <w:r w:rsidR="00A169BF" w:rsidRPr="00F308FC">
                  <w:rPr>
                    <w:rStyle w:val="Hyperlink"/>
                    <w:noProof/>
                  </w:rPr>
                  <w:t>Solution</w:t>
                </w:r>
                <w:r w:rsidR="00A169BF">
                  <w:rPr>
                    <w:noProof/>
                    <w:webHidden/>
                  </w:rPr>
                  <w:tab/>
                </w:r>
                <w:r w:rsidR="00A169BF">
                  <w:rPr>
                    <w:noProof/>
                    <w:webHidden/>
                  </w:rPr>
                  <w:fldChar w:fldCharType="begin"/>
                </w:r>
                <w:r w:rsidR="00A169BF">
                  <w:rPr>
                    <w:noProof/>
                    <w:webHidden/>
                  </w:rPr>
                  <w:instrText xml:space="preserve"> PAGEREF _Toc119658981 \h </w:instrText>
                </w:r>
                <w:r w:rsidR="00A169BF">
                  <w:rPr>
                    <w:noProof/>
                    <w:webHidden/>
                  </w:rPr>
                </w:r>
                <w:r w:rsidR="00A169BF">
                  <w:rPr>
                    <w:noProof/>
                    <w:webHidden/>
                  </w:rPr>
                  <w:fldChar w:fldCharType="separate"/>
                </w:r>
                <w:r w:rsidR="00A169BF">
                  <w:rPr>
                    <w:noProof/>
                    <w:webHidden/>
                  </w:rPr>
                  <w:t>7</w:t>
                </w:r>
                <w:r w:rsidR="00A169BF">
                  <w:rPr>
                    <w:noProof/>
                    <w:webHidden/>
                  </w:rPr>
                  <w:fldChar w:fldCharType="end"/>
                </w:r>
              </w:hyperlink>
            </w:p>
            <w:p w14:paraId="5F845197" w14:textId="01B3835D" w:rsidR="00A169BF" w:rsidRDefault="00000000">
              <w:pPr>
                <w:pStyle w:val="TOC1"/>
                <w:tabs>
                  <w:tab w:val="right" w:leader="dot" w:pos="9016"/>
                </w:tabs>
                <w:rPr>
                  <w:rFonts w:eastAsiaTheme="minorEastAsia"/>
                  <w:noProof/>
                  <w:lang w:eastAsia="en-GB"/>
                </w:rPr>
              </w:pPr>
              <w:hyperlink w:anchor="_Toc119658982" w:history="1">
                <w:r w:rsidR="00A169BF" w:rsidRPr="00F308FC">
                  <w:rPr>
                    <w:rStyle w:val="Hyperlink"/>
                    <w:noProof/>
                  </w:rPr>
                  <w:t>Conclusion</w:t>
                </w:r>
                <w:r w:rsidR="00A169BF">
                  <w:rPr>
                    <w:noProof/>
                    <w:webHidden/>
                  </w:rPr>
                  <w:tab/>
                </w:r>
                <w:r w:rsidR="00A169BF">
                  <w:rPr>
                    <w:noProof/>
                    <w:webHidden/>
                  </w:rPr>
                  <w:fldChar w:fldCharType="begin"/>
                </w:r>
                <w:r w:rsidR="00A169BF">
                  <w:rPr>
                    <w:noProof/>
                    <w:webHidden/>
                  </w:rPr>
                  <w:instrText xml:space="preserve"> PAGEREF _Toc119658982 \h </w:instrText>
                </w:r>
                <w:r w:rsidR="00A169BF">
                  <w:rPr>
                    <w:noProof/>
                    <w:webHidden/>
                  </w:rPr>
                </w:r>
                <w:r w:rsidR="00A169BF">
                  <w:rPr>
                    <w:noProof/>
                    <w:webHidden/>
                  </w:rPr>
                  <w:fldChar w:fldCharType="separate"/>
                </w:r>
                <w:r w:rsidR="00A169BF">
                  <w:rPr>
                    <w:noProof/>
                    <w:webHidden/>
                  </w:rPr>
                  <w:t>8</w:t>
                </w:r>
                <w:r w:rsidR="00A169BF">
                  <w:rPr>
                    <w:noProof/>
                    <w:webHidden/>
                  </w:rPr>
                  <w:fldChar w:fldCharType="end"/>
                </w:r>
              </w:hyperlink>
            </w:p>
            <w:p w14:paraId="723AFE52" w14:textId="04651996" w:rsidR="00A169BF" w:rsidRDefault="00000000">
              <w:pPr>
                <w:pStyle w:val="TOC1"/>
                <w:tabs>
                  <w:tab w:val="right" w:leader="dot" w:pos="9016"/>
                </w:tabs>
                <w:rPr>
                  <w:rFonts w:eastAsiaTheme="minorEastAsia"/>
                  <w:noProof/>
                  <w:lang w:eastAsia="en-GB"/>
                </w:rPr>
              </w:pPr>
              <w:hyperlink w:anchor="_Toc119658983" w:history="1">
                <w:r w:rsidR="00A169BF" w:rsidRPr="00F308FC">
                  <w:rPr>
                    <w:rStyle w:val="Hyperlink"/>
                    <w:noProof/>
                  </w:rPr>
                  <w:t>References</w:t>
                </w:r>
                <w:r w:rsidR="00A169BF">
                  <w:rPr>
                    <w:noProof/>
                    <w:webHidden/>
                  </w:rPr>
                  <w:tab/>
                </w:r>
                <w:r w:rsidR="00A169BF">
                  <w:rPr>
                    <w:noProof/>
                    <w:webHidden/>
                  </w:rPr>
                  <w:fldChar w:fldCharType="begin"/>
                </w:r>
                <w:r w:rsidR="00A169BF">
                  <w:rPr>
                    <w:noProof/>
                    <w:webHidden/>
                  </w:rPr>
                  <w:instrText xml:space="preserve"> PAGEREF _Toc119658983 \h </w:instrText>
                </w:r>
                <w:r w:rsidR="00A169BF">
                  <w:rPr>
                    <w:noProof/>
                    <w:webHidden/>
                  </w:rPr>
                </w:r>
                <w:r w:rsidR="00A169BF">
                  <w:rPr>
                    <w:noProof/>
                    <w:webHidden/>
                  </w:rPr>
                  <w:fldChar w:fldCharType="separate"/>
                </w:r>
                <w:r w:rsidR="00A169BF">
                  <w:rPr>
                    <w:noProof/>
                    <w:webHidden/>
                  </w:rPr>
                  <w:t>9</w:t>
                </w:r>
                <w:r w:rsidR="00A169BF">
                  <w:rPr>
                    <w:noProof/>
                    <w:webHidden/>
                  </w:rPr>
                  <w:fldChar w:fldCharType="end"/>
                </w:r>
              </w:hyperlink>
            </w:p>
            <w:p w14:paraId="2FE85796" w14:textId="5C3B8247" w:rsidR="00F33B5C" w:rsidRDefault="00F33B5C">
              <w:r>
                <w:rPr>
                  <w:b/>
                  <w:bCs/>
                  <w:noProof/>
                </w:rPr>
                <w:fldChar w:fldCharType="end"/>
              </w:r>
            </w:p>
          </w:sdtContent>
        </w:sdt>
        <w:p w14:paraId="161E9942" w14:textId="591B6BFA" w:rsidR="00A51562" w:rsidRDefault="00000000"/>
      </w:sdtContent>
    </w:sdt>
    <w:p w14:paraId="35A439DD" w14:textId="07889D75" w:rsidR="00F33B5C" w:rsidRDefault="00F33B5C"/>
    <w:p w14:paraId="1F0D4EDF" w14:textId="77777777" w:rsidR="00F33B5C" w:rsidRDefault="00F33B5C">
      <w:r>
        <w:br w:type="page"/>
      </w:r>
    </w:p>
    <w:p w14:paraId="18C98F3C" w14:textId="41B1E911" w:rsidR="00F33B5C" w:rsidRPr="002B6285" w:rsidRDefault="00F33B5C" w:rsidP="00BD4816">
      <w:pPr>
        <w:pStyle w:val="Heading1"/>
        <w:spacing w:line="360" w:lineRule="auto"/>
        <w:jc w:val="both"/>
        <w:rPr>
          <w:rFonts w:ascii="Arial" w:hAnsi="Arial" w:cs="Arial"/>
          <w:sz w:val="22"/>
          <w:szCs w:val="22"/>
        </w:rPr>
      </w:pPr>
      <w:bookmarkStart w:id="0" w:name="_Toc119658977"/>
      <w:r w:rsidRPr="002B6285">
        <w:rPr>
          <w:rFonts w:ascii="Arial" w:hAnsi="Arial" w:cs="Arial"/>
          <w:sz w:val="22"/>
          <w:szCs w:val="22"/>
        </w:rPr>
        <w:lastRenderedPageBreak/>
        <w:t>Introduction</w:t>
      </w:r>
      <w:bookmarkEnd w:id="0"/>
      <w:r w:rsidRPr="002B6285">
        <w:rPr>
          <w:rFonts w:ascii="Arial" w:hAnsi="Arial" w:cs="Arial"/>
          <w:sz w:val="22"/>
          <w:szCs w:val="22"/>
        </w:rPr>
        <w:t xml:space="preserve"> </w:t>
      </w:r>
    </w:p>
    <w:p w14:paraId="055628E1" w14:textId="40AE0688" w:rsidR="00266A92" w:rsidRDefault="00F94E21" w:rsidP="00F94E21">
      <w:pPr>
        <w:spacing w:line="360" w:lineRule="auto"/>
        <w:rPr>
          <w:rFonts w:ascii="Arial" w:hAnsi="Arial" w:cs="Arial"/>
        </w:rPr>
      </w:pPr>
      <w:r w:rsidRPr="00F94E21">
        <w:rPr>
          <w:rFonts w:ascii="Arial" w:hAnsi="Arial" w:cs="Arial"/>
        </w:rPr>
        <w:t>The retail sector has faced some tough battles in recent years, with the Guardian reporting that in September 2021, "1400 firms went bust" Inman (2021). When examining the situations faced by the U.K. over the past years, it is no surprise that so many companies have had to close. Lockdown restrictions affected consumer buying habits as all non-essential businesses had to work from home. In addition, inflation is at an all-time high. T.M. Lewin is a reputable company that has been established for over 120 years now. However, the company has been affected by these circumstances and has now gone into administration for the second time. This report examines possible problems within T.M. Lewin by using methods such as SWOT analysis, PESTEL, and the fishbone diagram to find solutions to the firm's current issues with loss within the business.</w:t>
      </w:r>
      <w:r w:rsidR="000F6E4D">
        <w:rPr>
          <w:rFonts w:ascii="Arial" w:hAnsi="Arial" w:cs="Arial"/>
        </w:rPr>
        <w:t xml:space="preserve"> Decision making is also discussed along with</w:t>
      </w:r>
      <w:r w:rsidR="00C0094D">
        <w:rPr>
          <w:rFonts w:ascii="Arial" w:hAnsi="Arial" w:cs="Arial"/>
        </w:rPr>
        <w:t xml:space="preserve"> PMI charts to help weigh up the plusses and minuses within the business. </w:t>
      </w:r>
      <w:r w:rsidR="00266A92">
        <w:rPr>
          <w:rFonts w:ascii="Arial" w:hAnsi="Arial" w:cs="Arial"/>
        </w:rPr>
        <w:br w:type="page"/>
      </w:r>
    </w:p>
    <w:p w14:paraId="672EF0F2" w14:textId="16C51843" w:rsidR="00266A92" w:rsidRDefault="00266A92" w:rsidP="00266A92">
      <w:pPr>
        <w:pStyle w:val="Heading1"/>
      </w:pPr>
    </w:p>
    <w:p w14:paraId="5B61A42B" w14:textId="0FDA613D" w:rsidR="00AA43B9" w:rsidRPr="00266A92" w:rsidRDefault="00CC51F8" w:rsidP="00266A92">
      <w:pPr>
        <w:pStyle w:val="Heading1"/>
      </w:pPr>
      <w:bookmarkStart w:id="1" w:name="_Toc119658978"/>
      <w:r>
        <w:t>Problems</w:t>
      </w:r>
      <w:bookmarkEnd w:id="1"/>
    </w:p>
    <w:p w14:paraId="3A6D93A4" w14:textId="18C5C596" w:rsidR="00266A92" w:rsidRDefault="00266A92" w:rsidP="00266A92"/>
    <w:p w14:paraId="2306023D" w14:textId="4593A046" w:rsidR="00266A92" w:rsidRPr="00266A92" w:rsidRDefault="0044574F" w:rsidP="00266A92">
      <w:pPr>
        <w:spacing w:after="0" w:line="360" w:lineRule="auto"/>
        <w:rPr>
          <w:rFonts w:ascii="Arial" w:eastAsia="Times New Roman" w:hAnsi="Arial" w:cs="Arial"/>
          <w:color w:val="0E101A"/>
          <w:lang w:eastAsia="en-GB"/>
        </w:rPr>
      </w:pPr>
      <w:r>
        <w:rPr>
          <w:rFonts w:ascii="Arial" w:eastAsia="Times New Roman" w:hAnsi="Arial" w:cs="Arial"/>
          <w:color w:val="0E101A"/>
          <w:lang w:eastAsia="en-GB"/>
        </w:rPr>
        <w:t>Compa</w:t>
      </w:r>
      <w:r w:rsidR="00FA4DE5">
        <w:rPr>
          <w:rFonts w:ascii="Arial" w:eastAsia="Times New Roman" w:hAnsi="Arial" w:cs="Arial"/>
          <w:color w:val="0E101A"/>
          <w:lang w:eastAsia="en-GB"/>
        </w:rPr>
        <w:t xml:space="preserve">nies within the U.K have struggled continuously for many years. </w:t>
      </w:r>
      <w:r w:rsidR="00487F16">
        <w:rPr>
          <w:rFonts w:ascii="Arial" w:eastAsia="Times New Roman" w:hAnsi="Arial" w:cs="Arial"/>
          <w:color w:val="0E101A"/>
          <w:lang w:eastAsia="en-GB"/>
        </w:rPr>
        <w:t>After the pandemic, a lot of companies had to sies trading and close their doors for good due to debt levels</w:t>
      </w:r>
      <w:r w:rsidR="00250501">
        <w:rPr>
          <w:rFonts w:ascii="Arial" w:eastAsia="Times New Roman" w:hAnsi="Arial" w:cs="Arial"/>
          <w:color w:val="0E101A"/>
          <w:lang w:eastAsia="en-GB"/>
        </w:rPr>
        <w:t xml:space="preserve"> increasing during the lockdown. </w:t>
      </w:r>
      <w:r w:rsidR="00266A92" w:rsidRPr="00266A92">
        <w:rPr>
          <w:rFonts w:ascii="Arial" w:eastAsia="Times New Roman" w:hAnsi="Arial" w:cs="Arial"/>
          <w:color w:val="0E101A"/>
          <w:lang w:eastAsia="en-GB"/>
        </w:rPr>
        <w:t>The retail sector has faced many struggles recently due to many different factors</w:t>
      </w:r>
      <w:r w:rsidR="00266A92">
        <w:rPr>
          <w:rFonts w:ascii="Arial" w:eastAsia="Times New Roman" w:hAnsi="Arial" w:cs="Arial"/>
          <w:color w:val="0E101A"/>
          <w:lang w:eastAsia="en-GB"/>
        </w:rPr>
        <w:t>, s</w:t>
      </w:r>
      <w:r w:rsidR="00266A92" w:rsidRPr="00266A92">
        <w:rPr>
          <w:rFonts w:ascii="Arial" w:eastAsia="Times New Roman" w:hAnsi="Arial" w:cs="Arial"/>
          <w:color w:val="0E101A"/>
          <w:lang w:eastAsia="en-GB"/>
        </w:rPr>
        <w:t>uch as</w:t>
      </w:r>
      <w:r w:rsidR="00266A92">
        <w:rPr>
          <w:rFonts w:ascii="Arial" w:eastAsia="Times New Roman" w:hAnsi="Arial" w:cs="Arial"/>
          <w:color w:val="0E101A"/>
          <w:lang w:eastAsia="en-GB"/>
        </w:rPr>
        <w:t>:</w:t>
      </w:r>
    </w:p>
    <w:p w14:paraId="3890B41B" w14:textId="77777777" w:rsidR="00266A92" w:rsidRPr="00266A92" w:rsidRDefault="00266A92" w:rsidP="00266A92">
      <w:pPr>
        <w:numPr>
          <w:ilvl w:val="0"/>
          <w:numId w:val="5"/>
        </w:numPr>
        <w:spacing w:after="0" w:line="360" w:lineRule="auto"/>
        <w:rPr>
          <w:rFonts w:ascii="Arial" w:eastAsia="Times New Roman" w:hAnsi="Arial" w:cs="Arial"/>
          <w:color w:val="0E101A"/>
          <w:lang w:eastAsia="en-GB"/>
        </w:rPr>
      </w:pPr>
      <w:r w:rsidRPr="00266A92">
        <w:rPr>
          <w:rFonts w:ascii="Arial" w:eastAsia="Times New Roman" w:hAnsi="Arial" w:cs="Arial"/>
          <w:color w:val="0E101A"/>
          <w:lang w:eastAsia="en-GB"/>
        </w:rPr>
        <w:t>supply chain issues, </w:t>
      </w:r>
    </w:p>
    <w:p w14:paraId="225A3066" w14:textId="77777777" w:rsidR="00266A92" w:rsidRPr="00266A92" w:rsidRDefault="00266A92" w:rsidP="00266A92">
      <w:pPr>
        <w:numPr>
          <w:ilvl w:val="0"/>
          <w:numId w:val="5"/>
        </w:numPr>
        <w:spacing w:after="0" w:line="360" w:lineRule="auto"/>
        <w:rPr>
          <w:rFonts w:ascii="Arial" w:eastAsia="Times New Roman" w:hAnsi="Arial" w:cs="Arial"/>
          <w:color w:val="0E101A"/>
          <w:lang w:eastAsia="en-GB"/>
        </w:rPr>
      </w:pPr>
      <w:r w:rsidRPr="00266A92">
        <w:rPr>
          <w:rFonts w:ascii="Arial" w:eastAsia="Times New Roman" w:hAnsi="Arial" w:cs="Arial"/>
          <w:color w:val="0E101A"/>
          <w:lang w:eastAsia="en-GB"/>
        </w:rPr>
        <w:t>pandemics,</w:t>
      </w:r>
    </w:p>
    <w:p w14:paraId="78FF828E" w14:textId="77777777" w:rsidR="00266A92" w:rsidRPr="00266A92" w:rsidRDefault="00266A92" w:rsidP="00266A92">
      <w:pPr>
        <w:numPr>
          <w:ilvl w:val="0"/>
          <w:numId w:val="5"/>
        </w:numPr>
        <w:spacing w:after="0" w:line="360" w:lineRule="auto"/>
        <w:rPr>
          <w:rFonts w:ascii="Arial" w:eastAsia="Times New Roman" w:hAnsi="Arial" w:cs="Arial"/>
          <w:color w:val="0E101A"/>
          <w:lang w:eastAsia="en-GB"/>
        </w:rPr>
      </w:pPr>
      <w:r w:rsidRPr="00266A92">
        <w:rPr>
          <w:rFonts w:ascii="Arial" w:eastAsia="Times New Roman" w:hAnsi="Arial" w:cs="Arial"/>
          <w:color w:val="0E101A"/>
          <w:lang w:eastAsia="en-GB"/>
        </w:rPr>
        <w:t> lockdown restrictions,</w:t>
      </w:r>
    </w:p>
    <w:p w14:paraId="7D40890E" w14:textId="77777777" w:rsidR="00266A92" w:rsidRPr="00266A92" w:rsidRDefault="00266A92" w:rsidP="00266A92">
      <w:pPr>
        <w:numPr>
          <w:ilvl w:val="0"/>
          <w:numId w:val="5"/>
        </w:numPr>
        <w:spacing w:after="0" w:line="360" w:lineRule="auto"/>
        <w:rPr>
          <w:rFonts w:ascii="Arial" w:eastAsia="Times New Roman" w:hAnsi="Arial" w:cs="Arial"/>
          <w:color w:val="0E101A"/>
          <w:lang w:eastAsia="en-GB"/>
        </w:rPr>
      </w:pPr>
      <w:r w:rsidRPr="00266A92">
        <w:rPr>
          <w:rFonts w:ascii="Arial" w:eastAsia="Times New Roman" w:hAnsi="Arial" w:cs="Arial"/>
          <w:color w:val="0E101A"/>
          <w:lang w:eastAsia="en-GB"/>
        </w:rPr>
        <w:t>Inflation at 30 years high​</w:t>
      </w:r>
    </w:p>
    <w:p w14:paraId="2FD6C783" w14:textId="77777777" w:rsidR="00266A92" w:rsidRPr="00266A92" w:rsidRDefault="00266A92" w:rsidP="00266A92">
      <w:pPr>
        <w:numPr>
          <w:ilvl w:val="0"/>
          <w:numId w:val="5"/>
        </w:numPr>
        <w:spacing w:after="0" w:line="360" w:lineRule="auto"/>
        <w:rPr>
          <w:rFonts w:ascii="Arial" w:eastAsia="Times New Roman" w:hAnsi="Arial" w:cs="Arial"/>
          <w:color w:val="0E101A"/>
          <w:lang w:eastAsia="en-GB"/>
        </w:rPr>
      </w:pPr>
      <w:r w:rsidRPr="00266A92">
        <w:rPr>
          <w:rFonts w:ascii="Arial" w:eastAsia="Times New Roman" w:hAnsi="Arial" w:cs="Arial"/>
          <w:color w:val="0E101A"/>
          <w:lang w:eastAsia="en-GB"/>
        </w:rPr>
        <w:t>Cost of living impact on customer spending</w:t>
      </w:r>
    </w:p>
    <w:p w14:paraId="5DB0B5F1" w14:textId="26C1CB95" w:rsidR="00266A92" w:rsidRDefault="00266A92" w:rsidP="00266A92">
      <w:pPr>
        <w:spacing w:after="0" w:line="360" w:lineRule="auto"/>
        <w:rPr>
          <w:rFonts w:ascii="Arial" w:eastAsia="Times New Roman" w:hAnsi="Arial" w:cs="Arial"/>
          <w:color w:val="0E101A"/>
          <w:lang w:eastAsia="en-GB"/>
        </w:rPr>
      </w:pPr>
      <w:r w:rsidRPr="00266A92">
        <w:rPr>
          <w:rFonts w:ascii="Arial" w:eastAsia="Times New Roman" w:hAnsi="Arial" w:cs="Arial"/>
          <w:color w:val="0E101A"/>
          <w:lang w:eastAsia="en-GB"/>
        </w:rPr>
        <w:t xml:space="preserve">The united kingdom's economy seems to be struggling considerably, </w:t>
      </w:r>
      <w:r w:rsidR="00250501">
        <w:rPr>
          <w:rFonts w:ascii="Arial" w:eastAsia="Times New Roman" w:hAnsi="Arial" w:cs="Arial"/>
          <w:color w:val="0E101A"/>
          <w:lang w:eastAsia="en-GB"/>
        </w:rPr>
        <w:t>inflation continues to rise quicker than benefits and wages</w:t>
      </w:r>
      <w:r w:rsidR="008B3F6B">
        <w:rPr>
          <w:rFonts w:ascii="Arial" w:eastAsia="Times New Roman" w:hAnsi="Arial" w:cs="Arial"/>
          <w:color w:val="0E101A"/>
          <w:lang w:eastAsia="en-GB"/>
        </w:rPr>
        <w:t>. Leaving</w:t>
      </w:r>
      <w:r w:rsidRPr="00266A92">
        <w:rPr>
          <w:rFonts w:ascii="Arial" w:eastAsia="Times New Roman" w:hAnsi="Arial" w:cs="Arial"/>
          <w:color w:val="0E101A"/>
          <w:lang w:eastAsia="en-GB"/>
        </w:rPr>
        <w:t xml:space="preserve"> many of the population struggling with essential items such as mortgages/rent and utility bills such as gas and electricity. </w:t>
      </w:r>
    </w:p>
    <w:p w14:paraId="592188AA" w14:textId="359516E0" w:rsidR="00424659" w:rsidRPr="00266A92" w:rsidRDefault="002B27AC" w:rsidP="00266A92">
      <w:pPr>
        <w:spacing w:after="0" w:line="360" w:lineRule="auto"/>
        <w:rPr>
          <w:rFonts w:ascii="Arial" w:eastAsia="Times New Roman" w:hAnsi="Arial" w:cs="Arial"/>
          <w:color w:val="0E101A"/>
          <w:lang w:eastAsia="en-GB"/>
        </w:rPr>
      </w:pPr>
      <w:r w:rsidRPr="002B27AC">
        <w:rPr>
          <w:rFonts w:ascii="Arial" w:eastAsia="Times New Roman" w:hAnsi="Arial" w:cs="Arial"/>
          <w:noProof/>
          <w:color w:val="0E101A"/>
          <w:lang w:eastAsia="en-GB"/>
        </w:rPr>
        <w:drawing>
          <wp:inline distT="0" distB="0" distL="0" distR="0" wp14:anchorId="339B5330" wp14:editId="1732FF1E">
            <wp:extent cx="5731510" cy="4852035"/>
            <wp:effectExtent l="0" t="0" r="2540" b="5715"/>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12"/>
                    <a:stretch>
                      <a:fillRect/>
                    </a:stretch>
                  </pic:blipFill>
                  <pic:spPr>
                    <a:xfrm>
                      <a:off x="0" y="0"/>
                      <a:ext cx="5731510" cy="4852035"/>
                    </a:xfrm>
                    <a:prstGeom prst="rect">
                      <a:avLst/>
                    </a:prstGeom>
                  </pic:spPr>
                </pic:pic>
              </a:graphicData>
            </a:graphic>
          </wp:inline>
        </w:drawing>
      </w:r>
    </w:p>
    <w:p w14:paraId="09B42F86" w14:textId="104DC0A9" w:rsidR="00A12D0D" w:rsidRDefault="00A12D0D" w:rsidP="00A12D0D">
      <w:pPr>
        <w:pStyle w:val="Heading4"/>
        <w:shd w:val="clear" w:color="auto" w:fill="FFFFFF"/>
        <w:spacing w:before="240" w:after="120" w:line="480" w:lineRule="atLeast"/>
        <w:rPr>
          <w:rFonts w:ascii="Open Sans" w:hAnsi="Open Sans" w:cs="Open Sans"/>
          <w:color w:val="323132"/>
        </w:rPr>
      </w:pPr>
      <w:r>
        <w:rPr>
          <w:rFonts w:ascii="Open Sans" w:hAnsi="Open Sans" w:cs="Open Sans"/>
          <w:color w:val="323132"/>
        </w:rPr>
        <w:lastRenderedPageBreak/>
        <w:t>Source:</w:t>
      </w:r>
      <w:r w:rsidR="00C0187A">
        <w:rPr>
          <w:rFonts w:ascii="Open Sans" w:hAnsi="Open Sans" w:cs="Open Sans"/>
          <w:color w:val="323132"/>
        </w:rPr>
        <w:t xml:space="preserve"> King (2022)</w:t>
      </w:r>
      <w:r>
        <w:rPr>
          <w:rFonts w:ascii="Open Sans" w:hAnsi="Open Sans" w:cs="Open Sans"/>
          <w:color w:val="323132"/>
        </w:rPr>
        <w:t xml:space="preserve"> Office for National Statistics – Consumer price inflation</w:t>
      </w:r>
    </w:p>
    <w:p w14:paraId="2679CB69" w14:textId="57AD5BDA" w:rsidR="00AA43B9" w:rsidRPr="006855AC" w:rsidRDefault="00266A92" w:rsidP="006855AC">
      <w:pPr>
        <w:spacing w:line="360" w:lineRule="auto"/>
        <w:rPr>
          <w:rFonts w:ascii="Arial" w:hAnsi="Arial" w:cs="Arial"/>
        </w:rPr>
      </w:pPr>
      <w:r>
        <w:t> </w:t>
      </w:r>
    </w:p>
    <w:p w14:paraId="2F783845" w14:textId="77777777" w:rsidR="0059638B" w:rsidRPr="0059638B" w:rsidRDefault="0059638B" w:rsidP="0059638B">
      <w:pPr>
        <w:spacing w:line="360" w:lineRule="auto"/>
        <w:rPr>
          <w:rFonts w:ascii="Arial" w:hAnsi="Arial" w:cs="Arial"/>
        </w:rPr>
      </w:pPr>
      <w:bookmarkStart w:id="2" w:name="_Toc119658979"/>
      <w:r w:rsidRPr="0059638B">
        <w:rPr>
          <w:rFonts w:ascii="Arial" w:hAnsi="Arial" w:cs="Arial"/>
        </w:rPr>
        <w:t>This impact on consumers has hit the retail sector hardest, with retailers working hard to mitigate the impact of numerous challenges. T.M. Lewin is a company that has been affected substantially by the circumstances above. On 30 June 2020, they went into administration after feeling the strain of the covid related lockdown. All non-essential retailers had to close during the pandemic due to the lockdown. They were leaving retailers to work online or not at all. The need for men's formal attire decreased due to working from home, cancellations of weddings and limitations on funerals. Soon after the first administration, T.M. Lewin faced hardship again and went into administration for the second time.</w:t>
      </w:r>
    </w:p>
    <w:p w14:paraId="30C031BE" w14:textId="77777777" w:rsidR="0059638B" w:rsidRDefault="0059638B" w:rsidP="005D2E97">
      <w:pPr>
        <w:pStyle w:val="Heading2"/>
      </w:pPr>
    </w:p>
    <w:p w14:paraId="049D1A1A" w14:textId="32137D71" w:rsidR="00C86F43" w:rsidRPr="005D2E97" w:rsidRDefault="00F33B5C" w:rsidP="005D2E97">
      <w:pPr>
        <w:pStyle w:val="Heading2"/>
        <w:rPr>
          <w:rFonts w:ascii="Arial" w:hAnsi="Arial" w:cs="Arial"/>
        </w:rPr>
      </w:pPr>
      <w:r w:rsidRPr="005D2E97">
        <w:t>Pes</w:t>
      </w:r>
      <w:r w:rsidR="00C86F43" w:rsidRPr="005D2E97">
        <w:t>tel</w:t>
      </w:r>
      <w:bookmarkEnd w:id="2"/>
      <w:r w:rsidR="007346F4" w:rsidRPr="005D2E97">
        <w:t>:</w:t>
      </w:r>
    </w:p>
    <w:p w14:paraId="7A8253B5" w14:textId="684D4BC6" w:rsidR="006E1647" w:rsidRPr="00876009" w:rsidRDefault="00876009" w:rsidP="00876009">
      <w:pPr>
        <w:spacing w:line="360" w:lineRule="auto"/>
        <w:rPr>
          <w:rFonts w:ascii="Arial" w:hAnsi="Arial" w:cs="Arial"/>
        </w:rPr>
      </w:pPr>
      <w:r w:rsidRPr="00876009">
        <w:rPr>
          <w:rFonts w:ascii="Arial" w:hAnsi="Arial" w:cs="Arial"/>
        </w:rPr>
        <w:t xml:space="preserve">Pestel is a framework most often used by strategists at a corporate level to identify external factors that could impact the organisation from the outside. In research gathered by Kolter (1967), Francis J. Aguilar used a framework called 'ETPS' (Economic, Technical, Political, and Social) within 'scanning the business environment.' Kolter (1967) suggests that Aguilar wanted to investigate "the information </w:t>
      </w:r>
      <w:r w:rsidR="005D2E97" w:rsidRPr="00876009">
        <w:rPr>
          <w:rFonts w:ascii="Arial" w:hAnsi="Arial" w:cs="Arial"/>
        </w:rPr>
        <w:t>styles of</w:t>
      </w:r>
      <w:r w:rsidRPr="00876009">
        <w:rPr>
          <w:rFonts w:ascii="Arial" w:hAnsi="Arial" w:cs="Arial"/>
        </w:rPr>
        <w:t xml:space="preserve"> top management with information about the outside world." Pestel uses the same framework adding environmental and legal. Below are all outside influences affecting T.M. Lewin from outside the company itself.</w:t>
      </w:r>
    </w:p>
    <w:tbl>
      <w:tblPr>
        <w:tblStyle w:val="TableGrid"/>
        <w:tblW w:w="0" w:type="auto"/>
        <w:tblLook w:val="04A0" w:firstRow="1" w:lastRow="0" w:firstColumn="1" w:lastColumn="0" w:noHBand="0" w:noVBand="1"/>
      </w:tblPr>
      <w:tblGrid>
        <w:gridCol w:w="2122"/>
        <w:gridCol w:w="6894"/>
      </w:tblGrid>
      <w:tr w:rsidR="00860C22" w:rsidRPr="00860C22" w14:paraId="7F115568" w14:textId="77777777" w:rsidTr="00C86F43">
        <w:tc>
          <w:tcPr>
            <w:tcW w:w="2122" w:type="dxa"/>
          </w:tcPr>
          <w:p w14:paraId="73F5C4F1" w14:textId="414BFDC7" w:rsidR="00C86F43" w:rsidRPr="00860C22" w:rsidRDefault="00C86F43" w:rsidP="00C86F43">
            <w:pPr>
              <w:rPr>
                <w:rFonts w:ascii="Arial" w:hAnsi="Arial" w:cs="Arial"/>
              </w:rPr>
            </w:pPr>
            <w:r w:rsidRPr="00860C22">
              <w:rPr>
                <w:rFonts w:ascii="Arial" w:hAnsi="Arial" w:cs="Arial"/>
              </w:rPr>
              <w:t xml:space="preserve">Political </w:t>
            </w:r>
          </w:p>
        </w:tc>
        <w:tc>
          <w:tcPr>
            <w:tcW w:w="6894" w:type="dxa"/>
          </w:tcPr>
          <w:p w14:paraId="2919B52C" w14:textId="322EE7D4" w:rsidR="00860C22" w:rsidRPr="00860C22" w:rsidRDefault="00860C22" w:rsidP="00860C22">
            <w:pPr>
              <w:pStyle w:val="paragraph"/>
              <w:numPr>
                <w:ilvl w:val="0"/>
                <w:numId w:val="16"/>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sz w:val="22"/>
                <w:szCs w:val="22"/>
                <w:lang w:val="en-US"/>
              </w:rPr>
              <w:t xml:space="preserve">Pandemic​ - 61% of businesses reported a decrease in turnover outside of normal range in </w:t>
            </w:r>
            <w:r w:rsidR="007346F4" w:rsidRPr="00860C22">
              <w:rPr>
                <w:rStyle w:val="normaltextrun"/>
                <w:rFonts w:ascii="Arial" w:hAnsi="Arial" w:cs="Arial"/>
                <w:sz w:val="22"/>
                <w:szCs w:val="22"/>
                <w:lang w:val="en-US"/>
              </w:rPr>
              <w:t>England between</w:t>
            </w:r>
            <w:r w:rsidRPr="00860C22">
              <w:rPr>
                <w:rStyle w:val="normaltextrun"/>
                <w:rFonts w:ascii="Arial" w:hAnsi="Arial" w:cs="Arial"/>
                <w:sz w:val="22"/>
                <w:szCs w:val="22"/>
                <w:lang w:val="en-US"/>
              </w:rPr>
              <w:t xml:space="preserve"> 20 April and 3 May 2020. (Gough, 2020)</w:t>
            </w:r>
            <w:r w:rsidRPr="00860C22">
              <w:rPr>
                <w:rStyle w:val="eop"/>
                <w:rFonts w:ascii="Arial" w:hAnsi="Arial" w:cs="Arial"/>
                <w:sz w:val="22"/>
                <w:szCs w:val="22"/>
                <w:lang w:val="en-US"/>
              </w:rPr>
              <w:t>​</w:t>
            </w:r>
          </w:p>
          <w:p w14:paraId="5A4812D4" w14:textId="77777777" w:rsidR="00860C22" w:rsidRPr="00860C22" w:rsidRDefault="00860C22" w:rsidP="00860C22">
            <w:pPr>
              <w:pStyle w:val="paragraph"/>
              <w:numPr>
                <w:ilvl w:val="0"/>
                <w:numId w:val="16"/>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position w:val="1"/>
                <w:sz w:val="22"/>
                <w:szCs w:val="22"/>
                <w:lang w:val="en-US"/>
              </w:rPr>
              <w:t>Working from home​</w:t>
            </w:r>
            <w:r w:rsidRPr="00860C22">
              <w:rPr>
                <w:rStyle w:val="eop"/>
                <w:rFonts w:ascii="Arial" w:hAnsi="Arial" w:cs="Arial"/>
                <w:sz w:val="22"/>
                <w:szCs w:val="22"/>
                <w:lang w:val="en-US"/>
              </w:rPr>
              <w:t>​</w:t>
            </w:r>
          </w:p>
          <w:p w14:paraId="1A07318D" w14:textId="77777777" w:rsidR="00860C22" w:rsidRPr="00860C22" w:rsidRDefault="00860C22" w:rsidP="00860C22">
            <w:pPr>
              <w:pStyle w:val="paragraph"/>
              <w:numPr>
                <w:ilvl w:val="0"/>
                <w:numId w:val="16"/>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position w:val="1"/>
                <w:sz w:val="22"/>
                <w:szCs w:val="22"/>
                <w:lang w:val="en-US"/>
              </w:rPr>
              <w:t>Business closures</w:t>
            </w:r>
            <w:r w:rsidRPr="00860C22">
              <w:rPr>
                <w:rStyle w:val="eop"/>
                <w:rFonts w:ascii="Arial" w:hAnsi="Arial" w:cs="Arial"/>
                <w:sz w:val="22"/>
                <w:szCs w:val="22"/>
                <w:lang w:val="en-US"/>
              </w:rPr>
              <w:t>​</w:t>
            </w:r>
          </w:p>
          <w:p w14:paraId="21049C3B" w14:textId="7735EAC2" w:rsidR="00860C22" w:rsidRPr="00860C22" w:rsidRDefault="00860C22" w:rsidP="00860C22">
            <w:pPr>
              <w:pStyle w:val="paragraph"/>
              <w:numPr>
                <w:ilvl w:val="0"/>
                <w:numId w:val="16"/>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position w:val="1"/>
                <w:sz w:val="22"/>
                <w:szCs w:val="22"/>
                <w:lang w:val="en-US"/>
              </w:rPr>
              <w:t>7,961 covid related deaths between9 March and 28 December 2020, (5,128 deaths were men) (Dr Windsor-</w:t>
            </w:r>
            <w:proofErr w:type="spellStart"/>
            <w:r w:rsidRPr="00860C22">
              <w:rPr>
                <w:rStyle w:val="normaltextrun"/>
                <w:rFonts w:ascii="Arial" w:hAnsi="Arial" w:cs="Arial"/>
                <w:position w:val="1"/>
                <w:sz w:val="22"/>
                <w:szCs w:val="22"/>
                <w:lang w:val="en-US"/>
              </w:rPr>
              <w:t>Shellard</w:t>
            </w:r>
            <w:proofErr w:type="spellEnd"/>
            <w:r w:rsidRPr="00860C22">
              <w:rPr>
                <w:rStyle w:val="normaltextrun"/>
                <w:rFonts w:ascii="Arial" w:hAnsi="Arial" w:cs="Arial"/>
                <w:position w:val="1"/>
                <w:sz w:val="22"/>
                <w:szCs w:val="22"/>
                <w:lang w:val="en-US"/>
              </w:rPr>
              <w:t> and Nasir, 2021)</w:t>
            </w:r>
            <w:r w:rsidR="007346F4">
              <w:rPr>
                <w:rStyle w:val="normaltextrun"/>
                <w:rFonts w:ascii="Arial" w:hAnsi="Arial" w:cs="Arial"/>
                <w:position w:val="1"/>
                <w:sz w:val="22"/>
                <w:szCs w:val="22"/>
                <w:lang w:val="en-US"/>
              </w:rPr>
              <w:t>.</w:t>
            </w:r>
          </w:p>
          <w:p w14:paraId="36914BAF" w14:textId="77777777" w:rsidR="00C86F43" w:rsidRPr="00860C22" w:rsidRDefault="00C86F43" w:rsidP="00860C22">
            <w:pPr>
              <w:rPr>
                <w:rFonts w:ascii="Arial" w:hAnsi="Arial" w:cs="Arial"/>
              </w:rPr>
            </w:pPr>
          </w:p>
        </w:tc>
      </w:tr>
      <w:tr w:rsidR="00860C22" w:rsidRPr="00860C22" w14:paraId="4336EF86" w14:textId="77777777" w:rsidTr="00C86F43">
        <w:tc>
          <w:tcPr>
            <w:tcW w:w="2122" w:type="dxa"/>
          </w:tcPr>
          <w:p w14:paraId="1DE7B0AE" w14:textId="77777777" w:rsidR="00C86F43" w:rsidRDefault="00860C22" w:rsidP="00C86F43">
            <w:pPr>
              <w:rPr>
                <w:rFonts w:ascii="Arial" w:hAnsi="Arial" w:cs="Arial"/>
              </w:rPr>
            </w:pPr>
            <w:r w:rsidRPr="00860C22">
              <w:rPr>
                <w:rFonts w:ascii="Arial" w:hAnsi="Arial" w:cs="Arial"/>
              </w:rPr>
              <w:t>Economic</w:t>
            </w:r>
          </w:p>
          <w:p w14:paraId="12ADE1C6" w14:textId="77777777" w:rsidR="002C29C1" w:rsidRDefault="002C29C1" w:rsidP="002C29C1">
            <w:pPr>
              <w:rPr>
                <w:rFonts w:ascii="Arial" w:hAnsi="Arial" w:cs="Arial"/>
              </w:rPr>
            </w:pPr>
          </w:p>
          <w:p w14:paraId="57067901" w14:textId="5C71BEB4" w:rsidR="002C29C1" w:rsidRPr="002C29C1" w:rsidRDefault="002C29C1" w:rsidP="002C29C1">
            <w:pPr>
              <w:ind w:firstLine="720"/>
              <w:rPr>
                <w:rFonts w:ascii="Arial" w:hAnsi="Arial" w:cs="Arial"/>
              </w:rPr>
            </w:pPr>
          </w:p>
        </w:tc>
        <w:tc>
          <w:tcPr>
            <w:tcW w:w="6894" w:type="dxa"/>
          </w:tcPr>
          <w:p w14:paraId="51280508" w14:textId="77777777" w:rsidR="00860C22" w:rsidRPr="00860C22" w:rsidRDefault="00860C22" w:rsidP="00860C22">
            <w:pPr>
              <w:pStyle w:val="paragraph"/>
              <w:numPr>
                <w:ilvl w:val="0"/>
                <w:numId w:val="15"/>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position w:val="1"/>
                <w:sz w:val="22"/>
                <w:szCs w:val="22"/>
                <w:lang w:val="en-US"/>
              </w:rPr>
              <w:t>Cost of living increasing (Tax, Energy, Wages)</w:t>
            </w:r>
            <w:r w:rsidRPr="00860C22">
              <w:rPr>
                <w:rStyle w:val="eop"/>
                <w:rFonts w:ascii="Arial" w:hAnsi="Arial" w:cs="Arial"/>
                <w:sz w:val="22"/>
                <w:szCs w:val="22"/>
                <w:lang w:val="en-US"/>
              </w:rPr>
              <w:t>​</w:t>
            </w:r>
          </w:p>
          <w:p w14:paraId="0755D967" w14:textId="6CFB626E" w:rsidR="00860C22" w:rsidRPr="00860C22" w:rsidRDefault="00860C22" w:rsidP="00860C22">
            <w:pPr>
              <w:pStyle w:val="paragraph"/>
              <w:numPr>
                <w:ilvl w:val="0"/>
                <w:numId w:val="15"/>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position w:val="1"/>
                <w:sz w:val="22"/>
                <w:szCs w:val="22"/>
                <w:lang w:val="en-US"/>
              </w:rPr>
              <w:t>Inflation</w:t>
            </w:r>
            <w:r w:rsidR="007346F4">
              <w:rPr>
                <w:rStyle w:val="normaltextrun"/>
                <w:rFonts w:ascii="Arial" w:hAnsi="Arial" w:cs="Arial"/>
                <w:position w:val="1"/>
                <w:sz w:val="22"/>
                <w:szCs w:val="22"/>
                <w:lang w:val="en-US"/>
              </w:rPr>
              <w:t xml:space="preserve"> has gone up by 11.01%</w:t>
            </w:r>
          </w:p>
          <w:p w14:paraId="2E5D0FE1" w14:textId="77777777" w:rsidR="00C86F43" w:rsidRPr="00860C22" w:rsidRDefault="00C86F43" w:rsidP="00F33B5C">
            <w:pPr>
              <w:pStyle w:val="Heading1"/>
              <w:outlineLvl w:val="0"/>
              <w:rPr>
                <w:rFonts w:ascii="Arial" w:hAnsi="Arial" w:cs="Arial"/>
                <w:color w:val="auto"/>
                <w:sz w:val="22"/>
                <w:szCs w:val="22"/>
              </w:rPr>
            </w:pPr>
          </w:p>
        </w:tc>
      </w:tr>
      <w:tr w:rsidR="00860C22" w:rsidRPr="00860C22" w14:paraId="390BE984" w14:textId="77777777" w:rsidTr="00C86F43">
        <w:tc>
          <w:tcPr>
            <w:tcW w:w="2122" w:type="dxa"/>
          </w:tcPr>
          <w:p w14:paraId="2D8FB7C8" w14:textId="0FA9B4B0" w:rsidR="00C86F43" w:rsidRPr="00860C22" w:rsidRDefault="00860C22" w:rsidP="00860C22">
            <w:pPr>
              <w:rPr>
                <w:rFonts w:ascii="Arial" w:hAnsi="Arial" w:cs="Arial"/>
              </w:rPr>
            </w:pPr>
            <w:r w:rsidRPr="00860C22">
              <w:rPr>
                <w:rFonts w:ascii="Arial" w:hAnsi="Arial" w:cs="Arial"/>
              </w:rPr>
              <w:t>Social</w:t>
            </w:r>
          </w:p>
        </w:tc>
        <w:tc>
          <w:tcPr>
            <w:tcW w:w="6894" w:type="dxa"/>
          </w:tcPr>
          <w:p w14:paraId="52A13E87" w14:textId="77777777" w:rsidR="00860C22" w:rsidRPr="00860C22" w:rsidRDefault="00860C22" w:rsidP="00860C22">
            <w:pPr>
              <w:pStyle w:val="paragraph"/>
              <w:numPr>
                <w:ilvl w:val="0"/>
                <w:numId w:val="14"/>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position w:val="1"/>
                <w:sz w:val="22"/>
                <w:szCs w:val="22"/>
                <w:lang w:val="en-US"/>
              </w:rPr>
              <w:t>Consumer buying habits </w:t>
            </w:r>
            <w:r w:rsidRPr="00860C22">
              <w:rPr>
                <w:rStyle w:val="eop"/>
                <w:rFonts w:ascii="Arial" w:hAnsi="Arial" w:cs="Arial"/>
                <w:sz w:val="22"/>
                <w:szCs w:val="22"/>
                <w:lang w:val="en-US"/>
              </w:rPr>
              <w:t>​</w:t>
            </w:r>
          </w:p>
          <w:p w14:paraId="0EE8B1F7" w14:textId="77777777" w:rsidR="00860C22" w:rsidRPr="00860C22" w:rsidRDefault="00860C22" w:rsidP="00860C22">
            <w:pPr>
              <w:pStyle w:val="paragraph"/>
              <w:numPr>
                <w:ilvl w:val="0"/>
                <w:numId w:val="14"/>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position w:val="1"/>
                <w:sz w:val="22"/>
                <w:szCs w:val="22"/>
                <w:lang w:val="en-US"/>
              </w:rPr>
              <w:t>Demographics</w:t>
            </w:r>
            <w:r w:rsidRPr="00860C22">
              <w:rPr>
                <w:rStyle w:val="eop"/>
                <w:rFonts w:ascii="Arial" w:hAnsi="Arial" w:cs="Arial"/>
                <w:sz w:val="22"/>
                <w:szCs w:val="22"/>
                <w:lang w:val="en-US"/>
              </w:rPr>
              <w:t>​</w:t>
            </w:r>
          </w:p>
          <w:p w14:paraId="0FFFF9F2" w14:textId="77777777" w:rsidR="00860C22" w:rsidRPr="00860C22" w:rsidRDefault="00860C22" w:rsidP="00860C22">
            <w:pPr>
              <w:pStyle w:val="paragraph"/>
              <w:numPr>
                <w:ilvl w:val="0"/>
                <w:numId w:val="14"/>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position w:val="1"/>
                <w:sz w:val="22"/>
                <w:szCs w:val="22"/>
                <w:lang w:val="en-US"/>
              </w:rPr>
              <w:t>Work life balance</w:t>
            </w:r>
          </w:p>
          <w:p w14:paraId="7D8A2DCC" w14:textId="77777777" w:rsidR="00C86F43" w:rsidRPr="00860C22" w:rsidRDefault="00C86F43" w:rsidP="00F33B5C">
            <w:pPr>
              <w:pStyle w:val="Heading1"/>
              <w:outlineLvl w:val="0"/>
              <w:rPr>
                <w:rFonts w:ascii="Arial" w:hAnsi="Arial" w:cs="Arial"/>
                <w:color w:val="auto"/>
                <w:sz w:val="22"/>
                <w:szCs w:val="22"/>
              </w:rPr>
            </w:pPr>
          </w:p>
        </w:tc>
      </w:tr>
      <w:tr w:rsidR="00860C22" w:rsidRPr="00860C22" w14:paraId="154E3931" w14:textId="77777777" w:rsidTr="00C86F43">
        <w:tc>
          <w:tcPr>
            <w:tcW w:w="2122" w:type="dxa"/>
          </w:tcPr>
          <w:p w14:paraId="190A30EA" w14:textId="4C07FA74" w:rsidR="00C86F43" w:rsidRPr="00860C22" w:rsidRDefault="00860C22" w:rsidP="00860C22">
            <w:pPr>
              <w:rPr>
                <w:rFonts w:ascii="Arial" w:hAnsi="Arial" w:cs="Arial"/>
              </w:rPr>
            </w:pPr>
            <w:r w:rsidRPr="00860C22">
              <w:rPr>
                <w:rFonts w:ascii="Arial" w:hAnsi="Arial" w:cs="Arial"/>
              </w:rPr>
              <w:t>Technological</w:t>
            </w:r>
          </w:p>
        </w:tc>
        <w:tc>
          <w:tcPr>
            <w:tcW w:w="6894" w:type="dxa"/>
          </w:tcPr>
          <w:p w14:paraId="1C2A1B46" w14:textId="77777777" w:rsidR="00860C22" w:rsidRPr="00860C22" w:rsidRDefault="00860C22" w:rsidP="00860C22">
            <w:pPr>
              <w:pStyle w:val="paragraph"/>
              <w:numPr>
                <w:ilvl w:val="0"/>
                <w:numId w:val="12"/>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sz w:val="22"/>
                <w:szCs w:val="22"/>
              </w:rPr>
              <w:t>Product quality</w:t>
            </w:r>
            <w:r w:rsidRPr="00860C22">
              <w:rPr>
                <w:rStyle w:val="eop"/>
                <w:rFonts w:ascii="Arial" w:hAnsi="Arial" w:cs="Arial"/>
                <w:sz w:val="22"/>
                <w:szCs w:val="22"/>
                <w:lang w:val="en-US"/>
              </w:rPr>
              <w:t>​</w:t>
            </w:r>
          </w:p>
          <w:p w14:paraId="16650574" w14:textId="77777777" w:rsidR="00860C22" w:rsidRPr="00860C22" w:rsidRDefault="00860C22" w:rsidP="00860C22">
            <w:pPr>
              <w:pStyle w:val="paragraph"/>
              <w:numPr>
                <w:ilvl w:val="0"/>
                <w:numId w:val="12"/>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sz w:val="22"/>
                <w:szCs w:val="22"/>
              </w:rPr>
              <w:t>Online advertising </w:t>
            </w:r>
            <w:r w:rsidRPr="00860C22">
              <w:rPr>
                <w:rStyle w:val="eop"/>
                <w:rFonts w:ascii="Arial" w:hAnsi="Arial" w:cs="Arial"/>
                <w:sz w:val="22"/>
                <w:szCs w:val="22"/>
                <w:lang w:val="en-US"/>
              </w:rPr>
              <w:t>​</w:t>
            </w:r>
          </w:p>
          <w:p w14:paraId="3C8EEF62" w14:textId="0CCFEF9A" w:rsidR="00860C22" w:rsidRPr="00860C22" w:rsidRDefault="00860C22" w:rsidP="00860C22">
            <w:pPr>
              <w:pStyle w:val="paragraph"/>
              <w:numPr>
                <w:ilvl w:val="0"/>
                <w:numId w:val="12"/>
              </w:numPr>
              <w:spacing w:before="0" w:beforeAutospacing="0" w:after="0" w:afterAutospacing="0"/>
              <w:textAlignment w:val="baseline"/>
              <w:rPr>
                <w:rFonts w:ascii="Arial" w:hAnsi="Arial" w:cs="Arial"/>
                <w:sz w:val="22"/>
                <w:szCs w:val="22"/>
                <w:lang w:val="en-US"/>
              </w:rPr>
            </w:pPr>
            <w:r w:rsidRPr="00860C22">
              <w:rPr>
                <w:rStyle w:val="spellingerror"/>
                <w:rFonts w:ascii="Arial" w:hAnsi="Arial" w:cs="Arial"/>
                <w:sz w:val="22"/>
                <w:szCs w:val="22"/>
              </w:rPr>
              <w:t>LinkedIn</w:t>
            </w:r>
            <w:r w:rsidRPr="00860C22">
              <w:rPr>
                <w:rStyle w:val="normaltextrun"/>
                <w:rFonts w:ascii="Arial" w:hAnsi="Arial" w:cs="Arial"/>
                <w:sz w:val="22"/>
                <w:szCs w:val="22"/>
              </w:rPr>
              <w:t> </w:t>
            </w:r>
          </w:p>
          <w:p w14:paraId="3703512F" w14:textId="77777777" w:rsidR="00C86F43" w:rsidRPr="00860C22" w:rsidRDefault="00C86F43" w:rsidP="00F33B5C">
            <w:pPr>
              <w:pStyle w:val="Heading1"/>
              <w:outlineLvl w:val="0"/>
              <w:rPr>
                <w:rFonts w:ascii="Arial" w:hAnsi="Arial" w:cs="Arial"/>
                <w:color w:val="auto"/>
                <w:sz w:val="22"/>
                <w:szCs w:val="22"/>
              </w:rPr>
            </w:pPr>
          </w:p>
        </w:tc>
      </w:tr>
      <w:tr w:rsidR="00860C22" w:rsidRPr="00860C22" w14:paraId="2C324256" w14:textId="77777777" w:rsidTr="00C86F43">
        <w:tc>
          <w:tcPr>
            <w:tcW w:w="2122" w:type="dxa"/>
          </w:tcPr>
          <w:p w14:paraId="74F4BA5B" w14:textId="1DE00032" w:rsidR="00C86F43" w:rsidRPr="00860C22" w:rsidRDefault="00860C22" w:rsidP="00860C22">
            <w:pPr>
              <w:rPr>
                <w:rFonts w:ascii="Arial" w:hAnsi="Arial" w:cs="Arial"/>
              </w:rPr>
            </w:pPr>
            <w:r w:rsidRPr="00860C22">
              <w:rPr>
                <w:rFonts w:ascii="Arial" w:hAnsi="Arial" w:cs="Arial"/>
              </w:rPr>
              <w:lastRenderedPageBreak/>
              <w:t>Environmental</w:t>
            </w:r>
          </w:p>
        </w:tc>
        <w:tc>
          <w:tcPr>
            <w:tcW w:w="6894" w:type="dxa"/>
          </w:tcPr>
          <w:p w14:paraId="5208C5F0" w14:textId="77777777" w:rsidR="00860C22" w:rsidRPr="00860C22" w:rsidRDefault="00860C22" w:rsidP="00860C22">
            <w:pPr>
              <w:pStyle w:val="paragraph"/>
              <w:numPr>
                <w:ilvl w:val="0"/>
                <w:numId w:val="12"/>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sz w:val="22"/>
                <w:szCs w:val="22"/>
              </w:rPr>
              <w:t>Climate change, </w:t>
            </w:r>
            <w:r w:rsidRPr="00860C22">
              <w:rPr>
                <w:rStyle w:val="eop"/>
                <w:rFonts w:ascii="Arial" w:hAnsi="Arial" w:cs="Arial"/>
                <w:sz w:val="22"/>
                <w:szCs w:val="22"/>
                <w:lang w:val="en-US"/>
              </w:rPr>
              <w:t>​</w:t>
            </w:r>
          </w:p>
          <w:p w14:paraId="359E6360" w14:textId="77777777" w:rsidR="00860C22" w:rsidRPr="00860C22" w:rsidRDefault="00860C22" w:rsidP="00860C22">
            <w:pPr>
              <w:pStyle w:val="paragraph"/>
              <w:numPr>
                <w:ilvl w:val="0"/>
                <w:numId w:val="12"/>
              </w:numPr>
              <w:spacing w:before="0" w:beforeAutospacing="0" w:after="0" w:afterAutospacing="0"/>
              <w:textAlignment w:val="baseline"/>
              <w:rPr>
                <w:rFonts w:ascii="Arial" w:hAnsi="Arial" w:cs="Arial"/>
                <w:sz w:val="22"/>
                <w:szCs w:val="22"/>
                <w:lang w:val="en-US"/>
              </w:rPr>
            </w:pPr>
            <w:r w:rsidRPr="00860C22">
              <w:rPr>
                <w:rStyle w:val="normaltextrun"/>
                <w:rFonts w:ascii="Arial" w:hAnsi="Arial" w:cs="Arial"/>
                <w:sz w:val="22"/>
                <w:szCs w:val="22"/>
              </w:rPr>
              <w:t>Carbon Footprint</w:t>
            </w:r>
          </w:p>
          <w:p w14:paraId="6B9E1FAE" w14:textId="1521E6A2" w:rsidR="00C86F43" w:rsidRPr="00860C22" w:rsidRDefault="00C86F43" w:rsidP="00860C22">
            <w:pPr>
              <w:pStyle w:val="paragraph"/>
              <w:spacing w:before="0" w:beforeAutospacing="0" w:after="0" w:afterAutospacing="0"/>
              <w:textAlignment w:val="baseline"/>
              <w:rPr>
                <w:rFonts w:ascii="Arial" w:hAnsi="Arial" w:cs="Arial"/>
                <w:sz w:val="22"/>
                <w:szCs w:val="22"/>
                <w:lang w:val="en-US"/>
              </w:rPr>
            </w:pPr>
          </w:p>
        </w:tc>
      </w:tr>
      <w:tr w:rsidR="00860C22" w:rsidRPr="00860C22" w14:paraId="326C2F39" w14:textId="77777777" w:rsidTr="00C86F43">
        <w:tc>
          <w:tcPr>
            <w:tcW w:w="2122" w:type="dxa"/>
          </w:tcPr>
          <w:p w14:paraId="1F2794EB" w14:textId="28C89BCC" w:rsidR="00C86F43" w:rsidRPr="00860C22" w:rsidRDefault="00860C22" w:rsidP="00860C22">
            <w:pPr>
              <w:rPr>
                <w:rFonts w:ascii="Arial" w:hAnsi="Arial" w:cs="Arial"/>
              </w:rPr>
            </w:pPr>
            <w:r w:rsidRPr="00860C22">
              <w:rPr>
                <w:rFonts w:ascii="Arial" w:hAnsi="Arial" w:cs="Arial"/>
              </w:rPr>
              <w:t>Legal</w:t>
            </w:r>
          </w:p>
        </w:tc>
        <w:tc>
          <w:tcPr>
            <w:tcW w:w="6894" w:type="dxa"/>
          </w:tcPr>
          <w:p w14:paraId="591F199B" w14:textId="2C8A1F42" w:rsidR="00860C22" w:rsidRPr="00860C22" w:rsidRDefault="00860C22" w:rsidP="00860C22">
            <w:pPr>
              <w:pStyle w:val="paragraph"/>
              <w:numPr>
                <w:ilvl w:val="0"/>
                <w:numId w:val="12"/>
              </w:numPr>
              <w:spacing w:before="0" w:beforeAutospacing="0" w:after="0" w:afterAutospacing="0"/>
              <w:textAlignment w:val="baseline"/>
              <w:rPr>
                <w:rFonts w:ascii="Arial" w:hAnsi="Arial" w:cs="Arial"/>
                <w:sz w:val="22"/>
                <w:szCs w:val="22"/>
                <w:lang w:val="en-US"/>
              </w:rPr>
            </w:pPr>
            <w:r>
              <w:rPr>
                <w:rFonts w:ascii="Arial" w:hAnsi="Arial" w:cs="Arial"/>
                <w:sz w:val="22"/>
                <w:szCs w:val="22"/>
                <w:lang w:val="en-US"/>
              </w:rPr>
              <w:t xml:space="preserve">Government regulation </w:t>
            </w:r>
          </w:p>
          <w:p w14:paraId="4C88AD46" w14:textId="77777777" w:rsidR="00C86F43" w:rsidRPr="00860C22" w:rsidRDefault="00C86F43" w:rsidP="00860C22">
            <w:pPr>
              <w:pStyle w:val="paragraph"/>
              <w:spacing w:before="0" w:beforeAutospacing="0" w:after="0" w:afterAutospacing="0"/>
              <w:ind w:left="1112"/>
              <w:textAlignment w:val="baseline"/>
              <w:rPr>
                <w:rFonts w:ascii="Arial" w:hAnsi="Arial" w:cs="Arial"/>
                <w:sz w:val="22"/>
                <w:szCs w:val="22"/>
              </w:rPr>
            </w:pPr>
          </w:p>
        </w:tc>
      </w:tr>
    </w:tbl>
    <w:p w14:paraId="1D5DB16F" w14:textId="61D8DBB9" w:rsidR="00F33B5C" w:rsidRPr="002665B7" w:rsidRDefault="00F33B5C" w:rsidP="002665B7">
      <w:pPr>
        <w:pStyle w:val="Heading1"/>
        <w:spacing w:line="360" w:lineRule="auto"/>
        <w:rPr>
          <w:rFonts w:ascii="Arial" w:hAnsi="Arial" w:cs="Arial"/>
        </w:rPr>
      </w:pPr>
    </w:p>
    <w:p w14:paraId="07760874" w14:textId="77777777" w:rsidR="002665B7" w:rsidRPr="002665B7" w:rsidRDefault="002665B7" w:rsidP="002665B7">
      <w:pPr>
        <w:spacing w:line="360" w:lineRule="auto"/>
        <w:rPr>
          <w:rFonts w:ascii="Arial" w:hAnsi="Arial" w:cs="Arial"/>
        </w:rPr>
      </w:pPr>
      <w:r w:rsidRPr="002665B7">
        <w:rPr>
          <w:rFonts w:ascii="Arial" w:hAnsi="Arial" w:cs="Arial"/>
        </w:rPr>
        <w:t xml:space="preserve">Alongside, </w:t>
      </w:r>
      <w:proofErr w:type="spellStart"/>
      <w:r w:rsidRPr="002665B7">
        <w:rPr>
          <w:rFonts w:ascii="Arial" w:hAnsi="Arial" w:cs="Arial"/>
        </w:rPr>
        <w:t>pestel</w:t>
      </w:r>
      <w:proofErr w:type="spellEnd"/>
      <w:r w:rsidRPr="002665B7">
        <w:rPr>
          <w:rFonts w:ascii="Arial" w:hAnsi="Arial" w:cs="Arial"/>
        </w:rPr>
        <w:t xml:space="preserve"> SWOT is commonly used and credited to Albert Humphrey, who tested the approach in the 1960s/1970s. T.M. Lewin has many strengths; the business was established in 1989. Throughout all their years as a trading company, they built goodwill with their customers, becoming a well-known company with 150 stores worldwide. The company was based initially in the U.K. (until 1980, when production moved overseas). Butler (2021) reported that the firm supplied the British army and RAF uniforms during the first world war. The company had a unique customer selling point: tailor-made, high-quality clothing.</w:t>
      </w:r>
    </w:p>
    <w:p w14:paraId="62DE726A" w14:textId="18B08AE1" w:rsidR="002665B7" w:rsidRPr="002665B7" w:rsidRDefault="002665B7" w:rsidP="002665B7">
      <w:pPr>
        <w:spacing w:line="360" w:lineRule="auto"/>
        <w:rPr>
          <w:rFonts w:ascii="Arial" w:hAnsi="Arial" w:cs="Arial"/>
        </w:rPr>
      </w:pPr>
      <w:r w:rsidRPr="002665B7">
        <w:rPr>
          <w:rFonts w:ascii="Arial" w:hAnsi="Arial" w:cs="Arial"/>
        </w:rPr>
        <w:t>However, the company has many weaknesses. They downsized from 150 shops to 50 due to the lockdown and fell into administration for the second time within two years.​ Due to the pandemic and businesses working from home, a decline in profits.​ T.M. Lewin also closed shops, operated solely online, and kept services expensive</w:t>
      </w:r>
      <w:r w:rsidR="00C14C26">
        <w:rPr>
          <w:rFonts w:ascii="Arial" w:hAnsi="Arial" w:cs="Arial"/>
        </w:rPr>
        <w:t>.</w:t>
      </w:r>
      <w:r w:rsidRPr="002665B7">
        <w:rPr>
          <w:rFonts w:ascii="Arial" w:hAnsi="Arial" w:cs="Arial"/>
        </w:rPr>
        <w:t xml:space="preserve"> ​</w:t>
      </w:r>
      <w:r w:rsidR="00C14C26">
        <w:rPr>
          <w:rFonts w:ascii="Arial" w:hAnsi="Arial" w:cs="Arial"/>
        </w:rPr>
        <w:t>They also had many</w:t>
      </w:r>
      <w:r w:rsidRPr="002665B7">
        <w:rPr>
          <w:rFonts w:ascii="Arial" w:hAnsi="Arial" w:cs="Arial"/>
        </w:rPr>
        <w:t xml:space="preserve"> supply chain issues</w:t>
      </w:r>
      <w:r w:rsidR="00C14C26">
        <w:rPr>
          <w:rFonts w:ascii="Arial" w:hAnsi="Arial" w:cs="Arial"/>
        </w:rPr>
        <w:t xml:space="preserve"> leaving customers unsatisfied</w:t>
      </w:r>
      <w:r w:rsidRPr="002665B7">
        <w:rPr>
          <w:rFonts w:ascii="Arial" w:hAnsi="Arial" w:cs="Arial"/>
        </w:rPr>
        <w:t>. Identifying the weaknesses helps to identify opportunities.</w:t>
      </w:r>
    </w:p>
    <w:p w14:paraId="249C8F77" w14:textId="6C0268B8" w:rsidR="002665B7" w:rsidRPr="002665B7" w:rsidRDefault="002665B7" w:rsidP="002665B7">
      <w:pPr>
        <w:spacing w:line="360" w:lineRule="auto"/>
        <w:rPr>
          <w:rFonts w:ascii="Arial" w:hAnsi="Arial" w:cs="Arial"/>
        </w:rPr>
      </w:pPr>
      <w:r w:rsidRPr="002665B7">
        <w:rPr>
          <w:rFonts w:ascii="Arial" w:hAnsi="Arial" w:cs="Arial"/>
        </w:rPr>
        <w:t xml:space="preserve">One significant opportunity is to reopen some shops; they cannot fulfil their central selling point of a personalised experience if customers cannot attend in person. Also, they have opportunities through social media platforms </w:t>
      </w:r>
      <w:r w:rsidR="002720D2">
        <w:rPr>
          <w:rFonts w:ascii="Arial" w:hAnsi="Arial" w:cs="Arial"/>
        </w:rPr>
        <w:t>to create a loyal fanbase</w:t>
      </w:r>
      <w:r w:rsidR="00891D9F">
        <w:rPr>
          <w:rFonts w:ascii="Arial" w:hAnsi="Arial" w:cs="Arial"/>
        </w:rPr>
        <w:t xml:space="preserve">. This would keep consumers up to date with the business and </w:t>
      </w:r>
      <w:r w:rsidR="00B61A00">
        <w:rPr>
          <w:rFonts w:ascii="Arial" w:hAnsi="Arial" w:cs="Arial"/>
        </w:rPr>
        <w:t xml:space="preserve">create business through sharing the T.M. Lewin page. </w:t>
      </w:r>
      <w:r w:rsidR="00D76496">
        <w:rPr>
          <w:rFonts w:ascii="Arial" w:hAnsi="Arial" w:cs="Arial"/>
        </w:rPr>
        <w:t xml:space="preserve">LinkedIn is also a credible platform that has 850 million subscribers </w:t>
      </w:r>
      <w:r w:rsidR="00331AA4">
        <w:rPr>
          <w:rFonts w:ascii="Arial" w:hAnsi="Arial" w:cs="Arial"/>
        </w:rPr>
        <w:t>world-wide</w:t>
      </w:r>
      <w:r w:rsidR="00D76496">
        <w:rPr>
          <w:rFonts w:ascii="Arial" w:hAnsi="Arial" w:cs="Arial"/>
        </w:rPr>
        <w:t>.</w:t>
      </w:r>
      <w:r w:rsidR="00331AA4">
        <w:rPr>
          <w:rFonts w:ascii="Arial" w:hAnsi="Arial" w:cs="Arial"/>
        </w:rPr>
        <w:t xml:space="preserve"> The LinkedIn business is used for </w:t>
      </w:r>
      <w:r w:rsidR="00D90C50">
        <w:rPr>
          <w:rFonts w:ascii="Arial" w:hAnsi="Arial" w:cs="Arial"/>
        </w:rPr>
        <w:t xml:space="preserve">supporting businesses in many different areas to boost </w:t>
      </w:r>
      <w:r w:rsidR="00783CC8">
        <w:rPr>
          <w:rFonts w:ascii="Arial" w:hAnsi="Arial" w:cs="Arial"/>
        </w:rPr>
        <w:t>the successfulness of the business.</w:t>
      </w:r>
    </w:p>
    <w:p w14:paraId="5772214C" w14:textId="088BDFC4" w:rsidR="002665B7" w:rsidRPr="002665B7" w:rsidRDefault="002665B7" w:rsidP="002665B7">
      <w:pPr>
        <w:spacing w:line="360" w:lineRule="auto"/>
        <w:rPr>
          <w:rFonts w:ascii="Arial" w:hAnsi="Arial" w:cs="Arial"/>
        </w:rPr>
      </w:pPr>
      <w:r w:rsidRPr="002665B7">
        <w:rPr>
          <w:rFonts w:ascii="Arial" w:hAnsi="Arial" w:cs="Arial"/>
        </w:rPr>
        <w:t xml:space="preserve">However, a threat that the company needs to keep in mind is that inflation is continuing to rise. King (2022) quoted that inflation is at 8.8%, and living costs continue to squeeze the economy. Patrick and </w:t>
      </w:r>
      <w:proofErr w:type="spellStart"/>
      <w:r w:rsidRPr="002665B7">
        <w:rPr>
          <w:rFonts w:ascii="Arial" w:hAnsi="Arial" w:cs="Arial"/>
        </w:rPr>
        <w:t>Pybus</w:t>
      </w:r>
      <w:proofErr w:type="spellEnd"/>
      <w:r w:rsidRPr="002665B7">
        <w:rPr>
          <w:rFonts w:ascii="Arial" w:hAnsi="Arial" w:cs="Arial"/>
        </w:rPr>
        <w:t xml:space="preserve"> (2022) state that people "do not have anywhere, or anything left to cut". A contributing factor is that wages and benefits have not increased as quickly as inflation in goods.</w:t>
      </w:r>
    </w:p>
    <w:p w14:paraId="51E49678" w14:textId="77777777" w:rsidR="00F33B5C" w:rsidRDefault="00F33B5C">
      <w:pPr>
        <w:rPr>
          <w:rFonts w:asciiTheme="majorHAnsi" w:eastAsiaTheme="majorEastAsia" w:hAnsiTheme="majorHAnsi" w:cstheme="majorBidi"/>
          <w:color w:val="2F5496" w:themeColor="accent1" w:themeShade="BF"/>
          <w:sz w:val="32"/>
          <w:szCs w:val="32"/>
        </w:rPr>
      </w:pPr>
      <w:r>
        <w:br w:type="page"/>
      </w:r>
    </w:p>
    <w:p w14:paraId="53F7F51F" w14:textId="56E2BB53" w:rsidR="00F33B5C" w:rsidRDefault="00F33B5C" w:rsidP="00F33B5C">
      <w:pPr>
        <w:pStyle w:val="Heading1"/>
      </w:pPr>
      <w:bookmarkStart w:id="3" w:name="_Toc119658980"/>
      <w:r>
        <w:lastRenderedPageBreak/>
        <w:t>Fishbone</w:t>
      </w:r>
      <w:bookmarkEnd w:id="3"/>
    </w:p>
    <w:p w14:paraId="6264EBE5" w14:textId="71B719FE" w:rsidR="000847CA" w:rsidRPr="007D027D" w:rsidRDefault="007D027D" w:rsidP="007D027D">
      <w:pPr>
        <w:spacing w:line="360" w:lineRule="auto"/>
        <w:rPr>
          <w:rFonts w:ascii="Arial" w:hAnsi="Arial" w:cs="Arial"/>
        </w:rPr>
      </w:pPr>
      <w:r w:rsidRPr="007D027D">
        <w:rPr>
          <w:rFonts w:ascii="Arial" w:hAnsi="Arial" w:cs="Arial"/>
        </w:rPr>
        <w:t xml:space="preserve">The fishbone/Ishikawa diagram is an analysis technique for identifying problems and all </w:t>
      </w:r>
      <w:r w:rsidR="00B12FC8" w:rsidRPr="007D027D">
        <w:rPr>
          <w:rFonts w:ascii="Arial" w:hAnsi="Arial" w:cs="Arial"/>
        </w:rPr>
        <w:t>root</w:t>
      </w:r>
      <w:r w:rsidRPr="007D027D">
        <w:rPr>
          <w:rFonts w:ascii="Arial" w:hAnsi="Arial" w:cs="Arial"/>
        </w:rPr>
        <w:t xml:space="preserve"> causes of the problem. It is commonly used to identify all problems and causes instead of </w:t>
      </w:r>
      <w:r w:rsidR="00B12FC8" w:rsidRPr="007D027D">
        <w:rPr>
          <w:rFonts w:ascii="Arial" w:hAnsi="Arial" w:cs="Arial"/>
        </w:rPr>
        <w:t>targeting</w:t>
      </w:r>
      <w:r w:rsidRPr="007D027D">
        <w:rPr>
          <w:rFonts w:ascii="Arial" w:hAnsi="Arial" w:cs="Arial"/>
        </w:rPr>
        <w:t xml:space="preserve"> one and ignoring other</w:t>
      </w:r>
      <w:r w:rsidR="004A0D57">
        <w:rPr>
          <w:rFonts w:ascii="Arial" w:hAnsi="Arial" w:cs="Arial"/>
        </w:rPr>
        <w:t xml:space="preserve"> problems</w:t>
      </w:r>
      <w:r w:rsidRPr="007D027D">
        <w:rPr>
          <w:rFonts w:ascii="Arial" w:hAnsi="Arial" w:cs="Arial"/>
        </w:rPr>
        <w:t>.</w:t>
      </w:r>
      <w:r w:rsidR="00846622">
        <w:rPr>
          <w:rFonts w:ascii="Arial" w:hAnsi="Arial" w:cs="Arial"/>
        </w:rPr>
        <w:t xml:space="preserve"> </w:t>
      </w:r>
      <w:r w:rsidR="00923E30" w:rsidRPr="00923E30">
        <w:rPr>
          <w:rFonts w:ascii="Arial" w:hAnsi="Arial" w:cs="Arial"/>
          <w:lang w:val="en-US"/>
        </w:rPr>
        <w:t>Prof. Kaoru Ishikawa</w:t>
      </w:r>
      <w:r w:rsidR="00793B59">
        <w:rPr>
          <w:rFonts w:ascii="Arial" w:hAnsi="Arial" w:cs="Arial"/>
          <w:lang w:val="en-US"/>
        </w:rPr>
        <w:t xml:space="preserve"> created the model to show relation to t</w:t>
      </w:r>
      <w:r w:rsidR="000D5A09">
        <w:rPr>
          <w:rFonts w:ascii="Arial" w:hAnsi="Arial" w:cs="Arial"/>
          <w:lang w:val="en-US"/>
        </w:rPr>
        <w:t>he causes of the problem in a detailed and systematic approach</w:t>
      </w:r>
      <w:r w:rsidR="00923E30" w:rsidRPr="00923E30">
        <w:rPr>
          <w:rFonts w:ascii="Arial" w:hAnsi="Arial" w:cs="Arial"/>
          <w:lang w:val="en-US"/>
        </w:rPr>
        <w:t>.</w:t>
      </w:r>
      <w:r w:rsidRPr="007D027D">
        <w:rPr>
          <w:rFonts w:ascii="Arial" w:hAnsi="Arial" w:cs="Arial"/>
        </w:rPr>
        <w:t xml:space="preserve"> Below is a fishbone diagram detailing the problems T.M. Lewin is facing and its possible causes.</w:t>
      </w:r>
      <w:r w:rsidR="00EF16AA">
        <w:rPr>
          <w:rFonts w:ascii="Arial" w:hAnsi="Arial" w:cs="Arial"/>
        </w:rPr>
        <w:t xml:space="preserve"> Using a fishbone diagram is useful to stimulate thinking</w:t>
      </w:r>
      <w:r w:rsidR="008C67C8">
        <w:rPr>
          <w:rFonts w:ascii="Arial" w:hAnsi="Arial" w:cs="Arial"/>
        </w:rPr>
        <w:t>, provide a structure</w:t>
      </w:r>
      <w:r w:rsidR="00BB4ADE">
        <w:rPr>
          <w:rFonts w:ascii="Arial" w:hAnsi="Arial" w:cs="Arial"/>
        </w:rPr>
        <w:t xml:space="preserve"> and to visually understand </w:t>
      </w:r>
      <w:r w:rsidR="007F7A7A">
        <w:rPr>
          <w:rFonts w:ascii="Arial" w:hAnsi="Arial" w:cs="Arial"/>
        </w:rPr>
        <w:t>and communicate with others.</w:t>
      </w:r>
      <w:r w:rsidRPr="007D027D">
        <w:rPr>
          <w:rFonts w:ascii="Arial" w:hAnsi="Arial" w:cs="Arial"/>
        </w:rPr>
        <w:t xml:space="preserve"> After the problems and roots are identified, decision-making can begin, followed by solutions to the problems.</w:t>
      </w:r>
    </w:p>
    <w:p w14:paraId="7A59D636" w14:textId="77777777" w:rsidR="00A24778" w:rsidRDefault="00A169BF" w:rsidP="006A62EE">
      <w:pPr>
        <w:rPr>
          <w:rStyle w:val="Heading2Char"/>
        </w:rPr>
      </w:pPr>
      <w:r w:rsidRPr="00A169BF">
        <w:rPr>
          <w:noProof/>
        </w:rPr>
        <w:drawing>
          <wp:inline distT="0" distB="0" distL="0" distR="0" wp14:anchorId="70E44C38" wp14:editId="33E3B20E">
            <wp:extent cx="6004560" cy="3215640"/>
            <wp:effectExtent l="0" t="0" r="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3"/>
                    <a:srcRect l="1" r="-4764" b="4561"/>
                    <a:stretch/>
                  </pic:blipFill>
                  <pic:spPr bwMode="auto">
                    <a:xfrm>
                      <a:off x="0" y="0"/>
                      <a:ext cx="6004560" cy="3215640"/>
                    </a:xfrm>
                    <a:prstGeom prst="rect">
                      <a:avLst/>
                    </a:prstGeom>
                    <a:ln>
                      <a:noFill/>
                    </a:ln>
                    <a:extLst>
                      <a:ext uri="{53640926-AAD7-44D8-BBD7-CCE9431645EC}">
                        <a14:shadowObscured xmlns:a14="http://schemas.microsoft.com/office/drawing/2010/main"/>
                      </a:ext>
                    </a:extLst>
                  </pic:spPr>
                </pic:pic>
              </a:graphicData>
            </a:graphic>
          </wp:inline>
        </w:drawing>
      </w:r>
    </w:p>
    <w:p w14:paraId="209E6CD9" w14:textId="77777777" w:rsidR="00A24778" w:rsidRPr="00017A93" w:rsidRDefault="00A24778" w:rsidP="006A62EE">
      <w:pPr>
        <w:rPr>
          <w:rStyle w:val="Heading2Char"/>
          <w:rFonts w:ascii="Arial" w:hAnsi="Arial" w:cs="Arial"/>
          <w:sz w:val="22"/>
          <w:szCs w:val="22"/>
        </w:rPr>
      </w:pPr>
    </w:p>
    <w:p w14:paraId="1C703158" w14:textId="637BD4C5" w:rsidR="00FE550F" w:rsidRDefault="00FE550F" w:rsidP="006A62EE">
      <w:r w:rsidRPr="003A716E">
        <w:rPr>
          <w:rStyle w:val="Heading2Char"/>
        </w:rPr>
        <w:t xml:space="preserve">Decision making </w:t>
      </w:r>
    </w:p>
    <w:p w14:paraId="3982A775" w14:textId="48C99118" w:rsidR="00FE550F" w:rsidRPr="006A62EE" w:rsidRDefault="0008637E" w:rsidP="006A62EE">
      <w:pPr>
        <w:spacing w:line="360" w:lineRule="auto"/>
        <w:rPr>
          <w:rFonts w:ascii="Arial" w:hAnsi="Arial" w:cs="Arial"/>
        </w:rPr>
      </w:pPr>
      <w:r w:rsidRPr="0008637E">
        <w:rPr>
          <w:rFonts w:ascii="Arial" w:hAnsi="Arial" w:cs="Arial"/>
        </w:rPr>
        <w:t>Decision-making is a process that takes place when solutions are considered. Decision-making can occur at an individual level or as part of a team or organisational level. When decision-making, it is essential to consider alternative outcomes and choose the most appropriate for the best outcome.</w:t>
      </w:r>
      <w:r>
        <w:rPr>
          <w:rFonts w:ascii="Arial" w:hAnsi="Arial" w:cs="Arial"/>
        </w:rPr>
        <w:t xml:space="preserve"> The process is shown below. </w:t>
      </w:r>
    </w:p>
    <w:p w14:paraId="353616A2" w14:textId="36437DB3" w:rsidR="00FE550F" w:rsidRDefault="00FE550F" w:rsidP="00FE550F">
      <w:r>
        <w:rPr>
          <w:noProof/>
        </w:rPr>
        <w:lastRenderedPageBreak/>
        <w:drawing>
          <wp:inline distT="0" distB="0" distL="0" distR="0" wp14:anchorId="0EC1E815" wp14:editId="4EA24980">
            <wp:extent cx="4107180" cy="2042160"/>
            <wp:effectExtent l="0" t="38100" r="0" b="5334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63A029C" w14:textId="23CCF29A" w:rsidR="00353ADB" w:rsidRDefault="00353ADB" w:rsidP="00353ADB">
      <w:pPr>
        <w:spacing w:line="360" w:lineRule="auto"/>
        <w:rPr>
          <w:rFonts w:ascii="Arial" w:hAnsi="Arial" w:cs="Arial"/>
        </w:rPr>
      </w:pPr>
      <w:r w:rsidRPr="00353ADB">
        <w:rPr>
          <w:rFonts w:ascii="Arial" w:hAnsi="Arial" w:cs="Arial"/>
        </w:rPr>
        <w:t>Problem identification is looking for anything that affects the organisation with the hope of rectification. It is impossible to solve a problem if it is unclear what the problem is. Criteria definition is identifying the critical factors of the problem. This step looks at factors such as quality, price and reputation connection with the problem and how the problem affects the business. Alternative generation &amp; evaluation is when multiple courses of action are planned and evaluated based on the effectiveness towards the problem and the criteria. This should investigate the link between the problem and how it affects the organisation. It is good to weigh advantages and disadvantages and to consider any consequences that might affect the business with evaluating the courses of action. Rational decision-making should be imperative and based on facts. The implementing stage is acting on the given solution to fix the problem. At this stage, more problems could become evident, for example, factors such as not carrying out the course of action sufficiently. The last stage is monitoring/seeking feedback. It is all about reviewing the problem-solving over some time. The purpose is to check if the chosen solution was successful by requesting feedback.</w:t>
      </w:r>
    </w:p>
    <w:p w14:paraId="407B683E" w14:textId="77777777" w:rsidR="005343C9" w:rsidRPr="005343C9" w:rsidRDefault="005343C9" w:rsidP="005343C9">
      <w:pPr>
        <w:spacing w:line="360" w:lineRule="auto"/>
        <w:rPr>
          <w:rFonts w:ascii="Arial" w:hAnsi="Arial" w:cs="Arial"/>
        </w:rPr>
      </w:pPr>
    </w:p>
    <w:p w14:paraId="0883C056" w14:textId="277D8107" w:rsidR="005343C9" w:rsidRDefault="005343C9" w:rsidP="005343C9">
      <w:pPr>
        <w:spacing w:line="360" w:lineRule="auto"/>
        <w:rPr>
          <w:rFonts w:ascii="Arial" w:hAnsi="Arial" w:cs="Arial"/>
        </w:rPr>
      </w:pPr>
      <w:r w:rsidRPr="005343C9">
        <w:rPr>
          <w:rFonts w:ascii="Arial" w:hAnsi="Arial" w:cs="Arial"/>
        </w:rPr>
        <w:t>When investigating the problems T.M. Lewin is facing; it is a good idea to use a chart containing Pros, Cons and interests, commonly referred to as a PMI chart.</w:t>
      </w:r>
    </w:p>
    <w:tbl>
      <w:tblPr>
        <w:tblStyle w:val="TableGrid"/>
        <w:tblW w:w="0" w:type="auto"/>
        <w:tblLook w:val="04A0" w:firstRow="1" w:lastRow="0" w:firstColumn="1" w:lastColumn="0" w:noHBand="0" w:noVBand="1"/>
      </w:tblPr>
      <w:tblGrid>
        <w:gridCol w:w="3005"/>
        <w:gridCol w:w="3005"/>
        <w:gridCol w:w="3006"/>
      </w:tblGrid>
      <w:tr w:rsidR="009B7262" w14:paraId="111D80C6" w14:textId="77777777" w:rsidTr="009B7262">
        <w:tc>
          <w:tcPr>
            <w:tcW w:w="3005" w:type="dxa"/>
          </w:tcPr>
          <w:p w14:paraId="067350A1" w14:textId="777D1BA6" w:rsidR="009B7262" w:rsidRDefault="009B7262" w:rsidP="00BF22A1">
            <w:pPr>
              <w:spacing w:line="360" w:lineRule="auto"/>
              <w:jc w:val="center"/>
              <w:rPr>
                <w:rFonts w:ascii="Arial" w:hAnsi="Arial" w:cs="Arial"/>
              </w:rPr>
            </w:pPr>
            <w:r>
              <w:rPr>
                <w:rFonts w:ascii="Arial" w:hAnsi="Arial" w:cs="Arial"/>
              </w:rPr>
              <w:t>P</w:t>
            </w:r>
            <w:r w:rsidR="00EE5802">
              <w:rPr>
                <w:rFonts w:ascii="Arial" w:hAnsi="Arial" w:cs="Arial"/>
              </w:rPr>
              <w:t>lus</w:t>
            </w:r>
          </w:p>
        </w:tc>
        <w:tc>
          <w:tcPr>
            <w:tcW w:w="3005" w:type="dxa"/>
          </w:tcPr>
          <w:p w14:paraId="10E8D907" w14:textId="7BF20844" w:rsidR="009B7262" w:rsidRDefault="00EE5802" w:rsidP="00BF22A1">
            <w:pPr>
              <w:spacing w:line="360" w:lineRule="auto"/>
              <w:jc w:val="center"/>
              <w:rPr>
                <w:rFonts w:ascii="Arial" w:hAnsi="Arial" w:cs="Arial"/>
              </w:rPr>
            </w:pPr>
            <w:r>
              <w:rPr>
                <w:rFonts w:ascii="Arial" w:hAnsi="Arial" w:cs="Arial"/>
              </w:rPr>
              <w:t>Minus</w:t>
            </w:r>
          </w:p>
        </w:tc>
        <w:tc>
          <w:tcPr>
            <w:tcW w:w="3006" w:type="dxa"/>
          </w:tcPr>
          <w:p w14:paraId="4FDA9F49" w14:textId="6D143B34" w:rsidR="009B7262" w:rsidRDefault="005330A2" w:rsidP="00BF22A1">
            <w:pPr>
              <w:spacing w:line="360" w:lineRule="auto"/>
              <w:jc w:val="center"/>
              <w:rPr>
                <w:rFonts w:ascii="Arial" w:hAnsi="Arial" w:cs="Arial"/>
              </w:rPr>
            </w:pPr>
            <w:r>
              <w:rPr>
                <w:rFonts w:ascii="Arial" w:hAnsi="Arial" w:cs="Arial"/>
              </w:rPr>
              <w:t>Interesting / Implications</w:t>
            </w:r>
          </w:p>
        </w:tc>
      </w:tr>
      <w:tr w:rsidR="009B7262" w14:paraId="1D4764D2" w14:textId="77777777" w:rsidTr="009B7262">
        <w:tc>
          <w:tcPr>
            <w:tcW w:w="3005" w:type="dxa"/>
          </w:tcPr>
          <w:p w14:paraId="71614F27" w14:textId="77777777" w:rsidR="005330A2" w:rsidRDefault="005330A2" w:rsidP="00BF22A1">
            <w:pPr>
              <w:pStyle w:val="ListParagraph"/>
              <w:numPr>
                <w:ilvl w:val="0"/>
                <w:numId w:val="18"/>
              </w:numPr>
              <w:spacing w:line="360" w:lineRule="auto"/>
              <w:jc w:val="center"/>
              <w:rPr>
                <w:rFonts w:ascii="Arial" w:hAnsi="Arial" w:cs="Arial"/>
              </w:rPr>
            </w:pPr>
            <w:r>
              <w:rPr>
                <w:rFonts w:ascii="Arial" w:hAnsi="Arial" w:cs="Arial"/>
              </w:rPr>
              <w:t>Good Will (5)</w:t>
            </w:r>
          </w:p>
          <w:p w14:paraId="3D268F91" w14:textId="44482736" w:rsidR="005330A2" w:rsidRDefault="005330A2" w:rsidP="00BF22A1">
            <w:pPr>
              <w:pStyle w:val="ListParagraph"/>
              <w:numPr>
                <w:ilvl w:val="0"/>
                <w:numId w:val="18"/>
              </w:numPr>
              <w:spacing w:line="360" w:lineRule="auto"/>
              <w:jc w:val="center"/>
              <w:rPr>
                <w:rFonts w:ascii="Arial" w:hAnsi="Arial" w:cs="Arial"/>
              </w:rPr>
            </w:pPr>
            <w:r>
              <w:rPr>
                <w:rFonts w:ascii="Arial" w:hAnsi="Arial" w:cs="Arial"/>
              </w:rPr>
              <w:t>Well known throughout the world (4)</w:t>
            </w:r>
          </w:p>
          <w:p w14:paraId="0B5E8605" w14:textId="77777777" w:rsidR="005330A2" w:rsidRPr="005330A2" w:rsidRDefault="005330A2" w:rsidP="00BF22A1">
            <w:pPr>
              <w:pStyle w:val="ListParagraph"/>
              <w:numPr>
                <w:ilvl w:val="0"/>
                <w:numId w:val="18"/>
              </w:numPr>
              <w:spacing w:line="360" w:lineRule="auto"/>
              <w:jc w:val="center"/>
              <w:rPr>
                <w:rFonts w:ascii="Arial" w:hAnsi="Arial" w:cs="Arial"/>
              </w:rPr>
            </w:pPr>
            <w:r w:rsidRPr="005330A2">
              <w:rPr>
                <w:rFonts w:ascii="Arial" w:hAnsi="Arial" w:cs="Arial"/>
              </w:rPr>
              <w:t>High quality made to measure clothing. (2)</w:t>
            </w:r>
          </w:p>
          <w:p w14:paraId="33E1E9D2" w14:textId="77777777" w:rsidR="009B7262" w:rsidRDefault="009B7262" w:rsidP="00BF22A1">
            <w:pPr>
              <w:spacing w:line="360" w:lineRule="auto"/>
              <w:jc w:val="center"/>
              <w:rPr>
                <w:rFonts w:ascii="Arial" w:hAnsi="Arial" w:cs="Arial"/>
              </w:rPr>
            </w:pPr>
          </w:p>
        </w:tc>
        <w:tc>
          <w:tcPr>
            <w:tcW w:w="3005" w:type="dxa"/>
          </w:tcPr>
          <w:p w14:paraId="53FD431D" w14:textId="77777777" w:rsidR="00CF67FE" w:rsidRPr="006D43FE" w:rsidRDefault="00CF67FE" w:rsidP="00BF22A1">
            <w:pPr>
              <w:spacing w:line="360" w:lineRule="auto"/>
              <w:jc w:val="center"/>
              <w:rPr>
                <w:rFonts w:ascii="Arial" w:hAnsi="Arial" w:cs="Arial"/>
              </w:rPr>
            </w:pPr>
            <w:r w:rsidRPr="006D43FE">
              <w:rPr>
                <w:rFonts w:ascii="Arial" w:hAnsi="Arial" w:cs="Arial"/>
              </w:rPr>
              <w:t>1.</w:t>
            </w:r>
            <w:r w:rsidRPr="006D43FE">
              <w:rPr>
                <w:rFonts w:ascii="Arial" w:hAnsi="Arial" w:cs="Arial"/>
              </w:rPr>
              <w:tab/>
              <w:t>Administration for the second time.(5)</w:t>
            </w:r>
          </w:p>
          <w:p w14:paraId="360495F7" w14:textId="77777777" w:rsidR="00CF67FE" w:rsidRPr="006D43FE" w:rsidRDefault="00CF67FE" w:rsidP="00BF22A1">
            <w:pPr>
              <w:spacing w:line="360" w:lineRule="auto"/>
              <w:jc w:val="center"/>
              <w:rPr>
                <w:rFonts w:ascii="Arial" w:hAnsi="Arial" w:cs="Arial"/>
              </w:rPr>
            </w:pPr>
            <w:r w:rsidRPr="006D43FE">
              <w:rPr>
                <w:rFonts w:ascii="Arial" w:hAnsi="Arial" w:cs="Arial"/>
              </w:rPr>
              <w:t>2.</w:t>
            </w:r>
            <w:r w:rsidRPr="006D43FE">
              <w:rPr>
                <w:rFonts w:ascii="Arial" w:hAnsi="Arial" w:cs="Arial"/>
              </w:rPr>
              <w:tab/>
              <w:t>Closed all shops and operated online. (3)</w:t>
            </w:r>
          </w:p>
          <w:p w14:paraId="534D0D9A" w14:textId="79005ECC" w:rsidR="00524BE6" w:rsidRDefault="00CF67FE" w:rsidP="00524BE6">
            <w:pPr>
              <w:spacing w:line="360" w:lineRule="auto"/>
              <w:jc w:val="center"/>
              <w:rPr>
                <w:rFonts w:ascii="Arial" w:hAnsi="Arial" w:cs="Arial"/>
              </w:rPr>
            </w:pPr>
            <w:r w:rsidRPr="006D43FE">
              <w:rPr>
                <w:rFonts w:ascii="Arial" w:hAnsi="Arial" w:cs="Arial"/>
              </w:rPr>
              <w:t>3.</w:t>
            </w:r>
            <w:r w:rsidRPr="006D43FE">
              <w:rPr>
                <w:rFonts w:ascii="Arial" w:hAnsi="Arial" w:cs="Arial"/>
              </w:rPr>
              <w:tab/>
              <w:t>Expensive (5)</w:t>
            </w:r>
          </w:p>
          <w:p w14:paraId="1E41B0BF" w14:textId="4F010A55" w:rsidR="00524BE6" w:rsidRDefault="00EE5802" w:rsidP="00524BE6">
            <w:pPr>
              <w:pStyle w:val="ListParagraph"/>
              <w:numPr>
                <w:ilvl w:val="0"/>
                <w:numId w:val="18"/>
              </w:numPr>
              <w:spacing w:line="360" w:lineRule="auto"/>
              <w:jc w:val="center"/>
              <w:rPr>
                <w:rFonts w:ascii="Arial" w:hAnsi="Arial" w:cs="Arial"/>
              </w:rPr>
            </w:pPr>
            <w:r>
              <w:rPr>
                <w:rFonts w:ascii="Arial" w:hAnsi="Arial" w:cs="Arial"/>
              </w:rPr>
              <w:t>Competitive prices within the market</w:t>
            </w:r>
            <w:r w:rsidR="002C16D6">
              <w:rPr>
                <w:rFonts w:ascii="Arial" w:hAnsi="Arial" w:cs="Arial"/>
              </w:rPr>
              <w:t xml:space="preserve"> (</w:t>
            </w:r>
            <w:r w:rsidR="00476556">
              <w:rPr>
                <w:rFonts w:ascii="Arial" w:hAnsi="Arial" w:cs="Arial"/>
              </w:rPr>
              <w:t>4</w:t>
            </w:r>
            <w:r w:rsidR="002C16D6">
              <w:rPr>
                <w:rFonts w:ascii="Arial" w:hAnsi="Arial" w:cs="Arial"/>
              </w:rPr>
              <w:t>)</w:t>
            </w:r>
          </w:p>
          <w:p w14:paraId="43189A61" w14:textId="41D59477" w:rsidR="002C16D6" w:rsidRDefault="002C16D6" w:rsidP="00524BE6">
            <w:pPr>
              <w:pStyle w:val="ListParagraph"/>
              <w:numPr>
                <w:ilvl w:val="0"/>
                <w:numId w:val="18"/>
              </w:numPr>
              <w:spacing w:line="360" w:lineRule="auto"/>
              <w:jc w:val="center"/>
              <w:rPr>
                <w:rFonts w:ascii="Arial" w:hAnsi="Arial" w:cs="Arial"/>
              </w:rPr>
            </w:pPr>
            <w:r>
              <w:rPr>
                <w:rFonts w:ascii="Arial" w:hAnsi="Arial" w:cs="Arial"/>
              </w:rPr>
              <w:lastRenderedPageBreak/>
              <w:t xml:space="preserve">Inflation affecting </w:t>
            </w:r>
            <w:r w:rsidR="0057735F">
              <w:rPr>
                <w:rFonts w:ascii="Arial" w:hAnsi="Arial" w:cs="Arial"/>
              </w:rPr>
              <w:t>consumer buying habits (</w:t>
            </w:r>
            <w:r w:rsidR="00476556">
              <w:rPr>
                <w:rFonts w:ascii="Arial" w:hAnsi="Arial" w:cs="Arial"/>
              </w:rPr>
              <w:t>5</w:t>
            </w:r>
            <w:r w:rsidR="0057735F">
              <w:rPr>
                <w:rFonts w:ascii="Arial" w:hAnsi="Arial" w:cs="Arial"/>
              </w:rPr>
              <w:t>)</w:t>
            </w:r>
          </w:p>
          <w:p w14:paraId="39AD66DB" w14:textId="25726A85" w:rsidR="00B462FD" w:rsidRPr="00524BE6" w:rsidRDefault="000563CE" w:rsidP="00524BE6">
            <w:pPr>
              <w:pStyle w:val="ListParagraph"/>
              <w:numPr>
                <w:ilvl w:val="0"/>
                <w:numId w:val="18"/>
              </w:numPr>
              <w:spacing w:line="360" w:lineRule="auto"/>
              <w:jc w:val="center"/>
              <w:rPr>
                <w:rFonts w:ascii="Arial" w:hAnsi="Arial" w:cs="Arial"/>
              </w:rPr>
            </w:pPr>
            <w:r>
              <w:rPr>
                <w:rFonts w:ascii="Arial" w:hAnsi="Arial" w:cs="Arial"/>
              </w:rPr>
              <w:t>No use of LinkedIn (5)</w:t>
            </w:r>
          </w:p>
          <w:p w14:paraId="692C3763" w14:textId="77777777" w:rsidR="00524BE6" w:rsidRPr="00524BE6" w:rsidRDefault="00524BE6" w:rsidP="00524BE6">
            <w:pPr>
              <w:pStyle w:val="ListParagraph"/>
              <w:spacing w:line="360" w:lineRule="auto"/>
              <w:rPr>
                <w:rFonts w:ascii="Arial" w:hAnsi="Arial" w:cs="Arial"/>
              </w:rPr>
            </w:pPr>
          </w:p>
          <w:p w14:paraId="7CD3F879" w14:textId="77777777" w:rsidR="009B7262" w:rsidRDefault="009B7262" w:rsidP="00BF22A1">
            <w:pPr>
              <w:spacing w:line="360" w:lineRule="auto"/>
              <w:jc w:val="center"/>
              <w:rPr>
                <w:rFonts w:ascii="Arial" w:hAnsi="Arial" w:cs="Arial"/>
              </w:rPr>
            </w:pPr>
          </w:p>
        </w:tc>
        <w:tc>
          <w:tcPr>
            <w:tcW w:w="3006" w:type="dxa"/>
          </w:tcPr>
          <w:p w14:paraId="241F87D2" w14:textId="32144E54" w:rsidR="00CF67FE" w:rsidRPr="009F06B2" w:rsidRDefault="009F06B2" w:rsidP="009F06B2">
            <w:pPr>
              <w:pStyle w:val="ListParagraph"/>
              <w:numPr>
                <w:ilvl w:val="0"/>
                <w:numId w:val="21"/>
              </w:numPr>
              <w:spacing w:line="360" w:lineRule="auto"/>
              <w:rPr>
                <w:rFonts w:ascii="Arial" w:hAnsi="Arial" w:cs="Arial"/>
              </w:rPr>
            </w:pPr>
            <w:r w:rsidRPr="009F06B2">
              <w:rPr>
                <w:rFonts w:ascii="Arial" w:hAnsi="Arial" w:cs="Arial"/>
              </w:rPr>
              <w:lastRenderedPageBreak/>
              <w:t>Loyalty schemes for loyal customers (4)</w:t>
            </w:r>
          </w:p>
          <w:p w14:paraId="68AA38A3" w14:textId="2EF3B3D1" w:rsidR="00CF67FE" w:rsidRDefault="00CF67FE" w:rsidP="00BF22A1">
            <w:pPr>
              <w:pStyle w:val="ListParagraph"/>
              <w:numPr>
                <w:ilvl w:val="0"/>
                <w:numId w:val="21"/>
              </w:numPr>
              <w:spacing w:line="360" w:lineRule="auto"/>
              <w:jc w:val="center"/>
              <w:rPr>
                <w:rFonts w:ascii="Arial" w:hAnsi="Arial" w:cs="Arial"/>
              </w:rPr>
            </w:pPr>
            <w:r>
              <w:rPr>
                <w:rFonts w:ascii="Arial" w:hAnsi="Arial" w:cs="Arial"/>
              </w:rPr>
              <w:t>Room for online sales as well as in shops (5)</w:t>
            </w:r>
          </w:p>
          <w:p w14:paraId="654BABA4" w14:textId="2DAF390C" w:rsidR="00CF67FE" w:rsidRDefault="00CF67FE" w:rsidP="00BF22A1">
            <w:pPr>
              <w:pStyle w:val="ListParagraph"/>
              <w:numPr>
                <w:ilvl w:val="0"/>
                <w:numId w:val="21"/>
              </w:numPr>
              <w:spacing w:line="360" w:lineRule="auto"/>
              <w:jc w:val="center"/>
              <w:rPr>
                <w:rFonts w:ascii="Arial" w:hAnsi="Arial" w:cs="Arial"/>
              </w:rPr>
            </w:pPr>
            <w:r w:rsidRPr="00602FCB">
              <w:rPr>
                <w:rFonts w:ascii="Arial" w:hAnsi="Arial" w:cs="Arial"/>
              </w:rPr>
              <w:t>Chance to resource and mitigate some costing. (</w:t>
            </w:r>
            <w:r w:rsidR="00D13570">
              <w:rPr>
                <w:rFonts w:ascii="Arial" w:hAnsi="Arial" w:cs="Arial"/>
              </w:rPr>
              <w:t>3</w:t>
            </w:r>
            <w:r w:rsidRPr="00602FCB">
              <w:rPr>
                <w:rFonts w:ascii="Arial" w:hAnsi="Arial" w:cs="Arial"/>
              </w:rPr>
              <w:t>)</w:t>
            </w:r>
          </w:p>
          <w:p w14:paraId="362C4E16" w14:textId="6617CCCD" w:rsidR="003F470E" w:rsidRPr="00602FCB" w:rsidRDefault="003F470E" w:rsidP="00BF22A1">
            <w:pPr>
              <w:pStyle w:val="ListParagraph"/>
              <w:numPr>
                <w:ilvl w:val="0"/>
                <w:numId w:val="21"/>
              </w:numPr>
              <w:spacing w:line="360" w:lineRule="auto"/>
              <w:jc w:val="center"/>
              <w:rPr>
                <w:rFonts w:ascii="Arial" w:hAnsi="Arial" w:cs="Arial"/>
              </w:rPr>
            </w:pPr>
            <w:r>
              <w:rPr>
                <w:rFonts w:ascii="Arial" w:hAnsi="Arial" w:cs="Arial"/>
              </w:rPr>
              <w:lastRenderedPageBreak/>
              <w:t>Difficulty attracting customers</w:t>
            </w:r>
            <w:r w:rsidR="00597246">
              <w:rPr>
                <w:rFonts w:ascii="Arial" w:hAnsi="Arial" w:cs="Arial"/>
              </w:rPr>
              <w:t xml:space="preserve"> (-5)</w:t>
            </w:r>
          </w:p>
          <w:p w14:paraId="6AF03C54" w14:textId="77777777" w:rsidR="009B7262" w:rsidRDefault="009B7262" w:rsidP="00BF22A1">
            <w:pPr>
              <w:spacing w:line="360" w:lineRule="auto"/>
              <w:jc w:val="center"/>
              <w:rPr>
                <w:rFonts w:ascii="Arial" w:hAnsi="Arial" w:cs="Arial"/>
              </w:rPr>
            </w:pPr>
          </w:p>
        </w:tc>
      </w:tr>
      <w:tr w:rsidR="009B7262" w14:paraId="7037CD73" w14:textId="77777777" w:rsidTr="009B7262">
        <w:tc>
          <w:tcPr>
            <w:tcW w:w="3005" w:type="dxa"/>
          </w:tcPr>
          <w:p w14:paraId="56F37AF8" w14:textId="2F118195" w:rsidR="009B7262" w:rsidRDefault="002C16D6" w:rsidP="002C16D6">
            <w:pPr>
              <w:spacing w:line="360" w:lineRule="auto"/>
              <w:jc w:val="center"/>
              <w:rPr>
                <w:rFonts w:ascii="Arial" w:hAnsi="Arial" w:cs="Arial"/>
              </w:rPr>
            </w:pPr>
            <w:r>
              <w:rPr>
                <w:rFonts w:ascii="Arial" w:hAnsi="Arial" w:cs="Arial"/>
              </w:rPr>
              <w:lastRenderedPageBreak/>
              <w:t>11</w:t>
            </w:r>
          </w:p>
        </w:tc>
        <w:tc>
          <w:tcPr>
            <w:tcW w:w="3005" w:type="dxa"/>
          </w:tcPr>
          <w:p w14:paraId="55C15C27" w14:textId="464DE679" w:rsidR="009B7262" w:rsidRDefault="00FB53F5" w:rsidP="00FB53F5">
            <w:pPr>
              <w:spacing w:line="360" w:lineRule="auto"/>
              <w:jc w:val="center"/>
              <w:rPr>
                <w:rFonts w:ascii="Arial" w:hAnsi="Arial" w:cs="Arial"/>
              </w:rPr>
            </w:pPr>
            <w:r>
              <w:rPr>
                <w:rFonts w:ascii="Arial" w:hAnsi="Arial" w:cs="Arial"/>
              </w:rPr>
              <w:t>-</w:t>
            </w:r>
            <w:r w:rsidR="00B74115">
              <w:rPr>
                <w:rFonts w:ascii="Arial" w:hAnsi="Arial" w:cs="Arial"/>
              </w:rPr>
              <w:t>2</w:t>
            </w:r>
            <w:r w:rsidR="000563CE">
              <w:rPr>
                <w:rFonts w:ascii="Arial" w:hAnsi="Arial" w:cs="Arial"/>
              </w:rPr>
              <w:t>7</w:t>
            </w:r>
          </w:p>
        </w:tc>
        <w:tc>
          <w:tcPr>
            <w:tcW w:w="3006" w:type="dxa"/>
          </w:tcPr>
          <w:p w14:paraId="75F918C2" w14:textId="6C4EF743" w:rsidR="009B7262" w:rsidRDefault="00597246" w:rsidP="00FB53F5">
            <w:pPr>
              <w:spacing w:line="360" w:lineRule="auto"/>
              <w:jc w:val="center"/>
              <w:rPr>
                <w:rFonts w:ascii="Arial" w:hAnsi="Arial" w:cs="Arial"/>
              </w:rPr>
            </w:pPr>
            <w:r>
              <w:rPr>
                <w:rFonts w:ascii="Arial" w:hAnsi="Arial" w:cs="Arial"/>
              </w:rPr>
              <w:t>8</w:t>
            </w:r>
          </w:p>
        </w:tc>
      </w:tr>
    </w:tbl>
    <w:p w14:paraId="0E216030" w14:textId="05121686" w:rsidR="00DD6320" w:rsidRDefault="00DD6320" w:rsidP="00353ADB">
      <w:pPr>
        <w:spacing w:line="360" w:lineRule="auto"/>
        <w:rPr>
          <w:rFonts w:ascii="Arial" w:hAnsi="Arial" w:cs="Arial"/>
        </w:rPr>
      </w:pPr>
    </w:p>
    <w:p w14:paraId="21F6CABA" w14:textId="64F49D7B" w:rsidR="00BA152D" w:rsidRDefault="000F70D9" w:rsidP="00353ADB">
      <w:pPr>
        <w:spacing w:line="360" w:lineRule="auto"/>
        <w:rPr>
          <w:rFonts w:ascii="Arial" w:hAnsi="Arial" w:cs="Arial"/>
        </w:rPr>
      </w:pPr>
      <w:r w:rsidRPr="000F70D9">
        <w:rPr>
          <w:rFonts w:ascii="Arial" w:hAnsi="Arial" w:cs="Arial"/>
        </w:rPr>
        <w:t xml:space="preserve">The total from the PMI chart is minus </w:t>
      </w:r>
      <w:r w:rsidR="00423BA4">
        <w:rPr>
          <w:rFonts w:ascii="Arial" w:hAnsi="Arial" w:cs="Arial"/>
        </w:rPr>
        <w:t>8</w:t>
      </w:r>
      <w:r w:rsidRPr="000F70D9">
        <w:rPr>
          <w:rFonts w:ascii="Arial" w:hAnsi="Arial" w:cs="Arial"/>
        </w:rPr>
        <w:t>. There are areas for improvement within T.M. Lewin that should be focused on to rectify going into administration for the second time.</w:t>
      </w:r>
    </w:p>
    <w:p w14:paraId="46C13325" w14:textId="77777777" w:rsidR="00B74115" w:rsidRPr="00353ADB" w:rsidRDefault="00B74115" w:rsidP="00353ADB">
      <w:pPr>
        <w:spacing w:line="360" w:lineRule="auto"/>
        <w:rPr>
          <w:rFonts w:ascii="Arial" w:hAnsi="Arial" w:cs="Arial"/>
        </w:rPr>
      </w:pPr>
    </w:p>
    <w:p w14:paraId="2D647BB2" w14:textId="3BF5D6F9" w:rsidR="00F33B5C" w:rsidRDefault="00F33B5C" w:rsidP="00F33B5C">
      <w:pPr>
        <w:pStyle w:val="Heading1"/>
      </w:pPr>
      <w:bookmarkStart w:id="4" w:name="_Toc119658981"/>
      <w:r>
        <w:t>Solution</w:t>
      </w:r>
      <w:bookmarkEnd w:id="4"/>
    </w:p>
    <w:p w14:paraId="05A7E0E5" w14:textId="355B32BC" w:rsidR="00DF353E" w:rsidRDefault="00C31FE2" w:rsidP="00941CB1">
      <w:pPr>
        <w:spacing w:line="360" w:lineRule="auto"/>
        <w:rPr>
          <w:rFonts w:ascii="Arial" w:hAnsi="Arial" w:cs="Arial"/>
        </w:rPr>
      </w:pPr>
      <w:r w:rsidRPr="00756D06">
        <w:rPr>
          <w:rFonts w:ascii="Arial" w:hAnsi="Arial" w:cs="Arial"/>
        </w:rPr>
        <w:t xml:space="preserve">In respect of all the outlined problems within T.M. Lewin, the company should focus on re-building rapport with its customers. With the lockdown forcing stores to close and operate online, T.M. Lewin lost their unique selling point of tailor-made fitting and measuring in-store. </w:t>
      </w:r>
      <w:r w:rsidR="00106982">
        <w:rPr>
          <w:rFonts w:ascii="Arial" w:hAnsi="Arial" w:cs="Arial"/>
        </w:rPr>
        <w:t xml:space="preserve">Reopening stores and offering </w:t>
      </w:r>
      <w:r w:rsidR="005F7755">
        <w:rPr>
          <w:rFonts w:ascii="Arial" w:hAnsi="Arial" w:cs="Arial"/>
        </w:rPr>
        <w:t xml:space="preserve">instore measurements </w:t>
      </w:r>
      <w:r w:rsidR="005C2A83">
        <w:rPr>
          <w:rFonts w:ascii="Arial" w:hAnsi="Arial" w:cs="Arial"/>
        </w:rPr>
        <w:t xml:space="preserve">and the services they did previously would be beneficial. </w:t>
      </w:r>
      <w:r w:rsidR="00756EA8" w:rsidRPr="00756EA8">
        <w:rPr>
          <w:rFonts w:ascii="Arial" w:hAnsi="Arial" w:cs="Arial"/>
        </w:rPr>
        <w:t xml:space="preserve">According to </w:t>
      </w:r>
      <w:proofErr w:type="spellStart"/>
      <w:r w:rsidR="00756EA8" w:rsidRPr="00756EA8">
        <w:rPr>
          <w:rFonts w:ascii="Arial" w:hAnsi="Arial" w:cs="Arial"/>
        </w:rPr>
        <w:t>Panigrahi</w:t>
      </w:r>
      <w:proofErr w:type="spellEnd"/>
      <w:r w:rsidR="00756EA8" w:rsidRPr="00756EA8">
        <w:rPr>
          <w:rFonts w:ascii="Arial" w:hAnsi="Arial" w:cs="Arial"/>
        </w:rPr>
        <w:t xml:space="preserve"> et al. (2018), "In the retail industry, the ability of capitalising demand is crucial that can boost profitability and satisfy retail consumers."</w:t>
      </w:r>
      <w:r w:rsidR="007C719E">
        <w:rPr>
          <w:rFonts w:ascii="Arial" w:hAnsi="Arial" w:cs="Arial"/>
        </w:rPr>
        <w:t xml:space="preserve"> </w:t>
      </w:r>
      <w:r w:rsidR="007C719E" w:rsidRPr="00756D06">
        <w:rPr>
          <w:rFonts w:ascii="Arial" w:hAnsi="Arial" w:cs="Arial"/>
        </w:rPr>
        <w:t>This should be monitored closely by asking customers to leave feedback on the satisfaction of service.</w:t>
      </w:r>
      <w:r w:rsidR="00941CB1">
        <w:rPr>
          <w:rFonts w:ascii="Arial" w:hAnsi="Arial" w:cs="Arial"/>
        </w:rPr>
        <w:t xml:space="preserve"> </w:t>
      </w:r>
    </w:p>
    <w:p w14:paraId="06B6286D" w14:textId="75586A8E" w:rsidR="00DF353E" w:rsidRPr="005A3722" w:rsidRDefault="00DF353E" w:rsidP="00941CB1">
      <w:pPr>
        <w:spacing w:line="360" w:lineRule="auto"/>
        <w:rPr>
          <w:rFonts w:ascii="Arial" w:hAnsi="Arial" w:cs="Arial"/>
        </w:rPr>
      </w:pPr>
      <w:r w:rsidRPr="005A3722">
        <w:rPr>
          <w:rFonts w:ascii="Arial" w:hAnsi="Arial" w:cs="Arial"/>
        </w:rPr>
        <w:t xml:space="preserve">Another area for improvement is their outreach on social networking platforms. </w:t>
      </w:r>
      <w:r w:rsidR="00614018" w:rsidRPr="005A3722">
        <w:rPr>
          <w:rFonts w:ascii="Arial" w:hAnsi="Arial" w:cs="Arial"/>
        </w:rPr>
        <w:t xml:space="preserve">Using LinkedIn </w:t>
      </w:r>
      <w:r w:rsidR="00511EB5" w:rsidRPr="005A3722">
        <w:rPr>
          <w:rFonts w:ascii="Arial" w:hAnsi="Arial" w:cs="Arial"/>
        </w:rPr>
        <w:t>could benefit the company greatly</w:t>
      </w:r>
      <w:r w:rsidR="007F6F41" w:rsidRPr="005A3722">
        <w:rPr>
          <w:rFonts w:ascii="Arial" w:hAnsi="Arial" w:cs="Arial"/>
        </w:rPr>
        <w:t>.</w:t>
      </w:r>
      <w:r w:rsidR="00D9118C" w:rsidRPr="005A3722">
        <w:rPr>
          <w:rFonts w:ascii="Arial" w:hAnsi="Arial" w:cs="Arial"/>
        </w:rPr>
        <w:t xml:space="preserve"> According to Blue (no date)</w:t>
      </w:r>
      <w:r w:rsidR="007F6F41" w:rsidRPr="005A3722">
        <w:rPr>
          <w:rFonts w:ascii="Arial" w:hAnsi="Arial" w:cs="Arial"/>
        </w:rPr>
        <w:t xml:space="preserve"> </w:t>
      </w:r>
      <w:proofErr w:type="spellStart"/>
      <w:r w:rsidR="007F6F41" w:rsidRPr="005A3722">
        <w:rPr>
          <w:rFonts w:ascii="Arial" w:hAnsi="Arial" w:cs="Arial"/>
        </w:rPr>
        <w:t>Linkedin</w:t>
      </w:r>
      <w:proofErr w:type="spellEnd"/>
      <w:r w:rsidR="007F6F41" w:rsidRPr="005A3722">
        <w:rPr>
          <w:rFonts w:ascii="Arial" w:hAnsi="Arial" w:cs="Arial"/>
        </w:rPr>
        <w:t xml:space="preserve"> is used</w:t>
      </w:r>
      <w:r w:rsidR="000D0D1C" w:rsidRPr="005A3722">
        <w:rPr>
          <w:rFonts w:ascii="Arial" w:hAnsi="Arial" w:cs="Arial"/>
        </w:rPr>
        <w:t xml:space="preserve"> to make companies more</w:t>
      </w:r>
      <w:r w:rsidR="007F6F41" w:rsidRPr="005A3722">
        <w:rPr>
          <w:rFonts w:ascii="Arial" w:hAnsi="Arial" w:cs="Arial"/>
        </w:rPr>
        <w:t xml:space="preserve"> </w:t>
      </w:r>
      <w:r w:rsidR="000D0D1C" w:rsidRPr="005A3722">
        <w:rPr>
          <w:rFonts w:ascii="Arial" w:hAnsi="Arial" w:cs="Arial"/>
        </w:rPr>
        <w:t>‘p</w:t>
      </w:r>
      <w:r w:rsidR="000D0D1C" w:rsidRPr="005A3722">
        <w:rPr>
          <w:rFonts w:ascii="Arial" w:hAnsi="Arial" w:cs="Arial"/>
        </w:rPr>
        <w:t>roductive and successful.</w:t>
      </w:r>
      <w:r w:rsidR="000D0D1C" w:rsidRPr="005A3722">
        <w:rPr>
          <w:rFonts w:ascii="Arial" w:hAnsi="Arial" w:cs="Arial"/>
        </w:rPr>
        <w:t xml:space="preserve">’ </w:t>
      </w:r>
      <w:r w:rsidR="00D9118C" w:rsidRPr="005A3722">
        <w:rPr>
          <w:rFonts w:ascii="Arial" w:hAnsi="Arial" w:cs="Arial"/>
        </w:rPr>
        <w:t xml:space="preserve">It is the worlds largest network with over 850 million people subscribed. </w:t>
      </w:r>
      <w:r w:rsidR="00886778">
        <w:rPr>
          <w:rFonts w:ascii="Arial" w:hAnsi="Arial" w:cs="Arial"/>
        </w:rPr>
        <w:t xml:space="preserve">The </w:t>
      </w:r>
      <w:proofErr w:type="spellStart"/>
      <w:r w:rsidR="00886778">
        <w:rPr>
          <w:rFonts w:ascii="Arial" w:hAnsi="Arial" w:cs="Arial"/>
        </w:rPr>
        <w:t>Linkedin</w:t>
      </w:r>
      <w:proofErr w:type="spellEnd"/>
      <w:r w:rsidR="00886778">
        <w:rPr>
          <w:rFonts w:ascii="Arial" w:hAnsi="Arial" w:cs="Arial"/>
        </w:rPr>
        <w:t xml:space="preserve"> </w:t>
      </w:r>
      <w:r w:rsidR="005336CB">
        <w:rPr>
          <w:rFonts w:ascii="Arial" w:hAnsi="Arial" w:cs="Arial"/>
        </w:rPr>
        <w:t xml:space="preserve">business is designed to help companies with sale solutions, marketing solutions as well as many </w:t>
      </w:r>
      <w:r w:rsidR="00746BF4">
        <w:rPr>
          <w:rFonts w:ascii="Arial" w:hAnsi="Arial" w:cs="Arial"/>
        </w:rPr>
        <w:t xml:space="preserve">more. The subscription does cost money however </w:t>
      </w:r>
      <w:r w:rsidR="00A4367F">
        <w:rPr>
          <w:rFonts w:ascii="Arial" w:hAnsi="Arial" w:cs="Arial"/>
        </w:rPr>
        <w:t xml:space="preserve">the benefits outweigh the money spent. </w:t>
      </w:r>
    </w:p>
    <w:p w14:paraId="5553FAD7" w14:textId="5432EC67" w:rsidR="00941CB1" w:rsidRDefault="00941CB1" w:rsidP="00941CB1">
      <w:pPr>
        <w:spacing w:line="360" w:lineRule="auto"/>
        <w:rPr>
          <w:rFonts w:ascii="Arial" w:hAnsi="Arial" w:cs="Arial"/>
        </w:rPr>
      </w:pPr>
      <w:r w:rsidRPr="00941CB1">
        <w:rPr>
          <w:rFonts w:ascii="Arial" w:hAnsi="Arial" w:cs="Arial"/>
        </w:rPr>
        <w:t>To move forward as the reputable company they once were, T.M. Lewin needs to consider outsourcing factors such as materials for cheaper alternatives to help mitigate inflation costs for the consumer. According to Lou et al.</w:t>
      </w:r>
      <w:r w:rsidR="00307508">
        <w:rPr>
          <w:rFonts w:ascii="Arial" w:hAnsi="Arial" w:cs="Arial"/>
        </w:rPr>
        <w:t xml:space="preserve"> (2020)</w:t>
      </w:r>
      <w:r w:rsidRPr="00941CB1">
        <w:rPr>
          <w:rFonts w:ascii="Arial" w:hAnsi="Arial" w:cs="Arial"/>
        </w:rPr>
        <w:t>, “dominant retailer’s outsourcing strategy has been overlooked.”</w:t>
      </w:r>
      <w:r w:rsidR="0051018F">
        <w:rPr>
          <w:rFonts w:ascii="Arial" w:hAnsi="Arial" w:cs="Arial"/>
        </w:rPr>
        <w:t xml:space="preserve"> When outsourcing </w:t>
      </w:r>
      <w:r w:rsidR="0056002B">
        <w:rPr>
          <w:rFonts w:ascii="Arial" w:hAnsi="Arial" w:cs="Arial"/>
        </w:rPr>
        <w:t>materials,</w:t>
      </w:r>
      <w:r w:rsidR="0051018F">
        <w:rPr>
          <w:rFonts w:ascii="Arial" w:hAnsi="Arial" w:cs="Arial"/>
        </w:rPr>
        <w:t xml:space="preserve"> </w:t>
      </w:r>
      <w:r w:rsidR="0056002B">
        <w:rPr>
          <w:rFonts w:ascii="Arial" w:hAnsi="Arial" w:cs="Arial"/>
        </w:rPr>
        <w:t>it is essential to research how other companies manage to do so effectively.</w:t>
      </w:r>
      <w:r w:rsidRPr="00941CB1">
        <w:rPr>
          <w:rFonts w:ascii="Arial" w:hAnsi="Arial" w:cs="Arial"/>
        </w:rPr>
        <w:t xml:space="preserve"> To monitor this,</w:t>
      </w:r>
      <w:r w:rsidR="002A661F">
        <w:rPr>
          <w:rFonts w:ascii="Arial" w:hAnsi="Arial" w:cs="Arial"/>
        </w:rPr>
        <w:t xml:space="preserve"> the profits and losses the company makes should be studied </w:t>
      </w:r>
      <w:r w:rsidR="00E649A1">
        <w:rPr>
          <w:rFonts w:ascii="Arial" w:hAnsi="Arial" w:cs="Arial"/>
        </w:rPr>
        <w:t>periodically.</w:t>
      </w:r>
      <w:r w:rsidRPr="00941CB1">
        <w:rPr>
          <w:rFonts w:ascii="Arial" w:hAnsi="Arial" w:cs="Arial"/>
        </w:rPr>
        <w:t xml:space="preserve"> T.M. Lewin should constantly look for cheaper resources and spend less on the result.</w:t>
      </w:r>
    </w:p>
    <w:p w14:paraId="7F44C74C" w14:textId="28323384" w:rsidR="004A286C" w:rsidRPr="00941CB1" w:rsidRDefault="004A286C" w:rsidP="00941CB1">
      <w:pPr>
        <w:spacing w:line="360" w:lineRule="auto"/>
        <w:rPr>
          <w:rFonts w:ascii="Arial" w:hAnsi="Arial" w:cs="Arial"/>
        </w:rPr>
      </w:pPr>
      <w:r w:rsidRPr="004A286C">
        <w:rPr>
          <w:rFonts w:ascii="Arial" w:hAnsi="Arial" w:cs="Arial"/>
        </w:rPr>
        <w:lastRenderedPageBreak/>
        <w:t>Offering customer loyalty schemes and special offers in line with the competition may help to attract new customers</w:t>
      </w:r>
      <w:r w:rsidR="007823C3">
        <w:rPr>
          <w:rFonts w:ascii="Arial" w:hAnsi="Arial" w:cs="Arial"/>
        </w:rPr>
        <w:t>. Offers</w:t>
      </w:r>
      <w:r w:rsidR="00613279">
        <w:rPr>
          <w:rFonts w:ascii="Arial" w:hAnsi="Arial" w:cs="Arial"/>
        </w:rPr>
        <w:t xml:space="preserve"> such as </w:t>
      </w:r>
      <w:r w:rsidR="006D73F1">
        <w:rPr>
          <w:rFonts w:ascii="Arial" w:hAnsi="Arial" w:cs="Arial"/>
        </w:rPr>
        <w:t>£10 off next spends</w:t>
      </w:r>
      <w:r w:rsidR="00867CA5">
        <w:rPr>
          <w:rFonts w:ascii="Arial" w:hAnsi="Arial" w:cs="Arial"/>
        </w:rPr>
        <w:t xml:space="preserve"> can help to entice customers into</w:t>
      </w:r>
      <w:r w:rsidR="00664FED">
        <w:rPr>
          <w:rFonts w:ascii="Arial" w:hAnsi="Arial" w:cs="Arial"/>
        </w:rPr>
        <w:t xml:space="preserve"> spending in the store to receive the rewards</w:t>
      </w:r>
      <w:r w:rsidRPr="004A286C">
        <w:rPr>
          <w:rFonts w:ascii="Arial" w:hAnsi="Arial" w:cs="Arial"/>
        </w:rPr>
        <w:t>. Khalil, U</w:t>
      </w:r>
      <w:r w:rsidR="00E458E2">
        <w:rPr>
          <w:rFonts w:ascii="Arial" w:hAnsi="Arial" w:cs="Arial"/>
        </w:rPr>
        <w:t>l</w:t>
      </w:r>
      <w:r w:rsidRPr="004A286C">
        <w:rPr>
          <w:rFonts w:ascii="Arial" w:hAnsi="Arial" w:cs="Arial"/>
        </w:rPr>
        <w:t>lah &amp; Khalil (2021) state, “Effective loyalty programs help convert a “delighted” client to a “loyal” one.” Customers are looking for better value for money during this unprecedented time of uncertainty for the U.K. The relation to customer spending and loyalty programs has proved a successful way of drawing in customers. T.M. Lewin should compare statistical information based on purchases to monitor if this is successful for the business.</w:t>
      </w:r>
    </w:p>
    <w:p w14:paraId="38E4C8BD" w14:textId="6C38E30F" w:rsidR="0088465F" w:rsidRDefault="00F33B5C" w:rsidP="00703C7F">
      <w:pPr>
        <w:pStyle w:val="Heading1"/>
      </w:pPr>
      <w:bookmarkStart w:id="5" w:name="_Toc119658982"/>
      <w:r w:rsidRPr="00703C7F">
        <w:t>Conclusion</w:t>
      </w:r>
      <w:bookmarkEnd w:id="5"/>
    </w:p>
    <w:p w14:paraId="5D6BAC4F" w14:textId="06BE4844" w:rsidR="00703C7F" w:rsidRDefault="00703C7F" w:rsidP="00703C7F"/>
    <w:p w14:paraId="4CE70BF4" w14:textId="40F3057C" w:rsidR="00703C7F" w:rsidRPr="00703C7F" w:rsidRDefault="007672E9" w:rsidP="007672E9">
      <w:pPr>
        <w:spacing w:line="360" w:lineRule="auto"/>
        <w:rPr>
          <w:rFonts w:ascii="Arial" w:hAnsi="Arial" w:cs="Arial"/>
        </w:rPr>
      </w:pPr>
      <w:r w:rsidRPr="007672E9">
        <w:rPr>
          <w:rFonts w:ascii="Arial" w:hAnsi="Arial" w:cs="Arial"/>
        </w:rPr>
        <w:t>To conclude, T.M. Lewin has some clear improvements that need to be resolved to become a functioning and profitable company. Using a literature-based approach may be beneficial to see where other companies have triumphed through the same problems.</w:t>
      </w:r>
      <w:r w:rsidR="002F0D5C">
        <w:rPr>
          <w:rFonts w:ascii="Arial" w:hAnsi="Arial" w:cs="Arial"/>
        </w:rPr>
        <w:t xml:space="preserve"> </w:t>
      </w:r>
      <w:r w:rsidR="002743AB" w:rsidRPr="002743AB">
        <w:rPr>
          <w:rFonts w:ascii="Arial" w:hAnsi="Arial" w:cs="Arial"/>
        </w:rPr>
        <w:t>Sales could increase by making the brand sustainable and cheaper for the consumer, as many people are looking for better value for money.</w:t>
      </w:r>
      <w:r w:rsidR="002105F1">
        <w:rPr>
          <w:rFonts w:ascii="Arial" w:hAnsi="Arial" w:cs="Arial"/>
        </w:rPr>
        <w:t xml:space="preserve"> </w:t>
      </w:r>
      <w:r w:rsidR="00DE6259" w:rsidRPr="00DE6259">
        <w:rPr>
          <w:rFonts w:ascii="Arial" w:hAnsi="Arial" w:cs="Arial"/>
        </w:rPr>
        <w:t xml:space="preserve">Using </w:t>
      </w:r>
      <w:proofErr w:type="spellStart"/>
      <w:r w:rsidR="00DE6259" w:rsidRPr="00DE6259">
        <w:rPr>
          <w:rFonts w:ascii="Arial" w:hAnsi="Arial" w:cs="Arial"/>
        </w:rPr>
        <w:t>pestel</w:t>
      </w:r>
      <w:proofErr w:type="spellEnd"/>
      <w:r w:rsidR="00DE6259" w:rsidRPr="00DE6259">
        <w:rPr>
          <w:rFonts w:ascii="Arial" w:hAnsi="Arial" w:cs="Arial"/>
        </w:rPr>
        <w:t xml:space="preserve"> and swot analysis regularly will also help identify any weaknesses that arise from any solutions. It is essential to monitor changes closely. The good and the bad! It is equally as essential to keep written logs on the solutions chosen, the solutions suggested and whether they worked. Keeping records of previous strategies is beneficial in the future if the same or similar problems occur. Previous attempts at resolving situations give helpful insight into how to deal with them again.</w:t>
      </w:r>
      <w:r w:rsidR="0003199B">
        <w:rPr>
          <w:rFonts w:ascii="Arial" w:hAnsi="Arial" w:cs="Arial"/>
        </w:rPr>
        <w:t xml:space="preserve"> </w:t>
      </w:r>
      <w:r w:rsidR="006962CD">
        <w:rPr>
          <w:rFonts w:ascii="Arial" w:hAnsi="Arial" w:cs="Arial"/>
        </w:rPr>
        <w:t>The PMI chat is also extremely useful at finding out how big a problem</w:t>
      </w:r>
      <w:r w:rsidR="009D13FF">
        <w:rPr>
          <w:rFonts w:ascii="Arial" w:hAnsi="Arial" w:cs="Arial"/>
        </w:rPr>
        <w:t xml:space="preserve"> is as well as the things that are working well within the company. </w:t>
      </w:r>
    </w:p>
    <w:p w14:paraId="6B0DCD36" w14:textId="2B41DAA1" w:rsidR="0088465F" w:rsidRDefault="0088465F">
      <w:pPr>
        <w:rPr>
          <w:rFonts w:asciiTheme="majorHAnsi" w:eastAsiaTheme="majorEastAsia" w:hAnsiTheme="majorHAnsi" w:cstheme="majorBidi"/>
          <w:color w:val="2F5496" w:themeColor="accent1" w:themeShade="BF"/>
          <w:sz w:val="32"/>
          <w:szCs w:val="32"/>
        </w:rPr>
      </w:pPr>
    </w:p>
    <w:p w14:paraId="6D70D9C5" w14:textId="0CB6EC11" w:rsidR="00F93596" w:rsidRDefault="0088465F" w:rsidP="00F33B5C">
      <w:pPr>
        <w:pStyle w:val="Heading1"/>
      </w:pPr>
      <w:bookmarkStart w:id="6" w:name="_Toc119658983"/>
      <w:r>
        <w:t>References</w:t>
      </w:r>
      <w:bookmarkEnd w:id="6"/>
      <w:r>
        <w:t xml:space="preserve"> </w:t>
      </w:r>
    </w:p>
    <w:p w14:paraId="608AF787" w14:textId="4E46EE74" w:rsidR="0088465F" w:rsidRPr="00D82E0E" w:rsidRDefault="0088465F" w:rsidP="0088465F">
      <w:pPr>
        <w:rPr>
          <w:rFonts w:ascii="Arial" w:hAnsi="Arial" w:cs="Arial"/>
        </w:rPr>
      </w:pPr>
    </w:p>
    <w:p w14:paraId="70AD806B" w14:textId="54928855" w:rsidR="00647539" w:rsidRPr="002C4E81" w:rsidRDefault="00675D91" w:rsidP="00675D91">
      <w:pPr>
        <w:pStyle w:val="NormalWeb"/>
        <w:numPr>
          <w:ilvl w:val="0"/>
          <w:numId w:val="1"/>
        </w:numPr>
      </w:pPr>
      <w:r>
        <w:t>B</w:t>
      </w:r>
      <w:r>
        <w:t xml:space="preserve">lue, </w:t>
      </w:r>
      <w:r>
        <w:t>A</w:t>
      </w:r>
      <w:r>
        <w:t xml:space="preserve">(no date) </w:t>
      </w:r>
      <w:r>
        <w:rPr>
          <w:i/>
          <w:iCs/>
        </w:rPr>
        <w:t xml:space="preserve">LinkedIn | </w:t>
      </w:r>
      <w:proofErr w:type="spellStart"/>
      <w:r>
        <w:rPr>
          <w:i/>
          <w:iCs/>
        </w:rPr>
        <w:t>linkedin</w:t>
      </w:r>
      <w:proofErr w:type="spellEnd"/>
      <w:r>
        <w:t xml:space="preserve">. Available at: https://www.linkedin.com/company/linkedin (Accessed: November 26, 2022). </w:t>
      </w:r>
      <w:r>
        <w:br/>
      </w:r>
    </w:p>
    <w:p w14:paraId="0BEE720D" w14:textId="4DAC93C3" w:rsidR="003A1787" w:rsidRPr="00D82E0E" w:rsidRDefault="003A1787" w:rsidP="00D82E0E">
      <w:pPr>
        <w:pStyle w:val="NormalWeb"/>
        <w:numPr>
          <w:ilvl w:val="0"/>
          <w:numId w:val="1"/>
        </w:numPr>
        <w:rPr>
          <w:rFonts w:ascii="Arial" w:hAnsi="Arial" w:cs="Arial"/>
          <w:sz w:val="22"/>
          <w:szCs w:val="22"/>
        </w:rPr>
      </w:pPr>
      <w:r w:rsidRPr="00D82E0E">
        <w:rPr>
          <w:rFonts w:ascii="Arial" w:hAnsi="Arial" w:cs="Arial"/>
          <w:sz w:val="22"/>
          <w:szCs w:val="22"/>
        </w:rPr>
        <w:t xml:space="preserve">Butler, S. (2022) </w:t>
      </w:r>
      <w:r w:rsidRPr="00D82E0E">
        <w:rPr>
          <w:rFonts w:ascii="Arial" w:hAnsi="Arial" w:cs="Arial"/>
          <w:i/>
          <w:iCs/>
          <w:sz w:val="22"/>
          <w:szCs w:val="22"/>
        </w:rPr>
        <w:t xml:space="preserve">TM </w:t>
      </w:r>
      <w:proofErr w:type="spellStart"/>
      <w:r w:rsidRPr="00D82E0E">
        <w:rPr>
          <w:rFonts w:ascii="Arial" w:hAnsi="Arial" w:cs="Arial"/>
          <w:i/>
          <w:iCs/>
          <w:sz w:val="22"/>
          <w:szCs w:val="22"/>
        </w:rPr>
        <w:t>lewin</w:t>
      </w:r>
      <w:proofErr w:type="spellEnd"/>
      <w:r w:rsidRPr="00D82E0E">
        <w:rPr>
          <w:rFonts w:ascii="Arial" w:hAnsi="Arial" w:cs="Arial"/>
          <w:i/>
          <w:iCs/>
          <w:sz w:val="22"/>
          <w:szCs w:val="22"/>
        </w:rPr>
        <w:t xml:space="preserve"> calls in administrators for second time in two years</w:t>
      </w:r>
      <w:r w:rsidRPr="00D82E0E">
        <w:rPr>
          <w:rFonts w:ascii="Arial" w:hAnsi="Arial" w:cs="Arial"/>
          <w:sz w:val="22"/>
          <w:szCs w:val="22"/>
        </w:rPr>
        <w:t xml:space="preserve">, </w:t>
      </w:r>
      <w:r w:rsidRPr="00D82E0E">
        <w:rPr>
          <w:rFonts w:ascii="Arial" w:hAnsi="Arial" w:cs="Arial"/>
          <w:i/>
          <w:iCs/>
          <w:sz w:val="22"/>
          <w:szCs w:val="22"/>
        </w:rPr>
        <w:t>The Guardian</w:t>
      </w:r>
      <w:r w:rsidRPr="00D82E0E">
        <w:rPr>
          <w:rFonts w:ascii="Arial" w:hAnsi="Arial" w:cs="Arial"/>
          <w:sz w:val="22"/>
          <w:szCs w:val="22"/>
        </w:rPr>
        <w:t xml:space="preserve">. Guardian News and Media. Available at: https://www.theguardian.com/business/2022/mar/17/tm-lewin-calls-in-administrators-for-second-time-in-two-years (Accessed: November 24, 2022). </w:t>
      </w:r>
      <w:r w:rsidR="00D82E0E" w:rsidRPr="00D82E0E">
        <w:rPr>
          <w:rFonts w:ascii="Arial" w:hAnsi="Arial" w:cs="Arial"/>
          <w:sz w:val="22"/>
          <w:szCs w:val="22"/>
        </w:rPr>
        <w:br/>
      </w:r>
    </w:p>
    <w:p w14:paraId="21843AC4" w14:textId="4EB18955" w:rsidR="0088465F" w:rsidRPr="00D82E0E" w:rsidRDefault="0088465F" w:rsidP="0088465F">
      <w:pPr>
        <w:numPr>
          <w:ilvl w:val="0"/>
          <w:numId w:val="1"/>
        </w:numPr>
        <w:rPr>
          <w:rFonts w:ascii="Arial" w:hAnsi="Arial" w:cs="Arial"/>
        </w:rPr>
      </w:pPr>
      <w:r w:rsidRPr="00D82E0E">
        <w:rPr>
          <w:rFonts w:ascii="Arial" w:hAnsi="Arial" w:cs="Arial"/>
          <w:lang w:val="en-US"/>
        </w:rPr>
        <w:t>Dr. Windsor-</w:t>
      </w:r>
      <w:proofErr w:type="spellStart"/>
      <w:r w:rsidRPr="00D82E0E">
        <w:rPr>
          <w:rFonts w:ascii="Arial" w:hAnsi="Arial" w:cs="Arial"/>
          <w:lang w:val="en-US"/>
        </w:rPr>
        <w:t>Shellard</w:t>
      </w:r>
      <w:proofErr w:type="spellEnd"/>
      <w:r w:rsidRPr="00D82E0E">
        <w:rPr>
          <w:rFonts w:ascii="Arial" w:hAnsi="Arial" w:cs="Arial"/>
          <w:lang w:val="en-US"/>
        </w:rPr>
        <w:t>, B . and Nasir, R. (2021) Coronavirus (COVID-19) related deaths by occupation, England and Wales: Deaths registered between 9 March and 28 December 2020, Coronavirus (COVID-19) related deaths by occupation, England and Wales - Office for National Statistics. Office for National Statistics. Available at</w:t>
      </w:r>
      <w:r w:rsidRPr="00D82E0E">
        <w:rPr>
          <w:rStyle w:val="Hyperlink"/>
          <w:rFonts w:ascii="Arial" w:hAnsi="Arial" w:cs="Arial"/>
          <w:u w:val="none"/>
          <w:lang w:val="en-US"/>
        </w:rPr>
        <w:t>: </w:t>
      </w:r>
      <w:hyperlink r:id="rId19" w:history="1">
        <w:r w:rsidRPr="00D82E0E">
          <w:rPr>
            <w:rStyle w:val="Hyperlink"/>
            <w:rFonts w:ascii="Arial" w:hAnsi="Arial" w:cs="Arial"/>
            <w:u w:val="none"/>
            <w:lang w:val="en-US"/>
          </w:rPr>
          <w:t>https://www.ons.gov.uk/peoplepopulationandcommunity/healthandsocialcare/caus</w:t>
        </w:r>
        <w:r w:rsidRPr="00D82E0E">
          <w:rPr>
            <w:rStyle w:val="Hyperlink"/>
            <w:rFonts w:ascii="Arial" w:hAnsi="Arial" w:cs="Arial"/>
            <w:u w:val="none"/>
            <w:lang w:val="en-US"/>
          </w:rPr>
          <w:lastRenderedPageBreak/>
          <w:t>esofdeath/bulletins/coronaviruscovid19relateddeathsbyoccupationenglandandwales/deathsregisteredbetween9marchand28december2020</w:t>
        </w:r>
      </w:hyperlink>
      <w:r w:rsidRPr="00D82E0E">
        <w:rPr>
          <w:rFonts w:ascii="Arial" w:hAnsi="Arial" w:cs="Arial"/>
          <w:lang w:val="en-US"/>
        </w:rPr>
        <w:t> (Accessed: October 28, 2022). </w:t>
      </w:r>
    </w:p>
    <w:p w14:paraId="68CF3F5A" w14:textId="61EBF76E" w:rsidR="0088465F" w:rsidRPr="00D82E0E" w:rsidRDefault="0088465F" w:rsidP="0088465F">
      <w:pPr>
        <w:numPr>
          <w:ilvl w:val="0"/>
          <w:numId w:val="1"/>
        </w:numPr>
        <w:rPr>
          <w:rFonts w:ascii="Arial" w:hAnsi="Arial" w:cs="Arial"/>
        </w:rPr>
      </w:pPr>
      <w:r w:rsidRPr="00D82E0E">
        <w:rPr>
          <w:rFonts w:ascii="Arial" w:hAnsi="Arial" w:cs="Arial"/>
          <w:lang w:val="en-US"/>
        </w:rPr>
        <w:t xml:space="preserve">Gough, J. (2020) Coronavirus and the economic impacts on the UK: 21 May 2020, Coronavirus and the economic impacts on the UK - Office for National Statistics. Office for National Statistics. Available at: </w:t>
      </w:r>
      <w:hyperlink r:id="rId20" w:history="1">
        <w:r w:rsidRPr="00D82E0E">
          <w:rPr>
            <w:rStyle w:val="Hyperlink"/>
            <w:rFonts w:ascii="Arial" w:hAnsi="Arial" w:cs="Arial"/>
            <w:u w:val="none"/>
            <w:lang w:val="en-US"/>
          </w:rPr>
          <w:t>https://www.ons.gov.uk/businessindustryandtrade/business/businessservices/bulletins/coronavirusandtheeconomicimpactsontheuk/21may2020</w:t>
        </w:r>
      </w:hyperlink>
      <w:r w:rsidRPr="00D82E0E">
        <w:rPr>
          <w:rFonts w:ascii="Arial" w:hAnsi="Arial" w:cs="Arial"/>
          <w:lang w:val="en-US"/>
        </w:rPr>
        <w:t xml:space="preserve"> (Accessed: October 28, 2022). </w:t>
      </w:r>
    </w:p>
    <w:p w14:paraId="2DB50F10" w14:textId="677E0D86" w:rsidR="00E97492" w:rsidRPr="00D82E0E" w:rsidRDefault="00981799" w:rsidP="00981799">
      <w:pPr>
        <w:numPr>
          <w:ilvl w:val="0"/>
          <w:numId w:val="1"/>
        </w:numPr>
        <w:rPr>
          <w:rFonts w:ascii="Arial" w:hAnsi="Arial" w:cs="Arial"/>
        </w:rPr>
      </w:pPr>
      <w:r w:rsidRPr="00D82E0E">
        <w:rPr>
          <w:rFonts w:ascii="Arial" w:hAnsi="Arial" w:cs="Arial"/>
          <w:lang w:val="en-US"/>
        </w:rPr>
        <w:t xml:space="preserve">Inman, P. (2021) The Guardian, More than 1,400 firms went bust last month in England and Wales, figures show. Guardian News and Media. Available at: </w:t>
      </w:r>
      <w:hyperlink r:id="rId21" w:history="1">
        <w:r w:rsidRPr="00D82E0E">
          <w:rPr>
            <w:rStyle w:val="Hyperlink"/>
            <w:rFonts w:ascii="Arial" w:hAnsi="Arial" w:cs="Arial"/>
            <w:u w:val="none"/>
            <w:lang w:val="en-US"/>
          </w:rPr>
          <w:t>https://www.theguardian.com/business/2021/oct/15/more-than-1400-firms-went-bust-last-month-in-england-and-wales-figures-show</w:t>
        </w:r>
      </w:hyperlink>
      <w:r w:rsidRPr="00D82E0E">
        <w:rPr>
          <w:rFonts w:ascii="Arial" w:hAnsi="Arial" w:cs="Arial"/>
          <w:lang w:val="en-US"/>
        </w:rPr>
        <w:t xml:space="preserve"> (Accessed: October 28, 2022). </w:t>
      </w:r>
    </w:p>
    <w:p w14:paraId="69D9C590" w14:textId="4CCCCE2F" w:rsidR="00927BAB" w:rsidRDefault="00927BAB" w:rsidP="00D82E0E">
      <w:pPr>
        <w:numPr>
          <w:ilvl w:val="0"/>
          <w:numId w:val="1"/>
        </w:numPr>
        <w:rPr>
          <w:rFonts w:ascii="Arial" w:hAnsi="Arial" w:cs="Arial"/>
        </w:rPr>
      </w:pPr>
      <w:r w:rsidRPr="00D82E0E">
        <w:rPr>
          <w:rFonts w:ascii="Arial" w:hAnsi="Arial" w:cs="Arial"/>
        </w:rPr>
        <w:t>KHALIL, ULLAH and DR. KHALIL (2021) ‘The Effect of Customer Loyalty Programs on Customer Retention in Pakistan’, Journal of business &amp; tourism (</w:t>
      </w:r>
      <w:proofErr w:type="spellStart"/>
      <w:r w:rsidRPr="00D82E0E">
        <w:rPr>
          <w:rFonts w:ascii="Arial" w:hAnsi="Arial" w:cs="Arial"/>
        </w:rPr>
        <w:t>Mardān</w:t>
      </w:r>
      <w:proofErr w:type="spellEnd"/>
      <w:r w:rsidRPr="00D82E0E">
        <w:rPr>
          <w:rFonts w:ascii="Arial" w:hAnsi="Arial" w:cs="Arial"/>
        </w:rPr>
        <w:t xml:space="preserve">, Pakistan), 4(2), pp. 211–225. Available at: </w:t>
      </w:r>
      <w:hyperlink r:id="rId22" w:history="1">
        <w:r w:rsidR="00110523" w:rsidRPr="003B0AE7">
          <w:rPr>
            <w:rStyle w:val="Hyperlink"/>
            <w:rFonts w:ascii="Arial" w:hAnsi="Arial" w:cs="Arial"/>
          </w:rPr>
          <w:t>https://doi.org/10.34260/jbt.v4i2.173</w:t>
        </w:r>
      </w:hyperlink>
      <w:r w:rsidRPr="00D82E0E">
        <w:rPr>
          <w:rFonts w:ascii="Arial" w:hAnsi="Arial" w:cs="Arial"/>
        </w:rPr>
        <w:t>.</w:t>
      </w:r>
    </w:p>
    <w:p w14:paraId="2CF89D91" w14:textId="471F62FF" w:rsidR="00110523" w:rsidRPr="00110523" w:rsidRDefault="00110523" w:rsidP="00110523">
      <w:pPr>
        <w:pStyle w:val="ListParagraph"/>
        <w:numPr>
          <w:ilvl w:val="0"/>
          <w:numId w:val="1"/>
        </w:numPr>
        <w:rPr>
          <w:rFonts w:ascii="Arial" w:hAnsi="Arial" w:cs="Arial"/>
        </w:rPr>
      </w:pPr>
      <w:r w:rsidRPr="00D82E0E">
        <w:rPr>
          <w:rFonts w:ascii="Arial" w:hAnsi="Arial" w:cs="Arial"/>
          <w:lang w:val="en-US"/>
        </w:rPr>
        <w:t xml:space="preserve">King, A. (2022) </w:t>
      </w:r>
      <w:r w:rsidRPr="00D82E0E">
        <w:rPr>
          <w:rFonts w:ascii="Arial" w:hAnsi="Arial" w:cs="Arial"/>
          <w:i/>
          <w:iCs/>
          <w:lang w:val="en-US"/>
        </w:rPr>
        <w:t>Consumer price inflation, UK: September 2022</w:t>
      </w:r>
      <w:r w:rsidRPr="00D82E0E">
        <w:rPr>
          <w:rFonts w:ascii="Arial" w:hAnsi="Arial" w:cs="Arial"/>
          <w:lang w:val="en-US"/>
        </w:rPr>
        <w:t xml:space="preserve">, </w:t>
      </w:r>
      <w:r w:rsidRPr="00D82E0E">
        <w:rPr>
          <w:rFonts w:ascii="Arial" w:hAnsi="Arial" w:cs="Arial"/>
          <w:i/>
          <w:iCs/>
          <w:lang w:val="en-US"/>
        </w:rPr>
        <w:t>Consumer price inflation, UK - Office for National Statistics</w:t>
      </w:r>
      <w:r w:rsidRPr="00D82E0E">
        <w:rPr>
          <w:rFonts w:ascii="Arial" w:hAnsi="Arial" w:cs="Arial"/>
          <w:lang w:val="en-US"/>
        </w:rPr>
        <w:t xml:space="preserve">. Office for National Statistics. Available at: </w:t>
      </w:r>
      <w:hyperlink r:id="rId23" w:history="1">
        <w:r w:rsidRPr="00D82E0E">
          <w:rPr>
            <w:rStyle w:val="Hyperlink"/>
            <w:rFonts w:ascii="Arial" w:hAnsi="Arial" w:cs="Arial"/>
            <w:u w:val="none"/>
            <w:lang w:val="en-US"/>
          </w:rPr>
          <w:t>https://www.ons.gov.uk/economy/inflationandpriceindices/bulletins/consumerpriceinflation/latest</w:t>
        </w:r>
      </w:hyperlink>
      <w:r w:rsidRPr="00D82E0E">
        <w:rPr>
          <w:rFonts w:ascii="Arial" w:hAnsi="Arial" w:cs="Arial"/>
          <w:lang w:val="en-US"/>
        </w:rPr>
        <w:t xml:space="preserve"> (Accessed: October 29, 2022). </w:t>
      </w:r>
    </w:p>
    <w:p w14:paraId="37FFD527" w14:textId="0418C41A" w:rsidR="00981799" w:rsidRPr="00110523" w:rsidRDefault="00E97492" w:rsidP="00110523">
      <w:pPr>
        <w:numPr>
          <w:ilvl w:val="0"/>
          <w:numId w:val="1"/>
        </w:numPr>
        <w:rPr>
          <w:rFonts w:ascii="Arial" w:hAnsi="Arial" w:cs="Arial"/>
        </w:rPr>
      </w:pPr>
      <w:r w:rsidRPr="00D82E0E">
        <w:rPr>
          <w:rFonts w:ascii="Arial" w:hAnsi="Arial" w:cs="Arial"/>
        </w:rPr>
        <w:t xml:space="preserve">  Kotler, P. (1967) ‘AGUILAR, FRANCIS JOSEPH. Scanning the Business Environment (Book Review)’, The Journal of Business. Chicago, Ill: University of Chicago Press, p. 537–.</w:t>
      </w:r>
    </w:p>
    <w:p w14:paraId="190486F1" w14:textId="6CA117CD" w:rsidR="00981799" w:rsidRPr="00D82E0E" w:rsidRDefault="00981799" w:rsidP="00981799">
      <w:pPr>
        <w:pStyle w:val="ListParagraph"/>
        <w:numPr>
          <w:ilvl w:val="0"/>
          <w:numId w:val="1"/>
        </w:numPr>
        <w:rPr>
          <w:rFonts w:ascii="Arial" w:hAnsi="Arial" w:cs="Arial"/>
        </w:rPr>
      </w:pPr>
      <w:r w:rsidRPr="00D82E0E">
        <w:rPr>
          <w:rFonts w:ascii="Arial" w:hAnsi="Arial" w:cs="Arial"/>
        </w:rPr>
        <w:t xml:space="preserve">  Lou, Y. et al. (2020) ‘Logistics service outsourcing choices in a retailer-led supply chain’, Transportation research. Part E, Logistics and transportation review, 141, p. 101944–. Available at: https://doi.org/10.1016/j.tre.2020.101944.</w:t>
      </w:r>
    </w:p>
    <w:p w14:paraId="306A6B42" w14:textId="52E40BCD" w:rsidR="0088465F" w:rsidRPr="00D82E0E" w:rsidRDefault="0088465F" w:rsidP="0088465F">
      <w:pPr>
        <w:numPr>
          <w:ilvl w:val="0"/>
          <w:numId w:val="3"/>
        </w:numPr>
        <w:rPr>
          <w:rFonts w:ascii="Arial" w:hAnsi="Arial" w:cs="Arial"/>
        </w:rPr>
      </w:pPr>
      <w:r w:rsidRPr="00D82E0E">
        <w:rPr>
          <w:rFonts w:ascii="Arial" w:hAnsi="Arial" w:cs="Arial"/>
          <w:lang w:val="en-US"/>
        </w:rPr>
        <w:t xml:space="preserve"> Patrick, R. and </w:t>
      </w:r>
      <w:proofErr w:type="spellStart"/>
      <w:r w:rsidRPr="00D82E0E">
        <w:rPr>
          <w:rFonts w:ascii="Arial" w:hAnsi="Arial" w:cs="Arial"/>
          <w:lang w:val="en-US"/>
        </w:rPr>
        <w:t>Pybus</w:t>
      </w:r>
      <w:proofErr w:type="spellEnd"/>
      <w:r w:rsidRPr="00D82E0E">
        <w:rPr>
          <w:rFonts w:ascii="Arial" w:hAnsi="Arial" w:cs="Arial"/>
          <w:lang w:val="en-US"/>
        </w:rPr>
        <w:t xml:space="preserve">, K. (2022) ‘Cost of living crisis: we cannot ignore the human cost of living in poverty’, BMJ (Online), 377, p. o925–. Available at: </w:t>
      </w:r>
      <w:hyperlink r:id="rId24" w:history="1">
        <w:r w:rsidRPr="00D82E0E">
          <w:rPr>
            <w:rStyle w:val="Hyperlink"/>
            <w:rFonts w:ascii="Arial" w:hAnsi="Arial" w:cs="Arial"/>
            <w:u w:val="none"/>
            <w:lang w:val="en-US"/>
          </w:rPr>
          <w:t>https://doi.org/10.1136/bmj.o925</w:t>
        </w:r>
      </w:hyperlink>
      <w:r w:rsidRPr="00D82E0E">
        <w:rPr>
          <w:rFonts w:ascii="Arial" w:hAnsi="Arial" w:cs="Arial"/>
          <w:lang w:val="en-US"/>
        </w:rPr>
        <w:t>.</w:t>
      </w:r>
    </w:p>
    <w:p w14:paraId="3C7383B6" w14:textId="77777777" w:rsidR="00AD5D57" w:rsidRPr="00D82E0E" w:rsidRDefault="00AD5D57" w:rsidP="00AD5D57">
      <w:pPr>
        <w:ind w:left="720"/>
        <w:rPr>
          <w:rFonts w:ascii="Arial" w:hAnsi="Arial" w:cs="Arial"/>
        </w:rPr>
      </w:pPr>
    </w:p>
    <w:p w14:paraId="1236AE03" w14:textId="2ECF0933" w:rsidR="0088465F" w:rsidRPr="00D82E0E" w:rsidRDefault="00AD5D57" w:rsidP="0088465F">
      <w:pPr>
        <w:numPr>
          <w:ilvl w:val="0"/>
          <w:numId w:val="3"/>
        </w:numPr>
        <w:rPr>
          <w:rFonts w:ascii="Arial" w:hAnsi="Arial" w:cs="Arial"/>
        </w:rPr>
      </w:pPr>
      <w:r w:rsidRPr="00D82E0E">
        <w:rPr>
          <w:rFonts w:ascii="Arial" w:hAnsi="Arial" w:cs="Arial"/>
        </w:rPr>
        <w:t xml:space="preserve">  </w:t>
      </w:r>
      <w:proofErr w:type="spellStart"/>
      <w:r w:rsidRPr="00D82E0E">
        <w:rPr>
          <w:rFonts w:ascii="Arial" w:hAnsi="Arial" w:cs="Arial"/>
        </w:rPr>
        <w:t>Panigrahi</w:t>
      </w:r>
      <w:proofErr w:type="spellEnd"/>
      <w:r w:rsidRPr="00D82E0E">
        <w:rPr>
          <w:rFonts w:ascii="Arial" w:hAnsi="Arial" w:cs="Arial"/>
        </w:rPr>
        <w:t xml:space="preserve">, S.K. et al. (2018) ‘A Strategic Initiative for Successful Reverse Logistics Management in Retail Industry’, Global business review, 19(3_suppl), pp. S151–S175. Available at: </w:t>
      </w:r>
      <w:hyperlink r:id="rId25" w:history="1">
        <w:r w:rsidR="00252698" w:rsidRPr="00D82E0E">
          <w:rPr>
            <w:rStyle w:val="Hyperlink"/>
            <w:rFonts w:ascii="Arial" w:hAnsi="Arial" w:cs="Arial"/>
            <w:u w:val="none"/>
          </w:rPr>
          <w:t>https://doi.org/10.1177/0972150918758096</w:t>
        </w:r>
      </w:hyperlink>
      <w:r w:rsidRPr="00D82E0E">
        <w:rPr>
          <w:rFonts w:ascii="Arial" w:hAnsi="Arial" w:cs="Arial"/>
        </w:rPr>
        <w:t>.</w:t>
      </w:r>
    </w:p>
    <w:p w14:paraId="79332A57" w14:textId="53A7FABC" w:rsidR="00252698" w:rsidRPr="0088465F" w:rsidRDefault="00252698" w:rsidP="00D82E0E"/>
    <w:sectPr w:rsidR="00252698" w:rsidRPr="0088465F" w:rsidSect="00A515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F12D2" w14:textId="77777777" w:rsidR="00B55B85" w:rsidRDefault="00B55B85" w:rsidP="00A75D9A">
      <w:pPr>
        <w:spacing w:after="0" w:line="240" w:lineRule="auto"/>
      </w:pPr>
      <w:r>
        <w:separator/>
      </w:r>
    </w:p>
  </w:endnote>
  <w:endnote w:type="continuationSeparator" w:id="0">
    <w:p w14:paraId="47EAB9F3" w14:textId="77777777" w:rsidR="00B55B85" w:rsidRDefault="00B55B85" w:rsidP="00A75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44C88" w14:textId="77777777" w:rsidR="00B55B85" w:rsidRDefault="00B55B85" w:rsidP="00A75D9A">
      <w:pPr>
        <w:spacing w:after="0" w:line="240" w:lineRule="auto"/>
      </w:pPr>
      <w:r>
        <w:separator/>
      </w:r>
    </w:p>
  </w:footnote>
  <w:footnote w:type="continuationSeparator" w:id="0">
    <w:p w14:paraId="74CB6B01" w14:textId="77777777" w:rsidR="00B55B85" w:rsidRDefault="00B55B85" w:rsidP="00A75D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356FB"/>
    <w:multiLevelType w:val="multilevel"/>
    <w:tmpl w:val="3CFE3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90E21"/>
    <w:multiLevelType w:val="multilevel"/>
    <w:tmpl w:val="65E8F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20BCA"/>
    <w:multiLevelType w:val="hybridMultilevel"/>
    <w:tmpl w:val="D7C8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443D0"/>
    <w:multiLevelType w:val="hybridMultilevel"/>
    <w:tmpl w:val="851E3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535D2"/>
    <w:multiLevelType w:val="hybridMultilevel"/>
    <w:tmpl w:val="DC3EE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0030C"/>
    <w:multiLevelType w:val="multilevel"/>
    <w:tmpl w:val="0BC2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6005FF"/>
    <w:multiLevelType w:val="multilevel"/>
    <w:tmpl w:val="88EE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C01D93"/>
    <w:multiLevelType w:val="multilevel"/>
    <w:tmpl w:val="9D566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5E662A"/>
    <w:multiLevelType w:val="hybridMultilevel"/>
    <w:tmpl w:val="8154F55E"/>
    <w:lvl w:ilvl="0" w:tplc="BF328546">
      <w:start w:val="1"/>
      <w:numFmt w:val="bullet"/>
      <w:lvlText w:val=""/>
      <w:lvlJc w:val="left"/>
      <w:pPr>
        <w:tabs>
          <w:tab w:val="num" w:pos="720"/>
        </w:tabs>
        <w:ind w:left="720" w:hanging="360"/>
      </w:pPr>
      <w:rPr>
        <w:rFonts w:ascii="Wingdings 3" w:hAnsi="Wingdings 3" w:hint="default"/>
      </w:rPr>
    </w:lvl>
    <w:lvl w:ilvl="1" w:tplc="4A0E78D2" w:tentative="1">
      <w:start w:val="1"/>
      <w:numFmt w:val="bullet"/>
      <w:lvlText w:val=""/>
      <w:lvlJc w:val="left"/>
      <w:pPr>
        <w:tabs>
          <w:tab w:val="num" w:pos="1440"/>
        </w:tabs>
        <w:ind w:left="1440" w:hanging="360"/>
      </w:pPr>
      <w:rPr>
        <w:rFonts w:ascii="Wingdings 3" w:hAnsi="Wingdings 3" w:hint="default"/>
      </w:rPr>
    </w:lvl>
    <w:lvl w:ilvl="2" w:tplc="9C3C4BBC" w:tentative="1">
      <w:start w:val="1"/>
      <w:numFmt w:val="bullet"/>
      <w:lvlText w:val=""/>
      <w:lvlJc w:val="left"/>
      <w:pPr>
        <w:tabs>
          <w:tab w:val="num" w:pos="2160"/>
        </w:tabs>
        <w:ind w:left="2160" w:hanging="360"/>
      </w:pPr>
      <w:rPr>
        <w:rFonts w:ascii="Wingdings 3" w:hAnsi="Wingdings 3" w:hint="default"/>
      </w:rPr>
    </w:lvl>
    <w:lvl w:ilvl="3" w:tplc="C3F4EE12" w:tentative="1">
      <w:start w:val="1"/>
      <w:numFmt w:val="bullet"/>
      <w:lvlText w:val=""/>
      <w:lvlJc w:val="left"/>
      <w:pPr>
        <w:tabs>
          <w:tab w:val="num" w:pos="2880"/>
        </w:tabs>
        <w:ind w:left="2880" w:hanging="360"/>
      </w:pPr>
      <w:rPr>
        <w:rFonts w:ascii="Wingdings 3" w:hAnsi="Wingdings 3" w:hint="default"/>
      </w:rPr>
    </w:lvl>
    <w:lvl w:ilvl="4" w:tplc="A9B4EA0E" w:tentative="1">
      <w:start w:val="1"/>
      <w:numFmt w:val="bullet"/>
      <w:lvlText w:val=""/>
      <w:lvlJc w:val="left"/>
      <w:pPr>
        <w:tabs>
          <w:tab w:val="num" w:pos="3600"/>
        </w:tabs>
        <w:ind w:left="3600" w:hanging="360"/>
      </w:pPr>
      <w:rPr>
        <w:rFonts w:ascii="Wingdings 3" w:hAnsi="Wingdings 3" w:hint="default"/>
      </w:rPr>
    </w:lvl>
    <w:lvl w:ilvl="5" w:tplc="B6DC83A2" w:tentative="1">
      <w:start w:val="1"/>
      <w:numFmt w:val="bullet"/>
      <w:lvlText w:val=""/>
      <w:lvlJc w:val="left"/>
      <w:pPr>
        <w:tabs>
          <w:tab w:val="num" w:pos="4320"/>
        </w:tabs>
        <w:ind w:left="4320" w:hanging="360"/>
      </w:pPr>
      <w:rPr>
        <w:rFonts w:ascii="Wingdings 3" w:hAnsi="Wingdings 3" w:hint="default"/>
      </w:rPr>
    </w:lvl>
    <w:lvl w:ilvl="6" w:tplc="7E2827D2" w:tentative="1">
      <w:start w:val="1"/>
      <w:numFmt w:val="bullet"/>
      <w:lvlText w:val=""/>
      <w:lvlJc w:val="left"/>
      <w:pPr>
        <w:tabs>
          <w:tab w:val="num" w:pos="5040"/>
        </w:tabs>
        <w:ind w:left="5040" w:hanging="360"/>
      </w:pPr>
      <w:rPr>
        <w:rFonts w:ascii="Wingdings 3" w:hAnsi="Wingdings 3" w:hint="default"/>
      </w:rPr>
    </w:lvl>
    <w:lvl w:ilvl="7" w:tplc="2940D1C2" w:tentative="1">
      <w:start w:val="1"/>
      <w:numFmt w:val="bullet"/>
      <w:lvlText w:val=""/>
      <w:lvlJc w:val="left"/>
      <w:pPr>
        <w:tabs>
          <w:tab w:val="num" w:pos="5760"/>
        </w:tabs>
        <w:ind w:left="5760" w:hanging="360"/>
      </w:pPr>
      <w:rPr>
        <w:rFonts w:ascii="Wingdings 3" w:hAnsi="Wingdings 3" w:hint="default"/>
      </w:rPr>
    </w:lvl>
    <w:lvl w:ilvl="8" w:tplc="8E5A77F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340024FF"/>
    <w:multiLevelType w:val="multilevel"/>
    <w:tmpl w:val="E838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117D22"/>
    <w:multiLevelType w:val="multilevel"/>
    <w:tmpl w:val="9940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A2788E"/>
    <w:multiLevelType w:val="hybridMultilevel"/>
    <w:tmpl w:val="7CC050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4EF4B5A"/>
    <w:multiLevelType w:val="hybridMultilevel"/>
    <w:tmpl w:val="28385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7A415BB"/>
    <w:multiLevelType w:val="hybridMultilevel"/>
    <w:tmpl w:val="19FAD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824C15"/>
    <w:multiLevelType w:val="multilevel"/>
    <w:tmpl w:val="FAC2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11B4AC2"/>
    <w:multiLevelType w:val="hybridMultilevel"/>
    <w:tmpl w:val="4E6CD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8324C3"/>
    <w:multiLevelType w:val="multilevel"/>
    <w:tmpl w:val="1CCE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04639D"/>
    <w:multiLevelType w:val="hybridMultilevel"/>
    <w:tmpl w:val="A14C7AF0"/>
    <w:lvl w:ilvl="0" w:tplc="BCB8666A">
      <w:start w:val="1"/>
      <w:numFmt w:val="bullet"/>
      <w:lvlText w:val=""/>
      <w:lvlJc w:val="left"/>
      <w:pPr>
        <w:tabs>
          <w:tab w:val="num" w:pos="720"/>
        </w:tabs>
        <w:ind w:left="720" w:hanging="360"/>
      </w:pPr>
      <w:rPr>
        <w:rFonts w:ascii="Wingdings 3" w:hAnsi="Wingdings 3" w:hint="default"/>
      </w:rPr>
    </w:lvl>
    <w:lvl w:ilvl="1" w:tplc="758CDAD6" w:tentative="1">
      <w:start w:val="1"/>
      <w:numFmt w:val="bullet"/>
      <w:lvlText w:val=""/>
      <w:lvlJc w:val="left"/>
      <w:pPr>
        <w:tabs>
          <w:tab w:val="num" w:pos="1440"/>
        </w:tabs>
        <w:ind w:left="1440" w:hanging="360"/>
      </w:pPr>
      <w:rPr>
        <w:rFonts w:ascii="Wingdings 3" w:hAnsi="Wingdings 3" w:hint="default"/>
      </w:rPr>
    </w:lvl>
    <w:lvl w:ilvl="2" w:tplc="FF10A536" w:tentative="1">
      <w:start w:val="1"/>
      <w:numFmt w:val="bullet"/>
      <w:lvlText w:val=""/>
      <w:lvlJc w:val="left"/>
      <w:pPr>
        <w:tabs>
          <w:tab w:val="num" w:pos="2160"/>
        </w:tabs>
        <w:ind w:left="2160" w:hanging="360"/>
      </w:pPr>
      <w:rPr>
        <w:rFonts w:ascii="Wingdings 3" w:hAnsi="Wingdings 3" w:hint="default"/>
      </w:rPr>
    </w:lvl>
    <w:lvl w:ilvl="3" w:tplc="82FA1866" w:tentative="1">
      <w:start w:val="1"/>
      <w:numFmt w:val="bullet"/>
      <w:lvlText w:val=""/>
      <w:lvlJc w:val="left"/>
      <w:pPr>
        <w:tabs>
          <w:tab w:val="num" w:pos="2880"/>
        </w:tabs>
        <w:ind w:left="2880" w:hanging="360"/>
      </w:pPr>
      <w:rPr>
        <w:rFonts w:ascii="Wingdings 3" w:hAnsi="Wingdings 3" w:hint="default"/>
      </w:rPr>
    </w:lvl>
    <w:lvl w:ilvl="4" w:tplc="6F10156A" w:tentative="1">
      <w:start w:val="1"/>
      <w:numFmt w:val="bullet"/>
      <w:lvlText w:val=""/>
      <w:lvlJc w:val="left"/>
      <w:pPr>
        <w:tabs>
          <w:tab w:val="num" w:pos="3600"/>
        </w:tabs>
        <w:ind w:left="3600" w:hanging="360"/>
      </w:pPr>
      <w:rPr>
        <w:rFonts w:ascii="Wingdings 3" w:hAnsi="Wingdings 3" w:hint="default"/>
      </w:rPr>
    </w:lvl>
    <w:lvl w:ilvl="5" w:tplc="E1D2E84C" w:tentative="1">
      <w:start w:val="1"/>
      <w:numFmt w:val="bullet"/>
      <w:lvlText w:val=""/>
      <w:lvlJc w:val="left"/>
      <w:pPr>
        <w:tabs>
          <w:tab w:val="num" w:pos="4320"/>
        </w:tabs>
        <w:ind w:left="4320" w:hanging="360"/>
      </w:pPr>
      <w:rPr>
        <w:rFonts w:ascii="Wingdings 3" w:hAnsi="Wingdings 3" w:hint="default"/>
      </w:rPr>
    </w:lvl>
    <w:lvl w:ilvl="6" w:tplc="7006F842" w:tentative="1">
      <w:start w:val="1"/>
      <w:numFmt w:val="bullet"/>
      <w:lvlText w:val=""/>
      <w:lvlJc w:val="left"/>
      <w:pPr>
        <w:tabs>
          <w:tab w:val="num" w:pos="5040"/>
        </w:tabs>
        <w:ind w:left="5040" w:hanging="360"/>
      </w:pPr>
      <w:rPr>
        <w:rFonts w:ascii="Wingdings 3" w:hAnsi="Wingdings 3" w:hint="default"/>
      </w:rPr>
    </w:lvl>
    <w:lvl w:ilvl="7" w:tplc="9CF29F4E" w:tentative="1">
      <w:start w:val="1"/>
      <w:numFmt w:val="bullet"/>
      <w:lvlText w:val=""/>
      <w:lvlJc w:val="left"/>
      <w:pPr>
        <w:tabs>
          <w:tab w:val="num" w:pos="5760"/>
        </w:tabs>
        <w:ind w:left="5760" w:hanging="360"/>
      </w:pPr>
      <w:rPr>
        <w:rFonts w:ascii="Wingdings 3" w:hAnsi="Wingdings 3" w:hint="default"/>
      </w:rPr>
    </w:lvl>
    <w:lvl w:ilvl="8" w:tplc="25B84C56"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6FEA3C90"/>
    <w:multiLevelType w:val="hybridMultilevel"/>
    <w:tmpl w:val="5D32C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79269E"/>
    <w:multiLevelType w:val="hybridMultilevel"/>
    <w:tmpl w:val="8B8AC386"/>
    <w:lvl w:ilvl="0" w:tplc="6DB07328">
      <w:start w:val="1"/>
      <w:numFmt w:val="bullet"/>
      <w:lvlText w:val="•"/>
      <w:lvlJc w:val="left"/>
      <w:pPr>
        <w:tabs>
          <w:tab w:val="num" w:pos="720"/>
        </w:tabs>
        <w:ind w:left="720" w:hanging="360"/>
      </w:pPr>
      <w:rPr>
        <w:rFonts w:ascii="Arial" w:hAnsi="Arial" w:hint="default"/>
      </w:rPr>
    </w:lvl>
    <w:lvl w:ilvl="1" w:tplc="60203048" w:tentative="1">
      <w:start w:val="1"/>
      <w:numFmt w:val="bullet"/>
      <w:lvlText w:val="•"/>
      <w:lvlJc w:val="left"/>
      <w:pPr>
        <w:tabs>
          <w:tab w:val="num" w:pos="1440"/>
        </w:tabs>
        <w:ind w:left="1440" w:hanging="360"/>
      </w:pPr>
      <w:rPr>
        <w:rFonts w:ascii="Arial" w:hAnsi="Arial" w:hint="default"/>
      </w:rPr>
    </w:lvl>
    <w:lvl w:ilvl="2" w:tplc="C60417C0" w:tentative="1">
      <w:start w:val="1"/>
      <w:numFmt w:val="bullet"/>
      <w:lvlText w:val="•"/>
      <w:lvlJc w:val="left"/>
      <w:pPr>
        <w:tabs>
          <w:tab w:val="num" w:pos="2160"/>
        </w:tabs>
        <w:ind w:left="2160" w:hanging="360"/>
      </w:pPr>
      <w:rPr>
        <w:rFonts w:ascii="Arial" w:hAnsi="Arial" w:hint="default"/>
      </w:rPr>
    </w:lvl>
    <w:lvl w:ilvl="3" w:tplc="96C69480" w:tentative="1">
      <w:start w:val="1"/>
      <w:numFmt w:val="bullet"/>
      <w:lvlText w:val="•"/>
      <w:lvlJc w:val="left"/>
      <w:pPr>
        <w:tabs>
          <w:tab w:val="num" w:pos="2880"/>
        </w:tabs>
        <w:ind w:left="2880" w:hanging="360"/>
      </w:pPr>
      <w:rPr>
        <w:rFonts w:ascii="Arial" w:hAnsi="Arial" w:hint="default"/>
      </w:rPr>
    </w:lvl>
    <w:lvl w:ilvl="4" w:tplc="55C6F7BC" w:tentative="1">
      <w:start w:val="1"/>
      <w:numFmt w:val="bullet"/>
      <w:lvlText w:val="•"/>
      <w:lvlJc w:val="left"/>
      <w:pPr>
        <w:tabs>
          <w:tab w:val="num" w:pos="3600"/>
        </w:tabs>
        <w:ind w:left="3600" w:hanging="360"/>
      </w:pPr>
      <w:rPr>
        <w:rFonts w:ascii="Arial" w:hAnsi="Arial" w:hint="default"/>
      </w:rPr>
    </w:lvl>
    <w:lvl w:ilvl="5" w:tplc="A186FD92" w:tentative="1">
      <w:start w:val="1"/>
      <w:numFmt w:val="bullet"/>
      <w:lvlText w:val="•"/>
      <w:lvlJc w:val="left"/>
      <w:pPr>
        <w:tabs>
          <w:tab w:val="num" w:pos="4320"/>
        </w:tabs>
        <w:ind w:left="4320" w:hanging="360"/>
      </w:pPr>
      <w:rPr>
        <w:rFonts w:ascii="Arial" w:hAnsi="Arial" w:hint="default"/>
      </w:rPr>
    </w:lvl>
    <w:lvl w:ilvl="6" w:tplc="5616E2BE" w:tentative="1">
      <w:start w:val="1"/>
      <w:numFmt w:val="bullet"/>
      <w:lvlText w:val="•"/>
      <w:lvlJc w:val="left"/>
      <w:pPr>
        <w:tabs>
          <w:tab w:val="num" w:pos="5040"/>
        </w:tabs>
        <w:ind w:left="5040" w:hanging="360"/>
      </w:pPr>
      <w:rPr>
        <w:rFonts w:ascii="Arial" w:hAnsi="Arial" w:hint="default"/>
      </w:rPr>
    </w:lvl>
    <w:lvl w:ilvl="7" w:tplc="18700688" w:tentative="1">
      <w:start w:val="1"/>
      <w:numFmt w:val="bullet"/>
      <w:lvlText w:val="•"/>
      <w:lvlJc w:val="left"/>
      <w:pPr>
        <w:tabs>
          <w:tab w:val="num" w:pos="5760"/>
        </w:tabs>
        <w:ind w:left="5760" w:hanging="360"/>
      </w:pPr>
      <w:rPr>
        <w:rFonts w:ascii="Arial" w:hAnsi="Arial" w:hint="default"/>
      </w:rPr>
    </w:lvl>
    <w:lvl w:ilvl="8" w:tplc="D040DAE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16C0006"/>
    <w:multiLevelType w:val="hybridMultilevel"/>
    <w:tmpl w:val="E1DAE9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7733828"/>
    <w:multiLevelType w:val="multilevel"/>
    <w:tmpl w:val="0500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04153B"/>
    <w:multiLevelType w:val="hybridMultilevel"/>
    <w:tmpl w:val="777A171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653327">
    <w:abstractNumId w:val="8"/>
  </w:num>
  <w:num w:numId="2" w16cid:durableId="409500847">
    <w:abstractNumId w:val="19"/>
  </w:num>
  <w:num w:numId="3" w16cid:durableId="161286413">
    <w:abstractNumId w:val="17"/>
  </w:num>
  <w:num w:numId="4" w16cid:durableId="16196667">
    <w:abstractNumId w:val="16"/>
  </w:num>
  <w:num w:numId="5" w16cid:durableId="1858154687">
    <w:abstractNumId w:val="0"/>
  </w:num>
  <w:num w:numId="6" w16cid:durableId="1128277481">
    <w:abstractNumId w:val="14"/>
  </w:num>
  <w:num w:numId="7" w16cid:durableId="71047462">
    <w:abstractNumId w:val="1"/>
  </w:num>
  <w:num w:numId="8" w16cid:durableId="1860580787">
    <w:abstractNumId w:val="21"/>
  </w:num>
  <w:num w:numId="9" w16cid:durableId="267854236">
    <w:abstractNumId w:val="6"/>
  </w:num>
  <w:num w:numId="10" w16cid:durableId="948511804">
    <w:abstractNumId w:val="10"/>
  </w:num>
  <w:num w:numId="11" w16cid:durableId="995499828">
    <w:abstractNumId w:val="7"/>
  </w:num>
  <w:num w:numId="12" w16cid:durableId="957223213">
    <w:abstractNumId w:val="2"/>
  </w:num>
  <w:num w:numId="13" w16cid:durableId="395980755">
    <w:abstractNumId w:val="5"/>
  </w:num>
  <w:num w:numId="14" w16cid:durableId="530266376">
    <w:abstractNumId w:val="4"/>
  </w:num>
  <w:num w:numId="15" w16cid:durableId="815340380">
    <w:abstractNumId w:val="15"/>
  </w:num>
  <w:num w:numId="16" w16cid:durableId="666791580">
    <w:abstractNumId w:val="3"/>
  </w:num>
  <w:num w:numId="17" w16cid:durableId="1294750082">
    <w:abstractNumId w:val="9"/>
  </w:num>
  <w:num w:numId="18" w16cid:durableId="79255742">
    <w:abstractNumId w:val="13"/>
  </w:num>
  <w:num w:numId="19" w16cid:durableId="351462">
    <w:abstractNumId w:val="12"/>
  </w:num>
  <w:num w:numId="20" w16cid:durableId="537543793">
    <w:abstractNumId w:val="11"/>
  </w:num>
  <w:num w:numId="21" w16cid:durableId="123619317">
    <w:abstractNumId w:val="20"/>
  </w:num>
  <w:num w:numId="22" w16cid:durableId="1325628994">
    <w:abstractNumId w:val="22"/>
  </w:num>
  <w:num w:numId="23" w16cid:durableId="179223900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562"/>
    <w:rsid w:val="00012D06"/>
    <w:rsid w:val="000152B5"/>
    <w:rsid w:val="00017A93"/>
    <w:rsid w:val="000272E7"/>
    <w:rsid w:val="0003199B"/>
    <w:rsid w:val="000563CE"/>
    <w:rsid w:val="0006086E"/>
    <w:rsid w:val="000847CA"/>
    <w:rsid w:val="0008637E"/>
    <w:rsid w:val="000A14A8"/>
    <w:rsid w:val="000A2A09"/>
    <w:rsid w:val="000A6294"/>
    <w:rsid w:val="000D0D1C"/>
    <w:rsid w:val="000D5A09"/>
    <w:rsid w:val="000F6E4D"/>
    <w:rsid w:val="000F70D9"/>
    <w:rsid w:val="00106982"/>
    <w:rsid w:val="00110523"/>
    <w:rsid w:val="001120CB"/>
    <w:rsid w:val="001426DD"/>
    <w:rsid w:val="001A0B72"/>
    <w:rsid w:val="001B0819"/>
    <w:rsid w:val="001B4083"/>
    <w:rsid w:val="002105F1"/>
    <w:rsid w:val="00214CB7"/>
    <w:rsid w:val="0022178A"/>
    <w:rsid w:val="002324A5"/>
    <w:rsid w:val="00240B5F"/>
    <w:rsid w:val="00250501"/>
    <w:rsid w:val="00250D98"/>
    <w:rsid w:val="00252698"/>
    <w:rsid w:val="002665B7"/>
    <w:rsid w:val="00266A92"/>
    <w:rsid w:val="002720D2"/>
    <w:rsid w:val="002743AB"/>
    <w:rsid w:val="00286826"/>
    <w:rsid w:val="002A12FC"/>
    <w:rsid w:val="002A661F"/>
    <w:rsid w:val="002A76A5"/>
    <w:rsid w:val="002B13AF"/>
    <w:rsid w:val="002B141D"/>
    <w:rsid w:val="002B27AC"/>
    <w:rsid w:val="002B6285"/>
    <w:rsid w:val="002C16D6"/>
    <w:rsid w:val="002C29C1"/>
    <w:rsid w:val="002C4E81"/>
    <w:rsid w:val="002D0B30"/>
    <w:rsid w:val="002F0D5C"/>
    <w:rsid w:val="00302E50"/>
    <w:rsid w:val="00307508"/>
    <w:rsid w:val="0033059B"/>
    <w:rsid w:val="00331AA4"/>
    <w:rsid w:val="0033641A"/>
    <w:rsid w:val="00353ADB"/>
    <w:rsid w:val="003A1787"/>
    <w:rsid w:val="003A716E"/>
    <w:rsid w:val="003D6A64"/>
    <w:rsid w:val="003E1631"/>
    <w:rsid w:val="003F470E"/>
    <w:rsid w:val="00423BA4"/>
    <w:rsid w:val="00424659"/>
    <w:rsid w:val="00432998"/>
    <w:rsid w:val="00435FA7"/>
    <w:rsid w:val="0044574F"/>
    <w:rsid w:val="00445A4C"/>
    <w:rsid w:val="00476556"/>
    <w:rsid w:val="00487F16"/>
    <w:rsid w:val="004A0D57"/>
    <w:rsid w:val="004A286C"/>
    <w:rsid w:val="004A6556"/>
    <w:rsid w:val="004B2F81"/>
    <w:rsid w:val="0051018F"/>
    <w:rsid w:val="00511EB5"/>
    <w:rsid w:val="00524BE6"/>
    <w:rsid w:val="005330A2"/>
    <w:rsid w:val="005336CB"/>
    <w:rsid w:val="005343C9"/>
    <w:rsid w:val="005574FE"/>
    <w:rsid w:val="0056002B"/>
    <w:rsid w:val="0057735F"/>
    <w:rsid w:val="00594CF2"/>
    <w:rsid w:val="0059638B"/>
    <w:rsid w:val="00597246"/>
    <w:rsid w:val="005A3722"/>
    <w:rsid w:val="005B3324"/>
    <w:rsid w:val="005C2A83"/>
    <w:rsid w:val="005C4E9F"/>
    <w:rsid w:val="005D2E97"/>
    <w:rsid w:val="005E1B93"/>
    <w:rsid w:val="005E607C"/>
    <w:rsid w:val="005F6695"/>
    <w:rsid w:val="005F697E"/>
    <w:rsid w:val="005F7755"/>
    <w:rsid w:val="006025FA"/>
    <w:rsid w:val="00602FCB"/>
    <w:rsid w:val="00613279"/>
    <w:rsid w:val="00614018"/>
    <w:rsid w:val="006230C1"/>
    <w:rsid w:val="00636398"/>
    <w:rsid w:val="00647539"/>
    <w:rsid w:val="00664FED"/>
    <w:rsid w:val="00675D91"/>
    <w:rsid w:val="006779EB"/>
    <w:rsid w:val="006855AC"/>
    <w:rsid w:val="006962CD"/>
    <w:rsid w:val="00696BDA"/>
    <w:rsid w:val="006A62EE"/>
    <w:rsid w:val="006B1F8F"/>
    <w:rsid w:val="006B407C"/>
    <w:rsid w:val="006C5F30"/>
    <w:rsid w:val="006D43FE"/>
    <w:rsid w:val="006D73F1"/>
    <w:rsid w:val="006E1647"/>
    <w:rsid w:val="006E4481"/>
    <w:rsid w:val="00700005"/>
    <w:rsid w:val="00703C7F"/>
    <w:rsid w:val="007214B5"/>
    <w:rsid w:val="007260F1"/>
    <w:rsid w:val="007346F4"/>
    <w:rsid w:val="00746BF4"/>
    <w:rsid w:val="00756D06"/>
    <w:rsid w:val="00756EA8"/>
    <w:rsid w:val="007602E0"/>
    <w:rsid w:val="007672E9"/>
    <w:rsid w:val="007823C3"/>
    <w:rsid w:val="00783CC8"/>
    <w:rsid w:val="00793B59"/>
    <w:rsid w:val="007C719E"/>
    <w:rsid w:val="007D018D"/>
    <w:rsid w:val="007D027D"/>
    <w:rsid w:val="007E1D02"/>
    <w:rsid w:val="007E2332"/>
    <w:rsid w:val="007F6F41"/>
    <w:rsid w:val="007F7A7A"/>
    <w:rsid w:val="00807AB2"/>
    <w:rsid w:val="00846622"/>
    <w:rsid w:val="0084727C"/>
    <w:rsid w:val="00860C22"/>
    <w:rsid w:val="00867CA5"/>
    <w:rsid w:val="00876009"/>
    <w:rsid w:val="0088465F"/>
    <w:rsid w:val="00886778"/>
    <w:rsid w:val="00891D9F"/>
    <w:rsid w:val="00897F0B"/>
    <w:rsid w:val="008B3F6B"/>
    <w:rsid w:val="008C67C8"/>
    <w:rsid w:val="008D005D"/>
    <w:rsid w:val="008E2BF8"/>
    <w:rsid w:val="008E4890"/>
    <w:rsid w:val="00910097"/>
    <w:rsid w:val="0092367D"/>
    <w:rsid w:val="00923E30"/>
    <w:rsid w:val="00927BAB"/>
    <w:rsid w:val="00941CB1"/>
    <w:rsid w:val="00964180"/>
    <w:rsid w:val="00971DB0"/>
    <w:rsid w:val="00981799"/>
    <w:rsid w:val="009B35F2"/>
    <w:rsid w:val="009B7262"/>
    <w:rsid w:val="009D13FF"/>
    <w:rsid w:val="009D1E87"/>
    <w:rsid w:val="009E5F06"/>
    <w:rsid w:val="009F06B2"/>
    <w:rsid w:val="00A12D0D"/>
    <w:rsid w:val="00A14B77"/>
    <w:rsid w:val="00A169BF"/>
    <w:rsid w:val="00A24778"/>
    <w:rsid w:val="00A4367F"/>
    <w:rsid w:val="00A51562"/>
    <w:rsid w:val="00A73173"/>
    <w:rsid w:val="00A75D9A"/>
    <w:rsid w:val="00AA43B9"/>
    <w:rsid w:val="00AD5D57"/>
    <w:rsid w:val="00AE19D0"/>
    <w:rsid w:val="00AF5A55"/>
    <w:rsid w:val="00B103F5"/>
    <w:rsid w:val="00B12FC8"/>
    <w:rsid w:val="00B22547"/>
    <w:rsid w:val="00B45689"/>
    <w:rsid w:val="00B462FD"/>
    <w:rsid w:val="00B469CA"/>
    <w:rsid w:val="00B55B85"/>
    <w:rsid w:val="00B61A00"/>
    <w:rsid w:val="00B74115"/>
    <w:rsid w:val="00B925DA"/>
    <w:rsid w:val="00BA152D"/>
    <w:rsid w:val="00BA2562"/>
    <w:rsid w:val="00BA4AC2"/>
    <w:rsid w:val="00BB4ADE"/>
    <w:rsid w:val="00BC3688"/>
    <w:rsid w:val="00BD4816"/>
    <w:rsid w:val="00BF22A1"/>
    <w:rsid w:val="00C0094D"/>
    <w:rsid w:val="00C0187A"/>
    <w:rsid w:val="00C14C26"/>
    <w:rsid w:val="00C31FE2"/>
    <w:rsid w:val="00C36067"/>
    <w:rsid w:val="00C40813"/>
    <w:rsid w:val="00C86F43"/>
    <w:rsid w:val="00C91963"/>
    <w:rsid w:val="00CC51F8"/>
    <w:rsid w:val="00CD1624"/>
    <w:rsid w:val="00CF67FE"/>
    <w:rsid w:val="00D13570"/>
    <w:rsid w:val="00D2240D"/>
    <w:rsid w:val="00D36EC2"/>
    <w:rsid w:val="00D76496"/>
    <w:rsid w:val="00D82E0E"/>
    <w:rsid w:val="00D90C50"/>
    <w:rsid w:val="00D9118C"/>
    <w:rsid w:val="00DD6320"/>
    <w:rsid w:val="00DE6259"/>
    <w:rsid w:val="00DE7483"/>
    <w:rsid w:val="00DF353E"/>
    <w:rsid w:val="00E32017"/>
    <w:rsid w:val="00E458E2"/>
    <w:rsid w:val="00E468A5"/>
    <w:rsid w:val="00E649A1"/>
    <w:rsid w:val="00E94579"/>
    <w:rsid w:val="00E97492"/>
    <w:rsid w:val="00EA30E0"/>
    <w:rsid w:val="00EA5BE6"/>
    <w:rsid w:val="00EA7753"/>
    <w:rsid w:val="00EC0A46"/>
    <w:rsid w:val="00EC1795"/>
    <w:rsid w:val="00ED5FFE"/>
    <w:rsid w:val="00EE5802"/>
    <w:rsid w:val="00EF16AA"/>
    <w:rsid w:val="00F33B5C"/>
    <w:rsid w:val="00F4476B"/>
    <w:rsid w:val="00F44784"/>
    <w:rsid w:val="00F45CBC"/>
    <w:rsid w:val="00F51CCB"/>
    <w:rsid w:val="00F93596"/>
    <w:rsid w:val="00F94E21"/>
    <w:rsid w:val="00FA4DE5"/>
    <w:rsid w:val="00FB53F5"/>
    <w:rsid w:val="00FD3339"/>
    <w:rsid w:val="00FE0EFF"/>
    <w:rsid w:val="00FE17A1"/>
    <w:rsid w:val="00FE5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B5639"/>
  <w15:chartTrackingRefBased/>
  <w15:docId w15:val="{9444AAE1-C887-4828-9E15-31976AD4A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3B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43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12D0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15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1562"/>
    <w:rPr>
      <w:rFonts w:eastAsiaTheme="minorEastAsia"/>
      <w:lang w:val="en-US"/>
    </w:rPr>
  </w:style>
  <w:style w:type="character" w:customStyle="1" w:styleId="Heading1Char">
    <w:name w:val="Heading 1 Char"/>
    <w:basedOn w:val="DefaultParagraphFont"/>
    <w:link w:val="Heading1"/>
    <w:uiPriority w:val="9"/>
    <w:rsid w:val="00F33B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3B5C"/>
    <w:pPr>
      <w:outlineLvl w:val="9"/>
    </w:pPr>
    <w:rPr>
      <w:lang w:val="en-US"/>
    </w:rPr>
  </w:style>
  <w:style w:type="paragraph" w:styleId="TOC1">
    <w:name w:val="toc 1"/>
    <w:basedOn w:val="Normal"/>
    <w:next w:val="Normal"/>
    <w:autoRedefine/>
    <w:uiPriority w:val="39"/>
    <w:unhideWhenUsed/>
    <w:rsid w:val="00F33B5C"/>
    <w:pPr>
      <w:spacing w:after="100"/>
    </w:pPr>
  </w:style>
  <w:style w:type="character" w:styleId="Hyperlink">
    <w:name w:val="Hyperlink"/>
    <w:basedOn w:val="DefaultParagraphFont"/>
    <w:uiPriority w:val="99"/>
    <w:unhideWhenUsed/>
    <w:rsid w:val="00F33B5C"/>
    <w:rPr>
      <w:color w:val="0563C1" w:themeColor="hyperlink"/>
      <w:u w:val="single"/>
    </w:rPr>
  </w:style>
  <w:style w:type="character" w:styleId="UnresolvedMention">
    <w:name w:val="Unresolved Mention"/>
    <w:basedOn w:val="DefaultParagraphFont"/>
    <w:uiPriority w:val="99"/>
    <w:semiHidden/>
    <w:unhideWhenUsed/>
    <w:rsid w:val="0088465F"/>
    <w:rPr>
      <w:color w:val="605E5C"/>
      <w:shd w:val="clear" w:color="auto" w:fill="E1DFDD"/>
    </w:rPr>
  </w:style>
  <w:style w:type="character" w:customStyle="1" w:styleId="Heading2Char">
    <w:name w:val="Heading 2 Char"/>
    <w:basedOn w:val="DefaultParagraphFont"/>
    <w:link w:val="Heading2"/>
    <w:uiPriority w:val="9"/>
    <w:rsid w:val="00AA43B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66A9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86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60C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60C22"/>
  </w:style>
  <w:style w:type="character" w:customStyle="1" w:styleId="eop">
    <w:name w:val="eop"/>
    <w:basedOn w:val="DefaultParagraphFont"/>
    <w:rsid w:val="00860C22"/>
  </w:style>
  <w:style w:type="character" w:customStyle="1" w:styleId="spellingerror">
    <w:name w:val="spellingerror"/>
    <w:basedOn w:val="DefaultParagraphFont"/>
    <w:rsid w:val="00860C22"/>
  </w:style>
  <w:style w:type="paragraph" w:styleId="Header">
    <w:name w:val="header"/>
    <w:basedOn w:val="Normal"/>
    <w:link w:val="HeaderChar"/>
    <w:uiPriority w:val="99"/>
    <w:unhideWhenUsed/>
    <w:rsid w:val="00A75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D9A"/>
  </w:style>
  <w:style w:type="paragraph" w:styleId="Footer">
    <w:name w:val="footer"/>
    <w:basedOn w:val="Normal"/>
    <w:link w:val="FooterChar"/>
    <w:uiPriority w:val="99"/>
    <w:unhideWhenUsed/>
    <w:rsid w:val="00A75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D9A"/>
  </w:style>
  <w:style w:type="character" w:styleId="CommentReference">
    <w:name w:val="annotation reference"/>
    <w:basedOn w:val="DefaultParagraphFont"/>
    <w:uiPriority w:val="99"/>
    <w:semiHidden/>
    <w:unhideWhenUsed/>
    <w:rsid w:val="007346F4"/>
    <w:rPr>
      <w:sz w:val="16"/>
      <w:szCs w:val="16"/>
    </w:rPr>
  </w:style>
  <w:style w:type="paragraph" w:styleId="CommentText">
    <w:name w:val="annotation text"/>
    <w:basedOn w:val="Normal"/>
    <w:link w:val="CommentTextChar"/>
    <w:uiPriority w:val="99"/>
    <w:unhideWhenUsed/>
    <w:rsid w:val="007346F4"/>
    <w:pPr>
      <w:spacing w:line="240" w:lineRule="auto"/>
    </w:pPr>
    <w:rPr>
      <w:sz w:val="20"/>
      <w:szCs w:val="20"/>
    </w:rPr>
  </w:style>
  <w:style w:type="character" w:customStyle="1" w:styleId="CommentTextChar">
    <w:name w:val="Comment Text Char"/>
    <w:basedOn w:val="DefaultParagraphFont"/>
    <w:link w:val="CommentText"/>
    <w:uiPriority w:val="99"/>
    <w:rsid w:val="007346F4"/>
    <w:rPr>
      <w:sz w:val="20"/>
      <w:szCs w:val="20"/>
    </w:rPr>
  </w:style>
  <w:style w:type="paragraph" w:styleId="CommentSubject">
    <w:name w:val="annotation subject"/>
    <w:basedOn w:val="CommentText"/>
    <w:next w:val="CommentText"/>
    <w:link w:val="CommentSubjectChar"/>
    <w:uiPriority w:val="99"/>
    <w:semiHidden/>
    <w:unhideWhenUsed/>
    <w:rsid w:val="007346F4"/>
    <w:rPr>
      <w:b/>
      <w:bCs/>
    </w:rPr>
  </w:style>
  <w:style w:type="character" w:customStyle="1" w:styleId="CommentSubjectChar">
    <w:name w:val="Comment Subject Char"/>
    <w:basedOn w:val="CommentTextChar"/>
    <w:link w:val="CommentSubject"/>
    <w:uiPriority w:val="99"/>
    <w:semiHidden/>
    <w:rsid w:val="007346F4"/>
    <w:rPr>
      <w:b/>
      <w:bCs/>
      <w:sz w:val="20"/>
      <w:szCs w:val="20"/>
    </w:rPr>
  </w:style>
  <w:style w:type="paragraph" w:styleId="ListParagraph">
    <w:name w:val="List Paragraph"/>
    <w:basedOn w:val="Normal"/>
    <w:uiPriority w:val="34"/>
    <w:qFormat/>
    <w:rsid w:val="00250D98"/>
    <w:pPr>
      <w:ind w:left="720"/>
      <w:contextualSpacing/>
    </w:pPr>
  </w:style>
  <w:style w:type="character" w:styleId="FollowedHyperlink">
    <w:name w:val="FollowedHyperlink"/>
    <w:basedOn w:val="DefaultParagraphFont"/>
    <w:uiPriority w:val="99"/>
    <w:semiHidden/>
    <w:unhideWhenUsed/>
    <w:rsid w:val="00424659"/>
    <w:rPr>
      <w:color w:val="954F72" w:themeColor="followedHyperlink"/>
      <w:u w:val="single"/>
    </w:rPr>
  </w:style>
  <w:style w:type="character" w:customStyle="1" w:styleId="Heading4Char">
    <w:name w:val="Heading 4 Char"/>
    <w:basedOn w:val="DefaultParagraphFont"/>
    <w:link w:val="Heading4"/>
    <w:uiPriority w:val="9"/>
    <w:semiHidden/>
    <w:rsid w:val="00A12D0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4464">
      <w:bodyDiv w:val="1"/>
      <w:marLeft w:val="0"/>
      <w:marRight w:val="0"/>
      <w:marTop w:val="0"/>
      <w:marBottom w:val="0"/>
      <w:divBdr>
        <w:top w:val="none" w:sz="0" w:space="0" w:color="auto"/>
        <w:left w:val="none" w:sz="0" w:space="0" w:color="auto"/>
        <w:bottom w:val="none" w:sz="0" w:space="0" w:color="auto"/>
        <w:right w:val="none" w:sz="0" w:space="0" w:color="auto"/>
      </w:divBdr>
    </w:div>
    <w:div w:id="183134661">
      <w:bodyDiv w:val="1"/>
      <w:marLeft w:val="0"/>
      <w:marRight w:val="0"/>
      <w:marTop w:val="0"/>
      <w:marBottom w:val="0"/>
      <w:divBdr>
        <w:top w:val="none" w:sz="0" w:space="0" w:color="auto"/>
        <w:left w:val="none" w:sz="0" w:space="0" w:color="auto"/>
        <w:bottom w:val="none" w:sz="0" w:space="0" w:color="auto"/>
        <w:right w:val="none" w:sz="0" w:space="0" w:color="auto"/>
      </w:divBdr>
      <w:divsChild>
        <w:div w:id="586812062">
          <w:marLeft w:val="547"/>
          <w:marRight w:val="0"/>
          <w:marTop w:val="200"/>
          <w:marBottom w:val="0"/>
          <w:divBdr>
            <w:top w:val="none" w:sz="0" w:space="0" w:color="auto"/>
            <w:left w:val="none" w:sz="0" w:space="0" w:color="auto"/>
            <w:bottom w:val="none" w:sz="0" w:space="0" w:color="auto"/>
            <w:right w:val="none" w:sz="0" w:space="0" w:color="auto"/>
          </w:divBdr>
        </w:div>
        <w:div w:id="1848208628">
          <w:marLeft w:val="547"/>
          <w:marRight w:val="0"/>
          <w:marTop w:val="200"/>
          <w:marBottom w:val="0"/>
          <w:divBdr>
            <w:top w:val="none" w:sz="0" w:space="0" w:color="auto"/>
            <w:left w:val="none" w:sz="0" w:space="0" w:color="auto"/>
            <w:bottom w:val="none" w:sz="0" w:space="0" w:color="auto"/>
            <w:right w:val="none" w:sz="0" w:space="0" w:color="auto"/>
          </w:divBdr>
        </w:div>
        <w:div w:id="1748723698">
          <w:marLeft w:val="547"/>
          <w:marRight w:val="0"/>
          <w:marTop w:val="200"/>
          <w:marBottom w:val="0"/>
          <w:divBdr>
            <w:top w:val="none" w:sz="0" w:space="0" w:color="auto"/>
            <w:left w:val="none" w:sz="0" w:space="0" w:color="auto"/>
            <w:bottom w:val="none" w:sz="0" w:space="0" w:color="auto"/>
            <w:right w:val="none" w:sz="0" w:space="0" w:color="auto"/>
          </w:divBdr>
        </w:div>
        <w:div w:id="1114710612">
          <w:marLeft w:val="547"/>
          <w:marRight w:val="0"/>
          <w:marTop w:val="200"/>
          <w:marBottom w:val="0"/>
          <w:divBdr>
            <w:top w:val="none" w:sz="0" w:space="0" w:color="auto"/>
            <w:left w:val="none" w:sz="0" w:space="0" w:color="auto"/>
            <w:bottom w:val="none" w:sz="0" w:space="0" w:color="auto"/>
            <w:right w:val="none" w:sz="0" w:space="0" w:color="auto"/>
          </w:divBdr>
        </w:div>
        <w:div w:id="984550561">
          <w:marLeft w:val="0"/>
          <w:marRight w:val="0"/>
          <w:marTop w:val="200"/>
          <w:marBottom w:val="0"/>
          <w:divBdr>
            <w:top w:val="none" w:sz="0" w:space="0" w:color="auto"/>
            <w:left w:val="none" w:sz="0" w:space="0" w:color="auto"/>
            <w:bottom w:val="none" w:sz="0" w:space="0" w:color="auto"/>
            <w:right w:val="none" w:sz="0" w:space="0" w:color="auto"/>
          </w:divBdr>
        </w:div>
      </w:divsChild>
    </w:div>
    <w:div w:id="203448403">
      <w:bodyDiv w:val="1"/>
      <w:marLeft w:val="0"/>
      <w:marRight w:val="0"/>
      <w:marTop w:val="0"/>
      <w:marBottom w:val="0"/>
      <w:divBdr>
        <w:top w:val="none" w:sz="0" w:space="0" w:color="auto"/>
        <w:left w:val="none" w:sz="0" w:space="0" w:color="auto"/>
        <w:bottom w:val="none" w:sz="0" w:space="0" w:color="auto"/>
        <w:right w:val="none" w:sz="0" w:space="0" w:color="auto"/>
      </w:divBdr>
    </w:div>
    <w:div w:id="336421120">
      <w:bodyDiv w:val="1"/>
      <w:marLeft w:val="0"/>
      <w:marRight w:val="0"/>
      <w:marTop w:val="0"/>
      <w:marBottom w:val="0"/>
      <w:divBdr>
        <w:top w:val="none" w:sz="0" w:space="0" w:color="auto"/>
        <w:left w:val="none" w:sz="0" w:space="0" w:color="auto"/>
        <w:bottom w:val="none" w:sz="0" w:space="0" w:color="auto"/>
        <w:right w:val="none" w:sz="0" w:space="0" w:color="auto"/>
      </w:divBdr>
    </w:div>
    <w:div w:id="408038422">
      <w:bodyDiv w:val="1"/>
      <w:marLeft w:val="0"/>
      <w:marRight w:val="0"/>
      <w:marTop w:val="0"/>
      <w:marBottom w:val="0"/>
      <w:divBdr>
        <w:top w:val="none" w:sz="0" w:space="0" w:color="auto"/>
        <w:left w:val="none" w:sz="0" w:space="0" w:color="auto"/>
        <w:bottom w:val="none" w:sz="0" w:space="0" w:color="auto"/>
        <w:right w:val="none" w:sz="0" w:space="0" w:color="auto"/>
      </w:divBdr>
      <w:divsChild>
        <w:div w:id="367873248">
          <w:marLeft w:val="0"/>
          <w:marRight w:val="0"/>
          <w:marTop w:val="0"/>
          <w:marBottom w:val="0"/>
          <w:divBdr>
            <w:top w:val="none" w:sz="0" w:space="0" w:color="auto"/>
            <w:left w:val="none" w:sz="0" w:space="0" w:color="auto"/>
            <w:bottom w:val="none" w:sz="0" w:space="0" w:color="auto"/>
            <w:right w:val="none" w:sz="0" w:space="0" w:color="auto"/>
          </w:divBdr>
        </w:div>
      </w:divsChild>
    </w:div>
    <w:div w:id="735976246">
      <w:bodyDiv w:val="1"/>
      <w:marLeft w:val="0"/>
      <w:marRight w:val="0"/>
      <w:marTop w:val="0"/>
      <w:marBottom w:val="0"/>
      <w:divBdr>
        <w:top w:val="none" w:sz="0" w:space="0" w:color="auto"/>
        <w:left w:val="none" w:sz="0" w:space="0" w:color="auto"/>
        <w:bottom w:val="none" w:sz="0" w:space="0" w:color="auto"/>
        <w:right w:val="none" w:sz="0" w:space="0" w:color="auto"/>
      </w:divBdr>
    </w:div>
    <w:div w:id="912472481">
      <w:bodyDiv w:val="1"/>
      <w:marLeft w:val="0"/>
      <w:marRight w:val="0"/>
      <w:marTop w:val="0"/>
      <w:marBottom w:val="0"/>
      <w:divBdr>
        <w:top w:val="none" w:sz="0" w:space="0" w:color="auto"/>
        <w:left w:val="none" w:sz="0" w:space="0" w:color="auto"/>
        <w:bottom w:val="none" w:sz="0" w:space="0" w:color="auto"/>
        <w:right w:val="none" w:sz="0" w:space="0" w:color="auto"/>
      </w:divBdr>
    </w:div>
    <w:div w:id="1390616722">
      <w:bodyDiv w:val="1"/>
      <w:marLeft w:val="0"/>
      <w:marRight w:val="0"/>
      <w:marTop w:val="0"/>
      <w:marBottom w:val="0"/>
      <w:divBdr>
        <w:top w:val="none" w:sz="0" w:space="0" w:color="auto"/>
        <w:left w:val="none" w:sz="0" w:space="0" w:color="auto"/>
        <w:bottom w:val="none" w:sz="0" w:space="0" w:color="auto"/>
        <w:right w:val="none" w:sz="0" w:space="0" w:color="auto"/>
      </w:divBdr>
    </w:div>
    <w:div w:id="1492717327">
      <w:bodyDiv w:val="1"/>
      <w:marLeft w:val="0"/>
      <w:marRight w:val="0"/>
      <w:marTop w:val="0"/>
      <w:marBottom w:val="0"/>
      <w:divBdr>
        <w:top w:val="none" w:sz="0" w:space="0" w:color="auto"/>
        <w:left w:val="none" w:sz="0" w:space="0" w:color="auto"/>
        <w:bottom w:val="none" w:sz="0" w:space="0" w:color="auto"/>
        <w:right w:val="none" w:sz="0" w:space="0" w:color="auto"/>
      </w:divBdr>
    </w:div>
    <w:div w:id="1594581334">
      <w:bodyDiv w:val="1"/>
      <w:marLeft w:val="0"/>
      <w:marRight w:val="0"/>
      <w:marTop w:val="0"/>
      <w:marBottom w:val="0"/>
      <w:divBdr>
        <w:top w:val="none" w:sz="0" w:space="0" w:color="auto"/>
        <w:left w:val="none" w:sz="0" w:space="0" w:color="auto"/>
        <w:bottom w:val="none" w:sz="0" w:space="0" w:color="auto"/>
        <w:right w:val="none" w:sz="0" w:space="0" w:color="auto"/>
      </w:divBdr>
    </w:div>
    <w:div w:id="1604607167">
      <w:bodyDiv w:val="1"/>
      <w:marLeft w:val="0"/>
      <w:marRight w:val="0"/>
      <w:marTop w:val="0"/>
      <w:marBottom w:val="0"/>
      <w:divBdr>
        <w:top w:val="none" w:sz="0" w:space="0" w:color="auto"/>
        <w:left w:val="none" w:sz="0" w:space="0" w:color="auto"/>
        <w:bottom w:val="none" w:sz="0" w:space="0" w:color="auto"/>
        <w:right w:val="none" w:sz="0" w:space="0" w:color="auto"/>
      </w:divBdr>
    </w:div>
    <w:div w:id="1610308892">
      <w:bodyDiv w:val="1"/>
      <w:marLeft w:val="0"/>
      <w:marRight w:val="0"/>
      <w:marTop w:val="0"/>
      <w:marBottom w:val="0"/>
      <w:divBdr>
        <w:top w:val="none" w:sz="0" w:space="0" w:color="auto"/>
        <w:left w:val="none" w:sz="0" w:space="0" w:color="auto"/>
        <w:bottom w:val="none" w:sz="0" w:space="0" w:color="auto"/>
        <w:right w:val="none" w:sz="0" w:space="0" w:color="auto"/>
      </w:divBdr>
    </w:div>
    <w:div w:id="2093040004">
      <w:bodyDiv w:val="1"/>
      <w:marLeft w:val="0"/>
      <w:marRight w:val="0"/>
      <w:marTop w:val="0"/>
      <w:marBottom w:val="0"/>
      <w:divBdr>
        <w:top w:val="none" w:sz="0" w:space="0" w:color="auto"/>
        <w:left w:val="none" w:sz="0" w:space="0" w:color="auto"/>
        <w:bottom w:val="none" w:sz="0" w:space="0" w:color="auto"/>
        <w:right w:val="none" w:sz="0" w:space="0" w:color="auto"/>
      </w:divBdr>
    </w:div>
    <w:div w:id="2113160975">
      <w:bodyDiv w:val="1"/>
      <w:marLeft w:val="0"/>
      <w:marRight w:val="0"/>
      <w:marTop w:val="0"/>
      <w:marBottom w:val="0"/>
      <w:divBdr>
        <w:top w:val="none" w:sz="0" w:space="0" w:color="auto"/>
        <w:left w:val="none" w:sz="0" w:space="0" w:color="auto"/>
        <w:bottom w:val="none" w:sz="0" w:space="0" w:color="auto"/>
        <w:right w:val="none" w:sz="0" w:space="0" w:color="auto"/>
      </w:divBdr>
    </w:div>
    <w:div w:id="2137483540">
      <w:bodyDiv w:val="1"/>
      <w:marLeft w:val="0"/>
      <w:marRight w:val="0"/>
      <w:marTop w:val="0"/>
      <w:marBottom w:val="0"/>
      <w:divBdr>
        <w:top w:val="none" w:sz="0" w:space="0" w:color="auto"/>
        <w:left w:val="none" w:sz="0" w:space="0" w:color="auto"/>
        <w:bottom w:val="none" w:sz="0" w:space="0" w:color="auto"/>
        <w:right w:val="none" w:sz="0" w:space="0" w:color="auto"/>
      </w:divBdr>
      <w:divsChild>
        <w:div w:id="130027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microsoft.com/office/2007/relationships/diagramDrawing" Target="diagrams/drawing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theguardian.com/business/2021/oct/15/more-than-1400-firms-went-bust-last-month-in-england-and-wales-figures-show"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diagramColors" Target="diagrams/colors1.xml"/><Relationship Id="rId25" Type="http://schemas.openxmlformats.org/officeDocument/2006/relationships/hyperlink" Target="https://doi.org/10.1177/0972150918758096" TargetMode="Externa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yperlink" Target="https://www.ons.gov.uk/businessindustryandtrade/business/businessservices/bulletins/coronavirusandtheeconomicimpactsontheuk/21may20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lotheshorse-diaryofaclotheshorse.blogspot.com/2014/08/the-new-aw14-collection-from-tm-lewin.html" TargetMode="External"/><Relationship Id="rId24" Type="http://schemas.openxmlformats.org/officeDocument/2006/relationships/hyperlink" Target="https://doi.org/10.1136/bmj.o925" TargetMode="External"/><Relationship Id="rId5" Type="http://schemas.openxmlformats.org/officeDocument/2006/relationships/styles" Target="styles.xml"/><Relationship Id="rId15" Type="http://schemas.openxmlformats.org/officeDocument/2006/relationships/diagramLayout" Target="diagrams/layout1.xml"/><Relationship Id="rId23" Type="http://schemas.openxmlformats.org/officeDocument/2006/relationships/hyperlink" Target="https://www.ons.gov.uk/economy/inflationandpriceindices/bulletins/consumerpriceinflation/latest" TargetMode="External"/><Relationship Id="rId10" Type="http://schemas.openxmlformats.org/officeDocument/2006/relationships/image" Target="media/image1.jpg"/><Relationship Id="rId19" Type="http://schemas.openxmlformats.org/officeDocument/2006/relationships/hyperlink" Target="https://www.ons.gov.uk/peoplepopulationandcommunity/healthandsocialcare/causesofdeath/bulletins/coronaviruscovid19relateddeathsbyoccupationenglandandwales/deathsregisteredbetween9marchand28december20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Data" Target="diagrams/data1.xml"/><Relationship Id="rId22" Type="http://schemas.openxmlformats.org/officeDocument/2006/relationships/hyperlink" Target="https://doi.org/10.34260/jbt.v4i2.173"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B70E2D-6862-4F2D-8427-1C52C275D663}" type="doc">
      <dgm:prSet loTypeId="urn:microsoft.com/office/officeart/2005/8/layout/cycle2" loCatId="cycle" qsTypeId="urn:microsoft.com/office/officeart/2005/8/quickstyle/3d1" qsCatId="3D" csTypeId="urn:microsoft.com/office/officeart/2005/8/colors/colorful4" csCatId="colorful" phldr="1"/>
      <dgm:spPr/>
      <dgm:t>
        <a:bodyPr/>
        <a:lstStyle/>
        <a:p>
          <a:endParaRPr lang="en-GB"/>
        </a:p>
      </dgm:t>
    </dgm:pt>
    <dgm:pt modelId="{09F1F114-C363-485E-9CEB-7360F15FC6CC}">
      <dgm:prSet phldrT="[Text]"/>
      <dgm:spPr/>
      <dgm:t>
        <a:bodyPr/>
        <a:lstStyle/>
        <a:p>
          <a:r>
            <a:rPr lang="en-GB">
              <a:solidFill>
                <a:sysClr val="windowText" lastClr="000000"/>
              </a:solidFill>
            </a:rPr>
            <a:t>Problem Identification </a:t>
          </a:r>
        </a:p>
      </dgm:t>
    </dgm:pt>
    <dgm:pt modelId="{19EC89FC-5ED6-4C4D-8B81-6F67D4B456B3}" type="parTrans" cxnId="{C274CB58-17D7-4488-B2D7-E93A4536A92D}">
      <dgm:prSet/>
      <dgm:spPr/>
      <dgm:t>
        <a:bodyPr/>
        <a:lstStyle/>
        <a:p>
          <a:endParaRPr lang="en-GB"/>
        </a:p>
      </dgm:t>
    </dgm:pt>
    <dgm:pt modelId="{327AE7CC-AE69-4C6B-B705-CB85537A66FD}" type="sibTrans" cxnId="{C274CB58-17D7-4488-B2D7-E93A4536A92D}">
      <dgm:prSet/>
      <dgm:spPr/>
      <dgm:t>
        <a:bodyPr/>
        <a:lstStyle/>
        <a:p>
          <a:endParaRPr lang="en-GB"/>
        </a:p>
      </dgm:t>
    </dgm:pt>
    <dgm:pt modelId="{FACE4ED2-ABE8-441E-A502-FA97C752D345}">
      <dgm:prSet phldrT="[Text]"/>
      <dgm:spPr/>
      <dgm:t>
        <a:bodyPr/>
        <a:lstStyle/>
        <a:p>
          <a:r>
            <a:rPr lang="en-GB">
              <a:solidFill>
                <a:sysClr val="windowText" lastClr="000000"/>
              </a:solidFill>
            </a:rPr>
            <a:t>Criteria Definition</a:t>
          </a:r>
        </a:p>
      </dgm:t>
    </dgm:pt>
    <dgm:pt modelId="{98158010-9A5A-4CDD-8BDC-7BF79B02A00A}" type="parTrans" cxnId="{F86FD7B1-A3F5-4AFC-B5E2-63B61D09C10D}">
      <dgm:prSet/>
      <dgm:spPr/>
      <dgm:t>
        <a:bodyPr/>
        <a:lstStyle/>
        <a:p>
          <a:endParaRPr lang="en-GB"/>
        </a:p>
      </dgm:t>
    </dgm:pt>
    <dgm:pt modelId="{C6C856E0-E800-4D09-97B5-42E026D146B3}" type="sibTrans" cxnId="{F86FD7B1-A3F5-4AFC-B5E2-63B61D09C10D}">
      <dgm:prSet/>
      <dgm:spPr/>
      <dgm:t>
        <a:bodyPr/>
        <a:lstStyle/>
        <a:p>
          <a:endParaRPr lang="en-GB"/>
        </a:p>
      </dgm:t>
    </dgm:pt>
    <dgm:pt modelId="{8CBC241E-EEE8-4FF1-A722-C9A515F5070A}">
      <dgm:prSet phldrT="[Text]"/>
      <dgm:spPr/>
      <dgm:t>
        <a:bodyPr/>
        <a:lstStyle/>
        <a:p>
          <a:r>
            <a:rPr lang="en-GB">
              <a:solidFill>
                <a:sysClr val="windowText" lastClr="000000"/>
              </a:solidFill>
            </a:rPr>
            <a:t>Alternative Generation and Evaluation</a:t>
          </a:r>
        </a:p>
      </dgm:t>
    </dgm:pt>
    <dgm:pt modelId="{3DAFF3DE-708F-4CF4-A22A-1FEA0ABC5F63}" type="parTrans" cxnId="{1DC88282-FD8E-4733-8FBA-5CAA38F69082}">
      <dgm:prSet/>
      <dgm:spPr/>
      <dgm:t>
        <a:bodyPr/>
        <a:lstStyle/>
        <a:p>
          <a:endParaRPr lang="en-GB"/>
        </a:p>
      </dgm:t>
    </dgm:pt>
    <dgm:pt modelId="{BC8837B1-73A4-4B61-AB27-2C4FE7B801FC}" type="sibTrans" cxnId="{1DC88282-FD8E-4733-8FBA-5CAA38F69082}">
      <dgm:prSet/>
      <dgm:spPr/>
      <dgm:t>
        <a:bodyPr/>
        <a:lstStyle/>
        <a:p>
          <a:endParaRPr lang="en-GB"/>
        </a:p>
      </dgm:t>
    </dgm:pt>
    <dgm:pt modelId="{B9E21BA8-6CEA-4CBB-B57F-D31AF45001F6}">
      <dgm:prSet phldrT="[Text]"/>
      <dgm:spPr/>
      <dgm:t>
        <a:bodyPr/>
        <a:lstStyle/>
        <a:p>
          <a:r>
            <a:rPr lang="en-GB">
              <a:solidFill>
                <a:sysClr val="windowText" lastClr="000000"/>
              </a:solidFill>
            </a:rPr>
            <a:t>Implementation </a:t>
          </a:r>
        </a:p>
      </dgm:t>
    </dgm:pt>
    <dgm:pt modelId="{A3F599C0-BF7C-439C-BD3A-A4B14A78FDB3}" type="parTrans" cxnId="{67599639-B2CD-40C3-A389-A25DA3407840}">
      <dgm:prSet/>
      <dgm:spPr/>
      <dgm:t>
        <a:bodyPr/>
        <a:lstStyle/>
        <a:p>
          <a:endParaRPr lang="en-GB"/>
        </a:p>
      </dgm:t>
    </dgm:pt>
    <dgm:pt modelId="{2922CFA5-F25C-40C9-A4C2-4D32EA043984}" type="sibTrans" cxnId="{67599639-B2CD-40C3-A389-A25DA3407840}">
      <dgm:prSet/>
      <dgm:spPr/>
      <dgm:t>
        <a:bodyPr/>
        <a:lstStyle/>
        <a:p>
          <a:endParaRPr lang="en-GB"/>
        </a:p>
      </dgm:t>
    </dgm:pt>
    <dgm:pt modelId="{14278A3D-FEF8-4E50-BA59-9139292191B5}">
      <dgm:prSet phldrT="[Text]"/>
      <dgm:spPr/>
      <dgm:t>
        <a:bodyPr/>
        <a:lstStyle/>
        <a:p>
          <a:r>
            <a:rPr lang="en-GB">
              <a:solidFill>
                <a:sysClr val="windowText" lastClr="000000"/>
              </a:solidFill>
            </a:rPr>
            <a:t>Monitoring / Seeking feedback</a:t>
          </a:r>
        </a:p>
      </dgm:t>
    </dgm:pt>
    <dgm:pt modelId="{8E64DA41-A507-4BB1-8D24-105B1B1C5E83}" type="parTrans" cxnId="{1BFCB1C7-C109-4C8A-A240-D7EC7ACBFCB7}">
      <dgm:prSet/>
      <dgm:spPr/>
    </dgm:pt>
    <dgm:pt modelId="{C9E65954-E464-4D4F-BF29-E140C5ED4DC3}" type="sibTrans" cxnId="{1BFCB1C7-C109-4C8A-A240-D7EC7ACBFCB7}">
      <dgm:prSet/>
      <dgm:spPr/>
      <dgm:t>
        <a:bodyPr/>
        <a:lstStyle/>
        <a:p>
          <a:endParaRPr lang="en-GB"/>
        </a:p>
      </dgm:t>
    </dgm:pt>
    <dgm:pt modelId="{8B311C7C-210F-447C-B0A0-FA47C7ADCAF0}" type="pres">
      <dgm:prSet presAssocID="{D7B70E2D-6862-4F2D-8427-1C52C275D663}" presName="cycle" presStyleCnt="0">
        <dgm:presLayoutVars>
          <dgm:dir/>
          <dgm:resizeHandles val="exact"/>
        </dgm:presLayoutVars>
      </dgm:prSet>
      <dgm:spPr/>
    </dgm:pt>
    <dgm:pt modelId="{8EC578ED-1EAE-4D8A-B387-908F3017A336}" type="pres">
      <dgm:prSet presAssocID="{09F1F114-C363-485E-9CEB-7360F15FC6CC}" presName="node" presStyleLbl="node1" presStyleIdx="0" presStyleCnt="5">
        <dgm:presLayoutVars>
          <dgm:bulletEnabled val="1"/>
        </dgm:presLayoutVars>
      </dgm:prSet>
      <dgm:spPr/>
    </dgm:pt>
    <dgm:pt modelId="{DA754FCA-075C-49AD-8D70-15C7AE7F4B0A}" type="pres">
      <dgm:prSet presAssocID="{327AE7CC-AE69-4C6B-B705-CB85537A66FD}" presName="sibTrans" presStyleLbl="sibTrans2D1" presStyleIdx="0" presStyleCnt="5"/>
      <dgm:spPr/>
    </dgm:pt>
    <dgm:pt modelId="{32C3F474-3EA5-4D47-A90D-841D323C2323}" type="pres">
      <dgm:prSet presAssocID="{327AE7CC-AE69-4C6B-B705-CB85537A66FD}" presName="connectorText" presStyleLbl="sibTrans2D1" presStyleIdx="0" presStyleCnt="5"/>
      <dgm:spPr/>
    </dgm:pt>
    <dgm:pt modelId="{8D5EE1C9-2A9B-4762-8A32-31EA7CE1DF02}" type="pres">
      <dgm:prSet presAssocID="{FACE4ED2-ABE8-441E-A502-FA97C752D345}" presName="node" presStyleLbl="node1" presStyleIdx="1" presStyleCnt="5">
        <dgm:presLayoutVars>
          <dgm:bulletEnabled val="1"/>
        </dgm:presLayoutVars>
      </dgm:prSet>
      <dgm:spPr/>
    </dgm:pt>
    <dgm:pt modelId="{C3B329A8-C7DD-41F9-AB04-80C4521535D6}" type="pres">
      <dgm:prSet presAssocID="{C6C856E0-E800-4D09-97B5-42E026D146B3}" presName="sibTrans" presStyleLbl="sibTrans2D1" presStyleIdx="1" presStyleCnt="5"/>
      <dgm:spPr/>
    </dgm:pt>
    <dgm:pt modelId="{F3EDF918-25B9-499D-B505-12E0A51D8202}" type="pres">
      <dgm:prSet presAssocID="{C6C856E0-E800-4D09-97B5-42E026D146B3}" presName="connectorText" presStyleLbl="sibTrans2D1" presStyleIdx="1" presStyleCnt="5"/>
      <dgm:spPr/>
    </dgm:pt>
    <dgm:pt modelId="{DA59A6E3-921E-47B2-90E5-62F5C1622D14}" type="pres">
      <dgm:prSet presAssocID="{8CBC241E-EEE8-4FF1-A722-C9A515F5070A}" presName="node" presStyleLbl="node1" presStyleIdx="2" presStyleCnt="5">
        <dgm:presLayoutVars>
          <dgm:bulletEnabled val="1"/>
        </dgm:presLayoutVars>
      </dgm:prSet>
      <dgm:spPr/>
    </dgm:pt>
    <dgm:pt modelId="{A51DBF31-5613-4B08-8E15-491D54B4B4AB}" type="pres">
      <dgm:prSet presAssocID="{BC8837B1-73A4-4B61-AB27-2C4FE7B801FC}" presName="sibTrans" presStyleLbl="sibTrans2D1" presStyleIdx="2" presStyleCnt="5"/>
      <dgm:spPr/>
    </dgm:pt>
    <dgm:pt modelId="{46148451-CA5E-4C97-84DB-221D3D1FDA5D}" type="pres">
      <dgm:prSet presAssocID="{BC8837B1-73A4-4B61-AB27-2C4FE7B801FC}" presName="connectorText" presStyleLbl="sibTrans2D1" presStyleIdx="2" presStyleCnt="5"/>
      <dgm:spPr/>
    </dgm:pt>
    <dgm:pt modelId="{95DC0C8E-12C6-4C86-8FB2-0BB5F02A96F9}" type="pres">
      <dgm:prSet presAssocID="{B9E21BA8-6CEA-4CBB-B57F-D31AF45001F6}" presName="node" presStyleLbl="node1" presStyleIdx="3" presStyleCnt="5">
        <dgm:presLayoutVars>
          <dgm:bulletEnabled val="1"/>
        </dgm:presLayoutVars>
      </dgm:prSet>
      <dgm:spPr/>
    </dgm:pt>
    <dgm:pt modelId="{36EFC6E3-9FFB-4C77-A62E-7404441A0B82}" type="pres">
      <dgm:prSet presAssocID="{2922CFA5-F25C-40C9-A4C2-4D32EA043984}" presName="sibTrans" presStyleLbl="sibTrans2D1" presStyleIdx="3" presStyleCnt="5"/>
      <dgm:spPr/>
    </dgm:pt>
    <dgm:pt modelId="{05494F9C-DF54-49BF-8808-F3620B6F59BB}" type="pres">
      <dgm:prSet presAssocID="{2922CFA5-F25C-40C9-A4C2-4D32EA043984}" presName="connectorText" presStyleLbl="sibTrans2D1" presStyleIdx="3" presStyleCnt="5"/>
      <dgm:spPr/>
    </dgm:pt>
    <dgm:pt modelId="{980FB224-39C2-404D-A916-1B810D64BC81}" type="pres">
      <dgm:prSet presAssocID="{14278A3D-FEF8-4E50-BA59-9139292191B5}" presName="node" presStyleLbl="node1" presStyleIdx="4" presStyleCnt="5">
        <dgm:presLayoutVars>
          <dgm:bulletEnabled val="1"/>
        </dgm:presLayoutVars>
      </dgm:prSet>
      <dgm:spPr/>
    </dgm:pt>
    <dgm:pt modelId="{5D2160B0-EF63-43F0-A98E-C0779DA2269C}" type="pres">
      <dgm:prSet presAssocID="{C9E65954-E464-4D4F-BF29-E140C5ED4DC3}" presName="sibTrans" presStyleLbl="sibTrans2D1" presStyleIdx="4" presStyleCnt="5"/>
      <dgm:spPr/>
    </dgm:pt>
    <dgm:pt modelId="{DFB99E75-4FBF-4EB5-9498-E96ED56E88A8}" type="pres">
      <dgm:prSet presAssocID="{C9E65954-E464-4D4F-BF29-E140C5ED4DC3}" presName="connectorText" presStyleLbl="sibTrans2D1" presStyleIdx="4" presStyleCnt="5"/>
      <dgm:spPr/>
    </dgm:pt>
  </dgm:ptLst>
  <dgm:cxnLst>
    <dgm:cxn modelId="{9B32CC09-8534-4C37-B41C-42A4734052BA}" type="presOf" srcId="{BC8837B1-73A4-4B61-AB27-2C4FE7B801FC}" destId="{A51DBF31-5613-4B08-8E15-491D54B4B4AB}" srcOrd="0" destOrd="0" presId="urn:microsoft.com/office/officeart/2005/8/layout/cycle2"/>
    <dgm:cxn modelId="{2441FE15-B2BF-47E6-97FF-7AAA24E3D404}" type="presOf" srcId="{C6C856E0-E800-4D09-97B5-42E026D146B3}" destId="{F3EDF918-25B9-499D-B505-12E0A51D8202}" srcOrd="1" destOrd="0" presId="urn:microsoft.com/office/officeart/2005/8/layout/cycle2"/>
    <dgm:cxn modelId="{C7F44217-B662-43F4-8367-1F82554AA7F6}" type="presOf" srcId="{327AE7CC-AE69-4C6B-B705-CB85537A66FD}" destId="{32C3F474-3EA5-4D47-A90D-841D323C2323}" srcOrd="1" destOrd="0" presId="urn:microsoft.com/office/officeart/2005/8/layout/cycle2"/>
    <dgm:cxn modelId="{FF86C726-4EF7-45B8-B9C4-2735F1A39A78}" type="presOf" srcId="{C9E65954-E464-4D4F-BF29-E140C5ED4DC3}" destId="{DFB99E75-4FBF-4EB5-9498-E96ED56E88A8}" srcOrd="1" destOrd="0" presId="urn:microsoft.com/office/officeart/2005/8/layout/cycle2"/>
    <dgm:cxn modelId="{67599639-B2CD-40C3-A389-A25DA3407840}" srcId="{D7B70E2D-6862-4F2D-8427-1C52C275D663}" destId="{B9E21BA8-6CEA-4CBB-B57F-D31AF45001F6}" srcOrd="3" destOrd="0" parTransId="{A3F599C0-BF7C-439C-BD3A-A4B14A78FDB3}" sibTransId="{2922CFA5-F25C-40C9-A4C2-4D32EA043984}"/>
    <dgm:cxn modelId="{78D5513D-1C01-43F9-92A6-85BA87395DB6}" type="presOf" srcId="{8CBC241E-EEE8-4FF1-A722-C9A515F5070A}" destId="{DA59A6E3-921E-47B2-90E5-62F5C1622D14}" srcOrd="0" destOrd="0" presId="urn:microsoft.com/office/officeart/2005/8/layout/cycle2"/>
    <dgm:cxn modelId="{7D86B83D-0969-4F75-822F-9198123AAD84}" type="presOf" srcId="{B9E21BA8-6CEA-4CBB-B57F-D31AF45001F6}" destId="{95DC0C8E-12C6-4C86-8FB2-0BB5F02A96F9}" srcOrd="0" destOrd="0" presId="urn:microsoft.com/office/officeart/2005/8/layout/cycle2"/>
    <dgm:cxn modelId="{CFC2655E-0B8B-4996-8EDE-B7983B554946}" type="presOf" srcId="{D7B70E2D-6862-4F2D-8427-1C52C275D663}" destId="{8B311C7C-210F-447C-B0A0-FA47C7ADCAF0}" srcOrd="0" destOrd="0" presId="urn:microsoft.com/office/officeart/2005/8/layout/cycle2"/>
    <dgm:cxn modelId="{7EF2364B-4EF8-46C3-AE2E-FC26B9FF99A0}" type="presOf" srcId="{BC8837B1-73A4-4B61-AB27-2C4FE7B801FC}" destId="{46148451-CA5E-4C97-84DB-221D3D1FDA5D}" srcOrd="1" destOrd="0" presId="urn:microsoft.com/office/officeart/2005/8/layout/cycle2"/>
    <dgm:cxn modelId="{F2EBA56B-DF14-4CBC-AF7E-B41B82242572}" type="presOf" srcId="{14278A3D-FEF8-4E50-BA59-9139292191B5}" destId="{980FB224-39C2-404D-A916-1B810D64BC81}" srcOrd="0" destOrd="0" presId="urn:microsoft.com/office/officeart/2005/8/layout/cycle2"/>
    <dgm:cxn modelId="{125B4351-D187-4FD3-ABD4-759235DD3FD7}" type="presOf" srcId="{2922CFA5-F25C-40C9-A4C2-4D32EA043984}" destId="{36EFC6E3-9FFB-4C77-A62E-7404441A0B82}" srcOrd="0" destOrd="0" presId="urn:microsoft.com/office/officeart/2005/8/layout/cycle2"/>
    <dgm:cxn modelId="{C274CB58-17D7-4488-B2D7-E93A4536A92D}" srcId="{D7B70E2D-6862-4F2D-8427-1C52C275D663}" destId="{09F1F114-C363-485E-9CEB-7360F15FC6CC}" srcOrd="0" destOrd="0" parTransId="{19EC89FC-5ED6-4C4D-8B81-6F67D4B456B3}" sibTransId="{327AE7CC-AE69-4C6B-B705-CB85537A66FD}"/>
    <dgm:cxn modelId="{65D8B57B-ED6F-4843-BEFF-5583C43AE741}" type="presOf" srcId="{09F1F114-C363-485E-9CEB-7360F15FC6CC}" destId="{8EC578ED-1EAE-4D8A-B387-908F3017A336}" srcOrd="0" destOrd="0" presId="urn:microsoft.com/office/officeart/2005/8/layout/cycle2"/>
    <dgm:cxn modelId="{43EB147D-3093-4926-A9DD-AC9823BA2369}" type="presOf" srcId="{C9E65954-E464-4D4F-BF29-E140C5ED4DC3}" destId="{5D2160B0-EF63-43F0-A98E-C0779DA2269C}" srcOrd="0" destOrd="0" presId="urn:microsoft.com/office/officeart/2005/8/layout/cycle2"/>
    <dgm:cxn modelId="{1DC88282-FD8E-4733-8FBA-5CAA38F69082}" srcId="{D7B70E2D-6862-4F2D-8427-1C52C275D663}" destId="{8CBC241E-EEE8-4FF1-A722-C9A515F5070A}" srcOrd="2" destOrd="0" parTransId="{3DAFF3DE-708F-4CF4-A22A-1FEA0ABC5F63}" sibTransId="{BC8837B1-73A4-4B61-AB27-2C4FE7B801FC}"/>
    <dgm:cxn modelId="{B3A1C382-D21D-4F5B-A0D8-9B2BCA5FF6CF}" type="presOf" srcId="{C6C856E0-E800-4D09-97B5-42E026D146B3}" destId="{C3B329A8-C7DD-41F9-AB04-80C4521535D6}" srcOrd="0" destOrd="0" presId="urn:microsoft.com/office/officeart/2005/8/layout/cycle2"/>
    <dgm:cxn modelId="{ED96F8A0-3281-4770-BE29-88B9D62C7D4E}" type="presOf" srcId="{2922CFA5-F25C-40C9-A4C2-4D32EA043984}" destId="{05494F9C-DF54-49BF-8808-F3620B6F59BB}" srcOrd="1" destOrd="0" presId="urn:microsoft.com/office/officeart/2005/8/layout/cycle2"/>
    <dgm:cxn modelId="{F86FD7B1-A3F5-4AFC-B5E2-63B61D09C10D}" srcId="{D7B70E2D-6862-4F2D-8427-1C52C275D663}" destId="{FACE4ED2-ABE8-441E-A502-FA97C752D345}" srcOrd="1" destOrd="0" parTransId="{98158010-9A5A-4CDD-8BDC-7BF79B02A00A}" sibTransId="{C6C856E0-E800-4D09-97B5-42E026D146B3}"/>
    <dgm:cxn modelId="{1BFCB1C7-C109-4C8A-A240-D7EC7ACBFCB7}" srcId="{D7B70E2D-6862-4F2D-8427-1C52C275D663}" destId="{14278A3D-FEF8-4E50-BA59-9139292191B5}" srcOrd="4" destOrd="0" parTransId="{8E64DA41-A507-4BB1-8D24-105B1B1C5E83}" sibTransId="{C9E65954-E464-4D4F-BF29-E140C5ED4DC3}"/>
    <dgm:cxn modelId="{625813C9-D25D-475B-9AB3-ABA1F408FACA}" type="presOf" srcId="{327AE7CC-AE69-4C6B-B705-CB85537A66FD}" destId="{DA754FCA-075C-49AD-8D70-15C7AE7F4B0A}" srcOrd="0" destOrd="0" presId="urn:microsoft.com/office/officeart/2005/8/layout/cycle2"/>
    <dgm:cxn modelId="{700653CC-666B-4F18-BDCC-8CBBB71FEEC5}" type="presOf" srcId="{FACE4ED2-ABE8-441E-A502-FA97C752D345}" destId="{8D5EE1C9-2A9B-4762-8A32-31EA7CE1DF02}" srcOrd="0" destOrd="0" presId="urn:microsoft.com/office/officeart/2005/8/layout/cycle2"/>
    <dgm:cxn modelId="{5A87C9E4-8D83-4CD7-A041-6E3176FFD763}" type="presParOf" srcId="{8B311C7C-210F-447C-B0A0-FA47C7ADCAF0}" destId="{8EC578ED-1EAE-4D8A-B387-908F3017A336}" srcOrd="0" destOrd="0" presId="urn:microsoft.com/office/officeart/2005/8/layout/cycle2"/>
    <dgm:cxn modelId="{E8CCEA80-5C26-4FC9-87C8-6D2E70DFF19D}" type="presParOf" srcId="{8B311C7C-210F-447C-B0A0-FA47C7ADCAF0}" destId="{DA754FCA-075C-49AD-8D70-15C7AE7F4B0A}" srcOrd="1" destOrd="0" presId="urn:microsoft.com/office/officeart/2005/8/layout/cycle2"/>
    <dgm:cxn modelId="{E40F0719-F956-4C04-85FA-36AC1930EE9A}" type="presParOf" srcId="{DA754FCA-075C-49AD-8D70-15C7AE7F4B0A}" destId="{32C3F474-3EA5-4D47-A90D-841D323C2323}" srcOrd="0" destOrd="0" presId="urn:microsoft.com/office/officeart/2005/8/layout/cycle2"/>
    <dgm:cxn modelId="{AC5A6946-3EBD-4985-88C6-CC23D272A982}" type="presParOf" srcId="{8B311C7C-210F-447C-B0A0-FA47C7ADCAF0}" destId="{8D5EE1C9-2A9B-4762-8A32-31EA7CE1DF02}" srcOrd="2" destOrd="0" presId="urn:microsoft.com/office/officeart/2005/8/layout/cycle2"/>
    <dgm:cxn modelId="{53986F09-8227-4DB8-96CF-CA1A91CA4F1F}" type="presParOf" srcId="{8B311C7C-210F-447C-B0A0-FA47C7ADCAF0}" destId="{C3B329A8-C7DD-41F9-AB04-80C4521535D6}" srcOrd="3" destOrd="0" presId="urn:microsoft.com/office/officeart/2005/8/layout/cycle2"/>
    <dgm:cxn modelId="{DFA0E111-0D8F-4A5C-AA02-D476DEB6C601}" type="presParOf" srcId="{C3B329A8-C7DD-41F9-AB04-80C4521535D6}" destId="{F3EDF918-25B9-499D-B505-12E0A51D8202}" srcOrd="0" destOrd="0" presId="urn:microsoft.com/office/officeart/2005/8/layout/cycle2"/>
    <dgm:cxn modelId="{FE9B4D15-9952-4A2A-A6FB-D96041561F6F}" type="presParOf" srcId="{8B311C7C-210F-447C-B0A0-FA47C7ADCAF0}" destId="{DA59A6E3-921E-47B2-90E5-62F5C1622D14}" srcOrd="4" destOrd="0" presId="urn:microsoft.com/office/officeart/2005/8/layout/cycle2"/>
    <dgm:cxn modelId="{EAE015D1-696E-41AC-BDC0-64541DB432B6}" type="presParOf" srcId="{8B311C7C-210F-447C-B0A0-FA47C7ADCAF0}" destId="{A51DBF31-5613-4B08-8E15-491D54B4B4AB}" srcOrd="5" destOrd="0" presId="urn:microsoft.com/office/officeart/2005/8/layout/cycle2"/>
    <dgm:cxn modelId="{045CE594-E793-4B73-A346-87246E545DB9}" type="presParOf" srcId="{A51DBF31-5613-4B08-8E15-491D54B4B4AB}" destId="{46148451-CA5E-4C97-84DB-221D3D1FDA5D}" srcOrd="0" destOrd="0" presId="urn:microsoft.com/office/officeart/2005/8/layout/cycle2"/>
    <dgm:cxn modelId="{F9422F0F-0FC1-4283-99A9-16904AFBF21E}" type="presParOf" srcId="{8B311C7C-210F-447C-B0A0-FA47C7ADCAF0}" destId="{95DC0C8E-12C6-4C86-8FB2-0BB5F02A96F9}" srcOrd="6" destOrd="0" presId="urn:microsoft.com/office/officeart/2005/8/layout/cycle2"/>
    <dgm:cxn modelId="{8711467F-6C92-4E09-B971-4B2FC2220090}" type="presParOf" srcId="{8B311C7C-210F-447C-B0A0-FA47C7ADCAF0}" destId="{36EFC6E3-9FFB-4C77-A62E-7404441A0B82}" srcOrd="7" destOrd="0" presId="urn:microsoft.com/office/officeart/2005/8/layout/cycle2"/>
    <dgm:cxn modelId="{0A5AF156-1378-44DB-92D7-E1F3B02A1A0F}" type="presParOf" srcId="{36EFC6E3-9FFB-4C77-A62E-7404441A0B82}" destId="{05494F9C-DF54-49BF-8808-F3620B6F59BB}" srcOrd="0" destOrd="0" presId="urn:microsoft.com/office/officeart/2005/8/layout/cycle2"/>
    <dgm:cxn modelId="{5A05E617-6DBD-4C88-A592-81274B80ABB3}" type="presParOf" srcId="{8B311C7C-210F-447C-B0A0-FA47C7ADCAF0}" destId="{980FB224-39C2-404D-A916-1B810D64BC81}" srcOrd="8" destOrd="0" presId="urn:microsoft.com/office/officeart/2005/8/layout/cycle2"/>
    <dgm:cxn modelId="{D5B1226A-FBB3-4A1B-9592-A71AD4101282}" type="presParOf" srcId="{8B311C7C-210F-447C-B0A0-FA47C7ADCAF0}" destId="{5D2160B0-EF63-43F0-A98E-C0779DA2269C}" srcOrd="9" destOrd="0" presId="urn:microsoft.com/office/officeart/2005/8/layout/cycle2"/>
    <dgm:cxn modelId="{C03940A0-B139-4FE8-8D49-1B18F69D6F90}" type="presParOf" srcId="{5D2160B0-EF63-43F0-A98E-C0779DA2269C}" destId="{DFB99E75-4FBF-4EB5-9498-E96ED56E88A8}" srcOrd="0" destOrd="0" presId="urn:microsoft.com/office/officeart/2005/8/layout/cycle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C578ED-1EAE-4D8A-B387-908F3017A336}">
      <dsp:nvSpPr>
        <dsp:cNvPr id="0" name=""/>
        <dsp:cNvSpPr/>
      </dsp:nvSpPr>
      <dsp:spPr>
        <a:xfrm>
          <a:off x="1745250" y="797"/>
          <a:ext cx="616678" cy="616678"/>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rPr>
            <a:t>Problem Identification </a:t>
          </a:r>
        </a:p>
      </dsp:txBody>
      <dsp:txXfrm>
        <a:off x="1835560" y="91107"/>
        <a:ext cx="436058" cy="436058"/>
      </dsp:txXfrm>
    </dsp:sp>
    <dsp:sp modelId="{DA754FCA-075C-49AD-8D70-15C7AE7F4B0A}">
      <dsp:nvSpPr>
        <dsp:cNvPr id="0" name=""/>
        <dsp:cNvSpPr/>
      </dsp:nvSpPr>
      <dsp:spPr>
        <a:xfrm rot="2160000">
          <a:off x="2342351" y="474289"/>
          <a:ext cx="163567" cy="208129"/>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347037" y="501494"/>
        <a:ext cx="114497" cy="124877"/>
      </dsp:txXfrm>
    </dsp:sp>
    <dsp:sp modelId="{8D5EE1C9-2A9B-4762-8A32-31EA7CE1DF02}">
      <dsp:nvSpPr>
        <dsp:cNvPr id="0" name=""/>
        <dsp:cNvSpPr/>
      </dsp:nvSpPr>
      <dsp:spPr>
        <a:xfrm>
          <a:off x="2493831" y="544673"/>
          <a:ext cx="616678" cy="616678"/>
        </a:xfrm>
        <a:prstGeom prst="ellipse">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rPr>
            <a:t>Criteria Definition</a:t>
          </a:r>
        </a:p>
      </dsp:txBody>
      <dsp:txXfrm>
        <a:off x="2584141" y="634983"/>
        <a:ext cx="436058" cy="436058"/>
      </dsp:txXfrm>
    </dsp:sp>
    <dsp:sp modelId="{C3B329A8-C7DD-41F9-AB04-80C4521535D6}">
      <dsp:nvSpPr>
        <dsp:cNvPr id="0" name=""/>
        <dsp:cNvSpPr/>
      </dsp:nvSpPr>
      <dsp:spPr>
        <a:xfrm rot="6480000">
          <a:off x="2578851" y="1184550"/>
          <a:ext cx="163567" cy="208129"/>
        </a:xfrm>
        <a:prstGeom prst="rightArrow">
          <a:avLst>
            <a:gd name="adj1" fmla="val 60000"/>
            <a:gd name="adj2" fmla="val 50000"/>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610968" y="1202842"/>
        <a:ext cx="114497" cy="124877"/>
      </dsp:txXfrm>
    </dsp:sp>
    <dsp:sp modelId="{DA59A6E3-921E-47B2-90E5-62F5C1622D14}">
      <dsp:nvSpPr>
        <dsp:cNvPr id="0" name=""/>
        <dsp:cNvSpPr/>
      </dsp:nvSpPr>
      <dsp:spPr>
        <a:xfrm>
          <a:off x="2207899" y="1424683"/>
          <a:ext cx="616678" cy="616678"/>
        </a:xfrm>
        <a:prstGeom prst="ellipse">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rPr>
            <a:t>Alternative Generation and Evaluation</a:t>
          </a:r>
        </a:p>
      </dsp:txBody>
      <dsp:txXfrm>
        <a:off x="2298209" y="1514993"/>
        <a:ext cx="436058" cy="436058"/>
      </dsp:txXfrm>
    </dsp:sp>
    <dsp:sp modelId="{A51DBF31-5613-4B08-8E15-491D54B4B4AB}">
      <dsp:nvSpPr>
        <dsp:cNvPr id="0" name=""/>
        <dsp:cNvSpPr/>
      </dsp:nvSpPr>
      <dsp:spPr>
        <a:xfrm rot="10800000">
          <a:off x="1976435" y="1628958"/>
          <a:ext cx="163567" cy="208129"/>
        </a:xfrm>
        <a:prstGeom prst="rightArrow">
          <a:avLst>
            <a:gd name="adj1" fmla="val 60000"/>
            <a:gd name="adj2" fmla="val 50000"/>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025505" y="1670584"/>
        <a:ext cx="114497" cy="124877"/>
      </dsp:txXfrm>
    </dsp:sp>
    <dsp:sp modelId="{95DC0C8E-12C6-4C86-8FB2-0BB5F02A96F9}">
      <dsp:nvSpPr>
        <dsp:cNvPr id="0" name=""/>
        <dsp:cNvSpPr/>
      </dsp:nvSpPr>
      <dsp:spPr>
        <a:xfrm>
          <a:off x="1282602" y="1424683"/>
          <a:ext cx="616678" cy="616678"/>
        </a:xfrm>
        <a:prstGeom prst="ellipse">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rPr>
            <a:t>Implementation </a:t>
          </a:r>
        </a:p>
      </dsp:txBody>
      <dsp:txXfrm>
        <a:off x="1372912" y="1514993"/>
        <a:ext cx="436058" cy="436058"/>
      </dsp:txXfrm>
    </dsp:sp>
    <dsp:sp modelId="{36EFC6E3-9FFB-4C77-A62E-7404441A0B82}">
      <dsp:nvSpPr>
        <dsp:cNvPr id="0" name=""/>
        <dsp:cNvSpPr/>
      </dsp:nvSpPr>
      <dsp:spPr>
        <a:xfrm rot="15120000">
          <a:off x="1367621" y="1193356"/>
          <a:ext cx="163567" cy="208129"/>
        </a:xfrm>
        <a:prstGeom prst="rightArrow">
          <a:avLst>
            <a:gd name="adj1" fmla="val 60000"/>
            <a:gd name="adj2" fmla="val 50000"/>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1399738" y="1258316"/>
        <a:ext cx="114497" cy="124877"/>
      </dsp:txXfrm>
    </dsp:sp>
    <dsp:sp modelId="{980FB224-39C2-404D-A916-1B810D64BC81}">
      <dsp:nvSpPr>
        <dsp:cNvPr id="0" name=""/>
        <dsp:cNvSpPr/>
      </dsp:nvSpPr>
      <dsp:spPr>
        <a:xfrm>
          <a:off x="996669" y="544673"/>
          <a:ext cx="616678" cy="616678"/>
        </a:xfrm>
        <a:prstGeom prst="ellipse">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solidFill>
            </a:rPr>
            <a:t>Monitoring / Seeking feedback</a:t>
          </a:r>
        </a:p>
      </dsp:txBody>
      <dsp:txXfrm>
        <a:off x="1086979" y="634983"/>
        <a:ext cx="436058" cy="436058"/>
      </dsp:txXfrm>
    </dsp:sp>
    <dsp:sp modelId="{5D2160B0-EF63-43F0-A98E-C0779DA2269C}">
      <dsp:nvSpPr>
        <dsp:cNvPr id="0" name=""/>
        <dsp:cNvSpPr/>
      </dsp:nvSpPr>
      <dsp:spPr>
        <a:xfrm rot="19440000">
          <a:off x="1593770" y="479731"/>
          <a:ext cx="163567" cy="208129"/>
        </a:xfrm>
        <a:prstGeom prst="rightArrow">
          <a:avLst>
            <a:gd name="adj1" fmla="val 60000"/>
            <a:gd name="adj2" fmla="val 5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598456" y="535778"/>
        <a:ext cx="114497" cy="12487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3" ma:contentTypeDescription="Create a new document." ma:contentTypeScope="" ma:versionID="a7056b95c8c761b81fda5f829231d9ee">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1ee075ab79919a8caa8d3dfe3bea5180"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9CBFE3-8B3B-4D23-A683-927C57F059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FFCC55-3B60-4737-9CFC-DB4C76D26A46}">
  <ds:schemaRefs>
    <ds:schemaRef ds:uri="http://schemas.microsoft.com/office/2006/metadata/properties"/>
    <ds:schemaRef ds:uri="http://schemas.microsoft.com/office/infopath/2007/PartnerControls"/>
    <ds:schemaRef ds:uri="5c225c8a-d58b-4f92-9659-fc93657787ef"/>
  </ds:schemaRefs>
</ds:datastoreItem>
</file>

<file path=customXml/itemProps3.xml><?xml version="1.0" encoding="utf-8"?>
<ds:datastoreItem xmlns:ds="http://schemas.openxmlformats.org/officeDocument/2006/customXml" ds:itemID="{8B2E52C3-4BA4-45C4-A14B-F1642B2A02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3316</TotalTime>
  <Pages>11</Pages>
  <Words>2465</Words>
  <Characters>14324</Characters>
  <Application>Microsoft Office Word</Application>
  <DocSecurity>0</DocSecurity>
  <Lines>358</Lines>
  <Paragraphs>148</Paragraphs>
  <ScaleCrop>false</ScaleCrop>
  <HeadingPairs>
    <vt:vector size="2" baseType="variant">
      <vt:variant>
        <vt:lpstr>Title</vt:lpstr>
      </vt:variant>
      <vt:variant>
        <vt:i4>1</vt:i4>
      </vt:variant>
    </vt:vector>
  </HeadingPairs>
  <TitlesOfParts>
    <vt:vector size="1" baseType="lpstr">
      <vt:lpstr>T.M. LEWIN REport</vt:lpstr>
    </vt:vector>
  </TitlesOfParts>
  <Company/>
  <LinksUpToDate>false</LinksUpToDate>
  <CharactersWithSpaces>16641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T.M. LEWIN REport</dc:title>
  <dc:subject>Rebecca Travers, Student Number 2128316              BMSW4004- Problem Solving and Decision Making     Lecturer: Muhammad Islam</dc:subject>
  <dc:creator>Rebecca</dc:creator>
  <cp:keywords/>
  <dc:description/>
  <cp:lastModifiedBy>Rebecca Travers (2128316)</cp:lastModifiedBy>
  <cp:revision>171</cp:revision>
  <dcterms:created xsi:type="dcterms:W3CDTF">2022-11-24T11:15:00Z</dcterms:created>
  <dcterms:modified xsi:type="dcterms:W3CDTF">2022-11-26T18:42:00Z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