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462981" w14:textId="43C0DA77" w:rsidR="00745BB7" w:rsidRDefault="00401D86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Judges are servants of the public and are entrusted to ensure the law is transparent and intelligible. To what extent do you agree with this statement. </w:t>
      </w:r>
    </w:p>
    <w:p w14:paraId="4A74291F" w14:textId="394C7C58" w:rsidR="005F4F5F" w:rsidRDefault="00AE7055" w:rsidP="005F4F5F">
      <w:r>
        <w:t xml:space="preserve">The purpose of this essay </w:t>
      </w:r>
      <w:r w:rsidR="00EA0062">
        <w:t xml:space="preserve">is to look at </w:t>
      </w:r>
      <w:r w:rsidR="00C62C18">
        <w:t xml:space="preserve">the roles of judges and </w:t>
      </w:r>
      <w:r w:rsidR="00D11816">
        <w:t xml:space="preserve">what their role includes. It will also look at </w:t>
      </w:r>
      <w:proofErr w:type="gramStart"/>
      <w:r w:rsidR="00D11816">
        <w:t>whether or not</w:t>
      </w:r>
      <w:proofErr w:type="gramEnd"/>
      <w:r w:rsidR="00D11816">
        <w:t xml:space="preserve"> judges are deemed as civil servants and also what powers they bestow. </w:t>
      </w:r>
      <w:r w:rsidR="000A1002">
        <w:t xml:space="preserve">The role of a judge </w:t>
      </w:r>
      <w:r w:rsidR="00DB24D1">
        <w:t>is</w:t>
      </w:r>
      <w:r w:rsidR="008C60BC">
        <w:t xml:space="preserve"> to</w:t>
      </w:r>
      <w:r w:rsidR="00DB24D1">
        <w:t xml:space="preserve"> decide disputes that have been brought into court</w:t>
      </w:r>
      <w:r w:rsidR="004700CE">
        <w:t xml:space="preserve">. In doing so judges </w:t>
      </w:r>
      <w:r w:rsidR="00AB4E37">
        <w:t xml:space="preserve">must use a judicial function which involves </w:t>
      </w:r>
      <w:r w:rsidR="00F97670">
        <w:t>deciding the outcome of the cases by the evidence that has been presented to the court</w:t>
      </w:r>
      <w:r w:rsidR="00C9403C">
        <w:t xml:space="preserve">, looking at relevant law and then applying the </w:t>
      </w:r>
      <w:r w:rsidR="001A471B">
        <w:t xml:space="preserve">law to the evidence </w:t>
      </w:r>
      <w:proofErr w:type="gramStart"/>
      <w:r w:rsidR="001A471B">
        <w:t>in order to</w:t>
      </w:r>
      <w:proofErr w:type="gramEnd"/>
      <w:r w:rsidR="001A471B">
        <w:t xml:space="preserve"> reach a decision </w:t>
      </w:r>
      <w:sdt>
        <w:sdtPr>
          <w:id w:val="-1969428591"/>
          <w:citation/>
        </w:sdtPr>
        <w:sdtContent>
          <w:r w:rsidR="005F4F5F">
            <w:fldChar w:fldCharType="begin"/>
          </w:r>
          <w:r w:rsidR="005F4F5F">
            <w:instrText xml:space="preserve"> CITATION Wil20 \l 2057 </w:instrText>
          </w:r>
          <w:r w:rsidR="005F4F5F">
            <w:fldChar w:fldCharType="separate"/>
          </w:r>
          <w:r w:rsidR="00EC54C8" w:rsidRPr="00EC54C8">
            <w:rPr>
              <w:noProof/>
            </w:rPr>
            <w:t>(Wilson, et al., 2020 )</w:t>
          </w:r>
          <w:r w:rsidR="005F4F5F">
            <w:fldChar w:fldCharType="end"/>
          </w:r>
        </w:sdtContent>
      </w:sdt>
    </w:p>
    <w:p w14:paraId="5AF9D439" w14:textId="67F53F7A" w:rsidR="00BC468B" w:rsidRDefault="006523F8" w:rsidP="006254AE">
      <w:r>
        <w:t xml:space="preserve">The role of a judge is to preside and uphold the law. </w:t>
      </w:r>
      <w:r w:rsidR="00B5076C">
        <w:t xml:space="preserve">Judges are there to </w:t>
      </w:r>
      <w:r w:rsidR="006F5C74">
        <w:t xml:space="preserve">decide a variety of cases that pass through the courts, they could come from all different sides of law such as civil suits criminal cases and also </w:t>
      </w:r>
      <w:r w:rsidR="009D045A">
        <w:t xml:space="preserve">family matters. </w:t>
      </w:r>
      <w:r w:rsidR="00955D16">
        <w:t xml:space="preserve">Depending on the case there maybe just a judge </w:t>
      </w:r>
      <w:r w:rsidR="00703DE5">
        <w:t>presiding</w:t>
      </w:r>
      <w:r w:rsidR="00955D16">
        <w:t xml:space="preserve"> over it rather than a jury of peers, when there is no jury a judge’s role is to </w:t>
      </w:r>
      <w:r w:rsidR="007B3DAF">
        <w:t xml:space="preserve">determine the facts of the case, </w:t>
      </w:r>
      <w:r w:rsidR="00C94AB8">
        <w:t xml:space="preserve">interpret the law, apply the law to </w:t>
      </w:r>
      <w:proofErr w:type="gramStart"/>
      <w:r w:rsidR="00C94AB8">
        <w:t>any and all</w:t>
      </w:r>
      <w:proofErr w:type="gramEnd"/>
      <w:r w:rsidR="00C94AB8">
        <w:t xml:space="preserve"> facts of the case and then to decide to the outcome (</w:t>
      </w:r>
      <w:r w:rsidR="005F3655">
        <w:t xml:space="preserve">PLEA, </w:t>
      </w:r>
      <w:r w:rsidR="009B2A3D">
        <w:t xml:space="preserve">ND). </w:t>
      </w:r>
    </w:p>
    <w:p w14:paraId="1A957CBD" w14:textId="77777777" w:rsidR="000A0030" w:rsidRDefault="00ED4F88" w:rsidP="006254AE">
      <w:r>
        <w:t xml:space="preserve">The role of a judge in a criminal court </w:t>
      </w:r>
      <w:r w:rsidR="00D9080C">
        <w:t xml:space="preserve">is to make sure he/she is </w:t>
      </w:r>
      <w:r w:rsidR="00BC468B">
        <w:t xml:space="preserve">familiar with the case by reading all the relevant information from </w:t>
      </w:r>
      <w:r w:rsidR="00CF28D8">
        <w:lastRenderedPageBreak/>
        <w:t xml:space="preserve">any case papers submitted to them. </w:t>
      </w:r>
      <w:r w:rsidR="00AC144F">
        <w:t>These papers will include the indictment which outlines the charges</w:t>
      </w:r>
      <w:r w:rsidR="00800EA2">
        <w:t xml:space="preserve">, any witness statements </w:t>
      </w:r>
      <w:proofErr w:type="gramStart"/>
      <w:r w:rsidR="00800EA2">
        <w:t>and also</w:t>
      </w:r>
      <w:proofErr w:type="gramEnd"/>
      <w:r w:rsidR="00800EA2">
        <w:t xml:space="preserve"> any evidence gathered against the defendant. </w:t>
      </w:r>
      <w:r w:rsidR="00503D44">
        <w:t xml:space="preserve">The judge must make sure that the trial is fair and that everyone involved is treated </w:t>
      </w:r>
      <w:r w:rsidR="007A553C">
        <w:t xml:space="preserve">fairly and equally. </w:t>
      </w:r>
      <w:r w:rsidR="008D75AD">
        <w:t>If the defendant is found guilty</w:t>
      </w:r>
      <w:r w:rsidR="00A37D9B">
        <w:t xml:space="preserve">, it is then down to the judge to make sure the appropriate </w:t>
      </w:r>
      <w:r w:rsidR="00D64CD2">
        <w:t xml:space="preserve">sentence has been given, </w:t>
      </w:r>
      <w:r w:rsidR="00C9102D">
        <w:t xml:space="preserve">depending on the seriousness of the crime committed it will hold different sentences </w:t>
      </w:r>
      <w:r w:rsidR="00814DA7">
        <w:t xml:space="preserve">so they must </w:t>
      </w:r>
      <w:r w:rsidR="00B44DD2">
        <w:t>confer</w:t>
      </w:r>
      <w:r w:rsidR="00814DA7">
        <w:t xml:space="preserve"> with the Sentencing Guidelines </w:t>
      </w:r>
      <w:proofErr w:type="gramStart"/>
      <w:r w:rsidR="00814DA7">
        <w:t>in order to</w:t>
      </w:r>
      <w:proofErr w:type="gramEnd"/>
      <w:r w:rsidR="00814DA7">
        <w:t xml:space="preserve"> make sure that the correct </w:t>
      </w:r>
      <w:r w:rsidR="00DC665F">
        <w:t xml:space="preserve">punishment </w:t>
      </w:r>
      <w:r w:rsidR="00941941">
        <w:t>is given</w:t>
      </w:r>
      <w:r w:rsidR="00390BB2">
        <w:t xml:space="preserve"> (C</w:t>
      </w:r>
      <w:r w:rsidR="00EC2070">
        <w:t>ourts and Tribunals</w:t>
      </w:r>
      <w:r w:rsidR="00390BB2">
        <w:t xml:space="preserve">, </w:t>
      </w:r>
      <w:r w:rsidR="00314CBE">
        <w:t>2022</w:t>
      </w:r>
      <w:r w:rsidR="00390BB2">
        <w:t xml:space="preserve">). </w:t>
      </w:r>
      <w:r w:rsidR="009E25B3">
        <w:t xml:space="preserve">The role of a judge in a civil court again he/she must be informed </w:t>
      </w:r>
      <w:r w:rsidR="00D4565A">
        <w:t xml:space="preserve">before presiding over </w:t>
      </w:r>
      <w:r w:rsidR="002133E7">
        <w:t>any cases.</w:t>
      </w:r>
      <w:r w:rsidR="00941941">
        <w:t xml:space="preserve"> </w:t>
      </w:r>
      <w:r w:rsidR="005F4F5F">
        <w:t xml:space="preserve">Most of what a judge must do in a civil case is very similar to what they must do in a criminal case, instead of deciding on punishments civil cases usually </w:t>
      </w:r>
      <w:r w:rsidR="003F596C">
        <w:t xml:space="preserve">end with compensation or monetary value depending on the case and </w:t>
      </w:r>
      <w:r w:rsidR="00E6696B">
        <w:t>who’s</w:t>
      </w:r>
      <w:r w:rsidR="003F596C">
        <w:t xml:space="preserve"> involved. </w:t>
      </w:r>
      <w:r w:rsidR="003E4891">
        <w:t>(Wilson</w:t>
      </w:r>
      <w:r w:rsidR="00E6696B">
        <w:t>, et al., 2022 b).</w:t>
      </w:r>
      <w:r w:rsidR="00495623">
        <w:t xml:space="preserve"> </w:t>
      </w:r>
    </w:p>
    <w:p w14:paraId="2623E856" w14:textId="3B535A01" w:rsidR="009E25B3" w:rsidRPr="006523F8" w:rsidRDefault="00495623" w:rsidP="006254AE">
      <w:r>
        <w:t xml:space="preserve">Although judges </w:t>
      </w:r>
      <w:proofErr w:type="gramStart"/>
      <w:r>
        <w:t>have the ability to</w:t>
      </w:r>
      <w:proofErr w:type="gramEnd"/>
      <w:r>
        <w:t xml:space="preserve"> decide the outcome of a </w:t>
      </w:r>
      <w:r w:rsidR="00620FED">
        <w:t>case,</w:t>
      </w:r>
      <w:r>
        <w:t xml:space="preserve"> they </w:t>
      </w:r>
      <w:r w:rsidR="002F3C6D">
        <w:t>cannot decide a punishment without consulting the Sentencing Guidelines</w:t>
      </w:r>
      <w:r w:rsidR="00620FED">
        <w:t xml:space="preserve">. There is </w:t>
      </w:r>
      <w:r w:rsidR="004C42B4">
        <w:t>a time when</w:t>
      </w:r>
      <w:r w:rsidR="0034498C">
        <w:t xml:space="preserve"> a</w:t>
      </w:r>
      <w:r w:rsidR="002F3C6D">
        <w:t xml:space="preserve"> judge can use their own judgement on a case is when it is something that has never been seen before</w:t>
      </w:r>
      <w:r w:rsidR="0034498C">
        <w:t>,</w:t>
      </w:r>
      <w:r w:rsidR="002F3C6D">
        <w:t xml:space="preserve"> such as the </w:t>
      </w:r>
      <w:r w:rsidR="004C42B4">
        <w:t xml:space="preserve">Mary and Jodie case 2000. </w:t>
      </w:r>
      <w:r w:rsidR="000A0030">
        <w:t xml:space="preserve">Seeing this case for the first time gave the presiding judge judicial precedent in order to make sure that the right decision was made in regard to </w:t>
      </w:r>
      <w:proofErr w:type="gramStart"/>
      <w:r w:rsidR="000A0030">
        <w:t>the both</w:t>
      </w:r>
      <w:proofErr w:type="gramEnd"/>
      <w:r w:rsidR="000A0030">
        <w:t xml:space="preserve"> girls.</w:t>
      </w:r>
      <w:r w:rsidR="00C22514">
        <w:t xml:space="preserve"> </w:t>
      </w:r>
      <w:r w:rsidR="007E336D">
        <w:t xml:space="preserve">He/she must have been impartial and fair when receiving all evidence and </w:t>
      </w:r>
      <w:r w:rsidR="00FC59F5">
        <w:t xml:space="preserve">during </w:t>
      </w:r>
      <w:r w:rsidR="007E336D">
        <w:t>the process in deciding the outcome</w:t>
      </w:r>
      <w:r w:rsidR="00FC59F5">
        <w:t xml:space="preserve"> (</w:t>
      </w:r>
      <w:r w:rsidR="00433367">
        <w:t>Wales, 2020)</w:t>
      </w:r>
      <w:r w:rsidR="000A0030">
        <w:t xml:space="preserve"> </w:t>
      </w:r>
    </w:p>
    <w:p w14:paraId="3D1E576C" w14:textId="725CE871" w:rsidR="00F37A27" w:rsidRDefault="00076428" w:rsidP="004D3ABB">
      <w:r>
        <w:t xml:space="preserve">There is a lot of uncertainty </w:t>
      </w:r>
      <w:r w:rsidR="00802188">
        <w:t>regarding</w:t>
      </w:r>
      <w:r>
        <w:t xml:space="preserve"> </w:t>
      </w:r>
      <w:proofErr w:type="gramStart"/>
      <w:r>
        <w:t>whether or not</w:t>
      </w:r>
      <w:proofErr w:type="gramEnd"/>
      <w:r>
        <w:t xml:space="preserve"> the law is clear and intelligible. Some will argue that it </w:t>
      </w:r>
      <w:r w:rsidR="00617F4E">
        <w:t>is,</w:t>
      </w:r>
      <w:r>
        <w:t xml:space="preserve"> and others will argue that it’s not. Both arguments can be taken into consideration</w:t>
      </w:r>
      <w:r w:rsidR="003709FF">
        <w:t xml:space="preserve">, for example if a person were to commit a serious crime such as murder or manslaughter the public and the defendant would know that a crime like those carries a prison sentence. </w:t>
      </w:r>
      <w:r w:rsidR="002B4537">
        <w:t xml:space="preserve">But for many other crimes </w:t>
      </w:r>
      <w:r w:rsidR="002B4537">
        <w:lastRenderedPageBreak/>
        <w:t xml:space="preserve">the punishment can be very unclear, for example is a person were a victim of </w:t>
      </w:r>
      <w:r w:rsidR="0005078A">
        <w:t>harassment</w:t>
      </w:r>
      <w:r w:rsidR="002B4537">
        <w:t xml:space="preserve"> or stalking </w:t>
      </w:r>
      <w:r w:rsidR="0005078A">
        <w:t>both of those crimes carry different punishments, looking</w:t>
      </w:r>
      <w:r w:rsidR="001A166D">
        <w:t xml:space="preserve"> at some case studies </w:t>
      </w:r>
      <w:r w:rsidR="0059485E">
        <w:t>it shows that the victim</w:t>
      </w:r>
      <w:r w:rsidR="001A166D">
        <w:t>s</w:t>
      </w:r>
      <w:r w:rsidR="0059485E">
        <w:t xml:space="preserve"> had been stalked and harassed for years but without the defendant actually doing anything physical to the victim </w:t>
      </w:r>
      <w:r w:rsidR="002C3CA2">
        <w:t xml:space="preserve">meaning there was a lack of evidence </w:t>
      </w:r>
      <w:r w:rsidR="0059485E">
        <w:t xml:space="preserve">the police could not </w:t>
      </w:r>
      <w:r w:rsidR="002C3CA2">
        <w:t xml:space="preserve">arrest and charge the individual meaning the victim had suffered for a substantial amount of time. </w:t>
      </w:r>
      <w:r w:rsidR="00D06390">
        <w:t xml:space="preserve">Attempting to find a definitive answer </w:t>
      </w:r>
      <w:proofErr w:type="gramStart"/>
      <w:r w:rsidR="00D06390">
        <w:t>in regard to</w:t>
      </w:r>
      <w:proofErr w:type="gramEnd"/>
      <w:r w:rsidR="00D06390">
        <w:t xml:space="preserve"> those crimes is difficult </w:t>
      </w:r>
      <w:r w:rsidR="00835995">
        <w:t>meaning the victims find it hard to know what punishment to expect or what type of justice would be served</w:t>
      </w:r>
      <w:r w:rsidR="00F37A27">
        <w:t xml:space="preserve">. It can be difficult to prosecute cases involving </w:t>
      </w:r>
      <w:r w:rsidR="00041B03">
        <w:t xml:space="preserve">these types of crimes, it is important that all official bodies work together </w:t>
      </w:r>
      <w:proofErr w:type="gramStart"/>
      <w:r w:rsidR="00041B03">
        <w:t>in order to</w:t>
      </w:r>
      <w:proofErr w:type="gramEnd"/>
      <w:r w:rsidR="00041B03">
        <w:t xml:space="preserve"> make sure the correct evidence</w:t>
      </w:r>
      <w:r w:rsidR="001521A7">
        <w:t xml:space="preserve"> is </w:t>
      </w:r>
      <w:r w:rsidR="008A2278">
        <w:t>presented</w:t>
      </w:r>
      <w:r w:rsidR="001521A7">
        <w:t xml:space="preserve"> in court</w:t>
      </w:r>
      <w:r w:rsidR="008A2278">
        <w:t xml:space="preserve"> </w:t>
      </w:r>
      <w:r w:rsidR="00CB56D3">
        <w:t xml:space="preserve">(CPS, </w:t>
      </w:r>
      <w:r w:rsidR="001755E7">
        <w:t>2018</w:t>
      </w:r>
      <w:r w:rsidR="00642327">
        <w:t xml:space="preserve"> (</w:t>
      </w:r>
      <w:r w:rsidR="00642327">
        <w:rPr>
          <w:i/>
          <w:iCs/>
        </w:rPr>
        <w:t>a)</w:t>
      </w:r>
      <w:r w:rsidR="001755E7">
        <w:t>)</w:t>
      </w:r>
      <w:r w:rsidR="004E62D4">
        <w:t xml:space="preserve">. </w:t>
      </w:r>
      <w:r w:rsidR="00351310">
        <w:t xml:space="preserve">Although police and CPS can prosecute someone for harassment and stalking there needs to be a physical act made against the victim before doing so, they can issue things like </w:t>
      </w:r>
      <w:r w:rsidR="00CF1C76">
        <w:t xml:space="preserve">restraining orders or ‘police information notice’ </w:t>
      </w:r>
      <w:r w:rsidR="00271D41">
        <w:t>but many defendants do not accept or acknowledge those. (</w:t>
      </w:r>
      <w:proofErr w:type="spellStart"/>
      <w:r w:rsidR="006E3CA5">
        <w:t>JusticeInsp</w:t>
      </w:r>
      <w:r w:rsidR="00BB39F6">
        <w:t>ectorates</w:t>
      </w:r>
      <w:proofErr w:type="spellEnd"/>
      <w:r w:rsidR="00BB39F6">
        <w:t>, 2017)</w:t>
      </w:r>
      <w:r w:rsidR="0022322C">
        <w:t xml:space="preserve">. </w:t>
      </w:r>
    </w:p>
    <w:p w14:paraId="19AE174C" w14:textId="5D4D1590" w:rsidR="0057696F" w:rsidRDefault="0022322C" w:rsidP="00024BC8">
      <w:r>
        <w:t>Lord Bingham states that</w:t>
      </w:r>
      <w:r w:rsidR="00DC5641">
        <w:t xml:space="preserve"> </w:t>
      </w:r>
      <w:r w:rsidR="00DC5641" w:rsidRPr="00DC5641">
        <w:rPr>
          <w:rFonts w:cstheme="minorHAnsi"/>
          <w:color w:val="0B0C0C"/>
          <w:shd w:val="clear" w:color="auto" w:fill="FFFFFF"/>
        </w:rPr>
        <w:t xml:space="preserve">“the law must be accessible and so </w:t>
      </w:r>
      <w:r w:rsidR="00AE521E" w:rsidRPr="00DC5641">
        <w:rPr>
          <w:rFonts w:cstheme="minorHAnsi"/>
          <w:color w:val="0B0C0C"/>
          <w:shd w:val="clear" w:color="auto" w:fill="FFFFFF"/>
        </w:rPr>
        <w:t>far,</w:t>
      </w:r>
      <w:r w:rsidR="00DC5641" w:rsidRPr="00DC5641">
        <w:rPr>
          <w:rFonts w:cstheme="minorHAnsi"/>
          <w:color w:val="0B0C0C"/>
          <w:shd w:val="clear" w:color="auto" w:fill="FFFFFF"/>
        </w:rPr>
        <w:t xml:space="preserve"> as possible intelligible, clear and predictable”</w:t>
      </w:r>
      <w:r w:rsidR="00DC5641">
        <w:rPr>
          <w:rFonts w:cstheme="minorHAnsi"/>
          <w:color w:val="0B0C0C"/>
          <w:shd w:val="clear" w:color="auto" w:fill="FFFFFF"/>
        </w:rPr>
        <w:t xml:space="preserve"> </w:t>
      </w:r>
      <w:r w:rsidR="00E6696B">
        <w:rPr>
          <w:rFonts w:cstheme="minorHAnsi"/>
          <w:color w:val="0B0C0C"/>
          <w:shd w:val="clear" w:color="auto" w:fill="FFFFFF"/>
        </w:rPr>
        <w:t xml:space="preserve">meaning that </w:t>
      </w:r>
      <w:r w:rsidR="009926E7">
        <w:rPr>
          <w:rFonts w:cstheme="minorHAnsi"/>
          <w:color w:val="0B0C0C"/>
          <w:shd w:val="clear" w:color="auto" w:fill="FFFFFF"/>
        </w:rPr>
        <w:t xml:space="preserve">not only does it help while writing legislation it also means that </w:t>
      </w:r>
      <w:r w:rsidR="00B33C77">
        <w:rPr>
          <w:rFonts w:cstheme="minorHAnsi"/>
          <w:color w:val="0B0C0C"/>
          <w:shd w:val="clear" w:color="auto" w:fill="FFFFFF"/>
        </w:rPr>
        <w:t xml:space="preserve">legislation </w:t>
      </w:r>
      <w:r w:rsidR="00B33C77">
        <w:rPr>
          <w:rFonts w:cstheme="minorHAnsi"/>
          <w:color w:val="0B0C0C"/>
          <w:shd w:val="clear" w:color="auto" w:fill="FFFFFF"/>
        </w:rPr>
        <w:lastRenderedPageBreak/>
        <w:t xml:space="preserve">must not only do </w:t>
      </w:r>
      <w:r w:rsidR="00282D9F">
        <w:rPr>
          <w:rFonts w:cstheme="minorHAnsi"/>
          <w:color w:val="0B0C0C"/>
          <w:shd w:val="clear" w:color="auto" w:fill="FFFFFF"/>
        </w:rPr>
        <w:t>its</w:t>
      </w:r>
      <w:r w:rsidR="00B33C77">
        <w:rPr>
          <w:rFonts w:cstheme="minorHAnsi"/>
          <w:color w:val="0B0C0C"/>
          <w:shd w:val="clear" w:color="auto" w:fill="FFFFFF"/>
        </w:rPr>
        <w:t xml:space="preserve"> job in theory it must also work in practice. By making sure that the legislation and law </w:t>
      </w:r>
      <w:r w:rsidR="007E1E5C">
        <w:rPr>
          <w:rFonts w:cstheme="minorHAnsi"/>
          <w:color w:val="0B0C0C"/>
          <w:shd w:val="clear" w:color="auto" w:fill="FFFFFF"/>
        </w:rPr>
        <w:t xml:space="preserve">it makes it easier for the reader to understand, if they cannot understand what the legislation means then </w:t>
      </w:r>
      <w:r w:rsidR="008A2278">
        <w:rPr>
          <w:rFonts w:cstheme="minorHAnsi"/>
          <w:color w:val="0B0C0C"/>
          <w:shd w:val="clear" w:color="auto" w:fill="FFFFFF"/>
        </w:rPr>
        <w:t>they are unable to fulfil what is required</w:t>
      </w:r>
      <w:r w:rsidR="00113358">
        <w:rPr>
          <w:rFonts w:cstheme="minorHAnsi"/>
          <w:color w:val="0B0C0C"/>
          <w:shd w:val="clear" w:color="auto" w:fill="FFFFFF"/>
        </w:rPr>
        <w:t xml:space="preserve">. By making </w:t>
      </w:r>
      <w:r w:rsidR="000873C3">
        <w:rPr>
          <w:rFonts w:cstheme="minorHAnsi"/>
          <w:color w:val="0B0C0C"/>
          <w:shd w:val="clear" w:color="auto" w:fill="FFFFFF"/>
        </w:rPr>
        <w:t xml:space="preserve">the legislation accessible online it means that the </w:t>
      </w:r>
      <w:proofErr w:type="gramStart"/>
      <w:r w:rsidR="000873C3">
        <w:rPr>
          <w:rFonts w:cstheme="minorHAnsi"/>
          <w:color w:val="0B0C0C"/>
          <w:shd w:val="clear" w:color="auto" w:fill="FFFFFF"/>
        </w:rPr>
        <w:t>general public</w:t>
      </w:r>
      <w:proofErr w:type="gramEnd"/>
      <w:r w:rsidR="000873C3">
        <w:rPr>
          <w:rFonts w:cstheme="minorHAnsi"/>
          <w:color w:val="0B0C0C"/>
          <w:shd w:val="clear" w:color="auto" w:fill="FFFFFF"/>
        </w:rPr>
        <w:t xml:space="preserve"> are now able to access and keep </w:t>
      </w:r>
      <w:r w:rsidR="0057696F">
        <w:rPr>
          <w:rFonts w:cstheme="minorHAnsi"/>
          <w:color w:val="0B0C0C"/>
          <w:shd w:val="clear" w:color="auto" w:fill="FFFFFF"/>
        </w:rPr>
        <w:t>up to date</w:t>
      </w:r>
      <w:r w:rsidR="000873C3">
        <w:rPr>
          <w:rFonts w:cstheme="minorHAnsi"/>
          <w:color w:val="0B0C0C"/>
          <w:shd w:val="clear" w:color="auto" w:fill="FFFFFF"/>
        </w:rPr>
        <w:t xml:space="preserve"> with any new changes </w:t>
      </w:r>
      <w:r w:rsidR="008A2278">
        <w:rPr>
          <w:rFonts w:cstheme="minorHAnsi"/>
          <w:color w:val="0B0C0C"/>
          <w:shd w:val="clear" w:color="auto" w:fill="FFFFFF"/>
        </w:rPr>
        <w:t>(</w:t>
      </w:r>
      <w:r w:rsidR="002851DD">
        <w:rPr>
          <w:rFonts w:cstheme="minorHAnsi"/>
          <w:color w:val="0B0C0C"/>
          <w:shd w:val="clear" w:color="auto" w:fill="FFFFFF"/>
        </w:rPr>
        <w:t>Heaton</w:t>
      </w:r>
      <w:r w:rsidR="008A2278">
        <w:rPr>
          <w:rFonts w:cstheme="minorHAnsi"/>
          <w:color w:val="0B0C0C"/>
          <w:shd w:val="clear" w:color="auto" w:fill="FFFFFF"/>
        </w:rPr>
        <w:t>,</w:t>
      </w:r>
      <w:r w:rsidR="000873C3">
        <w:rPr>
          <w:rFonts w:cstheme="minorHAnsi"/>
          <w:color w:val="0B0C0C"/>
          <w:shd w:val="clear" w:color="auto" w:fill="FFFFFF"/>
        </w:rPr>
        <w:t xml:space="preserve"> </w:t>
      </w:r>
      <w:r w:rsidR="00C1507C">
        <w:rPr>
          <w:rFonts w:cstheme="minorHAnsi"/>
          <w:color w:val="0B0C0C"/>
          <w:shd w:val="clear" w:color="auto" w:fill="FFFFFF"/>
        </w:rPr>
        <w:t>2014)</w:t>
      </w:r>
      <w:r w:rsidR="006D02CB">
        <w:rPr>
          <w:rFonts w:cstheme="minorHAnsi"/>
          <w:color w:val="0B0C0C"/>
          <w:shd w:val="clear" w:color="auto" w:fill="FFFFFF"/>
        </w:rPr>
        <w:t>.</w:t>
      </w:r>
    </w:p>
    <w:p w14:paraId="135FFC8C" w14:textId="439DC0DF" w:rsidR="00024BC8" w:rsidRDefault="00024BC8" w:rsidP="00024BC8">
      <w:r>
        <w:t xml:space="preserve">There are two ways to look and answer the question on </w:t>
      </w:r>
      <w:r w:rsidR="00282D9F">
        <w:t>whether</w:t>
      </w:r>
      <w:r>
        <w:t xml:space="preserve"> judges are servants of the public. </w:t>
      </w:r>
      <w:r w:rsidR="00846CDA">
        <w:t>No,</w:t>
      </w:r>
      <w:r w:rsidR="00542E57">
        <w:t xml:space="preserve"> they are not civil servants as they are employed by Parliament </w:t>
      </w:r>
      <w:r w:rsidR="00CE1E3B">
        <w:t xml:space="preserve">and therefore </w:t>
      </w:r>
      <w:r w:rsidR="002F5A73">
        <w:t>are not employed by ‘The Crown’)</w:t>
      </w:r>
      <w:r w:rsidR="00846CDA">
        <w:t xml:space="preserve">. </w:t>
      </w:r>
      <w:r w:rsidR="00641ECD">
        <w:t>Although they are not deemed as civil servants the main role a judge has is t</w:t>
      </w:r>
      <w:r w:rsidR="00355263">
        <w:t xml:space="preserve">o make judgement on those who have committed crimes. </w:t>
      </w:r>
      <w:r w:rsidR="001A1406">
        <w:t>The</w:t>
      </w:r>
      <w:r w:rsidR="004C19B7">
        <w:t>ir</w:t>
      </w:r>
      <w:r w:rsidR="001A1406">
        <w:t xml:space="preserve"> role is to </w:t>
      </w:r>
      <w:r w:rsidR="00DC665F">
        <w:t>protect and serve the</w:t>
      </w:r>
      <w:r w:rsidR="006F3199">
        <w:t xml:space="preserve"> public. </w:t>
      </w:r>
    </w:p>
    <w:p w14:paraId="73EF5469" w14:textId="6DDDFCC8" w:rsidR="00310C2D" w:rsidRPr="00024BC8" w:rsidRDefault="004C19B7" w:rsidP="00024BC8">
      <w:r>
        <w:t>The definition of a public servant means</w:t>
      </w:r>
      <w:r w:rsidR="00F276C7">
        <w:t xml:space="preserve"> someone </w:t>
      </w:r>
      <w:r w:rsidR="00BE58C5">
        <w:t>who works for the state or local government for example teachers, police officers and judges.</w:t>
      </w:r>
      <w:r w:rsidR="00A45343">
        <w:t xml:space="preserve"> There is a clear difference between a civil servant and a public servant. </w:t>
      </w:r>
      <w:r w:rsidR="00BE58C5">
        <w:t xml:space="preserve">Although a legal definition states that they are not civil servants as they are employed by Parliament rather than </w:t>
      </w:r>
      <w:r w:rsidR="000134E8">
        <w:t>“The Crown”</w:t>
      </w:r>
      <w:r w:rsidR="00AE3743">
        <w:t xml:space="preserve">. </w:t>
      </w:r>
      <w:r w:rsidR="0035087A">
        <w:t xml:space="preserve">By being </w:t>
      </w:r>
      <w:r w:rsidR="000A13ED">
        <w:t>a public servant,</w:t>
      </w:r>
      <w:r w:rsidR="0035087A">
        <w:t xml:space="preserve"> it is more about helping the public than the pay</w:t>
      </w:r>
      <w:r w:rsidR="000A13ED">
        <w:t xml:space="preserve">. </w:t>
      </w:r>
      <w:r w:rsidR="00D8540C">
        <w:t xml:space="preserve">A public servant is someone who has been appointed by the government to work on their behalf to serve the public. </w:t>
      </w:r>
      <w:r w:rsidR="00AC1557">
        <w:t xml:space="preserve">As a </w:t>
      </w:r>
      <w:r w:rsidR="00AC1557">
        <w:lastRenderedPageBreak/>
        <w:t xml:space="preserve">judge serves those within the </w:t>
      </w:r>
      <w:proofErr w:type="gramStart"/>
      <w:r w:rsidR="00AC1557">
        <w:t>community</w:t>
      </w:r>
      <w:proofErr w:type="gramEnd"/>
      <w:r w:rsidR="00AC1557">
        <w:t xml:space="preserve"> they are seen to be public servants as they are employed by Parliament to serve</w:t>
      </w:r>
      <w:r w:rsidR="00AE3743">
        <w:t>. (</w:t>
      </w:r>
      <w:proofErr w:type="spellStart"/>
      <w:r w:rsidR="00AE3743">
        <w:t>CivilServant</w:t>
      </w:r>
      <w:proofErr w:type="spellEnd"/>
      <w:r w:rsidR="00AE3743">
        <w:t xml:space="preserve">, </w:t>
      </w:r>
      <w:proofErr w:type="spellStart"/>
      <w:r w:rsidR="00AE3743">
        <w:t>nd</w:t>
      </w:r>
      <w:proofErr w:type="spellEnd"/>
      <w:r w:rsidR="00AE3743">
        <w:t xml:space="preserve">). </w:t>
      </w:r>
    </w:p>
    <w:p w14:paraId="138D23D8" w14:textId="35B827B8" w:rsidR="00E9053D" w:rsidRDefault="00196A03" w:rsidP="008D6CFA">
      <w:r>
        <w:t xml:space="preserve">Judges are placed in a position of trust. By having judges preside over cases means that they have a duty to serve </w:t>
      </w:r>
      <w:r w:rsidR="004F2651">
        <w:t>and make sure that no crime goes unpunished.</w:t>
      </w:r>
      <w:r w:rsidR="007F7259">
        <w:t xml:space="preserve"> </w:t>
      </w:r>
      <w:r w:rsidR="001049CD">
        <w:t xml:space="preserve">Although there are many judges presiding all over the world, there are many cases where </w:t>
      </w:r>
      <w:r w:rsidR="0018343F">
        <w:t xml:space="preserve">judges have abused their roles and powers attached. </w:t>
      </w:r>
      <w:r w:rsidR="002977B2">
        <w:t xml:space="preserve">Misconduct within a public office is an offence at common law which is indictable and carries a life imprisonment (CPS, </w:t>
      </w:r>
      <w:r w:rsidR="00AE0461">
        <w:t>2018 (</w:t>
      </w:r>
      <w:r w:rsidR="00AE0461">
        <w:rPr>
          <w:i/>
          <w:iCs/>
        </w:rPr>
        <w:t xml:space="preserve">b)). </w:t>
      </w:r>
      <w:r w:rsidR="007811EF">
        <w:t xml:space="preserve">In 2015 </w:t>
      </w:r>
      <w:r w:rsidR="000E11FF">
        <w:t xml:space="preserve">an article circulated stating that three out of four judges had been </w:t>
      </w:r>
      <w:r w:rsidR="00D10748">
        <w:t xml:space="preserve">removed from their posts as senior magistrates and another resigned after being </w:t>
      </w:r>
      <w:r w:rsidR="004760F7">
        <w:t>viewing pornographic material at work</w:t>
      </w:r>
      <w:r w:rsidR="00277228">
        <w:t>, although the images did not include anything relating to children</w:t>
      </w:r>
      <w:r w:rsidR="004C2BBE">
        <w:t xml:space="preserve">, it is still deemed incredibly </w:t>
      </w:r>
      <w:r w:rsidR="00F31F8B">
        <w:t xml:space="preserve">inappropriate for judges to act in such a manner especially within the </w:t>
      </w:r>
      <w:proofErr w:type="gramStart"/>
      <w:r w:rsidR="00F31F8B">
        <w:t>work place</w:t>
      </w:r>
      <w:proofErr w:type="gramEnd"/>
      <w:r w:rsidR="00F31F8B">
        <w:t xml:space="preserve"> (</w:t>
      </w:r>
      <w:r w:rsidR="00E9053D">
        <w:t>Bowcott, 2015)</w:t>
      </w:r>
      <w:r w:rsidR="005F23CD">
        <w:t>.</w:t>
      </w:r>
    </w:p>
    <w:p w14:paraId="5A73CBA6" w14:textId="2C521E9A" w:rsidR="00CF21E2" w:rsidRDefault="00F97670" w:rsidP="008C5825">
      <w:r>
        <w:t>In conclusion</w:t>
      </w:r>
      <w:r w:rsidR="00EF6066">
        <w:t xml:space="preserve"> judges are given a very important task within society. They are there to serve and protect and to also make sure the law is upheld </w:t>
      </w:r>
      <w:r w:rsidR="00BB358C">
        <w:t xml:space="preserve">by all. </w:t>
      </w:r>
      <w:r w:rsidR="00D84709">
        <w:t>The</w:t>
      </w:r>
      <w:r w:rsidR="00C976BB">
        <w:t xml:space="preserve"> way legislations are written involve a lot of big words that many people without a law degree or knowledge of the law sector </w:t>
      </w:r>
      <w:r w:rsidR="00A23147">
        <w:t xml:space="preserve">would understand, a judge in turn uses the legislations within court and explains and </w:t>
      </w:r>
      <w:r w:rsidR="00AB4A82">
        <w:t xml:space="preserve">simplifies the laws meaning that the defendant, </w:t>
      </w:r>
      <w:proofErr w:type="gramStart"/>
      <w:r w:rsidR="00AB4A82">
        <w:t>juries</w:t>
      </w:r>
      <w:proofErr w:type="gramEnd"/>
      <w:r w:rsidR="00AB4A82">
        <w:t xml:space="preserve"> and members of the public can understand. </w:t>
      </w:r>
      <w:r w:rsidR="002879D9">
        <w:t xml:space="preserve">They have a very important role in making sure the law is followed, easily </w:t>
      </w:r>
      <w:r w:rsidR="00D93BA0">
        <w:t xml:space="preserve">understandable and </w:t>
      </w:r>
      <w:r w:rsidR="00D52A92">
        <w:t xml:space="preserve">they are also responsible for creating judgement </w:t>
      </w:r>
      <w:r w:rsidR="000A0030">
        <w:t xml:space="preserve">on never seen before cases. </w:t>
      </w:r>
    </w:p>
    <w:p w14:paraId="35F9D2C0" w14:textId="77777777" w:rsidR="00EC54C8" w:rsidRDefault="00EC54C8" w:rsidP="008F71F3">
      <w:pPr>
        <w:pStyle w:val="NormalWeb"/>
      </w:pPr>
    </w:p>
    <w:p w14:paraId="0B2541B0" w14:textId="77777777" w:rsidR="008F71F3" w:rsidRDefault="008F71F3" w:rsidP="008F71F3">
      <w:pPr>
        <w:pStyle w:val="NormalWeb"/>
      </w:pPr>
    </w:p>
    <w:sdt>
      <w:sdtPr>
        <w:id w:val="-1624300189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08FD2074" w14:textId="77777777" w:rsidR="00AA284F" w:rsidRDefault="00AA284F" w:rsidP="00AA284F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71D2BE15" w14:textId="77777777" w:rsidR="00AA284F" w:rsidRDefault="00AA284F" w:rsidP="00AA284F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Anon., ND. </w:t>
              </w:r>
              <w:r>
                <w:rPr>
                  <w:i/>
                  <w:iCs/>
                  <w:noProof/>
                  <w:lang w:val="en-US"/>
                </w:rPr>
                <w:t xml:space="preserve">Role of Judges.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https://www.plea.org/courts-legal-system/judges/the-role-of-judges#:~:text=Role%20of%20Judges%201%20determine%20the%20facts%202,facts%20of%20the%20case%204%20decide%20the%20outcome</w:t>
              </w:r>
              <w:r>
                <w:rPr>
                  <w:noProof/>
                  <w:lang w:val="en-US"/>
                </w:rPr>
                <w:br/>
                <w:t>[Accessed 9 November 2022].</w:t>
              </w:r>
            </w:p>
            <w:p w14:paraId="3CD31175" w14:textId="77777777" w:rsidR="00AA284F" w:rsidRDefault="00AA284F" w:rsidP="00AA284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Bowcott, O., 2015. </w:t>
              </w:r>
              <w:r>
                <w:rPr>
                  <w:i/>
                  <w:iCs/>
                  <w:noProof/>
                  <w:lang w:val="en-US"/>
                </w:rPr>
                <w:t xml:space="preserve">The Guardian.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https://www.theguardian.com/law/2015/mar/17/three-judges-removed-and-a-fourth-resigns-for-viewing-pornography-at-work</w:t>
              </w:r>
              <w:r>
                <w:rPr>
                  <w:noProof/>
                  <w:lang w:val="en-US"/>
                </w:rPr>
                <w:br/>
                <w:t>[Accessed 9 November 2022].</w:t>
              </w:r>
            </w:p>
            <w:p w14:paraId="085189A7" w14:textId="77777777" w:rsidR="00AA284F" w:rsidRDefault="00AA284F" w:rsidP="00AA284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Heaton, R., 2014. </w:t>
              </w:r>
              <w:r>
                <w:rPr>
                  <w:i/>
                  <w:iCs/>
                  <w:noProof/>
                  <w:lang w:val="en-US"/>
                </w:rPr>
                <w:t xml:space="preserve">Government Website.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https://www.gov.uk/government/speeches/making-the-law-easier-for-users-the-role-of-statutes--2</w:t>
              </w:r>
              <w:r>
                <w:rPr>
                  <w:noProof/>
                  <w:lang w:val="en-US"/>
                </w:rPr>
                <w:br/>
                <w:t>[Accessed 9 November 2022].</w:t>
              </w:r>
            </w:p>
            <w:p w14:paraId="3B1A7E78" w14:textId="77777777" w:rsidR="00AA284F" w:rsidRDefault="00AA284F" w:rsidP="00AA284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HMICFRS, 2017. </w:t>
              </w:r>
              <w:r>
                <w:rPr>
                  <w:i/>
                  <w:iCs/>
                  <w:noProof/>
                  <w:lang w:val="en-US"/>
                </w:rPr>
                <w:t xml:space="preserve">Harassment and Stalking Case Studies.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https://www.justiceinspectorates.gov.uk/hmicfrs/our-work/article/harassment-and-stalking/case-studies/</w:t>
              </w:r>
              <w:r>
                <w:rPr>
                  <w:noProof/>
                  <w:lang w:val="en-US"/>
                </w:rPr>
                <w:br/>
                <w:t>[Accessed 9 November 2022].</w:t>
              </w:r>
            </w:p>
            <w:p w14:paraId="0272A148" w14:textId="77777777" w:rsidR="00AA284F" w:rsidRDefault="00AA284F" w:rsidP="00AA284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Service, C. P., 2018. </w:t>
              </w:r>
              <w:r>
                <w:rPr>
                  <w:i/>
                  <w:iCs/>
                  <w:noProof/>
                  <w:lang w:val="en-US"/>
                </w:rPr>
                <w:t xml:space="preserve">Misconduct in Public Office.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https://www.cps.gov.uk/legal-guidance/misconduct-public-office</w:t>
              </w:r>
              <w:r>
                <w:rPr>
                  <w:noProof/>
                  <w:lang w:val="en-US"/>
                </w:rPr>
                <w:br/>
                <w:t>[Accessed 9 November 2022].</w:t>
              </w:r>
            </w:p>
            <w:p w14:paraId="02A1F8EA" w14:textId="77777777" w:rsidR="00AA284F" w:rsidRDefault="00AA284F" w:rsidP="00AA284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Service, C. P., 2018. </w:t>
              </w:r>
              <w:r>
                <w:rPr>
                  <w:i/>
                  <w:iCs/>
                  <w:noProof/>
                  <w:lang w:val="en-US"/>
                </w:rPr>
                <w:t xml:space="preserve">Stalking and Harassment.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https://www.cps.gov.uk/legal-guidance/stalking-and-harassment</w:t>
              </w:r>
              <w:r>
                <w:rPr>
                  <w:noProof/>
                  <w:lang w:val="en-US"/>
                </w:rPr>
                <w:br/>
                <w:t>[Accessed 9 November 2022].</w:t>
              </w:r>
            </w:p>
            <w:p w14:paraId="1AD6CD81" w14:textId="77777777" w:rsidR="00AA284F" w:rsidRDefault="00AA284F" w:rsidP="00AA284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Stanley, M., ND. </w:t>
              </w:r>
              <w:r>
                <w:rPr>
                  <w:i/>
                  <w:iCs/>
                  <w:noProof/>
                  <w:lang w:val="en-US"/>
                </w:rPr>
                <w:t xml:space="preserve">Civil Servant Definitions.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https://civilservant.org.uk/information-definitions.html#:~:text=Judges%2C%20magistrates%20and%2</w:t>
              </w:r>
              <w:r>
                <w:rPr>
                  <w:noProof/>
                  <w:lang w:val="en-US"/>
                </w:rPr>
                <w:br/>
                <w:t>[Accessed 9 November 2022].</w:t>
              </w:r>
            </w:p>
            <w:p w14:paraId="3D968395" w14:textId="77777777" w:rsidR="00AA284F" w:rsidRDefault="00AA284F" w:rsidP="00AA284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Tribunals, C. a., ND. </w:t>
              </w:r>
              <w:r>
                <w:rPr>
                  <w:i/>
                  <w:iCs/>
                  <w:noProof/>
                  <w:lang w:val="en-US"/>
                </w:rPr>
                <w:t xml:space="preserve">Criminal Justice in England and Wales.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 xml:space="preserve">https://www.judiciary.uk/about-the-judiciary/our-justice-system/jurisdictions/criminal-jurisdiction/. </w:t>
              </w:r>
              <w:r>
                <w:rPr>
                  <w:noProof/>
                  <w:lang w:val="en-US"/>
                </w:rPr>
                <w:br/>
                <w:t>[Accessed 9 November 2022].</w:t>
              </w:r>
            </w:p>
            <w:p w14:paraId="5242C664" w14:textId="77777777" w:rsidR="00AA284F" w:rsidRDefault="00AA284F" w:rsidP="00AA284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Wales, B., 2020. </w:t>
              </w:r>
              <w:r>
                <w:rPr>
                  <w:i/>
                  <w:iCs/>
                  <w:noProof/>
                  <w:lang w:val="en-US"/>
                </w:rPr>
                <w:t xml:space="preserve">Legal Cases: Conjoined twins Mary and Jodie - To seperate or not to seperate?.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https://legalcases.co.uk/conjoined-twins-mary-and-jodie-to-separate-or-not-to-separate/</w:t>
              </w:r>
              <w:r>
                <w:rPr>
                  <w:noProof/>
                  <w:lang w:val="en-US"/>
                </w:rPr>
                <w:br/>
                <w:t>[Accessed 9 November 2022].</w:t>
              </w:r>
            </w:p>
            <w:p w14:paraId="66C1CD4E" w14:textId="092FABCB" w:rsidR="00AA284F" w:rsidRDefault="00AA284F" w:rsidP="00AA284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Wilson, S. et al., 2020 </w:t>
              </w:r>
              <w:r w:rsidR="00AB5E79">
                <w:rPr>
                  <w:noProof/>
                  <w:lang w:val="en-US"/>
                </w:rPr>
                <w:t>(a)</w:t>
              </w:r>
              <w:r>
                <w:rPr>
                  <w:noProof/>
                  <w:lang w:val="en-US"/>
                </w:rPr>
                <w:t xml:space="preserve">. The Judiciary Hierarchy. In: </w:t>
              </w:r>
              <w:r>
                <w:rPr>
                  <w:i/>
                  <w:iCs/>
                  <w:noProof/>
                  <w:lang w:val="en-US"/>
                </w:rPr>
                <w:t xml:space="preserve">English Legal System. </w:t>
              </w:r>
              <w:r>
                <w:rPr>
                  <w:noProof/>
                  <w:lang w:val="en-US"/>
                </w:rPr>
                <w:t>s.l.:Oxford University Press, p. 295.</w:t>
              </w:r>
            </w:p>
            <w:p w14:paraId="33EE2784" w14:textId="0A146337" w:rsidR="00AA284F" w:rsidRDefault="00AA284F" w:rsidP="00AA284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Wilson, S. et al., 2020</w:t>
              </w:r>
              <w:r w:rsidR="00AB5E79">
                <w:rPr>
                  <w:noProof/>
                  <w:lang w:val="en-US"/>
                </w:rPr>
                <w:t xml:space="preserve"> (b)</w:t>
              </w:r>
              <w:r>
                <w:rPr>
                  <w:noProof/>
                  <w:lang w:val="en-US"/>
                </w:rPr>
                <w:t xml:space="preserve">. Criminal Law and Civil Law. In: </w:t>
              </w:r>
              <w:r>
                <w:rPr>
                  <w:i/>
                  <w:iCs/>
                  <w:noProof/>
                  <w:lang w:val="en-US"/>
                </w:rPr>
                <w:t xml:space="preserve">English Legal System. </w:t>
              </w:r>
              <w:r>
                <w:rPr>
                  <w:noProof/>
                  <w:lang w:val="en-US"/>
                </w:rPr>
                <w:t>s.l.:Oxford University Press, pp. 47-48.</w:t>
              </w:r>
            </w:p>
            <w:p w14:paraId="526EC84C" w14:textId="77777777" w:rsidR="00AA284F" w:rsidRDefault="00AA284F" w:rsidP="00AA284F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BA47C2D" w14:textId="77777777" w:rsidR="00EC54C8" w:rsidRPr="00703DE5" w:rsidRDefault="00EC54C8" w:rsidP="00CF21E2">
      <w:pPr>
        <w:pStyle w:val="NormalWeb"/>
        <w:ind w:left="567" w:hanging="567"/>
      </w:pPr>
    </w:p>
    <w:p w14:paraId="30A46C62" w14:textId="27587ADE" w:rsidR="00273BC9" w:rsidRDefault="00273BC9" w:rsidP="00273BC9">
      <w:pPr>
        <w:pStyle w:val="NormalWeb"/>
        <w:ind w:left="567" w:hanging="567"/>
      </w:pPr>
    </w:p>
    <w:p w14:paraId="519C399D" w14:textId="77777777" w:rsidR="00273BC9" w:rsidRPr="00273BC9" w:rsidRDefault="00273BC9" w:rsidP="008D6CFA">
      <w:pPr>
        <w:rPr>
          <w:b/>
          <w:bCs/>
        </w:rPr>
      </w:pPr>
    </w:p>
    <w:sectPr w:rsidR="00273BC9" w:rsidRPr="00273BC9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F3B025C" w14:textId="77777777" w:rsidR="00024C48" w:rsidRDefault="00024C48" w:rsidP="00E251E0">
      <w:pPr>
        <w:spacing w:after="0" w:line="240" w:lineRule="auto"/>
      </w:pPr>
      <w:r>
        <w:separator/>
      </w:r>
    </w:p>
  </w:endnote>
  <w:endnote w:type="continuationSeparator" w:id="0">
    <w:p w14:paraId="3B8B2799" w14:textId="77777777" w:rsidR="00024C48" w:rsidRDefault="00024C48" w:rsidP="00E251E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36BE08D" w14:textId="77777777" w:rsidR="00024C48" w:rsidRDefault="00024C48" w:rsidP="00E251E0">
      <w:pPr>
        <w:spacing w:after="0" w:line="240" w:lineRule="auto"/>
      </w:pPr>
      <w:r>
        <w:separator/>
      </w:r>
    </w:p>
  </w:footnote>
  <w:footnote w:type="continuationSeparator" w:id="0">
    <w:p w14:paraId="14D370F6" w14:textId="77777777" w:rsidR="00024C48" w:rsidRDefault="00024C48" w:rsidP="00E251E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9DD9F85" w14:textId="65E5814A" w:rsidR="00E251E0" w:rsidRDefault="00E251E0">
    <w:pPr>
      <w:pStyle w:val="Header"/>
    </w:pPr>
    <w:r>
      <w:t>Shannon Clark</w:t>
    </w:r>
  </w:p>
  <w:p w14:paraId="31881CC4" w14:textId="0D949917" w:rsidR="00E251E0" w:rsidRDefault="00E251E0">
    <w:pPr>
      <w:pStyle w:val="Header"/>
    </w:pPr>
    <w:r>
      <w:t>2205377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9CE01F3"/>
    <w:multiLevelType w:val="hybridMultilevel"/>
    <w:tmpl w:val="F954AC8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26289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1D86"/>
    <w:rsid w:val="000134E8"/>
    <w:rsid w:val="00014E08"/>
    <w:rsid w:val="00024BC8"/>
    <w:rsid w:val="00024C48"/>
    <w:rsid w:val="00041B03"/>
    <w:rsid w:val="0005078A"/>
    <w:rsid w:val="0007311D"/>
    <w:rsid w:val="00076428"/>
    <w:rsid w:val="00081965"/>
    <w:rsid w:val="000873C3"/>
    <w:rsid w:val="000A0030"/>
    <w:rsid w:val="000A1002"/>
    <w:rsid w:val="000A13ED"/>
    <w:rsid w:val="000B2A0F"/>
    <w:rsid w:val="000C0E65"/>
    <w:rsid w:val="000E11FF"/>
    <w:rsid w:val="001049CD"/>
    <w:rsid w:val="00113358"/>
    <w:rsid w:val="00120E03"/>
    <w:rsid w:val="00136C2A"/>
    <w:rsid w:val="001521A7"/>
    <w:rsid w:val="001755E7"/>
    <w:rsid w:val="0018343F"/>
    <w:rsid w:val="001838DE"/>
    <w:rsid w:val="00196A03"/>
    <w:rsid w:val="001A1406"/>
    <w:rsid w:val="001A166D"/>
    <w:rsid w:val="001A471B"/>
    <w:rsid w:val="001C7BA1"/>
    <w:rsid w:val="002133E7"/>
    <w:rsid w:val="00216E2E"/>
    <w:rsid w:val="0022322C"/>
    <w:rsid w:val="0022603D"/>
    <w:rsid w:val="00240CE5"/>
    <w:rsid w:val="00271D41"/>
    <w:rsid w:val="00273BC9"/>
    <w:rsid w:val="00276988"/>
    <w:rsid w:val="00277228"/>
    <w:rsid w:val="00282D9F"/>
    <w:rsid w:val="002851DD"/>
    <w:rsid w:val="002879D9"/>
    <w:rsid w:val="002977B2"/>
    <w:rsid w:val="002B4537"/>
    <w:rsid w:val="002C3CA2"/>
    <w:rsid w:val="002F3C6D"/>
    <w:rsid w:val="002F5A73"/>
    <w:rsid w:val="002F5E89"/>
    <w:rsid w:val="0030308C"/>
    <w:rsid w:val="00310C2D"/>
    <w:rsid w:val="00314CBE"/>
    <w:rsid w:val="00332FC1"/>
    <w:rsid w:val="0034498C"/>
    <w:rsid w:val="0035087A"/>
    <w:rsid w:val="00351310"/>
    <w:rsid w:val="0035194C"/>
    <w:rsid w:val="00355263"/>
    <w:rsid w:val="003709FF"/>
    <w:rsid w:val="00390BB2"/>
    <w:rsid w:val="003E4891"/>
    <w:rsid w:val="003F596C"/>
    <w:rsid w:val="00401D86"/>
    <w:rsid w:val="00433367"/>
    <w:rsid w:val="00456E4E"/>
    <w:rsid w:val="00461472"/>
    <w:rsid w:val="004700CE"/>
    <w:rsid w:val="004760F7"/>
    <w:rsid w:val="00495623"/>
    <w:rsid w:val="004C19B7"/>
    <w:rsid w:val="004C2BBE"/>
    <w:rsid w:val="004C42B4"/>
    <w:rsid w:val="004D3ABB"/>
    <w:rsid w:val="004D5C30"/>
    <w:rsid w:val="004D7D4E"/>
    <w:rsid w:val="004E62D4"/>
    <w:rsid w:val="004F2651"/>
    <w:rsid w:val="00503D44"/>
    <w:rsid w:val="00542E57"/>
    <w:rsid w:val="0057696F"/>
    <w:rsid w:val="0059485E"/>
    <w:rsid w:val="005F23CD"/>
    <w:rsid w:val="005F3655"/>
    <w:rsid w:val="005F4F5F"/>
    <w:rsid w:val="00617F4E"/>
    <w:rsid w:val="00620FED"/>
    <w:rsid w:val="006254AE"/>
    <w:rsid w:val="00641ECD"/>
    <w:rsid w:val="00642327"/>
    <w:rsid w:val="006523F8"/>
    <w:rsid w:val="006A109F"/>
    <w:rsid w:val="006D02CB"/>
    <w:rsid w:val="006E3CA5"/>
    <w:rsid w:val="006F3199"/>
    <w:rsid w:val="006F5C74"/>
    <w:rsid w:val="00703DE5"/>
    <w:rsid w:val="00745BB7"/>
    <w:rsid w:val="00767E09"/>
    <w:rsid w:val="007811EF"/>
    <w:rsid w:val="007A2E92"/>
    <w:rsid w:val="007A553C"/>
    <w:rsid w:val="007B3DAF"/>
    <w:rsid w:val="007E1E5C"/>
    <w:rsid w:val="007E336D"/>
    <w:rsid w:val="007F7259"/>
    <w:rsid w:val="00800EA2"/>
    <w:rsid w:val="00801263"/>
    <w:rsid w:val="00802188"/>
    <w:rsid w:val="00814DA7"/>
    <w:rsid w:val="00835995"/>
    <w:rsid w:val="00837FE9"/>
    <w:rsid w:val="00846CDA"/>
    <w:rsid w:val="00863327"/>
    <w:rsid w:val="008968DC"/>
    <w:rsid w:val="008A2278"/>
    <w:rsid w:val="008B70BB"/>
    <w:rsid w:val="008C5825"/>
    <w:rsid w:val="008C60BC"/>
    <w:rsid w:val="008D1927"/>
    <w:rsid w:val="008D6CFA"/>
    <w:rsid w:val="008D75AD"/>
    <w:rsid w:val="008F71F3"/>
    <w:rsid w:val="00941941"/>
    <w:rsid w:val="00955D16"/>
    <w:rsid w:val="00982DB5"/>
    <w:rsid w:val="009926E7"/>
    <w:rsid w:val="009B2A3D"/>
    <w:rsid w:val="009D045A"/>
    <w:rsid w:val="009E25B3"/>
    <w:rsid w:val="00A23147"/>
    <w:rsid w:val="00A37D9B"/>
    <w:rsid w:val="00A45343"/>
    <w:rsid w:val="00A6319F"/>
    <w:rsid w:val="00A915F5"/>
    <w:rsid w:val="00AA284F"/>
    <w:rsid w:val="00AB08D3"/>
    <w:rsid w:val="00AB4A82"/>
    <w:rsid w:val="00AB4E37"/>
    <w:rsid w:val="00AB5E79"/>
    <w:rsid w:val="00AC144F"/>
    <w:rsid w:val="00AC1557"/>
    <w:rsid w:val="00AE0461"/>
    <w:rsid w:val="00AE3743"/>
    <w:rsid w:val="00AE521E"/>
    <w:rsid w:val="00AE7055"/>
    <w:rsid w:val="00AF3A9A"/>
    <w:rsid w:val="00B01952"/>
    <w:rsid w:val="00B33C77"/>
    <w:rsid w:val="00B44DD2"/>
    <w:rsid w:val="00B5076C"/>
    <w:rsid w:val="00B513D7"/>
    <w:rsid w:val="00B90AA3"/>
    <w:rsid w:val="00B91885"/>
    <w:rsid w:val="00BB358C"/>
    <w:rsid w:val="00BB39F6"/>
    <w:rsid w:val="00BC468B"/>
    <w:rsid w:val="00BD0625"/>
    <w:rsid w:val="00BE58C5"/>
    <w:rsid w:val="00C01C72"/>
    <w:rsid w:val="00C1507C"/>
    <w:rsid w:val="00C22514"/>
    <w:rsid w:val="00C62C18"/>
    <w:rsid w:val="00C85FAF"/>
    <w:rsid w:val="00C9102D"/>
    <w:rsid w:val="00C9403C"/>
    <w:rsid w:val="00C94AB8"/>
    <w:rsid w:val="00C976BB"/>
    <w:rsid w:val="00CB3598"/>
    <w:rsid w:val="00CB56D3"/>
    <w:rsid w:val="00CE1E3B"/>
    <w:rsid w:val="00CF1C76"/>
    <w:rsid w:val="00CF21E2"/>
    <w:rsid w:val="00CF28D8"/>
    <w:rsid w:val="00D02267"/>
    <w:rsid w:val="00D06390"/>
    <w:rsid w:val="00D10748"/>
    <w:rsid w:val="00D11816"/>
    <w:rsid w:val="00D4193E"/>
    <w:rsid w:val="00D4565A"/>
    <w:rsid w:val="00D52A92"/>
    <w:rsid w:val="00D64CD2"/>
    <w:rsid w:val="00D84709"/>
    <w:rsid w:val="00D8540C"/>
    <w:rsid w:val="00D86AE2"/>
    <w:rsid w:val="00D9080C"/>
    <w:rsid w:val="00D93BA0"/>
    <w:rsid w:val="00DB24D1"/>
    <w:rsid w:val="00DC5641"/>
    <w:rsid w:val="00DC665F"/>
    <w:rsid w:val="00E032EE"/>
    <w:rsid w:val="00E153ED"/>
    <w:rsid w:val="00E251E0"/>
    <w:rsid w:val="00E6696B"/>
    <w:rsid w:val="00E9053D"/>
    <w:rsid w:val="00E94372"/>
    <w:rsid w:val="00EA0062"/>
    <w:rsid w:val="00EA07A7"/>
    <w:rsid w:val="00EC024F"/>
    <w:rsid w:val="00EC2070"/>
    <w:rsid w:val="00EC4241"/>
    <w:rsid w:val="00EC54C8"/>
    <w:rsid w:val="00ED4F88"/>
    <w:rsid w:val="00EF6066"/>
    <w:rsid w:val="00F276C7"/>
    <w:rsid w:val="00F31F8B"/>
    <w:rsid w:val="00F37A27"/>
    <w:rsid w:val="00F97670"/>
    <w:rsid w:val="00FA4A8E"/>
    <w:rsid w:val="00FB0F8A"/>
    <w:rsid w:val="00FC59F5"/>
    <w:rsid w:val="00FD0D20"/>
    <w:rsid w:val="00FD50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72ED30"/>
  <w15:chartTrackingRefBased/>
  <w15:docId w15:val="{F6EB08A7-7505-4E89-8704-7AD22DC15F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C54C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251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251E0"/>
  </w:style>
  <w:style w:type="paragraph" w:styleId="Footer">
    <w:name w:val="footer"/>
    <w:basedOn w:val="Normal"/>
    <w:link w:val="FooterChar"/>
    <w:uiPriority w:val="99"/>
    <w:unhideWhenUsed/>
    <w:rsid w:val="00E251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251E0"/>
  </w:style>
  <w:style w:type="paragraph" w:styleId="ListParagraph">
    <w:name w:val="List Paragraph"/>
    <w:basedOn w:val="Normal"/>
    <w:uiPriority w:val="34"/>
    <w:qFormat/>
    <w:rsid w:val="006254AE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273BC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1838D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838D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838DE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EC54C8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EC54C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8492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576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433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874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122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788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699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StaND</b:Tag>
    <b:SourceType>InternetSite</b:SourceType>
    <b:Guid>{814BA47D-928E-45BD-9ADC-F54AB4C728EF}</b:Guid>
    <b:Title>What is a Civil Servant?</b:Title>
    <b:Year>ND</b:Year>
    <b:Author>
      <b:Author>
        <b:NameList>
          <b:Person>
            <b:Last>Stanley</b:Last>
            <b:First>M</b:First>
          </b:Person>
        </b:NameList>
      </b:Author>
    </b:Author>
    <b:YearAccessed>2022</b:YearAccessed>
    <b:MonthAccessed>November</b:MonthAccessed>
    <b:DayAccessed>9</b:DayAccessed>
    <b:URL>https://civilservant.org.uk/information-definitions.html#:~:text=Judges%2C%20magistrates%20and%20those%20employed%20by%20Parliament%20are,UK%27s%20constitution%20and%20the%20Westminster%20Model%20of%20Government.</b:URL>
    <b:RefOrder>2</b:RefOrder>
  </b:Source>
  <b:Source>
    <b:Tag>Wil20</b:Tag>
    <b:SourceType>BookSection</b:SourceType>
    <b:Guid>{A58140A3-AB5F-4AAF-B052-742041E54048}</b:Guid>
    <b:Title>The Judiciary Hierarchy</b:Title>
    <b:Year>2020 </b:Year>
    <b:Author>
      <b:Author>
        <b:NameList>
          <b:Person>
            <b:Last>Wilson</b:Last>
            <b:First>S</b:First>
          </b:Person>
          <b:Person>
            <b:Last>Rutherford</b:Last>
            <b:First>H</b:First>
          </b:Person>
          <b:Person>
            <b:Last>Storey</b:Last>
            <b:First>T</b:First>
          </b:Person>
          <b:Person>
            <b:Last>Wortley</b:Last>
            <b:First>N</b:First>
          </b:Person>
          <b:Person>
            <b:Last>Kotecha</b:Last>
            <b:First>B</b:First>
          </b:Person>
        </b:NameList>
      </b:Author>
    </b:Author>
    <b:BookTitle>English Legal System</b:BookTitle>
    <b:Pages>295</b:Pages>
    <b:Publisher>Oxford University Press</b:Publisher>
    <b:RefOrder>1</b:RefOrder>
  </b:Source>
  <b:Source>
    <b:Tag>Wil201</b:Tag>
    <b:SourceType>BookSection</b:SourceType>
    <b:Guid>{F03F15D0-DA7B-441E-968C-6E15FD801148}</b:Guid>
    <b:Author>
      <b:Author>
        <b:NameList>
          <b:Person>
            <b:Last>Wilson</b:Last>
            <b:First>S</b:First>
          </b:Person>
          <b:Person>
            <b:Last>Rutherford</b:Last>
            <b:First>H</b:First>
          </b:Person>
          <b:Person>
            <b:Last>Storey</b:Last>
            <b:First>T</b:First>
          </b:Person>
          <b:Person>
            <b:Last>Wortley</b:Last>
            <b:First>N</b:First>
          </b:Person>
          <b:Person>
            <b:Last>Kotecha</b:Last>
            <b:First>B</b:First>
          </b:Person>
        </b:NameList>
      </b:Author>
    </b:Author>
    <b:Title>Criminal Law and Civil Law</b:Title>
    <b:BookTitle>English Legal System</b:BookTitle>
    <b:Year>2020</b:Year>
    <b:Pages>47-48</b:Pages>
    <b:Publisher>Oxford University Press</b:Publisher>
    <b:RefOrder>2</b:RefOrder>
  </b:Source>
  <b:Source>
    <b:Tag>Placeholder1</b:Tag>
    <b:SourceType>InternetSite</b:SourceType>
    <b:Guid>{F6CC2F33-4DBC-4879-8AC3-7E26082AADB4}</b:Guid>
    <b:Author>
      <b:Author>
        <b:NameList>
          <b:Person>
            <b:Last>Stanley</b:Last>
            <b:First>M</b:First>
          </b:Person>
        </b:NameList>
      </b:Author>
    </b:Author>
    <b:Title>Civil Servant Definitions</b:Title>
    <b:Year>ND</b:Year>
    <b:YearAccessed>2022</b:YearAccessed>
    <b:MonthAccessed>November </b:MonthAccessed>
    <b:DayAccessed>9</b:DayAccessed>
    <b:URL>https://civilservant.org.uk/information-definitions.html#:~:text=Judges%2C%20magistrates%20and%2</b:URL>
    <b:RefOrder>3</b:RefOrder>
  </b:Source>
  <b:Source>
    <b:Tag>RolND</b:Tag>
    <b:SourceType>InternetSite</b:SourceType>
    <b:Guid>{923A6659-98CD-44F0-B485-362782930123}</b:Guid>
    <b:Title>Role of Judges</b:Title>
    <b:Year>ND</b:Year>
    <b:YearAccessed>2022</b:YearAccessed>
    <b:MonthAccessed>November</b:MonthAccessed>
    <b:DayAccessed>9</b:DayAccessed>
    <b:URL>https://www.plea.org/courts-legal-system/judges/the-role-of-judges#:~:text=Role%20of%20Judges%201%20determine%20the%20facts%202,facts%20of%20the%20case%204%20decide%20the%20outcome</b:URL>
    <b:RefOrder>4</b:RefOrder>
  </b:Source>
  <b:Source>
    <b:Tag>CouND</b:Tag>
    <b:SourceType>InternetSite</b:SourceType>
    <b:Guid>{74C565A1-D649-4462-A280-2333F6216AFF}</b:Guid>
    <b:Author>
      <b:Author>
        <b:NameList>
          <b:Person>
            <b:Last>Tribunals</b:Last>
            <b:First>Courts</b:First>
            <b:Middle>and</b:Middle>
          </b:Person>
        </b:NameList>
      </b:Author>
    </b:Author>
    <b:Title>Criminal Justice in England and Wales</b:Title>
    <b:Year>ND</b:Year>
    <b:YearAccessed>2022</b:YearAccessed>
    <b:MonthAccessed>November</b:MonthAccessed>
    <b:DayAccessed>9</b:DayAccessed>
    <b:URL>https://www.judiciary.uk/about-the-judiciary/our-justice-system/jurisdictions/criminal-jurisdiction/. </b:URL>
    <b:RefOrder>5</b:RefOrder>
  </b:Source>
  <b:Source>
    <b:Tag>HMI17</b:Tag>
    <b:SourceType>InternetSite</b:SourceType>
    <b:Guid>{CFA7A429-8623-460C-9C04-6DF152BE5C4D}</b:Guid>
    <b:Author>
      <b:Author>
        <b:NameList>
          <b:Person>
            <b:Last>HMICFRS</b:Last>
          </b:Person>
        </b:NameList>
      </b:Author>
    </b:Author>
    <b:Title>Harassment and Stalking Case Studies</b:Title>
    <b:Year>2017</b:Year>
    <b:YearAccessed>2022</b:YearAccessed>
    <b:MonthAccessed>November</b:MonthAccessed>
    <b:DayAccessed>9</b:DayAccessed>
    <b:URL>https://www.justiceinspectorates.gov.uk/hmicfrs/our-work/article/harassment-and-stalking/case-studies/</b:URL>
    <b:RefOrder>6</b:RefOrder>
  </b:Source>
  <b:Source>
    <b:Tag>Hea14</b:Tag>
    <b:SourceType>InternetSite</b:SourceType>
    <b:Guid>{0D031C46-C30E-4506-BEE2-C89727E1A87A}</b:Guid>
    <b:Author>
      <b:Author>
        <b:NameList>
          <b:Person>
            <b:Last>Heaton</b:Last>
            <b:First>R</b:First>
          </b:Person>
        </b:NameList>
      </b:Author>
    </b:Author>
    <b:Title>Government Website</b:Title>
    <b:Year>2014</b:Year>
    <b:YearAccessed>2022</b:YearAccessed>
    <b:MonthAccessed>November </b:MonthAccessed>
    <b:DayAccessed>9</b:DayAccessed>
    <b:URL>https://www.gov.uk/government/speeches/making-the-law-easier-for-users-the-role-of-statutes--2</b:URL>
    <b:RefOrder>7</b:RefOrder>
  </b:Source>
  <b:Source>
    <b:Tag>Cro18</b:Tag>
    <b:SourceType>InternetSite</b:SourceType>
    <b:Guid>{597AC6F6-9DB4-4CA9-B5D0-145C9D014DA2}</b:Guid>
    <b:Author>
      <b:Author>
        <b:NameList>
          <b:Person>
            <b:Last>Service</b:Last>
            <b:First>Crown</b:First>
            <b:Middle>Prosecution</b:Middle>
          </b:Person>
        </b:NameList>
      </b:Author>
    </b:Author>
    <b:Title>Stalking and Harassment</b:Title>
    <b:Year>2018</b:Year>
    <b:YearAccessed>2022</b:YearAccessed>
    <b:MonthAccessed>November</b:MonthAccessed>
    <b:DayAccessed>9</b:DayAccessed>
    <b:URL>https://www.cps.gov.uk/legal-guidance/stalking-and-harassment</b:URL>
    <b:RefOrder>8</b:RefOrder>
  </b:Source>
  <b:Source>
    <b:Tag>Cro181</b:Tag>
    <b:SourceType>InternetSite</b:SourceType>
    <b:Guid>{839AE811-55B2-4352-B4E6-1B25A8758AE8}</b:Guid>
    <b:Author>
      <b:Author>
        <b:NameList>
          <b:Person>
            <b:Last>Service</b:Last>
            <b:First>Crown</b:First>
            <b:Middle>Prosecution</b:Middle>
          </b:Person>
        </b:NameList>
      </b:Author>
    </b:Author>
    <b:Title>Misconduct in Public Office </b:Title>
    <b:Year>2018</b:Year>
    <b:YearAccessed>2022</b:YearAccessed>
    <b:MonthAccessed>November</b:MonthAccessed>
    <b:DayAccessed>9</b:DayAccessed>
    <b:URL>https://www.cps.gov.uk/legal-guidance/misconduct-public-office</b:URL>
    <b:RefOrder>9</b:RefOrder>
  </b:Source>
  <b:Source>
    <b:Tag>Bow15</b:Tag>
    <b:SourceType>InternetSite</b:SourceType>
    <b:Guid>{170F4D5D-0BF1-4824-90C1-2EF5113C8DF2}</b:Guid>
    <b:Author>
      <b:Author>
        <b:NameList>
          <b:Person>
            <b:Last>Bowcott</b:Last>
            <b:First>O</b:First>
          </b:Person>
        </b:NameList>
      </b:Author>
    </b:Author>
    <b:Title>The Guardian</b:Title>
    <b:Year>2015</b:Year>
    <b:YearAccessed>2022</b:YearAccessed>
    <b:MonthAccessed>November</b:MonthAccessed>
    <b:DayAccessed>9</b:DayAccessed>
    <b:URL>https://www.theguardian.com/law/2015/mar/17/three-judges-removed-and-a-fourth-resigns-for-viewing-pornography-at-work</b:URL>
    <b:RefOrder>10</b:RefOrder>
  </b:Source>
  <b:Source>
    <b:Tag>Wal20</b:Tag>
    <b:SourceType>InternetSite</b:SourceType>
    <b:Guid>{AD6383DD-02CB-4932-B886-E8517CC97224}</b:Guid>
    <b:Author>
      <b:Author>
        <b:NameList>
          <b:Person>
            <b:Last>Wales</b:Last>
            <b:First>B</b:First>
          </b:Person>
        </b:NameList>
      </b:Author>
    </b:Author>
    <b:Title>Legal Cases: Conjoined twins Mary and Jodie - To seperate or not to seperate? </b:Title>
    <b:Year>2020</b:Year>
    <b:YearAccessed>2022</b:YearAccessed>
    <b:MonthAccessed>November</b:MonthAccessed>
    <b:DayAccessed>9</b:DayAccessed>
    <b:URL>https://legalcases.co.uk/conjoined-twins-mary-and-jodie-to-separate-or-not-to-separate/</b:URL>
    <b:RefOrder>11</b:RefOrder>
  </b:Source>
</b:Sources>
</file>

<file path=customXml/itemProps1.xml><?xml version="1.0" encoding="utf-8"?>
<ds:datastoreItem xmlns:ds="http://schemas.openxmlformats.org/officeDocument/2006/customXml" ds:itemID="{709BD67F-0D70-4853-98CC-B9A3D5D0242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1533</TotalTime>
  <Pages>4</Pages>
  <Words>1467</Words>
  <Characters>8362</Characters>
  <Application>Microsoft Office Word</Application>
  <DocSecurity>0</DocSecurity>
  <Lines>69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9810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Shannon Louise</dc:creator>
  <cp:keywords/>
  <dc:description/>
  <cp:lastModifiedBy>Shannon Louise</cp:lastModifiedBy>
  <cp:revision>208</cp:revision>
  <dcterms:created xsi:type="dcterms:W3CDTF">2022-10-18T10:15:00Z</dcterms:created>
  <dcterms:modified xsi:type="dcterms:W3CDTF">2022-11-10T09:07:00Z</dcterms:modified>
</cp:coreProperties>
</file>