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body>
    <w:p w14:paraId="5B548A76" w14:textId="5B00CD49" w:rsidR="009507DB" w:rsidRDefault="009507DB" w:rsidP="00A4238A">
      <w:pPr>
        <w:jc w:val="center"/>
      </w:pPr>
    </w:p>
    <w:p w14:paraId="04922911" w14:textId="5B14B8C3" w:rsidR="00817AA6" w:rsidRDefault="00817AA6" w:rsidP="00416DD9">
      <w:pPr>
        <w:tabs>
          <w:tab w:val="left" w:pos="6540"/>
        </w:tabs>
        <w:spacing w:line="360" w:lineRule="auto"/>
        <w:ind w:left="426"/>
        <w:rPr>
          <w:rFonts w:ascii="Arial" w:hAnsi="Arial" w:cs="Arial"/>
          <w:b/>
          <w:bCs/>
          <w:sz w:val="28"/>
          <w:szCs w:val="28"/>
          <w:lang w:val="nl-NL"/>
        </w:rPr>
      </w:pPr>
      <w:r w:rsidRPr="00074402">
        <w:rPr>
          <w:rFonts w:ascii="Arial" w:hAnsi="Arial" w:cs="Arial"/>
          <w:noProof/>
        </w:rPr>
        <w:drawing>
          <wp:anchor distT="0" distB="0" distL="114300" distR="114300" simplePos="0" relativeHeight="251659264" behindDoc="0" locked="0" layoutInCell="1" allowOverlap="1" wp14:anchorId="4500EDD3" wp14:editId="4FB0A173">
            <wp:simplePos x="0" y="0"/>
            <wp:positionH relativeFrom="margin">
              <wp:posOffset>0</wp:posOffset>
            </wp:positionH>
            <wp:positionV relativeFrom="paragraph">
              <wp:posOffset>408305</wp:posOffset>
            </wp:positionV>
            <wp:extent cx="2600325" cy="914400"/>
            <wp:effectExtent l="0" t="0" r="9525"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2600325" cy="91440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4805985E" w14:textId="77777777" w:rsidR="00817AA6" w:rsidRDefault="00817AA6" w:rsidP="00416DD9">
      <w:pPr>
        <w:tabs>
          <w:tab w:val="left" w:pos="6540"/>
        </w:tabs>
        <w:spacing w:line="360" w:lineRule="auto"/>
        <w:ind w:left="426"/>
        <w:rPr>
          <w:rFonts w:ascii="Arial" w:hAnsi="Arial" w:cs="Arial"/>
          <w:b/>
          <w:bCs/>
          <w:sz w:val="28"/>
          <w:szCs w:val="28"/>
          <w:lang w:val="nl-NL"/>
        </w:rPr>
      </w:pPr>
    </w:p>
    <w:p w14:paraId="08F527E1" w14:textId="77777777" w:rsidR="00817AA6" w:rsidRDefault="00817AA6" w:rsidP="00416DD9">
      <w:pPr>
        <w:tabs>
          <w:tab w:val="left" w:pos="6540"/>
        </w:tabs>
        <w:spacing w:line="360" w:lineRule="auto"/>
        <w:ind w:left="426"/>
        <w:rPr>
          <w:rFonts w:ascii="Arial" w:hAnsi="Arial" w:cs="Arial"/>
          <w:b/>
          <w:bCs/>
          <w:sz w:val="28"/>
          <w:szCs w:val="28"/>
          <w:lang w:val="nl-NL"/>
        </w:rPr>
      </w:pPr>
    </w:p>
    <w:p w14:paraId="5C7362A9" w14:textId="77777777" w:rsidR="00817AA6" w:rsidRDefault="00817AA6" w:rsidP="00416DD9">
      <w:pPr>
        <w:tabs>
          <w:tab w:val="left" w:pos="6540"/>
        </w:tabs>
        <w:spacing w:line="360" w:lineRule="auto"/>
        <w:ind w:left="426"/>
        <w:rPr>
          <w:rFonts w:ascii="Arial" w:hAnsi="Arial" w:cs="Arial"/>
          <w:b/>
          <w:bCs/>
          <w:sz w:val="28"/>
          <w:szCs w:val="28"/>
          <w:lang w:val="nl-NL"/>
        </w:rPr>
      </w:pPr>
    </w:p>
    <w:p w14:paraId="07D04C3F" w14:textId="77777777" w:rsidR="00817AA6" w:rsidRDefault="00817AA6" w:rsidP="00416DD9">
      <w:pPr>
        <w:tabs>
          <w:tab w:val="left" w:pos="6540"/>
        </w:tabs>
        <w:spacing w:line="360" w:lineRule="auto"/>
        <w:ind w:left="426"/>
        <w:rPr>
          <w:rFonts w:ascii="Arial" w:hAnsi="Arial" w:cs="Arial"/>
          <w:b/>
          <w:bCs/>
          <w:sz w:val="28"/>
          <w:szCs w:val="28"/>
          <w:lang w:val="nl-NL"/>
        </w:rPr>
      </w:pPr>
    </w:p>
    <w:p w14:paraId="5B227613" w14:textId="77777777" w:rsidR="00817AA6" w:rsidRDefault="00817AA6" w:rsidP="00416DD9">
      <w:pPr>
        <w:tabs>
          <w:tab w:val="left" w:pos="6540"/>
        </w:tabs>
        <w:spacing w:line="360" w:lineRule="auto"/>
        <w:ind w:left="426"/>
        <w:rPr>
          <w:rFonts w:ascii="Arial" w:hAnsi="Arial" w:cs="Arial"/>
          <w:b/>
          <w:bCs/>
          <w:sz w:val="28"/>
          <w:szCs w:val="28"/>
          <w:lang w:val="nl-NL"/>
        </w:rPr>
      </w:pPr>
    </w:p>
    <w:p w14:paraId="0B13C8B1" w14:textId="5D09C6F4" w:rsidR="00416DD9" w:rsidRPr="00B95090" w:rsidRDefault="00416DD9" w:rsidP="00416DD9">
      <w:pPr>
        <w:tabs>
          <w:tab w:val="left" w:pos="6540"/>
        </w:tabs>
        <w:spacing w:line="360" w:lineRule="auto"/>
        <w:ind w:left="426"/>
        <w:rPr>
          <w:rFonts w:ascii="Arial" w:hAnsi="Arial" w:cs="Arial"/>
          <w:sz w:val="28"/>
          <w:szCs w:val="28"/>
          <w:lang w:val="nl-NL"/>
        </w:rPr>
      </w:pPr>
      <w:r w:rsidRPr="00B95090">
        <w:rPr>
          <w:rFonts w:ascii="Arial" w:hAnsi="Arial" w:cs="Arial"/>
          <w:b/>
          <w:bCs/>
          <w:sz w:val="28"/>
          <w:szCs w:val="28"/>
          <w:lang w:val="nl-NL"/>
        </w:rPr>
        <w:t>Student name</w:t>
      </w:r>
      <w:r w:rsidRPr="00B95090">
        <w:rPr>
          <w:rFonts w:ascii="Arial" w:hAnsi="Arial" w:cs="Arial"/>
          <w:sz w:val="28"/>
          <w:szCs w:val="28"/>
          <w:lang w:val="nl-NL"/>
        </w:rPr>
        <w:t>: Stephanie Owusu</w:t>
      </w:r>
    </w:p>
    <w:p w14:paraId="1106F38A" w14:textId="77777777" w:rsidR="00416DD9" w:rsidRPr="00B95090" w:rsidRDefault="00416DD9" w:rsidP="00416DD9">
      <w:pPr>
        <w:tabs>
          <w:tab w:val="left" w:pos="6540"/>
        </w:tabs>
        <w:spacing w:line="360" w:lineRule="auto"/>
        <w:ind w:left="426"/>
        <w:rPr>
          <w:rFonts w:ascii="Arial" w:hAnsi="Arial" w:cs="Arial"/>
          <w:sz w:val="28"/>
          <w:szCs w:val="28"/>
          <w:lang w:val="nl-NL"/>
        </w:rPr>
      </w:pPr>
      <w:r w:rsidRPr="00B95090">
        <w:rPr>
          <w:rFonts w:ascii="Arial" w:hAnsi="Arial" w:cs="Arial"/>
          <w:b/>
          <w:bCs/>
          <w:sz w:val="28"/>
          <w:szCs w:val="28"/>
          <w:lang w:val="nl-NL"/>
        </w:rPr>
        <w:t>Student ID</w:t>
      </w:r>
      <w:r w:rsidRPr="00B95090">
        <w:rPr>
          <w:rFonts w:ascii="Arial" w:hAnsi="Arial" w:cs="Arial"/>
          <w:sz w:val="28"/>
          <w:szCs w:val="28"/>
          <w:lang w:val="nl-NL"/>
        </w:rPr>
        <w:t>: 2316785</w:t>
      </w:r>
    </w:p>
    <w:p w14:paraId="52B9ADD1" w14:textId="77777777" w:rsidR="00416DD9" w:rsidRPr="00B95090" w:rsidRDefault="00416DD9" w:rsidP="00416DD9">
      <w:pPr>
        <w:tabs>
          <w:tab w:val="left" w:pos="6540"/>
        </w:tabs>
        <w:spacing w:line="360" w:lineRule="auto"/>
        <w:ind w:left="426"/>
        <w:rPr>
          <w:rFonts w:ascii="Arial" w:hAnsi="Arial" w:cs="Arial"/>
          <w:sz w:val="28"/>
          <w:szCs w:val="28"/>
          <w:lang w:val="nl-NL"/>
        </w:rPr>
      </w:pPr>
    </w:p>
    <w:p w14:paraId="384E015B" w14:textId="77777777" w:rsidR="00416DD9" w:rsidRPr="00B95090" w:rsidRDefault="00416DD9" w:rsidP="00416DD9">
      <w:pPr>
        <w:tabs>
          <w:tab w:val="left" w:pos="6540"/>
        </w:tabs>
        <w:spacing w:line="360" w:lineRule="auto"/>
        <w:ind w:left="426"/>
        <w:rPr>
          <w:rFonts w:ascii="Arial" w:hAnsi="Arial" w:cs="Arial"/>
          <w:sz w:val="28"/>
          <w:szCs w:val="28"/>
          <w:lang w:val="nl-NL"/>
        </w:rPr>
      </w:pPr>
      <w:r w:rsidRPr="00B95090">
        <w:rPr>
          <w:rFonts w:ascii="Arial" w:hAnsi="Arial" w:cs="Arial"/>
          <w:b/>
          <w:bCs/>
          <w:sz w:val="28"/>
          <w:szCs w:val="28"/>
          <w:lang w:val="nl-NL"/>
        </w:rPr>
        <w:t>Module name</w:t>
      </w:r>
      <w:r w:rsidRPr="00B95090">
        <w:rPr>
          <w:rFonts w:ascii="Arial" w:hAnsi="Arial" w:cs="Arial"/>
          <w:sz w:val="28"/>
          <w:szCs w:val="28"/>
          <w:lang w:val="nl-NL"/>
        </w:rPr>
        <w:t>: Independent Project</w:t>
      </w:r>
    </w:p>
    <w:p w14:paraId="2396DACC" w14:textId="77777777" w:rsidR="00416DD9" w:rsidRPr="00B95090" w:rsidRDefault="00416DD9" w:rsidP="00416DD9">
      <w:pPr>
        <w:tabs>
          <w:tab w:val="left" w:pos="6540"/>
        </w:tabs>
        <w:spacing w:line="360" w:lineRule="auto"/>
        <w:ind w:left="426"/>
        <w:rPr>
          <w:rFonts w:ascii="Arial" w:hAnsi="Arial" w:cs="Arial"/>
          <w:sz w:val="28"/>
          <w:szCs w:val="28"/>
        </w:rPr>
      </w:pPr>
      <w:r w:rsidRPr="00B95090">
        <w:rPr>
          <w:rFonts w:ascii="Arial" w:hAnsi="Arial" w:cs="Arial"/>
          <w:b/>
          <w:bCs/>
          <w:sz w:val="28"/>
          <w:szCs w:val="28"/>
        </w:rPr>
        <w:t>Module code</w:t>
      </w:r>
      <w:r w:rsidRPr="00B95090">
        <w:rPr>
          <w:rFonts w:ascii="Arial" w:hAnsi="Arial" w:cs="Arial"/>
          <w:sz w:val="28"/>
          <w:szCs w:val="28"/>
        </w:rPr>
        <w:t>: BMHP6020</w:t>
      </w:r>
    </w:p>
    <w:p w14:paraId="6D549CAC" w14:textId="020F8A5C" w:rsidR="00416DD9" w:rsidRPr="00B95090" w:rsidRDefault="00416DD9" w:rsidP="00416DD9">
      <w:pPr>
        <w:tabs>
          <w:tab w:val="left" w:pos="6540"/>
        </w:tabs>
        <w:spacing w:line="360" w:lineRule="auto"/>
        <w:ind w:left="426"/>
        <w:rPr>
          <w:rFonts w:ascii="Arial" w:hAnsi="Arial" w:cs="Arial"/>
          <w:sz w:val="28"/>
          <w:szCs w:val="28"/>
        </w:rPr>
      </w:pPr>
      <w:r w:rsidRPr="00B95090">
        <w:rPr>
          <w:rFonts w:ascii="Arial" w:hAnsi="Arial" w:cs="Arial"/>
          <w:b/>
          <w:bCs/>
          <w:sz w:val="28"/>
          <w:szCs w:val="28"/>
        </w:rPr>
        <w:t>Supervisor’s name</w:t>
      </w:r>
      <w:r w:rsidRPr="00B95090">
        <w:rPr>
          <w:rFonts w:ascii="Arial" w:hAnsi="Arial" w:cs="Arial"/>
          <w:sz w:val="28"/>
          <w:szCs w:val="28"/>
        </w:rPr>
        <w:t xml:space="preserve">: </w:t>
      </w:r>
      <w:r w:rsidR="001949F8">
        <w:rPr>
          <w:rFonts w:ascii="Arial" w:hAnsi="Arial" w:cs="Arial"/>
          <w:sz w:val="28"/>
          <w:szCs w:val="28"/>
        </w:rPr>
        <w:t xml:space="preserve">Dr </w:t>
      </w:r>
      <w:proofErr w:type="spellStart"/>
      <w:r w:rsidR="001949F8">
        <w:rPr>
          <w:rFonts w:ascii="Arial" w:hAnsi="Arial" w:cs="Arial"/>
          <w:sz w:val="28"/>
          <w:szCs w:val="28"/>
        </w:rPr>
        <w:t>Itse</w:t>
      </w:r>
      <w:proofErr w:type="spellEnd"/>
      <w:r w:rsidR="001949F8">
        <w:rPr>
          <w:rFonts w:ascii="Arial" w:hAnsi="Arial" w:cs="Arial"/>
          <w:sz w:val="28"/>
          <w:szCs w:val="28"/>
        </w:rPr>
        <w:t xml:space="preserve"> </w:t>
      </w:r>
      <w:proofErr w:type="spellStart"/>
      <w:r w:rsidR="001949F8">
        <w:rPr>
          <w:rFonts w:ascii="Arial" w:hAnsi="Arial" w:cs="Arial"/>
          <w:sz w:val="28"/>
          <w:szCs w:val="28"/>
        </w:rPr>
        <w:t>Olabaye</w:t>
      </w:r>
      <w:proofErr w:type="spellEnd"/>
    </w:p>
    <w:p w14:paraId="63369827" w14:textId="77777777" w:rsidR="00437771" w:rsidRDefault="00437771" w:rsidP="00A4238A">
      <w:pPr>
        <w:jc w:val="both"/>
        <w:rPr>
          <w:b/>
          <w:bCs/>
        </w:rPr>
      </w:pPr>
    </w:p>
    <w:p w14:paraId="63C9150F" w14:textId="1CC0D6CD" w:rsidR="001949F8" w:rsidRDefault="00437771" w:rsidP="008A7883">
      <w:pPr>
        <w:jc w:val="both"/>
        <w:rPr>
          <w:b/>
          <w:bCs/>
        </w:rPr>
      </w:pPr>
      <w:r>
        <w:rPr>
          <w:b/>
          <w:bCs/>
        </w:rPr>
        <w:br w:type="page"/>
      </w:r>
    </w:p>
    <w:sdt>
      <w:sdtPr>
        <w:id w:val="-996030144"/>
        <w:docPartObj>
          <w:docPartGallery w:val="Table of Contents"/>
          <w:docPartUnique/>
        </w:docPartObj>
      </w:sdtPr>
      <w:sdtEndPr>
        <w:rPr>
          <w:rFonts w:asciiTheme="minorHAnsi" w:eastAsiaTheme="minorEastAsia" w:hAnsiTheme="minorHAnsi" w:cstheme="minorBidi"/>
          <w:noProof/>
          <w:color w:val="auto"/>
          <w:kern w:val="2"/>
          <w:sz w:val="24"/>
          <w:szCs w:val="24"/>
          <w:lang w:val="en-GB" w:eastAsia="zh-CN"/>
          <w14:ligatures w14:val="standardContextual"/>
        </w:rPr>
      </w:sdtEndPr>
      <w:sdtContent>
        <w:p w14:paraId="2798364E" w14:textId="0E5B5ED2" w:rsidR="008524B2" w:rsidRDefault="008524B2">
          <w:pPr>
            <w:pStyle w:val="TOCHeading"/>
          </w:pPr>
          <w:r>
            <w:t>Table of Contents</w:t>
          </w:r>
        </w:p>
        <w:p w14:paraId="28A915B5" w14:textId="68E604BB" w:rsidR="008524B2" w:rsidRDefault="008524B2">
          <w:pPr>
            <w:pStyle w:val="TOC1"/>
            <w:tabs>
              <w:tab w:val="right" w:leader="dot" w:pos="9016"/>
            </w:tabs>
            <w:rPr>
              <w:b w:val="0"/>
              <w:bCs w:val="0"/>
              <w:i w:val="0"/>
              <w:iCs w:val="0"/>
              <w:noProof/>
              <w:lang w:eastAsia="en-GB"/>
            </w:rPr>
          </w:pPr>
          <w:r>
            <w:rPr>
              <w:b w:val="0"/>
              <w:bCs w:val="0"/>
            </w:rPr>
            <w:fldChar w:fldCharType="begin"/>
          </w:r>
          <w:r>
            <w:instrText xml:space="preserve"> TOC \o "1-3" \h \z \u </w:instrText>
          </w:r>
          <w:r>
            <w:rPr>
              <w:b w:val="0"/>
              <w:bCs w:val="0"/>
            </w:rPr>
            <w:fldChar w:fldCharType="separate"/>
          </w:r>
          <w:hyperlink w:anchor="_Toc236682288" w:history="1">
            <w:r w:rsidRPr="00AF3755">
              <w:rPr>
                <w:rStyle w:val="Hyperlink"/>
                <w:noProof/>
              </w:rPr>
              <w:t>Introduction</w:t>
            </w:r>
            <w:r>
              <w:rPr>
                <w:noProof/>
                <w:webHidden/>
              </w:rPr>
              <w:tab/>
            </w:r>
            <w:r>
              <w:rPr>
                <w:noProof/>
                <w:webHidden/>
              </w:rPr>
              <w:fldChar w:fldCharType="begin"/>
            </w:r>
            <w:r>
              <w:rPr>
                <w:noProof/>
                <w:webHidden/>
              </w:rPr>
              <w:instrText xml:space="preserve"> PAGEREF _Toc236682288 \h </w:instrText>
            </w:r>
            <w:r>
              <w:rPr>
                <w:noProof/>
                <w:webHidden/>
              </w:rPr>
            </w:r>
            <w:r>
              <w:rPr>
                <w:noProof/>
                <w:webHidden/>
              </w:rPr>
              <w:fldChar w:fldCharType="separate"/>
            </w:r>
            <w:r>
              <w:rPr>
                <w:noProof/>
                <w:webHidden/>
              </w:rPr>
              <w:t>3</w:t>
            </w:r>
            <w:r>
              <w:rPr>
                <w:noProof/>
                <w:webHidden/>
              </w:rPr>
              <w:fldChar w:fldCharType="end"/>
            </w:r>
          </w:hyperlink>
        </w:p>
        <w:p w14:paraId="79B281DD" w14:textId="39B23F27" w:rsidR="008524B2" w:rsidRDefault="008524B2">
          <w:pPr>
            <w:pStyle w:val="TOC1"/>
            <w:tabs>
              <w:tab w:val="right" w:leader="dot" w:pos="9016"/>
            </w:tabs>
            <w:rPr>
              <w:b w:val="0"/>
              <w:bCs w:val="0"/>
              <w:i w:val="0"/>
              <w:iCs w:val="0"/>
              <w:noProof/>
              <w:lang w:eastAsia="en-GB"/>
            </w:rPr>
          </w:pPr>
          <w:hyperlink w:anchor="_Toc236682289" w:history="1">
            <w:r w:rsidRPr="00AF3755">
              <w:rPr>
                <w:rStyle w:val="Hyperlink"/>
                <w:noProof/>
              </w:rPr>
              <w:t>Sustainable Development Goal 3</w:t>
            </w:r>
            <w:r>
              <w:rPr>
                <w:noProof/>
                <w:webHidden/>
              </w:rPr>
              <w:tab/>
            </w:r>
            <w:r>
              <w:rPr>
                <w:noProof/>
                <w:webHidden/>
              </w:rPr>
              <w:fldChar w:fldCharType="begin"/>
            </w:r>
            <w:r>
              <w:rPr>
                <w:noProof/>
                <w:webHidden/>
              </w:rPr>
              <w:instrText xml:space="preserve"> PAGEREF _Toc236682289 \h </w:instrText>
            </w:r>
            <w:r>
              <w:rPr>
                <w:noProof/>
                <w:webHidden/>
              </w:rPr>
            </w:r>
            <w:r>
              <w:rPr>
                <w:noProof/>
                <w:webHidden/>
              </w:rPr>
              <w:fldChar w:fldCharType="separate"/>
            </w:r>
            <w:r>
              <w:rPr>
                <w:noProof/>
                <w:webHidden/>
              </w:rPr>
              <w:t>3</w:t>
            </w:r>
            <w:r>
              <w:rPr>
                <w:noProof/>
                <w:webHidden/>
              </w:rPr>
              <w:fldChar w:fldCharType="end"/>
            </w:r>
          </w:hyperlink>
        </w:p>
        <w:p w14:paraId="502CF591" w14:textId="1F77CB5B" w:rsidR="008524B2" w:rsidRDefault="008524B2">
          <w:pPr>
            <w:pStyle w:val="TOC1"/>
            <w:tabs>
              <w:tab w:val="right" w:leader="dot" w:pos="9016"/>
            </w:tabs>
            <w:rPr>
              <w:b w:val="0"/>
              <w:bCs w:val="0"/>
              <w:i w:val="0"/>
              <w:iCs w:val="0"/>
              <w:noProof/>
              <w:lang w:eastAsia="en-GB"/>
            </w:rPr>
          </w:pPr>
          <w:hyperlink w:anchor="_Toc236682290" w:history="1">
            <w:r w:rsidRPr="00AF3755">
              <w:rPr>
                <w:rStyle w:val="Hyperlink"/>
                <w:noProof/>
              </w:rPr>
              <w:t>Sustainable Development Goal 10 : Reduced Inequalities</w:t>
            </w:r>
            <w:r>
              <w:rPr>
                <w:noProof/>
                <w:webHidden/>
              </w:rPr>
              <w:tab/>
            </w:r>
            <w:r>
              <w:rPr>
                <w:noProof/>
                <w:webHidden/>
              </w:rPr>
              <w:fldChar w:fldCharType="begin"/>
            </w:r>
            <w:r>
              <w:rPr>
                <w:noProof/>
                <w:webHidden/>
              </w:rPr>
              <w:instrText xml:space="preserve"> PAGEREF _Toc236682290 \h </w:instrText>
            </w:r>
            <w:r>
              <w:rPr>
                <w:noProof/>
                <w:webHidden/>
              </w:rPr>
            </w:r>
            <w:r>
              <w:rPr>
                <w:noProof/>
                <w:webHidden/>
              </w:rPr>
              <w:fldChar w:fldCharType="separate"/>
            </w:r>
            <w:r>
              <w:rPr>
                <w:noProof/>
                <w:webHidden/>
              </w:rPr>
              <w:t>5</w:t>
            </w:r>
            <w:r>
              <w:rPr>
                <w:noProof/>
                <w:webHidden/>
              </w:rPr>
              <w:fldChar w:fldCharType="end"/>
            </w:r>
          </w:hyperlink>
        </w:p>
        <w:p w14:paraId="67D5A64C" w14:textId="79554411" w:rsidR="008524B2" w:rsidRDefault="008524B2">
          <w:pPr>
            <w:pStyle w:val="TOC1"/>
            <w:tabs>
              <w:tab w:val="right" w:leader="dot" w:pos="9016"/>
            </w:tabs>
            <w:rPr>
              <w:b w:val="0"/>
              <w:bCs w:val="0"/>
              <w:i w:val="0"/>
              <w:iCs w:val="0"/>
              <w:noProof/>
              <w:lang w:eastAsia="en-GB"/>
            </w:rPr>
          </w:pPr>
          <w:hyperlink w:anchor="_Toc236682291" w:history="1">
            <w:r w:rsidRPr="00AF3755">
              <w:rPr>
                <w:rStyle w:val="Hyperlink"/>
                <w:noProof/>
              </w:rPr>
              <w:t>National wellbeing initiatives</w:t>
            </w:r>
            <w:r>
              <w:rPr>
                <w:noProof/>
                <w:webHidden/>
              </w:rPr>
              <w:tab/>
            </w:r>
            <w:r>
              <w:rPr>
                <w:noProof/>
                <w:webHidden/>
              </w:rPr>
              <w:fldChar w:fldCharType="begin"/>
            </w:r>
            <w:r>
              <w:rPr>
                <w:noProof/>
                <w:webHidden/>
              </w:rPr>
              <w:instrText xml:space="preserve"> PAGEREF _Toc236682291 \h </w:instrText>
            </w:r>
            <w:r>
              <w:rPr>
                <w:noProof/>
                <w:webHidden/>
              </w:rPr>
            </w:r>
            <w:r>
              <w:rPr>
                <w:noProof/>
                <w:webHidden/>
              </w:rPr>
              <w:fldChar w:fldCharType="separate"/>
            </w:r>
            <w:r>
              <w:rPr>
                <w:noProof/>
                <w:webHidden/>
              </w:rPr>
              <w:t>6</w:t>
            </w:r>
            <w:r>
              <w:rPr>
                <w:noProof/>
                <w:webHidden/>
              </w:rPr>
              <w:fldChar w:fldCharType="end"/>
            </w:r>
          </w:hyperlink>
        </w:p>
        <w:p w14:paraId="0A599DA9" w14:textId="2E42E25B" w:rsidR="008524B2" w:rsidRDefault="008524B2">
          <w:pPr>
            <w:pStyle w:val="TOC1"/>
            <w:tabs>
              <w:tab w:val="right" w:leader="dot" w:pos="9016"/>
            </w:tabs>
            <w:rPr>
              <w:b w:val="0"/>
              <w:bCs w:val="0"/>
              <w:i w:val="0"/>
              <w:iCs w:val="0"/>
              <w:noProof/>
              <w:lang w:eastAsia="en-GB"/>
            </w:rPr>
          </w:pPr>
          <w:hyperlink w:anchor="_Toc236682292" w:history="1">
            <w:r w:rsidRPr="00AF3755">
              <w:rPr>
                <w:rStyle w:val="Hyperlink"/>
                <w:noProof/>
              </w:rPr>
              <w:t>Local wellbeing initiatives:</w:t>
            </w:r>
            <w:r>
              <w:rPr>
                <w:noProof/>
                <w:webHidden/>
              </w:rPr>
              <w:tab/>
            </w:r>
            <w:r>
              <w:rPr>
                <w:noProof/>
                <w:webHidden/>
              </w:rPr>
              <w:fldChar w:fldCharType="begin"/>
            </w:r>
            <w:r>
              <w:rPr>
                <w:noProof/>
                <w:webHidden/>
              </w:rPr>
              <w:instrText xml:space="preserve"> PAGEREF _Toc236682292 \h </w:instrText>
            </w:r>
            <w:r>
              <w:rPr>
                <w:noProof/>
                <w:webHidden/>
              </w:rPr>
            </w:r>
            <w:r>
              <w:rPr>
                <w:noProof/>
                <w:webHidden/>
              </w:rPr>
              <w:fldChar w:fldCharType="separate"/>
            </w:r>
            <w:r>
              <w:rPr>
                <w:noProof/>
                <w:webHidden/>
              </w:rPr>
              <w:t>7</w:t>
            </w:r>
            <w:r>
              <w:rPr>
                <w:noProof/>
                <w:webHidden/>
              </w:rPr>
              <w:fldChar w:fldCharType="end"/>
            </w:r>
          </w:hyperlink>
        </w:p>
        <w:p w14:paraId="2B020D06" w14:textId="3226B7A7" w:rsidR="008524B2" w:rsidRDefault="008524B2">
          <w:pPr>
            <w:pStyle w:val="TOC1"/>
            <w:tabs>
              <w:tab w:val="right" w:leader="dot" w:pos="9016"/>
            </w:tabs>
            <w:rPr>
              <w:b w:val="0"/>
              <w:bCs w:val="0"/>
              <w:i w:val="0"/>
              <w:iCs w:val="0"/>
              <w:noProof/>
              <w:lang w:eastAsia="en-GB"/>
            </w:rPr>
          </w:pPr>
          <w:hyperlink w:anchor="_Toc236682293" w:history="1">
            <w:r w:rsidRPr="00AF3755">
              <w:rPr>
                <w:rStyle w:val="Hyperlink"/>
                <w:noProof/>
              </w:rPr>
              <w:t>Conclusion:</w:t>
            </w:r>
            <w:r>
              <w:rPr>
                <w:noProof/>
                <w:webHidden/>
              </w:rPr>
              <w:tab/>
            </w:r>
            <w:r>
              <w:rPr>
                <w:noProof/>
                <w:webHidden/>
              </w:rPr>
              <w:fldChar w:fldCharType="begin"/>
            </w:r>
            <w:r>
              <w:rPr>
                <w:noProof/>
                <w:webHidden/>
              </w:rPr>
              <w:instrText xml:space="preserve"> PAGEREF _Toc236682293 \h </w:instrText>
            </w:r>
            <w:r>
              <w:rPr>
                <w:noProof/>
                <w:webHidden/>
              </w:rPr>
            </w:r>
            <w:r>
              <w:rPr>
                <w:noProof/>
                <w:webHidden/>
              </w:rPr>
              <w:fldChar w:fldCharType="separate"/>
            </w:r>
            <w:r>
              <w:rPr>
                <w:noProof/>
                <w:webHidden/>
              </w:rPr>
              <w:t>9</w:t>
            </w:r>
            <w:r>
              <w:rPr>
                <w:noProof/>
                <w:webHidden/>
              </w:rPr>
              <w:fldChar w:fldCharType="end"/>
            </w:r>
          </w:hyperlink>
        </w:p>
        <w:p w14:paraId="08BA749A" w14:textId="13841458" w:rsidR="008524B2" w:rsidRDefault="008524B2">
          <w:pPr>
            <w:pStyle w:val="TOC1"/>
            <w:tabs>
              <w:tab w:val="right" w:leader="dot" w:pos="9016"/>
            </w:tabs>
            <w:rPr>
              <w:b w:val="0"/>
              <w:bCs w:val="0"/>
              <w:i w:val="0"/>
              <w:iCs w:val="0"/>
              <w:noProof/>
              <w:lang w:eastAsia="en-GB"/>
            </w:rPr>
          </w:pPr>
          <w:hyperlink w:anchor="_Toc236682294" w:history="1">
            <w:r w:rsidRPr="00AF3755">
              <w:rPr>
                <w:rStyle w:val="Hyperlink"/>
                <w:noProof/>
              </w:rPr>
              <w:t>References</w:t>
            </w:r>
            <w:r>
              <w:rPr>
                <w:noProof/>
                <w:webHidden/>
              </w:rPr>
              <w:tab/>
            </w:r>
            <w:r>
              <w:rPr>
                <w:noProof/>
                <w:webHidden/>
              </w:rPr>
              <w:fldChar w:fldCharType="begin"/>
            </w:r>
            <w:r>
              <w:rPr>
                <w:noProof/>
                <w:webHidden/>
              </w:rPr>
              <w:instrText xml:space="preserve"> PAGEREF _Toc236682294 \h </w:instrText>
            </w:r>
            <w:r>
              <w:rPr>
                <w:noProof/>
                <w:webHidden/>
              </w:rPr>
            </w:r>
            <w:r>
              <w:rPr>
                <w:noProof/>
                <w:webHidden/>
              </w:rPr>
              <w:fldChar w:fldCharType="separate"/>
            </w:r>
            <w:r>
              <w:rPr>
                <w:noProof/>
                <w:webHidden/>
              </w:rPr>
              <w:t>10</w:t>
            </w:r>
            <w:r>
              <w:rPr>
                <w:noProof/>
                <w:webHidden/>
              </w:rPr>
              <w:fldChar w:fldCharType="end"/>
            </w:r>
          </w:hyperlink>
        </w:p>
        <w:p w14:paraId="15681346" w14:textId="4D0D329C" w:rsidR="008524B2" w:rsidRDefault="008524B2">
          <w:r>
            <w:rPr>
              <w:b/>
              <w:bCs/>
              <w:noProof/>
            </w:rPr>
            <w:fldChar w:fldCharType="end"/>
          </w:r>
        </w:p>
      </w:sdtContent>
    </w:sdt>
    <w:p w14:paraId="364FA451" w14:textId="77777777" w:rsidR="00FF6E65" w:rsidRDefault="00FF6E65" w:rsidP="00A4238A">
      <w:pPr>
        <w:jc w:val="both"/>
        <w:rPr>
          <w:b/>
          <w:bCs/>
        </w:rPr>
      </w:pPr>
    </w:p>
    <w:p w14:paraId="2F4C82FF" w14:textId="77777777" w:rsidR="008524B2" w:rsidRDefault="008524B2" w:rsidP="00FF6E65">
      <w:pPr>
        <w:pStyle w:val="Heading1"/>
      </w:pPr>
      <w:bookmarkStart w:id="0" w:name="_Toc236682288"/>
    </w:p>
    <w:p w14:paraId="2E0C7C83" w14:textId="77777777" w:rsidR="008524B2" w:rsidRDefault="008524B2" w:rsidP="00FF6E65">
      <w:pPr>
        <w:pStyle w:val="Heading1"/>
      </w:pPr>
    </w:p>
    <w:p w14:paraId="282CBF2C" w14:textId="77777777" w:rsidR="008524B2" w:rsidRDefault="008524B2" w:rsidP="00FF6E65">
      <w:pPr>
        <w:pStyle w:val="Heading1"/>
      </w:pPr>
    </w:p>
    <w:p w14:paraId="69277452" w14:textId="77777777" w:rsidR="008524B2" w:rsidRDefault="008524B2" w:rsidP="00FF6E65">
      <w:pPr>
        <w:pStyle w:val="Heading1"/>
      </w:pPr>
    </w:p>
    <w:p w14:paraId="70C53BB8" w14:textId="77777777" w:rsidR="008524B2" w:rsidRDefault="008524B2" w:rsidP="00FF6E65">
      <w:pPr>
        <w:pStyle w:val="Heading1"/>
      </w:pPr>
    </w:p>
    <w:p w14:paraId="28EBF06C" w14:textId="77777777" w:rsidR="008524B2" w:rsidRDefault="008524B2" w:rsidP="00FF6E65">
      <w:pPr>
        <w:pStyle w:val="Heading1"/>
      </w:pPr>
    </w:p>
    <w:p w14:paraId="185A915F" w14:textId="77777777" w:rsidR="008524B2" w:rsidRDefault="008524B2" w:rsidP="00FF6E65">
      <w:pPr>
        <w:pStyle w:val="Heading1"/>
      </w:pPr>
    </w:p>
    <w:p w14:paraId="316F6085" w14:textId="77777777" w:rsidR="00664A8B" w:rsidRDefault="00664A8B" w:rsidP="00664A8B"/>
    <w:p w14:paraId="7E5F93CD" w14:textId="77777777" w:rsidR="00664A8B" w:rsidRDefault="00664A8B" w:rsidP="00664A8B"/>
    <w:p w14:paraId="6ED86B59" w14:textId="77777777" w:rsidR="00664A8B" w:rsidRPr="00664A8B" w:rsidRDefault="00664A8B" w:rsidP="00664A8B"/>
    <w:p w14:paraId="04206A8B" w14:textId="363D3059" w:rsidR="00A4238A" w:rsidRDefault="00A4238A" w:rsidP="00FF6E65">
      <w:pPr>
        <w:pStyle w:val="Heading1"/>
      </w:pPr>
      <w:r w:rsidRPr="00A4238A">
        <w:lastRenderedPageBreak/>
        <w:t>Introduction</w:t>
      </w:r>
      <w:bookmarkEnd w:id="0"/>
    </w:p>
    <w:p w14:paraId="3DED325B" w14:textId="252363B8" w:rsidR="00D411CB" w:rsidRPr="00FF6E65" w:rsidRDefault="00982708" w:rsidP="00D411CB">
      <w:pPr>
        <w:spacing w:line="360" w:lineRule="auto"/>
        <w:jc w:val="both"/>
        <w:rPr>
          <w:rFonts w:ascii="Arial" w:hAnsi="Arial" w:cs="Arial"/>
          <w:sz w:val="22"/>
          <w:szCs w:val="22"/>
        </w:rPr>
      </w:pPr>
      <w:r w:rsidRPr="00C7008C">
        <w:rPr>
          <w:rFonts w:ascii="Arial" w:hAnsi="Arial" w:cs="Arial"/>
          <w:color w:val="000000"/>
          <w:sz w:val="22"/>
          <w:szCs w:val="22"/>
        </w:rPr>
        <w:t>Sustainable development, wellbeing, and health are intimately related since social, economic, and environmental issues have a big impact on people's quality of life and health outcomes. The Sustainable Development Goals (SDGs) of the United Nations offer a worldwide framework for tackling these issues by encouraging sustainable and equitable development.</w:t>
      </w:r>
      <w:r>
        <w:rPr>
          <w:rFonts w:ascii="Arial" w:hAnsi="Arial" w:cs="Arial"/>
          <w:sz w:val="22"/>
          <w:szCs w:val="22"/>
        </w:rPr>
        <w:t xml:space="preserve"> </w:t>
      </w:r>
      <w:r w:rsidR="00D411CB" w:rsidRPr="00FF6E65">
        <w:rPr>
          <w:rFonts w:ascii="Arial" w:hAnsi="Arial" w:cs="Arial"/>
          <w:sz w:val="22"/>
          <w:szCs w:val="22"/>
        </w:rPr>
        <w:t>This report critically examines</w:t>
      </w:r>
      <w:r w:rsidR="00D411CB" w:rsidRPr="00FF6E65">
        <w:rPr>
          <w:rStyle w:val="apple-converted-space"/>
          <w:rFonts w:ascii="Arial" w:hAnsi="Arial" w:cs="Arial"/>
          <w:color w:val="000000"/>
          <w:sz w:val="22"/>
          <w:szCs w:val="22"/>
        </w:rPr>
        <w:t> </w:t>
      </w:r>
      <w:r w:rsidR="00D411CB" w:rsidRPr="00FF6E65">
        <w:rPr>
          <w:rStyle w:val="Strong"/>
          <w:rFonts w:ascii="Arial" w:hAnsi="Arial" w:cs="Arial"/>
          <w:b w:val="0"/>
          <w:bCs w:val="0"/>
          <w:color w:val="000000"/>
          <w:sz w:val="22"/>
          <w:szCs w:val="22"/>
        </w:rPr>
        <w:t>Sustainable Development Goal 3 (Good Health and Wellbeing)</w:t>
      </w:r>
      <w:r w:rsidR="00D411CB" w:rsidRPr="00FF6E65">
        <w:rPr>
          <w:rStyle w:val="apple-converted-space"/>
          <w:rFonts w:ascii="Arial" w:hAnsi="Arial" w:cs="Arial"/>
          <w:b/>
          <w:bCs/>
          <w:color w:val="000000"/>
          <w:sz w:val="22"/>
          <w:szCs w:val="22"/>
        </w:rPr>
        <w:t> </w:t>
      </w:r>
      <w:r w:rsidR="00D411CB" w:rsidRPr="00FF6E65">
        <w:rPr>
          <w:rFonts w:ascii="Arial" w:hAnsi="Arial" w:cs="Arial"/>
          <w:sz w:val="22"/>
          <w:szCs w:val="22"/>
        </w:rPr>
        <w:t>and</w:t>
      </w:r>
      <w:r w:rsidR="00D411CB" w:rsidRPr="00FF6E65">
        <w:rPr>
          <w:rStyle w:val="apple-converted-space"/>
          <w:rFonts w:ascii="Arial" w:hAnsi="Arial" w:cs="Arial"/>
          <w:color w:val="000000"/>
          <w:sz w:val="22"/>
          <w:szCs w:val="22"/>
        </w:rPr>
        <w:t> </w:t>
      </w:r>
      <w:r w:rsidR="00D411CB" w:rsidRPr="00FF6E65">
        <w:rPr>
          <w:rStyle w:val="Strong"/>
          <w:rFonts w:ascii="Arial" w:hAnsi="Arial" w:cs="Arial"/>
          <w:b w:val="0"/>
          <w:bCs w:val="0"/>
          <w:color w:val="000000"/>
          <w:sz w:val="22"/>
          <w:szCs w:val="22"/>
        </w:rPr>
        <w:t>Sustainable Development Goal 10 (Reduced Inequalities)</w:t>
      </w:r>
      <w:r w:rsidR="00D411CB" w:rsidRPr="00FF6E65">
        <w:rPr>
          <w:rFonts w:ascii="Arial" w:hAnsi="Arial" w:cs="Arial"/>
          <w:b/>
          <w:bCs/>
          <w:sz w:val="22"/>
          <w:szCs w:val="22"/>
        </w:rPr>
        <w:t>,</w:t>
      </w:r>
      <w:r w:rsidR="00D411CB" w:rsidRPr="00FF6E65">
        <w:rPr>
          <w:rFonts w:ascii="Arial" w:hAnsi="Arial" w:cs="Arial"/>
          <w:sz w:val="22"/>
          <w:szCs w:val="22"/>
        </w:rPr>
        <w:t xml:space="preserve"> exploring how they contribute to improving citizens' health and wellbeing. </w:t>
      </w:r>
      <w:r>
        <w:rPr>
          <w:rFonts w:ascii="Arial" w:hAnsi="Arial" w:cs="Arial"/>
          <w:sz w:val="22"/>
          <w:szCs w:val="22"/>
        </w:rPr>
        <w:t>It</w:t>
      </w:r>
      <w:r w:rsidR="00D411CB" w:rsidRPr="00FF6E65">
        <w:rPr>
          <w:rFonts w:ascii="Arial" w:hAnsi="Arial" w:cs="Arial"/>
          <w:sz w:val="22"/>
          <w:szCs w:val="22"/>
        </w:rPr>
        <w:t xml:space="preserve"> also evaluates the effectiveness of selected national and local health, wellbeing and sustainable development initiatives within the UK and provides recommendations to enhance their impact on reducing health inequalities and promoting sustainable communities.</w:t>
      </w:r>
    </w:p>
    <w:p w14:paraId="1DFBA0B6" w14:textId="02130980" w:rsidR="00A4238A" w:rsidRDefault="00A4238A" w:rsidP="00FF6E65">
      <w:pPr>
        <w:pStyle w:val="Heading1"/>
      </w:pPr>
      <w:bookmarkStart w:id="1" w:name="_Toc236682289"/>
      <w:r w:rsidRPr="00A4238A">
        <w:t>Sustainable Development Goal 3</w:t>
      </w:r>
      <w:bookmarkEnd w:id="1"/>
    </w:p>
    <w:p w14:paraId="419995DA" w14:textId="1D81D079" w:rsidR="00F45B78" w:rsidRPr="00F45B78" w:rsidRDefault="00F45B78" w:rsidP="00F45B78">
      <w:pPr>
        <w:spacing w:line="360" w:lineRule="auto"/>
        <w:jc w:val="both"/>
        <w:rPr>
          <w:rFonts w:ascii="Arial" w:hAnsi="Arial" w:cs="Arial"/>
          <w:sz w:val="22"/>
          <w:szCs w:val="22"/>
        </w:rPr>
      </w:pPr>
      <w:r w:rsidRPr="00F45B78">
        <w:rPr>
          <w:rFonts w:ascii="Arial" w:hAnsi="Arial" w:cs="Arial"/>
          <w:color w:val="000000"/>
          <w:sz w:val="22"/>
          <w:szCs w:val="22"/>
        </w:rPr>
        <w:t>One of the 17 SDGs that the United Nations created in 2015 as part of the 2030 Agenda for Sustainable Development is SDG 3, or good health and wellbeing. The objective is to "promote well-being and ensure healthy lives for all at all ages" (United Nations, 2015). Health is acknowledged as a basic human right and a crucial component of sustainable development in SDG 3. Reducing maternal and child mortality, preventing non-communicable diseases (NCDs), promoting mental health, enhancing healthcare systems, controlling infectious diseases like HIV/AIDS, tuberculosis, and malaria, and attaining universal health coverage (UHC) are among its thirteen goals (World Health Organization (WHO), 2025).</w:t>
      </w:r>
    </w:p>
    <w:p w14:paraId="48A77ADE" w14:textId="1827844E" w:rsidR="00CB55DB" w:rsidRDefault="00CB55DB" w:rsidP="00FF6E65">
      <w:pPr>
        <w:spacing w:line="360" w:lineRule="auto"/>
        <w:jc w:val="both"/>
        <w:rPr>
          <w:rFonts w:ascii="Arial" w:hAnsi="Arial" w:cs="Arial"/>
          <w:sz w:val="22"/>
          <w:szCs w:val="22"/>
        </w:rPr>
      </w:pPr>
      <w:r w:rsidRPr="00CB55DB">
        <w:rPr>
          <w:rFonts w:ascii="Arial" w:hAnsi="Arial" w:cs="Arial"/>
          <w:color w:val="000000"/>
          <w:sz w:val="22"/>
          <w:szCs w:val="22"/>
        </w:rPr>
        <w:t>Universal health coverage, which strives to guarantee that everyone may obtain necessary healthcare services without facing financial constraints, is a key component of SDG 3. This covers palliative care, illness prevention, treatment, rehabilitation, and health promotion. The National Health Service (NHS), which offers healthcare that is essentially free at the point of use, reflects this idea in the United Kingdom. Early diagnosis, efficient treatment, and enhanced quality of life are made possible by accessible healthcare. However, issues such a lack of workers, rising demand, and lengthy wait times still have an impact on healthcare service delivery and accessibility (NHS England, 2024).</w:t>
      </w:r>
    </w:p>
    <w:p w14:paraId="36A6B0EE" w14:textId="6293516C" w:rsidR="00CC21FE" w:rsidRPr="009C36E4" w:rsidRDefault="00CC21FE" w:rsidP="00FF6E65">
      <w:pPr>
        <w:spacing w:line="360" w:lineRule="auto"/>
        <w:jc w:val="both"/>
        <w:rPr>
          <w:rFonts w:ascii="Arial" w:hAnsi="Arial" w:cs="Arial"/>
          <w:sz w:val="22"/>
          <w:szCs w:val="22"/>
        </w:rPr>
      </w:pPr>
      <w:r w:rsidRPr="00FF6E65">
        <w:rPr>
          <w:rFonts w:ascii="Arial" w:hAnsi="Arial" w:cs="Arial"/>
          <w:sz w:val="22"/>
          <w:szCs w:val="22"/>
        </w:rPr>
        <w:t>Another key aspect of SDG 3 is the</w:t>
      </w:r>
      <w:r w:rsidRPr="00FF6E65">
        <w:rPr>
          <w:rStyle w:val="apple-converted-space"/>
          <w:rFonts w:ascii="Arial" w:hAnsi="Arial" w:cs="Arial"/>
          <w:color w:val="000000"/>
          <w:sz w:val="22"/>
          <w:szCs w:val="22"/>
        </w:rPr>
        <w:t> </w:t>
      </w:r>
      <w:r w:rsidRPr="0012186A">
        <w:rPr>
          <w:rStyle w:val="Strong"/>
          <w:rFonts w:ascii="Arial" w:hAnsi="Arial" w:cs="Arial"/>
          <w:b w:val="0"/>
          <w:bCs w:val="0"/>
          <w:color w:val="000000"/>
          <w:sz w:val="22"/>
          <w:szCs w:val="22"/>
        </w:rPr>
        <w:t>prevention and management of communicable and non-communicable diseases</w:t>
      </w:r>
      <w:r w:rsidRPr="00FF6E65">
        <w:rPr>
          <w:rFonts w:ascii="Arial" w:hAnsi="Arial" w:cs="Arial"/>
          <w:sz w:val="22"/>
          <w:szCs w:val="22"/>
        </w:rPr>
        <w:t xml:space="preserve">. Although vaccination programmes and public health interventions have reduced many infectious diseases, conditions such as cardiovascular disease, cancer, diabetes and chronic respiratory illnesses remain major causes of illness and death worldwide (WHO, 2025). SDG 3 encourages preventative strategies, including smoking cessation </w:t>
      </w:r>
      <w:r w:rsidRPr="00FF6E65">
        <w:rPr>
          <w:rFonts w:ascii="Arial" w:hAnsi="Arial" w:cs="Arial"/>
          <w:sz w:val="22"/>
          <w:szCs w:val="22"/>
        </w:rPr>
        <w:lastRenderedPageBreak/>
        <w:t>programmes, healthy eating initiatives and physical activity promotion. These approaches help reduce disease prevalence, improve life expectancy and reduce healthcare costs. However, inequalities in access to healthcare, healthy environments and resources continue to contribute to poorer outcomes among disadvantaged populations</w:t>
      </w:r>
      <w:r w:rsidR="000E216D">
        <w:rPr>
          <w:rFonts w:ascii="Arial" w:hAnsi="Arial" w:cs="Arial"/>
          <w:sz w:val="22"/>
          <w:szCs w:val="22"/>
        </w:rPr>
        <w:t xml:space="preserve"> </w:t>
      </w:r>
      <w:r w:rsidR="009C36E4" w:rsidRPr="009C36E4">
        <w:rPr>
          <w:rFonts w:ascii="Arial" w:hAnsi="Arial" w:cs="Arial"/>
          <w:sz w:val="22"/>
          <w:szCs w:val="22"/>
        </w:rPr>
        <w:t>(</w:t>
      </w:r>
      <w:r w:rsidR="009C36E4" w:rsidRPr="009C36E4">
        <w:rPr>
          <w:rFonts w:ascii="Arial" w:hAnsi="Arial" w:cs="Arial"/>
          <w:color w:val="000000"/>
          <w:sz w:val="22"/>
          <w:szCs w:val="22"/>
        </w:rPr>
        <w:t>Marmot et al., 2020).</w:t>
      </w:r>
    </w:p>
    <w:p w14:paraId="5FC13CD1" w14:textId="67C39080" w:rsidR="00BE046B" w:rsidRPr="00BE046B" w:rsidRDefault="00BE046B" w:rsidP="00BE046B">
      <w:pPr>
        <w:spacing w:line="360" w:lineRule="auto"/>
        <w:jc w:val="both"/>
        <w:rPr>
          <w:rStyle w:val="Strong"/>
          <w:rFonts w:ascii="Arial" w:hAnsi="Arial" w:cs="Arial"/>
          <w:b w:val="0"/>
          <w:bCs w:val="0"/>
          <w:color w:val="000000"/>
          <w:sz w:val="22"/>
          <w:szCs w:val="22"/>
        </w:rPr>
      </w:pPr>
      <w:r w:rsidRPr="00BE046B">
        <w:rPr>
          <w:rFonts w:ascii="Arial" w:hAnsi="Arial" w:cs="Arial"/>
          <w:color w:val="000000"/>
          <w:sz w:val="22"/>
          <w:szCs w:val="22"/>
        </w:rPr>
        <w:t>Promoting mental health is another crucial component of SDG 3. Mental health issues have a substantial impact on people's capacity to work, learn, and engage in society. The objective is to lessen the stigma attached to mental illness and to encourage early intervention and better access to mental health care</w:t>
      </w:r>
      <w:r w:rsidR="00DE3116">
        <w:rPr>
          <w:rFonts w:ascii="Arial" w:hAnsi="Arial" w:cs="Arial"/>
          <w:color w:val="000000"/>
          <w:sz w:val="22"/>
          <w:szCs w:val="22"/>
        </w:rPr>
        <w:t xml:space="preserve"> (NHS </w:t>
      </w:r>
      <w:r w:rsidR="00F876D9">
        <w:rPr>
          <w:rFonts w:ascii="Arial" w:hAnsi="Arial" w:cs="Arial"/>
          <w:color w:val="000000"/>
          <w:sz w:val="22"/>
          <w:szCs w:val="22"/>
        </w:rPr>
        <w:t>England,</w:t>
      </w:r>
      <w:r w:rsidR="00DE3116">
        <w:rPr>
          <w:rFonts w:ascii="Arial" w:hAnsi="Arial" w:cs="Arial"/>
          <w:color w:val="000000"/>
          <w:sz w:val="22"/>
          <w:szCs w:val="22"/>
        </w:rPr>
        <w:t xml:space="preserve"> 2019)</w:t>
      </w:r>
      <w:r w:rsidRPr="00BE046B">
        <w:rPr>
          <w:rFonts w:ascii="Arial" w:hAnsi="Arial" w:cs="Arial"/>
          <w:color w:val="000000"/>
          <w:sz w:val="22"/>
          <w:szCs w:val="22"/>
        </w:rPr>
        <w:t>. The COVID-19 epidemic brought attention to the significance of mental health by raising awareness of problems like financial instability, social isolation, and the strain on mental health facilities. According to the World Health Organization (2022), enhancing mental health services leads to better general wellness, stronger communities, and healthier individuals.</w:t>
      </w:r>
    </w:p>
    <w:p w14:paraId="50DC72CC" w14:textId="215D3AF3" w:rsidR="001B5A2C" w:rsidRPr="001B5A2C" w:rsidRDefault="001B5A2C" w:rsidP="00FF6E65">
      <w:pPr>
        <w:spacing w:line="360" w:lineRule="auto"/>
        <w:jc w:val="both"/>
        <w:rPr>
          <w:rFonts w:ascii="Arial" w:hAnsi="Arial" w:cs="Arial"/>
          <w:sz w:val="22"/>
          <w:szCs w:val="22"/>
        </w:rPr>
      </w:pPr>
      <w:r w:rsidRPr="001B5A2C">
        <w:rPr>
          <w:rFonts w:ascii="Arial" w:hAnsi="Arial" w:cs="Arial"/>
          <w:color w:val="000000"/>
          <w:sz w:val="22"/>
          <w:szCs w:val="22"/>
        </w:rPr>
        <w:t>SDG 3 also recognises the impact of the broader determinants of health, acknowledging that things like housing, work, education, income, and access to wholesome food all have an impact on health outcomes. Collaboration between many sectors, such as healthcare, education, housing, transportation, and environmental services, is therefore necessary to achieve excellent health. This is in line with the Health in All Policies (</w:t>
      </w:r>
      <w:proofErr w:type="spellStart"/>
      <w:r w:rsidRPr="001B5A2C">
        <w:rPr>
          <w:rFonts w:ascii="Arial" w:hAnsi="Arial" w:cs="Arial"/>
          <w:color w:val="000000"/>
          <w:sz w:val="22"/>
          <w:szCs w:val="22"/>
        </w:rPr>
        <w:t>HiAP</w:t>
      </w:r>
      <w:proofErr w:type="spellEnd"/>
      <w:r w:rsidRPr="001B5A2C">
        <w:rPr>
          <w:rFonts w:ascii="Arial" w:hAnsi="Arial" w:cs="Arial"/>
          <w:color w:val="000000"/>
          <w:sz w:val="22"/>
          <w:szCs w:val="22"/>
        </w:rPr>
        <w:t>) strategy, which promotes taking health effects into account when developing policies in all domains (World Health Organization, 2014).</w:t>
      </w:r>
    </w:p>
    <w:p w14:paraId="3D39CA20" w14:textId="2FB86A8D" w:rsidR="00CC21FE" w:rsidRDefault="00CC21FE" w:rsidP="00FF6E65">
      <w:pPr>
        <w:spacing w:line="360" w:lineRule="auto"/>
        <w:jc w:val="both"/>
      </w:pPr>
      <w:r w:rsidRPr="00FF6E65">
        <w:rPr>
          <w:rFonts w:ascii="Arial" w:hAnsi="Arial" w:cs="Arial"/>
          <w:sz w:val="22"/>
          <w:szCs w:val="22"/>
        </w:rPr>
        <w:t>Overall, SDG 3 plays a vital role in improving population health by promoting equal access to healthcare, preventing illness, supporting mental wellbeing and encouraging healthier lifestyles. These actions contribute to longer life expectancy, improved quality of life and greater social and economic productivity. However, challenges such as health inequalities, workforce shortages and resource limitations remain barriers to achieving SDG 3. Continued investment in prevention, primary healthcare and policies addressing social determinants of health is essential to achieving sustainable health outcomes by 2030</w:t>
      </w:r>
      <w:r w:rsidR="00895F5A">
        <w:rPr>
          <w:rFonts w:ascii="Arial" w:hAnsi="Arial" w:cs="Arial"/>
          <w:sz w:val="22"/>
          <w:szCs w:val="22"/>
        </w:rPr>
        <w:t xml:space="preserve"> (United Nations, 2015)</w:t>
      </w:r>
      <w:r w:rsidRPr="00CC21FE">
        <w:t>.</w:t>
      </w:r>
    </w:p>
    <w:p w14:paraId="40989AF0" w14:textId="77777777" w:rsidR="00AF2416" w:rsidRPr="00CC21FE" w:rsidRDefault="00AF2416" w:rsidP="00CC21FE">
      <w:pPr>
        <w:pStyle w:val="NormalWeb"/>
        <w:spacing w:line="360" w:lineRule="auto"/>
        <w:jc w:val="both"/>
        <w:rPr>
          <w:rFonts w:ascii="Arial" w:hAnsi="Arial" w:cs="Arial"/>
          <w:color w:val="000000"/>
          <w:sz w:val="22"/>
          <w:szCs w:val="22"/>
        </w:rPr>
      </w:pPr>
    </w:p>
    <w:p w14:paraId="4A33E32D" w14:textId="77777777" w:rsidR="008648BD" w:rsidRDefault="008648BD" w:rsidP="00A4238A">
      <w:pPr>
        <w:jc w:val="both"/>
        <w:rPr>
          <w:b/>
          <w:bCs/>
        </w:rPr>
      </w:pPr>
    </w:p>
    <w:p w14:paraId="49E54FAC" w14:textId="77777777" w:rsidR="008648BD" w:rsidRDefault="008648BD" w:rsidP="00A4238A">
      <w:pPr>
        <w:jc w:val="both"/>
      </w:pPr>
    </w:p>
    <w:p w14:paraId="3B8ACD0D" w14:textId="08041F71" w:rsidR="00A4238A" w:rsidRDefault="00A4238A" w:rsidP="008F1BDD">
      <w:pPr>
        <w:pStyle w:val="Heading1"/>
      </w:pPr>
      <w:bookmarkStart w:id="2" w:name="_Toc236682290"/>
      <w:r>
        <w:lastRenderedPageBreak/>
        <w:t>Sustainable Development Goal</w:t>
      </w:r>
      <w:r w:rsidRPr="00A4238A">
        <w:t xml:space="preserve"> </w:t>
      </w:r>
      <w:proofErr w:type="gramStart"/>
      <w:r w:rsidR="008522A5">
        <w:t xml:space="preserve">10 </w:t>
      </w:r>
      <w:r w:rsidR="00725CDD">
        <w:t>:</w:t>
      </w:r>
      <w:proofErr w:type="gramEnd"/>
      <w:r w:rsidR="008522A5">
        <w:t xml:space="preserve"> Reduced Inequalities</w:t>
      </w:r>
      <w:bookmarkEnd w:id="2"/>
    </w:p>
    <w:p w14:paraId="70C108B8" w14:textId="27A14C72" w:rsidR="00080FD9" w:rsidRPr="008F1BDD" w:rsidRDefault="00080FD9" w:rsidP="008F1BDD">
      <w:pPr>
        <w:spacing w:line="360" w:lineRule="auto"/>
        <w:jc w:val="both"/>
        <w:rPr>
          <w:rFonts w:ascii="Arial" w:hAnsi="Arial" w:cs="Arial"/>
          <w:sz w:val="22"/>
          <w:szCs w:val="22"/>
        </w:rPr>
      </w:pPr>
      <w:r w:rsidRPr="008F1BDD">
        <w:rPr>
          <w:rFonts w:ascii="Arial" w:hAnsi="Arial" w:cs="Arial"/>
          <w:sz w:val="22"/>
          <w:szCs w:val="22"/>
        </w:rPr>
        <w:t>S</w:t>
      </w:r>
      <w:r w:rsidRPr="008F1BDD">
        <w:rPr>
          <w:rFonts w:ascii="Arial" w:hAnsi="Arial" w:cs="Arial"/>
          <w:sz w:val="22"/>
          <w:szCs w:val="22"/>
        </w:rPr>
        <w:t>ustainable Development Goal 10 (SDG 10), Reduced Inequalities, aims to decrease social, economic and political inequalities within and between countries by promoting inclusion and equal opportunities for all individuals, regardless of age, gender, disability, ethnicity, religion or socioeconomic status (United Nations, 2015). The goal recognises that inequality is a major barrier to sustainable development because it restricts access to essential resources and services, including healthcare, education and employment. SDG 10 focuses on reducing discrimination, improving social protection systems, supporting fair resource distribution, promoting safe migration and increasing representation of developing countries in global decision-</w:t>
      </w:r>
      <w:r w:rsidR="00AB7EFF" w:rsidRPr="008F1BDD">
        <w:rPr>
          <w:rFonts w:ascii="Arial" w:hAnsi="Arial" w:cs="Arial"/>
          <w:sz w:val="22"/>
          <w:szCs w:val="22"/>
        </w:rPr>
        <w:t>making</w:t>
      </w:r>
      <w:r w:rsidR="00AB7EFF">
        <w:rPr>
          <w:rFonts w:ascii="Arial" w:hAnsi="Arial" w:cs="Arial"/>
          <w:sz w:val="22"/>
          <w:szCs w:val="22"/>
        </w:rPr>
        <w:t xml:space="preserve"> (</w:t>
      </w:r>
      <w:r w:rsidR="001C1461">
        <w:rPr>
          <w:rFonts w:ascii="Arial" w:hAnsi="Arial" w:cs="Arial"/>
          <w:sz w:val="22"/>
          <w:szCs w:val="22"/>
        </w:rPr>
        <w:t>United Nations Development Programme, 2025)</w:t>
      </w:r>
      <w:r w:rsidRPr="008F1BDD">
        <w:rPr>
          <w:rFonts w:ascii="Arial" w:hAnsi="Arial" w:cs="Arial"/>
          <w:sz w:val="22"/>
          <w:szCs w:val="22"/>
        </w:rPr>
        <w:t>.</w:t>
      </w:r>
    </w:p>
    <w:p w14:paraId="38785FB3" w14:textId="1EA1D7D5" w:rsidR="00080FD9" w:rsidRPr="008F1BDD" w:rsidRDefault="00080FD9" w:rsidP="008F1BDD">
      <w:pPr>
        <w:spacing w:line="360" w:lineRule="auto"/>
        <w:jc w:val="both"/>
        <w:rPr>
          <w:rFonts w:ascii="Arial" w:hAnsi="Arial" w:cs="Arial"/>
          <w:sz w:val="22"/>
          <w:szCs w:val="22"/>
        </w:rPr>
      </w:pPr>
      <w:r w:rsidRPr="008F1BDD">
        <w:rPr>
          <w:rFonts w:ascii="Arial" w:hAnsi="Arial" w:cs="Arial"/>
          <w:sz w:val="22"/>
          <w:szCs w:val="22"/>
        </w:rPr>
        <w:t>A key construct of SDG 10 is</w:t>
      </w:r>
      <w:r w:rsidRPr="008F1BDD">
        <w:rPr>
          <w:rStyle w:val="apple-converted-space"/>
          <w:rFonts w:ascii="Arial" w:hAnsi="Arial" w:cs="Arial"/>
          <w:color w:val="000000"/>
          <w:sz w:val="22"/>
          <w:szCs w:val="22"/>
        </w:rPr>
        <w:t> </w:t>
      </w:r>
      <w:r w:rsidRPr="00EE18B1">
        <w:rPr>
          <w:rStyle w:val="Strong"/>
          <w:rFonts w:ascii="Arial" w:hAnsi="Arial" w:cs="Arial"/>
          <w:b w:val="0"/>
          <w:bCs w:val="0"/>
          <w:color w:val="000000"/>
          <w:sz w:val="22"/>
          <w:szCs w:val="22"/>
        </w:rPr>
        <w:t>social inclusion</w:t>
      </w:r>
      <w:r w:rsidRPr="008F1BDD">
        <w:rPr>
          <w:rFonts w:ascii="Arial" w:hAnsi="Arial" w:cs="Arial"/>
          <w:sz w:val="22"/>
          <w:szCs w:val="22"/>
        </w:rPr>
        <w:t>, which ensures that all individuals can participate fully in society. Social exclusion is strongly associated with poorer health outcomes because it can limit access to healthcare, education, housing and employment opportunities</w:t>
      </w:r>
      <w:r w:rsidR="00DE3116">
        <w:rPr>
          <w:rFonts w:ascii="Arial" w:hAnsi="Arial" w:cs="Arial"/>
          <w:sz w:val="22"/>
          <w:szCs w:val="22"/>
        </w:rPr>
        <w:t xml:space="preserve"> (World health Organisation, 2022).</w:t>
      </w:r>
      <w:r w:rsidRPr="008F1BDD">
        <w:rPr>
          <w:rFonts w:ascii="Arial" w:hAnsi="Arial" w:cs="Arial"/>
          <w:sz w:val="22"/>
          <w:szCs w:val="22"/>
        </w:rPr>
        <w:t xml:space="preserve"> Vulnerable groups, including people with disabilities, ethnic minority communities, older adults and individuals experiencing poverty, are more likely to experience health inequalities and reduced quality of </w:t>
      </w:r>
      <w:r w:rsidR="00DE3116" w:rsidRPr="008F1BDD">
        <w:rPr>
          <w:rFonts w:ascii="Arial" w:hAnsi="Arial" w:cs="Arial"/>
          <w:sz w:val="22"/>
          <w:szCs w:val="22"/>
        </w:rPr>
        <w:t>life</w:t>
      </w:r>
      <w:r w:rsidR="00DE3116">
        <w:rPr>
          <w:rFonts w:ascii="Arial" w:hAnsi="Arial" w:cs="Arial"/>
          <w:sz w:val="22"/>
          <w:szCs w:val="22"/>
        </w:rPr>
        <w:t>.</w:t>
      </w:r>
      <w:r w:rsidRPr="008F1BDD">
        <w:rPr>
          <w:rFonts w:ascii="Arial" w:hAnsi="Arial" w:cs="Arial"/>
          <w:sz w:val="22"/>
          <w:szCs w:val="22"/>
        </w:rPr>
        <w:t xml:space="preserve"> By addressing discrimination and promoting inclusive policies, SDG 10 supports improved health outcomes and equal access to services that enhance physical and mental wellbeing</w:t>
      </w:r>
      <w:r w:rsidR="00A4411C">
        <w:rPr>
          <w:rFonts w:ascii="Arial" w:hAnsi="Arial" w:cs="Arial"/>
          <w:sz w:val="22"/>
          <w:szCs w:val="22"/>
        </w:rPr>
        <w:t xml:space="preserve"> (United </w:t>
      </w:r>
      <w:r w:rsidR="00DE3116">
        <w:rPr>
          <w:rFonts w:ascii="Arial" w:hAnsi="Arial" w:cs="Arial"/>
          <w:sz w:val="22"/>
          <w:szCs w:val="22"/>
        </w:rPr>
        <w:t xml:space="preserve">Nations, </w:t>
      </w:r>
      <w:r w:rsidR="00D36C6F">
        <w:rPr>
          <w:rFonts w:ascii="Arial" w:hAnsi="Arial" w:cs="Arial"/>
          <w:sz w:val="22"/>
          <w:szCs w:val="22"/>
        </w:rPr>
        <w:t>20</w:t>
      </w:r>
      <w:r w:rsidR="00DE3116">
        <w:rPr>
          <w:rFonts w:ascii="Arial" w:hAnsi="Arial" w:cs="Arial"/>
          <w:sz w:val="22"/>
          <w:szCs w:val="22"/>
        </w:rPr>
        <w:t>15)</w:t>
      </w:r>
      <w:r w:rsidRPr="008F1BDD">
        <w:rPr>
          <w:rFonts w:ascii="Arial" w:hAnsi="Arial" w:cs="Arial"/>
          <w:sz w:val="22"/>
          <w:szCs w:val="22"/>
        </w:rPr>
        <w:t>.</w:t>
      </w:r>
    </w:p>
    <w:p w14:paraId="7A71E1B7" w14:textId="7C957BAB" w:rsidR="001377F6" w:rsidRPr="001377F6" w:rsidRDefault="001377F6" w:rsidP="008F1BDD">
      <w:pPr>
        <w:spacing w:line="360" w:lineRule="auto"/>
        <w:jc w:val="both"/>
        <w:rPr>
          <w:rFonts w:ascii="Arial" w:hAnsi="Arial" w:cs="Arial"/>
          <w:sz w:val="22"/>
          <w:szCs w:val="22"/>
        </w:rPr>
      </w:pPr>
      <w:r w:rsidRPr="001377F6">
        <w:rPr>
          <w:rFonts w:ascii="Arial" w:hAnsi="Arial" w:cs="Arial"/>
          <w:color w:val="000000"/>
          <w:sz w:val="22"/>
          <w:szCs w:val="22"/>
        </w:rPr>
        <w:t>Reducing economic inequality is a key component of SDG 10 because income is a major social factor of health. Access to safe housing, healthcare, education, and wholesome food is influenced by socioeconomic class. People who live in poverty are more likely to have mental health issues, chronic illnesses, and shorter life expectancies. Inequalities between affluent and impoverished communities continue to be a significant public health issue in the United Kingdom</w:t>
      </w:r>
      <w:r w:rsidR="00C72E80">
        <w:rPr>
          <w:rFonts w:ascii="Arial" w:hAnsi="Arial" w:cs="Arial"/>
          <w:color w:val="000000"/>
          <w:sz w:val="22"/>
          <w:szCs w:val="22"/>
        </w:rPr>
        <w:t xml:space="preserve"> (</w:t>
      </w:r>
      <w:r w:rsidR="00C72E80" w:rsidRPr="001377F6">
        <w:rPr>
          <w:rFonts w:ascii="Arial" w:hAnsi="Arial" w:cs="Arial"/>
          <w:color w:val="000000"/>
          <w:sz w:val="22"/>
          <w:szCs w:val="22"/>
        </w:rPr>
        <w:t>Marmot et al., 2020</w:t>
      </w:r>
      <w:r w:rsidR="00C72E80">
        <w:rPr>
          <w:rFonts w:ascii="Arial" w:hAnsi="Arial" w:cs="Arial"/>
          <w:color w:val="000000"/>
          <w:sz w:val="22"/>
          <w:szCs w:val="22"/>
        </w:rPr>
        <w:t xml:space="preserve">). </w:t>
      </w:r>
      <w:r w:rsidRPr="001377F6">
        <w:rPr>
          <w:rFonts w:ascii="Arial" w:hAnsi="Arial" w:cs="Arial"/>
          <w:color w:val="000000"/>
          <w:sz w:val="22"/>
          <w:szCs w:val="22"/>
        </w:rPr>
        <w:t>According to the Marmot Review (2020), health disparities have grown, especially among underprivileged groups, and increases in life expectancy have stalled. In order to improve health and wellbeing results, SDG 10 calls on governments to increase social protection, create equitable employment policies, and combat poverty (World Health Organization, 2008).</w:t>
      </w:r>
    </w:p>
    <w:p w14:paraId="6ED40B33" w14:textId="06D23226" w:rsidR="00080FD9" w:rsidRPr="00A06CC4" w:rsidRDefault="00080FD9" w:rsidP="008F1BDD">
      <w:pPr>
        <w:spacing w:line="360" w:lineRule="auto"/>
        <w:jc w:val="both"/>
        <w:rPr>
          <w:rFonts w:ascii="Arial" w:hAnsi="Arial" w:cs="Arial"/>
          <w:b/>
          <w:bCs/>
          <w:sz w:val="22"/>
          <w:szCs w:val="22"/>
        </w:rPr>
      </w:pPr>
      <w:r w:rsidRPr="008F1BDD">
        <w:rPr>
          <w:rFonts w:ascii="Arial" w:hAnsi="Arial" w:cs="Arial"/>
          <w:sz w:val="22"/>
          <w:szCs w:val="22"/>
        </w:rPr>
        <w:t>SDG 10 also emphasises</w:t>
      </w:r>
      <w:r w:rsidRPr="008F1BDD">
        <w:rPr>
          <w:rStyle w:val="apple-converted-space"/>
          <w:rFonts w:ascii="Arial" w:hAnsi="Arial" w:cs="Arial"/>
          <w:color w:val="000000"/>
          <w:sz w:val="22"/>
          <w:szCs w:val="22"/>
        </w:rPr>
        <w:t> </w:t>
      </w:r>
      <w:r w:rsidRPr="00BF713F">
        <w:rPr>
          <w:rStyle w:val="Strong"/>
          <w:rFonts w:ascii="Arial" w:hAnsi="Arial" w:cs="Arial"/>
          <w:b w:val="0"/>
          <w:bCs w:val="0"/>
          <w:color w:val="000000"/>
          <w:sz w:val="22"/>
          <w:szCs w:val="22"/>
        </w:rPr>
        <w:t>equal access to healthcare and public services</w:t>
      </w:r>
      <w:r w:rsidRPr="008F1BDD">
        <w:rPr>
          <w:rFonts w:ascii="Arial" w:hAnsi="Arial" w:cs="Arial"/>
          <w:sz w:val="22"/>
          <w:szCs w:val="22"/>
        </w:rPr>
        <w:t xml:space="preserve">. Although the National Health Service (NHS) provides healthcare free at the point of delivery, inequalities continue to affect access and </w:t>
      </w:r>
      <w:r w:rsidR="00C72E80" w:rsidRPr="008F1BDD">
        <w:rPr>
          <w:rFonts w:ascii="Arial" w:hAnsi="Arial" w:cs="Arial"/>
          <w:sz w:val="22"/>
          <w:szCs w:val="22"/>
        </w:rPr>
        <w:t>outcomes</w:t>
      </w:r>
      <w:r w:rsidR="00DE3116">
        <w:rPr>
          <w:rFonts w:ascii="Arial" w:hAnsi="Arial" w:cs="Arial"/>
          <w:sz w:val="22"/>
          <w:szCs w:val="22"/>
        </w:rPr>
        <w:t xml:space="preserve"> (NHS England, 2024)</w:t>
      </w:r>
      <w:r w:rsidR="00C72E80">
        <w:rPr>
          <w:rFonts w:ascii="Arial" w:hAnsi="Arial" w:cs="Arial"/>
          <w:sz w:val="22"/>
          <w:szCs w:val="22"/>
        </w:rPr>
        <w:t>.</w:t>
      </w:r>
      <w:r w:rsidRPr="008F1BDD">
        <w:rPr>
          <w:rFonts w:ascii="Arial" w:hAnsi="Arial" w:cs="Arial"/>
          <w:sz w:val="22"/>
          <w:szCs w:val="22"/>
        </w:rPr>
        <w:t xml:space="preserve"> People living in deprived areas, rural communities and some ethnic minority groups may experience barriers such as delayed diagnosis, reduced access to preventive services and poorer health outcomes. Addressing </w:t>
      </w:r>
      <w:r w:rsidRPr="008F1BDD">
        <w:rPr>
          <w:rFonts w:ascii="Arial" w:hAnsi="Arial" w:cs="Arial"/>
          <w:sz w:val="22"/>
          <w:szCs w:val="22"/>
        </w:rPr>
        <w:lastRenderedPageBreak/>
        <w:t>these inequalities can improve disease prevention, early interv</w:t>
      </w:r>
      <w:r w:rsidR="00C72E80">
        <w:rPr>
          <w:rFonts w:ascii="Arial" w:hAnsi="Arial" w:cs="Arial"/>
          <w:sz w:val="22"/>
          <w:szCs w:val="22"/>
        </w:rPr>
        <w:t>e</w:t>
      </w:r>
      <w:r w:rsidRPr="008F1BDD">
        <w:rPr>
          <w:rFonts w:ascii="Arial" w:hAnsi="Arial" w:cs="Arial"/>
          <w:sz w:val="22"/>
          <w:szCs w:val="22"/>
        </w:rPr>
        <w:t>ntion and reduce pressure on healthcare systems</w:t>
      </w:r>
      <w:r w:rsidR="00A06CC4" w:rsidRPr="00A06CC4">
        <w:rPr>
          <w:rStyle w:val="Heading1Char"/>
          <w:color w:val="000000"/>
        </w:rPr>
        <w:t xml:space="preserve"> </w:t>
      </w:r>
      <w:r w:rsidR="00A06CC4" w:rsidRPr="00A06CC4">
        <w:rPr>
          <w:rStyle w:val="Strong"/>
          <w:rFonts w:ascii="Arial" w:hAnsi="Arial" w:cs="Arial"/>
          <w:b w:val="0"/>
          <w:bCs w:val="0"/>
          <w:color w:val="000000"/>
          <w:sz w:val="22"/>
          <w:szCs w:val="22"/>
        </w:rPr>
        <w:t>(Marmot et al., 2020).</w:t>
      </w:r>
    </w:p>
    <w:p w14:paraId="57BEA8D3" w14:textId="4BF7C319" w:rsidR="00080FD9" w:rsidRPr="00ED24A6" w:rsidRDefault="00080FD9" w:rsidP="008F1BDD">
      <w:pPr>
        <w:spacing w:line="360" w:lineRule="auto"/>
        <w:jc w:val="both"/>
        <w:rPr>
          <w:rFonts w:ascii="Arial" w:hAnsi="Arial" w:cs="Arial"/>
          <w:b/>
          <w:bCs/>
          <w:sz w:val="22"/>
          <w:szCs w:val="22"/>
        </w:rPr>
      </w:pPr>
      <w:r w:rsidRPr="008F1BDD">
        <w:rPr>
          <w:rFonts w:ascii="Arial" w:hAnsi="Arial" w:cs="Arial"/>
          <w:sz w:val="22"/>
          <w:szCs w:val="22"/>
        </w:rPr>
        <w:t>Furthermore, SDG 10 recognises that discrimination and social disadvantage can negatively affect mental wellbeing. Experiences of exclusion, unemployment and financial insecurity can increase stress, anxiety and depression. Promoting equality, protecting human rights and improving access to education and employment can strengthen social participation, self-esteem and overall wellbeing</w:t>
      </w:r>
      <w:r w:rsidR="00ED24A6" w:rsidRPr="00ED24A6">
        <w:rPr>
          <w:rStyle w:val="Heading1Char"/>
          <w:color w:val="000000"/>
        </w:rPr>
        <w:t xml:space="preserve"> </w:t>
      </w:r>
      <w:r w:rsidR="00ED24A6" w:rsidRPr="00ED24A6">
        <w:rPr>
          <w:rStyle w:val="Strong"/>
          <w:rFonts w:ascii="Arial" w:hAnsi="Arial" w:cs="Arial"/>
          <w:b w:val="0"/>
          <w:bCs w:val="0"/>
          <w:color w:val="000000"/>
          <w:sz w:val="22"/>
          <w:szCs w:val="22"/>
        </w:rPr>
        <w:t>(World Health Organization, 2022; United Nations Development Programme, 2025).</w:t>
      </w:r>
    </w:p>
    <w:p w14:paraId="485F85E3" w14:textId="585C71F5" w:rsidR="00080FD9" w:rsidRPr="00D80690" w:rsidRDefault="00080FD9" w:rsidP="008F1BDD">
      <w:pPr>
        <w:spacing w:line="360" w:lineRule="auto"/>
        <w:jc w:val="both"/>
        <w:rPr>
          <w:rFonts w:ascii="Arial" w:hAnsi="Arial" w:cs="Arial"/>
          <w:b/>
          <w:bCs/>
          <w:sz w:val="22"/>
          <w:szCs w:val="22"/>
        </w:rPr>
      </w:pPr>
      <w:r w:rsidRPr="008F1BDD">
        <w:rPr>
          <w:rFonts w:ascii="Arial" w:hAnsi="Arial" w:cs="Arial"/>
          <w:sz w:val="22"/>
          <w:szCs w:val="22"/>
        </w:rPr>
        <w:t>However, achieving SDG 10 remains challenging due to persistent issues such as income inequality, rising living costs, unequal opportunities and structural discrimination. The COVID-19 pandemic and economic pressures have further widened inequalities, particularly among vulnerable groups</w:t>
      </w:r>
      <w:r w:rsidR="00DE3116">
        <w:rPr>
          <w:rFonts w:ascii="Arial" w:hAnsi="Arial" w:cs="Arial"/>
          <w:sz w:val="22"/>
          <w:szCs w:val="22"/>
        </w:rPr>
        <w:t xml:space="preserve"> (Marmot et al., 2020)</w:t>
      </w:r>
      <w:r w:rsidRPr="008F1BDD">
        <w:rPr>
          <w:rFonts w:ascii="Arial" w:hAnsi="Arial" w:cs="Arial"/>
          <w:sz w:val="22"/>
          <w:szCs w:val="22"/>
        </w:rPr>
        <w:t>. Addressing these challenges requires collaboration across healthcare, education, housing, employment and social care sectors. Overall, SDG 10 plays an essential role in creating healthier and more sustainable societies by reducing inequalities, improving access to opportunities and ensuring that all individuals can achieve better health and quality of life</w:t>
      </w:r>
      <w:r w:rsidR="00D80690" w:rsidRPr="00D80690">
        <w:rPr>
          <w:rStyle w:val="Heading1Char"/>
          <w:color w:val="000000"/>
        </w:rPr>
        <w:t xml:space="preserve"> </w:t>
      </w:r>
      <w:r w:rsidR="00D80690" w:rsidRPr="00D80690">
        <w:rPr>
          <w:rStyle w:val="Strong"/>
          <w:rFonts w:ascii="Arial" w:hAnsi="Arial" w:cs="Arial"/>
          <w:b w:val="0"/>
          <w:bCs w:val="0"/>
          <w:color w:val="000000"/>
          <w:sz w:val="22"/>
          <w:szCs w:val="22"/>
        </w:rPr>
        <w:t>(United Nations, 2015; United Nations Development Programme, 2025).</w:t>
      </w:r>
    </w:p>
    <w:p w14:paraId="1EDEB8C2" w14:textId="77777777" w:rsidR="00664354" w:rsidRDefault="00664354" w:rsidP="00A4238A">
      <w:pPr>
        <w:jc w:val="both"/>
      </w:pPr>
    </w:p>
    <w:p w14:paraId="2CFCEF2A" w14:textId="6A7F7AFA" w:rsidR="00A4238A" w:rsidRDefault="003F7D8A" w:rsidP="008F1BDD">
      <w:pPr>
        <w:pStyle w:val="Heading1"/>
      </w:pPr>
      <w:bookmarkStart w:id="3" w:name="_Toc236682291"/>
      <w:r w:rsidRPr="003F7D8A">
        <w:t>National wellbeing initiatives</w:t>
      </w:r>
      <w:bookmarkEnd w:id="3"/>
    </w:p>
    <w:p w14:paraId="18D55125" w14:textId="056AECCC" w:rsidR="00A42AEA" w:rsidRPr="00EC341C" w:rsidRDefault="00EC341C" w:rsidP="00EC341C">
      <w:pPr>
        <w:spacing w:line="360" w:lineRule="auto"/>
      </w:pPr>
      <w:r w:rsidRPr="00EC341C">
        <w:rPr>
          <w:rFonts w:ascii="Arial" w:hAnsi="Arial" w:cs="Arial"/>
          <w:color w:val="000000"/>
          <w:sz w:val="22"/>
          <w:szCs w:val="22"/>
        </w:rPr>
        <w:t>To</w:t>
      </w:r>
      <w:r w:rsidR="009644B8" w:rsidRPr="00EC341C">
        <w:rPr>
          <w:rFonts w:ascii="Arial" w:hAnsi="Arial" w:cs="Arial"/>
          <w:color w:val="000000"/>
          <w:sz w:val="22"/>
          <w:szCs w:val="22"/>
        </w:rPr>
        <w:t xml:space="preserve"> promote the accomplishment of the SDGs, especially SDG 3 (Good Health and Wellbeing) and SDG 10 (Reduced Inequalities), the United Kingdom has launched </w:t>
      </w:r>
      <w:r w:rsidRPr="00EC341C">
        <w:rPr>
          <w:rFonts w:ascii="Arial" w:hAnsi="Arial" w:cs="Arial"/>
          <w:color w:val="000000"/>
          <w:sz w:val="22"/>
          <w:szCs w:val="22"/>
        </w:rPr>
        <w:t>a few</w:t>
      </w:r>
      <w:r w:rsidR="009644B8" w:rsidRPr="00EC341C">
        <w:rPr>
          <w:rFonts w:ascii="Arial" w:hAnsi="Arial" w:cs="Arial"/>
          <w:color w:val="000000"/>
          <w:sz w:val="22"/>
          <w:szCs w:val="22"/>
        </w:rPr>
        <w:t xml:space="preserve"> national programs to enhance health, wellbeing, and sustainable development. The NHS Long Term Plan and Better Health: Every Mind Matters are two significant </w:t>
      </w:r>
      <w:r w:rsidRPr="00EC341C">
        <w:rPr>
          <w:rFonts w:ascii="Arial" w:hAnsi="Arial" w:cs="Arial"/>
          <w:color w:val="000000"/>
          <w:sz w:val="22"/>
          <w:szCs w:val="22"/>
        </w:rPr>
        <w:t>projects.</w:t>
      </w:r>
    </w:p>
    <w:p w14:paraId="752C0C18" w14:textId="7D401349" w:rsidR="00982708" w:rsidRPr="00982708" w:rsidRDefault="00982708" w:rsidP="00DC517F">
      <w:pPr>
        <w:spacing w:line="360" w:lineRule="auto"/>
        <w:jc w:val="both"/>
        <w:rPr>
          <w:rFonts w:ascii="Arial" w:hAnsi="Arial" w:cs="Arial"/>
          <w:b/>
          <w:bCs/>
          <w:sz w:val="22"/>
          <w:szCs w:val="22"/>
        </w:rPr>
      </w:pPr>
      <w:r w:rsidRPr="00982708">
        <w:rPr>
          <w:rFonts w:ascii="Arial" w:hAnsi="Arial" w:cs="Arial"/>
          <w:b/>
          <w:bCs/>
          <w:sz w:val="22"/>
          <w:szCs w:val="22"/>
        </w:rPr>
        <w:t>The NHS Long Term Plan</w:t>
      </w:r>
    </w:p>
    <w:p w14:paraId="5DB1DAE1" w14:textId="6904B8A2" w:rsidR="00DC517F" w:rsidRPr="00DC517F" w:rsidRDefault="0066662D" w:rsidP="00DC517F">
      <w:pPr>
        <w:spacing w:line="360" w:lineRule="auto"/>
        <w:jc w:val="both"/>
        <w:rPr>
          <w:rFonts w:ascii="Arial" w:hAnsi="Arial" w:cs="Arial"/>
          <w:sz w:val="22"/>
          <w:szCs w:val="22"/>
        </w:rPr>
      </w:pPr>
      <w:r w:rsidRPr="00DC517F">
        <w:rPr>
          <w:rFonts w:ascii="Arial" w:hAnsi="Arial" w:cs="Arial"/>
          <w:sz w:val="22"/>
          <w:szCs w:val="22"/>
        </w:rPr>
        <w:t>The</w:t>
      </w:r>
      <w:r w:rsidRPr="00DC517F">
        <w:rPr>
          <w:rStyle w:val="apple-converted-space"/>
          <w:rFonts w:ascii="Arial" w:hAnsi="Arial" w:cs="Arial"/>
          <w:color w:val="000000"/>
          <w:sz w:val="22"/>
          <w:szCs w:val="22"/>
        </w:rPr>
        <w:t> </w:t>
      </w:r>
      <w:r w:rsidRPr="00636003">
        <w:rPr>
          <w:rStyle w:val="Strong"/>
          <w:rFonts w:ascii="Arial" w:hAnsi="Arial" w:cs="Arial"/>
          <w:b w:val="0"/>
          <w:bCs w:val="0"/>
          <w:color w:val="000000"/>
          <w:sz w:val="22"/>
          <w:szCs w:val="22"/>
        </w:rPr>
        <w:t>NHS Long Term Plan</w:t>
      </w:r>
      <w:r w:rsidRPr="00DC517F">
        <w:rPr>
          <w:rFonts w:ascii="Arial" w:hAnsi="Arial" w:cs="Arial"/>
          <w:sz w:val="22"/>
          <w:szCs w:val="22"/>
        </w:rPr>
        <w:t xml:space="preserve">, introduced by NHS England in 2019, aims to improve population health through prevention, early intervention and integrated care. Its priorities include reducing health inequalities, expanding mental health services, improving cancer outcomes and supporting people with long-term conditions (NHS England, 2019). A key strength of the plan is its emphasis on preventative healthcare, helping to improve health outcomes while reducing pressure on NHS services. The introduction </w:t>
      </w:r>
      <w:r w:rsidRPr="00636003">
        <w:rPr>
          <w:rFonts w:ascii="Arial" w:hAnsi="Arial" w:cs="Arial"/>
          <w:sz w:val="22"/>
          <w:szCs w:val="22"/>
        </w:rPr>
        <w:t>of</w:t>
      </w:r>
      <w:r w:rsidRPr="00636003">
        <w:rPr>
          <w:rStyle w:val="apple-converted-space"/>
          <w:rFonts w:ascii="Arial" w:hAnsi="Arial" w:cs="Arial"/>
          <w:color w:val="000000"/>
          <w:sz w:val="22"/>
          <w:szCs w:val="22"/>
        </w:rPr>
        <w:t> </w:t>
      </w:r>
      <w:r w:rsidRPr="00636003">
        <w:rPr>
          <w:rStyle w:val="Strong"/>
          <w:rFonts w:ascii="Arial" w:hAnsi="Arial" w:cs="Arial"/>
          <w:b w:val="0"/>
          <w:bCs w:val="0"/>
          <w:color w:val="000000"/>
          <w:sz w:val="22"/>
          <w:szCs w:val="22"/>
        </w:rPr>
        <w:t>Integrated Care Systems (ICSs)</w:t>
      </w:r>
      <w:r w:rsidRPr="00DC517F">
        <w:rPr>
          <w:rStyle w:val="apple-converted-space"/>
          <w:rFonts w:ascii="Arial" w:hAnsi="Arial" w:cs="Arial"/>
          <w:color w:val="000000"/>
          <w:sz w:val="22"/>
          <w:szCs w:val="22"/>
        </w:rPr>
        <w:t> </w:t>
      </w:r>
      <w:r w:rsidRPr="00DC517F">
        <w:rPr>
          <w:rFonts w:ascii="Arial" w:hAnsi="Arial" w:cs="Arial"/>
          <w:sz w:val="22"/>
          <w:szCs w:val="22"/>
        </w:rPr>
        <w:t xml:space="preserve">has also strengthened collaboration between NHS organisations, local authorities and community services, promoting more coordinated, person-centred care (NHS England, 2024). </w:t>
      </w:r>
    </w:p>
    <w:p w14:paraId="73B8E5B0" w14:textId="1AB1FC03" w:rsidR="00A40161" w:rsidRDefault="0066662D" w:rsidP="008F1BDD">
      <w:pPr>
        <w:spacing w:line="360" w:lineRule="auto"/>
        <w:jc w:val="both"/>
        <w:rPr>
          <w:rFonts w:ascii="Arial" w:hAnsi="Arial" w:cs="Arial"/>
          <w:sz w:val="22"/>
          <w:szCs w:val="22"/>
        </w:rPr>
      </w:pPr>
      <w:r w:rsidRPr="00DC517F">
        <w:rPr>
          <w:rFonts w:ascii="Arial" w:hAnsi="Arial" w:cs="Arial"/>
          <w:sz w:val="22"/>
          <w:szCs w:val="22"/>
        </w:rPr>
        <w:lastRenderedPageBreak/>
        <w:t>However, the plan's effectiveness has been constrained by workforce shortages, increasing demand for healthcare and long waiting times for treatment. These challenges have affected timely access to care and contributed to ongoing health inequalities</w:t>
      </w:r>
      <w:r w:rsidR="00982708">
        <w:rPr>
          <w:rFonts w:ascii="Arial" w:hAnsi="Arial" w:cs="Arial"/>
          <w:sz w:val="22"/>
          <w:szCs w:val="22"/>
        </w:rPr>
        <w:t xml:space="preserve"> (</w:t>
      </w:r>
      <w:r w:rsidR="00982708" w:rsidRPr="00DC517F">
        <w:rPr>
          <w:rFonts w:ascii="Arial" w:hAnsi="Arial" w:cs="Arial"/>
          <w:sz w:val="22"/>
          <w:szCs w:val="22"/>
        </w:rPr>
        <w:t>The King's Fund, 2025</w:t>
      </w:r>
      <w:r w:rsidR="00982708">
        <w:rPr>
          <w:rFonts w:ascii="Arial" w:hAnsi="Arial" w:cs="Arial"/>
          <w:sz w:val="22"/>
          <w:szCs w:val="22"/>
        </w:rPr>
        <w:t>)</w:t>
      </w:r>
      <w:r w:rsidRPr="00DC517F">
        <w:rPr>
          <w:rFonts w:ascii="Arial" w:hAnsi="Arial" w:cs="Arial"/>
          <w:sz w:val="22"/>
          <w:szCs w:val="22"/>
        </w:rPr>
        <w:t>. Greater investment in workforce development, primary care and digital healthcare, alongside continued support for disadvantaged communities, is essential to improve equitable access to healthcare and achieve the plan's long-term objectives (NHS England, 202</w:t>
      </w:r>
      <w:r w:rsidR="00982708">
        <w:rPr>
          <w:rFonts w:ascii="Arial" w:hAnsi="Arial" w:cs="Arial"/>
          <w:sz w:val="22"/>
          <w:szCs w:val="22"/>
        </w:rPr>
        <w:t>4</w:t>
      </w:r>
      <w:r w:rsidRPr="00DC517F">
        <w:rPr>
          <w:rFonts w:ascii="Arial" w:hAnsi="Arial" w:cs="Arial"/>
          <w:sz w:val="22"/>
          <w:szCs w:val="22"/>
        </w:rPr>
        <w:t>).</w:t>
      </w:r>
    </w:p>
    <w:p w14:paraId="4449AB7C" w14:textId="2F54ABAC" w:rsidR="00982708" w:rsidRPr="00982708" w:rsidRDefault="00982708" w:rsidP="003A5625">
      <w:pPr>
        <w:spacing w:line="360" w:lineRule="auto"/>
        <w:jc w:val="both"/>
        <w:rPr>
          <w:rFonts w:ascii="Arial" w:hAnsi="Arial" w:cs="Arial"/>
          <w:b/>
          <w:bCs/>
          <w:sz w:val="22"/>
          <w:szCs w:val="22"/>
        </w:rPr>
      </w:pPr>
      <w:r w:rsidRPr="00982708">
        <w:rPr>
          <w:rFonts w:ascii="Arial" w:hAnsi="Arial" w:cs="Arial"/>
          <w:b/>
          <w:bCs/>
          <w:sz w:val="22"/>
          <w:szCs w:val="22"/>
        </w:rPr>
        <w:t xml:space="preserve">The Better Health </w:t>
      </w:r>
      <w:r w:rsidRPr="00982708">
        <w:rPr>
          <w:rStyle w:val="Strong"/>
          <w:rFonts w:ascii="Arial" w:hAnsi="Arial" w:cs="Arial"/>
          <w:color w:val="000000"/>
          <w:sz w:val="22"/>
          <w:szCs w:val="22"/>
        </w:rPr>
        <w:t>Every Mind Matters</w:t>
      </w:r>
      <w:r w:rsidRPr="003A5625">
        <w:rPr>
          <w:rStyle w:val="apple-converted-space"/>
          <w:rFonts w:ascii="Arial" w:hAnsi="Arial" w:cs="Arial"/>
          <w:color w:val="000000"/>
          <w:sz w:val="22"/>
          <w:szCs w:val="22"/>
        </w:rPr>
        <w:t> </w:t>
      </w:r>
    </w:p>
    <w:p w14:paraId="4A136931" w14:textId="1774BB63" w:rsidR="003A5625" w:rsidRDefault="003A5625" w:rsidP="003A5625">
      <w:pPr>
        <w:spacing w:line="360" w:lineRule="auto"/>
        <w:jc w:val="both"/>
        <w:rPr>
          <w:rFonts w:ascii="Arial" w:hAnsi="Arial" w:cs="Arial"/>
          <w:sz w:val="22"/>
          <w:szCs w:val="22"/>
        </w:rPr>
      </w:pPr>
      <w:r w:rsidRPr="003A5625">
        <w:rPr>
          <w:rFonts w:ascii="Arial" w:hAnsi="Arial" w:cs="Arial"/>
          <w:sz w:val="22"/>
          <w:szCs w:val="22"/>
        </w:rPr>
        <w:t>The</w:t>
      </w:r>
      <w:r w:rsidRPr="003A5625">
        <w:rPr>
          <w:rStyle w:val="apple-converted-space"/>
          <w:rFonts w:ascii="Arial" w:hAnsi="Arial" w:cs="Arial"/>
          <w:color w:val="000000"/>
          <w:sz w:val="22"/>
          <w:szCs w:val="22"/>
        </w:rPr>
        <w:t> </w:t>
      </w:r>
      <w:r w:rsidRPr="003A5625">
        <w:rPr>
          <w:rStyle w:val="Strong"/>
          <w:rFonts w:ascii="Arial" w:hAnsi="Arial" w:cs="Arial"/>
          <w:b w:val="0"/>
          <w:bCs w:val="0"/>
          <w:color w:val="000000"/>
          <w:sz w:val="22"/>
          <w:szCs w:val="22"/>
        </w:rPr>
        <w:t>Better Health – Every Mind Matters</w:t>
      </w:r>
      <w:r w:rsidRPr="003A5625">
        <w:rPr>
          <w:rStyle w:val="apple-converted-space"/>
          <w:rFonts w:ascii="Arial" w:hAnsi="Arial" w:cs="Arial"/>
          <w:color w:val="000000"/>
          <w:sz w:val="22"/>
          <w:szCs w:val="22"/>
        </w:rPr>
        <w:t> </w:t>
      </w:r>
      <w:r w:rsidRPr="003A5625">
        <w:rPr>
          <w:rFonts w:ascii="Arial" w:hAnsi="Arial" w:cs="Arial"/>
          <w:sz w:val="22"/>
          <w:szCs w:val="22"/>
        </w:rPr>
        <w:t>initiative, developed by the UK Government and the Office for Health Improvement and Disparities, promotes mental wellbeing by encouraging early support for mental health concerns. It provides online resources and personalised advice to help people manage stress, anxiety, low mood and sleep difficulties, increasing public awareness and encouraging early intervention, which supports</w:t>
      </w:r>
      <w:r w:rsidRPr="003A5625">
        <w:rPr>
          <w:rStyle w:val="apple-converted-space"/>
          <w:rFonts w:ascii="Arial" w:hAnsi="Arial" w:cs="Arial"/>
          <w:color w:val="000000"/>
          <w:sz w:val="22"/>
          <w:szCs w:val="22"/>
        </w:rPr>
        <w:t> </w:t>
      </w:r>
      <w:r w:rsidRPr="003A5625">
        <w:rPr>
          <w:rStyle w:val="Strong"/>
          <w:rFonts w:ascii="Arial" w:hAnsi="Arial" w:cs="Arial"/>
          <w:b w:val="0"/>
          <w:bCs w:val="0"/>
          <w:color w:val="000000"/>
          <w:sz w:val="22"/>
          <w:szCs w:val="22"/>
        </w:rPr>
        <w:t xml:space="preserve">SDG 3 (Good Health and </w:t>
      </w:r>
      <w:r w:rsidRPr="003A5625">
        <w:rPr>
          <w:rStyle w:val="Strong"/>
          <w:rFonts w:ascii="Arial" w:hAnsi="Arial" w:cs="Arial"/>
          <w:b w:val="0"/>
          <w:bCs w:val="0"/>
          <w:color w:val="000000"/>
          <w:sz w:val="22"/>
          <w:szCs w:val="22"/>
        </w:rPr>
        <w:t>Wellbeing)</w:t>
      </w:r>
      <w:r w:rsidRPr="003A5625">
        <w:rPr>
          <w:rFonts w:ascii="Arial" w:hAnsi="Arial" w:cs="Arial"/>
          <w:sz w:val="22"/>
          <w:szCs w:val="22"/>
        </w:rPr>
        <w:t xml:space="preserve"> (</w:t>
      </w:r>
      <w:proofErr w:type="gramStart"/>
      <w:r w:rsidRPr="003A5625">
        <w:rPr>
          <w:rFonts w:ascii="Arial" w:hAnsi="Arial" w:cs="Arial"/>
          <w:sz w:val="22"/>
          <w:szCs w:val="22"/>
        </w:rPr>
        <w:t>NHS</w:t>
      </w:r>
      <w:r w:rsidR="008B6DB2">
        <w:rPr>
          <w:rFonts w:ascii="Arial" w:hAnsi="Arial" w:cs="Arial"/>
          <w:sz w:val="22"/>
          <w:szCs w:val="22"/>
        </w:rPr>
        <w:t xml:space="preserve"> </w:t>
      </w:r>
      <w:r w:rsidRPr="003A5625">
        <w:rPr>
          <w:rFonts w:ascii="Arial" w:hAnsi="Arial" w:cs="Arial"/>
          <w:sz w:val="22"/>
          <w:szCs w:val="22"/>
        </w:rPr>
        <w:t>,</w:t>
      </w:r>
      <w:proofErr w:type="gramEnd"/>
      <w:r w:rsidRPr="003A5625">
        <w:rPr>
          <w:rFonts w:ascii="Arial" w:hAnsi="Arial" w:cs="Arial"/>
          <w:sz w:val="22"/>
          <w:szCs w:val="22"/>
        </w:rPr>
        <w:t xml:space="preserve"> 2024). </w:t>
      </w:r>
    </w:p>
    <w:p w14:paraId="4483B1EB" w14:textId="32B95173" w:rsidR="00E42D23" w:rsidRPr="00E42D23" w:rsidRDefault="00E42D23" w:rsidP="00E42D23">
      <w:pPr>
        <w:spacing w:line="360" w:lineRule="auto"/>
        <w:jc w:val="both"/>
        <w:rPr>
          <w:rFonts w:ascii="Arial" w:hAnsi="Arial" w:cs="Arial"/>
          <w:sz w:val="22"/>
          <w:szCs w:val="22"/>
        </w:rPr>
      </w:pPr>
      <w:r w:rsidRPr="00E42D23">
        <w:rPr>
          <w:rFonts w:ascii="Arial" w:hAnsi="Arial" w:cs="Arial"/>
          <w:color w:val="000000"/>
          <w:sz w:val="22"/>
          <w:szCs w:val="22"/>
        </w:rPr>
        <w:t>However, because of the initiative's heavy reliance on digital access, elderly persons, people with poor technical abilities, and those without dependable internet access may be left out. Furthermore, broader systemic causes of poor mental health, such as poverty, unemployment, unstable housing, and social isolation, cannot be addressed by awareness efforts alone. To increase accessibility, more funding must be allocated to primary care, employers, and schools for community-based mental health services (NHS England, 2019).</w:t>
      </w:r>
    </w:p>
    <w:p w14:paraId="0F351248" w14:textId="0C94D388" w:rsidR="003A5625" w:rsidRPr="003A5625" w:rsidRDefault="003A5625" w:rsidP="003A5625">
      <w:pPr>
        <w:spacing w:line="360" w:lineRule="auto"/>
        <w:jc w:val="both"/>
        <w:rPr>
          <w:rFonts w:ascii="Arial" w:hAnsi="Arial" w:cs="Arial"/>
          <w:sz w:val="22"/>
          <w:szCs w:val="22"/>
        </w:rPr>
      </w:pPr>
      <w:r w:rsidRPr="003A5625">
        <w:rPr>
          <w:rFonts w:ascii="Arial" w:hAnsi="Arial" w:cs="Arial"/>
          <w:sz w:val="22"/>
          <w:szCs w:val="22"/>
        </w:rPr>
        <w:t>Overall, sustained funding, equitable access to services and action on the wider determinants of health are essential to maximise the initiative's long-term effectiveness and support sustainable development.</w:t>
      </w:r>
    </w:p>
    <w:p w14:paraId="4C1C3B55" w14:textId="77777777" w:rsidR="00932A91" w:rsidRDefault="00932A91" w:rsidP="00A4238A">
      <w:pPr>
        <w:jc w:val="both"/>
      </w:pPr>
    </w:p>
    <w:p w14:paraId="6BCEF36A" w14:textId="5F35F0EB" w:rsidR="0009259D" w:rsidRPr="0009259D" w:rsidRDefault="003F7D8A" w:rsidP="008F1BDD">
      <w:pPr>
        <w:pStyle w:val="Heading1"/>
        <w:rPr>
          <w:rFonts w:ascii="Times New Roman" w:eastAsia="Times New Roman" w:hAnsi="Times New Roman" w:cs="Times New Roman"/>
          <w:color w:val="000000"/>
          <w:kern w:val="0"/>
          <w:sz w:val="36"/>
          <w:szCs w:val="36"/>
          <w:lang w:eastAsia="en-GB"/>
          <w14:ligatures w14:val="none"/>
        </w:rPr>
      </w:pPr>
      <w:bookmarkStart w:id="4" w:name="_Toc236682292"/>
      <w:r w:rsidRPr="003F7D8A">
        <w:t>Local wellbeing initiatives</w:t>
      </w:r>
      <w:bookmarkEnd w:id="4"/>
    </w:p>
    <w:p w14:paraId="1676C6BB" w14:textId="73947CE8" w:rsidR="0009259D" w:rsidRPr="00BD6BB3" w:rsidRDefault="007E1BBC" w:rsidP="00BD6BB3">
      <w:pPr>
        <w:spacing w:before="100" w:beforeAutospacing="1" w:after="100" w:afterAutospacing="1" w:line="360" w:lineRule="auto"/>
        <w:jc w:val="both"/>
        <w:rPr>
          <w:rFonts w:ascii="Arial" w:eastAsia="Times New Roman" w:hAnsi="Arial" w:cs="Arial"/>
          <w:color w:val="000000"/>
          <w:kern w:val="0"/>
          <w:sz w:val="22"/>
          <w:szCs w:val="22"/>
          <w:lang w:eastAsia="en-GB"/>
          <w14:ligatures w14:val="none"/>
        </w:rPr>
      </w:pPr>
      <w:r w:rsidRPr="007E1BBC">
        <w:rPr>
          <w:rFonts w:ascii="Arial" w:eastAsia="Times New Roman" w:hAnsi="Arial" w:cs="Arial"/>
          <w:color w:val="000000"/>
          <w:kern w:val="0"/>
          <w:sz w:val="22"/>
          <w:szCs w:val="22"/>
          <w:lang w:eastAsia="en-GB"/>
          <w14:ligatures w14:val="none"/>
        </w:rPr>
        <w:t xml:space="preserve">Local governments play a vital role in improving population health, reducing inequalities and creating sustainable communities. In </w:t>
      </w:r>
      <w:r w:rsidRPr="009657E4">
        <w:rPr>
          <w:rFonts w:ascii="Arial" w:eastAsia="Times New Roman" w:hAnsi="Arial" w:cs="Arial"/>
          <w:color w:val="000000"/>
          <w:kern w:val="0"/>
          <w:sz w:val="22"/>
          <w:szCs w:val="22"/>
          <w:lang w:eastAsia="en-GB"/>
          <w14:ligatures w14:val="none"/>
        </w:rPr>
        <w:t xml:space="preserve">Solihull, the Joint Health and Wellbeing Strategy 2024–2032 </w:t>
      </w:r>
      <w:r w:rsidRPr="007E1BBC">
        <w:rPr>
          <w:rFonts w:ascii="Arial" w:eastAsia="Times New Roman" w:hAnsi="Arial" w:cs="Arial"/>
          <w:color w:val="000000"/>
          <w:kern w:val="0"/>
          <w:sz w:val="22"/>
          <w:szCs w:val="22"/>
          <w:lang w:eastAsia="en-GB"/>
          <w14:ligatures w14:val="none"/>
        </w:rPr>
        <w:t xml:space="preserve">aims to address the wider determinants of health by improving access to services, promoting healthy lifestyles and supporting physical and mental wellbeing (Solihull Metropolitan Borough Council, 2024). The strategy is delivered through partnership working between Solihull Metropolitan Borough Council, NHS organisations, voluntary sector groups and local </w:t>
      </w:r>
      <w:r w:rsidR="008B6DB2" w:rsidRPr="007E1BBC">
        <w:rPr>
          <w:rFonts w:ascii="Arial" w:eastAsia="Times New Roman" w:hAnsi="Arial" w:cs="Arial"/>
          <w:color w:val="000000"/>
          <w:kern w:val="0"/>
          <w:sz w:val="22"/>
          <w:szCs w:val="22"/>
          <w:lang w:eastAsia="en-GB"/>
          <w14:ligatures w14:val="none"/>
        </w:rPr>
        <w:t>communities</w:t>
      </w:r>
      <w:r w:rsidR="008B6DB2">
        <w:rPr>
          <w:rFonts w:ascii="Arial" w:eastAsia="Times New Roman" w:hAnsi="Arial" w:cs="Arial"/>
          <w:color w:val="000000"/>
          <w:kern w:val="0"/>
          <w:sz w:val="22"/>
          <w:szCs w:val="22"/>
          <w:lang w:eastAsia="en-GB"/>
          <w14:ligatures w14:val="none"/>
        </w:rPr>
        <w:t xml:space="preserve"> (</w:t>
      </w:r>
      <w:r w:rsidR="008B6DB2">
        <w:rPr>
          <w:rFonts w:ascii="Arial" w:eastAsia="Times New Roman" w:hAnsi="Arial" w:cs="Arial"/>
          <w:color w:val="000000"/>
          <w:kern w:val="0"/>
          <w:sz w:val="22"/>
          <w:szCs w:val="22"/>
          <w:lang w:eastAsia="en-GB"/>
          <w14:ligatures w14:val="none"/>
        </w:rPr>
        <w:t>Local Government Association, 2026</w:t>
      </w:r>
      <w:r w:rsidR="008B6DB2">
        <w:rPr>
          <w:rFonts w:ascii="Arial" w:eastAsia="Times New Roman" w:hAnsi="Arial" w:cs="Arial"/>
          <w:color w:val="000000"/>
          <w:kern w:val="0"/>
          <w:sz w:val="22"/>
          <w:szCs w:val="22"/>
          <w:lang w:eastAsia="en-GB"/>
          <w14:ligatures w14:val="none"/>
        </w:rPr>
        <w:t>).</w:t>
      </w:r>
      <w:r w:rsidRPr="007E1BBC">
        <w:rPr>
          <w:rFonts w:ascii="Arial" w:eastAsia="Times New Roman" w:hAnsi="Arial" w:cs="Arial"/>
          <w:color w:val="000000"/>
          <w:kern w:val="0"/>
          <w:sz w:val="22"/>
          <w:szCs w:val="22"/>
          <w:lang w:eastAsia="en-GB"/>
          <w14:ligatures w14:val="none"/>
        </w:rPr>
        <w:t xml:space="preserve"> Its priorities include improving mental health, supporting healthy ageing, preventing illness and reducing health inequalities. </w:t>
      </w:r>
      <w:r w:rsidRPr="007E1BBC">
        <w:rPr>
          <w:rFonts w:ascii="Arial" w:eastAsia="Times New Roman" w:hAnsi="Arial" w:cs="Arial"/>
          <w:color w:val="000000"/>
          <w:kern w:val="0"/>
          <w:sz w:val="22"/>
          <w:szCs w:val="22"/>
          <w:lang w:eastAsia="en-GB"/>
          <w14:ligatures w14:val="none"/>
        </w:rPr>
        <w:lastRenderedPageBreak/>
        <w:t>A key strength is its collaborative approach, recognising that health is influenced by factors such as housing, education, employment and social support. By promoting coordinated and accessible services, the strategy supports SDG 3 (Good Health and Wellbeing) and SDG 10 (Reduced Inequalities)</w:t>
      </w:r>
      <w:r w:rsidR="008B6DB2">
        <w:rPr>
          <w:rFonts w:ascii="Arial" w:eastAsia="Times New Roman" w:hAnsi="Arial" w:cs="Arial"/>
          <w:color w:val="000000"/>
          <w:kern w:val="0"/>
          <w:sz w:val="22"/>
          <w:szCs w:val="22"/>
          <w:lang w:eastAsia="en-GB"/>
          <w14:ligatures w14:val="none"/>
        </w:rPr>
        <w:t xml:space="preserve"> (Solihull Metropolitan Borough Council, 2024)</w:t>
      </w:r>
      <w:r w:rsidRPr="007E1BBC">
        <w:rPr>
          <w:rFonts w:ascii="Arial" w:eastAsia="Times New Roman" w:hAnsi="Arial" w:cs="Arial"/>
          <w:color w:val="000000"/>
          <w:kern w:val="0"/>
          <w:sz w:val="22"/>
          <w:szCs w:val="22"/>
          <w:lang w:eastAsia="en-GB"/>
          <w14:ligatures w14:val="none"/>
        </w:rPr>
        <w:t>.</w:t>
      </w:r>
    </w:p>
    <w:p w14:paraId="786E609B" w14:textId="42487261" w:rsidR="0009259D" w:rsidRDefault="007E1BBC" w:rsidP="007E1BBC">
      <w:pPr>
        <w:spacing w:line="360" w:lineRule="auto"/>
        <w:jc w:val="both"/>
        <w:rPr>
          <w:rFonts w:ascii="Arial" w:hAnsi="Arial" w:cs="Arial"/>
          <w:color w:val="000000"/>
          <w:sz w:val="22"/>
          <w:szCs w:val="22"/>
        </w:rPr>
      </w:pPr>
      <w:r w:rsidRPr="007E1BBC">
        <w:rPr>
          <w:rFonts w:ascii="Arial" w:hAnsi="Arial" w:cs="Arial"/>
          <w:color w:val="000000"/>
          <w:sz w:val="22"/>
          <w:szCs w:val="22"/>
        </w:rPr>
        <w:t>However, the strategy's effectiveness is restricted by the growing need for health and social care services, the scarcity of resources, and the difficulties in reaching out to socially marginalised groups. Access to preventative care may also be hampered by inadequate awareness of available services, financial constraints, and digital barriers. Its efficacy in lowering disparities would be increased by bolstering community involvement, growing outreach initiatives, and routinely assessing health outcomes (Marmot et al., 2020).</w:t>
      </w:r>
    </w:p>
    <w:p w14:paraId="593F5F30" w14:textId="553D2D3A" w:rsidR="009657E4" w:rsidRDefault="009657E4" w:rsidP="007E1BBC">
      <w:pPr>
        <w:spacing w:line="360" w:lineRule="auto"/>
        <w:jc w:val="both"/>
        <w:rPr>
          <w:rFonts w:ascii="Arial" w:hAnsi="Arial" w:cs="Arial"/>
          <w:color w:val="000000"/>
          <w:sz w:val="22"/>
          <w:szCs w:val="22"/>
        </w:rPr>
      </w:pPr>
      <w:r w:rsidRPr="009657E4">
        <w:rPr>
          <w:rFonts w:ascii="Arial" w:hAnsi="Arial" w:cs="Arial"/>
          <w:color w:val="000000"/>
          <w:sz w:val="22"/>
          <w:szCs w:val="22"/>
        </w:rPr>
        <w:t>A second initiative is</w:t>
      </w:r>
      <w:r w:rsidRPr="009657E4">
        <w:rPr>
          <w:rStyle w:val="apple-converted-space"/>
          <w:rFonts w:ascii="Arial" w:hAnsi="Arial" w:cs="Arial"/>
          <w:color w:val="000000"/>
          <w:sz w:val="22"/>
          <w:szCs w:val="22"/>
        </w:rPr>
        <w:t> </w:t>
      </w:r>
      <w:r w:rsidRPr="009657E4">
        <w:rPr>
          <w:rStyle w:val="Strong"/>
          <w:rFonts w:ascii="Arial" w:hAnsi="Arial" w:cs="Arial"/>
          <w:b w:val="0"/>
          <w:bCs w:val="0"/>
          <w:color w:val="000000"/>
          <w:sz w:val="22"/>
          <w:szCs w:val="22"/>
        </w:rPr>
        <w:t>Greater Manchester Live Well</w:t>
      </w:r>
      <w:r w:rsidRPr="009657E4">
        <w:rPr>
          <w:rFonts w:ascii="Arial" w:hAnsi="Arial" w:cs="Arial"/>
          <w:color w:val="000000"/>
          <w:sz w:val="22"/>
          <w:szCs w:val="22"/>
        </w:rPr>
        <w:t>, a place-based programme designed to improve health and wellbeing by integrating health, social care, employment, housing and community support services</w:t>
      </w:r>
      <w:r w:rsidR="00216DE9">
        <w:rPr>
          <w:rFonts w:ascii="Arial" w:hAnsi="Arial" w:cs="Arial"/>
          <w:color w:val="000000"/>
          <w:sz w:val="22"/>
          <w:szCs w:val="22"/>
        </w:rPr>
        <w:t xml:space="preserve"> (Greater Manchester Combined Authority, 2024)</w:t>
      </w:r>
      <w:r w:rsidRPr="009657E4">
        <w:rPr>
          <w:rFonts w:ascii="Arial" w:hAnsi="Arial" w:cs="Arial"/>
          <w:color w:val="000000"/>
          <w:sz w:val="22"/>
          <w:szCs w:val="22"/>
        </w:rPr>
        <w:t>. Live Well focuses on prevention, early intervention and empowering communities to access local support before health problems worsen. A key strength is its person-centred approach, which addresses the wider social determinants of health while encouraging collaboration between local authorities, the NHS, voluntary organisations and residents. This contributes to</w:t>
      </w:r>
      <w:r w:rsidRPr="009657E4">
        <w:rPr>
          <w:rStyle w:val="apple-converted-space"/>
          <w:rFonts w:ascii="Arial" w:hAnsi="Arial" w:cs="Arial"/>
          <w:color w:val="000000"/>
          <w:sz w:val="22"/>
          <w:szCs w:val="22"/>
        </w:rPr>
        <w:t> </w:t>
      </w:r>
      <w:r w:rsidRPr="009657E4">
        <w:rPr>
          <w:rStyle w:val="Strong"/>
          <w:rFonts w:ascii="Arial" w:hAnsi="Arial" w:cs="Arial"/>
          <w:b w:val="0"/>
          <w:bCs w:val="0"/>
          <w:color w:val="000000"/>
          <w:sz w:val="22"/>
          <w:szCs w:val="22"/>
        </w:rPr>
        <w:t>SDG 3</w:t>
      </w:r>
      <w:r w:rsidRPr="009657E4">
        <w:rPr>
          <w:rStyle w:val="apple-converted-space"/>
          <w:rFonts w:ascii="Arial" w:hAnsi="Arial" w:cs="Arial"/>
          <w:color w:val="000000"/>
          <w:sz w:val="22"/>
          <w:szCs w:val="22"/>
        </w:rPr>
        <w:t> </w:t>
      </w:r>
      <w:r w:rsidRPr="009657E4">
        <w:rPr>
          <w:rFonts w:ascii="Arial" w:hAnsi="Arial" w:cs="Arial"/>
          <w:color w:val="000000"/>
          <w:sz w:val="22"/>
          <w:szCs w:val="22"/>
        </w:rPr>
        <w:t>by promoting healthier lives and</w:t>
      </w:r>
      <w:r w:rsidRPr="009657E4">
        <w:rPr>
          <w:rStyle w:val="apple-converted-space"/>
          <w:rFonts w:ascii="Arial" w:hAnsi="Arial" w:cs="Arial"/>
          <w:color w:val="000000"/>
          <w:sz w:val="22"/>
          <w:szCs w:val="22"/>
        </w:rPr>
        <w:t> </w:t>
      </w:r>
      <w:r w:rsidRPr="009657E4">
        <w:rPr>
          <w:rStyle w:val="Strong"/>
          <w:rFonts w:ascii="Arial" w:hAnsi="Arial" w:cs="Arial"/>
          <w:b w:val="0"/>
          <w:bCs w:val="0"/>
          <w:color w:val="000000"/>
          <w:sz w:val="22"/>
          <w:szCs w:val="22"/>
        </w:rPr>
        <w:t>SDG 10</w:t>
      </w:r>
      <w:r w:rsidRPr="009657E4">
        <w:rPr>
          <w:rStyle w:val="apple-converted-space"/>
          <w:rFonts w:ascii="Arial" w:hAnsi="Arial" w:cs="Arial"/>
          <w:b/>
          <w:bCs/>
          <w:color w:val="000000"/>
          <w:sz w:val="22"/>
          <w:szCs w:val="22"/>
        </w:rPr>
        <w:t> </w:t>
      </w:r>
      <w:r w:rsidRPr="009657E4">
        <w:rPr>
          <w:rFonts w:ascii="Arial" w:hAnsi="Arial" w:cs="Arial"/>
          <w:color w:val="000000"/>
          <w:sz w:val="22"/>
          <w:szCs w:val="22"/>
        </w:rPr>
        <w:t>by reducing inequalities through improved access to services (Greater Manchester Combined Authority, 2024). However, successful implementation depends on sustained funding, workforce capacity and consistent delivery across different communities. Ensuring equal access to services and regularly evaluating outcomes will be essential to maximise its effectiveness</w:t>
      </w:r>
      <w:r w:rsidR="00216DE9">
        <w:rPr>
          <w:rFonts w:ascii="Arial" w:hAnsi="Arial" w:cs="Arial"/>
          <w:color w:val="000000"/>
          <w:sz w:val="22"/>
          <w:szCs w:val="22"/>
        </w:rPr>
        <w:t xml:space="preserve"> (The King’s Fund, 2025)</w:t>
      </w:r>
      <w:r w:rsidRPr="009657E4">
        <w:rPr>
          <w:rFonts w:ascii="Arial" w:hAnsi="Arial" w:cs="Arial"/>
          <w:color w:val="000000"/>
          <w:sz w:val="22"/>
          <w:szCs w:val="22"/>
        </w:rPr>
        <w:t>.</w:t>
      </w:r>
    </w:p>
    <w:p w14:paraId="0F1FDC20" w14:textId="0D082E43" w:rsidR="009657E4" w:rsidRPr="009657E4" w:rsidRDefault="009657E4" w:rsidP="007E1BBC">
      <w:pPr>
        <w:spacing w:line="360" w:lineRule="auto"/>
        <w:jc w:val="both"/>
        <w:rPr>
          <w:rFonts w:ascii="Arial" w:hAnsi="Arial" w:cs="Arial"/>
          <w:color w:val="000000"/>
          <w:sz w:val="22"/>
          <w:szCs w:val="22"/>
        </w:rPr>
      </w:pPr>
      <w:r w:rsidRPr="009657E4">
        <w:rPr>
          <w:rFonts w:ascii="Arial" w:hAnsi="Arial" w:cs="Arial"/>
          <w:color w:val="000000"/>
          <w:sz w:val="22"/>
          <w:szCs w:val="22"/>
        </w:rPr>
        <w:t>Overall, both initiatives demonstrate the value of partnership working, prevention and community-based approaches to improving health and wellbeing. Continued investment, effective collaboration and ongoing evaluation are necessary to reduce inequalities, improve access to services and achieve sustainable improvements in population health</w:t>
      </w:r>
      <w:r w:rsidR="00216DE9">
        <w:rPr>
          <w:rFonts w:ascii="Arial" w:hAnsi="Arial" w:cs="Arial"/>
          <w:color w:val="000000"/>
          <w:sz w:val="22"/>
          <w:szCs w:val="22"/>
        </w:rPr>
        <w:t xml:space="preserve"> (World Health Organisation, 2021)</w:t>
      </w:r>
      <w:r w:rsidRPr="009657E4">
        <w:rPr>
          <w:rFonts w:ascii="Arial" w:hAnsi="Arial" w:cs="Arial"/>
          <w:color w:val="000000"/>
          <w:sz w:val="22"/>
          <w:szCs w:val="22"/>
        </w:rPr>
        <w:t>.</w:t>
      </w:r>
    </w:p>
    <w:p w14:paraId="3263433B" w14:textId="2C65E694" w:rsidR="00054073" w:rsidRPr="00054073" w:rsidRDefault="003F7D8A" w:rsidP="008F1BDD">
      <w:pPr>
        <w:pStyle w:val="Heading1"/>
        <w:rPr>
          <w:rFonts w:ascii="Times New Roman" w:eastAsia="Times New Roman" w:hAnsi="Times New Roman" w:cs="Times New Roman"/>
          <w:color w:val="000000"/>
          <w:kern w:val="0"/>
          <w:sz w:val="36"/>
          <w:szCs w:val="36"/>
          <w:lang w:eastAsia="en-GB"/>
          <w14:ligatures w14:val="none"/>
        </w:rPr>
      </w:pPr>
      <w:bookmarkStart w:id="5" w:name="_Toc236682293"/>
      <w:r w:rsidRPr="003F7D8A">
        <w:t>Conclusion:</w:t>
      </w:r>
      <w:bookmarkEnd w:id="5"/>
      <w:r>
        <w:t xml:space="preserve"> </w:t>
      </w:r>
    </w:p>
    <w:p w14:paraId="25170341" w14:textId="77777777" w:rsidR="00054073" w:rsidRPr="008F1BDD" w:rsidRDefault="00054073" w:rsidP="008F1BDD">
      <w:pPr>
        <w:spacing w:line="360" w:lineRule="auto"/>
        <w:jc w:val="both"/>
        <w:rPr>
          <w:rFonts w:ascii="Arial" w:hAnsi="Arial" w:cs="Arial"/>
          <w:sz w:val="22"/>
          <w:szCs w:val="22"/>
          <w:lang w:eastAsia="en-GB"/>
        </w:rPr>
      </w:pPr>
      <w:r w:rsidRPr="008F1BDD">
        <w:rPr>
          <w:rFonts w:ascii="Arial" w:hAnsi="Arial" w:cs="Arial"/>
          <w:sz w:val="22"/>
          <w:szCs w:val="22"/>
          <w:lang w:eastAsia="en-GB"/>
        </w:rPr>
        <w:t xml:space="preserve">This report has examined the relationship between health, wellbeing and sustainable development through the analysis of SDG 3 (Good Health and Wellbeing) and SDG 10 (Reduced Inequalities). Both goals demonstrate that improving population health requires more than healthcare provision alone and must address wider social, economic and environmental factors. National initiatives, including the NHS Long Term Plan and mental </w:t>
      </w:r>
      <w:r w:rsidRPr="008F1BDD">
        <w:rPr>
          <w:rFonts w:ascii="Arial" w:hAnsi="Arial" w:cs="Arial"/>
          <w:sz w:val="22"/>
          <w:szCs w:val="22"/>
          <w:lang w:eastAsia="en-GB"/>
        </w:rPr>
        <w:lastRenderedPageBreak/>
        <w:t>health promotion programmes, contribute to improving wellbeing, although challenges such as health inequalities and resource pressures remain. Local initiatives in Solihull further demonstrate the importance of partnership working and sustainable approaches. Continued investment, inclusive policies and community involvement are essential to achieving long-term improvements in citizens’ health and wellbeing.</w:t>
      </w:r>
    </w:p>
    <w:p w14:paraId="1C8FD91B" w14:textId="77777777" w:rsidR="00E25DA7" w:rsidRDefault="00E25DA7" w:rsidP="00A4238A">
      <w:pPr>
        <w:jc w:val="both"/>
      </w:pPr>
    </w:p>
    <w:p w14:paraId="78BD5217" w14:textId="77777777" w:rsidR="00644C58" w:rsidRDefault="00644C58" w:rsidP="00A4238A">
      <w:pPr>
        <w:jc w:val="both"/>
      </w:pPr>
    </w:p>
    <w:p w14:paraId="22ACBAE3" w14:textId="77777777" w:rsidR="00644C58" w:rsidRDefault="00644C58" w:rsidP="00A4238A">
      <w:pPr>
        <w:jc w:val="both"/>
      </w:pPr>
    </w:p>
    <w:p w14:paraId="51E08FFD" w14:textId="77777777" w:rsidR="00644C58" w:rsidRDefault="00644C58" w:rsidP="00A4238A">
      <w:pPr>
        <w:jc w:val="both"/>
      </w:pPr>
    </w:p>
    <w:p w14:paraId="4B0A4C77" w14:textId="77777777" w:rsidR="008A6F94" w:rsidRDefault="008A6F94" w:rsidP="00A4238A">
      <w:pPr>
        <w:jc w:val="both"/>
      </w:pPr>
    </w:p>
    <w:p w14:paraId="4BBCFAE9" w14:textId="77777777" w:rsidR="00644C58" w:rsidRDefault="00644C58" w:rsidP="00A4238A">
      <w:pPr>
        <w:jc w:val="both"/>
      </w:pPr>
    </w:p>
    <w:p w14:paraId="145306EC" w14:textId="77777777" w:rsidR="00644C58" w:rsidRDefault="00644C58" w:rsidP="00A4238A">
      <w:pPr>
        <w:jc w:val="both"/>
      </w:pPr>
    </w:p>
    <w:p w14:paraId="579DB893" w14:textId="77777777" w:rsidR="00644C58" w:rsidRDefault="00644C58" w:rsidP="00A4238A">
      <w:pPr>
        <w:jc w:val="both"/>
      </w:pPr>
    </w:p>
    <w:p w14:paraId="28F1E465" w14:textId="77777777" w:rsidR="00644C58" w:rsidRDefault="00644C58" w:rsidP="00A4238A">
      <w:pPr>
        <w:jc w:val="both"/>
      </w:pPr>
    </w:p>
    <w:p w14:paraId="6F3C4DE2" w14:textId="77777777" w:rsidR="00644C58" w:rsidRDefault="00644C58" w:rsidP="00A4238A">
      <w:pPr>
        <w:jc w:val="both"/>
      </w:pPr>
    </w:p>
    <w:p w14:paraId="575DE1A4" w14:textId="77777777" w:rsidR="001036E5" w:rsidRDefault="001036E5" w:rsidP="00A4238A">
      <w:pPr>
        <w:jc w:val="both"/>
      </w:pPr>
    </w:p>
    <w:p w14:paraId="4FACFA66" w14:textId="77777777" w:rsidR="001036E5" w:rsidRDefault="001036E5" w:rsidP="00A4238A">
      <w:pPr>
        <w:jc w:val="both"/>
      </w:pPr>
    </w:p>
    <w:p w14:paraId="6E735D38" w14:textId="77777777" w:rsidR="001036E5" w:rsidRDefault="001036E5" w:rsidP="00A4238A">
      <w:pPr>
        <w:jc w:val="both"/>
      </w:pPr>
    </w:p>
    <w:p w14:paraId="75F0B7F8" w14:textId="77777777" w:rsidR="0012186A" w:rsidRDefault="0012186A" w:rsidP="00A4238A">
      <w:pPr>
        <w:jc w:val="both"/>
      </w:pPr>
    </w:p>
    <w:p w14:paraId="45DF466E" w14:textId="77777777" w:rsidR="0012186A" w:rsidRDefault="0012186A" w:rsidP="00A4238A">
      <w:pPr>
        <w:jc w:val="both"/>
      </w:pPr>
    </w:p>
    <w:p w14:paraId="3B568DB1" w14:textId="77777777" w:rsidR="0012186A" w:rsidRDefault="0012186A" w:rsidP="00A4238A">
      <w:pPr>
        <w:jc w:val="both"/>
      </w:pPr>
    </w:p>
    <w:p w14:paraId="7D46D2EF" w14:textId="77777777" w:rsidR="0012186A" w:rsidRDefault="0012186A" w:rsidP="00A4238A">
      <w:pPr>
        <w:jc w:val="both"/>
      </w:pPr>
    </w:p>
    <w:p w14:paraId="0BCB82CC" w14:textId="77777777" w:rsidR="0012186A" w:rsidRDefault="0012186A" w:rsidP="00A4238A">
      <w:pPr>
        <w:jc w:val="both"/>
      </w:pPr>
    </w:p>
    <w:p w14:paraId="6286CD70" w14:textId="77777777" w:rsidR="001036E5" w:rsidRDefault="001036E5" w:rsidP="00A4238A">
      <w:pPr>
        <w:jc w:val="both"/>
      </w:pPr>
    </w:p>
    <w:p w14:paraId="280F9690" w14:textId="77777777" w:rsidR="00AE12AE" w:rsidRDefault="00AE12AE" w:rsidP="00A4238A">
      <w:pPr>
        <w:jc w:val="both"/>
      </w:pPr>
    </w:p>
    <w:p w14:paraId="6FC449CA" w14:textId="77777777" w:rsidR="00AE12AE" w:rsidRDefault="00AE12AE" w:rsidP="00A4238A">
      <w:pPr>
        <w:jc w:val="both"/>
      </w:pPr>
    </w:p>
    <w:p w14:paraId="30996AC6" w14:textId="77777777" w:rsidR="001036E5" w:rsidRDefault="001036E5" w:rsidP="00A4238A">
      <w:pPr>
        <w:jc w:val="both"/>
      </w:pPr>
    </w:p>
    <w:p w14:paraId="3446CD8C" w14:textId="77777777" w:rsidR="007E1BBC" w:rsidRDefault="007E1BBC" w:rsidP="00A4238A">
      <w:pPr>
        <w:jc w:val="both"/>
      </w:pPr>
    </w:p>
    <w:p w14:paraId="10D240C1" w14:textId="77777777" w:rsidR="00644C58" w:rsidRDefault="00644C58" w:rsidP="00A4238A">
      <w:pPr>
        <w:jc w:val="both"/>
      </w:pPr>
    </w:p>
    <w:p w14:paraId="53691305" w14:textId="5784AA3A" w:rsidR="003F7D8A" w:rsidRPr="00644C58" w:rsidRDefault="003F7D8A" w:rsidP="00644C58">
      <w:pPr>
        <w:pStyle w:val="Heading1"/>
      </w:pPr>
      <w:bookmarkStart w:id="6" w:name="_Toc236682294"/>
      <w:r w:rsidRPr="00644C58">
        <w:lastRenderedPageBreak/>
        <w:t>References</w:t>
      </w:r>
      <w:bookmarkEnd w:id="6"/>
    </w:p>
    <w:p w14:paraId="55E19522" w14:textId="77777777" w:rsidR="00A4238A" w:rsidRDefault="00A4238A" w:rsidP="00A4238A">
      <w:pPr>
        <w:jc w:val="both"/>
      </w:pPr>
    </w:p>
    <w:p w14:paraId="467C5038" w14:textId="37B988D9" w:rsidR="008B6DB2" w:rsidRPr="009657E4" w:rsidRDefault="009657E4" w:rsidP="00863E0D">
      <w:pPr>
        <w:spacing w:line="360" w:lineRule="auto"/>
        <w:jc w:val="both"/>
        <w:rPr>
          <w:rFonts w:ascii="Arial" w:hAnsi="Arial" w:cs="Arial"/>
          <w:color w:val="000000"/>
          <w:sz w:val="22"/>
          <w:szCs w:val="22"/>
        </w:rPr>
      </w:pPr>
      <w:r w:rsidRPr="009657E4">
        <w:rPr>
          <w:rFonts w:ascii="Arial" w:hAnsi="Arial" w:cs="Arial"/>
          <w:color w:val="000000"/>
          <w:sz w:val="22"/>
          <w:szCs w:val="22"/>
        </w:rPr>
        <w:t>Greater Manchester Combined Authority (2024)</w:t>
      </w:r>
      <w:r w:rsidRPr="009657E4">
        <w:rPr>
          <w:rStyle w:val="apple-converted-space"/>
          <w:rFonts w:ascii="Arial" w:hAnsi="Arial" w:cs="Arial"/>
          <w:color w:val="000000"/>
          <w:sz w:val="22"/>
          <w:szCs w:val="22"/>
        </w:rPr>
        <w:t> </w:t>
      </w:r>
      <w:r w:rsidRPr="009657E4">
        <w:rPr>
          <w:rStyle w:val="Emphasis"/>
          <w:rFonts w:ascii="Arial" w:hAnsi="Arial" w:cs="Arial"/>
          <w:color w:val="000000"/>
          <w:sz w:val="22"/>
          <w:szCs w:val="22"/>
        </w:rPr>
        <w:t>Live Well</w:t>
      </w:r>
      <w:r w:rsidRPr="009657E4">
        <w:rPr>
          <w:rFonts w:ascii="Arial" w:hAnsi="Arial" w:cs="Arial"/>
          <w:color w:val="000000"/>
          <w:sz w:val="22"/>
          <w:szCs w:val="22"/>
        </w:rPr>
        <w:t>. Available at:</w:t>
      </w:r>
      <w:r>
        <w:rPr>
          <w:rFonts w:ascii="Arial" w:hAnsi="Arial" w:cs="Arial"/>
          <w:color w:val="000000"/>
          <w:sz w:val="22"/>
          <w:szCs w:val="22"/>
        </w:rPr>
        <w:t xml:space="preserve"> </w:t>
      </w:r>
      <w:hyperlink r:id="rId10" w:history="1">
        <w:r w:rsidRPr="00365DF1">
          <w:rPr>
            <w:rStyle w:val="Hyperlink"/>
            <w:rFonts w:ascii="Arial" w:hAnsi="Arial" w:cs="Arial"/>
            <w:sz w:val="22"/>
            <w:szCs w:val="22"/>
          </w:rPr>
          <w:t>https://www.greatermanchester-ca.gov.uk/what-we-do/live-well/</w:t>
        </w:r>
      </w:hyperlink>
      <w:r>
        <w:rPr>
          <w:rFonts w:ascii="Arial" w:hAnsi="Arial" w:cs="Arial"/>
          <w:color w:val="000000"/>
          <w:sz w:val="22"/>
          <w:szCs w:val="22"/>
        </w:rPr>
        <w:t xml:space="preserve"> (</w:t>
      </w:r>
      <w:proofErr w:type="gramStart"/>
      <w:r>
        <w:rPr>
          <w:rFonts w:ascii="Arial" w:hAnsi="Arial" w:cs="Arial"/>
          <w:color w:val="000000"/>
          <w:sz w:val="22"/>
          <w:szCs w:val="22"/>
        </w:rPr>
        <w:t>Available :</w:t>
      </w:r>
      <w:proofErr w:type="gramEnd"/>
      <w:r>
        <w:rPr>
          <w:rFonts w:ascii="Arial" w:hAnsi="Arial" w:cs="Arial"/>
          <w:color w:val="000000"/>
          <w:sz w:val="22"/>
          <w:szCs w:val="22"/>
        </w:rPr>
        <w:t xml:space="preserve"> 4</w:t>
      </w:r>
      <w:r w:rsidRPr="009657E4">
        <w:rPr>
          <w:rFonts w:ascii="Arial" w:hAnsi="Arial" w:cs="Arial"/>
          <w:color w:val="000000"/>
          <w:sz w:val="22"/>
          <w:szCs w:val="22"/>
          <w:vertAlign w:val="superscript"/>
        </w:rPr>
        <w:t>th</w:t>
      </w:r>
      <w:r>
        <w:rPr>
          <w:rFonts w:ascii="Arial" w:hAnsi="Arial" w:cs="Arial"/>
          <w:color w:val="000000"/>
          <w:sz w:val="22"/>
          <w:szCs w:val="22"/>
        </w:rPr>
        <w:t xml:space="preserve"> August 2026).</w:t>
      </w:r>
    </w:p>
    <w:p w14:paraId="291448F6" w14:textId="6CCEAB27" w:rsidR="00A4238A" w:rsidRPr="00747A2F" w:rsidRDefault="008A6F94" w:rsidP="00863E0D">
      <w:pPr>
        <w:spacing w:line="360" w:lineRule="auto"/>
        <w:jc w:val="both"/>
        <w:rPr>
          <w:rFonts w:ascii="Arial" w:hAnsi="Arial" w:cs="Arial"/>
          <w:b/>
          <w:bCs/>
          <w:sz w:val="22"/>
          <w:szCs w:val="22"/>
        </w:rPr>
      </w:pPr>
      <w:r w:rsidRPr="00747A2F">
        <w:rPr>
          <w:rFonts w:ascii="Arial" w:hAnsi="Arial" w:cs="Arial"/>
          <w:color w:val="000000"/>
          <w:sz w:val="22"/>
          <w:szCs w:val="22"/>
        </w:rPr>
        <w:t>Marmot, M., Allen, J., Boyce, T., Goldblatt, P. and Morrison, J. (2020)</w:t>
      </w:r>
      <w:r w:rsidRPr="00747A2F">
        <w:rPr>
          <w:rStyle w:val="apple-converted-space"/>
          <w:rFonts w:ascii="Arial" w:hAnsi="Arial" w:cs="Arial"/>
          <w:color w:val="000000"/>
          <w:sz w:val="22"/>
          <w:szCs w:val="22"/>
        </w:rPr>
        <w:t> </w:t>
      </w:r>
      <w:r w:rsidRPr="00747A2F">
        <w:rPr>
          <w:rStyle w:val="Emphasis"/>
          <w:rFonts w:ascii="Arial" w:hAnsi="Arial" w:cs="Arial"/>
          <w:color w:val="000000"/>
          <w:sz w:val="22"/>
          <w:szCs w:val="22"/>
        </w:rPr>
        <w:t>Health Equity in England: The Marmot Review 10 Years On</w:t>
      </w:r>
      <w:r w:rsidRPr="00747A2F">
        <w:rPr>
          <w:rFonts w:ascii="Arial" w:hAnsi="Arial" w:cs="Arial"/>
          <w:color w:val="000000"/>
          <w:sz w:val="22"/>
          <w:szCs w:val="22"/>
        </w:rPr>
        <w:t>. London: Institute of Health Equity. Available at:</w:t>
      </w:r>
      <w:r w:rsidRPr="00747A2F">
        <w:rPr>
          <w:rFonts w:ascii="Arial" w:hAnsi="Arial" w:cs="Arial"/>
          <w:sz w:val="22"/>
          <w:szCs w:val="22"/>
        </w:rPr>
        <w:t xml:space="preserve"> </w:t>
      </w:r>
      <w:hyperlink r:id="rId11" w:history="1">
        <w:r w:rsidR="0066308E" w:rsidRPr="00747A2F">
          <w:rPr>
            <w:rStyle w:val="Hyperlink"/>
            <w:rFonts w:ascii="Arial" w:hAnsi="Arial" w:cs="Arial"/>
            <w:sz w:val="22"/>
            <w:szCs w:val="22"/>
          </w:rPr>
          <w:t>https://www.health.org.uk/reports-and-analysis/reports/health-equity-in-england-the-marmot-review-10-years-on-0</w:t>
        </w:r>
      </w:hyperlink>
      <w:r w:rsidR="0066308E" w:rsidRPr="00747A2F">
        <w:rPr>
          <w:rFonts w:ascii="Arial" w:hAnsi="Arial" w:cs="Arial"/>
          <w:color w:val="000000"/>
          <w:sz w:val="22"/>
          <w:szCs w:val="22"/>
        </w:rPr>
        <w:t xml:space="preserve"> (Assessed :1st </w:t>
      </w:r>
      <w:r w:rsidR="0063176B" w:rsidRPr="00747A2F">
        <w:rPr>
          <w:rFonts w:ascii="Arial" w:hAnsi="Arial" w:cs="Arial"/>
          <w:color w:val="000000"/>
          <w:sz w:val="22"/>
          <w:szCs w:val="22"/>
        </w:rPr>
        <w:t>August 2026)</w:t>
      </w:r>
      <w:r w:rsidR="00F87036" w:rsidRPr="00747A2F">
        <w:rPr>
          <w:rFonts w:ascii="Arial" w:hAnsi="Arial" w:cs="Arial"/>
          <w:color w:val="000000"/>
          <w:sz w:val="22"/>
          <w:szCs w:val="22"/>
        </w:rPr>
        <w:t>.</w:t>
      </w:r>
    </w:p>
    <w:p w14:paraId="7BC5D73A" w14:textId="6B26E173" w:rsidR="00A4238A" w:rsidRPr="00747A2F" w:rsidRDefault="0063176B" w:rsidP="00863E0D">
      <w:pPr>
        <w:spacing w:line="360" w:lineRule="auto"/>
        <w:jc w:val="both"/>
        <w:rPr>
          <w:rFonts w:ascii="Arial" w:hAnsi="Arial" w:cs="Arial"/>
          <w:color w:val="000000"/>
          <w:sz w:val="22"/>
          <w:szCs w:val="22"/>
        </w:rPr>
      </w:pPr>
      <w:r w:rsidRPr="00747A2F">
        <w:rPr>
          <w:rFonts w:ascii="Arial" w:hAnsi="Arial" w:cs="Arial"/>
          <w:color w:val="000000"/>
          <w:sz w:val="22"/>
          <w:szCs w:val="22"/>
        </w:rPr>
        <w:t>NHS (2024)</w:t>
      </w:r>
      <w:r w:rsidRPr="00747A2F">
        <w:rPr>
          <w:rStyle w:val="apple-converted-space"/>
          <w:rFonts w:ascii="Arial" w:hAnsi="Arial" w:cs="Arial"/>
          <w:color w:val="000000"/>
          <w:sz w:val="22"/>
          <w:szCs w:val="22"/>
        </w:rPr>
        <w:t> </w:t>
      </w:r>
      <w:r w:rsidRPr="00747A2F">
        <w:rPr>
          <w:rStyle w:val="Emphasis"/>
          <w:rFonts w:ascii="Arial" w:hAnsi="Arial" w:cs="Arial"/>
          <w:color w:val="000000"/>
          <w:sz w:val="22"/>
          <w:szCs w:val="22"/>
        </w:rPr>
        <w:t>Every Mind Matters</w:t>
      </w:r>
      <w:r w:rsidRPr="00747A2F">
        <w:rPr>
          <w:rFonts w:ascii="Arial" w:hAnsi="Arial" w:cs="Arial"/>
          <w:color w:val="000000"/>
          <w:sz w:val="22"/>
          <w:szCs w:val="22"/>
        </w:rPr>
        <w:t>. Available at:</w:t>
      </w:r>
      <w:r w:rsidR="00B93A8A" w:rsidRPr="00747A2F">
        <w:rPr>
          <w:rFonts w:ascii="Arial" w:hAnsi="Arial" w:cs="Arial"/>
          <w:sz w:val="22"/>
          <w:szCs w:val="22"/>
        </w:rPr>
        <w:t xml:space="preserve"> </w:t>
      </w:r>
      <w:hyperlink r:id="rId12" w:history="1">
        <w:r w:rsidR="00B93A8A" w:rsidRPr="00747A2F">
          <w:rPr>
            <w:rStyle w:val="Hyperlink"/>
            <w:rFonts w:ascii="Arial" w:hAnsi="Arial" w:cs="Arial"/>
            <w:sz w:val="22"/>
            <w:szCs w:val="22"/>
          </w:rPr>
          <w:t>https://www.nhs.uk/every-mind-matters/</w:t>
        </w:r>
      </w:hyperlink>
      <w:r w:rsidR="00B93A8A" w:rsidRPr="00747A2F">
        <w:rPr>
          <w:rFonts w:ascii="Arial" w:hAnsi="Arial" w:cs="Arial"/>
          <w:color w:val="000000"/>
          <w:sz w:val="22"/>
          <w:szCs w:val="22"/>
        </w:rPr>
        <w:t xml:space="preserve"> (</w:t>
      </w:r>
      <w:proofErr w:type="gramStart"/>
      <w:r w:rsidR="00D12265" w:rsidRPr="00747A2F">
        <w:rPr>
          <w:rFonts w:ascii="Arial" w:hAnsi="Arial" w:cs="Arial"/>
          <w:color w:val="000000"/>
          <w:sz w:val="22"/>
          <w:szCs w:val="22"/>
        </w:rPr>
        <w:t>Accessed :</w:t>
      </w:r>
      <w:proofErr w:type="gramEnd"/>
      <w:r w:rsidR="00D12265" w:rsidRPr="00747A2F">
        <w:rPr>
          <w:rFonts w:ascii="Arial" w:hAnsi="Arial" w:cs="Arial"/>
          <w:color w:val="000000"/>
          <w:sz w:val="22"/>
          <w:szCs w:val="22"/>
        </w:rPr>
        <w:t xml:space="preserve"> 1</w:t>
      </w:r>
      <w:r w:rsidR="00D12265" w:rsidRPr="00747A2F">
        <w:rPr>
          <w:rFonts w:ascii="Arial" w:hAnsi="Arial" w:cs="Arial"/>
          <w:color w:val="000000"/>
          <w:sz w:val="22"/>
          <w:szCs w:val="22"/>
          <w:vertAlign w:val="superscript"/>
        </w:rPr>
        <w:t>st</w:t>
      </w:r>
      <w:r w:rsidR="00D12265" w:rsidRPr="00747A2F">
        <w:rPr>
          <w:rFonts w:ascii="Arial" w:hAnsi="Arial" w:cs="Arial"/>
          <w:color w:val="000000"/>
          <w:sz w:val="22"/>
          <w:szCs w:val="22"/>
        </w:rPr>
        <w:t xml:space="preserve"> August 2026)</w:t>
      </w:r>
      <w:r w:rsidR="00F87036" w:rsidRPr="00747A2F">
        <w:rPr>
          <w:rFonts w:ascii="Arial" w:hAnsi="Arial" w:cs="Arial"/>
          <w:color w:val="000000"/>
          <w:sz w:val="22"/>
          <w:szCs w:val="22"/>
        </w:rPr>
        <w:t>.</w:t>
      </w:r>
    </w:p>
    <w:p w14:paraId="331E6733" w14:textId="4DA3D889" w:rsidR="00B963D3" w:rsidRPr="00747A2F" w:rsidRDefault="00B963D3" w:rsidP="00863E0D">
      <w:pPr>
        <w:spacing w:line="360" w:lineRule="auto"/>
        <w:jc w:val="both"/>
        <w:rPr>
          <w:rFonts w:ascii="Arial" w:hAnsi="Arial" w:cs="Arial"/>
          <w:color w:val="000000"/>
          <w:sz w:val="22"/>
          <w:szCs w:val="22"/>
        </w:rPr>
      </w:pPr>
      <w:r w:rsidRPr="00747A2F">
        <w:rPr>
          <w:rFonts w:ascii="Arial" w:hAnsi="Arial" w:cs="Arial"/>
          <w:color w:val="000000"/>
          <w:sz w:val="22"/>
          <w:szCs w:val="22"/>
        </w:rPr>
        <w:t>NHS England (2019)</w:t>
      </w:r>
      <w:r w:rsidRPr="00747A2F">
        <w:rPr>
          <w:rStyle w:val="apple-converted-space"/>
          <w:rFonts w:ascii="Arial" w:hAnsi="Arial" w:cs="Arial"/>
          <w:color w:val="000000"/>
          <w:sz w:val="22"/>
          <w:szCs w:val="22"/>
        </w:rPr>
        <w:t> </w:t>
      </w:r>
      <w:r w:rsidRPr="00747A2F">
        <w:rPr>
          <w:rStyle w:val="Emphasis"/>
          <w:rFonts w:ascii="Arial" w:hAnsi="Arial" w:cs="Arial"/>
          <w:color w:val="000000"/>
          <w:sz w:val="22"/>
          <w:szCs w:val="22"/>
        </w:rPr>
        <w:t>The NHS Long Term Plan</w:t>
      </w:r>
      <w:r w:rsidRPr="00747A2F">
        <w:rPr>
          <w:rFonts w:ascii="Arial" w:hAnsi="Arial" w:cs="Arial"/>
          <w:color w:val="000000"/>
          <w:sz w:val="22"/>
          <w:szCs w:val="22"/>
        </w:rPr>
        <w:t>. London: NHS England.</w:t>
      </w:r>
      <w:r w:rsidR="00863A42" w:rsidRPr="00747A2F">
        <w:rPr>
          <w:rFonts w:ascii="Arial" w:hAnsi="Arial" w:cs="Arial"/>
          <w:color w:val="000000"/>
          <w:sz w:val="22"/>
          <w:szCs w:val="22"/>
        </w:rPr>
        <w:t xml:space="preserve"> Available </w:t>
      </w:r>
      <w:r w:rsidR="002C4D88" w:rsidRPr="00747A2F">
        <w:rPr>
          <w:rFonts w:ascii="Arial" w:hAnsi="Arial" w:cs="Arial"/>
          <w:color w:val="000000"/>
          <w:sz w:val="22"/>
          <w:szCs w:val="22"/>
        </w:rPr>
        <w:t xml:space="preserve">at: </w:t>
      </w:r>
      <w:hyperlink r:id="rId13" w:history="1">
        <w:r w:rsidR="002C4D88" w:rsidRPr="00747A2F">
          <w:rPr>
            <w:rStyle w:val="Hyperlink"/>
            <w:rFonts w:ascii="Arial" w:hAnsi="Arial" w:cs="Arial"/>
            <w:sz w:val="22"/>
            <w:szCs w:val="22"/>
          </w:rPr>
          <w:t>https://webarchive.nationalarchives.gov.uk/ukgwa/20250511091243/https://www.longtermplan.nhs.uk/</w:t>
        </w:r>
      </w:hyperlink>
      <w:r w:rsidR="002C4D88" w:rsidRPr="00747A2F">
        <w:rPr>
          <w:rFonts w:ascii="Arial" w:hAnsi="Arial" w:cs="Arial"/>
          <w:color w:val="000000"/>
          <w:sz w:val="22"/>
          <w:szCs w:val="22"/>
        </w:rPr>
        <w:t xml:space="preserve"> (</w:t>
      </w:r>
      <w:proofErr w:type="gramStart"/>
      <w:r w:rsidR="002C4D88" w:rsidRPr="00747A2F">
        <w:rPr>
          <w:rFonts w:ascii="Arial" w:hAnsi="Arial" w:cs="Arial"/>
          <w:color w:val="000000"/>
          <w:sz w:val="22"/>
          <w:szCs w:val="22"/>
        </w:rPr>
        <w:t>Assessed :</w:t>
      </w:r>
      <w:proofErr w:type="gramEnd"/>
      <w:r w:rsidR="002C4D88" w:rsidRPr="00747A2F">
        <w:rPr>
          <w:rFonts w:ascii="Arial" w:hAnsi="Arial" w:cs="Arial"/>
          <w:color w:val="000000"/>
          <w:sz w:val="22"/>
          <w:szCs w:val="22"/>
        </w:rPr>
        <w:t xml:space="preserve"> 1</w:t>
      </w:r>
      <w:r w:rsidR="002C4D88" w:rsidRPr="00747A2F">
        <w:rPr>
          <w:rFonts w:ascii="Arial" w:hAnsi="Arial" w:cs="Arial"/>
          <w:color w:val="000000"/>
          <w:sz w:val="22"/>
          <w:szCs w:val="22"/>
          <w:vertAlign w:val="superscript"/>
        </w:rPr>
        <w:t>st</w:t>
      </w:r>
      <w:r w:rsidR="002C4D88" w:rsidRPr="00747A2F">
        <w:rPr>
          <w:rFonts w:ascii="Arial" w:hAnsi="Arial" w:cs="Arial"/>
          <w:color w:val="000000"/>
          <w:sz w:val="22"/>
          <w:szCs w:val="22"/>
        </w:rPr>
        <w:t xml:space="preserve"> August 2026)</w:t>
      </w:r>
      <w:r w:rsidR="00F87036" w:rsidRPr="00747A2F">
        <w:rPr>
          <w:rFonts w:ascii="Arial" w:hAnsi="Arial" w:cs="Arial"/>
          <w:color w:val="000000"/>
          <w:sz w:val="22"/>
          <w:szCs w:val="22"/>
        </w:rPr>
        <w:t>.</w:t>
      </w:r>
    </w:p>
    <w:p w14:paraId="03670595" w14:textId="21B6DEDB" w:rsidR="003C78C7" w:rsidRPr="00747A2F" w:rsidRDefault="003C78C7" w:rsidP="00863E0D">
      <w:pPr>
        <w:spacing w:line="360" w:lineRule="auto"/>
        <w:jc w:val="both"/>
        <w:rPr>
          <w:rStyle w:val="apple-converted-space"/>
          <w:rFonts w:ascii="Arial" w:hAnsi="Arial" w:cs="Arial"/>
          <w:color w:val="000000"/>
          <w:sz w:val="22"/>
          <w:szCs w:val="22"/>
        </w:rPr>
      </w:pPr>
      <w:r w:rsidRPr="00747A2F">
        <w:rPr>
          <w:rFonts w:ascii="Arial" w:hAnsi="Arial" w:cs="Arial"/>
          <w:color w:val="000000"/>
          <w:sz w:val="22"/>
          <w:szCs w:val="22"/>
        </w:rPr>
        <w:t>NHS England (2024)</w:t>
      </w:r>
      <w:r w:rsidRPr="00747A2F">
        <w:rPr>
          <w:rStyle w:val="apple-converted-space"/>
          <w:rFonts w:ascii="Arial" w:hAnsi="Arial" w:cs="Arial"/>
          <w:color w:val="000000"/>
          <w:sz w:val="22"/>
          <w:szCs w:val="22"/>
        </w:rPr>
        <w:t> </w:t>
      </w:r>
      <w:r w:rsidRPr="00747A2F">
        <w:rPr>
          <w:rStyle w:val="Emphasis"/>
          <w:rFonts w:ascii="Arial" w:hAnsi="Arial" w:cs="Arial"/>
          <w:color w:val="000000"/>
          <w:sz w:val="22"/>
          <w:szCs w:val="22"/>
        </w:rPr>
        <w:t>Core20PLUS5 – An Approach to Reducing Healthcare Inequalities</w:t>
      </w:r>
      <w:r w:rsidRPr="00747A2F">
        <w:rPr>
          <w:rFonts w:ascii="Arial" w:hAnsi="Arial" w:cs="Arial"/>
          <w:color w:val="000000"/>
          <w:sz w:val="22"/>
          <w:szCs w:val="22"/>
        </w:rPr>
        <w:t>.</w:t>
      </w:r>
      <w:r w:rsidR="000B573A" w:rsidRPr="00747A2F">
        <w:rPr>
          <w:rFonts w:ascii="Arial" w:hAnsi="Arial" w:cs="Arial"/>
          <w:color w:val="000000"/>
          <w:sz w:val="22"/>
          <w:szCs w:val="22"/>
        </w:rPr>
        <w:t xml:space="preserve"> </w:t>
      </w:r>
      <w:r w:rsidRPr="00747A2F">
        <w:rPr>
          <w:rFonts w:ascii="Arial" w:hAnsi="Arial" w:cs="Arial"/>
          <w:color w:val="000000"/>
          <w:sz w:val="22"/>
          <w:szCs w:val="22"/>
        </w:rPr>
        <w:t>Available at:</w:t>
      </w:r>
      <w:r w:rsidRPr="00747A2F">
        <w:rPr>
          <w:rStyle w:val="apple-converted-space"/>
          <w:rFonts w:ascii="Arial" w:hAnsi="Arial" w:cs="Arial"/>
          <w:color w:val="000000"/>
          <w:sz w:val="22"/>
          <w:szCs w:val="22"/>
        </w:rPr>
        <w:t> </w:t>
      </w:r>
      <w:hyperlink r:id="rId14" w:history="1">
        <w:r w:rsidR="001363B3" w:rsidRPr="00747A2F">
          <w:rPr>
            <w:rStyle w:val="Hyperlink"/>
            <w:rFonts w:ascii="Arial" w:hAnsi="Arial" w:cs="Arial"/>
            <w:sz w:val="22"/>
            <w:szCs w:val="22"/>
          </w:rPr>
          <w:t>https://www.england.nhs.uk/about/equality/equality-hub/national-healthcare-inequalities-improvement-programme/core20plus5/</w:t>
        </w:r>
      </w:hyperlink>
      <w:r w:rsidR="001363B3" w:rsidRPr="00747A2F">
        <w:rPr>
          <w:rStyle w:val="apple-converted-space"/>
          <w:rFonts w:ascii="Arial" w:hAnsi="Arial" w:cs="Arial"/>
          <w:color w:val="000000"/>
          <w:sz w:val="22"/>
          <w:szCs w:val="22"/>
        </w:rPr>
        <w:t xml:space="preserve"> </w:t>
      </w:r>
      <w:r w:rsidR="000B573A" w:rsidRPr="00747A2F">
        <w:rPr>
          <w:rStyle w:val="apple-converted-space"/>
          <w:rFonts w:ascii="Arial" w:hAnsi="Arial" w:cs="Arial"/>
          <w:color w:val="000000"/>
          <w:sz w:val="22"/>
          <w:szCs w:val="22"/>
        </w:rPr>
        <w:t>(</w:t>
      </w:r>
      <w:proofErr w:type="gramStart"/>
      <w:r w:rsidR="000B573A" w:rsidRPr="00747A2F">
        <w:rPr>
          <w:rStyle w:val="apple-converted-space"/>
          <w:rFonts w:ascii="Arial" w:hAnsi="Arial" w:cs="Arial"/>
          <w:color w:val="000000"/>
          <w:sz w:val="22"/>
          <w:szCs w:val="22"/>
        </w:rPr>
        <w:t>Assessed :</w:t>
      </w:r>
      <w:proofErr w:type="gramEnd"/>
      <w:r w:rsidR="000B573A" w:rsidRPr="00747A2F">
        <w:rPr>
          <w:rStyle w:val="apple-converted-space"/>
          <w:rFonts w:ascii="Arial" w:hAnsi="Arial" w:cs="Arial"/>
          <w:color w:val="000000"/>
          <w:sz w:val="22"/>
          <w:szCs w:val="22"/>
        </w:rPr>
        <w:t xml:space="preserve"> 1</w:t>
      </w:r>
      <w:r w:rsidR="000B573A" w:rsidRPr="00747A2F">
        <w:rPr>
          <w:rStyle w:val="apple-converted-space"/>
          <w:rFonts w:ascii="Arial" w:hAnsi="Arial" w:cs="Arial"/>
          <w:color w:val="000000"/>
          <w:sz w:val="22"/>
          <w:szCs w:val="22"/>
          <w:vertAlign w:val="superscript"/>
        </w:rPr>
        <w:t>st</w:t>
      </w:r>
      <w:r w:rsidR="000B573A" w:rsidRPr="00747A2F">
        <w:rPr>
          <w:rStyle w:val="apple-converted-space"/>
          <w:rFonts w:ascii="Arial" w:hAnsi="Arial" w:cs="Arial"/>
          <w:color w:val="000000"/>
          <w:sz w:val="22"/>
          <w:szCs w:val="22"/>
        </w:rPr>
        <w:t xml:space="preserve"> August 2026)</w:t>
      </w:r>
      <w:r w:rsidR="00F87036" w:rsidRPr="00747A2F">
        <w:rPr>
          <w:rStyle w:val="apple-converted-space"/>
          <w:rFonts w:ascii="Arial" w:hAnsi="Arial" w:cs="Arial"/>
          <w:color w:val="000000"/>
          <w:sz w:val="22"/>
          <w:szCs w:val="22"/>
        </w:rPr>
        <w:t>.</w:t>
      </w:r>
    </w:p>
    <w:p w14:paraId="66C0951B" w14:textId="32EA6C9B" w:rsidR="00FB2115" w:rsidRPr="00747A2F" w:rsidRDefault="00FB2115" w:rsidP="00863E0D">
      <w:pPr>
        <w:spacing w:line="360" w:lineRule="auto"/>
        <w:jc w:val="both"/>
        <w:rPr>
          <w:rStyle w:val="apple-converted-space"/>
          <w:rFonts w:ascii="Arial" w:hAnsi="Arial" w:cs="Arial"/>
          <w:color w:val="000000"/>
          <w:sz w:val="22"/>
          <w:szCs w:val="22"/>
        </w:rPr>
      </w:pPr>
      <w:r w:rsidRPr="00747A2F">
        <w:rPr>
          <w:rFonts w:ascii="Arial" w:hAnsi="Arial" w:cs="Arial"/>
          <w:color w:val="000000"/>
          <w:sz w:val="22"/>
          <w:szCs w:val="22"/>
        </w:rPr>
        <w:t>NHS England (2024)</w:t>
      </w:r>
      <w:r w:rsidRPr="00747A2F">
        <w:rPr>
          <w:rStyle w:val="apple-converted-space"/>
          <w:rFonts w:ascii="Arial" w:hAnsi="Arial" w:cs="Arial"/>
          <w:color w:val="000000"/>
          <w:sz w:val="22"/>
          <w:szCs w:val="22"/>
        </w:rPr>
        <w:t> </w:t>
      </w:r>
      <w:r w:rsidRPr="00747A2F">
        <w:rPr>
          <w:rStyle w:val="Emphasis"/>
          <w:rFonts w:ascii="Arial" w:hAnsi="Arial" w:cs="Arial"/>
          <w:color w:val="000000"/>
          <w:sz w:val="22"/>
          <w:szCs w:val="22"/>
        </w:rPr>
        <w:t>Planning Framework for the NHS in England 2025/26</w:t>
      </w:r>
      <w:r w:rsidRPr="00747A2F">
        <w:rPr>
          <w:rFonts w:ascii="Arial" w:hAnsi="Arial" w:cs="Arial"/>
          <w:color w:val="000000"/>
          <w:sz w:val="22"/>
          <w:szCs w:val="22"/>
        </w:rPr>
        <w:t>. Available at:</w:t>
      </w:r>
      <w:r w:rsidRPr="00747A2F">
        <w:rPr>
          <w:rStyle w:val="apple-converted-space"/>
          <w:rFonts w:ascii="Arial" w:hAnsi="Arial" w:cs="Arial"/>
          <w:color w:val="000000"/>
          <w:sz w:val="22"/>
          <w:szCs w:val="22"/>
        </w:rPr>
        <w:t> </w:t>
      </w:r>
      <w:hyperlink r:id="rId15" w:history="1">
        <w:r w:rsidRPr="00747A2F">
          <w:rPr>
            <w:rStyle w:val="Hyperlink"/>
            <w:rFonts w:ascii="Arial" w:hAnsi="Arial" w:cs="Arial"/>
            <w:sz w:val="22"/>
            <w:szCs w:val="22"/>
          </w:rPr>
          <w:t>https://www.england.nhs.uk/long-read/planning-framework-for-the-nhs-in-england/</w:t>
        </w:r>
      </w:hyperlink>
      <w:r w:rsidRPr="00747A2F">
        <w:rPr>
          <w:rStyle w:val="apple-converted-space"/>
          <w:rFonts w:ascii="Arial" w:hAnsi="Arial" w:cs="Arial"/>
          <w:color w:val="000000"/>
          <w:sz w:val="22"/>
          <w:szCs w:val="22"/>
        </w:rPr>
        <w:t xml:space="preserve"> (</w:t>
      </w:r>
      <w:proofErr w:type="gramStart"/>
      <w:r w:rsidRPr="00747A2F">
        <w:rPr>
          <w:rStyle w:val="apple-converted-space"/>
          <w:rFonts w:ascii="Arial" w:hAnsi="Arial" w:cs="Arial"/>
          <w:color w:val="000000"/>
          <w:sz w:val="22"/>
          <w:szCs w:val="22"/>
        </w:rPr>
        <w:t xml:space="preserve">Accessed </w:t>
      </w:r>
      <w:r w:rsidR="000C0B78" w:rsidRPr="00747A2F">
        <w:rPr>
          <w:rStyle w:val="apple-converted-space"/>
          <w:rFonts w:ascii="Arial" w:hAnsi="Arial" w:cs="Arial"/>
          <w:color w:val="000000"/>
          <w:sz w:val="22"/>
          <w:szCs w:val="22"/>
        </w:rPr>
        <w:t>:</w:t>
      </w:r>
      <w:proofErr w:type="gramEnd"/>
      <w:r w:rsidR="000C0B78" w:rsidRPr="00747A2F">
        <w:rPr>
          <w:rStyle w:val="apple-converted-space"/>
          <w:rFonts w:ascii="Arial" w:hAnsi="Arial" w:cs="Arial"/>
          <w:color w:val="000000"/>
          <w:sz w:val="22"/>
          <w:szCs w:val="22"/>
        </w:rPr>
        <w:t xml:space="preserve"> 1</w:t>
      </w:r>
      <w:r w:rsidR="000C0B78" w:rsidRPr="00747A2F">
        <w:rPr>
          <w:rStyle w:val="apple-converted-space"/>
          <w:rFonts w:ascii="Arial" w:hAnsi="Arial" w:cs="Arial"/>
          <w:color w:val="000000"/>
          <w:sz w:val="22"/>
          <w:szCs w:val="22"/>
          <w:vertAlign w:val="superscript"/>
        </w:rPr>
        <w:t>st</w:t>
      </w:r>
      <w:r w:rsidR="000C0B78" w:rsidRPr="00747A2F">
        <w:rPr>
          <w:rStyle w:val="apple-converted-space"/>
          <w:rFonts w:ascii="Arial" w:hAnsi="Arial" w:cs="Arial"/>
          <w:color w:val="000000"/>
          <w:sz w:val="22"/>
          <w:szCs w:val="22"/>
        </w:rPr>
        <w:t xml:space="preserve"> August 2026).</w:t>
      </w:r>
    </w:p>
    <w:p w14:paraId="53A856F4" w14:textId="7F903E4A" w:rsidR="00925708" w:rsidRPr="00747A2F" w:rsidRDefault="00925708" w:rsidP="00863E0D">
      <w:pPr>
        <w:spacing w:line="360" w:lineRule="auto"/>
        <w:jc w:val="both"/>
        <w:rPr>
          <w:rFonts w:ascii="Arial" w:hAnsi="Arial" w:cs="Arial"/>
          <w:color w:val="000000"/>
          <w:sz w:val="22"/>
          <w:szCs w:val="22"/>
        </w:rPr>
      </w:pPr>
      <w:r w:rsidRPr="00747A2F">
        <w:rPr>
          <w:rFonts w:ascii="Arial" w:hAnsi="Arial" w:cs="Arial"/>
          <w:color w:val="000000"/>
          <w:sz w:val="22"/>
          <w:szCs w:val="22"/>
        </w:rPr>
        <w:t>NHS England (2024)</w:t>
      </w:r>
      <w:r w:rsidRPr="00747A2F">
        <w:rPr>
          <w:rStyle w:val="apple-converted-space"/>
          <w:rFonts w:ascii="Arial" w:hAnsi="Arial" w:cs="Arial"/>
          <w:color w:val="000000"/>
          <w:sz w:val="22"/>
          <w:szCs w:val="22"/>
        </w:rPr>
        <w:t> </w:t>
      </w:r>
      <w:r w:rsidRPr="00747A2F">
        <w:rPr>
          <w:rStyle w:val="Emphasis"/>
          <w:rFonts w:ascii="Arial" w:hAnsi="Arial" w:cs="Arial"/>
          <w:color w:val="000000"/>
          <w:sz w:val="22"/>
          <w:szCs w:val="22"/>
        </w:rPr>
        <w:t>What are Integrated Care Systems (ICSs)?</w:t>
      </w:r>
      <w:r w:rsidRPr="00747A2F">
        <w:rPr>
          <w:rStyle w:val="apple-converted-space"/>
          <w:rFonts w:ascii="Arial" w:hAnsi="Arial" w:cs="Arial"/>
          <w:color w:val="000000"/>
          <w:sz w:val="22"/>
          <w:szCs w:val="22"/>
        </w:rPr>
        <w:t> </w:t>
      </w:r>
      <w:r w:rsidRPr="00747A2F">
        <w:rPr>
          <w:rFonts w:ascii="Arial" w:hAnsi="Arial" w:cs="Arial"/>
          <w:color w:val="000000"/>
          <w:sz w:val="22"/>
          <w:szCs w:val="22"/>
        </w:rPr>
        <w:t>Available at:</w:t>
      </w:r>
      <w:r w:rsidR="00F87036" w:rsidRPr="00747A2F">
        <w:rPr>
          <w:rFonts w:ascii="Arial" w:hAnsi="Arial" w:cs="Arial"/>
          <w:sz w:val="22"/>
          <w:szCs w:val="22"/>
        </w:rPr>
        <w:t xml:space="preserve"> </w:t>
      </w:r>
      <w:hyperlink r:id="rId16" w:history="1">
        <w:r w:rsidR="00F87036" w:rsidRPr="00747A2F">
          <w:rPr>
            <w:rStyle w:val="Hyperlink"/>
            <w:rFonts w:ascii="Arial" w:hAnsi="Arial" w:cs="Arial"/>
            <w:sz w:val="22"/>
            <w:szCs w:val="22"/>
          </w:rPr>
          <w:t>https://www.england.nhs.uk/integratedcare/what-is-integrated-care/</w:t>
        </w:r>
      </w:hyperlink>
      <w:r w:rsidR="00F87036" w:rsidRPr="00747A2F">
        <w:rPr>
          <w:rFonts w:ascii="Arial" w:hAnsi="Arial" w:cs="Arial"/>
          <w:color w:val="000000"/>
          <w:sz w:val="22"/>
          <w:szCs w:val="22"/>
        </w:rPr>
        <w:t xml:space="preserve"> (Assessed :4</w:t>
      </w:r>
      <w:r w:rsidR="00F87036" w:rsidRPr="00747A2F">
        <w:rPr>
          <w:rFonts w:ascii="Arial" w:hAnsi="Arial" w:cs="Arial"/>
          <w:color w:val="000000"/>
          <w:sz w:val="22"/>
          <w:szCs w:val="22"/>
          <w:vertAlign w:val="superscript"/>
        </w:rPr>
        <w:t>th</w:t>
      </w:r>
      <w:r w:rsidR="00F87036" w:rsidRPr="00747A2F">
        <w:rPr>
          <w:rFonts w:ascii="Arial" w:hAnsi="Arial" w:cs="Arial"/>
          <w:color w:val="000000"/>
          <w:sz w:val="22"/>
          <w:szCs w:val="22"/>
        </w:rPr>
        <w:t xml:space="preserve"> August 2026).</w:t>
      </w:r>
    </w:p>
    <w:p w14:paraId="09A53007" w14:textId="52B2C5A8" w:rsidR="001634A6" w:rsidRPr="00747A2F" w:rsidRDefault="001634A6" w:rsidP="00863E0D">
      <w:pPr>
        <w:spacing w:line="360" w:lineRule="auto"/>
        <w:jc w:val="both"/>
        <w:rPr>
          <w:rFonts w:ascii="Arial" w:hAnsi="Arial" w:cs="Arial"/>
          <w:color w:val="000000"/>
          <w:sz w:val="22"/>
          <w:szCs w:val="22"/>
        </w:rPr>
      </w:pPr>
      <w:r w:rsidRPr="00747A2F">
        <w:rPr>
          <w:rFonts w:ascii="Arial" w:hAnsi="Arial" w:cs="Arial"/>
          <w:color w:val="000000"/>
          <w:sz w:val="22"/>
          <w:szCs w:val="22"/>
        </w:rPr>
        <w:t>Solihull Metropolitan Borough Council (2012)</w:t>
      </w:r>
      <w:r w:rsidRPr="00747A2F">
        <w:rPr>
          <w:rStyle w:val="apple-converted-space"/>
          <w:rFonts w:ascii="Arial" w:hAnsi="Arial" w:cs="Arial"/>
          <w:color w:val="000000"/>
          <w:sz w:val="22"/>
          <w:szCs w:val="22"/>
        </w:rPr>
        <w:t> </w:t>
      </w:r>
      <w:r w:rsidRPr="00747A2F">
        <w:rPr>
          <w:rStyle w:val="Emphasis"/>
          <w:rFonts w:ascii="Arial" w:hAnsi="Arial" w:cs="Arial"/>
          <w:color w:val="000000"/>
          <w:sz w:val="22"/>
          <w:szCs w:val="22"/>
        </w:rPr>
        <w:t>Solihull Green Infrastructure Study</w:t>
      </w:r>
      <w:r w:rsidRPr="00747A2F">
        <w:rPr>
          <w:rFonts w:ascii="Arial" w:hAnsi="Arial" w:cs="Arial"/>
          <w:color w:val="000000"/>
          <w:sz w:val="22"/>
          <w:szCs w:val="22"/>
        </w:rPr>
        <w:t>. Solihull: Solihull Metropolitan Borough Council. Available at:</w:t>
      </w:r>
      <w:r w:rsidRPr="00747A2F">
        <w:rPr>
          <w:rFonts w:ascii="Arial" w:hAnsi="Arial" w:cs="Arial"/>
          <w:sz w:val="22"/>
          <w:szCs w:val="22"/>
        </w:rPr>
        <w:t xml:space="preserve"> </w:t>
      </w:r>
      <w:hyperlink r:id="rId17" w:history="1">
        <w:r w:rsidRPr="00747A2F">
          <w:rPr>
            <w:rStyle w:val="Hyperlink"/>
            <w:rFonts w:ascii="Arial" w:hAnsi="Arial" w:cs="Arial"/>
            <w:sz w:val="22"/>
            <w:szCs w:val="22"/>
          </w:rPr>
          <w:t>https://www.solihull.gov.uk/sites/default/files/migrated/Planning_LDF_Solihull_Green_Infrastructure_Study.pdf</w:t>
        </w:r>
      </w:hyperlink>
      <w:r w:rsidRPr="00747A2F">
        <w:rPr>
          <w:rFonts w:ascii="Arial" w:hAnsi="Arial" w:cs="Arial"/>
          <w:color w:val="000000"/>
          <w:sz w:val="22"/>
          <w:szCs w:val="22"/>
        </w:rPr>
        <w:t xml:space="preserve"> </w:t>
      </w:r>
      <w:r w:rsidR="009F7657" w:rsidRPr="00747A2F">
        <w:rPr>
          <w:rFonts w:ascii="Arial" w:hAnsi="Arial" w:cs="Arial"/>
          <w:color w:val="000000"/>
          <w:sz w:val="22"/>
          <w:szCs w:val="22"/>
        </w:rPr>
        <w:t>(</w:t>
      </w:r>
      <w:proofErr w:type="gramStart"/>
      <w:r w:rsidR="009F7657" w:rsidRPr="00747A2F">
        <w:rPr>
          <w:rFonts w:ascii="Arial" w:hAnsi="Arial" w:cs="Arial"/>
          <w:color w:val="000000"/>
          <w:sz w:val="22"/>
          <w:szCs w:val="22"/>
        </w:rPr>
        <w:t>Assessed :</w:t>
      </w:r>
      <w:proofErr w:type="gramEnd"/>
      <w:r w:rsidR="009F7657" w:rsidRPr="00747A2F">
        <w:rPr>
          <w:rFonts w:ascii="Arial" w:hAnsi="Arial" w:cs="Arial"/>
          <w:color w:val="000000"/>
          <w:sz w:val="22"/>
          <w:szCs w:val="22"/>
        </w:rPr>
        <w:t xml:space="preserve"> 4</w:t>
      </w:r>
      <w:r w:rsidR="009F7657" w:rsidRPr="00747A2F">
        <w:rPr>
          <w:rFonts w:ascii="Arial" w:hAnsi="Arial" w:cs="Arial"/>
          <w:color w:val="000000"/>
          <w:sz w:val="22"/>
          <w:szCs w:val="22"/>
          <w:vertAlign w:val="superscript"/>
        </w:rPr>
        <w:t>th</w:t>
      </w:r>
      <w:r w:rsidR="009F7657" w:rsidRPr="00747A2F">
        <w:rPr>
          <w:rFonts w:ascii="Arial" w:hAnsi="Arial" w:cs="Arial"/>
          <w:color w:val="000000"/>
          <w:sz w:val="22"/>
          <w:szCs w:val="22"/>
        </w:rPr>
        <w:t xml:space="preserve"> August 2026).</w:t>
      </w:r>
    </w:p>
    <w:p w14:paraId="3FAB18D7" w14:textId="7861B2FE" w:rsidR="006E24F7" w:rsidRDefault="006E24F7" w:rsidP="00863E0D">
      <w:pPr>
        <w:spacing w:line="360" w:lineRule="auto"/>
        <w:jc w:val="both"/>
        <w:rPr>
          <w:rFonts w:ascii="Arial" w:hAnsi="Arial" w:cs="Arial"/>
          <w:color w:val="000000"/>
          <w:sz w:val="22"/>
          <w:szCs w:val="22"/>
        </w:rPr>
      </w:pPr>
      <w:r w:rsidRPr="00747A2F">
        <w:rPr>
          <w:rFonts w:ascii="Arial" w:hAnsi="Arial" w:cs="Arial"/>
          <w:color w:val="000000"/>
          <w:sz w:val="22"/>
          <w:szCs w:val="22"/>
        </w:rPr>
        <w:t>Solihull Metropolitan Borough Council (2024)</w:t>
      </w:r>
      <w:r w:rsidRPr="00747A2F">
        <w:rPr>
          <w:rStyle w:val="apple-converted-space"/>
          <w:rFonts w:ascii="Arial" w:hAnsi="Arial" w:cs="Arial"/>
          <w:color w:val="000000"/>
          <w:sz w:val="22"/>
          <w:szCs w:val="22"/>
        </w:rPr>
        <w:t> </w:t>
      </w:r>
      <w:r w:rsidRPr="00747A2F">
        <w:rPr>
          <w:rStyle w:val="Emphasis"/>
          <w:rFonts w:ascii="Arial" w:hAnsi="Arial" w:cs="Arial"/>
          <w:color w:val="000000"/>
          <w:sz w:val="22"/>
          <w:szCs w:val="22"/>
        </w:rPr>
        <w:t>Joint Health and Wellbeing Strategy 2024–2032</w:t>
      </w:r>
      <w:r w:rsidRPr="00747A2F">
        <w:rPr>
          <w:rFonts w:ascii="Arial" w:hAnsi="Arial" w:cs="Arial"/>
          <w:color w:val="000000"/>
          <w:sz w:val="22"/>
          <w:szCs w:val="22"/>
        </w:rPr>
        <w:t>.</w:t>
      </w:r>
      <w:r w:rsidRPr="00747A2F">
        <w:rPr>
          <w:rFonts w:ascii="Arial" w:hAnsi="Arial" w:cs="Arial"/>
          <w:color w:val="000000"/>
          <w:sz w:val="22"/>
          <w:szCs w:val="22"/>
        </w:rPr>
        <w:t xml:space="preserve"> Available </w:t>
      </w:r>
      <w:proofErr w:type="gramStart"/>
      <w:r w:rsidRPr="00747A2F">
        <w:rPr>
          <w:rFonts w:ascii="Arial" w:hAnsi="Arial" w:cs="Arial"/>
          <w:color w:val="000000"/>
          <w:sz w:val="22"/>
          <w:szCs w:val="22"/>
        </w:rPr>
        <w:t>at :</w:t>
      </w:r>
      <w:proofErr w:type="gramEnd"/>
      <w:r w:rsidRPr="00747A2F">
        <w:rPr>
          <w:rFonts w:ascii="Arial" w:hAnsi="Arial" w:cs="Arial"/>
          <w:color w:val="000000"/>
          <w:sz w:val="22"/>
          <w:szCs w:val="22"/>
        </w:rPr>
        <w:t xml:space="preserve"> </w:t>
      </w:r>
      <w:hyperlink r:id="rId18" w:history="1">
        <w:r w:rsidRPr="00747A2F">
          <w:rPr>
            <w:rStyle w:val="Hyperlink"/>
            <w:rFonts w:ascii="Arial" w:hAnsi="Arial" w:cs="Arial"/>
            <w:sz w:val="22"/>
            <w:szCs w:val="22"/>
          </w:rPr>
          <w:t>https://www.solihull.gov.uk/sites/default/files/2024-06/Joint-Local-Health-Wellbeing-Strategy.pdf</w:t>
        </w:r>
      </w:hyperlink>
      <w:r w:rsidRPr="00747A2F">
        <w:rPr>
          <w:rFonts w:ascii="Arial" w:hAnsi="Arial" w:cs="Arial"/>
          <w:color w:val="000000"/>
          <w:sz w:val="22"/>
          <w:szCs w:val="22"/>
        </w:rPr>
        <w:t xml:space="preserve"> </w:t>
      </w:r>
      <w:r w:rsidR="00C06087" w:rsidRPr="00747A2F">
        <w:rPr>
          <w:rFonts w:ascii="Arial" w:hAnsi="Arial" w:cs="Arial"/>
          <w:color w:val="000000"/>
          <w:sz w:val="22"/>
          <w:szCs w:val="22"/>
        </w:rPr>
        <w:t>(</w:t>
      </w:r>
      <w:proofErr w:type="gramStart"/>
      <w:r w:rsidR="00C06087" w:rsidRPr="00747A2F">
        <w:rPr>
          <w:rFonts w:ascii="Arial" w:hAnsi="Arial" w:cs="Arial"/>
          <w:color w:val="000000"/>
          <w:sz w:val="22"/>
          <w:szCs w:val="22"/>
        </w:rPr>
        <w:t>Assessed :</w:t>
      </w:r>
      <w:proofErr w:type="gramEnd"/>
      <w:r w:rsidR="00C06087" w:rsidRPr="00747A2F">
        <w:rPr>
          <w:rFonts w:ascii="Arial" w:hAnsi="Arial" w:cs="Arial"/>
          <w:color w:val="000000"/>
          <w:sz w:val="22"/>
          <w:szCs w:val="22"/>
        </w:rPr>
        <w:t xml:space="preserve"> 4</w:t>
      </w:r>
      <w:r w:rsidR="00C06087" w:rsidRPr="00747A2F">
        <w:rPr>
          <w:rFonts w:ascii="Arial" w:hAnsi="Arial" w:cs="Arial"/>
          <w:color w:val="000000"/>
          <w:sz w:val="22"/>
          <w:szCs w:val="22"/>
          <w:vertAlign w:val="superscript"/>
        </w:rPr>
        <w:t>th</w:t>
      </w:r>
      <w:r w:rsidR="00C06087" w:rsidRPr="00747A2F">
        <w:rPr>
          <w:rFonts w:ascii="Arial" w:hAnsi="Arial" w:cs="Arial"/>
          <w:color w:val="000000"/>
          <w:sz w:val="22"/>
          <w:szCs w:val="22"/>
        </w:rPr>
        <w:t xml:space="preserve"> August 2026)</w:t>
      </w:r>
      <w:r w:rsidR="008F20F1" w:rsidRPr="00747A2F">
        <w:rPr>
          <w:rFonts w:ascii="Arial" w:hAnsi="Arial" w:cs="Arial"/>
          <w:color w:val="000000"/>
          <w:sz w:val="22"/>
          <w:szCs w:val="22"/>
        </w:rPr>
        <w:t>.</w:t>
      </w:r>
    </w:p>
    <w:p w14:paraId="3CC32144" w14:textId="4263482B" w:rsidR="007E1BBC" w:rsidRPr="00747A2F" w:rsidRDefault="007E1BBC" w:rsidP="00863E0D">
      <w:pPr>
        <w:spacing w:line="360" w:lineRule="auto"/>
        <w:jc w:val="both"/>
        <w:rPr>
          <w:rFonts w:ascii="Arial" w:hAnsi="Arial" w:cs="Arial"/>
          <w:color w:val="000000"/>
          <w:sz w:val="22"/>
          <w:szCs w:val="22"/>
        </w:rPr>
      </w:pPr>
      <w:r w:rsidRPr="007E1BBC">
        <w:rPr>
          <w:rFonts w:ascii="Arial" w:hAnsi="Arial" w:cs="Arial"/>
          <w:color w:val="000000"/>
          <w:sz w:val="22"/>
          <w:szCs w:val="22"/>
        </w:rPr>
        <w:t>Solihull Metropolitan Borough Council (2026) Solihull Health Inequalities Strategy 2026–2032.</w:t>
      </w:r>
      <w:r>
        <w:rPr>
          <w:rFonts w:ascii="Arial" w:hAnsi="Arial" w:cs="Arial"/>
          <w:color w:val="000000"/>
          <w:sz w:val="22"/>
          <w:szCs w:val="22"/>
        </w:rPr>
        <w:t xml:space="preserve"> Available </w:t>
      </w:r>
      <w:proofErr w:type="gramStart"/>
      <w:r>
        <w:rPr>
          <w:rFonts w:ascii="Arial" w:hAnsi="Arial" w:cs="Arial"/>
          <w:color w:val="000000"/>
          <w:sz w:val="22"/>
          <w:szCs w:val="22"/>
        </w:rPr>
        <w:t>at :</w:t>
      </w:r>
      <w:proofErr w:type="gramEnd"/>
      <w:r>
        <w:rPr>
          <w:rFonts w:ascii="Arial" w:hAnsi="Arial" w:cs="Arial"/>
          <w:color w:val="000000"/>
          <w:sz w:val="22"/>
          <w:szCs w:val="22"/>
        </w:rPr>
        <w:t xml:space="preserve"> </w:t>
      </w:r>
      <w:hyperlink r:id="rId19" w:history="1">
        <w:r w:rsidRPr="00365DF1">
          <w:rPr>
            <w:rStyle w:val="Hyperlink"/>
            <w:rFonts w:ascii="Arial" w:hAnsi="Arial" w:cs="Arial"/>
            <w:sz w:val="22"/>
            <w:szCs w:val="22"/>
          </w:rPr>
          <w:t>https://www.solihull.gov.uk/sites/default/files/2026-02/Solihull-Health-Inequalities-Strategy.pdf</w:t>
        </w:r>
      </w:hyperlink>
      <w:r>
        <w:rPr>
          <w:rFonts w:ascii="Arial" w:hAnsi="Arial" w:cs="Arial"/>
          <w:color w:val="000000"/>
          <w:sz w:val="22"/>
          <w:szCs w:val="22"/>
        </w:rPr>
        <w:t xml:space="preserve"> (Accessed 4th </w:t>
      </w:r>
      <w:proofErr w:type="gramStart"/>
      <w:r>
        <w:rPr>
          <w:rFonts w:ascii="Arial" w:hAnsi="Arial" w:cs="Arial"/>
          <w:color w:val="000000"/>
          <w:sz w:val="22"/>
          <w:szCs w:val="22"/>
        </w:rPr>
        <w:t>August  2026</w:t>
      </w:r>
      <w:proofErr w:type="gramEnd"/>
      <w:r>
        <w:rPr>
          <w:rFonts w:ascii="Arial" w:hAnsi="Arial" w:cs="Arial"/>
          <w:color w:val="000000"/>
          <w:sz w:val="22"/>
          <w:szCs w:val="22"/>
        </w:rPr>
        <w:t>)</w:t>
      </w:r>
    </w:p>
    <w:p w14:paraId="6289A8C2" w14:textId="2F55A835" w:rsidR="00CB6A16" w:rsidRPr="00747A2F" w:rsidRDefault="00CB6A16" w:rsidP="00863E0D">
      <w:pPr>
        <w:spacing w:line="360" w:lineRule="auto"/>
        <w:jc w:val="both"/>
        <w:rPr>
          <w:rFonts w:ascii="Arial" w:hAnsi="Arial" w:cs="Arial"/>
          <w:color w:val="000000"/>
          <w:sz w:val="22"/>
          <w:szCs w:val="22"/>
        </w:rPr>
      </w:pPr>
      <w:r w:rsidRPr="00747A2F">
        <w:rPr>
          <w:rFonts w:ascii="Arial" w:hAnsi="Arial" w:cs="Arial"/>
          <w:color w:val="000000"/>
          <w:sz w:val="22"/>
          <w:szCs w:val="22"/>
        </w:rPr>
        <w:lastRenderedPageBreak/>
        <w:t>The King's Fund (2025)</w:t>
      </w:r>
      <w:r w:rsidRPr="00747A2F">
        <w:rPr>
          <w:rStyle w:val="apple-converted-space"/>
          <w:rFonts w:ascii="Arial" w:hAnsi="Arial" w:cs="Arial"/>
          <w:color w:val="000000"/>
          <w:sz w:val="22"/>
          <w:szCs w:val="22"/>
        </w:rPr>
        <w:t> </w:t>
      </w:r>
      <w:r w:rsidRPr="00747A2F">
        <w:rPr>
          <w:rStyle w:val="Emphasis"/>
          <w:rFonts w:ascii="Arial" w:hAnsi="Arial" w:cs="Arial"/>
          <w:color w:val="000000"/>
          <w:sz w:val="22"/>
          <w:szCs w:val="22"/>
        </w:rPr>
        <w:t>The NHS in a nutshell</w:t>
      </w:r>
      <w:r w:rsidRPr="00747A2F">
        <w:rPr>
          <w:rFonts w:ascii="Arial" w:hAnsi="Arial" w:cs="Arial"/>
          <w:color w:val="000000"/>
          <w:sz w:val="22"/>
          <w:szCs w:val="22"/>
        </w:rPr>
        <w:t>. Available at:</w:t>
      </w:r>
      <w:r w:rsidRPr="00747A2F">
        <w:rPr>
          <w:rFonts w:ascii="Arial" w:hAnsi="Arial" w:cs="Arial"/>
          <w:sz w:val="22"/>
          <w:szCs w:val="22"/>
        </w:rPr>
        <w:t xml:space="preserve"> </w:t>
      </w:r>
      <w:hyperlink r:id="rId20" w:history="1">
        <w:r w:rsidRPr="00747A2F">
          <w:rPr>
            <w:rStyle w:val="Hyperlink"/>
            <w:rFonts w:ascii="Arial" w:hAnsi="Arial" w:cs="Arial"/>
            <w:sz w:val="22"/>
            <w:szCs w:val="22"/>
          </w:rPr>
          <w:t>https://www.kingsfund.org.uk/insight-and-analysis/projects/nhs-in-nutshell</w:t>
        </w:r>
      </w:hyperlink>
      <w:r w:rsidRPr="00747A2F">
        <w:rPr>
          <w:rFonts w:ascii="Arial" w:hAnsi="Arial" w:cs="Arial"/>
          <w:color w:val="000000"/>
          <w:sz w:val="22"/>
          <w:szCs w:val="22"/>
        </w:rPr>
        <w:t xml:space="preserve"> (</w:t>
      </w:r>
      <w:proofErr w:type="gramStart"/>
      <w:r w:rsidRPr="00747A2F">
        <w:rPr>
          <w:rFonts w:ascii="Arial" w:hAnsi="Arial" w:cs="Arial"/>
          <w:color w:val="000000"/>
          <w:sz w:val="22"/>
          <w:szCs w:val="22"/>
        </w:rPr>
        <w:t>Assessed :</w:t>
      </w:r>
      <w:proofErr w:type="gramEnd"/>
      <w:r w:rsidRPr="00747A2F">
        <w:rPr>
          <w:rFonts w:ascii="Arial" w:hAnsi="Arial" w:cs="Arial"/>
          <w:color w:val="000000"/>
          <w:sz w:val="22"/>
          <w:szCs w:val="22"/>
        </w:rPr>
        <w:t xml:space="preserve"> 4</w:t>
      </w:r>
      <w:r w:rsidRPr="00747A2F">
        <w:rPr>
          <w:rFonts w:ascii="Arial" w:hAnsi="Arial" w:cs="Arial"/>
          <w:color w:val="000000"/>
          <w:sz w:val="22"/>
          <w:szCs w:val="22"/>
          <w:vertAlign w:val="superscript"/>
        </w:rPr>
        <w:t>th</w:t>
      </w:r>
      <w:r w:rsidRPr="00747A2F">
        <w:rPr>
          <w:rFonts w:ascii="Arial" w:hAnsi="Arial" w:cs="Arial"/>
          <w:color w:val="000000"/>
          <w:sz w:val="22"/>
          <w:szCs w:val="22"/>
        </w:rPr>
        <w:t xml:space="preserve"> August 2026)</w:t>
      </w:r>
      <w:r w:rsidR="009F7657" w:rsidRPr="00747A2F">
        <w:rPr>
          <w:rFonts w:ascii="Arial" w:hAnsi="Arial" w:cs="Arial"/>
          <w:color w:val="000000"/>
          <w:sz w:val="22"/>
          <w:szCs w:val="22"/>
        </w:rPr>
        <w:t>.</w:t>
      </w:r>
    </w:p>
    <w:p w14:paraId="437D9763" w14:textId="5BB288B4" w:rsidR="000F06C7" w:rsidRPr="00747A2F" w:rsidRDefault="00F53919" w:rsidP="00863E0D">
      <w:pPr>
        <w:spacing w:line="360" w:lineRule="auto"/>
        <w:jc w:val="both"/>
        <w:rPr>
          <w:rFonts w:ascii="Arial" w:hAnsi="Arial" w:cs="Arial"/>
          <w:color w:val="000000"/>
          <w:sz w:val="22"/>
          <w:szCs w:val="22"/>
        </w:rPr>
      </w:pPr>
      <w:r w:rsidRPr="00747A2F">
        <w:rPr>
          <w:rFonts w:ascii="Arial" w:hAnsi="Arial" w:cs="Arial"/>
          <w:color w:val="000000"/>
          <w:sz w:val="22"/>
          <w:szCs w:val="22"/>
        </w:rPr>
        <w:t>United Nations (2015)</w:t>
      </w:r>
      <w:r w:rsidRPr="00747A2F">
        <w:rPr>
          <w:rStyle w:val="apple-converted-space"/>
          <w:rFonts w:ascii="Arial" w:hAnsi="Arial" w:cs="Arial"/>
          <w:color w:val="000000"/>
          <w:sz w:val="22"/>
          <w:szCs w:val="22"/>
        </w:rPr>
        <w:t> </w:t>
      </w:r>
      <w:r w:rsidRPr="00747A2F">
        <w:rPr>
          <w:rStyle w:val="Emphasis"/>
          <w:rFonts w:ascii="Arial" w:hAnsi="Arial" w:cs="Arial"/>
          <w:color w:val="000000"/>
          <w:sz w:val="22"/>
          <w:szCs w:val="22"/>
        </w:rPr>
        <w:t>Transforming our world: The 2030 Agenda for Sustainable Development</w:t>
      </w:r>
      <w:r w:rsidRPr="00747A2F">
        <w:rPr>
          <w:rFonts w:ascii="Arial" w:hAnsi="Arial" w:cs="Arial"/>
          <w:color w:val="000000"/>
          <w:sz w:val="22"/>
          <w:szCs w:val="22"/>
        </w:rPr>
        <w:t>. New York: United Nations. Available at:</w:t>
      </w:r>
      <w:r w:rsidRPr="00747A2F">
        <w:rPr>
          <w:rFonts w:ascii="Arial" w:hAnsi="Arial" w:cs="Arial"/>
          <w:sz w:val="22"/>
          <w:szCs w:val="22"/>
        </w:rPr>
        <w:t xml:space="preserve"> </w:t>
      </w:r>
      <w:hyperlink r:id="rId21" w:history="1">
        <w:r w:rsidRPr="00747A2F">
          <w:rPr>
            <w:rStyle w:val="Hyperlink"/>
            <w:rFonts w:ascii="Arial" w:hAnsi="Arial" w:cs="Arial"/>
            <w:sz w:val="22"/>
            <w:szCs w:val="22"/>
          </w:rPr>
          <w:t>https://sdgs.un.org/2030agenda</w:t>
        </w:r>
      </w:hyperlink>
      <w:r w:rsidRPr="00747A2F">
        <w:rPr>
          <w:rFonts w:ascii="Arial" w:hAnsi="Arial" w:cs="Arial"/>
          <w:color w:val="000000"/>
          <w:sz w:val="22"/>
          <w:szCs w:val="22"/>
        </w:rPr>
        <w:t xml:space="preserve"> (</w:t>
      </w:r>
      <w:proofErr w:type="gramStart"/>
      <w:r w:rsidRPr="00747A2F">
        <w:rPr>
          <w:rFonts w:ascii="Arial" w:hAnsi="Arial" w:cs="Arial"/>
          <w:color w:val="000000"/>
          <w:sz w:val="22"/>
          <w:szCs w:val="22"/>
        </w:rPr>
        <w:t>Assessed :</w:t>
      </w:r>
      <w:proofErr w:type="gramEnd"/>
      <w:r w:rsidRPr="00747A2F">
        <w:rPr>
          <w:rFonts w:ascii="Arial" w:hAnsi="Arial" w:cs="Arial"/>
          <w:color w:val="000000"/>
          <w:sz w:val="22"/>
          <w:szCs w:val="22"/>
        </w:rPr>
        <w:t xml:space="preserve"> 1</w:t>
      </w:r>
      <w:r w:rsidRPr="00747A2F">
        <w:rPr>
          <w:rFonts w:ascii="Arial" w:hAnsi="Arial" w:cs="Arial"/>
          <w:color w:val="000000"/>
          <w:sz w:val="22"/>
          <w:szCs w:val="22"/>
          <w:vertAlign w:val="superscript"/>
        </w:rPr>
        <w:t>st</w:t>
      </w:r>
      <w:r w:rsidRPr="00747A2F">
        <w:rPr>
          <w:rFonts w:ascii="Arial" w:hAnsi="Arial" w:cs="Arial"/>
          <w:color w:val="000000"/>
          <w:sz w:val="22"/>
          <w:szCs w:val="22"/>
        </w:rPr>
        <w:t xml:space="preserve"> August 2026)</w:t>
      </w:r>
      <w:r w:rsidR="00F87036" w:rsidRPr="00747A2F">
        <w:rPr>
          <w:rFonts w:ascii="Arial" w:hAnsi="Arial" w:cs="Arial"/>
          <w:color w:val="000000"/>
          <w:sz w:val="22"/>
          <w:szCs w:val="22"/>
        </w:rPr>
        <w:t>.</w:t>
      </w:r>
    </w:p>
    <w:p w14:paraId="084C57A2" w14:textId="043718B6" w:rsidR="00611C3D" w:rsidRPr="00747A2F" w:rsidRDefault="00611C3D" w:rsidP="00863E0D">
      <w:pPr>
        <w:spacing w:line="360" w:lineRule="auto"/>
        <w:jc w:val="both"/>
        <w:rPr>
          <w:rFonts w:ascii="Arial" w:hAnsi="Arial" w:cs="Arial"/>
          <w:color w:val="000000"/>
          <w:sz w:val="22"/>
          <w:szCs w:val="22"/>
        </w:rPr>
      </w:pPr>
      <w:r w:rsidRPr="00747A2F">
        <w:rPr>
          <w:rFonts w:ascii="Arial" w:hAnsi="Arial" w:cs="Arial"/>
          <w:color w:val="000000"/>
          <w:sz w:val="22"/>
          <w:szCs w:val="22"/>
        </w:rPr>
        <w:t>United Nations Development Programme (2025)</w:t>
      </w:r>
      <w:r w:rsidRPr="00747A2F">
        <w:rPr>
          <w:rStyle w:val="apple-converted-space"/>
          <w:rFonts w:ascii="Arial" w:hAnsi="Arial" w:cs="Arial"/>
          <w:color w:val="000000"/>
          <w:sz w:val="22"/>
          <w:szCs w:val="22"/>
        </w:rPr>
        <w:t> </w:t>
      </w:r>
      <w:r w:rsidRPr="00747A2F">
        <w:rPr>
          <w:rStyle w:val="Emphasis"/>
          <w:rFonts w:ascii="Arial" w:hAnsi="Arial" w:cs="Arial"/>
          <w:color w:val="000000"/>
          <w:sz w:val="22"/>
          <w:szCs w:val="22"/>
        </w:rPr>
        <w:t>Goal 10: Reduced Inequalities</w:t>
      </w:r>
      <w:r w:rsidRPr="00747A2F">
        <w:rPr>
          <w:rFonts w:ascii="Arial" w:hAnsi="Arial" w:cs="Arial"/>
          <w:color w:val="000000"/>
          <w:sz w:val="22"/>
          <w:szCs w:val="22"/>
        </w:rPr>
        <w:t>. Available at:</w:t>
      </w:r>
      <w:r w:rsidRPr="00747A2F">
        <w:rPr>
          <w:rFonts w:ascii="Arial" w:hAnsi="Arial" w:cs="Arial"/>
          <w:sz w:val="22"/>
          <w:szCs w:val="22"/>
        </w:rPr>
        <w:t xml:space="preserve"> </w:t>
      </w:r>
      <w:hyperlink r:id="rId22" w:history="1">
        <w:r w:rsidRPr="00747A2F">
          <w:rPr>
            <w:rStyle w:val="Hyperlink"/>
            <w:rFonts w:ascii="Arial" w:hAnsi="Arial" w:cs="Arial"/>
            <w:sz w:val="22"/>
            <w:szCs w:val="22"/>
          </w:rPr>
          <w:t>https://www.undp.org/sustainable-development-goals/reduced-inequalities</w:t>
        </w:r>
      </w:hyperlink>
      <w:r w:rsidRPr="00747A2F">
        <w:rPr>
          <w:rFonts w:ascii="Arial" w:hAnsi="Arial" w:cs="Arial"/>
          <w:color w:val="000000"/>
          <w:sz w:val="22"/>
          <w:szCs w:val="22"/>
        </w:rPr>
        <w:t xml:space="preserve"> (</w:t>
      </w:r>
      <w:proofErr w:type="gramStart"/>
      <w:r w:rsidRPr="00747A2F">
        <w:rPr>
          <w:rFonts w:ascii="Arial" w:hAnsi="Arial" w:cs="Arial"/>
          <w:color w:val="000000"/>
          <w:sz w:val="22"/>
          <w:szCs w:val="22"/>
        </w:rPr>
        <w:t>Assessed :</w:t>
      </w:r>
      <w:proofErr w:type="gramEnd"/>
      <w:r w:rsidRPr="00747A2F">
        <w:rPr>
          <w:rFonts w:ascii="Arial" w:hAnsi="Arial" w:cs="Arial"/>
          <w:color w:val="000000"/>
          <w:sz w:val="22"/>
          <w:szCs w:val="22"/>
        </w:rPr>
        <w:t xml:space="preserve"> </w:t>
      </w:r>
      <w:r w:rsidR="000A360B" w:rsidRPr="00747A2F">
        <w:rPr>
          <w:rFonts w:ascii="Arial" w:hAnsi="Arial" w:cs="Arial"/>
          <w:color w:val="000000"/>
          <w:sz w:val="22"/>
          <w:szCs w:val="22"/>
        </w:rPr>
        <w:t>4</w:t>
      </w:r>
      <w:r w:rsidR="000A360B" w:rsidRPr="00747A2F">
        <w:rPr>
          <w:rFonts w:ascii="Arial" w:hAnsi="Arial" w:cs="Arial"/>
          <w:color w:val="000000"/>
          <w:sz w:val="22"/>
          <w:szCs w:val="22"/>
          <w:vertAlign w:val="superscript"/>
        </w:rPr>
        <w:t>th</w:t>
      </w:r>
      <w:r w:rsidR="000A360B" w:rsidRPr="00747A2F">
        <w:rPr>
          <w:rFonts w:ascii="Arial" w:hAnsi="Arial" w:cs="Arial"/>
          <w:color w:val="000000"/>
          <w:sz w:val="22"/>
          <w:szCs w:val="22"/>
        </w:rPr>
        <w:t xml:space="preserve"> August 2026).</w:t>
      </w:r>
    </w:p>
    <w:p w14:paraId="6857D8EC" w14:textId="6B3349EA" w:rsidR="004B3DC3" w:rsidRPr="00747A2F" w:rsidRDefault="004B3DC3" w:rsidP="00863E0D">
      <w:pPr>
        <w:spacing w:line="360" w:lineRule="auto"/>
        <w:jc w:val="both"/>
        <w:rPr>
          <w:rFonts w:ascii="Arial" w:hAnsi="Arial" w:cs="Arial"/>
          <w:color w:val="000000"/>
          <w:sz w:val="22"/>
          <w:szCs w:val="22"/>
        </w:rPr>
      </w:pPr>
      <w:r w:rsidRPr="00747A2F">
        <w:rPr>
          <w:rFonts w:ascii="Arial" w:hAnsi="Arial" w:cs="Arial"/>
          <w:color w:val="000000"/>
          <w:sz w:val="22"/>
          <w:szCs w:val="22"/>
        </w:rPr>
        <w:t>World Health Organization (2008)</w:t>
      </w:r>
      <w:r w:rsidRPr="00747A2F">
        <w:rPr>
          <w:rStyle w:val="apple-converted-space"/>
          <w:rFonts w:ascii="Arial" w:hAnsi="Arial" w:cs="Arial"/>
          <w:color w:val="000000"/>
          <w:sz w:val="22"/>
          <w:szCs w:val="22"/>
        </w:rPr>
        <w:t> </w:t>
      </w:r>
      <w:r w:rsidRPr="00747A2F">
        <w:rPr>
          <w:rStyle w:val="Emphasis"/>
          <w:rFonts w:ascii="Arial" w:hAnsi="Arial" w:cs="Arial"/>
          <w:color w:val="000000"/>
          <w:sz w:val="22"/>
          <w:szCs w:val="22"/>
        </w:rPr>
        <w:t>Closing the Gap in a Generation: Health Equity Through Action on the Social Determinants of Health. Final Report of the Commission on Social Determinants of Health</w:t>
      </w:r>
      <w:r w:rsidRPr="00747A2F">
        <w:rPr>
          <w:rFonts w:ascii="Arial" w:hAnsi="Arial" w:cs="Arial"/>
          <w:color w:val="000000"/>
          <w:sz w:val="22"/>
          <w:szCs w:val="22"/>
        </w:rPr>
        <w:t>. Geneva: World Health Organization. Available at</w:t>
      </w:r>
      <w:r w:rsidRPr="00747A2F">
        <w:rPr>
          <w:rFonts w:ascii="Arial" w:hAnsi="Arial" w:cs="Arial"/>
          <w:color w:val="000000"/>
          <w:sz w:val="22"/>
          <w:szCs w:val="22"/>
        </w:rPr>
        <w:t xml:space="preserve">: </w:t>
      </w:r>
      <w:hyperlink r:id="rId23" w:history="1">
        <w:r w:rsidRPr="00747A2F">
          <w:rPr>
            <w:rStyle w:val="Hyperlink"/>
            <w:rFonts w:ascii="Arial" w:hAnsi="Arial" w:cs="Arial"/>
            <w:sz w:val="22"/>
            <w:szCs w:val="22"/>
          </w:rPr>
          <w:t>https://www.who.int/publications/i/item/WHO-IER-CSDH-08.1</w:t>
        </w:r>
      </w:hyperlink>
      <w:r w:rsidRPr="00747A2F">
        <w:rPr>
          <w:rFonts w:ascii="Arial" w:hAnsi="Arial" w:cs="Arial"/>
          <w:color w:val="000000"/>
          <w:sz w:val="22"/>
          <w:szCs w:val="22"/>
        </w:rPr>
        <w:t xml:space="preserve"> (</w:t>
      </w:r>
      <w:proofErr w:type="gramStart"/>
      <w:r w:rsidRPr="00747A2F">
        <w:rPr>
          <w:rFonts w:ascii="Arial" w:hAnsi="Arial" w:cs="Arial"/>
          <w:color w:val="000000"/>
          <w:sz w:val="22"/>
          <w:szCs w:val="22"/>
        </w:rPr>
        <w:t>Assessed :</w:t>
      </w:r>
      <w:proofErr w:type="gramEnd"/>
      <w:r w:rsidRPr="00747A2F">
        <w:rPr>
          <w:rFonts w:ascii="Arial" w:hAnsi="Arial" w:cs="Arial"/>
          <w:color w:val="000000"/>
          <w:sz w:val="22"/>
          <w:szCs w:val="22"/>
        </w:rPr>
        <w:t xml:space="preserve"> 1</w:t>
      </w:r>
      <w:r w:rsidRPr="00747A2F">
        <w:rPr>
          <w:rFonts w:ascii="Arial" w:hAnsi="Arial" w:cs="Arial"/>
          <w:color w:val="000000"/>
          <w:sz w:val="22"/>
          <w:szCs w:val="22"/>
          <w:vertAlign w:val="superscript"/>
        </w:rPr>
        <w:t>st</w:t>
      </w:r>
      <w:r w:rsidRPr="00747A2F">
        <w:rPr>
          <w:rFonts w:ascii="Arial" w:hAnsi="Arial" w:cs="Arial"/>
          <w:color w:val="000000"/>
          <w:sz w:val="22"/>
          <w:szCs w:val="22"/>
        </w:rPr>
        <w:t xml:space="preserve"> August 2026)</w:t>
      </w:r>
      <w:r w:rsidR="00F87036" w:rsidRPr="00747A2F">
        <w:rPr>
          <w:rFonts w:ascii="Arial" w:hAnsi="Arial" w:cs="Arial"/>
          <w:color w:val="000000"/>
          <w:sz w:val="22"/>
          <w:szCs w:val="22"/>
        </w:rPr>
        <w:t>.</w:t>
      </w:r>
    </w:p>
    <w:p w14:paraId="28CC3755" w14:textId="29A77EC2" w:rsidR="004B3DC3" w:rsidRPr="00747A2F" w:rsidRDefault="00FC44E7" w:rsidP="00863E0D">
      <w:pPr>
        <w:spacing w:line="360" w:lineRule="auto"/>
        <w:jc w:val="both"/>
        <w:rPr>
          <w:rFonts w:ascii="Arial" w:hAnsi="Arial" w:cs="Arial"/>
          <w:color w:val="000000"/>
          <w:sz w:val="22"/>
          <w:szCs w:val="22"/>
        </w:rPr>
      </w:pPr>
      <w:r w:rsidRPr="00747A2F">
        <w:rPr>
          <w:rFonts w:ascii="Arial" w:hAnsi="Arial" w:cs="Arial"/>
          <w:color w:val="000000"/>
          <w:sz w:val="22"/>
          <w:szCs w:val="22"/>
        </w:rPr>
        <w:t>World Health Organization (2014)</w:t>
      </w:r>
      <w:r w:rsidRPr="00747A2F">
        <w:rPr>
          <w:rStyle w:val="apple-converted-space"/>
          <w:rFonts w:ascii="Arial" w:hAnsi="Arial" w:cs="Arial"/>
          <w:color w:val="000000"/>
          <w:sz w:val="22"/>
          <w:szCs w:val="22"/>
        </w:rPr>
        <w:t> </w:t>
      </w:r>
      <w:r w:rsidRPr="00747A2F">
        <w:rPr>
          <w:rStyle w:val="Emphasis"/>
          <w:rFonts w:ascii="Arial" w:hAnsi="Arial" w:cs="Arial"/>
          <w:color w:val="000000"/>
          <w:sz w:val="22"/>
          <w:szCs w:val="22"/>
        </w:rPr>
        <w:t>Health in All Policies (</w:t>
      </w:r>
      <w:proofErr w:type="spellStart"/>
      <w:r w:rsidRPr="00747A2F">
        <w:rPr>
          <w:rStyle w:val="Emphasis"/>
          <w:rFonts w:ascii="Arial" w:hAnsi="Arial" w:cs="Arial"/>
          <w:color w:val="000000"/>
          <w:sz w:val="22"/>
          <w:szCs w:val="22"/>
        </w:rPr>
        <w:t>HiAP</w:t>
      </w:r>
      <w:proofErr w:type="spellEnd"/>
      <w:r w:rsidRPr="00747A2F">
        <w:rPr>
          <w:rStyle w:val="Emphasis"/>
          <w:rFonts w:ascii="Arial" w:hAnsi="Arial" w:cs="Arial"/>
          <w:color w:val="000000"/>
          <w:sz w:val="22"/>
          <w:szCs w:val="22"/>
        </w:rPr>
        <w:t>): Framework for Country Action</w:t>
      </w:r>
      <w:r w:rsidRPr="00747A2F">
        <w:rPr>
          <w:rFonts w:ascii="Arial" w:hAnsi="Arial" w:cs="Arial"/>
          <w:color w:val="000000"/>
          <w:sz w:val="22"/>
          <w:szCs w:val="22"/>
        </w:rPr>
        <w:t>. Geneva: World Health Organization. Available at:</w:t>
      </w:r>
      <w:r w:rsidRPr="00747A2F">
        <w:rPr>
          <w:rFonts w:ascii="Arial" w:hAnsi="Arial" w:cs="Arial"/>
          <w:sz w:val="22"/>
          <w:szCs w:val="22"/>
        </w:rPr>
        <w:t xml:space="preserve"> </w:t>
      </w:r>
      <w:hyperlink r:id="rId24" w:history="1">
        <w:r w:rsidRPr="00747A2F">
          <w:rPr>
            <w:rStyle w:val="Hyperlink"/>
            <w:rFonts w:ascii="Arial" w:hAnsi="Arial" w:cs="Arial"/>
            <w:sz w:val="22"/>
            <w:szCs w:val="22"/>
          </w:rPr>
          <w:t>https://www.who.int/publications/i/item/9789241506908</w:t>
        </w:r>
      </w:hyperlink>
      <w:r w:rsidR="006E1B7F" w:rsidRPr="00747A2F">
        <w:rPr>
          <w:rFonts w:ascii="Arial" w:hAnsi="Arial" w:cs="Arial"/>
          <w:color w:val="000000"/>
          <w:sz w:val="22"/>
          <w:szCs w:val="22"/>
        </w:rPr>
        <w:t xml:space="preserve"> </w:t>
      </w:r>
      <w:r w:rsidRPr="00747A2F">
        <w:rPr>
          <w:rFonts w:ascii="Arial" w:hAnsi="Arial" w:cs="Arial"/>
          <w:color w:val="000000"/>
          <w:sz w:val="22"/>
          <w:szCs w:val="22"/>
        </w:rPr>
        <w:t>(</w:t>
      </w:r>
      <w:proofErr w:type="gramStart"/>
      <w:r w:rsidRPr="00747A2F">
        <w:rPr>
          <w:rFonts w:ascii="Arial" w:hAnsi="Arial" w:cs="Arial"/>
          <w:color w:val="000000"/>
          <w:sz w:val="22"/>
          <w:szCs w:val="22"/>
        </w:rPr>
        <w:t>Assessed :</w:t>
      </w:r>
      <w:proofErr w:type="gramEnd"/>
      <w:r w:rsidRPr="00747A2F">
        <w:rPr>
          <w:rFonts w:ascii="Arial" w:hAnsi="Arial" w:cs="Arial"/>
          <w:color w:val="000000"/>
          <w:sz w:val="22"/>
          <w:szCs w:val="22"/>
        </w:rPr>
        <w:t xml:space="preserve"> 1</w:t>
      </w:r>
      <w:r w:rsidRPr="00747A2F">
        <w:rPr>
          <w:rFonts w:ascii="Arial" w:hAnsi="Arial" w:cs="Arial"/>
          <w:color w:val="000000"/>
          <w:sz w:val="22"/>
          <w:szCs w:val="22"/>
          <w:vertAlign w:val="superscript"/>
        </w:rPr>
        <w:t>st</w:t>
      </w:r>
      <w:r w:rsidRPr="00747A2F">
        <w:rPr>
          <w:rFonts w:ascii="Arial" w:hAnsi="Arial" w:cs="Arial"/>
          <w:color w:val="000000"/>
          <w:sz w:val="22"/>
          <w:szCs w:val="22"/>
        </w:rPr>
        <w:t xml:space="preserve"> August 2026)</w:t>
      </w:r>
      <w:r w:rsidR="00F87036" w:rsidRPr="00747A2F">
        <w:rPr>
          <w:rFonts w:ascii="Arial" w:hAnsi="Arial" w:cs="Arial"/>
          <w:color w:val="000000"/>
          <w:sz w:val="22"/>
          <w:szCs w:val="22"/>
        </w:rPr>
        <w:t>.</w:t>
      </w:r>
    </w:p>
    <w:p w14:paraId="6B427480" w14:textId="19B6AFC5" w:rsidR="000F2762" w:rsidRPr="00747A2F" w:rsidRDefault="000F2762" w:rsidP="00863E0D">
      <w:pPr>
        <w:spacing w:line="360" w:lineRule="auto"/>
        <w:jc w:val="both"/>
        <w:rPr>
          <w:rFonts w:ascii="Arial" w:hAnsi="Arial" w:cs="Arial"/>
          <w:color w:val="000000"/>
          <w:sz w:val="22"/>
          <w:szCs w:val="22"/>
        </w:rPr>
      </w:pPr>
      <w:r w:rsidRPr="00747A2F">
        <w:rPr>
          <w:rFonts w:ascii="Arial" w:hAnsi="Arial" w:cs="Arial"/>
          <w:color w:val="000000"/>
          <w:sz w:val="22"/>
          <w:szCs w:val="22"/>
        </w:rPr>
        <w:t>World Health Organization (2017)</w:t>
      </w:r>
      <w:r w:rsidRPr="00747A2F">
        <w:rPr>
          <w:rStyle w:val="apple-converted-space"/>
          <w:rFonts w:ascii="Arial" w:hAnsi="Arial" w:cs="Arial"/>
          <w:color w:val="000000"/>
          <w:sz w:val="22"/>
          <w:szCs w:val="22"/>
        </w:rPr>
        <w:t> </w:t>
      </w:r>
      <w:r w:rsidRPr="00747A2F">
        <w:rPr>
          <w:rStyle w:val="Emphasis"/>
          <w:rFonts w:ascii="Arial" w:hAnsi="Arial" w:cs="Arial"/>
          <w:color w:val="000000"/>
          <w:sz w:val="22"/>
          <w:szCs w:val="22"/>
        </w:rPr>
        <w:t>Urban Green Spaces: A Brief for Action</w:t>
      </w:r>
      <w:r w:rsidRPr="00747A2F">
        <w:rPr>
          <w:rFonts w:ascii="Arial" w:hAnsi="Arial" w:cs="Arial"/>
          <w:color w:val="000000"/>
          <w:sz w:val="22"/>
          <w:szCs w:val="22"/>
        </w:rPr>
        <w:t>. Copenhagen: WHO Regional Office for Europe. Available at:</w:t>
      </w:r>
      <w:r w:rsidRPr="00747A2F">
        <w:rPr>
          <w:rFonts w:ascii="Arial" w:hAnsi="Arial" w:cs="Arial"/>
          <w:color w:val="000000"/>
          <w:sz w:val="22"/>
          <w:szCs w:val="22"/>
        </w:rPr>
        <w:t xml:space="preserve"> </w:t>
      </w:r>
      <w:hyperlink r:id="rId25" w:history="1">
        <w:r w:rsidRPr="00747A2F">
          <w:rPr>
            <w:rStyle w:val="Hyperlink"/>
            <w:rFonts w:ascii="Arial" w:hAnsi="Arial" w:cs="Arial"/>
            <w:sz w:val="22"/>
            <w:szCs w:val="22"/>
          </w:rPr>
          <w:t>https://iris.who.int/items/7a5cdb76-dbc4-4c31-95b7-14446fb844eb</w:t>
        </w:r>
      </w:hyperlink>
      <w:r w:rsidRPr="00747A2F">
        <w:rPr>
          <w:rFonts w:ascii="Arial" w:hAnsi="Arial" w:cs="Arial"/>
          <w:color w:val="000000"/>
          <w:sz w:val="22"/>
          <w:szCs w:val="22"/>
        </w:rPr>
        <w:t xml:space="preserve"> </w:t>
      </w:r>
      <w:r w:rsidR="005A2F6C" w:rsidRPr="00747A2F">
        <w:rPr>
          <w:rFonts w:ascii="Arial" w:hAnsi="Arial" w:cs="Arial"/>
          <w:color w:val="000000"/>
          <w:sz w:val="22"/>
          <w:szCs w:val="22"/>
        </w:rPr>
        <w:t>(</w:t>
      </w:r>
      <w:proofErr w:type="gramStart"/>
      <w:r w:rsidR="00E54A25" w:rsidRPr="00747A2F">
        <w:rPr>
          <w:rFonts w:ascii="Arial" w:hAnsi="Arial" w:cs="Arial"/>
          <w:color w:val="000000"/>
          <w:sz w:val="22"/>
          <w:szCs w:val="22"/>
        </w:rPr>
        <w:t>Assessed :</w:t>
      </w:r>
      <w:proofErr w:type="gramEnd"/>
      <w:r w:rsidR="00E54A25" w:rsidRPr="00747A2F">
        <w:rPr>
          <w:rFonts w:ascii="Arial" w:hAnsi="Arial" w:cs="Arial"/>
          <w:color w:val="000000"/>
          <w:sz w:val="22"/>
          <w:szCs w:val="22"/>
        </w:rPr>
        <w:t xml:space="preserve"> </w:t>
      </w:r>
      <w:r w:rsidR="005A2F6C" w:rsidRPr="00747A2F">
        <w:rPr>
          <w:rFonts w:ascii="Arial" w:hAnsi="Arial" w:cs="Arial"/>
          <w:color w:val="000000"/>
          <w:sz w:val="22"/>
          <w:szCs w:val="22"/>
        </w:rPr>
        <w:t>4th August 2026)</w:t>
      </w:r>
      <w:r w:rsidR="00F87036" w:rsidRPr="00747A2F">
        <w:rPr>
          <w:rFonts w:ascii="Arial" w:hAnsi="Arial" w:cs="Arial"/>
          <w:color w:val="000000"/>
          <w:sz w:val="22"/>
          <w:szCs w:val="22"/>
        </w:rPr>
        <w:t>.</w:t>
      </w:r>
    </w:p>
    <w:p w14:paraId="7240D378" w14:textId="1081E37F" w:rsidR="00981FBD" w:rsidRPr="00747A2F" w:rsidRDefault="00B4278F" w:rsidP="00863E0D">
      <w:pPr>
        <w:spacing w:line="360" w:lineRule="auto"/>
        <w:jc w:val="both"/>
        <w:rPr>
          <w:rFonts w:ascii="Arial" w:hAnsi="Arial" w:cs="Arial"/>
          <w:color w:val="000000"/>
          <w:sz w:val="22"/>
          <w:szCs w:val="22"/>
        </w:rPr>
      </w:pPr>
      <w:r w:rsidRPr="00747A2F">
        <w:rPr>
          <w:rFonts w:ascii="Arial" w:hAnsi="Arial" w:cs="Arial"/>
          <w:color w:val="000000"/>
          <w:sz w:val="22"/>
          <w:szCs w:val="22"/>
        </w:rPr>
        <w:t>World Health Organization (2022)</w:t>
      </w:r>
      <w:r w:rsidRPr="00747A2F">
        <w:rPr>
          <w:rStyle w:val="apple-converted-space"/>
          <w:rFonts w:ascii="Arial" w:hAnsi="Arial" w:cs="Arial"/>
          <w:color w:val="000000"/>
          <w:sz w:val="22"/>
          <w:szCs w:val="22"/>
        </w:rPr>
        <w:t> </w:t>
      </w:r>
      <w:r w:rsidRPr="00747A2F">
        <w:rPr>
          <w:rStyle w:val="Emphasis"/>
          <w:rFonts w:ascii="Arial" w:hAnsi="Arial" w:cs="Arial"/>
          <w:color w:val="000000"/>
          <w:sz w:val="22"/>
          <w:szCs w:val="22"/>
        </w:rPr>
        <w:t>World Mental Health Report: Transforming Mental Health for All</w:t>
      </w:r>
      <w:r w:rsidRPr="00747A2F">
        <w:rPr>
          <w:rFonts w:ascii="Arial" w:hAnsi="Arial" w:cs="Arial"/>
          <w:color w:val="000000"/>
          <w:sz w:val="22"/>
          <w:szCs w:val="22"/>
        </w:rPr>
        <w:t>. Geneva: World Health Organization. Available at:</w:t>
      </w:r>
      <w:r w:rsidR="00E54A25" w:rsidRPr="00747A2F">
        <w:rPr>
          <w:rFonts w:ascii="Arial" w:hAnsi="Arial" w:cs="Arial"/>
          <w:sz w:val="22"/>
          <w:szCs w:val="22"/>
        </w:rPr>
        <w:t xml:space="preserve"> </w:t>
      </w:r>
      <w:hyperlink r:id="rId26" w:history="1">
        <w:r w:rsidR="00E54A25" w:rsidRPr="00747A2F">
          <w:rPr>
            <w:rStyle w:val="Hyperlink"/>
            <w:rFonts w:ascii="Arial" w:hAnsi="Arial" w:cs="Arial"/>
            <w:sz w:val="22"/>
            <w:szCs w:val="22"/>
          </w:rPr>
          <w:t>https://www.who.int/publications/i/item/9789240049338</w:t>
        </w:r>
      </w:hyperlink>
      <w:r w:rsidR="00E54A25" w:rsidRPr="00747A2F">
        <w:rPr>
          <w:rFonts w:ascii="Arial" w:hAnsi="Arial" w:cs="Arial"/>
          <w:color w:val="000000"/>
          <w:sz w:val="22"/>
          <w:szCs w:val="22"/>
        </w:rPr>
        <w:t xml:space="preserve"> (Assessed</w:t>
      </w:r>
      <w:r w:rsidR="00594B2A" w:rsidRPr="00747A2F">
        <w:rPr>
          <w:rFonts w:ascii="Arial" w:hAnsi="Arial" w:cs="Arial"/>
          <w:color w:val="000000"/>
          <w:sz w:val="22"/>
          <w:szCs w:val="22"/>
        </w:rPr>
        <w:t>:</w:t>
      </w:r>
      <w:r w:rsidR="00E54A25" w:rsidRPr="00747A2F">
        <w:rPr>
          <w:rFonts w:ascii="Arial" w:hAnsi="Arial" w:cs="Arial"/>
          <w:color w:val="000000"/>
          <w:sz w:val="22"/>
          <w:szCs w:val="22"/>
        </w:rPr>
        <w:t xml:space="preserve"> </w:t>
      </w:r>
      <w:r w:rsidR="00594B2A" w:rsidRPr="00747A2F">
        <w:rPr>
          <w:rFonts w:ascii="Arial" w:hAnsi="Arial" w:cs="Arial"/>
          <w:color w:val="000000"/>
          <w:sz w:val="22"/>
          <w:szCs w:val="22"/>
        </w:rPr>
        <w:t>1</w:t>
      </w:r>
      <w:r w:rsidR="00594B2A" w:rsidRPr="00747A2F">
        <w:rPr>
          <w:rFonts w:ascii="Arial" w:hAnsi="Arial" w:cs="Arial"/>
          <w:color w:val="000000"/>
          <w:sz w:val="22"/>
          <w:szCs w:val="22"/>
          <w:vertAlign w:val="superscript"/>
        </w:rPr>
        <w:t>st</w:t>
      </w:r>
      <w:r w:rsidR="00594B2A" w:rsidRPr="00747A2F">
        <w:rPr>
          <w:rFonts w:ascii="Arial" w:hAnsi="Arial" w:cs="Arial"/>
          <w:color w:val="000000"/>
          <w:sz w:val="22"/>
          <w:szCs w:val="22"/>
        </w:rPr>
        <w:t xml:space="preserve"> August 2026)</w:t>
      </w:r>
      <w:r w:rsidR="00F87036" w:rsidRPr="00747A2F">
        <w:rPr>
          <w:rFonts w:ascii="Arial" w:hAnsi="Arial" w:cs="Arial"/>
          <w:color w:val="000000"/>
          <w:sz w:val="22"/>
          <w:szCs w:val="22"/>
        </w:rPr>
        <w:t>.</w:t>
      </w:r>
    </w:p>
    <w:p w14:paraId="5FD88E44" w14:textId="62014B30" w:rsidR="0020460B" w:rsidRPr="00747A2F" w:rsidRDefault="0020460B" w:rsidP="00863E0D">
      <w:pPr>
        <w:spacing w:line="360" w:lineRule="auto"/>
        <w:jc w:val="both"/>
        <w:rPr>
          <w:rFonts w:ascii="Arial" w:hAnsi="Arial" w:cs="Arial"/>
          <w:sz w:val="22"/>
          <w:szCs w:val="22"/>
        </w:rPr>
      </w:pPr>
      <w:r w:rsidRPr="00747A2F">
        <w:rPr>
          <w:rFonts w:ascii="Arial" w:hAnsi="Arial" w:cs="Arial"/>
          <w:color w:val="000000"/>
          <w:sz w:val="22"/>
          <w:szCs w:val="22"/>
        </w:rPr>
        <w:t>World Health Organization (2025)</w:t>
      </w:r>
      <w:r w:rsidRPr="00747A2F">
        <w:rPr>
          <w:rStyle w:val="apple-converted-space"/>
          <w:rFonts w:ascii="Arial" w:hAnsi="Arial" w:cs="Arial"/>
          <w:color w:val="000000"/>
          <w:sz w:val="22"/>
          <w:szCs w:val="22"/>
        </w:rPr>
        <w:t> </w:t>
      </w:r>
      <w:r w:rsidRPr="00747A2F">
        <w:rPr>
          <w:rStyle w:val="Emphasis"/>
          <w:rFonts w:ascii="Arial" w:hAnsi="Arial" w:cs="Arial"/>
          <w:color w:val="000000"/>
          <w:sz w:val="22"/>
          <w:szCs w:val="22"/>
        </w:rPr>
        <w:t>Health and Well-being (SDG 3 Global Action Plan)</w:t>
      </w:r>
      <w:r w:rsidRPr="00747A2F">
        <w:rPr>
          <w:rFonts w:ascii="Arial" w:hAnsi="Arial" w:cs="Arial"/>
          <w:color w:val="000000"/>
          <w:sz w:val="22"/>
          <w:szCs w:val="22"/>
        </w:rPr>
        <w:t>. Geneva: World Health Organization. Available at:</w:t>
      </w:r>
      <w:r w:rsidR="00087BAA" w:rsidRPr="00747A2F">
        <w:rPr>
          <w:rFonts w:ascii="Arial" w:hAnsi="Arial" w:cs="Arial"/>
          <w:sz w:val="22"/>
          <w:szCs w:val="22"/>
        </w:rPr>
        <w:t xml:space="preserve"> </w:t>
      </w:r>
      <w:hyperlink r:id="rId27" w:history="1">
        <w:r w:rsidR="00087BAA" w:rsidRPr="00747A2F">
          <w:rPr>
            <w:rStyle w:val="Hyperlink"/>
            <w:rFonts w:ascii="Arial" w:hAnsi="Arial" w:cs="Arial"/>
            <w:sz w:val="22"/>
            <w:szCs w:val="22"/>
          </w:rPr>
          <w:t>https://ww</w:t>
        </w:r>
        <w:r w:rsidR="00087BAA" w:rsidRPr="00747A2F">
          <w:rPr>
            <w:rStyle w:val="Hyperlink"/>
            <w:rFonts w:ascii="Arial" w:hAnsi="Arial" w:cs="Arial"/>
            <w:sz w:val="22"/>
            <w:szCs w:val="22"/>
          </w:rPr>
          <w:t>w</w:t>
        </w:r>
        <w:r w:rsidR="00087BAA" w:rsidRPr="00747A2F">
          <w:rPr>
            <w:rStyle w:val="Hyperlink"/>
            <w:rFonts w:ascii="Arial" w:hAnsi="Arial" w:cs="Arial"/>
            <w:sz w:val="22"/>
            <w:szCs w:val="22"/>
          </w:rPr>
          <w:t>.who.int/initiatives/sdg3-global-action-plan</w:t>
        </w:r>
      </w:hyperlink>
      <w:r w:rsidR="00087BAA" w:rsidRPr="00747A2F">
        <w:rPr>
          <w:rFonts w:ascii="Arial" w:hAnsi="Arial" w:cs="Arial"/>
          <w:color w:val="000000"/>
          <w:sz w:val="22"/>
          <w:szCs w:val="22"/>
        </w:rPr>
        <w:t xml:space="preserve"> </w:t>
      </w:r>
      <w:r w:rsidR="00794CFB" w:rsidRPr="00747A2F">
        <w:rPr>
          <w:rFonts w:ascii="Arial" w:hAnsi="Arial" w:cs="Arial"/>
          <w:color w:val="000000"/>
          <w:sz w:val="22"/>
          <w:szCs w:val="22"/>
        </w:rPr>
        <w:t>(</w:t>
      </w:r>
      <w:proofErr w:type="gramStart"/>
      <w:r w:rsidR="00794CFB" w:rsidRPr="00747A2F">
        <w:rPr>
          <w:rFonts w:ascii="Arial" w:hAnsi="Arial" w:cs="Arial"/>
          <w:color w:val="000000"/>
          <w:sz w:val="22"/>
          <w:szCs w:val="22"/>
        </w:rPr>
        <w:t>Assessed :</w:t>
      </w:r>
      <w:proofErr w:type="gramEnd"/>
      <w:r w:rsidR="00794CFB" w:rsidRPr="00747A2F">
        <w:rPr>
          <w:rFonts w:ascii="Arial" w:hAnsi="Arial" w:cs="Arial"/>
          <w:color w:val="000000"/>
          <w:sz w:val="22"/>
          <w:szCs w:val="22"/>
        </w:rPr>
        <w:t xml:space="preserve"> 4</w:t>
      </w:r>
      <w:r w:rsidR="00794CFB" w:rsidRPr="00747A2F">
        <w:rPr>
          <w:rFonts w:ascii="Arial" w:hAnsi="Arial" w:cs="Arial"/>
          <w:color w:val="000000"/>
          <w:sz w:val="22"/>
          <w:szCs w:val="22"/>
          <w:vertAlign w:val="superscript"/>
        </w:rPr>
        <w:t>th</w:t>
      </w:r>
      <w:r w:rsidR="00794CFB" w:rsidRPr="00747A2F">
        <w:rPr>
          <w:rFonts w:ascii="Arial" w:hAnsi="Arial" w:cs="Arial"/>
          <w:color w:val="000000"/>
          <w:sz w:val="22"/>
          <w:szCs w:val="22"/>
        </w:rPr>
        <w:t xml:space="preserve"> August 2026)</w:t>
      </w:r>
      <w:r w:rsidR="00F87036" w:rsidRPr="00747A2F">
        <w:rPr>
          <w:rFonts w:ascii="Arial" w:hAnsi="Arial" w:cs="Arial"/>
          <w:color w:val="000000"/>
          <w:sz w:val="22"/>
          <w:szCs w:val="22"/>
        </w:rPr>
        <w:t>.</w:t>
      </w:r>
    </w:p>
    <w:sectPr w:rsidR="0020460B" w:rsidRPr="00747A2F">
      <w:footerReference w:type="even" r:id="rId28"/>
      <w:footerReference w:type="default" r:id="rId2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endnote w:type="separator" w:id="-1">
    <w:p w14:paraId="349C78E7" w14:textId="77777777" w:rsidR="00120A10" w:rsidRDefault="00120A10" w:rsidP="003C64F7">
      <w:pPr>
        <w:spacing w:after="0" w:line="240" w:lineRule="auto"/>
      </w:pPr>
      <w:r>
        <w:separator/>
      </w:r>
    </w:p>
  </w:endnote>
  <w:endnote w:type="continuationSeparator" w:id="0">
    <w:p w14:paraId="5E9EE406" w14:textId="77777777" w:rsidR="00120A10" w:rsidRDefault="00120A10" w:rsidP="003C64F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font w:name="Symbol">
    <w:panose1 w:val="05050102010706020507"/>
    <w:charset w:val="02"/>
    <w:family w:val="decorative"/>
    <w:pitch w:val="variable"/>
    <w:sig w:usb0="00000003" w:usb1="10000000" w:usb2="00000000" w:usb3="00000000" w:csb0="80000001"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ptos">
    <w:panose1 w:val="020B0004020202020204"/>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ptos Display">
    <w:panose1 w:val="020B0004020202020204"/>
    <w:charset w:val="00"/>
    <w:family w:val="swiss"/>
    <w:pitch w:val="variable"/>
    <w:sig w:usb0="20000287" w:usb1="00000003" w:usb2="00000000" w:usb3="00000000" w:csb0="0000019F" w:csb1="00000000"/>
  </w:font>
  <w:font w:name="DengXian Light">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sdt>
    <w:sdtPr>
      <w:rPr>
        <w:rStyle w:val="PageNumber"/>
      </w:rPr>
      <w:id w:val="-201637979"/>
      <w:docPartObj>
        <w:docPartGallery w:val="Page Numbers (Bottom of Page)"/>
        <w:docPartUnique/>
      </w:docPartObj>
    </w:sdtPr>
    <w:sdtContent>
      <w:p w14:paraId="718BEBC3" w14:textId="06976B5A" w:rsidR="003C64F7" w:rsidRDefault="003C64F7" w:rsidP="00365DF1">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rPr>
          <w:fldChar w:fldCharType="end"/>
        </w:r>
      </w:p>
    </w:sdtContent>
  </w:sdt>
  <w:p w14:paraId="36D0564F" w14:textId="77777777" w:rsidR="003C64F7" w:rsidRDefault="003C64F7">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sdt>
    <w:sdtPr>
      <w:rPr>
        <w:rStyle w:val="PageNumber"/>
      </w:rPr>
      <w:id w:val="-2122830148"/>
      <w:docPartObj>
        <w:docPartGallery w:val="Page Numbers (Bottom of Page)"/>
        <w:docPartUnique/>
      </w:docPartObj>
    </w:sdtPr>
    <w:sdtContent>
      <w:p w14:paraId="1570035F" w14:textId="1E0F40A9" w:rsidR="003C64F7" w:rsidRDefault="003C64F7" w:rsidP="00365DF1">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9</w:t>
        </w:r>
        <w:r>
          <w:rPr>
            <w:rStyle w:val="PageNumber"/>
          </w:rPr>
          <w:fldChar w:fldCharType="end"/>
        </w:r>
      </w:p>
    </w:sdtContent>
  </w:sdt>
  <w:p w14:paraId="16A36540" w14:textId="77777777" w:rsidR="003C64F7" w:rsidRDefault="003C64F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footnote w:type="separator" w:id="-1">
    <w:p w14:paraId="40747B43" w14:textId="77777777" w:rsidR="00120A10" w:rsidRDefault="00120A10" w:rsidP="003C64F7">
      <w:pPr>
        <w:spacing w:after="0" w:line="240" w:lineRule="auto"/>
      </w:pPr>
      <w:r>
        <w:separator/>
      </w:r>
    </w:p>
  </w:footnote>
  <w:footnote w:type="continuationSeparator" w:id="0">
    <w:p w14:paraId="3920EAA2" w14:textId="77777777" w:rsidR="00120A10" w:rsidRDefault="00120A10" w:rsidP="003C64F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abstractNum w:abstractNumId="0" w15:restartNumberingAfterBreak="0">
    <w:nsid w:val="538B3EB4"/>
    <w:multiLevelType w:val="multilevel"/>
    <w:tmpl w:val="6038C98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766341614">
    <w:abstractNumId w:val="0"/>
  </w:num>
</w:numbering>
</file>

<file path=word/settings.xml><?xml version="1.0" encoding="utf-8"?>
<w:settings xmlns:mc="http://schemas.openxmlformats.org/markup-compatibility/2006" xmlns:m="http://schemas.openxmlformats.org/officeDocument/2006/math" xmlns:r="http://schemas.openxmlformats.org/officeDocument/2006/relationships" xmlns:sl="http://schemas.openxmlformats.org/schemaLibrary/2006/main"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zoom w:percent="136"/>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4238A"/>
    <w:rsid w:val="00016B7A"/>
    <w:rsid w:val="00045BC2"/>
    <w:rsid w:val="00054073"/>
    <w:rsid w:val="00077732"/>
    <w:rsid w:val="00080FD9"/>
    <w:rsid w:val="00087BAA"/>
    <w:rsid w:val="0009259D"/>
    <w:rsid w:val="000A360B"/>
    <w:rsid w:val="000B573A"/>
    <w:rsid w:val="000C0B78"/>
    <w:rsid w:val="000C1CEC"/>
    <w:rsid w:val="000D7BE1"/>
    <w:rsid w:val="000E216D"/>
    <w:rsid w:val="000F06C7"/>
    <w:rsid w:val="000F2762"/>
    <w:rsid w:val="001036E5"/>
    <w:rsid w:val="00120A10"/>
    <w:rsid w:val="0012186A"/>
    <w:rsid w:val="001363B3"/>
    <w:rsid w:val="001377F6"/>
    <w:rsid w:val="0014542A"/>
    <w:rsid w:val="001634A6"/>
    <w:rsid w:val="001949F8"/>
    <w:rsid w:val="001A206B"/>
    <w:rsid w:val="001B2FD3"/>
    <w:rsid w:val="001B5A2C"/>
    <w:rsid w:val="001C1461"/>
    <w:rsid w:val="001C4C97"/>
    <w:rsid w:val="001F69E0"/>
    <w:rsid w:val="0020460B"/>
    <w:rsid w:val="00216DE9"/>
    <w:rsid w:val="00267F9F"/>
    <w:rsid w:val="002C4D88"/>
    <w:rsid w:val="00317DBF"/>
    <w:rsid w:val="0036088E"/>
    <w:rsid w:val="00386E41"/>
    <w:rsid w:val="003A5625"/>
    <w:rsid w:val="003C64F7"/>
    <w:rsid w:val="003C78C7"/>
    <w:rsid w:val="003F7D8A"/>
    <w:rsid w:val="00416DD9"/>
    <w:rsid w:val="00437771"/>
    <w:rsid w:val="00466FEB"/>
    <w:rsid w:val="00491167"/>
    <w:rsid w:val="004B3DC3"/>
    <w:rsid w:val="004F3E71"/>
    <w:rsid w:val="005126A8"/>
    <w:rsid w:val="00594B2A"/>
    <w:rsid w:val="005A2F6C"/>
    <w:rsid w:val="005C0F3D"/>
    <w:rsid w:val="00611C3D"/>
    <w:rsid w:val="00621E32"/>
    <w:rsid w:val="0063176B"/>
    <w:rsid w:val="0063500E"/>
    <w:rsid w:val="00636003"/>
    <w:rsid w:val="00644C58"/>
    <w:rsid w:val="0066308E"/>
    <w:rsid w:val="00664354"/>
    <w:rsid w:val="00664A8B"/>
    <w:rsid w:val="0066662D"/>
    <w:rsid w:val="006D0937"/>
    <w:rsid w:val="006E1B7F"/>
    <w:rsid w:val="006E24F7"/>
    <w:rsid w:val="00711F51"/>
    <w:rsid w:val="007167D0"/>
    <w:rsid w:val="00725CDD"/>
    <w:rsid w:val="007301FA"/>
    <w:rsid w:val="00747A2F"/>
    <w:rsid w:val="00794CFB"/>
    <w:rsid w:val="00796BFA"/>
    <w:rsid w:val="007B6CA5"/>
    <w:rsid w:val="007B72C8"/>
    <w:rsid w:val="007E1BBC"/>
    <w:rsid w:val="00817AA6"/>
    <w:rsid w:val="008522A5"/>
    <w:rsid w:val="008524B2"/>
    <w:rsid w:val="00863A42"/>
    <w:rsid w:val="00863E0D"/>
    <w:rsid w:val="008648BD"/>
    <w:rsid w:val="00895F5A"/>
    <w:rsid w:val="008A0117"/>
    <w:rsid w:val="008A6F94"/>
    <w:rsid w:val="008A7883"/>
    <w:rsid w:val="008B6C18"/>
    <w:rsid w:val="008B6DB2"/>
    <w:rsid w:val="008C549C"/>
    <w:rsid w:val="008C5F2B"/>
    <w:rsid w:val="008F1BDD"/>
    <w:rsid w:val="008F20F1"/>
    <w:rsid w:val="00913218"/>
    <w:rsid w:val="00925708"/>
    <w:rsid w:val="00932A91"/>
    <w:rsid w:val="009507DB"/>
    <w:rsid w:val="009644B8"/>
    <w:rsid w:val="009657E4"/>
    <w:rsid w:val="00981FBD"/>
    <w:rsid w:val="00982708"/>
    <w:rsid w:val="009C03FA"/>
    <w:rsid w:val="009C36E4"/>
    <w:rsid w:val="009F1320"/>
    <w:rsid w:val="009F7657"/>
    <w:rsid w:val="00A045FE"/>
    <w:rsid w:val="00A06CC4"/>
    <w:rsid w:val="00A40161"/>
    <w:rsid w:val="00A4238A"/>
    <w:rsid w:val="00A42AEA"/>
    <w:rsid w:val="00A4411C"/>
    <w:rsid w:val="00A85AD4"/>
    <w:rsid w:val="00AB7EFF"/>
    <w:rsid w:val="00AE12AE"/>
    <w:rsid w:val="00AE3A34"/>
    <w:rsid w:val="00AF2416"/>
    <w:rsid w:val="00B2763B"/>
    <w:rsid w:val="00B4278F"/>
    <w:rsid w:val="00B46F52"/>
    <w:rsid w:val="00B67740"/>
    <w:rsid w:val="00B93A8A"/>
    <w:rsid w:val="00B963D3"/>
    <w:rsid w:val="00BD6B43"/>
    <w:rsid w:val="00BD6BB3"/>
    <w:rsid w:val="00BE046B"/>
    <w:rsid w:val="00BF713F"/>
    <w:rsid w:val="00C06087"/>
    <w:rsid w:val="00C171E0"/>
    <w:rsid w:val="00C67444"/>
    <w:rsid w:val="00C7008C"/>
    <w:rsid w:val="00C72E80"/>
    <w:rsid w:val="00C74058"/>
    <w:rsid w:val="00C77237"/>
    <w:rsid w:val="00CB55DB"/>
    <w:rsid w:val="00CB6A16"/>
    <w:rsid w:val="00CC21FE"/>
    <w:rsid w:val="00CD0B7C"/>
    <w:rsid w:val="00D06C77"/>
    <w:rsid w:val="00D12265"/>
    <w:rsid w:val="00D13867"/>
    <w:rsid w:val="00D36C6F"/>
    <w:rsid w:val="00D411CB"/>
    <w:rsid w:val="00D61A65"/>
    <w:rsid w:val="00D71983"/>
    <w:rsid w:val="00D80690"/>
    <w:rsid w:val="00DC517F"/>
    <w:rsid w:val="00DE3116"/>
    <w:rsid w:val="00DE450F"/>
    <w:rsid w:val="00E25DA7"/>
    <w:rsid w:val="00E42D23"/>
    <w:rsid w:val="00E54A25"/>
    <w:rsid w:val="00E5636A"/>
    <w:rsid w:val="00E75382"/>
    <w:rsid w:val="00EA5FD3"/>
    <w:rsid w:val="00EC341C"/>
    <w:rsid w:val="00ED24A6"/>
    <w:rsid w:val="00EE18B1"/>
    <w:rsid w:val="00F02A99"/>
    <w:rsid w:val="00F45B78"/>
    <w:rsid w:val="00F53919"/>
    <w:rsid w:val="00F87036"/>
    <w:rsid w:val="00F876D9"/>
    <w:rsid w:val="00FB2115"/>
    <w:rsid w:val="00FB5A58"/>
    <w:rsid w:val="00FC44E7"/>
    <w:rsid w:val="00FE4558"/>
    <w:rsid w:val="00FF6E65"/>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BBA60E1"/>
  <w15:chartTrackingRefBased/>
  <w15:docId w15:val="{8C59807E-722A-4D21-A96A-E1C8DCD1DB5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4238A"/>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A4238A"/>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A4238A"/>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4238A"/>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4238A"/>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4238A"/>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4238A"/>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4238A"/>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4238A"/>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4238A"/>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A4238A"/>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A4238A"/>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4238A"/>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4238A"/>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4238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4238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4238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4238A"/>
    <w:rPr>
      <w:rFonts w:eastAsiaTheme="majorEastAsia" w:cstheme="majorBidi"/>
      <w:color w:val="272727" w:themeColor="text1" w:themeTint="D8"/>
    </w:rPr>
  </w:style>
  <w:style w:type="paragraph" w:styleId="Title">
    <w:name w:val="Title"/>
    <w:basedOn w:val="Normal"/>
    <w:next w:val="Normal"/>
    <w:link w:val="TitleChar"/>
    <w:uiPriority w:val="10"/>
    <w:qFormat/>
    <w:rsid w:val="00A4238A"/>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4238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4238A"/>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4238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4238A"/>
    <w:pPr>
      <w:spacing w:before="160"/>
      <w:jc w:val="center"/>
    </w:pPr>
    <w:rPr>
      <w:i/>
      <w:iCs/>
      <w:color w:val="404040" w:themeColor="text1" w:themeTint="BF"/>
    </w:rPr>
  </w:style>
  <w:style w:type="character" w:customStyle="1" w:styleId="QuoteChar">
    <w:name w:val="Quote Char"/>
    <w:basedOn w:val="DefaultParagraphFont"/>
    <w:link w:val="Quote"/>
    <w:uiPriority w:val="29"/>
    <w:rsid w:val="00A4238A"/>
    <w:rPr>
      <w:i/>
      <w:iCs/>
      <w:color w:val="404040" w:themeColor="text1" w:themeTint="BF"/>
    </w:rPr>
  </w:style>
  <w:style w:type="paragraph" w:styleId="ListParagraph">
    <w:name w:val="List Paragraph"/>
    <w:basedOn w:val="Normal"/>
    <w:uiPriority w:val="34"/>
    <w:qFormat/>
    <w:rsid w:val="00A4238A"/>
    <w:pPr>
      <w:ind w:left="720"/>
      <w:contextualSpacing/>
    </w:pPr>
  </w:style>
  <w:style w:type="character" w:styleId="IntenseEmphasis">
    <w:name w:val="Intense Emphasis"/>
    <w:basedOn w:val="DefaultParagraphFont"/>
    <w:uiPriority w:val="21"/>
    <w:qFormat/>
    <w:rsid w:val="00A4238A"/>
    <w:rPr>
      <w:i/>
      <w:iCs/>
      <w:color w:val="0F4761" w:themeColor="accent1" w:themeShade="BF"/>
    </w:rPr>
  </w:style>
  <w:style w:type="paragraph" w:styleId="IntenseQuote">
    <w:name w:val="Intense Quote"/>
    <w:basedOn w:val="Normal"/>
    <w:next w:val="Normal"/>
    <w:link w:val="IntenseQuoteChar"/>
    <w:uiPriority w:val="30"/>
    <w:qFormat/>
    <w:rsid w:val="00A4238A"/>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4238A"/>
    <w:rPr>
      <w:i/>
      <w:iCs/>
      <w:color w:val="0F4761" w:themeColor="accent1" w:themeShade="BF"/>
    </w:rPr>
  </w:style>
  <w:style w:type="character" w:styleId="IntenseReference">
    <w:name w:val="Intense Reference"/>
    <w:basedOn w:val="DefaultParagraphFont"/>
    <w:uiPriority w:val="32"/>
    <w:qFormat/>
    <w:rsid w:val="00A4238A"/>
    <w:rPr>
      <w:b/>
      <w:bCs/>
      <w:smallCaps/>
      <w:color w:val="0F4761" w:themeColor="accent1" w:themeShade="BF"/>
      <w:spacing w:val="5"/>
    </w:rPr>
  </w:style>
  <w:style w:type="character" w:customStyle="1" w:styleId="apple-converted-space">
    <w:name w:val="apple-converted-space"/>
    <w:basedOn w:val="DefaultParagraphFont"/>
    <w:rsid w:val="00EA5FD3"/>
  </w:style>
  <w:style w:type="character" w:styleId="Strong">
    <w:name w:val="Strong"/>
    <w:basedOn w:val="DefaultParagraphFont"/>
    <w:uiPriority w:val="22"/>
    <w:qFormat/>
    <w:rsid w:val="00EA5FD3"/>
    <w:rPr>
      <w:b/>
      <w:bCs/>
    </w:rPr>
  </w:style>
  <w:style w:type="paragraph" w:styleId="NormalWeb">
    <w:name w:val="Normal (Web)"/>
    <w:basedOn w:val="Normal"/>
    <w:uiPriority w:val="99"/>
    <w:semiHidden/>
    <w:unhideWhenUsed/>
    <w:rsid w:val="00B46F52"/>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paragraph" w:customStyle="1" w:styleId="pdq2pgselectionanchorcontainer">
    <w:name w:val="pdq2pg_selectionanchorcontainer"/>
    <w:basedOn w:val="Normal"/>
    <w:rsid w:val="00080FD9"/>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paragraph" w:styleId="TOCHeading">
    <w:name w:val="TOC Heading"/>
    <w:basedOn w:val="Heading1"/>
    <w:next w:val="Normal"/>
    <w:uiPriority w:val="39"/>
    <w:unhideWhenUsed/>
    <w:qFormat/>
    <w:rsid w:val="008524B2"/>
    <w:pPr>
      <w:spacing w:before="480" w:after="0" w:line="276" w:lineRule="auto"/>
      <w:outlineLvl w:val="9"/>
    </w:pPr>
    <w:rPr>
      <w:b/>
      <w:bCs/>
      <w:kern w:val="0"/>
      <w:sz w:val="28"/>
      <w:szCs w:val="28"/>
      <w:lang w:val="en-US" w:eastAsia="en-US"/>
      <w14:ligatures w14:val="none"/>
    </w:rPr>
  </w:style>
  <w:style w:type="paragraph" w:styleId="TOC1">
    <w:name w:val="toc 1"/>
    <w:basedOn w:val="Normal"/>
    <w:next w:val="Normal"/>
    <w:autoRedefine/>
    <w:uiPriority w:val="39"/>
    <w:unhideWhenUsed/>
    <w:rsid w:val="008524B2"/>
    <w:pPr>
      <w:spacing w:before="120" w:after="0"/>
    </w:pPr>
    <w:rPr>
      <w:b/>
      <w:bCs/>
      <w:i/>
      <w:iCs/>
    </w:rPr>
  </w:style>
  <w:style w:type="character" w:styleId="Hyperlink">
    <w:name w:val="Hyperlink"/>
    <w:basedOn w:val="DefaultParagraphFont"/>
    <w:uiPriority w:val="99"/>
    <w:unhideWhenUsed/>
    <w:rsid w:val="008524B2"/>
    <w:rPr>
      <w:color w:val="467886" w:themeColor="hyperlink"/>
      <w:u w:val="single"/>
    </w:rPr>
  </w:style>
  <w:style w:type="paragraph" w:styleId="TOC2">
    <w:name w:val="toc 2"/>
    <w:basedOn w:val="Normal"/>
    <w:next w:val="Normal"/>
    <w:autoRedefine/>
    <w:uiPriority w:val="39"/>
    <w:semiHidden/>
    <w:unhideWhenUsed/>
    <w:rsid w:val="008524B2"/>
    <w:pPr>
      <w:spacing w:before="120" w:after="0"/>
      <w:ind w:left="240"/>
    </w:pPr>
    <w:rPr>
      <w:b/>
      <w:bCs/>
      <w:sz w:val="22"/>
      <w:szCs w:val="22"/>
    </w:rPr>
  </w:style>
  <w:style w:type="paragraph" w:styleId="TOC3">
    <w:name w:val="toc 3"/>
    <w:basedOn w:val="Normal"/>
    <w:next w:val="Normal"/>
    <w:autoRedefine/>
    <w:uiPriority w:val="39"/>
    <w:semiHidden/>
    <w:unhideWhenUsed/>
    <w:rsid w:val="008524B2"/>
    <w:pPr>
      <w:spacing w:after="0"/>
      <w:ind w:left="480"/>
    </w:pPr>
    <w:rPr>
      <w:sz w:val="20"/>
      <w:szCs w:val="20"/>
    </w:rPr>
  </w:style>
  <w:style w:type="paragraph" w:styleId="TOC4">
    <w:name w:val="toc 4"/>
    <w:basedOn w:val="Normal"/>
    <w:next w:val="Normal"/>
    <w:autoRedefine/>
    <w:uiPriority w:val="39"/>
    <w:semiHidden/>
    <w:unhideWhenUsed/>
    <w:rsid w:val="008524B2"/>
    <w:pPr>
      <w:spacing w:after="0"/>
      <w:ind w:left="720"/>
    </w:pPr>
    <w:rPr>
      <w:sz w:val="20"/>
      <w:szCs w:val="20"/>
    </w:rPr>
  </w:style>
  <w:style w:type="paragraph" w:styleId="TOC5">
    <w:name w:val="toc 5"/>
    <w:basedOn w:val="Normal"/>
    <w:next w:val="Normal"/>
    <w:autoRedefine/>
    <w:uiPriority w:val="39"/>
    <w:semiHidden/>
    <w:unhideWhenUsed/>
    <w:rsid w:val="008524B2"/>
    <w:pPr>
      <w:spacing w:after="0"/>
      <w:ind w:left="960"/>
    </w:pPr>
    <w:rPr>
      <w:sz w:val="20"/>
      <w:szCs w:val="20"/>
    </w:rPr>
  </w:style>
  <w:style w:type="paragraph" w:styleId="TOC6">
    <w:name w:val="toc 6"/>
    <w:basedOn w:val="Normal"/>
    <w:next w:val="Normal"/>
    <w:autoRedefine/>
    <w:uiPriority w:val="39"/>
    <w:semiHidden/>
    <w:unhideWhenUsed/>
    <w:rsid w:val="008524B2"/>
    <w:pPr>
      <w:spacing w:after="0"/>
      <w:ind w:left="1200"/>
    </w:pPr>
    <w:rPr>
      <w:sz w:val="20"/>
      <w:szCs w:val="20"/>
    </w:rPr>
  </w:style>
  <w:style w:type="paragraph" w:styleId="TOC7">
    <w:name w:val="toc 7"/>
    <w:basedOn w:val="Normal"/>
    <w:next w:val="Normal"/>
    <w:autoRedefine/>
    <w:uiPriority w:val="39"/>
    <w:semiHidden/>
    <w:unhideWhenUsed/>
    <w:rsid w:val="008524B2"/>
    <w:pPr>
      <w:spacing w:after="0"/>
      <w:ind w:left="1440"/>
    </w:pPr>
    <w:rPr>
      <w:sz w:val="20"/>
      <w:szCs w:val="20"/>
    </w:rPr>
  </w:style>
  <w:style w:type="paragraph" w:styleId="TOC8">
    <w:name w:val="toc 8"/>
    <w:basedOn w:val="Normal"/>
    <w:next w:val="Normal"/>
    <w:autoRedefine/>
    <w:uiPriority w:val="39"/>
    <w:semiHidden/>
    <w:unhideWhenUsed/>
    <w:rsid w:val="008524B2"/>
    <w:pPr>
      <w:spacing w:after="0"/>
      <w:ind w:left="1680"/>
    </w:pPr>
    <w:rPr>
      <w:sz w:val="20"/>
      <w:szCs w:val="20"/>
    </w:rPr>
  </w:style>
  <w:style w:type="paragraph" w:styleId="TOC9">
    <w:name w:val="toc 9"/>
    <w:basedOn w:val="Normal"/>
    <w:next w:val="Normal"/>
    <w:autoRedefine/>
    <w:uiPriority w:val="39"/>
    <w:semiHidden/>
    <w:unhideWhenUsed/>
    <w:rsid w:val="008524B2"/>
    <w:pPr>
      <w:spacing w:after="0"/>
      <w:ind w:left="1920"/>
    </w:pPr>
    <w:rPr>
      <w:sz w:val="20"/>
      <w:szCs w:val="20"/>
    </w:rPr>
  </w:style>
  <w:style w:type="paragraph" w:styleId="Footer">
    <w:name w:val="footer"/>
    <w:basedOn w:val="Normal"/>
    <w:link w:val="FooterChar"/>
    <w:uiPriority w:val="99"/>
    <w:unhideWhenUsed/>
    <w:rsid w:val="003C64F7"/>
    <w:pPr>
      <w:tabs>
        <w:tab w:val="center" w:pos="4513"/>
        <w:tab w:val="right" w:pos="9026"/>
      </w:tabs>
      <w:spacing w:after="0" w:line="240" w:lineRule="auto"/>
    </w:pPr>
  </w:style>
  <w:style w:type="character" w:customStyle="1" w:styleId="FooterChar">
    <w:name w:val="Footer Char"/>
    <w:basedOn w:val="DefaultParagraphFont"/>
    <w:link w:val="Footer"/>
    <w:uiPriority w:val="99"/>
    <w:rsid w:val="003C64F7"/>
  </w:style>
  <w:style w:type="character" w:styleId="PageNumber">
    <w:name w:val="page number"/>
    <w:basedOn w:val="DefaultParagraphFont"/>
    <w:uiPriority w:val="99"/>
    <w:semiHidden/>
    <w:unhideWhenUsed/>
    <w:rsid w:val="003C64F7"/>
  </w:style>
  <w:style w:type="character" w:styleId="Emphasis">
    <w:name w:val="Emphasis"/>
    <w:basedOn w:val="DefaultParagraphFont"/>
    <w:uiPriority w:val="20"/>
    <w:qFormat/>
    <w:rsid w:val="008A6F94"/>
    <w:rPr>
      <w:i/>
      <w:iCs/>
    </w:rPr>
  </w:style>
  <w:style w:type="character" w:styleId="UnresolvedMention">
    <w:name w:val="Unresolved Mention"/>
    <w:basedOn w:val="DefaultParagraphFont"/>
    <w:uiPriority w:val="99"/>
    <w:semiHidden/>
    <w:unhideWhenUsed/>
    <w:rsid w:val="0066308E"/>
    <w:rPr>
      <w:color w:val="605E5C"/>
      <w:shd w:val="clear" w:color="auto" w:fill="E1DFDD"/>
    </w:rPr>
  </w:style>
  <w:style w:type="character" w:styleId="FollowedHyperlink">
    <w:name w:val="FollowedHyperlink"/>
    <w:basedOn w:val="DefaultParagraphFont"/>
    <w:uiPriority w:val="99"/>
    <w:semiHidden/>
    <w:unhideWhenUsed/>
    <w:rsid w:val="00087BAA"/>
    <w:rPr>
      <w:color w:val="96607D" w:themeColor="followedHyperlink"/>
      <w:u w:val="single"/>
    </w:rPr>
  </w:style>
  <w:style w:type="character" w:styleId="CommentReference">
    <w:name w:val="annotation reference"/>
    <w:basedOn w:val="DefaultParagraphFont"/>
    <w:uiPriority w:val="99"/>
    <w:semiHidden/>
    <w:unhideWhenUsed/>
    <w:rsid w:val="00982708"/>
    <w:rPr>
      <w:sz w:val="16"/>
      <w:szCs w:val="16"/>
    </w:rPr>
  </w:style>
  <w:style w:type="paragraph" w:styleId="CommentText">
    <w:name w:val="annotation text"/>
    <w:basedOn w:val="Normal"/>
    <w:link w:val="CommentTextChar"/>
    <w:uiPriority w:val="99"/>
    <w:semiHidden/>
    <w:unhideWhenUsed/>
    <w:rsid w:val="00982708"/>
    <w:pPr>
      <w:spacing w:line="240" w:lineRule="auto"/>
    </w:pPr>
    <w:rPr>
      <w:sz w:val="20"/>
      <w:szCs w:val="20"/>
    </w:rPr>
  </w:style>
  <w:style w:type="character" w:customStyle="1" w:styleId="CommentTextChar">
    <w:name w:val="Comment Text Char"/>
    <w:basedOn w:val="DefaultParagraphFont"/>
    <w:link w:val="CommentText"/>
    <w:uiPriority w:val="99"/>
    <w:semiHidden/>
    <w:rsid w:val="00982708"/>
    <w:rPr>
      <w:sz w:val="20"/>
      <w:szCs w:val="20"/>
    </w:rPr>
  </w:style>
  <w:style w:type="paragraph" w:styleId="CommentSubject">
    <w:name w:val="annotation subject"/>
    <w:basedOn w:val="CommentText"/>
    <w:next w:val="CommentText"/>
    <w:link w:val="CommentSubjectChar"/>
    <w:uiPriority w:val="99"/>
    <w:semiHidden/>
    <w:unhideWhenUsed/>
    <w:rsid w:val="00982708"/>
    <w:rPr>
      <w:b/>
      <w:bCs/>
    </w:rPr>
  </w:style>
  <w:style w:type="character" w:customStyle="1" w:styleId="CommentSubjectChar">
    <w:name w:val="Comment Subject Char"/>
    <w:basedOn w:val="CommentTextChar"/>
    <w:link w:val="CommentSubject"/>
    <w:uiPriority w:val="99"/>
    <w:semiHidden/>
    <w:rsid w:val="00982708"/>
    <w:rPr>
      <w:b/>
      <w:bCs/>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ebarchive.nationalarchives.gov.uk/ukgwa/20250511091243/https://www.longtermplan.nhs.uk/" TargetMode="External"/><Relationship Id="rId18" Type="http://schemas.openxmlformats.org/officeDocument/2006/relationships/hyperlink" Target="https://www.solihull.gov.uk/sites/default/files/2024-06/Joint-Local-Health-Wellbeing-Strategy.pdf" TargetMode="External"/><Relationship Id="rId26" Type="http://schemas.openxmlformats.org/officeDocument/2006/relationships/hyperlink" Target="https://www.who.int/publications/i/item/9789240049338" TargetMode="External"/><Relationship Id="rId3" Type="http://schemas.openxmlformats.org/officeDocument/2006/relationships/styles" Target="styles.xml"/><Relationship Id="rId21" Type="http://schemas.openxmlformats.org/officeDocument/2006/relationships/hyperlink" Target="https://sdgs.un.org/2030agenda" TargetMode="External"/><Relationship Id="rId7" Type="http://schemas.openxmlformats.org/officeDocument/2006/relationships/endnotes" Target="endnotes.xml"/><Relationship Id="rId12" Type="http://schemas.openxmlformats.org/officeDocument/2006/relationships/hyperlink" Target="https://www.nhs.uk/every-mind-matters/" TargetMode="External"/><Relationship Id="rId17" Type="http://schemas.openxmlformats.org/officeDocument/2006/relationships/hyperlink" Target="https://www.solihull.gov.uk/sites/default/files/migrated/Planning_LDF_Solihull_Green_Infrastructure_Study.pdf" TargetMode="External"/><Relationship Id="rId25" Type="http://schemas.openxmlformats.org/officeDocument/2006/relationships/hyperlink" Target="https://iris.who.int/items/7a5cdb76-dbc4-4c31-95b7-14446fb844eb" TargetMode="External"/><Relationship Id="rId2" Type="http://schemas.openxmlformats.org/officeDocument/2006/relationships/numbering" Target="numbering.xml"/><Relationship Id="rId16" Type="http://schemas.openxmlformats.org/officeDocument/2006/relationships/hyperlink" Target="https://www.england.nhs.uk/integratedcare/what-is-integrated-care/" TargetMode="External"/><Relationship Id="rId20" Type="http://schemas.openxmlformats.org/officeDocument/2006/relationships/hyperlink" Target="https://www.kingsfund.org.uk/insight-and-analysis/projects/nhs-in-nutshell" TargetMode="External"/><Relationship Id="rId29" Type="http://schemas.openxmlformats.org/officeDocument/2006/relationships/footer" Target="footer2.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health.org.uk/reports-and-analysis/reports/health-equity-in-england-the-marmot-review-10-years-on-0" TargetMode="External"/><Relationship Id="rId24" Type="http://schemas.openxmlformats.org/officeDocument/2006/relationships/hyperlink" Target="https://www.who.int/publications/i/item/9789241506908" TargetMode="External"/><Relationship Id="rId5" Type="http://schemas.openxmlformats.org/officeDocument/2006/relationships/webSettings" Target="webSettings.xml"/><Relationship Id="rId15" Type="http://schemas.openxmlformats.org/officeDocument/2006/relationships/hyperlink" Target="https://www.england.nhs.uk/long-read/planning-framework-for-the-nhs-in-england/" TargetMode="External"/><Relationship Id="rId23" Type="http://schemas.openxmlformats.org/officeDocument/2006/relationships/hyperlink" Target="https://www.who.int/publications/i/item/WHO-IER-CSDH-08.1" TargetMode="External"/><Relationship Id="rId28" Type="http://schemas.openxmlformats.org/officeDocument/2006/relationships/footer" Target="footer1.xml"/><Relationship Id="rId10" Type="http://schemas.openxmlformats.org/officeDocument/2006/relationships/hyperlink" Target="https://www.greatermanchester-ca.gov.uk/what-we-do/live-well/" TargetMode="External"/><Relationship Id="rId19" Type="http://schemas.openxmlformats.org/officeDocument/2006/relationships/hyperlink" Target="https://www.solihull.gov.uk/sites/default/files/2026-02/Solihull-Health-Inequalities-Strategy.pdf" TargetMode="External"/><Relationship Id="rId31"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cid:image001.png@01D0EA4A.2BD679A0" TargetMode="External"/><Relationship Id="rId14" Type="http://schemas.openxmlformats.org/officeDocument/2006/relationships/hyperlink" Target="https://www.england.nhs.uk/about/equality/equality-hub/national-healthcare-inequalities-improvement-programme/core20plus5/" TargetMode="External"/><Relationship Id="rId22" Type="http://schemas.openxmlformats.org/officeDocument/2006/relationships/hyperlink" Target="https://www.undp.org/sustainable-development-goals/reduced-inequalities" TargetMode="External"/><Relationship Id="rId27" Type="http://schemas.openxmlformats.org/officeDocument/2006/relationships/hyperlink" Target="https://www.who.int/initiatives/sdg3-global-action-plan" TargetMode="External"/><Relationship Id="rId30"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6CAC60B-C07C-4143-845C-3E8DD1D394B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74</TotalTime>
  <Pages>11</Pages>
  <Words>3347</Words>
  <Characters>19079</Characters>
  <Application>Microsoft Office Word</Application>
  <DocSecurity>0</DocSecurity>
  <Lines>158</Lines>
  <Paragraphs>44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22382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Christopher Mafuva</dc:creator>
  <cp:keywords/>
  <dc:description/>
  <cp:lastModifiedBy>Stephanie Owusu (2316785)</cp:lastModifiedBy>
  <cp:revision>3</cp:revision>
  <dcterms:created xsi:type="dcterms:W3CDTF">2026-08-04T13:37:00Z</dcterms:created>
  <dcterms:modified xsi:type="dcterms:W3CDTF">2026-08-04T15:55:00Z</dcterms:modified>
</cp:coreProperties>
</file>