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46E5ABA" w14:textId="3B25A0B0" w:rsidR="00FA7F85" w:rsidRDefault="00FA7F85" w:rsidP="001F1850">
      <w:pPr>
        <w:pStyle w:val="p1"/>
        <w:jc w:val="center"/>
      </w:pPr>
      <w:r>
        <w:rPr>
          <w:rStyle w:val="s1"/>
        </w:rPr>
        <w:t>Malayha Cazley</w:t>
      </w:r>
    </w:p>
    <w:p w14:paraId="189B3E15" w14:textId="2D925701" w:rsidR="00FA7F85" w:rsidRDefault="00FA7F85" w:rsidP="001F1850">
      <w:pPr>
        <w:pStyle w:val="p1"/>
        <w:jc w:val="center"/>
        <w:rPr>
          <w:rStyle w:val="apple-converted-space"/>
          <w:rFonts w:ascii="UICTFontTextStyleBody" w:hAnsi="UICTFontTextStyleBody"/>
        </w:rPr>
      </w:pPr>
      <w:r>
        <w:rPr>
          <w:rStyle w:val="s1"/>
        </w:rPr>
        <w:t xml:space="preserve">Psychological Classifications </w:t>
      </w:r>
      <w:r w:rsidR="00D3620E">
        <w:rPr>
          <w:rStyle w:val="s1"/>
        </w:rPr>
        <w:t>and</w:t>
      </w:r>
      <w:r w:rsidR="00D3620E">
        <w:rPr>
          <w:rStyle w:val="apple-converted-space"/>
          <w:rFonts w:ascii="UICTFontTextStyleBody" w:hAnsi="UICTFontTextStyleBody"/>
        </w:rPr>
        <w:t xml:space="preserve"> provisions</w:t>
      </w:r>
    </w:p>
    <w:p w14:paraId="4686CB0B" w14:textId="0E874E15" w:rsidR="00C76696" w:rsidRPr="00411754" w:rsidRDefault="00C76696" w:rsidP="001F1850">
      <w:pPr>
        <w:pStyle w:val="p1"/>
        <w:jc w:val="center"/>
        <w:rPr>
          <w:rFonts w:ascii="UICTFontTextStyleBody" w:hAnsi="UICTFontTextStyleBody"/>
        </w:rPr>
      </w:pPr>
      <w:r>
        <w:rPr>
          <w:rStyle w:val="apple-converted-space"/>
          <w:rFonts w:ascii="UICTFontTextStyleBody" w:hAnsi="UICTFontTextStyleBody"/>
        </w:rPr>
        <w:t xml:space="preserve">Report </w:t>
      </w:r>
    </w:p>
    <w:p w14:paraId="53551760" w14:textId="77777777" w:rsidR="00D25B7F" w:rsidRDefault="00D25B7F" w:rsidP="001F1850">
      <w:pPr>
        <w:pStyle w:val="p1"/>
        <w:jc w:val="center"/>
      </w:pPr>
      <w:r>
        <w:rPr>
          <w:rStyle w:val="s1"/>
        </w:rPr>
        <w:t>BMHP6029</w:t>
      </w:r>
    </w:p>
    <w:p w14:paraId="026EB0E5" w14:textId="77777777" w:rsidR="00D25B7F" w:rsidRDefault="00D25B7F" w:rsidP="001F1850">
      <w:pPr>
        <w:pStyle w:val="p1"/>
        <w:jc w:val="center"/>
      </w:pPr>
      <w:r>
        <w:rPr>
          <w:rStyle w:val="s1"/>
        </w:rPr>
        <w:t>Student ID: 2325483</w:t>
      </w:r>
    </w:p>
    <w:p w14:paraId="6B84EDB2" w14:textId="77777777" w:rsidR="00D25B7F" w:rsidRDefault="00D25B7F" w:rsidP="001F1850">
      <w:pPr>
        <w:pStyle w:val="p1"/>
        <w:jc w:val="center"/>
      </w:pPr>
      <w:r>
        <w:rPr>
          <w:rStyle w:val="s1"/>
        </w:rPr>
        <w:t>Lecturer: Neale Haddon</w:t>
      </w:r>
    </w:p>
    <w:p w14:paraId="4904C832" w14:textId="77777777" w:rsidR="00495959" w:rsidRPr="00C27B1C" w:rsidRDefault="00495959" w:rsidP="00495959">
      <w:pPr>
        <w:spacing w:after="0" w:line="552" w:lineRule="exact"/>
        <w:jc w:val="center"/>
        <w:rPr>
          <w:rFonts w:ascii="Times New Roman" w:hAnsi="Times New Roman" w:cs="Times New Roman"/>
          <w:b/>
          <w:bCs/>
          <w:kern w:val="0"/>
          <w14:ligatures w14:val="none"/>
        </w:rPr>
      </w:pPr>
      <w:r w:rsidRPr="00495959">
        <w:rPr>
          <w:rFonts w:ascii="Arial" w:eastAsia="Arial" w:hAnsi="Arial" w:cs="Arial"/>
          <w:color w:val="FFFFFF"/>
          <w:kern w:val="24"/>
          <w:sz w:val="46"/>
          <w:szCs w:val="46"/>
          <w14:ligatures w14:val="none"/>
        </w:rPr>
        <w:t>Student ID: 2325483</w:t>
      </w:r>
    </w:p>
    <w:p w14:paraId="0435ED54" w14:textId="4410D21C" w:rsidR="00AF6736" w:rsidRDefault="00AF6736">
      <w:pPr>
        <w:rPr>
          <w:color w:val="000000" w:themeColor="text1"/>
        </w:rPr>
      </w:pPr>
    </w:p>
    <w:p w14:paraId="54596645" w14:textId="77777777" w:rsidR="00AF6736" w:rsidRDefault="00AF6736">
      <w:pPr>
        <w:rPr>
          <w:color w:val="000000" w:themeColor="text1"/>
        </w:rPr>
      </w:pPr>
      <w:r>
        <w:rPr>
          <w:color w:val="000000" w:themeColor="text1"/>
        </w:rPr>
        <w:br w:type="page"/>
      </w:r>
    </w:p>
    <w:p w14:paraId="5A9BB68F" w14:textId="1AB644E0" w:rsidR="001035E6" w:rsidRPr="00166643" w:rsidRDefault="001035E6">
      <w:pPr>
        <w:pStyle w:val="p1"/>
        <w:rPr>
          <w:rStyle w:val="s1"/>
          <w:rFonts w:ascii="Arial" w:hAnsi="Arial" w:cs="Arial"/>
          <w:b/>
          <w:bCs/>
          <w:i/>
          <w:iCs/>
          <w:sz w:val="22"/>
          <w:szCs w:val="22"/>
        </w:rPr>
      </w:pPr>
      <w:r w:rsidRPr="00166643">
        <w:rPr>
          <w:rStyle w:val="s1"/>
          <w:rFonts w:ascii="Arial" w:hAnsi="Arial" w:cs="Arial"/>
          <w:b/>
          <w:bCs/>
          <w:i/>
          <w:iCs/>
          <w:sz w:val="22"/>
          <w:szCs w:val="22"/>
        </w:rPr>
        <w:lastRenderedPageBreak/>
        <w:t xml:space="preserve">Introduction </w:t>
      </w:r>
    </w:p>
    <w:p w14:paraId="6180A195" w14:textId="77777777" w:rsidR="00C043BA" w:rsidRDefault="00C043BA" w:rsidP="008D0F14">
      <w:pPr>
        <w:pStyle w:val="p1"/>
        <w:spacing w:line="360" w:lineRule="auto"/>
        <w:jc w:val="both"/>
        <w:rPr>
          <w:rStyle w:val="s1"/>
          <w:rFonts w:ascii="Arial" w:hAnsi="Arial" w:cs="Arial"/>
          <w:b/>
          <w:bCs/>
          <w:i/>
          <w:iCs/>
          <w:sz w:val="24"/>
          <w:szCs w:val="24"/>
        </w:rPr>
      </w:pPr>
    </w:p>
    <w:p w14:paraId="4ED3FF4E" w14:textId="5EF052D1" w:rsidR="001035E6" w:rsidRPr="00234F53" w:rsidRDefault="001035E6" w:rsidP="008D0F14">
      <w:pPr>
        <w:pStyle w:val="p1"/>
        <w:spacing w:line="360" w:lineRule="auto"/>
        <w:jc w:val="both"/>
        <w:rPr>
          <w:rFonts w:ascii="Arial" w:hAnsi="Arial" w:cs="Arial"/>
          <w:sz w:val="22"/>
          <w:szCs w:val="22"/>
        </w:rPr>
      </w:pPr>
      <w:r w:rsidRPr="00234F53">
        <w:rPr>
          <w:rStyle w:val="s1"/>
          <w:rFonts w:ascii="Arial" w:hAnsi="Arial" w:cs="Arial"/>
          <w:sz w:val="22"/>
          <w:szCs w:val="22"/>
        </w:rPr>
        <w:t xml:space="preserve">Borderline Personality Disorder (BPD) is a complex mental health condition </w:t>
      </w:r>
      <w:r w:rsidR="0085486B" w:rsidRPr="00234F53">
        <w:rPr>
          <w:rStyle w:val="s1"/>
          <w:rFonts w:ascii="Arial" w:hAnsi="Arial" w:cs="Arial"/>
          <w:sz w:val="22"/>
          <w:szCs w:val="22"/>
        </w:rPr>
        <w:t>characterized</w:t>
      </w:r>
      <w:r w:rsidRPr="00234F53">
        <w:rPr>
          <w:rStyle w:val="s1"/>
          <w:rFonts w:ascii="Arial" w:hAnsi="Arial" w:cs="Arial"/>
          <w:sz w:val="22"/>
          <w:szCs w:val="22"/>
        </w:rPr>
        <w:t xml:space="preserve"> by persistent difficulties in emotional </w:t>
      </w:r>
      <w:r w:rsidR="008874A1" w:rsidRPr="00234F53">
        <w:rPr>
          <w:rStyle w:val="s1"/>
          <w:rFonts w:ascii="Arial" w:hAnsi="Arial" w:cs="Arial"/>
          <w:sz w:val="22"/>
          <w:szCs w:val="22"/>
        </w:rPr>
        <w:t>regulation, identity</w:t>
      </w:r>
      <w:r w:rsidRPr="00234F53">
        <w:rPr>
          <w:rStyle w:val="s1"/>
          <w:rFonts w:ascii="Arial" w:hAnsi="Arial" w:cs="Arial"/>
          <w:sz w:val="22"/>
          <w:szCs w:val="22"/>
        </w:rPr>
        <w:t xml:space="preserve">, interpersonal relationships and impulse control. It is </w:t>
      </w:r>
      <w:r w:rsidR="0085486B" w:rsidRPr="00234F53">
        <w:rPr>
          <w:rStyle w:val="s1"/>
          <w:rFonts w:ascii="Arial" w:hAnsi="Arial" w:cs="Arial"/>
          <w:sz w:val="22"/>
          <w:szCs w:val="22"/>
        </w:rPr>
        <w:t>recognized</w:t>
      </w:r>
      <w:r w:rsidRPr="00234F53">
        <w:rPr>
          <w:rStyle w:val="s1"/>
          <w:rFonts w:ascii="Arial" w:hAnsi="Arial" w:cs="Arial"/>
          <w:sz w:val="22"/>
          <w:szCs w:val="22"/>
        </w:rPr>
        <w:t xml:space="preserve"> as one of the most commonly diagnosed personality disorders and can have a significant impact on an individual’s daily functioning, relationships and</w:t>
      </w:r>
      <w:r w:rsidRPr="00234F53">
        <w:rPr>
          <w:rStyle w:val="apple-converted-space"/>
          <w:rFonts w:ascii="Arial" w:hAnsi="Arial" w:cs="Arial"/>
          <w:sz w:val="22"/>
          <w:szCs w:val="22"/>
        </w:rPr>
        <w:t xml:space="preserve">  </w:t>
      </w:r>
      <w:r w:rsidRPr="00234F53">
        <w:rPr>
          <w:rStyle w:val="s1"/>
          <w:rFonts w:ascii="Arial" w:hAnsi="Arial" w:cs="Arial"/>
          <w:sz w:val="22"/>
          <w:szCs w:val="22"/>
        </w:rPr>
        <w:t xml:space="preserve">quality of life (NHS 2024) Personality disorders are enduring patterns of thinking , feeling and behaving that differ from cultural expectations cause significant distress or impairment and typically emerge during adolescence or early adulthood (NICE 2009) Although the severity and presentation of symptoms vary considerably between individuals BPD is commonly associated with emotional instability impulsive </w:t>
      </w:r>
      <w:r w:rsidR="0085486B" w:rsidRPr="00234F53">
        <w:rPr>
          <w:rStyle w:val="s1"/>
          <w:rFonts w:ascii="Arial" w:hAnsi="Arial" w:cs="Arial"/>
          <w:sz w:val="22"/>
          <w:szCs w:val="22"/>
        </w:rPr>
        <w:t>behavior</w:t>
      </w:r>
      <w:r w:rsidRPr="00234F53">
        <w:rPr>
          <w:rStyle w:val="s1"/>
          <w:rFonts w:ascii="Arial" w:hAnsi="Arial" w:cs="Arial"/>
          <w:sz w:val="22"/>
          <w:szCs w:val="22"/>
        </w:rPr>
        <w:t>, disturbed self image and unstable interpersonal relationships.</w:t>
      </w:r>
      <w:r w:rsidRPr="00234F53">
        <w:rPr>
          <w:rStyle w:val="apple-converted-space"/>
          <w:rFonts w:ascii="Arial" w:hAnsi="Arial" w:cs="Arial"/>
          <w:sz w:val="22"/>
          <w:szCs w:val="22"/>
        </w:rPr>
        <w:t> </w:t>
      </w:r>
    </w:p>
    <w:p w14:paraId="35F62FB9" w14:textId="77777777" w:rsidR="001035E6" w:rsidRPr="00234F53" w:rsidRDefault="001035E6" w:rsidP="008D0F14">
      <w:pPr>
        <w:pStyle w:val="p2"/>
        <w:spacing w:line="360" w:lineRule="auto"/>
        <w:jc w:val="both"/>
        <w:rPr>
          <w:rFonts w:ascii="Arial" w:hAnsi="Arial" w:cs="Arial"/>
          <w:sz w:val="22"/>
          <w:szCs w:val="22"/>
        </w:rPr>
      </w:pPr>
    </w:p>
    <w:p w14:paraId="4091A49F" w14:textId="15B81F78" w:rsidR="001035E6" w:rsidRPr="00234F53" w:rsidRDefault="001035E6" w:rsidP="008D0F14">
      <w:pPr>
        <w:pStyle w:val="p1"/>
        <w:spacing w:line="360" w:lineRule="auto"/>
        <w:jc w:val="both"/>
        <w:rPr>
          <w:rFonts w:ascii="Arial" w:hAnsi="Arial" w:cs="Arial"/>
          <w:sz w:val="22"/>
          <w:szCs w:val="22"/>
        </w:rPr>
      </w:pPr>
      <w:r w:rsidRPr="00234F53">
        <w:rPr>
          <w:rStyle w:val="s1"/>
          <w:rFonts w:ascii="Arial" w:hAnsi="Arial" w:cs="Arial"/>
          <w:sz w:val="22"/>
          <w:szCs w:val="22"/>
        </w:rPr>
        <w:t xml:space="preserve">Historically the term </w:t>
      </w:r>
      <w:r w:rsidRPr="00234F53">
        <w:rPr>
          <w:rStyle w:val="s2"/>
          <w:rFonts w:ascii="Arial" w:hAnsi="Arial" w:cs="Arial"/>
          <w:sz w:val="22"/>
          <w:szCs w:val="22"/>
        </w:rPr>
        <w:t>borderline</w:t>
      </w:r>
      <w:r w:rsidRPr="00234F53">
        <w:rPr>
          <w:rStyle w:val="s1"/>
          <w:rFonts w:ascii="Arial" w:hAnsi="Arial" w:cs="Arial"/>
          <w:sz w:val="22"/>
          <w:szCs w:val="22"/>
        </w:rPr>
        <w:t xml:space="preserve"> emerged during the early twentieth century to describe individuals whose symptoms appeared to lie between neurosis and psychosis Stern (1938) first introduced the term which was later expanded by Knight (1953) </w:t>
      </w:r>
      <w:r w:rsidR="00752F0D" w:rsidRPr="00234F53">
        <w:rPr>
          <w:rStyle w:val="s1"/>
          <w:rFonts w:ascii="Arial" w:hAnsi="Arial" w:cs="Arial"/>
          <w:sz w:val="22"/>
          <w:szCs w:val="22"/>
        </w:rPr>
        <w:t>Kern-berg</w:t>
      </w:r>
      <w:r w:rsidRPr="00234F53">
        <w:rPr>
          <w:rStyle w:val="s1"/>
          <w:rFonts w:ascii="Arial" w:hAnsi="Arial" w:cs="Arial"/>
          <w:sz w:val="22"/>
          <w:szCs w:val="22"/>
        </w:rPr>
        <w:t xml:space="preserve"> (1967) subsequently developed the concept of </w:t>
      </w:r>
      <w:r w:rsidRPr="00234F53">
        <w:rPr>
          <w:rStyle w:val="s2"/>
          <w:rFonts w:ascii="Arial" w:hAnsi="Arial" w:cs="Arial"/>
          <w:sz w:val="22"/>
          <w:szCs w:val="22"/>
        </w:rPr>
        <w:t>borderline personality organisation</w:t>
      </w:r>
      <w:r w:rsidRPr="00234F53">
        <w:rPr>
          <w:rStyle w:val="s1"/>
          <w:rFonts w:ascii="Arial" w:hAnsi="Arial" w:cs="Arial"/>
          <w:sz w:val="22"/>
          <w:szCs w:val="22"/>
        </w:rPr>
        <w:t xml:space="preserve"> describing difficulties with identity unstable relationships and </w:t>
      </w:r>
      <w:r w:rsidR="00752F0D" w:rsidRPr="00234F53">
        <w:rPr>
          <w:rStyle w:val="s1"/>
          <w:rFonts w:ascii="Arial" w:hAnsi="Arial" w:cs="Arial"/>
          <w:sz w:val="22"/>
          <w:szCs w:val="22"/>
        </w:rPr>
        <w:t>defense</w:t>
      </w:r>
      <w:r w:rsidRPr="00234F53">
        <w:rPr>
          <w:rStyle w:val="s1"/>
          <w:rFonts w:ascii="Arial" w:hAnsi="Arial" w:cs="Arial"/>
          <w:sz w:val="22"/>
          <w:szCs w:val="22"/>
        </w:rPr>
        <w:t xml:space="preserve"> mechanisms such as splitting while maintaining intact reality testing </w:t>
      </w:r>
      <w:proofErr w:type="spellStart"/>
      <w:r w:rsidRPr="00234F53">
        <w:rPr>
          <w:rStyle w:val="s1"/>
          <w:rFonts w:ascii="Arial" w:hAnsi="Arial" w:cs="Arial"/>
          <w:sz w:val="22"/>
          <w:szCs w:val="22"/>
        </w:rPr>
        <w:t>Grinker</w:t>
      </w:r>
      <w:proofErr w:type="spellEnd"/>
      <w:r w:rsidRPr="00234F53">
        <w:rPr>
          <w:rStyle w:val="s1"/>
          <w:rFonts w:ascii="Arial" w:hAnsi="Arial" w:cs="Arial"/>
          <w:sz w:val="22"/>
          <w:szCs w:val="22"/>
        </w:rPr>
        <w:t xml:space="preserve"> et al. (1968) further contributed to the understanding of the condition by identifying core characteristics including chronic anger identity disturbance interpersonal instability and persistent feelings of loneliness. These early theories laid the foundation for the modern understanding of BPD and have influenced contemporary diagnostic classification.</w:t>
      </w:r>
      <w:r w:rsidRPr="00234F53">
        <w:rPr>
          <w:rStyle w:val="apple-converted-space"/>
          <w:rFonts w:ascii="Arial" w:hAnsi="Arial" w:cs="Arial"/>
          <w:sz w:val="22"/>
          <w:szCs w:val="22"/>
        </w:rPr>
        <w:t> </w:t>
      </w:r>
    </w:p>
    <w:p w14:paraId="2E654E7D" w14:textId="77777777" w:rsidR="001035E6" w:rsidRPr="00234F53" w:rsidRDefault="001035E6" w:rsidP="008D0F14">
      <w:pPr>
        <w:pStyle w:val="p2"/>
        <w:spacing w:line="360" w:lineRule="auto"/>
        <w:jc w:val="both"/>
        <w:rPr>
          <w:rFonts w:ascii="Arial" w:hAnsi="Arial" w:cs="Arial"/>
          <w:sz w:val="22"/>
          <w:szCs w:val="22"/>
        </w:rPr>
      </w:pPr>
    </w:p>
    <w:p w14:paraId="7F80EC5F" w14:textId="513F302B" w:rsidR="001035E6" w:rsidRPr="00234F53" w:rsidRDefault="001035E6" w:rsidP="008D0F14">
      <w:pPr>
        <w:pStyle w:val="p1"/>
        <w:spacing w:line="360" w:lineRule="auto"/>
        <w:jc w:val="both"/>
        <w:rPr>
          <w:rFonts w:ascii="Arial" w:hAnsi="Arial" w:cs="Arial"/>
          <w:sz w:val="22"/>
          <w:szCs w:val="22"/>
        </w:rPr>
      </w:pPr>
      <w:r w:rsidRPr="00234F53">
        <w:rPr>
          <w:rStyle w:val="s1"/>
          <w:rFonts w:ascii="Arial" w:hAnsi="Arial" w:cs="Arial"/>
          <w:sz w:val="22"/>
          <w:szCs w:val="22"/>
        </w:rPr>
        <w:t xml:space="preserve">This report critically examines the classification of </w:t>
      </w:r>
      <w:r w:rsidR="002003C4" w:rsidRPr="00234F53">
        <w:rPr>
          <w:rStyle w:val="s1"/>
          <w:rFonts w:ascii="Arial" w:hAnsi="Arial" w:cs="Arial"/>
          <w:sz w:val="22"/>
          <w:szCs w:val="22"/>
        </w:rPr>
        <w:t>borderline personality disorder</w:t>
      </w:r>
      <w:r w:rsidRPr="00234F53">
        <w:rPr>
          <w:rStyle w:val="s1"/>
          <w:rFonts w:ascii="Arial" w:hAnsi="Arial" w:cs="Arial"/>
          <w:sz w:val="22"/>
          <w:szCs w:val="22"/>
        </w:rPr>
        <w:t xml:space="preserve"> within ICD-11 with comparison to DSM-5 where </w:t>
      </w:r>
      <w:r w:rsidR="00F06BF0" w:rsidRPr="00234F53">
        <w:rPr>
          <w:rStyle w:val="s1"/>
          <w:rFonts w:ascii="Arial" w:hAnsi="Arial" w:cs="Arial"/>
          <w:sz w:val="22"/>
          <w:szCs w:val="22"/>
        </w:rPr>
        <w:t>proper</w:t>
      </w:r>
      <w:r w:rsidRPr="00234F53">
        <w:rPr>
          <w:rStyle w:val="s1"/>
          <w:rFonts w:ascii="Arial" w:hAnsi="Arial" w:cs="Arial"/>
          <w:sz w:val="22"/>
          <w:szCs w:val="22"/>
        </w:rPr>
        <w:t xml:space="preserve">. It explores the diagnostic process within the UK evaluates current </w:t>
      </w:r>
      <w:r w:rsidR="002F1D02" w:rsidRPr="00234F53">
        <w:rPr>
          <w:rStyle w:val="s1"/>
          <w:rFonts w:ascii="Arial" w:hAnsi="Arial" w:cs="Arial"/>
          <w:sz w:val="22"/>
          <w:szCs w:val="22"/>
        </w:rPr>
        <w:t>evidence-based</w:t>
      </w:r>
      <w:r w:rsidRPr="00234F53">
        <w:rPr>
          <w:rStyle w:val="s1"/>
          <w:rFonts w:ascii="Arial" w:hAnsi="Arial" w:cs="Arial"/>
          <w:sz w:val="22"/>
          <w:szCs w:val="22"/>
        </w:rPr>
        <w:t xml:space="preserve"> treatment and rehabilitation approaches discusses contemporary debates and policy guidance and concludes with recommendations to improve clinical practice and outcomes for individuals living with BPD.</w:t>
      </w:r>
    </w:p>
    <w:p w14:paraId="092DFB5D" w14:textId="573474D8" w:rsidR="00E43BD6" w:rsidRDefault="00E43BD6" w:rsidP="008D0F14">
      <w:pPr>
        <w:spacing w:line="360" w:lineRule="auto"/>
        <w:jc w:val="both"/>
        <w:rPr>
          <w:rFonts w:ascii="Arial" w:hAnsi="Arial" w:cs="Arial"/>
          <w:color w:val="000000" w:themeColor="text1"/>
          <w:sz w:val="22"/>
          <w:szCs w:val="22"/>
        </w:rPr>
      </w:pPr>
    </w:p>
    <w:p w14:paraId="073A3F24" w14:textId="77777777" w:rsidR="00C043BA" w:rsidRDefault="00C043BA" w:rsidP="00C043BA">
      <w:pPr>
        <w:rPr>
          <w:rFonts w:ascii="Arial" w:hAnsi="Arial" w:cs="Arial"/>
          <w:color w:val="000000" w:themeColor="text1"/>
          <w:sz w:val="22"/>
          <w:szCs w:val="22"/>
        </w:rPr>
      </w:pPr>
    </w:p>
    <w:p w14:paraId="4D1BF86C" w14:textId="77777777" w:rsidR="00C043BA" w:rsidRDefault="00C043BA" w:rsidP="00C043BA">
      <w:pPr>
        <w:rPr>
          <w:rFonts w:ascii="Arial" w:hAnsi="Arial" w:cs="Arial"/>
          <w:color w:val="000000" w:themeColor="text1"/>
          <w:sz w:val="22"/>
          <w:szCs w:val="22"/>
        </w:rPr>
      </w:pPr>
    </w:p>
    <w:p w14:paraId="7F63EC06" w14:textId="77777777" w:rsidR="00C043BA" w:rsidRDefault="00C043BA" w:rsidP="00C043BA">
      <w:pPr>
        <w:rPr>
          <w:rFonts w:ascii="Arial" w:hAnsi="Arial" w:cs="Arial"/>
          <w:color w:val="000000" w:themeColor="text1"/>
          <w:sz w:val="22"/>
          <w:szCs w:val="22"/>
        </w:rPr>
      </w:pPr>
    </w:p>
    <w:p w14:paraId="5E9A7429" w14:textId="77777777" w:rsidR="00C043BA" w:rsidRDefault="00C043BA" w:rsidP="00C043BA">
      <w:pPr>
        <w:rPr>
          <w:rFonts w:ascii="Arial" w:hAnsi="Arial" w:cs="Arial"/>
          <w:color w:val="000000" w:themeColor="text1"/>
          <w:sz w:val="22"/>
          <w:szCs w:val="22"/>
        </w:rPr>
      </w:pPr>
    </w:p>
    <w:p w14:paraId="77BEF730" w14:textId="77777777" w:rsidR="007C614E" w:rsidRDefault="007C614E" w:rsidP="00582516">
      <w:pPr>
        <w:spacing w:after="0" w:line="240" w:lineRule="auto"/>
        <w:rPr>
          <w:rFonts w:ascii="Arial" w:hAnsi="Arial" w:cs="Arial"/>
          <w:b/>
          <w:bCs/>
          <w:i/>
          <w:iCs/>
          <w:kern w:val="0"/>
          <w14:ligatures w14:val="none"/>
        </w:rPr>
      </w:pPr>
    </w:p>
    <w:p w14:paraId="6AD61DE7" w14:textId="3459E550" w:rsidR="00582516" w:rsidRPr="00AA5AE6" w:rsidRDefault="00582516" w:rsidP="00582516">
      <w:pPr>
        <w:spacing w:after="0" w:line="240" w:lineRule="auto"/>
        <w:rPr>
          <w:rFonts w:ascii="Arial" w:eastAsia="Times New Roman" w:hAnsi="Arial" w:cs="Arial"/>
          <w:b/>
          <w:bCs/>
          <w:i/>
          <w:iCs/>
          <w:kern w:val="0"/>
          <w:sz w:val="22"/>
          <w:szCs w:val="22"/>
          <w14:ligatures w14:val="none"/>
        </w:rPr>
      </w:pPr>
      <w:r w:rsidRPr="00AA5AE6">
        <w:rPr>
          <w:rFonts w:ascii="Arial" w:eastAsia="Times New Roman" w:hAnsi="Arial" w:cs="Arial"/>
          <w:b/>
          <w:bCs/>
          <w:i/>
          <w:iCs/>
          <w:kern w:val="0"/>
          <w:sz w:val="22"/>
          <w:szCs w:val="22"/>
          <w14:ligatures w14:val="none"/>
        </w:rPr>
        <w:lastRenderedPageBreak/>
        <w:t>Classification of Borderline Personality Disorder</w:t>
      </w:r>
    </w:p>
    <w:p w14:paraId="58ED4F7B" w14:textId="77777777" w:rsidR="00AA5AE6" w:rsidRDefault="00AA5AE6" w:rsidP="00C043BA">
      <w:pPr>
        <w:pStyle w:val="p1"/>
        <w:spacing w:line="360" w:lineRule="auto"/>
        <w:jc w:val="both"/>
        <w:rPr>
          <w:rStyle w:val="s1"/>
          <w:rFonts w:ascii="Arial" w:hAnsi="Arial" w:cs="Arial"/>
          <w:sz w:val="22"/>
          <w:szCs w:val="22"/>
        </w:rPr>
      </w:pPr>
    </w:p>
    <w:p w14:paraId="2227B370" w14:textId="47650F63" w:rsidR="00B811D1" w:rsidRPr="00E33AF5" w:rsidRDefault="00B811D1" w:rsidP="00C043BA">
      <w:pPr>
        <w:pStyle w:val="p1"/>
        <w:spacing w:line="360" w:lineRule="auto"/>
        <w:jc w:val="both"/>
        <w:rPr>
          <w:rFonts w:ascii="Arial" w:hAnsi="Arial" w:cs="Arial"/>
          <w:sz w:val="22"/>
          <w:szCs w:val="22"/>
        </w:rPr>
      </w:pPr>
      <w:r w:rsidRPr="00E33AF5">
        <w:rPr>
          <w:rStyle w:val="s1"/>
          <w:rFonts w:ascii="Arial" w:hAnsi="Arial" w:cs="Arial"/>
          <w:sz w:val="22"/>
          <w:szCs w:val="22"/>
        </w:rPr>
        <w:t xml:space="preserve">The International Classification of Diseases Eleventh Revision ICD-11 introduced a significant change to the classification of personality disorders by moving away from separate categorical diagnoses towards a dimensional model based on severity and prominent personality traits. Under ICD-11 </w:t>
      </w:r>
      <w:r w:rsidR="00895B7C" w:rsidRPr="00E33AF5">
        <w:rPr>
          <w:rStyle w:val="s1"/>
          <w:rFonts w:ascii="Arial" w:hAnsi="Arial" w:cs="Arial"/>
          <w:sz w:val="22"/>
          <w:szCs w:val="22"/>
        </w:rPr>
        <w:t>borderline personality disorder</w:t>
      </w:r>
      <w:r w:rsidRPr="00E33AF5">
        <w:rPr>
          <w:rStyle w:val="s1"/>
          <w:rFonts w:ascii="Arial" w:hAnsi="Arial" w:cs="Arial"/>
          <w:sz w:val="22"/>
          <w:szCs w:val="22"/>
        </w:rPr>
        <w:t xml:space="preserve"> is no longer classified as an independent diagnosis Instead it is identified through the 6D11.5 Borderline Pattern qualifier which is applied alongside a diagnosis of Personality Disorder classified according to </w:t>
      </w:r>
      <w:r w:rsidR="00E9696C" w:rsidRPr="00E33AF5">
        <w:rPr>
          <w:rStyle w:val="s1"/>
          <w:rFonts w:ascii="Arial" w:hAnsi="Arial" w:cs="Arial"/>
          <w:sz w:val="22"/>
          <w:szCs w:val="22"/>
        </w:rPr>
        <w:t>severity</w:t>
      </w:r>
      <w:r w:rsidR="00E9696C" w:rsidRPr="00E33AF5">
        <w:rPr>
          <w:rStyle w:val="apple-converted-space"/>
          <w:rFonts w:ascii="Arial" w:hAnsi="Arial" w:cs="Arial"/>
          <w:sz w:val="22"/>
          <w:szCs w:val="22"/>
        </w:rPr>
        <w:t xml:space="preserve"> mild</w:t>
      </w:r>
      <w:r w:rsidRPr="00E33AF5">
        <w:rPr>
          <w:rStyle w:val="s1"/>
          <w:rFonts w:ascii="Arial" w:hAnsi="Arial" w:cs="Arial"/>
          <w:sz w:val="22"/>
          <w:szCs w:val="22"/>
        </w:rPr>
        <w:t xml:space="preserve">, moderate or severe) (WHO 2018) This dimensional approach </w:t>
      </w:r>
      <w:r w:rsidR="00A6086F" w:rsidRPr="00E33AF5">
        <w:rPr>
          <w:rStyle w:val="s1"/>
          <w:rFonts w:ascii="Arial" w:hAnsi="Arial" w:cs="Arial"/>
          <w:sz w:val="22"/>
          <w:szCs w:val="22"/>
        </w:rPr>
        <w:t>recognizes</w:t>
      </w:r>
      <w:r w:rsidRPr="00E33AF5">
        <w:rPr>
          <w:rStyle w:val="s1"/>
          <w:rFonts w:ascii="Arial" w:hAnsi="Arial" w:cs="Arial"/>
          <w:sz w:val="22"/>
          <w:szCs w:val="22"/>
        </w:rPr>
        <w:t xml:space="preserve"> that personality disorders exist on a continued rather than as distinct categories and aims to improve clinical flexibility and </w:t>
      </w:r>
      <w:r w:rsidR="00DD00D1" w:rsidRPr="00E33AF5">
        <w:rPr>
          <w:rStyle w:val="s1"/>
          <w:rFonts w:ascii="Arial" w:hAnsi="Arial" w:cs="Arial"/>
          <w:sz w:val="22"/>
          <w:szCs w:val="22"/>
        </w:rPr>
        <w:t>individualized</w:t>
      </w:r>
      <w:r w:rsidRPr="00E33AF5">
        <w:rPr>
          <w:rStyle w:val="s1"/>
          <w:rFonts w:ascii="Arial" w:hAnsi="Arial" w:cs="Arial"/>
          <w:sz w:val="22"/>
          <w:szCs w:val="22"/>
        </w:rPr>
        <w:t xml:space="preserve"> assessment.</w:t>
      </w:r>
    </w:p>
    <w:p w14:paraId="681B9358" w14:textId="77777777" w:rsidR="00B811D1" w:rsidRPr="00E33AF5" w:rsidRDefault="00B811D1" w:rsidP="00C043BA">
      <w:pPr>
        <w:pStyle w:val="p2"/>
        <w:spacing w:line="360" w:lineRule="auto"/>
        <w:jc w:val="both"/>
        <w:rPr>
          <w:rFonts w:ascii="Arial" w:hAnsi="Arial" w:cs="Arial"/>
          <w:sz w:val="22"/>
          <w:szCs w:val="22"/>
        </w:rPr>
      </w:pPr>
    </w:p>
    <w:p w14:paraId="04F09800" w14:textId="6880C3C3" w:rsidR="00B811D1" w:rsidRPr="00E33AF5" w:rsidRDefault="00B811D1" w:rsidP="00C043BA">
      <w:pPr>
        <w:pStyle w:val="p1"/>
        <w:spacing w:line="360" w:lineRule="auto"/>
        <w:jc w:val="both"/>
        <w:rPr>
          <w:rFonts w:ascii="Arial" w:hAnsi="Arial" w:cs="Arial"/>
          <w:sz w:val="22"/>
          <w:szCs w:val="22"/>
        </w:rPr>
      </w:pPr>
      <w:r w:rsidRPr="00E33AF5">
        <w:rPr>
          <w:rStyle w:val="s1"/>
          <w:rFonts w:ascii="Arial" w:hAnsi="Arial" w:cs="Arial"/>
          <w:sz w:val="22"/>
          <w:szCs w:val="22"/>
        </w:rPr>
        <w:t xml:space="preserve">To meet the criteria for the Borderline Pattern qualifier an individual must </w:t>
      </w:r>
      <w:r w:rsidR="00FF4AC4" w:rsidRPr="00E33AF5">
        <w:rPr>
          <w:rStyle w:val="s1"/>
          <w:rFonts w:ascii="Arial" w:hAnsi="Arial" w:cs="Arial"/>
          <w:sz w:val="22"/>
          <w:szCs w:val="22"/>
        </w:rPr>
        <w:t>prove</w:t>
      </w:r>
      <w:r w:rsidRPr="00E33AF5">
        <w:rPr>
          <w:rStyle w:val="s1"/>
          <w:rFonts w:ascii="Arial" w:hAnsi="Arial" w:cs="Arial"/>
          <w:sz w:val="22"/>
          <w:szCs w:val="22"/>
        </w:rPr>
        <w:t xml:space="preserve"> a pervasive pattern of instability affecting interpersonal relationships, self image, emotional regulation and impulse control. Typically five or more characteristic features are present including frantic efforts to avoid abandonment unstable and intense interpersonal relationships </w:t>
      </w:r>
      <w:r w:rsidR="00DD00D1" w:rsidRPr="00E33AF5">
        <w:rPr>
          <w:rStyle w:val="s1"/>
          <w:rFonts w:ascii="Arial" w:hAnsi="Arial" w:cs="Arial"/>
          <w:sz w:val="22"/>
          <w:szCs w:val="22"/>
        </w:rPr>
        <w:t>characterized</w:t>
      </w:r>
      <w:r w:rsidRPr="00E33AF5">
        <w:rPr>
          <w:rStyle w:val="s1"/>
          <w:rFonts w:ascii="Arial" w:hAnsi="Arial" w:cs="Arial"/>
          <w:sz w:val="22"/>
          <w:szCs w:val="22"/>
        </w:rPr>
        <w:t xml:space="preserve"> by </w:t>
      </w:r>
      <w:r w:rsidR="00DD00D1" w:rsidRPr="00E33AF5">
        <w:rPr>
          <w:rStyle w:val="s1"/>
          <w:rFonts w:ascii="Arial" w:hAnsi="Arial" w:cs="Arial"/>
          <w:sz w:val="22"/>
          <w:szCs w:val="22"/>
        </w:rPr>
        <w:t>idealization</w:t>
      </w:r>
      <w:r w:rsidRPr="00E33AF5">
        <w:rPr>
          <w:rStyle w:val="s1"/>
          <w:rFonts w:ascii="Arial" w:hAnsi="Arial" w:cs="Arial"/>
          <w:sz w:val="22"/>
          <w:szCs w:val="22"/>
        </w:rPr>
        <w:t xml:space="preserve"> and devaluation identity disturbance, impulsive and potentially self damaging behaviours recurrent self harm or suicidal </w:t>
      </w:r>
      <w:r w:rsidR="00DD00D1" w:rsidRPr="00E33AF5">
        <w:rPr>
          <w:rStyle w:val="s1"/>
          <w:rFonts w:ascii="Arial" w:hAnsi="Arial" w:cs="Arial"/>
          <w:sz w:val="22"/>
          <w:szCs w:val="22"/>
        </w:rPr>
        <w:t>behavior</w:t>
      </w:r>
      <w:r w:rsidRPr="00E33AF5">
        <w:rPr>
          <w:rStyle w:val="s1"/>
          <w:rFonts w:ascii="Arial" w:hAnsi="Arial" w:cs="Arial"/>
          <w:sz w:val="22"/>
          <w:szCs w:val="22"/>
        </w:rPr>
        <w:t xml:space="preserve"> marked affective instability chronic feelings of emptiness, intense or poorly controlled anger and transient dissociative or psychotic like symptoms during periods of severe stress (WHO 2018)</w:t>
      </w:r>
    </w:p>
    <w:p w14:paraId="1D03E33C" w14:textId="77777777" w:rsidR="00B811D1" w:rsidRPr="00E33AF5" w:rsidRDefault="00B811D1" w:rsidP="00C043BA">
      <w:pPr>
        <w:pStyle w:val="p2"/>
        <w:spacing w:line="360" w:lineRule="auto"/>
        <w:jc w:val="both"/>
        <w:rPr>
          <w:rFonts w:ascii="Arial" w:hAnsi="Arial" w:cs="Arial"/>
          <w:sz w:val="22"/>
          <w:szCs w:val="22"/>
        </w:rPr>
      </w:pPr>
    </w:p>
    <w:p w14:paraId="39314738" w14:textId="1A81921D" w:rsidR="00B811D1" w:rsidRPr="00E33AF5" w:rsidRDefault="00B811D1" w:rsidP="00C043BA">
      <w:pPr>
        <w:pStyle w:val="p1"/>
        <w:spacing w:line="360" w:lineRule="auto"/>
        <w:jc w:val="both"/>
        <w:rPr>
          <w:rFonts w:ascii="Arial" w:hAnsi="Arial" w:cs="Arial"/>
          <w:sz w:val="22"/>
          <w:szCs w:val="22"/>
        </w:rPr>
      </w:pPr>
      <w:r w:rsidRPr="00E33AF5">
        <w:rPr>
          <w:rStyle w:val="s1"/>
          <w:rFonts w:ascii="Arial" w:hAnsi="Arial" w:cs="Arial"/>
          <w:sz w:val="22"/>
          <w:szCs w:val="22"/>
        </w:rPr>
        <w:t xml:space="preserve">In comparison, the Diagnostic and Statistical Manual of Mental Disorders (DSM-5) continues to classify </w:t>
      </w:r>
      <w:r w:rsidR="00E41FFD" w:rsidRPr="00E33AF5">
        <w:rPr>
          <w:rStyle w:val="s1"/>
          <w:rFonts w:ascii="Arial" w:hAnsi="Arial" w:cs="Arial"/>
          <w:sz w:val="22"/>
          <w:szCs w:val="22"/>
        </w:rPr>
        <w:t>borderline personality disorder</w:t>
      </w:r>
      <w:r w:rsidRPr="00E33AF5">
        <w:rPr>
          <w:rStyle w:val="s1"/>
          <w:rFonts w:ascii="Arial" w:hAnsi="Arial" w:cs="Arial"/>
          <w:sz w:val="22"/>
          <w:szCs w:val="22"/>
        </w:rPr>
        <w:t xml:space="preserve"> as a distinct personality disorder diagnosis. DSM-5 </w:t>
      </w:r>
      <w:bookmarkStart w:id="0" w:name="_Int_VShOUazk"/>
      <w:r w:rsidRPr="00E33AF5">
        <w:rPr>
          <w:rStyle w:val="s1"/>
          <w:rFonts w:ascii="Arial" w:hAnsi="Arial" w:cs="Arial"/>
          <w:sz w:val="22"/>
          <w:szCs w:val="22"/>
        </w:rPr>
        <w:t>identifies</w:t>
      </w:r>
      <w:bookmarkEnd w:id="0"/>
      <w:r w:rsidRPr="00E33AF5">
        <w:rPr>
          <w:rStyle w:val="s1"/>
          <w:rFonts w:ascii="Arial" w:hAnsi="Arial" w:cs="Arial"/>
          <w:sz w:val="22"/>
          <w:szCs w:val="22"/>
        </w:rPr>
        <w:t xml:space="preserve"> impairments in personality functioning across self functioning and interpersonal functioning alongside pathological personality traits such as negative affectivity and disinhibition (APA 2013) Self functioning includes unstable self image chronic feelings of emptiness excessive self criticism and shifting personal goals or values. Interpersonal functioning </w:t>
      </w:r>
      <w:bookmarkStart w:id="1" w:name="_Int_cmyMRxSN"/>
      <w:r w:rsidRPr="00E33AF5">
        <w:rPr>
          <w:rStyle w:val="s1"/>
          <w:rFonts w:ascii="Arial" w:hAnsi="Arial" w:cs="Arial"/>
          <w:sz w:val="22"/>
          <w:szCs w:val="22"/>
        </w:rPr>
        <w:t xml:space="preserve">is </w:t>
      </w:r>
      <w:r w:rsidR="00DD00D1" w:rsidRPr="00E33AF5">
        <w:rPr>
          <w:rStyle w:val="s1"/>
          <w:rFonts w:ascii="Arial" w:hAnsi="Arial" w:cs="Arial"/>
          <w:sz w:val="22"/>
          <w:szCs w:val="22"/>
        </w:rPr>
        <w:t>characterized</w:t>
      </w:r>
      <w:bookmarkEnd w:id="1"/>
      <w:r w:rsidRPr="00E33AF5">
        <w:rPr>
          <w:rStyle w:val="s1"/>
          <w:rFonts w:ascii="Arial" w:hAnsi="Arial" w:cs="Arial"/>
          <w:sz w:val="22"/>
          <w:szCs w:val="22"/>
        </w:rPr>
        <w:t xml:space="preserve"> by difficulties </w:t>
      </w:r>
      <w:bookmarkStart w:id="2" w:name="_Int_ALTT44ID"/>
      <w:r w:rsidRPr="00E33AF5">
        <w:rPr>
          <w:rStyle w:val="s1"/>
          <w:rFonts w:ascii="Arial" w:hAnsi="Arial" w:cs="Arial"/>
          <w:sz w:val="22"/>
          <w:szCs w:val="22"/>
        </w:rPr>
        <w:t>maintaining</w:t>
      </w:r>
      <w:bookmarkEnd w:id="2"/>
      <w:r w:rsidRPr="00E33AF5">
        <w:rPr>
          <w:rStyle w:val="s1"/>
          <w:rFonts w:ascii="Arial" w:hAnsi="Arial" w:cs="Arial"/>
          <w:sz w:val="22"/>
          <w:szCs w:val="22"/>
        </w:rPr>
        <w:t xml:space="preserve"> stable relationships fear of abandonment, mistrust and alternating between </w:t>
      </w:r>
      <w:r w:rsidR="00DD00D1" w:rsidRPr="00E33AF5">
        <w:rPr>
          <w:rStyle w:val="s1"/>
          <w:rFonts w:ascii="Arial" w:hAnsi="Arial" w:cs="Arial"/>
          <w:sz w:val="22"/>
          <w:szCs w:val="22"/>
        </w:rPr>
        <w:t>idealization</w:t>
      </w:r>
      <w:r w:rsidRPr="00E33AF5">
        <w:rPr>
          <w:rStyle w:val="s1"/>
          <w:rFonts w:ascii="Arial" w:hAnsi="Arial" w:cs="Arial"/>
          <w:sz w:val="22"/>
          <w:szCs w:val="22"/>
        </w:rPr>
        <w:t xml:space="preserve"> and devaluation of others. Pathological traits include emotional lability, anxiety, separation insecurity, impulsivity and </w:t>
      </w:r>
      <w:r w:rsidR="00E41FFD" w:rsidRPr="00E33AF5">
        <w:rPr>
          <w:rStyle w:val="s1"/>
          <w:rFonts w:ascii="Arial" w:hAnsi="Arial" w:cs="Arial"/>
          <w:sz w:val="22"/>
          <w:szCs w:val="22"/>
        </w:rPr>
        <w:t>risk-taking</w:t>
      </w:r>
      <w:r w:rsidRPr="00E33AF5">
        <w:rPr>
          <w:rStyle w:val="s1"/>
          <w:rFonts w:ascii="Arial" w:hAnsi="Arial" w:cs="Arial"/>
          <w:sz w:val="22"/>
          <w:szCs w:val="22"/>
        </w:rPr>
        <w:t xml:space="preserve"> behaviours.</w:t>
      </w:r>
    </w:p>
    <w:p w14:paraId="2F3CC841" w14:textId="5DFC893A" w:rsidR="00B51242" w:rsidRDefault="00B811D1" w:rsidP="00C043BA">
      <w:pPr>
        <w:pStyle w:val="p1"/>
        <w:spacing w:line="360" w:lineRule="auto"/>
        <w:jc w:val="both"/>
        <w:rPr>
          <w:rStyle w:val="s1"/>
          <w:rFonts w:ascii="Arial" w:hAnsi="Arial" w:cs="Arial"/>
          <w:sz w:val="22"/>
          <w:szCs w:val="22"/>
        </w:rPr>
      </w:pPr>
      <w:r w:rsidRPr="00E33AF5">
        <w:rPr>
          <w:rStyle w:val="s1"/>
          <w:rFonts w:ascii="Arial" w:hAnsi="Arial" w:cs="Arial"/>
          <w:sz w:val="22"/>
          <w:szCs w:val="22"/>
        </w:rPr>
        <w:t xml:space="preserve">Although both ICD-11 and DSM-5 </w:t>
      </w:r>
      <w:r w:rsidR="00DD00D1" w:rsidRPr="00E33AF5">
        <w:rPr>
          <w:rStyle w:val="s1"/>
          <w:rFonts w:ascii="Arial" w:hAnsi="Arial" w:cs="Arial"/>
          <w:sz w:val="22"/>
          <w:szCs w:val="22"/>
        </w:rPr>
        <w:t>recognize</w:t>
      </w:r>
      <w:r w:rsidRPr="00E33AF5">
        <w:rPr>
          <w:rStyle w:val="s1"/>
          <w:rFonts w:ascii="Arial" w:hAnsi="Arial" w:cs="Arial"/>
          <w:sz w:val="22"/>
          <w:szCs w:val="22"/>
        </w:rPr>
        <w:t xml:space="preserve"> similar core features of </w:t>
      </w:r>
      <w:r w:rsidR="00E41FFD" w:rsidRPr="00E33AF5">
        <w:rPr>
          <w:rStyle w:val="s1"/>
          <w:rFonts w:ascii="Arial" w:hAnsi="Arial" w:cs="Arial"/>
          <w:sz w:val="22"/>
          <w:szCs w:val="22"/>
        </w:rPr>
        <w:t>borderline personality disorder</w:t>
      </w:r>
      <w:r w:rsidRPr="00E33AF5">
        <w:rPr>
          <w:rStyle w:val="s1"/>
          <w:rFonts w:ascii="Arial" w:hAnsi="Arial" w:cs="Arial"/>
          <w:sz w:val="22"/>
          <w:szCs w:val="22"/>
        </w:rPr>
        <w:t>, the ICD-11 dimensional approach reflects the complexity and overlap of personality</w:t>
      </w:r>
    </w:p>
    <w:p w14:paraId="663E2BF4" w14:textId="18C60F35" w:rsidR="00AB11AD" w:rsidRDefault="00B811D1" w:rsidP="00AB11AD">
      <w:pPr>
        <w:pStyle w:val="p1"/>
        <w:spacing w:line="360" w:lineRule="auto"/>
        <w:jc w:val="both"/>
        <w:rPr>
          <w:rStyle w:val="apple-converted-space"/>
          <w:rFonts w:ascii="Arial" w:hAnsi="Arial" w:cs="Arial"/>
          <w:sz w:val="22"/>
          <w:szCs w:val="22"/>
        </w:rPr>
      </w:pPr>
      <w:r w:rsidRPr="00E33AF5">
        <w:rPr>
          <w:rStyle w:val="s1"/>
          <w:rFonts w:ascii="Arial" w:hAnsi="Arial" w:cs="Arial"/>
          <w:sz w:val="22"/>
          <w:szCs w:val="22"/>
        </w:rPr>
        <w:t xml:space="preserve">pathology more effectively, </w:t>
      </w:r>
      <w:r w:rsidR="0089238B" w:rsidRPr="00E33AF5">
        <w:rPr>
          <w:rStyle w:val="s1"/>
          <w:rFonts w:ascii="Arial" w:hAnsi="Arial" w:cs="Arial"/>
          <w:sz w:val="22"/>
          <w:szCs w:val="22"/>
        </w:rPr>
        <w:t>while</w:t>
      </w:r>
      <w:r w:rsidRPr="00E33AF5">
        <w:rPr>
          <w:rStyle w:val="s1"/>
          <w:rFonts w:ascii="Arial" w:hAnsi="Arial" w:cs="Arial"/>
          <w:sz w:val="22"/>
          <w:szCs w:val="22"/>
        </w:rPr>
        <w:t xml:space="preserve"> the DSM-5 categorical model provides a familiar diagnostic framework that many clinicians continue to use in practice (PsychSceneHub WHO 2018)</w:t>
      </w:r>
      <w:r w:rsidRPr="00E33AF5">
        <w:rPr>
          <w:rStyle w:val="apple-converted-space"/>
          <w:rFonts w:ascii="Arial" w:hAnsi="Arial" w:cs="Arial"/>
          <w:sz w:val="22"/>
          <w:szCs w:val="22"/>
        </w:rPr>
        <w:t> </w:t>
      </w:r>
    </w:p>
    <w:p w14:paraId="6BFCEE5C" w14:textId="0A0B1556" w:rsidR="00AB200C" w:rsidRDefault="00AB200C" w:rsidP="00AB11AD">
      <w:pPr>
        <w:pStyle w:val="p1"/>
        <w:spacing w:line="360" w:lineRule="auto"/>
        <w:jc w:val="both"/>
        <w:rPr>
          <w:rFonts w:ascii="Arial" w:eastAsia="Times New Roman" w:hAnsi="Arial" w:cs="Arial"/>
          <w:b/>
          <w:bCs/>
          <w:i/>
          <w:iCs/>
          <w:sz w:val="22"/>
          <w:szCs w:val="22"/>
        </w:rPr>
      </w:pPr>
      <w:r w:rsidRPr="00504B69">
        <w:rPr>
          <w:rFonts w:ascii="Arial" w:eastAsia="Times New Roman" w:hAnsi="Arial" w:cs="Arial"/>
          <w:b/>
          <w:bCs/>
          <w:i/>
          <w:iCs/>
          <w:sz w:val="22"/>
          <w:szCs w:val="22"/>
        </w:rPr>
        <w:lastRenderedPageBreak/>
        <w:t>Diagnostic Process and Clinical Presentation</w:t>
      </w:r>
    </w:p>
    <w:p w14:paraId="0B34234B" w14:textId="77777777" w:rsidR="009A4628" w:rsidRDefault="009A4628" w:rsidP="00AB11AD">
      <w:pPr>
        <w:pStyle w:val="p1"/>
        <w:spacing w:line="360" w:lineRule="auto"/>
        <w:jc w:val="both"/>
        <w:rPr>
          <w:rFonts w:ascii="Arial" w:eastAsia="Times New Roman" w:hAnsi="Arial" w:cs="Arial"/>
          <w:b/>
          <w:bCs/>
          <w:i/>
          <w:iCs/>
          <w:sz w:val="22"/>
          <w:szCs w:val="22"/>
        </w:rPr>
      </w:pPr>
    </w:p>
    <w:p w14:paraId="4F9A4F01" w14:textId="7A4ED25C" w:rsidR="002D5350" w:rsidRDefault="002D5350" w:rsidP="006222BC">
      <w:pPr>
        <w:pStyle w:val="p1"/>
        <w:spacing w:line="360" w:lineRule="auto"/>
        <w:jc w:val="both"/>
        <w:rPr>
          <w:rStyle w:val="apple-converted-space"/>
          <w:rFonts w:ascii="Arial" w:hAnsi="Arial" w:cs="Arial"/>
          <w:sz w:val="22"/>
          <w:szCs w:val="22"/>
        </w:rPr>
      </w:pPr>
      <w:r w:rsidRPr="003A25E0">
        <w:rPr>
          <w:rStyle w:val="s1"/>
          <w:rFonts w:ascii="Arial" w:hAnsi="Arial" w:cs="Arial"/>
          <w:sz w:val="22"/>
          <w:szCs w:val="22"/>
        </w:rPr>
        <w:t>In UK practice the diagnostic pathway for Borderline Personality Disorder (BPD) typically begins in primary care where an individual may raise concerns with their General Practitioner</w:t>
      </w:r>
      <w:r w:rsidRPr="003A25E0">
        <w:rPr>
          <w:rStyle w:val="apple-converted-space"/>
          <w:rFonts w:ascii="Arial" w:hAnsi="Arial" w:cs="Arial"/>
          <w:sz w:val="22"/>
          <w:szCs w:val="22"/>
        </w:rPr>
        <w:t xml:space="preserve">  </w:t>
      </w:r>
      <w:r w:rsidRPr="003A25E0">
        <w:rPr>
          <w:rStyle w:val="s1"/>
          <w:rFonts w:ascii="Arial" w:hAnsi="Arial" w:cs="Arial"/>
          <w:sz w:val="22"/>
          <w:szCs w:val="22"/>
        </w:rPr>
        <w:t>The GP will carry out an initial assessment to understand the nature and impact of symptoms on daily life rule out other conditions that present similarly such as depression bipolar disorder or trauma related disorders</w:t>
      </w:r>
      <w:r w:rsidRPr="003A25E0">
        <w:rPr>
          <w:rStyle w:val="apple-converted-space"/>
          <w:rFonts w:ascii="Arial" w:hAnsi="Arial" w:cs="Arial"/>
          <w:sz w:val="22"/>
          <w:szCs w:val="22"/>
        </w:rPr>
        <w:t xml:space="preserve">  </w:t>
      </w:r>
      <w:r w:rsidRPr="003A25E0">
        <w:rPr>
          <w:rStyle w:val="s1"/>
          <w:rFonts w:ascii="Arial" w:hAnsi="Arial" w:cs="Arial"/>
          <w:sz w:val="22"/>
          <w:szCs w:val="22"/>
        </w:rPr>
        <w:t xml:space="preserve">and assess any immediate risks to health or safety (NHS 2024) Where BPD is suspected the GP will refer the individual to a Community Mental Health Team (CMHT) or dedicated specialist personality disorder service for a full multidisciplinary assessment. This assessment </w:t>
      </w:r>
      <w:bookmarkStart w:id="3" w:name="_Int_URsvrWof"/>
      <w:r w:rsidRPr="003A25E0">
        <w:rPr>
          <w:rStyle w:val="s1"/>
          <w:rFonts w:ascii="Arial" w:hAnsi="Arial" w:cs="Arial"/>
          <w:sz w:val="22"/>
          <w:szCs w:val="22"/>
        </w:rPr>
        <w:t>is led</w:t>
      </w:r>
      <w:bookmarkEnd w:id="3"/>
      <w:r w:rsidRPr="003A25E0">
        <w:rPr>
          <w:rStyle w:val="s1"/>
          <w:rFonts w:ascii="Arial" w:hAnsi="Arial" w:cs="Arial"/>
          <w:sz w:val="22"/>
          <w:szCs w:val="22"/>
        </w:rPr>
        <w:t xml:space="preserve"> by professionals with specialist </w:t>
      </w:r>
      <w:r w:rsidR="003C3E27" w:rsidRPr="003A25E0">
        <w:rPr>
          <w:rStyle w:val="s1"/>
          <w:rFonts w:ascii="Arial" w:hAnsi="Arial" w:cs="Arial"/>
          <w:sz w:val="22"/>
          <w:szCs w:val="22"/>
        </w:rPr>
        <w:t>ability</w:t>
      </w:r>
      <w:r w:rsidRPr="003A25E0">
        <w:rPr>
          <w:rStyle w:val="s1"/>
          <w:rFonts w:ascii="Arial" w:hAnsi="Arial" w:cs="Arial"/>
          <w:sz w:val="22"/>
          <w:szCs w:val="22"/>
        </w:rPr>
        <w:t xml:space="preserve"> usually psychiatrists or clinical psychologists and involves gathering detailed personal and developmental history reviewing functional abilities and considering personal strengths alongside areas of difficulty. Individuals may choose to involve trusted family members or friends in the process if they wish but informed consent and strict confidentiality remain central to all stages of care (NHS 2024)</w:t>
      </w:r>
      <w:r w:rsidRPr="003A25E0">
        <w:rPr>
          <w:rStyle w:val="apple-converted-space"/>
          <w:rFonts w:ascii="Arial" w:hAnsi="Arial" w:cs="Arial"/>
          <w:sz w:val="22"/>
          <w:szCs w:val="22"/>
        </w:rPr>
        <w:t> </w:t>
      </w:r>
    </w:p>
    <w:p w14:paraId="37148ABA" w14:textId="77777777" w:rsidR="006222BC" w:rsidRDefault="006222BC" w:rsidP="006222BC">
      <w:pPr>
        <w:pStyle w:val="p1"/>
        <w:spacing w:line="360" w:lineRule="auto"/>
        <w:jc w:val="both"/>
        <w:rPr>
          <w:rStyle w:val="apple-converted-space"/>
          <w:rFonts w:ascii="Arial" w:hAnsi="Arial" w:cs="Arial"/>
          <w:sz w:val="22"/>
          <w:szCs w:val="22"/>
        </w:rPr>
      </w:pPr>
    </w:p>
    <w:p w14:paraId="63ECF67A" w14:textId="77777777" w:rsidR="006222BC" w:rsidRPr="003A25E0" w:rsidRDefault="006222BC" w:rsidP="006222BC">
      <w:pPr>
        <w:pStyle w:val="p1"/>
        <w:spacing w:line="360" w:lineRule="auto"/>
        <w:jc w:val="both"/>
        <w:rPr>
          <w:rFonts w:ascii="Arial" w:hAnsi="Arial" w:cs="Arial"/>
          <w:sz w:val="22"/>
          <w:szCs w:val="22"/>
        </w:rPr>
      </w:pPr>
    </w:p>
    <w:p w14:paraId="5A7DA952" w14:textId="77777777" w:rsidR="00540F75" w:rsidRDefault="00540F75" w:rsidP="00540F75">
      <w:pPr>
        <w:spacing w:after="0" w:line="240" w:lineRule="auto"/>
        <w:rPr>
          <w:rFonts w:ascii="Arial" w:hAnsi="Arial" w:cs="Arial"/>
          <w:kern w:val="0"/>
          <w:sz w:val="22"/>
          <w:szCs w:val="22"/>
          <w14:ligatures w14:val="none"/>
        </w:rPr>
      </w:pPr>
    </w:p>
    <w:p w14:paraId="2A36233A" w14:textId="3A867414" w:rsidR="00C53D05" w:rsidRPr="00C53D05" w:rsidRDefault="00C53D05" w:rsidP="00DD7907">
      <w:pPr>
        <w:pStyle w:val="p1"/>
        <w:spacing w:line="360" w:lineRule="auto"/>
        <w:jc w:val="both"/>
        <w:rPr>
          <w:rFonts w:ascii="Arial" w:hAnsi="Arial" w:cs="Arial"/>
          <w:sz w:val="22"/>
          <w:szCs w:val="22"/>
        </w:rPr>
      </w:pPr>
      <w:r w:rsidRPr="00C53D05">
        <w:rPr>
          <w:rStyle w:val="s1"/>
          <w:rFonts w:ascii="Arial" w:hAnsi="Arial" w:cs="Arial"/>
          <w:sz w:val="22"/>
          <w:szCs w:val="22"/>
        </w:rPr>
        <w:t xml:space="preserve">Clinically Borderline Personality Disorder (BPD) </w:t>
      </w:r>
      <w:bookmarkStart w:id="4" w:name="_Int_Wz5KDUiT"/>
      <w:r w:rsidRPr="00C53D05">
        <w:rPr>
          <w:rStyle w:val="s1"/>
          <w:rFonts w:ascii="Arial" w:hAnsi="Arial" w:cs="Arial"/>
          <w:sz w:val="22"/>
          <w:szCs w:val="22"/>
        </w:rPr>
        <w:t>is defined</w:t>
      </w:r>
      <w:bookmarkEnd w:id="4"/>
      <w:r w:rsidRPr="00C53D05">
        <w:rPr>
          <w:rStyle w:val="s1"/>
          <w:rFonts w:ascii="Arial" w:hAnsi="Arial" w:cs="Arial"/>
          <w:sz w:val="22"/>
          <w:szCs w:val="22"/>
        </w:rPr>
        <w:t xml:space="preserve"> by four broad clusters of core symptoms. The first is emotional </w:t>
      </w:r>
      <w:r w:rsidR="004539AE" w:rsidRPr="00C53D05">
        <w:rPr>
          <w:rStyle w:val="s1"/>
          <w:rFonts w:ascii="Arial" w:hAnsi="Arial" w:cs="Arial"/>
          <w:sz w:val="22"/>
          <w:szCs w:val="22"/>
        </w:rPr>
        <w:t>instability</w:t>
      </w:r>
      <w:r w:rsidR="004539AE" w:rsidRPr="00C53D05">
        <w:rPr>
          <w:rStyle w:val="apple-converted-space"/>
          <w:rFonts w:ascii="Arial" w:hAnsi="Arial" w:cs="Arial"/>
          <w:sz w:val="22"/>
          <w:szCs w:val="22"/>
        </w:rPr>
        <w:t xml:space="preserve"> affective</w:t>
      </w:r>
      <w:r w:rsidRPr="00C53D05">
        <w:rPr>
          <w:rStyle w:val="s1"/>
          <w:rFonts w:ascii="Arial" w:hAnsi="Arial" w:cs="Arial"/>
          <w:sz w:val="22"/>
          <w:szCs w:val="22"/>
        </w:rPr>
        <w:t xml:space="preserve"> </w:t>
      </w:r>
      <w:proofErr w:type="spellStart"/>
      <w:r w:rsidRPr="00C53D05">
        <w:rPr>
          <w:rStyle w:val="s1"/>
          <w:rFonts w:ascii="Arial" w:hAnsi="Arial" w:cs="Arial"/>
          <w:sz w:val="22"/>
          <w:szCs w:val="22"/>
        </w:rPr>
        <w:t>dysregulation</w:t>
      </w:r>
      <w:proofErr w:type="spellEnd"/>
      <w:r w:rsidRPr="00C53D05">
        <w:rPr>
          <w:rStyle w:val="s1"/>
          <w:rFonts w:ascii="Arial" w:hAnsi="Arial" w:cs="Arial"/>
          <w:sz w:val="22"/>
          <w:szCs w:val="22"/>
        </w:rPr>
        <w:t xml:space="preserve">, where individuals experience intense and rapidly changing emotions including overwhelming anger, deep sadness, shame or panic. These mood changes may occur over hours or days and are often accompanied by persistent feelings of emptiness (NHS 2024) The second cluster involves disturbed thinking and perception which may include harsh self criticism uncertainty about self worth and temporary unusual sensory experiences or rigid distressing beliefs that can emerge during periods of significant emotional stress (NHS 2024) The third cluster relates to impulsive </w:t>
      </w:r>
      <w:proofErr w:type="spellStart"/>
      <w:r w:rsidRPr="00C53D05">
        <w:rPr>
          <w:rStyle w:val="s1"/>
          <w:rFonts w:ascii="Arial" w:hAnsi="Arial" w:cs="Arial"/>
          <w:sz w:val="22"/>
          <w:szCs w:val="22"/>
        </w:rPr>
        <w:t>behaviour</w:t>
      </w:r>
      <w:proofErr w:type="spellEnd"/>
      <w:r w:rsidRPr="00C53D05">
        <w:rPr>
          <w:rStyle w:val="s1"/>
          <w:rFonts w:ascii="Arial" w:hAnsi="Arial" w:cs="Arial"/>
          <w:sz w:val="22"/>
          <w:szCs w:val="22"/>
        </w:rPr>
        <w:t xml:space="preserve"> where individuals may experience difficulty controlling urges resulting in behaviours such as self harm substance misuse, reckless spending, gambling or unsafe adult activity (NHS 2024) The final cluster involves unstable interpersonal relationships which are often </w:t>
      </w:r>
      <w:proofErr w:type="spellStart"/>
      <w:r w:rsidRPr="00C53D05">
        <w:rPr>
          <w:rStyle w:val="s1"/>
          <w:rFonts w:ascii="Arial" w:hAnsi="Arial" w:cs="Arial"/>
          <w:sz w:val="22"/>
          <w:szCs w:val="22"/>
        </w:rPr>
        <w:t>characterised</w:t>
      </w:r>
      <w:proofErr w:type="spellEnd"/>
      <w:r w:rsidRPr="00C53D05">
        <w:rPr>
          <w:rStyle w:val="s1"/>
          <w:rFonts w:ascii="Arial" w:hAnsi="Arial" w:cs="Arial"/>
          <w:sz w:val="22"/>
          <w:szCs w:val="22"/>
        </w:rPr>
        <w:t xml:space="preserve"> by an intense fear of abandonment alongside feelings of being overwhelmed by closeness. This can create unstable relationship patterns involving shifts between </w:t>
      </w:r>
      <w:proofErr w:type="spellStart"/>
      <w:r w:rsidRPr="00C53D05">
        <w:rPr>
          <w:rStyle w:val="s1"/>
          <w:rFonts w:ascii="Arial" w:hAnsi="Arial" w:cs="Arial"/>
          <w:sz w:val="22"/>
          <w:szCs w:val="22"/>
        </w:rPr>
        <w:t>idealising</w:t>
      </w:r>
      <w:proofErr w:type="spellEnd"/>
      <w:r w:rsidRPr="00C53D05">
        <w:rPr>
          <w:rStyle w:val="s1"/>
          <w:rFonts w:ascii="Arial" w:hAnsi="Arial" w:cs="Arial"/>
          <w:sz w:val="22"/>
          <w:szCs w:val="22"/>
        </w:rPr>
        <w:t xml:space="preserve"> and rejecting others commonly described as</w:t>
      </w:r>
      <w:r w:rsidRPr="00C53D05">
        <w:rPr>
          <w:rStyle w:val="apple-converted-space"/>
          <w:rFonts w:ascii="Arial" w:hAnsi="Arial" w:cs="Arial"/>
          <w:sz w:val="22"/>
          <w:szCs w:val="22"/>
        </w:rPr>
        <w:t xml:space="preserve">  </w:t>
      </w:r>
      <w:r w:rsidRPr="00C53D05">
        <w:rPr>
          <w:rStyle w:val="s1"/>
          <w:rFonts w:ascii="Arial" w:hAnsi="Arial" w:cs="Arial"/>
          <w:sz w:val="22"/>
          <w:szCs w:val="22"/>
        </w:rPr>
        <w:t xml:space="preserve">black and white thinking where people </w:t>
      </w:r>
      <w:bookmarkStart w:id="5" w:name="_Int_VuFrNdLp"/>
      <w:r w:rsidRPr="00C53D05">
        <w:rPr>
          <w:rStyle w:val="s1"/>
          <w:rFonts w:ascii="Arial" w:hAnsi="Arial" w:cs="Arial"/>
          <w:sz w:val="22"/>
          <w:szCs w:val="22"/>
        </w:rPr>
        <w:t>are perceived</w:t>
      </w:r>
      <w:bookmarkEnd w:id="5"/>
      <w:r w:rsidRPr="00C53D05">
        <w:rPr>
          <w:rStyle w:val="s1"/>
          <w:rFonts w:ascii="Arial" w:hAnsi="Arial" w:cs="Arial"/>
          <w:sz w:val="22"/>
          <w:szCs w:val="22"/>
        </w:rPr>
        <w:t xml:space="preserve"> as either completely supportive or entirely rejecting (NHS 2024)</w:t>
      </w:r>
      <w:r w:rsidRPr="00C53D05">
        <w:rPr>
          <w:rStyle w:val="apple-converted-space"/>
          <w:rFonts w:ascii="Arial" w:hAnsi="Arial" w:cs="Arial"/>
          <w:sz w:val="22"/>
          <w:szCs w:val="22"/>
        </w:rPr>
        <w:t> </w:t>
      </w:r>
    </w:p>
    <w:p w14:paraId="5E81C681" w14:textId="77777777" w:rsidR="00110D12" w:rsidRPr="00C53D05" w:rsidRDefault="00110D12" w:rsidP="00DD7907">
      <w:pPr>
        <w:spacing w:after="0" w:line="360" w:lineRule="auto"/>
        <w:jc w:val="both"/>
        <w:rPr>
          <w:rFonts w:ascii="Arial" w:eastAsia="Times New Roman" w:hAnsi="Arial" w:cs="Arial"/>
          <w:kern w:val="0"/>
          <w:sz w:val="22"/>
          <w:szCs w:val="22"/>
          <w14:ligatures w14:val="none"/>
        </w:rPr>
      </w:pPr>
    </w:p>
    <w:p w14:paraId="6D11A621" w14:textId="77777777" w:rsidR="00DD7907" w:rsidRDefault="00DD7907" w:rsidP="00540F75">
      <w:pPr>
        <w:spacing w:after="0" w:line="240" w:lineRule="auto"/>
        <w:rPr>
          <w:rFonts w:ascii="Arial" w:eastAsia="Times New Roman" w:hAnsi="Arial" w:cs="Arial"/>
          <w:b/>
          <w:bCs/>
          <w:i/>
          <w:iCs/>
          <w:kern w:val="0"/>
          <w:sz w:val="22"/>
          <w:szCs w:val="22"/>
          <w14:ligatures w14:val="none"/>
        </w:rPr>
      </w:pPr>
    </w:p>
    <w:p w14:paraId="1E11136F" w14:textId="77777777" w:rsidR="00DD7907" w:rsidRDefault="00DD7907" w:rsidP="00540F75">
      <w:pPr>
        <w:spacing w:after="0" w:line="240" w:lineRule="auto"/>
        <w:rPr>
          <w:rFonts w:ascii="Arial" w:eastAsia="Times New Roman" w:hAnsi="Arial" w:cs="Arial"/>
          <w:b/>
          <w:bCs/>
          <w:i/>
          <w:iCs/>
          <w:kern w:val="0"/>
          <w:sz w:val="22"/>
          <w:szCs w:val="22"/>
          <w14:ligatures w14:val="none"/>
        </w:rPr>
      </w:pPr>
    </w:p>
    <w:p w14:paraId="01571AAC" w14:textId="05A6D6D6" w:rsidR="002B3348" w:rsidRDefault="00540F75" w:rsidP="00540F75">
      <w:pPr>
        <w:spacing w:after="0" w:line="240" w:lineRule="auto"/>
        <w:rPr>
          <w:rFonts w:ascii="Arial" w:eastAsia="Times New Roman" w:hAnsi="Arial" w:cs="Arial"/>
          <w:b/>
          <w:bCs/>
          <w:i/>
          <w:iCs/>
          <w:kern w:val="0"/>
          <w:sz w:val="22"/>
          <w:szCs w:val="22"/>
          <w14:ligatures w14:val="none"/>
        </w:rPr>
      </w:pPr>
      <w:r w:rsidRPr="00695F80">
        <w:rPr>
          <w:rFonts w:ascii="Arial" w:eastAsia="Times New Roman" w:hAnsi="Arial" w:cs="Arial"/>
          <w:b/>
          <w:bCs/>
          <w:i/>
          <w:iCs/>
          <w:kern w:val="0"/>
          <w:sz w:val="22"/>
          <w:szCs w:val="22"/>
          <w14:ligatures w14:val="none"/>
        </w:rPr>
        <w:lastRenderedPageBreak/>
        <w:t>Treatment and Rehabilitation</w:t>
      </w:r>
    </w:p>
    <w:p w14:paraId="6311D55B" w14:textId="77777777" w:rsidR="002B3348" w:rsidRDefault="002B3348" w:rsidP="00540F75">
      <w:pPr>
        <w:spacing w:after="0" w:line="240" w:lineRule="auto"/>
        <w:rPr>
          <w:rFonts w:ascii="Arial" w:eastAsia="Times New Roman" w:hAnsi="Arial" w:cs="Arial"/>
          <w:b/>
          <w:bCs/>
          <w:i/>
          <w:iCs/>
          <w:kern w:val="0"/>
          <w:sz w:val="22"/>
          <w:szCs w:val="22"/>
          <w14:ligatures w14:val="none"/>
        </w:rPr>
      </w:pPr>
    </w:p>
    <w:p w14:paraId="671C4350" w14:textId="2763365D" w:rsidR="00834BE7" w:rsidRPr="00D07147" w:rsidRDefault="00834BE7" w:rsidP="00D07147">
      <w:pPr>
        <w:pStyle w:val="p1"/>
        <w:spacing w:line="360" w:lineRule="auto"/>
        <w:jc w:val="both"/>
        <w:rPr>
          <w:rFonts w:ascii="Arial" w:hAnsi="Arial" w:cs="Arial"/>
          <w:sz w:val="22"/>
          <w:szCs w:val="22"/>
        </w:rPr>
      </w:pPr>
      <w:r w:rsidRPr="00D07147">
        <w:rPr>
          <w:rStyle w:val="s1"/>
          <w:rFonts w:ascii="Arial" w:hAnsi="Arial" w:cs="Arial"/>
          <w:sz w:val="22"/>
          <w:szCs w:val="22"/>
        </w:rPr>
        <w:t xml:space="preserve">The National Institute for Health and Care Excellence (NICE 2009) guideline CG78 </w:t>
      </w:r>
      <w:r w:rsidR="008077E4" w:rsidRPr="00D07147">
        <w:rPr>
          <w:rStyle w:val="s1"/>
          <w:rFonts w:ascii="Arial" w:hAnsi="Arial" w:cs="Arial"/>
          <w:sz w:val="22"/>
          <w:szCs w:val="22"/>
        </w:rPr>
        <w:t>recognizes</w:t>
      </w:r>
      <w:r w:rsidRPr="00D07147">
        <w:rPr>
          <w:rStyle w:val="s1"/>
          <w:rFonts w:ascii="Arial" w:hAnsi="Arial" w:cs="Arial"/>
          <w:sz w:val="22"/>
          <w:szCs w:val="22"/>
        </w:rPr>
        <w:t xml:space="preserve"> </w:t>
      </w:r>
      <w:r w:rsidR="00622BB6" w:rsidRPr="00D07147">
        <w:rPr>
          <w:rStyle w:val="s1"/>
          <w:rFonts w:ascii="Arial" w:hAnsi="Arial" w:cs="Arial"/>
          <w:sz w:val="22"/>
          <w:szCs w:val="22"/>
        </w:rPr>
        <w:t>borderline personality disorder</w:t>
      </w:r>
      <w:r w:rsidRPr="00D07147">
        <w:rPr>
          <w:rStyle w:val="s1"/>
          <w:rFonts w:ascii="Arial" w:hAnsi="Arial" w:cs="Arial"/>
          <w:sz w:val="22"/>
          <w:szCs w:val="22"/>
        </w:rPr>
        <w:t xml:space="preserve"> (BPD) as a treatable condition challenging the longstanding misconception that it is untreatable. NICE recommends structured psychological therapies as the first line treatment for BPD. One of the main </w:t>
      </w:r>
      <w:r w:rsidR="00622BB6" w:rsidRPr="00D07147">
        <w:rPr>
          <w:rStyle w:val="s1"/>
          <w:rFonts w:ascii="Arial" w:hAnsi="Arial" w:cs="Arial"/>
          <w:sz w:val="22"/>
          <w:szCs w:val="22"/>
        </w:rPr>
        <w:t>evidence-based</w:t>
      </w:r>
      <w:r w:rsidRPr="00D07147">
        <w:rPr>
          <w:rStyle w:val="s1"/>
          <w:rFonts w:ascii="Arial" w:hAnsi="Arial" w:cs="Arial"/>
          <w:sz w:val="22"/>
          <w:szCs w:val="22"/>
        </w:rPr>
        <w:t xml:space="preserve"> interventions is Dialectical </w:t>
      </w:r>
      <w:r w:rsidR="008077E4" w:rsidRPr="00D07147">
        <w:rPr>
          <w:rStyle w:val="s1"/>
          <w:rFonts w:ascii="Arial" w:hAnsi="Arial" w:cs="Arial"/>
          <w:sz w:val="22"/>
          <w:szCs w:val="22"/>
        </w:rPr>
        <w:t>Behavior</w:t>
      </w:r>
      <w:r w:rsidRPr="00D07147">
        <w:rPr>
          <w:rStyle w:val="s1"/>
          <w:rFonts w:ascii="Arial" w:hAnsi="Arial" w:cs="Arial"/>
          <w:sz w:val="22"/>
          <w:szCs w:val="22"/>
        </w:rPr>
        <w:t xml:space="preserve"> Therapy (DBT) which </w:t>
      </w:r>
      <w:bookmarkStart w:id="6" w:name="_Int_SRVSjVMp"/>
      <w:r w:rsidRPr="00D07147">
        <w:rPr>
          <w:rStyle w:val="s1"/>
          <w:rFonts w:ascii="Arial" w:hAnsi="Arial" w:cs="Arial"/>
          <w:sz w:val="22"/>
          <w:szCs w:val="22"/>
        </w:rPr>
        <w:t>was specifically developed</w:t>
      </w:r>
      <w:bookmarkEnd w:id="6"/>
      <w:r w:rsidRPr="00D07147">
        <w:rPr>
          <w:rStyle w:val="s1"/>
          <w:rFonts w:ascii="Arial" w:hAnsi="Arial" w:cs="Arial"/>
          <w:sz w:val="22"/>
          <w:szCs w:val="22"/>
        </w:rPr>
        <w:t xml:space="preserve"> to address emotional </w:t>
      </w:r>
      <w:proofErr w:type="spellStart"/>
      <w:r w:rsidRPr="00D07147">
        <w:rPr>
          <w:rStyle w:val="s1"/>
          <w:rFonts w:ascii="Arial" w:hAnsi="Arial" w:cs="Arial"/>
          <w:sz w:val="22"/>
          <w:szCs w:val="22"/>
        </w:rPr>
        <w:t>dysregulation</w:t>
      </w:r>
      <w:proofErr w:type="spellEnd"/>
      <w:r w:rsidRPr="00D07147">
        <w:rPr>
          <w:rStyle w:val="s1"/>
          <w:rFonts w:ascii="Arial" w:hAnsi="Arial" w:cs="Arial"/>
          <w:sz w:val="22"/>
          <w:szCs w:val="22"/>
        </w:rPr>
        <w:t>. DBT combines mindfulness distress tolerance, emotion regulation and interpersonal effectiveness skills and research has shown that it significantly reduces self harm suicidal behaviours and unplanned crisis admissions (PMC 2024)</w:t>
      </w:r>
      <w:r w:rsidRPr="00D07147">
        <w:rPr>
          <w:rStyle w:val="apple-converted-space"/>
          <w:rFonts w:ascii="Arial" w:hAnsi="Arial" w:cs="Arial"/>
          <w:sz w:val="22"/>
          <w:szCs w:val="22"/>
        </w:rPr>
        <w:t xml:space="preserve">  </w:t>
      </w:r>
      <w:r w:rsidR="00A854A0" w:rsidRPr="00D07147">
        <w:rPr>
          <w:rStyle w:val="s1"/>
          <w:rFonts w:ascii="Arial" w:hAnsi="Arial" w:cs="Arial"/>
          <w:sz w:val="22"/>
          <w:szCs w:val="22"/>
        </w:rPr>
        <w:t>Metallization</w:t>
      </w:r>
      <w:r w:rsidRPr="00D07147">
        <w:rPr>
          <w:rStyle w:val="s1"/>
          <w:rFonts w:ascii="Arial" w:hAnsi="Arial" w:cs="Arial"/>
          <w:sz w:val="22"/>
          <w:szCs w:val="22"/>
        </w:rPr>
        <w:t xml:space="preserve"> Based Treatment (MBT) is another recommended therapy that focuses on improving an individual’s ability to </w:t>
      </w:r>
      <w:r w:rsidR="00A854A0" w:rsidRPr="00D07147">
        <w:rPr>
          <w:rStyle w:val="s1"/>
          <w:rFonts w:ascii="Arial" w:hAnsi="Arial" w:cs="Arial"/>
          <w:sz w:val="22"/>
          <w:szCs w:val="22"/>
        </w:rPr>
        <w:t>recognize</w:t>
      </w:r>
      <w:r w:rsidRPr="00D07147">
        <w:rPr>
          <w:rStyle w:val="s1"/>
          <w:rFonts w:ascii="Arial" w:hAnsi="Arial" w:cs="Arial"/>
          <w:sz w:val="22"/>
          <w:szCs w:val="22"/>
        </w:rPr>
        <w:t xml:space="preserve"> and understand their own thoughts, emotions and the mental states of others particularly where early attachment difficulties have contributed to symptoms. MBT has </w:t>
      </w:r>
      <w:bookmarkStart w:id="7" w:name="_Int_Q1ZivI5a"/>
      <w:r w:rsidRPr="00D07147">
        <w:rPr>
          <w:rStyle w:val="s1"/>
          <w:rFonts w:ascii="Arial" w:hAnsi="Arial" w:cs="Arial"/>
          <w:sz w:val="22"/>
          <w:szCs w:val="22"/>
        </w:rPr>
        <w:t>been found</w:t>
      </w:r>
      <w:bookmarkEnd w:id="7"/>
      <w:r w:rsidRPr="00D07147">
        <w:rPr>
          <w:rStyle w:val="s1"/>
          <w:rFonts w:ascii="Arial" w:hAnsi="Arial" w:cs="Arial"/>
          <w:sz w:val="22"/>
          <w:szCs w:val="22"/>
        </w:rPr>
        <w:t xml:space="preserve"> to be effective for individuals with more severe presentations and can reduce reliance on mental health services over time. Other recommended psychological interventions include Cognitive </w:t>
      </w:r>
      <w:r w:rsidR="00A854A0" w:rsidRPr="00D07147">
        <w:rPr>
          <w:rStyle w:val="s1"/>
          <w:rFonts w:ascii="Arial" w:hAnsi="Arial" w:cs="Arial"/>
          <w:sz w:val="22"/>
          <w:szCs w:val="22"/>
        </w:rPr>
        <w:t>Behavioral</w:t>
      </w:r>
      <w:r w:rsidRPr="00D07147">
        <w:rPr>
          <w:rStyle w:val="s1"/>
          <w:rFonts w:ascii="Arial" w:hAnsi="Arial" w:cs="Arial"/>
          <w:sz w:val="22"/>
          <w:szCs w:val="22"/>
        </w:rPr>
        <w:t xml:space="preserve"> Therapy for personality disorders (CBT P) and Structured Clinical Management which support treatment within general mental health settings (NICE 2009) Medication is not recommended as a primary or standalone treatment for BPD it may be prescribed to manage cooccurring conditions such as </w:t>
      </w:r>
      <w:r w:rsidR="00A854A0" w:rsidRPr="00D07147">
        <w:rPr>
          <w:rStyle w:val="s1"/>
          <w:rFonts w:ascii="Arial" w:hAnsi="Arial" w:cs="Arial"/>
          <w:sz w:val="22"/>
          <w:szCs w:val="22"/>
        </w:rPr>
        <w:t>generalized</w:t>
      </w:r>
      <w:r w:rsidRPr="00D07147">
        <w:rPr>
          <w:rStyle w:val="s1"/>
          <w:rFonts w:ascii="Arial" w:hAnsi="Arial" w:cs="Arial"/>
          <w:sz w:val="22"/>
          <w:szCs w:val="22"/>
        </w:rPr>
        <w:t xml:space="preserve"> anxiety, depression or transient </w:t>
      </w:r>
      <w:r w:rsidR="00527F7A" w:rsidRPr="00D07147">
        <w:rPr>
          <w:rStyle w:val="s1"/>
          <w:rFonts w:ascii="Arial" w:hAnsi="Arial" w:cs="Arial"/>
          <w:sz w:val="22"/>
          <w:szCs w:val="22"/>
        </w:rPr>
        <w:t>psychotic-like</w:t>
      </w:r>
      <w:r w:rsidRPr="00D07147">
        <w:rPr>
          <w:rStyle w:val="s1"/>
          <w:rFonts w:ascii="Arial" w:hAnsi="Arial" w:cs="Arial"/>
          <w:sz w:val="22"/>
          <w:szCs w:val="22"/>
        </w:rPr>
        <w:t xml:space="preserve"> symptoms (NICE 2009)</w:t>
      </w:r>
    </w:p>
    <w:p w14:paraId="424F3CF6" w14:textId="77777777" w:rsidR="00834BE7" w:rsidRPr="00D07147" w:rsidRDefault="00834BE7" w:rsidP="00D07147">
      <w:pPr>
        <w:pStyle w:val="p2"/>
        <w:spacing w:line="360" w:lineRule="auto"/>
        <w:jc w:val="both"/>
        <w:rPr>
          <w:rFonts w:ascii="Arial" w:hAnsi="Arial" w:cs="Arial"/>
          <w:sz w:val="22"/>
          <w:szCs w:val="22"/>
        </w:rPr>
      </w:pPr>
    </w:p>
    <w:p w14:paraId="74E28E98" w14:textId="03BA5584" w:rsidR="00834BE7" w:rsidRPr="00D07147" w:rsidRDefault="00834BE7" w:rsidP="00D07147">
      <w:pPr>
        <w:pStyle w:val="p1"/>
        <w:spacing w:line="360" w:lineRule="auto"/>
        <w:jc w:val="both"/>
        <w:rPr>
          <w:rFonts w:ascii="Arial" w:hAnsi="Arial" w:cs="Arial"/>
          <w:sz w:val="22"/>
          <w:szCs w:val="22"/>
        </w:rPr>
      </w:pPr>
      <w:r w:rsidRPr="00D07147">
        <w:rPr>
          <w:rStyle w:val="s1"/>
          <w:rFonts w:ascii="Arial" w:hAnsi="Arial" w:cs="Arial"/>
          <w:sz w:val="22"/>
          <w:szCs w:val="22"/>
        </w:rPr>
        <w:t xml:space="preserve">In England specialist care for people with BPD </w:t>
      </w:r>
      <w:bookmarkStart w:id="8" w:name="_Int_MJtAjAF0"/>
      <w:r w:rsidRPr="00D07147">
        <w:rPr>
          <w:rStyle w:val="s1"/>
          <w:rFonts w:ascii="Arial" w:hAnsi="Arial" w:cs="Arial"/>
          <w:sz w:val="22"/>
          <w:szCs w:val="22"/>
        </w:rPr>
        <w:t xml:space="preserve">is </w:t>
      </w:r>
      <w:r w:rsidR="00A854A0" w:rsidRPr="00D07147">
        <w:rPr>
          <w:rStyle w:val="s1"/>
          <w:rFonts w:ascii="Arial" w:hAnsi="Arial" w:cs="Arial"/>
          <w:sz w:val="22"/>
          <w:szCs w:val="22"/>
        </w:rPr>
        <w:t>organized</w:t>
      </w:r>
      <w:bookmarkEnd w:id="8"/>
      <w:r w:rsidRPr="00D07147">
        <w:rPr>
          <w:rStyle w:val="s1"/>
          <w:rFonts w:ascii="Arial" w:hAnsi="Arial" w:cs="Arial"/>
          <w:sz w:val="22"/>
          <w:szCs w:val="22"/>
        </w:rPr>
        <w:t xml:space="preserve"> using a </w:t>
      </w:r>
      <w:bookmarkStart w:id="9" w:name="_Int_TkcOk219"/>
      <w:r w:rsidRPr="00D07147">
        <w:rPr>
          <w:rStyle w:val="s1"/>
          <w:rFonts w:ascii="Arial" w:hAnsi="Arial" w:cs="Arial"/>
          <w:sz w:val="22"/>
          <w:szCs w:val="22"/>
        </w:rPr>
        <w:t>four tier</w:t>
      </w:r>
      <w:bookmarkEnd w:id="9"/>
      <w:r w:rsidRPr="00D07147">
        <w:rPr>
          <w:rStyle w:val="s1"/>
          <w:rFonts w:ascii="Arial" w:hAnsi="Arial" w:cs="Arial"/>
          <w:sz w:val="22"/>
          <w:szCs w:val="22"/>
        </w:rPr>
        <w:t xml:space="preserve"> service model outlined by the Royal College of Psychiatrists (2020) Tier 1 includes primary care, NHS Talking Therapies (formerly Improving Access to Psychological Therapies (IAPT) services and voluntary sector support. Tier 2 consists of mainstream Community Mental Health Teams (CMHTs) that deliver evidence based psychological therapies. Tier 3 provides dedicated specialist personality disorder services for individuals requiring more intensive intervention while Tier 4 offers highly </w:t>
      </w:r>
      <w:r w:rsidR="00A854A0" w:rsidRPr="00D07147">
        <w:rPr>
          <w:rStyle w:val="s1"/>
          <w:rFonts w:ascii="Arial" w:hAnsi="Arial" w:cs="Arial"/>
          <w:sz w:val="22"/>
          <w:szCs w:val="22"/>
        </w:rPr>
        <w:t>specialized</w:t>
      </w:r>
      <w:r w:rsidRPr="00D07147">
        <w:rPr>
          <w:rStyle w:val="s1"/>
          <w:rFonts w:ascii="Arial" w:hAnsi="Arial" w:cs="Arial"/>
          <w:sz w:val="22"/>
          <w:szCs w:val="22"/>
        </w:rPr>
        <w:t xml:space="preserve"> regional residential or inpatient services for those with the most complex and severe presentations.</w:t>
      </w:r>
      <w:r w:rsidRPr="00D07147">
        <w:rPr>
          <w:rStyle w:val="apple-converted-space"/>
          <w:rFonts w:ascii="Arial" w:hAnsi="Arial" w:cs="Arial"/>
          <w:sz w:val="22"/>
          <w:szCs w:val="22"/>
        </w:rPr>
        <w:t> </w:t>
      </w:r>
    </w:p>
    <w:p w14:paraId="16CF9BAD" w14:textId="77777777" w:rsidR="006568BD" w:rsidRDefault="006568BD" w:rsidP="00540F75">
      <w:pPr>
        <w:spacing w:after="0" w:line="240" w:lineRule="auto"/>
        <w:rPr>
          <w:rFonts w:ascii="Arial" w:eastAsia="Times New Roman" w:hAnsi="Arial" w:cs="Arial"/>
          <w:b/>
          <w:bCs/>
          <w:i/>
          <w:iCs/>
          <w:kern w:val="0"/>
          <w:sz w:val="22"/>
          <w:szCs w:val="22"/>
          <w14:ligatures w14:val="none"/>
        </w:rPr>
      </w:pPr>
    </w:p>
    <w:p w14:paraId="4528B6D3" w14:textId="3DA543B7" w:rsidR="00771BE7" w:rsidRDefault="00771BE7" w:rsidP="00C043BA">
      <w:pPr>
        <w:spacing w:after="0" w:line="360" w:lineRule="auto"/>
        <w:jc w:val="both"/>
        <w:rPr>
          <w:rFonts w:ascii="Arial" w:hAnsi="Arial" w:cs="Arial"/>
          <w:kern w:val="0"/>
          <w:sz w:val="22"/>
          <w:szCs w:val="22"/>
          <w14:ligatures w14:val="none"/>
        </w:rPr>
      </w:pPr>
    </w:p>
    <w:p w14:paraId="774C08A0" w14:textId="61A6E581" w:rsidR="00EF18A0" w:rsidRPr="005E07DE" w:rsidRDefault="00771BE7" w:rsidP="00EF18A0">
      <w:pPr>
        <w:rPr>
          <w:rFonts w:ascii="Arial" w:hAnsi="Arial" w:cs="Arial"/>
          <w:b/>
          <w:bCs/>
          <w:i/>
          <w:iCs/>
          <w:kern w:val="0"/>
          <w:sz w:val="22"/>
          <w:szCs w:val="22"/>
          <w14:ligatures w14:val="none"/>
        </w:rPr>
      </w:pPr>
      <w:r>
        <w:rPr>
          <w:rFonts w:ascii="Arial" w:hAnsi="Arial" w:cs="Arial"/>
          <w:kern w:val="0"/>
          <w:sz w:val="22"/>
          <w:szCs w:val="22"/>
          <w14:ligatures w14:val="none"/>
        </w:rPr>
        <w:br w:type="page"/>
      </w:r>
      <w:r w:rsidR="00EF18A0" w:rsidRPr="00EF18A0">
        <w:rPr>
          <w:rFonts w:ascii="UICTFontTextStyleEmphasizedBody" w:hAnsi="UICTFontTextStyleEmphasizedBody" w:cs="Times New Roman"/>
          <w:b/>
          <w:bCs/>
          <w:kern w:val="0"/>
          <w:sz w:val="28"/>
          <w:szCs w:val="28"/>
          <w14:ligatures w14:val="none"/>
        </w:rPr>
        <w:lastRenderedPageBreak/>
        <w:t xml:space="preserve"> </w:t>
      </w:r>
      <w:r w:rsidR="00EF18A0" w:rsidRPr="005E07DE">
        <w:rPr>
          <w:rFonts w:ascii="Arial" w:hAnsi="Arial" w:cs="Arial"/>
          <w:b/>
          <w:bCs/>
          <w:i/>
          <w:iCs/>
          <w:kern w:val="0"/>
          <w:sz w:val="22"/>
          <w:szCs w:val="22"/>
          <w14:ligatures w14:val="none"/>
        </w:rPr>
        <w:t>Stigma and Diagnostic Bias</w:t>
      </w:r>
    </w:p>
    <w:p w14:paraId="7F85799B" w14:textId="66E98A99" w:rsidR="00824186" w:rsidRPr="00EE2BE8" w:rsidRDefault="00824186" w:rsidP="00154CEE">
      <w:pPr>
        <w:pStyle w:val="p1"/>
        <w:spacing w:line="360" w:lineRule="auto"/>
        <w:jc w:val="both"/>
        <w:rPr>
          <w:rFonts w:ascii="Arial" w:hAnsi="Arial" w:cs="Arial"/>
          <w:sz w:val="22"/>
          <w:szCs w:val="22"/>
        </w:rPr>
      </w:pPr>
      <w:r w:rsidRPr="00EE2BE8">
        <w:rPr>
          <w:rStyle w:val="s1"/>
          <w:rFonts w:ascii="Arial" w:hAnsi="Arial" w:cs="Arial"/>
          <w:sz w:val="22"/>
          <w:szCs w:val="22"/>
        </w:rPr>
        <w:t>BPD is still one of the most stigmatized mental illnesses it is frequently mislabeled as threatening attention seeking or manipulative (PMC 2024 ) Significant diagnostic bias is also shown by research women account for about 75% of diagnoses</w:t>
      </w:r>
      <w:r w:rsidRPr="00EE2BE8">
        <w:rPr>
          <w:rStyle w:val="apple-converted-space"/>
          <w:rFonts w:ascii="Arial" w:hAnsi="Arial" w:cs="Arial"/>
          <w:sz w:val="22"/>
          <w:szCs w:val="22"/>
        </w:rPr>
        <w:t xml:space="preserve">  </w:t>
      </w:r>
      <w:r w:rsidRPr="00EE2BE8">
        <w:rPr>
          <w:rStyle w:val="s1"/>
          <w:rFonts w:ascii="Arial" w:hAnsi="Arial" w:cs="Arial"/>
          <w:sz w:val="22"/>
          <w:szCs w:val="22"/>
        </w:rPr>
        <w:t xml:space="preserve">indicating that men may be </w:t>
      </w:r>
      <w:r w:rsidR="004F1321" w:rsidRPr="00EE2BE8">
        <w:rPr>
          <w:rStyle w:val="s1"/>
          <w:rFonts w:ascii="Arial" w:hAnsi="Arial" w:cs="Arial"/>
          <w:sz w:val="22"/>
          <w:szCs w:val="22"/>
        </w:rPr>
        <w:t>under diagnosed</w:t>
      </w:r>
      <w:r w:rsidRPr="00EE2BE8">
        <w:rPr>
          <w:rStyle w:val="s1"/>
          <w:rFonts w:ascii="Arial" w:hAnsi="Arial" w:cs="Arial"/>
          <w:sz w:val="22"/>
          <w:szCs w:val="22"/>
        </w:rPr>
        <w:t xml:space="preserve"> or misdiagnosed (NHS 2024) According to a 2024 study stigma differs by gender and subtype</w:t>
      </w:r>
      <w:r w:rsidRPr="00EE2BE8">
        <w:rPr>
          <w:rStyle w:val="apple-converted-space"/>
          <w:rFonts w:ascii="Arial" w:hAnsi="Arial" w:cs="Arial"/>
          <w:sz w:val="22"/>
          <w:szCs w:val="22"/>
        </w:rPr>
        <w:t xml:space="preserve">  </w:t>
      </w:r>
      <w:r w:rsidRPr="00EE2BE8">
        <w:rPr>
          <w:rStyle w:val="s1"/>
          <w:rFonts w:ascii="Arial" w:hAnsi="Arial" w:cs="Arial"/>
          <w:sz w:val="22"/>
          <w:szCs w:val="22"/>
        </w:rPr>
        <w:t>even when symptoms were the same people with the emotional/disinhibited subtype and male characters were perceived more adversely as more hazardous and less worthy of care (Brown 2024)</w:t>
      </w:r>
      <w:r w:rsidRPr="00EE2BE8">
        <w:rPr>
          <w:rStyle w:val="apple-converted-space"/>
          <w:rFonts w:ascii="Arial" w:hAnsi="Arial" w:cs="Arial"/>
          <w:sz w:val="22"/>
          <w:szCs w:val="22"/>
        </w:rPr>
        <w:t> </w:t>
      </w:r>
    </w:p>
    <w:p w14:paraId="061F8B7B" w14:textId="77777777" w:rsidR="00393C2D" w:rsidRDefault="00393C2D" w:rsidP="00EF18A0">
      <w:pPr>
        <w:rPr>
          <w:rFonts w:ascii="Arial" w:hAnsi="Arial" w:cs="Arial"/>
          <w:kern w:val="0"/>
          <w:sz w:val="22"/>
          <w:szCs w:val="22"/>
          <w14:ligatures w14:val="none"/>
        </w:rPr>
      </w:pPr>
    </w:p>
    <w:p w14:paraId="5B48DEA5" w14:textId="77777777" w:rsidR="006E1EDC" w:rsidRDefault="006E1EDC" w:rsidP="00EF18A0">
      <w:pPr>
        <w:rPr>
          <w:rFonts w:ascii="Arial" w:hAnsi="Arial" w:cs="Arial"/>
          <w:kern w:val="0"/>
          <w:sz w:val="22"/>
          <w:szCs w:val="22"/>
          <w14:ligatures w14:val="none"/>
        </w:rPr>
      </w:pPr>
    </w:p>
    <w:p w14:paraId="285A6154" w14:textId="77777777" w:rsidR="006E1EDC" w:rsidRDefault="006E1EDC" w:rsidP="00EF18A0">
      <w:pPr>
        <w:rPr>
          <w:rFonts w:ascii="Arial" w:hAnsi="Arial" w:cs="Arial"/>
          <w:kern w:val="0"/>
          <w:sz w:val="22"/>
          <w:szCs w:val="22"/>
          <w14:ligatures w14:val="none"/>
        </w:rPr>
      </w:pPr>
    </w:p>
    <w:p w14:paraId="47D5246C" w14:textId="4126A69A" w:rsidR="007D23C7" w:rsidRPr="005E07DE" w:rsidRDefault="007D23C7" w:rsidP="00E27B81">
      <w:pPr>
        <w:spacing w:after="0" w:line="240" w:lineRule="auto"/>
        <w:jc w:val="both"/>
        <w:rPr>
          <w:rFonts w:ascii="Arial" w:hAnsi="Arial" w:cs="Arial"/>
          <w:b/>
          <w:bCs/>
          <w:i/>
          <w:iCs/>
          <w:kern w:val="0"/>
          <w:sz w:val="22"/>
          <w:szCs w:val="22"/>
          <w14:ligatures w14:val="none"/>
        </w:rPr>
      </w:pPr>
      <w:r w:rsidRPr="005E07DE">
        <w:rPr>
          <w:rFonts w:ascii="Arial" w:hAnsi="Arial" w:cs="Arial"/>
          <w:b/>
          <w:bCs/>
          <w:i/>
          <w:iCs/>
          <w:kern w:val="0"/>
          <w:sz w:val="22"/>
          <w:szCs w:val="22"/>
          <w14:ligatures w14:val="none"/>
        </w:rPr>
        <w:t xml:space="preserve">Classification and </w:t>
      </w:r>
      <w:r w:rsidR="000D2B04" w:rsidRPr="005E07DE">
        <w:rPr>
          <w:rFonts w:ascii="Arial" w:hAnsi="Arial" w:cs="Arial"/>
          <w:b/>
          <w:bCs/>
          <w:i/>
          <w:iCs/>
          <w:kern w:val="0"/>
          <w:sz w:val="22"/>
          <w:szCs w:val="22"/>
          <w14:ligatures w14:val="none"/>
        </w:rPr>
        <w:t>Etiology</w:t>
      </w:r>
      <w:r w:rsidRPr="005E07DE">
        <w:rPr>
          <w:rFonts w:ascii="Arial" w:hAnsi="Arial" w:cs="Arial"/>
          <w:b/>
          <w:bCs/>
          <w:i/>
          <w:iCs/>
          <w:kern w:val="0"/>
          <w:sz w:val="22"/>
          <w:szCs w:val="22"/>
          <w14:ligatures w14:val="none"/>
        </w:rPr>
        <w:t xml:space="preserve"> Debates</w:t>
      </w:r>
    </w:p>
    <w:p w14:paraId="442E7440" w14:textId="77777777" w:rsidR="002773B5" w:rsidRDefault="002773B5" w:rsidP="00E27B81">
      <w:pPr>
        <w:spacing w:after="0" w:line="240" w:lineRule="auto"/>
        <w:jc w:val="both"/>
        <w:rPr>
          <w:rFonts w:ascii="Arial" w:hAnsi="Arial" w:cs="Arial"/>
          <w:kern w:val="0"/>
          <w:sz w:val="22"/>
          <w:szCs w:val="22"/>
          <w14:ligatures w14:val="none"/>
        </w:rPr>
      </w:pPr>
    </w:p>
    <w:p w14:paraId="06B475F5" w14:textId="7FED714C" w:rsidR="00AC48D3" w:rsidRPr="00AC48D3" w:rsidRDefault="00AC48D3" w:rsidP="00B62129">
      <w:pPr>
        <w:spacing w:after="0" w:line="360" w:lineRule="auto"/>
        <w:jc w:val="both"/>
        <w:rPr>
          <w:rFonts w:ascii="Arial" w:hAnsi="Arial" w:cs="Arial"/>
          <w:kern w:val="0"/>
          <w:sz w:val="22"/>
          <w:szCs w:val="22"/>
          <w14:ligatures w14:val="none"/>
        </w:rPr>
      </w:pPr>
      <w:r w:rsidRPr="00AC48D3">
        <w:rPr>
          <w:rFonts w:ascii="Arial" w:hAnsi="Arial" w:cs="Arial"/>
          <w:kern w:val="0"/>
          <w:sz w:val="22"/>
          <w:szCs w:val="22"/>
          <w14:ligatures w14:val="none"/>
        </w:rPr>
        <w:t xml:space="preserve">Whether ICD 11 qualifier model adequately addresses the overlap between BPD trauma reactions and other neurodevelopment diseases is a topic of continuous debate </w:t>
      </w:r>
      <w:r w:rsidR="0049410F">
        <w:rPr>
          <w:rFonts w:ascii="Arial" w:hAnsi="Arial" w:cs="Arial"/>
          <w:kern w:val="0"/>
          <w:sz w:val="22"/>
          <w:szCs w:val="22"/>
          <w14:ligatures w14:val="none"/>
        </w:rPr>
        <w:t>(</w:t>
      </w:r>
      <w:r w:rsidRPr="00AC48D3">
        <w:rPr>
          <w:rFonts w:ascii="Arial" w:hAnsi="Arial" w:cs="Arial"/>
          <w:kern w:val="0"/>
          <w:sz w:val="22"/>
          <w:szCs w:val="22"/>
          <w14:ligatures w14:val="none"/>
        </w:rPr>
        <w:t>PMC 2024</w:t>
      </w:r>
      <w:r w:rsidR="0049410F">
        <w:rPr>
          <w:rFonts w:ascii="Arial" w:hAnsi="Arial" w:cs="Arial"/>
          <w:kern w:val="0"/>
          <w:sz w:val="22"/>
          <w:szCs w:val="22"/>
          <w14:ligatures w14:val="none"/>
        </w:rPr>
        <w:t>)</w:t>
      </w:r>
      <w:r w:rsidRPr="00AC48D3">
        <w:rPr>
          <w:rFonts w:ascii="Arial" w:hAnsi="Arial" w:cs="Arial"/>
          <w:kern w:val="0"/>
          <w:sz w:val="22"/>
          <w:szCs w:val="22"/>
          <w14:ligatures w14:val="none"/>
        </w:rPr>
        <w:t xml:space="preserve"> Given their varying presentations treatment requirements and experiences with stigma there is significant disagreement over whether BPD subtypes should be formally listed in guidelines </w:t>
      </w:r>
      <w:r w:rsidR="0049410F">
        <w:rPr>
          <w:rFonts w:ascii="Arial" w:hAnsi="Arial" w:cs="Arial"/>
          <w:kern w:val="0"/>
          <w:sz w:val="22"/>
          <w:szCs w:val="22"/>
          <w14:ligatures w14:val="none"/>
        </w:rPr>
        <w:t>(</w:t>
      </w:r>
      <w:r w:rsidRPr="00AC48D3">
        <w:rPr>
          <w:rFonts w:ascii="Arial" w:hAnsi="Arial" w:cs="Arial"/>
          <w:kern w:val="0"/>
          <w:sz w:val="22"/>
          <w:szCs w:val="22"/>
          <w14:ligatures w14:val="none"/>
        </w:rPr>
        <w:t>Brown 2024</w:t>
      </w:r>
      <w:r w:rsidR="0049410F">
        <w:rPr>
          <w:rFonts w:ascii="Arial" w:hAnsi="Arial" w:cs="Arial"/>
          <w:kern w:val="0"/>
          <w:sz w:val="22"/>
          <w:szCs w:val="22"/>
          <w14:ligatures w14:val="none"/>
        </w:rPr>
        <w:t>)</w:t>
      </w:r>
      <w:r w:rsidRPr="00AC48D3">
        <w:rPr>
          <w:rFonts w:ascii="Arial" w:hAnsi="Arial" w:cs="Arial"/>
          <w:kern w:val="0"/>
          <w:sz w:val="22"/>
          <w:szCs w:val="22"/>
          <w14:ligatures w14:val="none"/>
        </w:rPr>
        <w:t xml:space="preserve"> Some researchers argue that formally </w:t>
      </w:r>
      <w:proofErr w:type="spellStart"/>
      <w:r w:rsidRPr="00AC48D3">
        <w:rPr>
          <w:rFonts w:ascii="Arial" w:hAnsi="Arial" w:cs="Arial"/>
          <w:kern w:val="0"/>
          <w:sz w:val="22"/>
          <w:szCs w:val="22"/>
          <w14:ligatures w14:val="none"/>
        </w:rPr>
        <w:t>recognising</w:t>
      </w:r>
      <w:proofErr w:type="spellEnd"/>
      <w:r w:rsidRPr="00AC48D3">
        <w:rPr>
          <w:rFonts w:ascii="Arial" w:hAnsi="Arial" w:cs="Arial"/>
          <w:kern w:val="0"/>
          <w:sz w:val="22"/>
          <w:szCs w:val="22"/>
          <w14:ligatures w14:val="none"/>
        </w:rPr>
        <w:t xml:space="preserve"> subtypes could improve diagnostic accuracy and allow treatment to be better tailored to the individual’s needs. Others believe that introducing subtypes may further complicate diagnosis and increase the risk of inconsistent clinical practice. As research continues there is still no clear consensus on the most appropriate way to classify BPD while accounting for its complexity and overlap with other conditions </w:t>
      </w:r>
      <w:r w:rsidR="0049410F">
        <w:rPr>
          <w:rFonts w:ascii="Arial" w:hAnsi="Arial" w:cs="Arial"/>
          <w:kern w:val="0"/>
          <w:sz w:val="22"/>
          <w:szCs w:val="22"/>
          <w14:ligatures w14:val="none"/>
        </w:rPr>
        <w:t>(</w:t>
      </w:r>
      <w:r w:rsidRPr="00AC48D3">
        <w:rPr>
          <w:rFonts w:ascii="Arial" w:hAnsi="Arial" w:cs="Arial"/>
          <w:kern w:val="0"/>
          <w:sz w:val="22"/>
          <w:szCs w:val="22"/>
          <w14:ligatures w14:val="none"/>
        </w:rPr>
        <w:t>PMC 2024 Brown</w:t>
      </w:r>
      <w:r w:rsidR="0049410F">
        <w:rPr>
          <w:rFonts w:ascii="Arial" w:hAnsi="Arial" w:cs="Arial"/>
          <w:kern w:val="0"/>
          <w:sz w:val="22"/>
          <w:szCs w:val="22"/>
          <w14:ligatures w14:val="none"/>
        </w:rPr>
        <w:t>)</w:t>
      </w:r>
    </w:p>
    <w:p w14:paraId="5C90CB9D" w14:textId="77777777" w:rsidR="00AC48D3" w:rsidRDefault="00AC48D3" w:rsidP="00B62129">
      <w:pPr>
        <w:pStyle w:val="p1"/>
        <w:spacing w:line="360" w:lineRule="auto"/>
        <w:jc w:val="both"/>
        <w:rPr>
          <w:rStyle w:val="s1"/>
          <w:rFonts w:ascii="Arial" w:hAnsi="Arial" w:cs="Arial"/>
          <w:b/>
          <w:bCs/>
          <w:i/>
          <w:iCs/>
          <w:sz w:val="22"/>
          <w:szCs w:val="22"/>
        </w:rPr>
      </w:pPr>
    </w:p>
    <w:p w14:paraId="67E2D2A5" w14:textId="77777777" w:rsidR="00AC48D3" w:rsidRDefault="00AC48D3" w:rsidP="00B62129">
      <w:pPr>
        <w:pStyle w:val="p1"/>
        <w:spacing w:line="360" w:lineRule="auto"/>
        <w:jc w:val="both"/>
        <w:rPr>
          <w:rStyle w:val="s1"/>
          <w:rFonts w:ascii="Arial" w:hAnsi="Arial" w:cs="Arial"/>
          <w:b/>
          <w:bCs/>
          <w:i/>
          <w:iCs/>
          <w:sz w:val="22"/>
          <w:szCs w:val="22"/>
        </w:rPr>
      </w:pPr>
    </w:p>
    <w:p w14:paraId="44CBD964" w14:textId="77777777" w:rsidR="00AC48D3" w:rsidRDefault="00AC48D3" w:rsidP="00B62129">
      <w:pPr>
        <w:pStyle w:val="p1"/>
        <w:spacing w:line="360" w:lineRule="auto"/>
        <w:jc w:val="both"/>
        <w:rPr>
          <w:rStyle w:val="s1"/>
          <w:rFonts w:ascii="Arial" w:hAnsi="Arial" w:cs="Arial"/>
          <w:b/>
          <w:bCs/>
          <w:i/>
          <w:iCs/>
          <w:sz w:val="22"/>
          <w:szCs w:val="22"/>
        </w:rPr>
      </w:pPr>
    </w:p>
    <w:p w14:paraId="7F6D2B58" w14:textId="77777777" w:rsidR="00AC48D3" w:rsidRDefault="00AC48D3">
      <w:pPr>
        <w:pStyle w:val="p1"/>
        <w:rPr>
          <w:rStyle w:val="s1"/>
          <w:rFonts w:ascii="Arial" w:hAnsi="Arial" w:cs="Arial"/>
          <w:b/>
          <w:bCs/>
          <w:i/>
          <w:iCs/>
          <w:sz w:val="22"/>
          <w:szCs w:val="22"/>
        </w:rPr>
      </w:pPr>
    </w:p>
    <w:p w14:paraId="0E583D53" w14:textId="77777777" w:rsidR="00AC48D3" w:rsidRDefault="00AC48D3">
      <w:pPr>
        <w:pStyle w:val="p1"/>
        <w:rPr>
          <w:rStyle w:val="s1"/>
          <w:rFonts w:ascii="Arial" w:hAnsi="Arial" w:cs="Arial"/>
          <w:b/>
          <w:bCs/>
          <w:i/>
          <w:iCs/>
          <w:sz w:val="22"/>
          <w:szCs w:val="22"/>
        </w:rPr>
      </w:pPr>
    </w:p>
    <w:p w14:paraId="1B2B1E41" w14:textId="77777777" w:rsidR="00AC48D3" w:rsidRDefault="00AC48D3">
      <w:pPr>
        <w:pStyle w:val="p1"/>
        <w:rPr>
          <w:rStyle w:val="s1"/>
          <w:rFonts w:ascii="Arial" w:hAnsi="Arial" w:cs="Arial"/>
          <w:b/>
          <w:bCs/>
          <w:i/>
          <w:iCs/>
          <w:sz w:val="22"/>
          <w:szCs w:val="22"/>
        </w:rPr>
      </w:pPr>
    </w:p>
    <w:p w14:paraId="57730BAF" w14:textId="77777777" w:rsidR="00AC48D3" w:rsidRDefault="00AC48D3">
      <w:pPr>
        <w:pStyle w:val="p1"/>
        <w:rPr>
          <w:rStyle w:val="s1"/>
          <w:rFonts w:ascii="Arial" w:hAnsi="Arial" w:cs="Arial"/>
          <w:b/>
          <w:bCs/>
          <w:i/>
          <w:iCs/>
          <w:sz w:val="22"/>
          <w:szCs w:val="22"/>
        </w:rPr>
      </w:pPr>
    </w:p>
    <w:p w14:paraId="148A478D" w14:textId="77777777" w:rsidR="00AC48D3" w:rsidRDefault="00AC48D3">
      <w:pPr>
        <w:pStyle w:val="p1"/>
        <w:rPr>
          <w:rStyle w:val="s1"/>
          <w:rFonts w:ascii="Arial" w:hAnsi="Arial" w:cs="Arial"/>
          <w:b/>
          <w:bCs/>
          <w:i/>
          <w:iCs/>
          <w:sz w:val="22"/>
          <w:szCs w:val="22"/>
        </w:rPr>
      </w:pPr>
    </w:p>
    <w:p w14:paraId="2D001B07" w14:textId="77777777" w:rsidR="00AC48D3" w:rsidRDefault="00AC48D3">
      <w:pPr>
        <w:pStyle w:val="p1"/>
        <w:rPr>
          <w:rStyle w:val="s1"/>
          <w:rFonts w:ascii="Arial" w:hAnsi="Arial" w:cs="Arial"/>
          <w:b/>
          <w:bCs/>
          <w:i/>
          <w:iCs/>
          <w:sz w:val="22"/>
          <w:szCs w:val="22"/>
        </w:rPr>
      </w:pPr>
    </w:p>
    <w:p w14:paraId="0A36E5F9" w14:textId="77777777" w:rsidR="00AC48D3" w:rsidRDefault="00AC48D3">
      <w:pPr>
        <w:pStyle w:val="p1"/>
        <w:rPr>
          <w:rStyle w:val="s1"/>
          <w:rFonts w:ascii="Arial" w:hAnsi="Arial" w:cs="Arial"/>
          <w:b/>
          <w:bCs/>
          <w:i/>
          <w:iCs/>
          <w:sz w:val="22"/>
          <w:szCs w:val="22"/>
        </w:rPr>
      </w:pPr>
    </w:p>
    <w:p w14:paraId="4DE1DE8D" w14:textId="77777777" w:rsidR="00AC48D3" w:rsidRDefault="00AC48D3">
      <w:pPr>
        <w:pStyle w:val="p1"/>
        <w:rPr>
          <w:rStyle w:val="s1"/>
          <w:rFonts w:ascii="Arial" w:hAnsi="Arial" w:cs="Arial"/>
          <w:b/>
          <w:bCs/>
          <w:i/>
          <w:iCs/>
          <w:sz w:val="22"/>
          <w:szCs w:val="22"/>
        </w:rPr>
      </w:pPr>
    </w:p>
    <w:p w14:paraId="0AB8B68F" w14:textId="77777777" w:rsidR="00AC48D3" w:rsidRDefault="00AC48D3">
      <w:pPr>
        <w:pStyle w:val="p1"/>
        <w:rPr>
          <w:rStyle w:val="s1"/>
          <w:rFonts w:ascii="Arial" w:hAnsi="Arial" w:cs="Arial"/>
          <w:b/>
          <w:bCs/>
          <w:i/>
          <w:iCs/>
          <w:sz w:val="22"/>
          <w:szCs w:val="22"/>
        </w:rPr>
      </w:pPr>
    </w:p>
    <w:p w14:paraId="191EDDAC" w14:textId="77777777" w:rsidR="00AC48D3" w:rsidRDefault="00AC48D3">
      <w:pPr>
        <w:pStyle w:val="p1"/>
        <w:rPr>
          <w:rStyle w:val="s1"/>
          <w:rFonts w:ascii="Arial" w:hAnsi="Arial" w:cs="Arial"/>
          <w:b/>
          <w:bCs/>
          <w:i/>
          <w:iCs/>
          <w:sz w:val="22"/>
          <w:szCs w:val="22"/>
        </w:rPr>
      </w:pPr>
    </w:p>
    <w:p w14:paraId="141BA251" w14:textId="77777777" w:rsidR="00AC48D3" w:rsidRDefault="00AC48D3">
      <w:pPr>
        <w:pStyle w:val="p1"/>
        <w:rPr>
          <w:rStyle w:val="s1"/>
          <w:rFonts w:ascii="Arial" w:hAnsi="Arial" w:cs="Arial"/>
          <w:b/>
          <w:bCs/>
          <w:i/>
          <w:iCs/>
          <w:sz w:val="22"/>
          <w:szCs w:val="22"/>
        </w:rPr>
      </w:pPr>
    </w:p>
    <w:p w14:paraId="339584F3" w14:textId="77777777" w:rsidR="00AC48D3" w:rsidRDefault="00AC48D3">
      <w:pPr>
        <w:pStyle w:val="p1"/>
        <w:rPr>
          <w:rStyle w:val="s1"/>
          <w:rFonts w:ascii="Arial" w:hAnsi="Arial" w:cs="Arial"/>
          <w:b/>
          <w:bCs/>
          <w:i/>
          <w:iCs/>
          <w:sz w:val="22"/>
          <w:szCs w:val="22"/>
        </w:rPr>
      </w:pPr>
    </w:p>
    <w:p w14:paraId="2A18C8E3" w14:textId="77777777" w:rsidR="00AC48D3" w:rsidRDefault="00AC48D3">
      <w:pPr>
        <w:pStyle w:val="p1"/>
        <w:rPr>
          <w:rStyle w:val="s1"/>
          <w:rFonts w:ascii="Arial" w:hAnsi="Arial" w:cs="Arial"/>
          <w:b/>
          <w:bCs/>
          <w:i/>
          <w:iCs/>
          <w:sz w:val="22"/>
          <w:szCs w:val="22"/>
        </w:rPr>
      </w:pPr>
    </w:p>
    <w:p w14:paraId="4FAABAE0" w14:textId="2FD4D83B" w:rsidR="006C54D3" w:rsidRPr="00D47176" w:rsidRDefault="006C54D3">
      <w:pPr>
        <w:pStyle w:val="p1"/>
        <w:rPr>
          <w:rStyle w:val="s1"/>
          <w:rFonts w:ascii="Arial" w:hAnsi="Arial" w:cs="Arial"/>
          <w:b/>
          <w:bCs/>
          <w:i/>
          <w:iCs/>
          <w:sz w:val="22"/>
          <w:szCs w:val="22"/>
        </w:rPr>
      </w:pPr>
      <w:r w:rsidRPr="00D47176">
        <w:rPr>
          <w:rStyle w:val="s1"/>
          <w:rFonts w:ascii="Arial" w:hAnsi="Arial" w:cs="Arial"/>
          <w:b/>
          <w:bCs/>
          <w:i/>
          <w:iCs/>
          <w:sz w:val="22"/>
          <w:szCs w:val="22"/>
        </w:rPr>
        <w:lastRenderedPageBreak/>
        <w:t>Recommendations</w:t>
      </w:r>
    </w:p>
    <w:p w14:paraId="742427A3" w14:textId="77777777" w:rsidR="00BD60C2" w:rsidRDefault="00BD60C2">
      <w:pPr>
        <w:pStyle w:val="p1"/>
        <w:rPr>
          <w:rStyle w:val="s1"/>
          <w:rFonts w:ascii="Arial" w:hAnsi="Arial" w:cs="Arial"/>
          <w:b/>
          <w:bCs/>
          <w:sz w:val="22"/>
          <w:szCs w:val="22"/>
        </w:rPr>
      </w:pPr>
    </w:p>
    <w:p w14:paraId="7BBE6454" w14:textId="77777777" w:rsidR="00BD60C2" w:rsidRPr="00BD60C2" w:rsidRDefault="00BD60C2">
      <w:pPr>
        <w:pStyle w:val="p1"/>
        <w:rPr>
          <w:rFonts w:ascii="Arial" w:hAnsi="Arial" w:cs="Arial"/>
          <w:b/>
          <w:bCs/>
          <w:sz w:val="22"/>
          <w:szCs w:val="22"/>
        </w:rPr>
      </w:pPr>
    </w:p>
    <w:p w14:paraId="6D82A5C2" w14:textId="16157CC2" w:rsidR="00BD60C2" w:rsidRPr="0011666B" w:rsidRDefault="00BD60C2" w:rsidP="00DD0935">
      <w:pPr>
        <w:pStyle w:val="p1"/>
        <w:spacing w:line="360" w:lineRule="auto"/>
        <w:jc w:val="both"/>
        <w:rPr>
          <w:rFonts w:ascii="Arial" w:hAnsi="Arial" w:cs="Arial"/>
          <w:sz w:val="22"/>
          <w:szCs w:val="22"/>
        </w:rPr>
      </w:pPr>
      <w:r w:rsidRPr="0011666B">
        <w:rPr>
          <w:rStyle w:val="s1"/>
          <w:rFonts w:ascii="Arial" w:hAnsi="Arial" w:cs="Arial"/>
          <w:sz w:val="22"/>
          <w:szCs w:val="22"/>
        </w:rPr>
        <w:t xml:space="preserve">People with Borderline Personality Disorder (BPD) should get person centered evidence based and psychologically informed care according to UK legislation and clinical guidelines. According to the National Institute for Health and Care Excellence (NICE 2009) patients should actively </w:t>
      </w:r>
      <w:r w:rsidR="0091709B" w:rsidRPr="0011666B">
        <w:rPr>
          <w:rStyle w:val="s1"/>
          <w:rFonts w:ascii="Arial" w:hAnsi="Arial" w:cs="Arial"/>
          <w:sz w:val="22"/>
          <w:szCs w:val="22"/>
        </w:rPr>
        <w:t>take part</w:t>
      </w:r>
      <w:r w:rsidRPr="0011666B">
        <w:rPr>
          <w:rStyle w:val="s1"/>
          <w:rFonts w:ascii="Arial" w:hAnsi="Arial" w:cs="Arial"/>
          <w:sz w:val="22"/>
          <w:szCs w:val="22"/>
        </w:rPr>
        <w:t xml:space="preserve"> in choices </w:t>
      </w:r>
      <w:r w:rsidR="002765DC">
        <w:rPr>
          <w:rStyle w:val="s1"/>
          <w:rFonts w:ascii="Arial" w:hAnsi="Arial" w:cs="Arial"/>
          <w:sz w:val="22"/>
          <w:szCs w:val="22"/>
        </w:rPr>
        <w:t xml:space="preserve">about </w:t>
      </w:r>
      <w:r w:rsidRPr="0011666B">
        <w:rPr>
          <w:rStyle w:val="s1"/>
          <w:rFonts w:ascii="Arial" w:hAnsi="Arial" w:cs="Arial"/>
          <w:sz w:val="22"/>
          <w:szCs w:val="22"/>
        </w:rPr>
        <w:t xml:space="preserve">their care and treatment should </w:t>
      </w:r>
      <w:bookmarkStart w:id="10" w:name="_Int_WzGn2VBu"/>
      <w:r w:rsidRPr="0011666B">
        <w:rPr>
          <w:rStyle w:val="s1"/>
          <w:rFonts w:ascii="Arial" w:hAnsi="Arial" w:cs="Arial"/>
          <w:sz w:val="22"/>
          <w:szCs w:val="22"/>
        </w:rPr>
        <w:t>be built</w:t>
      </w:r>
      <w:bookmarkEnd w:id="10"/>
      <w:r w:rsidRPr="0011666B">
        <w:rPr>
          <w:rStyle w:val="s1"/>
          <w:rFonts w:ascii="Arial" w:hAnsi="Arial" w:cs="Arial"/>
          <w:sz w:val="22"/>
          <w:szCs w:val="22"/>
        </w:rPr>
        <w:t xml:space="preserve"> on a collaborative therapeutic partnership. NICE recommends structured psychological therapies such as Dialectical Behavior Therapy (DBT) and </w:t>
      </w:r>
      <w:r w:rsidR="004F1321" w:rsidRPr="0011666B">
        <w:rPr>
          <w:rStyle w:val="s1"/>
          <w:rFonts w:ascii="Arial" w:hAnsi="Arial" w:cs="Arial"/>
          <w:sz w:val="22"/>
          <w:szCs w:val="22"/>
        </w:rPr>
        <w:t>Metallization</w:t>
      </w:r>
      <w:r w:rsidRPr="0011666B">
        <w:rPr>
          <w:rStyle w:val="s1"/>
          <w:rFonts w:ascii="Arial" w:hAnsi="Arial" w:cs="Arial"/>
          <w:sz w:val="22"/>
          <w:szCs w:val="22"/>
        </w:rPr>
        <w:t xml:space="preserve"> Based Treatment (MBT) administered by qualified experts rather than the regular use of medication especially for BPD.</w:t>
      </w:r>
      <w:r w:rsidRPr="0011666B">
        <w:rPr>
          <w:rStyle w:val="apple-converted-space"/>
          <w:rFonts w:ascii="Arial" w:hAnsi="Arial" w:cs="Arial"/>
          <w:sz w:val="22"/>
          <w:szCs w:val="22"/>
        </w:rPr>
        <w:t xml:space="preserve">  </w:t>
      </w:r>
      <w:r w:rsidRPr="0011666B">
        <w:rPr>
          <w:rStyle w:val="s1"/>
          <w:rFonts w:ascii="Arial" w:hAnsi="Arial" w:cs="Arial"/>
          <w:sz w:val="22"/>
          <w:szCs w:val="22"/>
        </w:rPr>
        <w:t>services need to support integrated multidisciplinary collaboration thorough risk assessment crisis planning and continuity of care (NICE 2009)</w:t>
      </w:r>
      <w:r w:rsidRPr="0011666B">
        <w:rPr>
          <w:rStyle w:val="apple-converted-space"/>
          <w:rFonts w:ascii="Arial" w:hAnsi="Arial" w:cs="Arial"/>
          <w:sz w:val="22"/>
          <w:szCs w:val="22"/>
        </w:rPr>
        <w:t> </w:t>
      </w:r>
    </w:p>
    <w:p w14:paraId="481DEE40" w14:textId="77777777" w:rsidR="00BD60C2" w:rsidRPr="0011666B" w:rsidRDefault="00BD60C2" w:rsidP="00DD0935">
      <w:pPr>
        <w:pStyle w:val="p2"/>
        <w:spacing w:line="360" w:lineRule="auto"/>
        <w:jc w:val="both"/>
        <w:rPr>
          <w:rFonts w:ascii="Arial" w:hAnsi="Arial" w:cs="Arial"/>
          <w:sz w:val="22"/>
          <w:szCs w:val="22"/>
        </w:rPr>
      </w:pPr>
    </w:p>
    <w:p w14:paraId="3F49E0F2" w14:textId="3A0338D7" w:rsidR="00BD60C2" w:rsidRPr="0011666B" w:rsidRDefault="00BD60C2" w:rsidP="00DD0935">
      <w:pPr>
        <w:pStyle w:val="p1"/>
        <w:spacing w:line="360" w:lineRule="auto"/>
        <w:jc w:val="both"/>
        <w:rPr>
          <w:rFonts w:ascii="Arial" w:hAnsi="Arial" w:cs="Arial"/>
          <w:sz w:val="22"/>
          <w:szCs w:val="22"/>
        </w:rPr>
      </w:pPr>
      <w:r w:rsidRPr="0011666B">
        <w:rPr>
          <w:rStyle w:val="s1"/>
          <w:rFonts w:ascii="Arial" w:hAnsi="Arial" w:cs="Arial"/>
          <w:sz w:val="22"/>
          <w:szCs w:val="22"/>
        </w:rPr>
        <w:t xml:space="preserve">The Royal College of Psychiatrists (2020) further highlights the need for consistent access to specialist personality disorder services across the UK. Their position statement recommends a whole system approach in which primary care community mental health teams specialist services and inpatient care work collaboratively to provide </w:t>
      </w:r>
      <w:r w:rsidR="00C247FD" w:rsidRPr="0011666B">
        <w:rPr>
          <w:rStyle w:val="s1"/>
          <w:rFonts w:ascii="Arial" w:hAnsi="Arial" w:cs="Arial"/>
          <w:sz w:val="22"/>
          <w:szCs w:val="22"/>
        </w:rPr>
        <w:t>prompt</w:t>
      </w:r>
      <w:r w:rsidRPr="0011666B">
        <w:rPr>
          <w:rStyle w:val="s1"/>
          <w:rFonts w:ascii="Arial" w:hAnsi="Arial" w:cs="Arial"/>
          <w:sz w:val="22"/>
          <w:szCs w:val="22"/>
        </w:rPr>
        <w:t xml:space="preserve"> assessment, treatment and </w:t>
      </w:r>
      <w:bookmarkStart w:id="11" w:name="_Int_D21aoOMO"/>
      <w:r w:rsidRPr="0011666B">
        <w:rPr>
          <w:rStyle w:val="s1"/>
          <w:rFonts w:ascii="Arial" w:hAnsi="Arial" w:cs="Arial"/>
          <w:sz w:val="22"/>
          <w:szCs w:val="22"/>
        </w:rPr>
        <w:t>long term</w:t>
      </w:r>
      <w:bookmarkEnd w:id="11"/>
      <w:r w:rsidRPr="0011666B">
        <w:rPr>
          <w:rStyle w:val="s1"/>
          <w:rFonts w:ascii="Arial" w:hAnsi="Arial" w:cs="Arial"/>
          <w:sz w:val="22"/>
          <w:szCs w:val="22"/>
        </w:rPr>
        <w:t xml:space="preserve"> support. The Royal College also advocates for trauma informed recovery focused and compassionate care </w:t>
      </w:r>
      <w:r w:rsidR="004F1321" w:rsidRPr="0011666B">
        <w:rPr>
          <w:rStyle w:val="s1"/>
          <w:rFonts w:ascii="Arial" w:hAnsi="Arial" w:cs="Arial"/>
          <w:sz w:val="22"/>
          <w:szCs w:val="22"/>
        </w:rPr>
        <w:t>recognizing</w:t>
      </w:r>
      <w:r w:rsidRPr="0011666B">
        <w:rPr>
          <w:rStyle w:val="s1"/>
          <w:rFonts w:ascii="Arial" w:hAnsi="Arial" w:cs="Arial"/>
          <w:sz w:val="22"/>
          <w:szCs w:val="22"/>
        </w:rPr>
        <w:t xml:space="preserve"> that stigma and negative attitudes among healthcare professionals continue to act as barriers to effective treatment. Reducing discrimination improving workforce training and ensuring </w:t>
      </w:r>
      <w:r w:rsidR="0040610E" w:rsidRPr="0011666B">
        <w:rPr>
          <w:rStyle w:val="s1"/>
          <w:rFonts w:ascii="Arial" w:hAnsi="Arial" w:cs="Arial"/>
          <w:sz w:val="22"/>
          <w:szCs w:val="22"/>
        </w:rPr>
        <w:t>fair</w:t>
      </w:r>
      <w:r w:rsidRPr="0011666B">
        <w:rPr>
          <w:rStyle w:val="s1"/>
          <w:rFonts w:ascii="Arial" w:hAnsi="Arial" w:cs="Arial"/>
          <w:sz w:val="22"/>
          <w:szCs w:val="22"/>
        </w:rPr>
        <w:t xml:space="preserve"> access to specialist services </w:t>
      </w:r>
      <w:bookmarkStart w:id="12" w:name="_Int_VtJZDyX9"/>
      <w:r w:rsidRPr="0011666B">
        <w:rPr>
          <w:rStyle w:val="s1"/>
          <w:rFonts w:ascii="Arial" w:hAnsi="Arial" w:cs="Arial"/>
          <w:sz w:val="22"/>
          <w:szCs w:val="22"/>
        </w:rPr>
        <w:t>are identified</w:t>
      </w:r>
      <w:bookmarkEnd w:id="12"/>
      <w:r w:rsidRPr="0011666B">
        <w:rPr>
          <w:rStyle w:val="s1"/>
          <w:rFonts w:ascii="Arial" w:hAnsi="Arial" w:cs="Arial"/>
          <w:sz w:val="22"/>
          <w:szCs w:val="22"/>
        </w:rPr>
        <w:t xml:space="preserve"> as key priorities for improving outcomes for people living with BPD (Royal College of Psychiatrists 2020)</w:t>
      </w:r>
      <w:r w:rsidRPr="0011666B">
        <w:rPr>
          <w:rStyle w:val="apple-converted-space"/>
          <w:rFonts w:ascii="Arial" w:hAnsi="Arial" w:cs="Arial"/>
          <w:sz w:val="22"/>
          <w:szCs w:val="22"/>
        </w:rPr>
        <w:t> </w:t>
      </w:r>
    </w:p>
    <w:p w14:paraId="69763A5C" w14:textId="77777777" w:rsidR="00734E78" w:rsidRPr="0011666B" w:rsidRDefault="00734E78" w:rsidP="00DD0935">
      <w:pPr>
        <w:pStyle w:val="p1"/>
        <w:spacing w:line="360" w:lineRule="auto"/>
        <w:jc w:val="both"/>
        <w:rPr>
          <w:rFonts w:ascii="Arial" w:hAnsi="Arial" w:cs="Arial"/>
          <w:sz w:val="22"/>
          <w:szCs w:val="22"/>
        </w:rPr>
      </w:pPr>
    </w:p>
    <w:p w14:paraId="7C2D4B8B" w14:textId="77777777" w:rsidR="006E1EDC" w:rsidRPr="00EF18A0" w:rsidRDefault="006E1EDC" w:rsidP="00101C7E">
      <w:pPr>
        <w:spacing w:line="360" w:lineRule="auto"/>
        <w:jc w:val="both"/>
        <w:rPr>
          <w:rFonts w:ascii="Arial" w:hAnsi="Arial" w:cs="Arial"/>
          <w:kern w:val="0"/>
          <w:sz w:val="22"/>
          <w:szCs w:val="22"/>
          <w14:ligatures w14:val="none"/>
        </w:rPr>
      </w:pPr>
    </w:p>
    <w:p w14:paraId="57F6A71E" w14:textId="5E757F82" w:rsidR="00A07352" w:rsidRPr="00D47176" w:rsidRDefault="00A07352" w:rsidP="00A07352">
      <w:pPr>
        <w:spacing w:after="0" w:line="240" w:lineRule="auto"/>
        <w:rPr>
          <w:rFonts w:ascii="Arial" w:hAnsi="Arial" w:cs="Arial"/>
          <w:b/>
          <w:bCs/>
          <w:i/>
          <w:iCs/>
          <w:kern w:val="0"/>
          <w:sz w:val="22"/>
          <w:szCs w:val="22"/>
          <w14:ligatures w14:val="none"/>
        </w:rPr>
      </w:pPr>
      <w:r w:rsidRPr="00D47176">
        <w:rPr>
          <w:rFonts w:ascii="Arial" w:hAnsi="Arial" w:cs="Arial"/>
          <w:b/>
          <w:bCs/>
          <w:i/>
          <w:iCs/>
          <w:kern w:val="0"/>
          <w:sz w:val="22"/>
          <w:szCs w:val="22"/>
          <w14:ligatures w14:val="none"/>
        </w:rPr>
        <w:t xml:space="preserve">Based on this analysis the following recommendations are </w:t>
      </w:r>
    </w:p>
    <w:p w14:paraId="2C761220" w14:textId="77777777" w:rsidR="00A07352" w:rsidRPr="00D47176" w:rsidRDefault="00A07352" w:rsidP="00A07352">
      <w:pPr>
        <w:spacing w:after="0" w:line="240" w:lineRule="auto"/>
        <w:rPr>
          <w:rFonts w:ascii="Arial" w:hAnsi="Arial" w:cs="Arial"/>
          <w:i/>
          <w:iCs/>
          <w:kern w:val="0"/>
          <w:sz w:val="22"/>
          <w:szCs w:val="22"/>
          <w14:ligatures w14:val="none"/>
        </w:rPr>
      </w:pPr>
    </w:p>
    <w:p w14:paraId="48A22280" w14:textId="1B086572" w:rsidR="00A07352" w:rsidRPr="00650014" w:rsidRDefault="00A07352" w:rsidP="00650014">
      <w:pPr>
        <w:pStyle w:val="ListParagraph"/>
        <w:numPr>
          <w:ilvl w:val="0"/>
          <w:numId w:val="4"/>
        </w:numPr>
        <w:spacing w:after="0" w:line="240" w:lineRule="auto"/>
        <w:rPr>
          <w:rFonts w:ascii="Arial" w:hAnsi="Arial" w:cs="Arial"/>
          <w:kern w:val="0"/>
          <w:sz w:val="22"/>
          <w:szCs w:val="22"/>
          <w14:ligatures w14:val="none"/>
        </w:rPr>
      </w:pPr>
      <w:r w:rsidRPr="00650014">
        <w:rPr>
          <w:rFonts w:ascii="Arial" w:hAnsi="Arial" w:cs="Arial"/>
          <w:kern w:val="0"/>
          <w:sz w:val="22"/>
          <w:szCs w:val="22"/>
          <w14:ligatures w14:val="none"/>
        </w:rPr>
        <w:t>Classification and Diagnosis Retain ICD</w:t>
      </w:r>
      <w:r w:rsidR="00442DED" w:rsidRPr="00650014">
        <w:rPr>
          <w:rFonts w:ascii="Arial" w:hAnsi="Arial" w:cs="Arial"/>
          <w:kern w:val="0"/>
          <w:sz w:val="22"/>
          <w:szCs w:val="22"/>
          <w14:ligatures w14:val="none"/>
        </w:rPr>
        <w:t>11 Borderline</w:t>
      </w:r>
      <w:r w:rsidRPr="00650014">
        <w:rPr>
          <w:rFonts w:ascii="Arial" w:hAnsi="Arial" w:cs="Arial"/>
          <w:kern w:val="0"/>
          <w:sz w:val="22"/>
          <w:szCs w:val="22"/>
          <w14:ligatures w14:val="none"/>
        </w:rPr>
        <w:t xml:space="preserve"> Pattern qualifier model supplement diagnosis with </w:t>
      </w:r>
      <w:r w:rsidR="004F1321" w:rsidRPr="00650014">
        <w:rPr>
          <w:rFonts w:ascii="Arial" w:hAnsi="Arial" w:cs="Arial"/>
          <w:kern w:val="0"/>
          <w:sz w:val="22"/>
          <w:szCs w:val="22"/>
          <w14:ligatures w14:val="none"/>
        </w:rPr>
        <w:t>individualized</w:t>
      </w:r>
      <w:r w:rsidRPr="00650014">
        <w:rPr>
          <w:rFonts w:ascii="Arial" w:hAnsi="Arial" w:cs="Arial"/>
          <w:kern w:val="0"/>
          <w:sz w:val="22"/>
          <w:szCs w:val="22"/>
          <w14:ligatures w14:val="none"/>
        </w:rPr>
        <w:t xml:space="preserve"> formulation and train clinicians to </w:t>
      </w:r>
      <w:r w:rsidR="004F1321" w:rsidRPr="00650014">
        <w:rPr>
          <w:rFonts w:ascii="Arial" w:hAnsi="Arial" w:cs="Arial"/>
          <w:kern w:val="0"/>
          <w:sz w:val="22"/>
          <w:szCs w:val="22"/>
          <w14:ligatures w14:val="none"/>
        </w:rPr>
        <w:t>recognize</w:t>
      </w:r>
      <w:r w:rsidRPr="00650014">
        <w:rPr>
          <w:rFonts w:ascii="Arial" w:hAnsi="Arial" w:cs="Arial"/>
          <w:kern w:val="0"/>
          <w:sz w:val="22"/>
          <w:szCs w:val="22"/>
          <w14:ligatures w14:val="none"/>
        </w:rPr>
        <w:t xml:space="preserve"> BPD in under diagnosed groups including men (RCPsych 2020)</w:t>
      </w:r>
    </w:p>
    <w:p w14:paraId="0F127047" w14:textId="77777777" w:rsidR="00A07352" w:rsidRPr="00E67012" w:rsidRDefault="00A07352" w:rsidP="00A07352">
      <w:pPr>
        <w:spacing w:after="0" w:line="240" w:lineRule="auto"/>
        <w:rPr>
          <w:rFonts w:ascii="Arial" w:hAnsi="Arial" w:cs="Arial"/>
          <w:kern w:val="0"/>
          <w:sz w:val="22"/>
          <w:szCs w:val="22"/>
          <w14:ligatures w14:val="none"/>
        </w:rPr>
      </w:pPr>
    </w:p>
    <w:p w14:paraId="516A1D39" w14:textId="77777777" w:rsidR="00A07352" w:rsidRPr="00650014" w:rsidRDefault="00A07352" w:rsidP="00650014">
      <w:pPr>
        <w:pStyle w:val="ListParagraph"/>
        <w:numPr>
          <w:ilvl w:val="0"/>
          <w:numId w:val="4"/>
        </w:numPr>
        <w:spacing w:after="0" w:line="240" w:lineRule="auto"/>
        <w:rPr>
          <w:rFonts w:ascii="Arial" w:hAnsi="Arial" w:cs="Arial"/>
          <w:kern w:val="0"/>
          <w:sz w:val="22"/>
          <w:szCs w:val="22"/>
          <w14:ligatures w14:val="none"/>
        </w:rPr>
      </w:pPr>
      <w:r w:rsidRPr="00650014">
        <w:rPr>
          <w:rFonts w:ascii="Arial" w:hAnsi="Arial" w:cs="Arial"/>
          <w:kern w:val="0"/>
          <w:sz w:val="22"/>
          <w:szCs w:val="22"/>
          <w14:ligatures w14:val="none"/>
        </w:rPr>
        <w:t>Treatment and Services Ensure national rollout of NICE recommended therapies including DBT and MBT and fund consistent specialist services across all regions (NICE  2009)</w:t>
      </w:r>
    </w:p>
    <w:p w14:paraId="6EEFEDD8" w14:textId="77777777" w:rsidR="00A07352" w:rsidRPr="00E67012" w:rsidRDefault="00A07352" w:rsidP="00A07352">
      <w:pPr>
        <w:spacing w:after="0" w:line="240" w:lineRule="auto"/>
        <w:rPr>
          <w:rFonts w:ascii="Arial" w:hAnsi="Arial" w:cs="Arial"/>
          <w:kern w:val="0"/>
          <w:sz w:val="22"/>
          <w:szCs w:val="22"/>
          <w14:ligatures w14:val="none"/>
        </w:rPr>
      </w:pPr>
    </w:p>
    <w:p w14:paraId="05846505" w14:textId="2AB310A7" w:rsidR="00A07352" w:rsidRPr="00650014" w:rsidRDefault="00A07352" w:rsidP="00650014">
      <w:pPr>
        <w:pStyle w:val="ListParagraph"/>
        <w:numPr>
          <w:ilvl w:val="0"/>
          <w:numId w:val="4"/>
        </w:numPr>
        <w:spacing w:after="0" w:line="240" w:lineRule="auto"/>
        <w:rPr>
          <w:rFonts w:ascii="Arial" w:hAnsi="Arial" w:cs="Arial"/>
          <w:kern w:val="0"/>
          <w:sz w:val="22"/>
          <w:szCs w:val="22"/>
          <w14:ligatures w14:val="none"/>
        </w:rPr>
      </w:pPr>
      <w:r w:rsidRPr="00650014">
        <w:rPr>
          <w:rFonts w:ascii="Arial" w:hAnsi="Arial" w:cs="Arial"/>
          <w:kern w:val="0"/>
          <w:sz w:val="22"/>
          <w:szCs w:val="22"/>
          <w14:ligatures w14:val="none"/>
        </w:rPr>
        <w:t xml:space="preserve">Anti Stigma Practice Develop education addressing stigma towards </w:t>
      </w:r>
      <w:r w:rsidR="004F1321" w:rsidRPr="00650014">
        <w:rPr>
          <w:rFonts w:ascii="Arial" w:hAnsi="Arial" w:cs="Arial"/>
          <w:kern w:val="0"/>
          <w:sz w:val="22"/>
          <w:szCs w:val="22"/>
          <w14:ligatures w14:val="none"/>
        </w:rPr>
        <w:t>externalizing</w:t>
      </w:r>
      <w:r w:rsidRPr="00650014">
        <w:rPr>
          <w:rFonts w:ascii="Arial" w:hAnsi="Arial" w:cs="Arial"/>
          <w:kern w:val="0"/>
          <w:sz w:val="22"/>
          <w:szCs w:val="22"/>
          <w14:ligatures w14:val="none"/>
        </w:rPr>
        <w:t xml:space="preserve"> symptoms and gender bias in diagnosis and care (</w:t>
      </w:r>
      <w:r w:rsidR="00442DED" w:rsidRPr="00650014">
        <w:rPr>
          <w:rFonts w:ascii="Arial" w:hAnsi="Arial" w:cs="Arial"/>
          <w:kern w:val="0"/>
          <w:sz w:val="22"/>
          <w:szCs w:val="22"/>
          <w14:ligatures w14:val="none"/>
        </w:rPr>
        <w:t>Brown 2024</w:t>
      </w:r>
      <w:r w:rsidRPr="00650014">
        <w:rPr>
          <w:rFonts w:ascii="Arial" w:hAnsi="Arial" w:cs="Arial"/>
          <w:kern w:val="0"/>
          <w:sz w:val="22"/>
          <w:szCs w:val="22"/>
          <w14:ligatures w14:val="none"/>
        </w:rPr>
        <w:t>)</w:t>
      </w:r>
    </w:p>
    <w:p w14:paraId="4324135C" w14:textId="77777777" w:rsidR="00A07352" w:rsidRPr="00E67012" w:rsidRDefault="00A07352" w:rsidP="00A07352">
      <w:pPr>
        <w:spacing w:after="0" w:line="240" w:lineRule="auto"/>
        <w:rPr>
          <w:rFonts w:ascii="Arial" w:hAnsi="Arial" w:cs="Arial"/>
          <w:kern w:val="0"/>
          <w:sz w:val="22"/>
          <w:szCs w:val="22"/>
          <w14:ligatures w14:val="none"/>
        </w:rPr>
      </w:pPr>
    </w:p>
    <w:p w14:paraId="5A078025" w14:textId="77777777" w:rsidR="00A07352" w:rsidRPr="00650014" w:rsidRDefault="00A07352" w:rsidP="00650014">
      <w:pPr>
        <w:pStyle w:val="ListParagraph"/>
        <w:numPr>
          <w:ilvl w:val="0"/>
          <w:numId w:val="4"/>
        </w:numPr>
        <w:spacing w:after="0" w:line="240" w:lineRule="auto"/>
        <w:rPr>
          <w:rFonts w:ascii="Arial" w:hAnsi="Arial" w:cs="Arial"/>
          <w:kern w:val="0"/>
          <w:sz w:val="22"/>
          <w:szCs w:val="22"/>
          <w14:ligatures w14:val="none"/>
        </w:rPr>
      </w:pPr>
      <w:r w:rsidRPr="00650014">
        <w:rPr>
          <w:rFonts w:ascii="Arial" w:hAnsi="Arial" w:cs="Arial"/>
          <w:kern w:val="0"/>
          <w:sz w:val="22"/>
          <w:szCs w:val="22"/>
          <w14:ligatures w14:val="none"/>
        </w:rPr>
        <w:t>Service Design Involve people with lived experience in all service planning and delivery (RCPsych 2020)</w:t>
      </w:r>
    </w:p>
    <w:p w14:paraId="559D5F81" w14:textId="77777777" w:rsidR="0047761D" w:rsidRPr="00D47176" w:rsidRDefault="0047761D" w:rsidP="0047761D">
      <w:pPr>
        <w:spacing w:after="0" w:line="240" w:lineRule="auto"/>
        <w:rPr>
          <w:rFonts w:ascii="Arial" w:hAnsi="Arial" w:cs="Arial"/>
          <w:b/>
          <w:bCs/>
          <w:i/>
          <w:iCs/>
          <w:kern w:val="0"/>
          <w:sz w:val="22"/>
          <w:szCs w:val="22"/>
          <w14:ligatures w14:val="none"/>
        </w:rPr>
      </w:pPr>
      <w:r w:rsidRPr="00D47176">
        <w:rPr>
          <w:rFonts w:ascii="Arial" w:hAnsi="Arial" w:cs="Arial"/>
          <w:b/>
          <w:bCs/>
          <w:i/>
          <w:iCs/>
          <w:kern w:val="0"/>
          <w:sz w:val="22"/>
          <w:szCs w:val="22"/>
          <w14:ligatures w14:val="none"/>
        </w:rPr>
        <w:lastRenderedPageBreak/>
        <w:t>Conclusion</w:t>
      </w:r>
    </w:p>
    <w:p w14:paraId="1165C87C" w14:textId="77777777" w:rsidR="0047761D" w:rsidRPr="0047761D" w:rsidRDefault="0047761D" w:rsidP="0047761D">
      <w:pPr>
        <w:spacing w:after="0" w:line="240" w:lineRule="auto"/>
        <w:rPr>
          <w:rFonts w:ascii=".AppleSystemUIFont" w:hAnsi=".AppleSystemUIFont" w:cs="Times New Roman"/>
          <w:kern w:val="0"/>
          <w:sz w:val="28"/>
          <w:szCs w:val="28"/>
          <w14:ligatures w14:val="none"/>
        </w:rPr>
      </w:pPr>
    </w:p>
    <w:p w14:paraId="08C8F0C0" w14:textId="2C1DDCBB" w:rsidR="0047761D" w:rsidRPr="00633144" w:rsidRDefault="0047761D" w:rsidP="00956944">
      <w:pPr>
        <w:spacing w:after="0" w:line="360" w:lineRule="auto"/>
        <w:jc w:val="both"/>
        <w:rPr>
          <w:rFonts w:ascii="Arial" w:hAnsi="Arial" w:cs="Arial"/>
          <w:kern w:val="0"/>
          <w:sz w:val="22"/>
          <w:szCs w:val="22"/>
          <w14:ligatures w14:val="none"/>
        </w:rPr>
      </w:pPr>
      <w:r w:rsidRPr="00633144">
        <w:rPr>
          <w:rFonts w:ascii="Arial" w:hAnsi="Arial" w:cs="Arial"/>
          <w:kern w:val="0"/>
          <w:sz w:val="22"/>
          <w:szCs w:val="22"/>
          <w14:ligatures w14:val="none"/>
        </w:rPr>
        <w:t xml:space="preserve">Borderline Personality Disorder is a complex mental health condition </w:t>
      </w:r>
      <w:r w:rsidR="004F1321" w:rsidRPr="00633144">
        <w:rPr>
          <w:rFonts w:ascii="Arial" w:hAnsi="Arial" w:cs="Arial"/>
          <w:kern w:val="0"/>
          <w:sz w:val="22"/>
          <w:szCs w:val="22"/>
          <w14:ligatures w14:val="none"/>
        </w:rPr>
        <w:t>characterized</w:t>
      </w:r>
      <w:r w:rsidRPr="00633144">
        <w:rPr>
          <w:rFonts w:ascii="Arial" w:hAnsi="Arial" w:cs="Arial"/>
          <w:kern w:val="0"/>
          <w:sz w:val="22"/>
          <w:szCs w:val="22"/>
          <w14:ligatures w14:val="none"/>
        </w:rPr>
        <w:t xml:space="preserve"> by persistent difficulties in emotional regulation identity, interpersonal relationships and impulsivity. Advances in classification through ICD11 and DSM 5 have improved understanding of the condition while UK guidance has strengthened the use of evidence based psychological interventions such as Dialectical </w:t>
      </w:r>
      <w:r w:rsidR="004F1321" w:rsidRPr="00633144">
        <w:rPr>
          <w:rFonts w:ascii="Arial" w:hAnsi="Arial" w:cs="Arial"/>
          <w:kern w:val="0"/>
          <w:sz w:val="22"/>
          <w:szCs w:val="22"/>
          <w14:ligatures w14:val="none"/>
        </w:rPr>
        <w:t>Behavior</w:t>
      </w:r>
      <w:r w:rsidRPr="00633144">
        <w:rPr>
          <w:rFonts w:ascii="Arial" w:hAnsi="Arial" w:cs="Arial"/>
          <w:kern w:val="0"/>
          <w:sz w:val="22"/>
          <w:szCs w:val="22"/>
          <w14:ligatures w14:val="none"/>
        </w:rPr>
        <w:t xml:space="preserve"> Therapy and </w:t>
      </w:r>
      <w:r w:rsidR="004F1321" w:rsidRPr="00633144">
        <w:rPr>
          <w:rFonts w:ascii="Arial" w:hAnsi="Arial" w:cs="Arial"/>
          <w:kern w:val="0"/>
          <w:sz w:val="22"/>
          <w:szCs w:val="22"/>
          <w14:ligatures w14:val="none"/>
        </w:rPr>
        <w:t>Metallization</w:t>
      </w:r>
      <w:r w:rsidRPr="00633144">
        <w:rPr>
          <w:rFonts w:ascii="Arial" w:hAnsi="Arial" w:cs="Arial"/>
          <w:kern w:val="0"/>
          <w:sz w:val="22"/>
          <w:szCs w:val="22"/>
          <w14:ligatures w14:val="none"/>
        </w:rPr>
        <w:t xml:space="preserve"> Based Treatment. despite these developments significant challenges </w:t>
      </w:r>
      <w:bookmarkStart w:id="13" w:name="_Int_AS5Xnvxw"/>
      <w:r w:rsidR="00677BBF" w:rsidRPr="00633144">
        <w:rPr>
          <w:rFonts w:ascii="Arial" w:hAnsi="Arial" w:cs="Arial"/>
          <w:kern w:val="0"/>
          <w:sz w:val="22"/>
          <w:szCs w:val="22"/>
          <w14:ligatures w14:val="none"/>
        </w:rPr>
        <w:t>remain</w:t>
      </w:r>
      <w:bookmarkEnd w:id="13"/>
      <w:r w:rsidR="00677BBF" w:rsidRPr="00633144">
        <w:rPr>
          <w:rFonts w:ascii="Arial" w:hAnsi="Arial" w:cs="Arial"/>
          <w:kern w:val="0"/>
          <w:sz w:val="22"/>
          <w:szCs w:val="22"/>
          <w14:ligatures w14:val="none"/>
        </w:rPr>
        <w:t xml:space="preserve"> including</w:t>
      </w:r>
      <w:r w:rsidRPr="00633144">
        <w:rPr>
          <w:rFonts w:ascii="Arial" w:hAnsi="Arial" w:cs="Arial"/>
          <w:kern w:val="0"/>
          <w:sz w:val="22"/>
          <w:szCs w:val="22"/>
          <w14:ligatures w14:val="none"/>
        </w:rPr>
        <w:t xml:space="preserve"> stigma ,diagnostic bias, unequal access to specialist services and variation in service provision across the UK. Current evidence </w:t>
      </w:r>
      <w:r w:rsidR="00372602" w:rsidRPr="00633144">
        <w:rPr>
          <w:rFonts w:ascii="Arial" w:hAnsi="Arial" w:cs="Arial"/>
          <w:kern w:val="0"/>
          <w:sz w:val="22"/>
          <w:szCs w:val="22"/>
          <w14:ligatures w14:val="none"/>
        </w:rPr>
        <w:t>proves</w:t>
      </w:r>
      <w:r w:rsidRPr="00633144">
        <w:rPr>
          <w:rFonts w:ascii="Arial" w:hAnsi="Arial" w:cs="Arial"/>
          <w:kern w:val="0"/>
          <w:sz w:val="22"/>
          <w:szCs w:val="22"/>
          <w14:ligatures w14:val="none"/>
        </w:rPr>
        <w:t xml:space="preserve"> that effective management </w:t>
      </w:r>
      <w:bookmarkStart w:id="14" w:name="_Int_DIWJHrh9"/>
      <w:r w:rsidRPr="00633144">
        <w:rPr>
          <w:rFonts w:ascii="Arial" w:hAnsi="Arial" w:cs="Arial"/>
          <w:kern w:val="0"/>
          <w:sz w:val="22"/>
          <w:szCs w:val="22"/>
          <w14:ligatures w14:val="none"/>
        </w:rPr>
        <w:t>requires</w:t>
      </w:r>
      <w:bookmarkEnd w:id="14"/>
      <w:r w:rsidRPr="00633144">
        <w:rPr>
          <w:rFonts w:ascii="Arial" w:hAnsi="Arial" w:cs="Arial"/>
          <w:kern w:val="0"/>
          <w:sz w:val="22"/>
          <w:szCs w:val="22"/>
          <w14:ligatures w14:val="none"/>
        </w:rPr>
        <w:t xml:space="preserve"> person centred, trauma informed multidisciplinary care that supports long term recovery rather than focusing literally on symptom reduction. Continued implementation of NICE guidance improved access to specialist services increased clinician training and greater involvement of people with lived experience are essential to improve outcomes and ensure that individuals with </w:t>
      </w:r>
      <w:r w:rsidR="00677BBF" w:rsidRPr="00633144">
        <w:rPr>
          <w:rFonts w:ascii="Arial" w:hAnsi="Arial" w:cs="Arial"/>
          <w:kern w:val="0"/>
          <w:sz w:val="22"/>
          <w:szCs w:val="22"/>
          <w14:ligatures w14:val="none"/>
        </w:rPr>
        <w:t>borderline personality disorder</w:t>
      </w:r>
      <w:r w:rsidRPr="00633144">
        <w:rPr>
          <w:rFonts w:ascii="Arial" w:hAnsi="Arial" w:cs="Arial"/>
          <w:kern w:val="0"/>
          <w:sz w:val="22"/>
          <w:szCs w:val="22"/>
          <w14:ligatures w14:val="none"/>
        </w:rPr>
        <w:t xml:space="preserve"> receive </w:t>
      </w:r>
      <w:bookmarkStart w:id="15" w:name="_Int_7PXAP6rs"/>
      <w:r w:rsidRPr="00633144">
        <w:rPr>
          <w:rFonts w:ascii="Arial" w:hAnsi="Arial" w:cs="Arial"/>
          <w:kern w:val="0"/>
          <w:sz w:val="22"/>
          <w:szCs w:val="22"/>
          <w14:ligatures w14:val="none"/>
        </w:rPr>
        <w:t>equitable</w:t>
      </w:r>
      <w:bookmarkEnd w:id="15"/>
      <w:r w:rsidRPr="00633144">
        <w:rPr>
          <w:rFonts w:ascii="Arial" w:hAnsi="Arial" w:cs="Arial"/>
          <w:kern w:val="0"/>
          <w:sz w:val="22"/>
          <w:szCs w:val="22"/>
          <w14:ligatures w14:val="none"/>
        </w:rPr>
        <w:t xml:space="preserve"> compassionate and effective care.</w:t>
      </w:r>
    </w:p>
    <w:p w14:paraId="1FC8B5F7" w14:textId="77777777" w:rsidR="0047761D" w:rsidRPr="00633144" w:rsidRDefault="0047761D" w:rsidP="00956944">
      <w:pPr>
        <w:spacing w:after="0" w:line="360" w:lineRule="auto"/>
        <w:jc w:val="both"/>
        <w:rPr>
          <w:rFonts w:ascii="Arial" w:hAnsi="Arial" w:cs="Arial"/>
          <w:kern w:val="0"/>
          <w:sz w:val="22"/>
          <w:szCs w:val="22"/>
          <w14:ligatures w14:val="none"/>
        </w:rPr>
      </w:pPr>
    </w:p>
    <w:p w14:paraId="71F991C1" w14:textId="1813AF6B" w:rsidR="0047761D" w:rsidRPr="00633144" w:rsidRDefault="0047761D" w:rsidP="00956944">
      <w:pPr>
        <w:spacing w:after="0" w:line="360" w:lineRule="auto"/>
        <w:jc w:val="both"/>
        <w:rPr>
          <w:rFonts w:ascii="Arial" w:hAnsi="Arial" w:cs="Arial"/>
          <w:kern w:val="0"/>
          <w:sz w:val="22"/>
          <w:szCs w:val="22"/>
          <w14:ligatures w14:val="none"/>
        </w:rPr>
      </w:pPr>
      <w:r w:rsidRPr="00633144">
        <w:rPr>
          <w:rFonts w:ascii="Arial" w:hAnsi="Arial" w:cs="Arial"/>
          <w:kern w:val="0"/>
          <w:sz w:val="22"/>
          <w:szCs w:val="22"/>
          <w14:ligatures w14:val="none"/>
        </w:rPr>
        <w:t xml:space="preserve">ICD-11 revised classification </w:t>
      </w:r>
      <w:r w:rsidR="00826889" w:rsidRPr="00633144">
        <w:rPr>
          <w:rFonts w:ascii="Arial" w:hAnsi="Arial" w:cs="Arial"/>
          <w:kern w:val="0"/>
          <w:sz w:val="22"/>
          <w:szCs w:val="22"/>
          <w14:ligatures w14:val="none"/>
        </w:rPr>
        <w:t>stands for</w:t>
      </w:r>
      <w:r w:rsidRPr="00633144">
        <w:rPr>
          <w:rFonts w:ascii="Arial" w:hAnsi="Arial" w:cs="Arial"/>
          <w:kern w:val="0"/>
          <w:sz w:val="22"/>
          <w:szCs w:val="22"/>
          <w14:ligatures w14:val="none"/>
        </w:rPr>
        <w:t xml:space="preserve"> a significant improvement in how BPD </w:t>
      </w:r>
      <w:bookmarkStart w:id="16" w:name="_Int_JCkpD2S0"/>
      <w:r w:rsidRPr="00633144">
        <w:rPr>
          <w:rFonts w:ascii="Arial" w:hAnsi="Arial" w:cs="Arial"/>
          <w:kern w:val="0"/>
          <w:sz w:val="22"/>
          <w:szCs w:val="22"/>
          <w14:ligatures w14:val="none"/>
        </w:rPr>
        <w:t>is understood</w:t>
      </w:r>
      <w:bookmarkEnd w:id="16"/>
      <w:r w:rsidRPr="00633144">
        <w:rPr>
          <w:rFonts w:ascii="Arial" w:hAnsi="Arial" w:cs="Arial"/>
          <w:kern w:val="0"/>
          <w:sz w:val="22"/>
          <w:szCs w:val="22"/>
          <w14:ligatures w14:val="none"/>
        </w:rPr>
        <w:t xml:space="preserve"> but gaps </w:t>
      </w:r>
      <w:r w:rsidR="00AA784B" w:rsidRPr="00633144">
        <w:rPr>
          <w:rFonts w:ascii="Arial" w:hAnsi="Arial" w:cs="Arial"/>
          <w:kern w:val="0"/>
          <w:sz w:val="22"/>
          <w:szCs w:val="22"/>
          <w14:ligatures w14:val="none"/>
        </w:rPr>
        <w:t>are still</w:t>
      </w:r>
      <w:r w:rsidRPr="00633144">
        <w:rPr>
          <w:rFonts w:ascii="Arial" w:hAnsi="Arial" w:cs="Arial"/>
          <w:kern w:val="0"/>
          <w:sz w:val="22"/>
          <w:szCs w:val="22"/>
          <w14:ligatures w14:val="none"/>
        </w:rPr>
        <w:t xml:space="preserve"> between policy guidance and </w:t>
      </w:r>
      <w:bookmarkStart w:id="17" w:name="_Int_mKhvZIQ4"/>
      <w:r w:rsidRPr="00633144">
        <w:rPr>
          <w:rFonts w:ascii="Arial" w:hAnsi="Arial" w:cs="Arial"/>
          <w:kern w:val="0"/>
          <w:sz w:val="22"/>
          <w:szCs w:val="22"/>
          <w14:ligatures w14:val="none"/>
        </w:rPr>
        <w:t>real world</w:t>
      </w:r>
      <w:bookmarkEnd w:id="17"/>
      <w:r w:rsidRPr="00633144">
        <w:rPr>
          <w:rFonts w:ascii="Arial" w:hAnsi="Arial" w:cs="Arial"/>
          <w:kern w:val="0"/>
          <w:sz w:val="22"/>
          <w:szCs w:val="22"/>
          <w14:ligatures w14:val="none"/>
        </w:rPr>
        <w:t xml:space="preserve"> practice. Effective treatments exist yet access is unequal stigma persists and bias shapes who receives </w:t>
      </w:r>
      <w:r w:rsidR="002B58AA" w:rsidRPr="00633144">
        <w:rPr>
          <w:rFonts w:ascii="Arial" w:hAnsi="Arial" w:cs="Arial"/>
          <w:kern w:val="0"/>
          <w:sz w:val="22"/>
          <w:szCs w:val="22"/>
          <w14:ligatures w14:val="none"/>
        </w:rPr>
        <w:t>support Addressing</w:t>
      </w:r>
      <w:r w:rsidRPr="00633144">
        <w:rPr>
          <w:rFonts w:ascii="Arial" w:hAnsi="Arial" w:cs="Arial"/>
          <w:kern w:val="0"/>
          <w:sz w:val="22"/>
          <w:szCs w:val="22"/>
          <w14:ligatures w14:val="none"/>
        </w:rPr>
        <w:t xml:space="preserve"> these issues requires consistent national provision  improved training and </w:t>
      </w:r>
      <w:r w:rsidR="003C6945" w:rsidRPr="00633144">
        <w:rPr>
          <w:rFonts w:ascii="Arial" w:hAnsi="Arial" w:cs="Arial"/>
          <w:kern w:val="0"/>
          <w:sz w:val="22"/>
          <w:szCs w:val="22"/>
          <w14:ligatures w14:val="none"/>
        </w:rPr>
        <w:t>centering</w:t>
      </w:r>
      <w:r w:rsidRPr="00633144">
        <w:rPr>
          <w:rFonts w:ascii="Arial" w:hAnsi="Arial" w:cs="Arial"/>
          <w:kern w:val="0"/>
          <w:sz w:val="22"/>
          <w:szCs w:val="22"/>
          <w14:ligatures w14:val="none"/>
        </w:rPr>
        <w:t xml:space="preserve"> individual needs over rigid diagnostic labels. </w:t>
      </w:r>
    </w:p>
    <w:p w14:paraId="3408F890" w14:textId="33B6EFDB" w:rsidR="00662D56" w:rsidRDefault="00662D56" w:rsidP="00C043BA">
      <w:pPr>
        <w:spacing w:line="360" w:lineRule="auto"/>
        <w:jc w:val="both"/>
        <w:rPr>
          <w:rFonts w:ascii="Arial" w:hAnsi="Arial" w:cs="Arial"/>
          <w:color w:val="000000" w:themeColor="text1"/>
          <w:sz w:val="22"/>
          <w:szCs w:val="22"/>
        </w:rPr>
      </w:pPr>
    </w:p>
    <w:p w14:paraId="2D3DA679" w14:textId="77777777" w:rsidR="00025D82" w:rsidRDefault="00025D82" w:rsidP="00025D82">
      <w:pPr>
        <w:rPr>
          <w:rFonts w:ascii="Arial" w:hAnsi="Arial" w:cs="Arial"/>
          <w:color w:val="000000" w:themeColor="text1"/>
          <w:sz w:val="22"/>
          <w:szCs w:val="22"/>
        </w:rPr>
      </w:pPr>
    </w:p>
    <w:p w14:paraId="6E904C37" w14:textId="77777777" w:rsidR="00025D82" w:rsidRDefault="00025D82" w:rsidP="00025D82">
      <w:pPr>
        <w:rPr>
          <w:rFonts w:ascii="Arial" w:hAnsi="Arial" w:cs="Arial"/>
          <w:color w:val="000000" w:themeColor="text1"/>
          <w:sz w:val="22"/>
          <w:szCs w:val="22"/>
        </w:rPr>
      </w:pPr>
    </w:p>
    <w:p w14:paraId="2114351B" w14:textId="77777777" w:rsidR="00025D82" w:rsidRDefault="00025D82" w:rsidP="00025D82">
      <w:pPr>
        <w:rPr>
          <w:rFonts w:ascii="Arial" w:hAnsi="Arial" w:cs="Arial"/>
          <w:color w:val="000000" w:themeColor="text1"/>
          <w:sz w:val="22"/>
          <w:szCs w:val="22"/>
        </w:rPr>
      </w:pPr>
    </w:p>
    <w:p w14:paraId="5B54E463" w14:textId="77777777" w:rsidR="00025D82" w:rsidRDefault="00025D82" w:rsidP="00025D82">
      <w:pPr>
        <w:rPr>
          <w:rFonts w:ascii="Arial" w:hAnsi="Arial" w:cs="Arial"/>
          <w:color w:val="000000" w:themeColor="text1"/>
          <w:sz w:val="22"/>
          <w:szCs w:val="22"/>
        </w:rPr>
      </w:pPr>
    </w:p>
    <w:p w14:paraId="5AB2C5F2" w14:textId="77777777" w:rsidR="00E54022" w:rsidRDefault="00E54022" w:rsidP="00025D82">
      <w:pPr>
        <w:rPr>
          <w:rFonts w:ascii="Arial" w:hAnsi="Arial" w:cs="Arial"/>
          <w:color w:val="000000" w:themeColor="text1"/>
          <w:sz w:val="22"/>
          <w:szCs w:val="22"/>
        </w:rPr>
      </w:pPr>
    </w:p>
    <w:p w14:paraId="765BAE68" w14:textId="77777777" w:rsidR="00E54022" w:rsidRDefault="00E54022" w:rsidP="00025D82">
      <w:pPr>
        <w:rPr>
          <w:rFonts w:ascii="Arial" w:hAnsi="Arial" w:cs="Arial"/>
          <w:color w:val="000000" w:themeColor="text1"/>
          <w:sz w:val="22"/>
          <w:szCs w:val="22"/>
        </w:rPr>
      </w:pPr>
    </w:p>
    <w:p w14:paraId="21D0F7F9" w14:textId="77777777" w:rsidR="00E54022" w:rsidRDefault="00E54022" w:rsidP="00025D82">
      <w:pPr>
        <w:rPr>
          <w:rFonts w:ascii="Arial" w:hAnsi="Arial" w:cs="Arial"/>
          <w:color w:val="000000" w:themeColor="text1"/>
          <w:sz w:val="22"/>
          <w:szCs w:val="22"/>
        </w:rPr>
      </w:pPr>
    </w:p>
    <w:p w14:paraId="05D301A5" w14:textId="77777777" w:rsidR="00E54022" w:rsidRDefault="00E54022" w:rsidP="00025D82">
      <w:pPr>
        <w:rPr>
          <w:rFonts w:ascii="Arial" w:hAnsi="Arial" w:cs="Arial"/>
          <w:color w:val="000000" w:themeColor="text1"/>
          <w:sz w:val="22"/>
          <w:szCs w:val="22"/>
        </w:rPr>
      </w:pPr>
    </w:p>
    <w:p w14:paraId="20FE4904" w14:textId="77777777" w:rsidR="00E54022" w:rsidRDefault="00E54022" w:rsidP="00025D82">
      <w:pPr>
        <w:rPr>
          <w:rFonts w:ascii="Arial" w:hAnsi="Arial" w:cs="Arial"/>
          <w:color w:val="000000" w:themeColor="text1"/>
          <w:sz w:val="22"/>
          <w:szCs w:val="22"/>
        </w:rPr>
      </w:pPr>
    </w:p>
    <w:p w14:paraId="07431650" w14:textId="77777777" w:rsidR="00E54022" w:rsidRDefault="00E54022" w:rsidP="00025D82">
      <w:pPr>
        <w:rPr>
          <w:rFonts w:ascii="Arial" w:hAnsi="Arial" w:cs="Arial"/>
          <w:color w:val="000000" w:themeColor="text1"/>
          <w:sz w:val="22"/>
          <w:szCs w:val="22"/>
        </w:rPr>
      </w:pPr>
    </w:p>
    <w:p w14:paraId="17CFC0E4" w14:textId="77777777" w:rsidR="00C14CE4" w:rsidRPr="00025D82" w:rsidRDefault="00C14CE4" w:rsidP="005D7AC1">
      <w:pPr>
        <w:rPr>
          <w:rFonts w:ascii="Arial" w:hAnsi="Arial" w:cs="Arial"/>
          <w:color w:val="000000" w:themeColor="text1"/>
          <w:sz w:val="22"/>
          <w:szCs w:val="22"/>
        </w:rPr>
      </w:pPr>
      <w:r w:rsidRPr="00662D56">
        <w:rPr>
          <w:rFonts w:ascii="Arial" w:hAnsi="Arial" w:cs="Arial"/>
          <w:b/>
          <w:bCs/>
          <w:color w:val="000000" w:themeColor="text1"/>
          <w:sz w:val="22"/>
          <w:szCs w:val="22"/>
        </w:rPr>
        <w:lastRenderedPageBreak/>
        <w:t xml:space="preserve">Reference list </w:t>
      </w:r>
    </w:p>
    <w:p w14:paraId="1827B89B"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Psych Scene Hub (n.d.). Borderline Personality Disorder: DSM-5 and ICD-11 Diagnostic Criteria. Available at: https://psychscenehub.com/psychbytes/borderline-personality-disorder-dsm-5-and-icd-11-diagnostic-criteria/ (Accessed: 19 July 2026).</w:t>
      </w:r>
    </w:p>
    <w:p w14:paraId="46E1DA9D" w14:textId="77777777" w:rsidR="00C14CE4" w:rsidRPr="00025D82" w:rsidRDefault="00C14CE4" w:rsidP="005D7AC1">
      <w:pPr>
        <w:spacing w:after="0" w:line="240" w:lineRule="auto"/>
        <w:rPr>
          <w:rFonts w:ascii="Arial" w:hAnsi="Arial" w:cs="Arial"/>
          <w:kern w:val="0"/>
          <w:sz w:val="22"/>
          <w:szCs w:val="22"/>
          <w14:ligatures w14:val="none"/>
        </w:rPr>
      </w:pPr>
    </w:p>
    <w:p w14:paraId="618C9DBD" w14:textId="77777777" w:rsidR="00C14CE4" w:rsidRPr="00025D82" w:rsidRDefault="00C14CE4" w:rsidP="005D7AC1">
      <w:pPr>
        <w:spacing w:after="0" w:line="240" w:lineRule="auto"/>
        <w:rPr>
          <w:rFonts w:ascii="Arial" w:hAnsi="Arial" w:cs="Arial"/>
          <w:kern w:val="0"/>
          <w:sz w:val="22"/>
          <w:szCs w:val="22"/>
          <w14:ligatures w14:val="none"/>
        </w:rPr>
      </w:pPr>
    </w:p>
    <w:p w14:paraId="6A8C3A4B" w14:textId="77777777" w:rsidR="00C14CE4" w:rsidRPr="00025D82" w:rsidRDefault="00C14CE4" w:rsidP="005D7AC1">
      <w:pPr>
        <w:spacing w:after="0" w:line="240" w:lineRule="auto"/>
        <w:rPr>
          <w:rFonts w:ascii="Arial" w:hAnsi="Arial" w:cs="Arial"/>
          <w:kern w:val="0"/>
          <w:sz w:val="22"/>
          <w:szCs w:val="22"/>
          <w14:ligatures w14:val="none"/>
        </w:rPr>
      </w:pPr>
      <w:proofErr w:type="spellStart"/>
      <w:r w:rsidRPr="00025D82">
        <w:rPr>
          <w:rFonts w:ascii="Arial" w:hAnsi="Arial" w:cs="Arial"/>
          <w:kern w:val="0"/>
          <w:sz w:val="22"/>
          <w:szCs w:val="22"/>
          <w14:ligatures w14:val="none"/>
        </w:rPr>
        <w:t>Findacode</w:t>
      </w:r>
      <w:proofErr w:type="spellEnd"/>
      <w:r w:rsidRPr="00025D82">
        <w:rPr>
          <w:rFonts w:ascii="Arial" w:hAnsi="Arial" w:cs="Arial"/>
          <w:kern w:val="0"/>
          <w:sz w:val="22"/>
          <w:szCs w:val="22"/>
          <w14:ligatures w14:val="none"/>
        </w:rPr>
        <w:t xml:space="preserve"> (2026). ICD-11 Code 6D11.5: Borderline Pattern. Available at: https://www.findacode.com/icd-11/code-2006821354.html (Accessed: 19 July 2026).</w:t>
      </w:r>
    </w:p>
    <w:p w14:paraId="20A538E6" w14:textId="77777777" w:rsidR="00C14CE4" w:rsidRPr="00025D82" w:rsidRDefault="00C14CE4" w:rsidP="005D7AC1">
      <w:pPr>
        <w:spacing w:after="0" w:line="240" w:lineRule="auto"/>
        <w:rPr>
          <w:rFonts w:ascii="Arial" w:hAnsi="Arial" w:cs="Arial"/>
          <w:kern w:val="0"/>
          <w:sz w:val="22"/>
          <w:szCs w:val="22"/>
          <w14:ligatures w14:val="none"/>
        </w:rPr>
      </w:pPr>
    </w:p>
    <w:p w14:paraId="7D84875F"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National Institute for Health and Care Excellence (NICE) (2009). Borderline Personality Disorder: Recognition and Management [CG78]. Available at: https://www.nice.org.uk/guidance/cg78/resources/borderline-personality-disorder-recognition-and-management-pdf-975635141317 (Accessed: 19 July 2026).</w:t>
      </w:r>
    </w:p>
    <w:p w14:paraId="604A5413" w14:textId="77777777" w:rsidR="00C14CE4" w:rsidRPr="00025D82" w:rsidRDefault="00C14CE4" w:rsidP="005D7AC1">
      <w:pPr>
        <w:spacing w:after="0" w:line="240" w:lineRule="auto"/>
        <w:rPr>
          <w:rFonts w:ascii="Arial" w:hAnsi="Arial" w:cs="Arial"/>
          <w:kern w:val="0"/>
          <w:sz w:val="22"/>
          <w:szCs w:val="22"/>
          <w14:ligatures w14:val="none"/>
        </w:rPr>
      </w:pPr>
    </w:p>
    <w:p w14:paraId="1E8853D1" w14:textId="77777777" w:rsidR="00C14CE4" w:rsidRPr="00025D82" w:rsidRDefault="00C14CE4" w:rsidP="005D7AC1">
      <w:pPr>
        <w:spacing w:after="0" w:line="240" w:lineRule="auto"/>
        <w:rPr>
          <w:rFonts w:ascii="Arial" w:hAnsi="Arial" w:cs="Arial"/>
          <w:kern w:val="0"/>
          <w:sz w:val="22"/>
          <w:szCs w:val="22"/>
          <w14:ligatures w14:val="none"/>
        </w:rPr>
      </w:pPr>
    </w:p>
    <w:p w14:paraId="6F043684" w14:textId="77777777" w:rsidR="00C14CE4" w:rsidRPr="00025D82" w:rsidRDefault="00C14CE4" w:rsidP="005D7AC1">
      <w:pPr>
        <w:spacing w:after="0" w:line="240" w:lineRule="auto"/>
        <w:rPr>
          <w:rFonts w:ascii="Arial" w:hAnsi="Arial" w:cs="Arial"/>
          <w:kern w:val="0"/>
          <w:sz w:val="22"/>
          <w:szCs w:val="22"/>
          <w14:ligatures w14:val="none"/>
        </w:rPr>
      </w:pPr>
    </w:p>
    <w:p w14:paraId="0FAC4BA2"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National Health Service (NHS) (2024). Borderline Personality Disorder: Overview. Available at: https://www.nhs.uk/mental-health/conditions/borderline-personality-disorder/overview/ (Accessed: 19 July 2026).</w:t>
      </w:r>
    </w:p>
    <w:p w14:paraId="5FDE4C0F" w14:textId="77777777" w:rsidR="00C14CE4" w:rsidRPr="00025D82" w:rsidRDefault="00C14CE4" w:rsidP="005D7AC1">
      <w:pPr>
        <w:spacing w:after="0" w:line="240" w:lineRule="auto"/>
        <w:rPr>
          <w:rFonts w:ascii="Arial" w:hAnsi="Arial" w:cs="Arial"/>
          <w:kern w:val="0"/>
          <w:sz w:val="22"/>
          <w:szCs w:val="22"/>
          <w14:ligatures w14:val="none"/>
        </w:rPr>
      </w:pPr>
    </w:p>
    <w:p w14:paraId="6E18BCDA" w14:textId="77777777" w:rsidR="00C14CE4" w:rsidRPr="00025D82" w:rsidRDefault="00C14CE4" w:rsidP="005D7AC1">
      <w:pPr>
        <w:spacing w:after="0" w:line="240" w:lineRule="auto"/>
        <w:rPr>
          <w:rFonts w:ascii="Arial" w:hAnsi="Arial" w:cs="Arial"/>
          <w:kern w:val="0"/>
          <w:sz w:val="22"/>
          <w:szCs w:val="22"/>
          <w14:ligatures w14:val="none"/>
        </w:rPr>
      </w:pPr>
    </w:p>
    <w:p w14:paraId="4611FC7E" w14:textId="77777777" w:rsidR="00C14CE4" w:rsidRPr="00025D82" w:rsidRDefault="00C14CE4" w:rsidP="005D7AC1">
      <w:pPr>
        <w:spacing w:after="0" w:line="240" w:lineRule="auto"/>
        <w:rPr>
          <w:rFonts w:ascii="Arial" w:hAnsi="Arial" w:cs="Arial"/>
          <w:kern w:val="0"/>
          <w:sz w:val="22"/>
          <w:szCs w:val="22"/>
          <w14:ligatures w14:val="none"/>
        </w:rPr>
      </w:pPr>
    </w:p>
    <w:p w14:paraId="3B104D02"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National Center for Biotechnology Information (NCBI) (n.d.). Article ID: PMC10786009. Available at: https://pmc.ncbi.nlm.nih.gov/articles/PMC10786009/ (Accessed: 19 July 2026).</w:t>
      </w:r>
    </w:p>
    <w:p w14:paraId="7B671A64" w14:textId="77777777" w:rsidR="00C14CE4" w:rsidRPr="00025D82" w:rsidRDefault="00C14CE4" w:rsidP="005D7AC1">
      <w:pPr>
        <w:spacing w:after="0" w:line="240" w:lineRule="auto"/>
        <w:rPr>
          <w:rFonts w:ascii="Arial" w:hAnsi="Arial" w:cs="Arial"/>
          <w:kern w:val="0"/>
          <w:sz w:val="22"/>
          <w:szCs w:val="22"/>
          <w14:ligatures w14:val="none"/>
        </w:rPr>
      </w:pPr>
    </w:p>
    <w:p w14:paraId="3D6C7846" w14:textId="77777777" w:rsidR="00C14CE4" w:rsidRPr="00025D82" w:rsidRDefault="00C14CE4" w:rsidP="005D7AC1">
      <w:pPr>
        <w:spacing w:after="0" w:line="240" w:lineRule="auto"/>
        <w:rPr>
          <w:rFonts w:ascii="Arial" w:hAnsi="Arial" w:cs="Arial"/>
          <w:kern w:val="0"/>
          <w:sz w:val="22"/>
          <w:szCs w:val="22"/>
          <w14:ligatures w14:val="none"/>
        </w:rPr>
      </w:pPr>
    </w:p>
    <w:p w14:paraId="054ED858"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National Center for Biotechnology Information (NCBI) (n.d.). Article PMC6007584. Available at: https://pmc.ncbi.nlm.nih.gov/articles/PMC6007584/ (Accessed: 19 July 2026).</w:t>
      </w:r>
    </w:p>
    <w:p w14:paraId="3CCE6350" w14:textId="77777777" w:rsidR="00C14CE4" w:rsidRPr="00025D82" w:rsidRDefault="00C14CE4" w:rsidP="005D7AC1">
      <w:pPr>
        <w:spacing w:after="0" w:line="240" w:lineRule="auto"/>
        <w:rPr>
          <w:rFonts w:ascii="Arial" w:hAnsi="Arial" w:cs="Arial"/>
          <w:kern w:val="0"/>
          <w:sz w:val="22"/>
          <w:szCs w:val="22"/>
          <w14:ligatures w14:val="none"/>
        </w:rPr>
      </w:pPr>
    </w:p>
    <w:p w14:paraId="54C4C881" w14:textId="77777777" w:rsidR="00C14CE4" w:rsidRPr="00025D82" w:rsidRDefault="00C14CE4" w:rsidP="005D7AC1">
      <w:pPr>
        <w:spacing w:after="0" w:line="240" w:lineRule="auto"/>
        <w:rPr>
          <w:rFonts w:ascii="Arial" w:hAnsi="Arial" w:cs="Arial"/>
          <w:kern w:val="0"/>
          <w:sz w:val="22"/>
          <w:szCs w:val="22"/>
          <w14:ligatures w14:val="none"/>
        </w:rPr>
      </w:pPr>
    </w:p>
    <w:p w14:paraId="1C4CF1E7" w14:textId="77777777" w:rsidR="00C14CE4" w:rsidRPr="00025D82" w:rsidRDefault="00C14CE4" w:rsidP="005D7AC1">
      <w:pPr>
        <w:spacing w:after="0" w:line="240" w:lineRule="auto"/>
        <w:rPr>
          <w:rFonts w:ascii="Arial" w:hAnsi="Arial" w:cs="Arial"/>
          <w:kern w:val="0"/>
          <w:sz w:val="22"/>
          <w:szCs w:val="22"/>
          <w14:ligatures w14:val="none"/>
        </w:rPr>
      </w:pPr>
    </w:p>
    <w:p w14:paraId="4EE8FA1E"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National Center for Biotechnology Information (NCBI) (n.d.). Article PMC2816926. Available at: https://pmc.ncbi.nlm.nih.gov/articles/PMC2816926/ (Accessed: 19 July 2026).</w:t>
      </w:r>
    </w:p>
    <w:p w14:paraId="5AD02A83" w14:textId="77777777" w:rsidR="00C14CE4" w:rsidRPr="00025D82" w:rsidRDefault="00C14CE4" w:rsidP="005D7AC1">
      <w:pPr>
        <w:spacing w:after="0" w:line="240" w:lineRule="auto"/>
        <w:rPr>
          <w:rFonts w:ascii="Arial" w:hAnsi="Arial" w:cs="Arial"/>
          <w:kern w:val="0"/>
          <w:sz w:val="22"/>
          <w:szCs w:val="22"/>
          <w14:ligatures w14:val="none"/>
        </w:rPr>
      </w:pPr>
    </w:p>
    <w:p w14:paraId="7EFBC6B7" w14:textId="77777777" w:rsidR="00C14CE4" w:rsidRPr="00025D82" w:rsidRDefault="00C14CE4" w:rsidP="005D7AC1">
      <w:pPr>
        <w:spacing w:after="0" w:line="240" w:lineRule="auto"/>
        <w:rPr>
          <w:rFonts w:ascii="Arial" w:hAnsi="Arial" w:cs="Arial"/>
          <w:kern w:val="0"/>
          <w:sz w:val="22"/>
          <w:szCs w:val="22"/>
          <w14:ligatures w14:val="none"/>
        </w:rPr>
      </w:pPr>
    </w:p>
    <w:p w14:paraId="1C036699" w14:textId="77777777" w:rsidR="00C14CE4" w:rsidRPr="00025D82" w:rsidRDefault="00C14CE4" w:rsidP="005D7AC1">
      <w:pPr>
        <w:spacing w:after="0" w:line="240" w:lineRule="auto"/>
        <w:rPr>
          <w:rFonts w:ascii="Arial" w:hAnsi="Arial" w:cs="Arial"/>
          <w:kern w:val="0"/>
          <w:sz w:val="22"/>
          <w:szCs w:val="22"/>
          <w14:ligatures w14:val="none"/>
        </w:rPr>
      </w:pPr>
    </w:p>
    <w:p w14:paraId="4983C8AF"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National Health Service (NHS) (2024). Borderline Personality Disorder: Diagnosis. Available at: https://www.nhs.uk/mental-health/conditions/borderline-personality-disorder/diagnosis/ (Accessed: 19 July 2026).</w:t>
      </w:r>
    </w:p>
    <w:p w14:paraId="5FB6B7E4" w14:textId="77777777" w:rsidR="00C14CE4" w:rsidRPr="00025D82" w:rsidRDefault="00C14CE4" w:rsidP="005D7AC1">
      <w:pPr>
        <w:spacing w:after="0" w:line="240" w:lineRule="auto"/>
        <w:rPr>
          <w:rFonts w:ascii="Arial" w:hAnsi="Arial" w:cs="Arial"/>
          <w:kern w:val="0"/>
          <w:sz w:val="22"/>
          <w:szCs w:val="22"/>
          <w14:ligatures w14:val="none"/>
        </w:rPr>
      </w:pPr>
    </w:p>
    <w:p w14:paraId="7FB98941" w14:textId="77777777" w:rsidR="00C14CE4" w:rsidRPr="00025D82" w:rsidRDefault="00C14CE4" w:rsidP="005D7AC1">
      <w:pPr>
        <w:spacing w:after="0" w:line="240" w:lineRule="auto"/>
        <w:rPr>
          <w:rFonts w:ascii="Arial" w:hAnsi="Arial" w:cs="Arial"/>
          <w:kern w:val="0"/>
          <w:sz w:val="22"/>
          <w:szCs w:val="22"/>
          <w14:ligatures w14:val="none"/>
        </w:rPr>
      </w:pPr>
    </w:p>
    <w:p w14:paraId="0BD3843E" w14:textId="77777777" w:rsidR="00C14CE4" w:rsidRPr="00025D82" w:rsidRDefault="00C14CE4" w:rsidP="005D7AC1">
      <w:pPr>
        <w:spacing w:after="0" w:line="240" w:lineRule="auto"/>
        <w:rPr>
          <w:rFonts w:ascii="Arial" w:hAnsi="Arial" w:cs="Arial"/>
          <w:kern w:val="0"/>
          <w:sz w:val="22"/>
          <w:szCs w:val="22"/>
          <w14:ligatures w14:val="none"/>
        </w:rPr>
      </w:pPr>
    </w:p>
    <w:p w14:paraId="4C84FB24"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Royal College of Psychiatrists (RCPsych) (2020). Services for People Diagnosable with Personality Disorder (Position Statement PS01/20). London: Royal College of Psychiatrists. Available at: https://www.rcpsych.ac.uk/docs/default-source/improving-care/better-mh-policy/position-statements/ps01_20.pdf (Accessed: 19 July 2026).</w:t>
      </w:r>
    </w:p>
    <w:p w14:paraId="24A36BE5" w14:textId="77777777" w:rsidR="00C14CE4" w:rsidRPr="00025D82" w:rsidRDefault="00C14CE4" w:rsidP="005D7AC1">
      <w:pPr>
        <w:spacing w:after="0" w:line="240" w:lineRule="auto"/>
        <w:rPr>
          <w:rFonts w:ascii="Arial" w:hAnsi="Arial" w:cs="Arial"/>
          <w:kern w:val="0"/>
          <w:sz w:val="22"/>
          <w:szCs w:val="22"/>
          <w14:ligatures w14:val="none"/>
        </w:rPr>
      </w:pPr>
    </w:p>
    <w:p w14:paraId="2C6F0589" w14:textId="77777777" w:rsidR="00C14CE4" w:rsidRPr="00025D82" w:rsidRDefault="00C14CE4" w:rsidP="005D7AC1">
      <w:pPr>
        <w:spacing w:after="0" w:line="240" w:lineRule="auto"/>
        <w:rPr>
          <w:rFonts w:ascii="Arial" w:hAnsi="Arial" w:cs="Arial"/>
          <w:kern w:val="0"/>
          <w:sz w:val="22"/>
          <w:szCs w:val="22"/>
          <w14:ligatures w14:val="none"/>
        </w:rPr>
      </w:pPr>
      <w:r w:rsidRPr="00025D82">
        <w:rPr>
          <w:rFonts w:ascii="Arial" w:hAnsi="Arial" w:cs="Arial"/>
          <w:kern w:val="0"/>
          <w:sz w:val="22"/>
          <w:szCs w:val="22"/>
          <w14:ligatures w14:val="none"/>
        </w:rPr>
        <w:t>Brown, S.A. (2024). “Borderline personality disorder subtypes and public stigma”. Psychiatry Research Communications, 4, p. 100176. Available at: https://doi.org/10.1016/j.psycom.2024.100176 (Accessed: 19 July 2026).</w:t>
      </w:r>
    </w:p>
    <w:p w14:paraId="7E600230" w14:textId="77777777" w:rsidR="00063C3B" w:rsidRPr="00025D82" w:rsidRDefault="00063C3B" w:rsidP="00C043BA">
      <w:pPr>
        <w:spacing w:line="360" w:lineRule="auto"/>
        <w:jc w:val="both"/>
        <w:rPr>
          <w:rFonts w:ascii="Arial" w:hAnsi="Arial" w:cs="Arial"/>
          <w:color w:val="000000" w:themeColor="text1"/>
          <w:sz w:val="22"/>
          <w:szCs w:val="22"/>
        </w:rPr>
      </w:pPr>
    </w:p>
    <w:sectPr w:rsidR="00063C3B" w:rsidRPr="00025D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0F417E" w14:textId="77777777" w:rsidR="008C4F58" w:rsidRDefault="008C4F58" w:rsidP="008C4F58">
      <w:pPr>
        <w:spacing w:after="0" w:line="240" w:lineRule="auto"/>
      </w:pPr>
      <w:r>
        <w:separator/>
      </w:r>
    </w:p>
  </w:endnote>
  <w:endnote w:type="continuationSeparator" w:id="0">
    <w:p w14:paraId="650CDD4D" w14:textId="77777777" w:rsidR="008C4F58" w:rsidRDefault="008C4F58" w:rsidP="008C4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UICTFontTextStyleEmphasized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0D500C" w14:textId="77777777" w:rsidR="008C4F58" w:rsidRDefault="008C4F58" w:rsidP="008C4F58">
      <w:pPr>
        <w:spacing w:after="0" w:line="240" w:lineRule="auto"/>
      </w:pPr>
      <w:r>
        <w:separator/>
      </w:r>
    </w:p>
  </w:footnote>
  <w:footnote w:type="continuationSeparator" w:id="0">
    <w:p w14:paraId="262E59B7" w14:textId="77777777" w:rsidR="008C4F58" w:rsidRDefault="008C4F58" w:rsidP="008C4F5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kcOk219" int2:invalidationBookmarkName="" int2:hashCode="fQCp4Gd4KO+B3R" int2:id="SKPb04CB">
      <int2:state int2:value="Rejected" int2:type="gram"/>
    </int2:bookmark>
    <int2:bookmark int2:bookmarkName="_Int_D21aoOMO" int2:invalidationBookmarkName="" int2:hashCode="MoY5WIGzvRNW3f" int2:id="0KAobLYb">
      <int2:state int2:value="Rejected" int2:type="gram"/>
    </int2:bookmark>
    <int2:bookmark int2:bookmarkName="_Int_mKhvZIQ4" int2:invalidationBookmarkName="" int2:hashCode="ZApxoWFHwFrloy" int2:id="GZ1la0Cc">
      <int2:state int2:value="Rejected" int2:type="gram"/>
    </int2:bookmark>
    <int2:bookmark int2:bookmarkName="_Int_URsvrWof" int2:invalidationBookmarkName="" int2:hashCode="OMiOddQ1a9uQCh" int2:id="iPZyaiuM">
      <int2:state int2:value="Rejected" int2:type="style"/>
    </int2:bookmark>
    <int2:bookmark int2:bookmarkName="_Int_Wz5KDUiT" int2:invalidationBookmarkName="" int2:hashCode="qE16RaruDPZggA" int2:id="7eLhIA1I">
      <int2:state int2:value="Rejected" int2:type="style"/>
    </int2:bookmark>
    <int2:bookmark int2:bookmarkName="_Int_VuFrNdLp" int2:invalidationBookmarkName="" int2:hashCode="Mz91MY2uWLVnoX" int2:id="o96s7caz">
      <int2:state int2:value="Rejected" int2:type="style"/>
    </int2:bookmark>
    <int2:bookmark int2:bookmarkName="_Int_SRVSjVMp" int2:invalidationBookmarkName="" int2:hashCode="K2CK3vKH4vdCNu" int2:id="H7VlA01B">
      <int2:state int2:value="Rejected" int2:type="style"/>
    </int2:bookmark>
    <int2:bookmark int2:bookmarkName="_Int_Q1ZivI5a" int2:invalidationBookmarkName="" int2:hashCode="sCf7/uO/nAjiMX" int2:id="s8FmM475">
      <int2:state int2:value="Rejected" int2:type="style"/>
    </int2:bookmark>
    <int2:bookmark int2:bookmarkName="_Int_MJtAjAF0" int2:invalidationBookmarkName="" int2:hashCode="KN3bMrBGtiswuq" int2:id="2N4tveJ5">
      <int2:state int2:value="Rejected" int2:type="style"/>
    </int2:bookmark>
    <int2:bookmark int2:bookmarkName="_Int_WzGn2VBu" int2:invalidationBookmarkName="" int2:hashCode="uaF5zmmPocFguV" int2:id="v84ntZy0">
      <int2:state int2:value="Rejected" int2:type="style"/>
    </int2:bookmark>
    <int2:bookmark int2:bookmarkName="_Int_VShOUazk" int2:invalidationBookmarkName="" int2:hashCode="T2uh1uCfFUtYOn" int2:id="Qtmhe2bJ">
      <int2:state int2:value="Rejected" int2:type="style"/>
    </int2:bookmark>
    <int2:bookmark int2:bookmarkName="_Int_cmyMRxSN" int2:invalidationBookmarkName="" int2:hashCode="jbeoRIAu6cXML1" int2:id="tWtdUSMs">
      <int2:state int2:value="Rejected" int2:type="style"/>
    </int2:bookmark>
    <int2:bookmark int2:bookmarkName="_Int_ALTT44ID" int2:invalidationBookmarkName="" int2:hashCode="051uur3qTsy1Ie" int2:id="z36KlEEY">
      <int2:state int2:value="Rejected" int2:type="style"/>
    </int2:bookmark>
    <int2:bookmark int2:bookmarkName="_Int_VtJZDyX9" int2:invalidationBookmarkName="" int2:hashCode="gvGbx/ecKp6h5e" int2:id="4kTB9H9L">
      <int2:state int2:value="Rejected" int2:type="style"/>
    </int2:bookmark>
    <int2:bookmark int2:bookmarkName="_Int_AS5Xnvxw" int2:invalidationBookmarkName="" int2:hashCode="dkmkRuVDysnpuX" int2:id="ZbF4aV15">
      <int2:state int2:value="Rejected" int2:type="style"/>
    </int2:bookmark>
    <int2:bookmark int2:bookmarkName="_Int_DIWJHrh9" int2:invalidationBookmarkName="" int2:hashCode="1ufNAFwK2pYs8c" int2:id="GikMf9Fq">
      <int2:state int2:value="Rejected" int2:type="style"/>
    </int2:bookmark>
    <int2:bookmark int2:bookmarkName="_Int_7PXAP6rs" int2:invalidationBookmarkName="" int2:hashCode="xhKzW50/O76H3Z" int2:id="1v3Nsn9X">
      <int2:state int2:value="Rejected" int2:type="style"/>
    </int2:bookmark>
    <int2:bookmark int2:bookmarkName="_Int_JCkpD2S0" int2:invalidationBookmarkName="" int2:hashCode="CzqX9gCWZGI1YW" int2:id="grsILab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445CD"/>
    <w:multiLevelType w:val="hybridMultilevel"/>
    <w:tmpl w:val="121AB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71420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660C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495E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9554677">
    <w:abstractNumId w:val="3"/>
  </w:num>
  <w:num w:numId="2" w16cid:durableId="248344885">
    <w:abstractNumId w:val="1"/>
  </w:num>
  <w:num w:numId="3" w16cid:durableId="1979188890">
    <w:abstractNumId w:val="2"/>
  </w:num>
  <w:num w:numId="4" w16cid:durableId="23744847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3"/>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CDC"/>
    <w:rsid w:val="00025D82"/>
    <w:rsid w:val="00045C43"/>
    <w:rsid w:val="00063C3B"/>
    <w:rsid w:val="000829A3"/>
    <w:rsid w:val="000D2B04"/>
    <w:rsid w:val="00101C7E"/>
    <w:rsid w:val="001035E6"/>
    <w:rsid w:val="00110D12"/>
    <w:rsid w:val="00115FA9"/>
    <w:rsid w:val="0011666B"/>
    <w:rsid w:val="00154CEE"/>
    <w:rsid w:val="00166643"/>
    <w:rsid w:val="001A5A1B"/>
    <w:rsid w:val="001B13D0"/>
    <w:rsid w:val="001D7D14"/>
    <w:rsid w:val="001F1850"/>
    <w:rsid w:val="001F462B"/>
    <w:rsid w:val="002003C4"/>
    <w:rsid w:val="00234F53"/>
    <w:rsid w:val="002765DC"/>
    <w:rsid w:val="002773B5"/>
    <w:rsid w:val="002B3348"/>
    <w:rsid w:val="002B58AA"/>
    <w:rsid w:val="002C6010"/>
    <w:rsid w:val="002D5350"/>
    <w:rsid w:val="002F1D02"/>
    <w:rsid w:val="002F37A9"/>
    <w:rsid w:val="00372602"/>
    <w:rsid w:val="003769C3"/>
    <w:rsid w:val="00393C2D"/>
    <w:rsid w:val="003A25E0"/>
    <w:rsid w:val="003C3E27"/>
    <w:rsid w:val="003C6945"/>
    <w:rsid w:val="003C7B58"/>
    <w:rsid w:val="0040610E"/>
    <w:rsid w:val="00411754"/>
    <w:rsid w:val="00411785"/>
    <w:rsid w:val="004309BC"/>
    <w:rsid w:val="00442DED"/>
    <w:rsid w:val="004539AE"/>
    <w:rsid w:val="00453BE3"/>
    <w:rsid w:val="0047761D"/>
    <w:rsid w:val="0049410F"/>
    <w:rsid w:val="00495959"/>
    <w:rsid w:val="004F1321"/>
    <w:rsid w:val="004F2852"/>
    <w:rsid w:val="005036C1"/>
    <w:rsid w:val="00504B69"/>
    <w:rsid w:val="00527F7A"/>
    <w:rsid w:val="00540F75"/>
    <w:rsid w:val="00581C0A"/>
    <w:rsid w:val="00582516"/>
    <w:rsid w:val="005C7A64"/>
    <w:rsid w:val="005E07DE"/>
    <w:rsid w:val="005F3B59"/>
    <w:rsid w:val="005F3D29"/>
    <w:rsid w:val="006222BC"/>
    <w:rsid w:val="00622BB6"/>
    <w:rsid w:val="00624661"/>
    <w:rsid w:val="00633144"/>
    <w:rsid w:val="00645144"/>
    <w:rsid w:val="00650014"/>
    <w:rsid w:val="006568BD"/>
    <w:rsid w:val="00662D56"/>
    <w:rsid w:val="00677BBF"/>
    <w:rsid w:val="00695F80"/>
    <w:rsid w:val="006C54D3"/>
    <w:rsid w:val="006E1EDC"/>
    <w:rsid w:val="00730AF3"/>
    <w:rsid w:val="00734E78"/>
    <w:rsid w:val="00752F0D"/>
    <w:rsid w:val="00771BE7"/>
    <w:rsid w:val="007B1DE3"/>
    <w:rsid w:val="007C614E"/>
    <w:rsid w:val="007D23C7"/>
    <w:rsid w:val="008077E4"/>
    <w:rsid w:val="00824186"/>
    <w:rsid w:val="00826889"/>
    <w:rsid w:val="00834BE7"/>
    <w:rsid w:val="0085486B"/>
    <w:rsid w:val="00886C28"/>
    <w:rsid w:val="008874A1"/>
    <w:rsid w:val="0089238B"/>
    <w:rsid w:val="00895B7C"/>
    <w:rsid w:val="008C4F58"/>
    <w:rsid w:val="008D0F14"/>
    <w:rsid w:val="0091709B"/>
    <w:rsid w:val="009253D7"/>
    <w:rsid w:val="00956944"/>
    <w:rsid w:val="00973C8F"/>
    <w:rsid w:val="00991B89"/>
    <w:rsid w:val="00995E8B"/>
    <w:rsid w:val="009A4628"/>
    <w:rsid w:val="009B7631"/>
    <w:rsid w:val="00A07352"/>
    <w:rsid w:val="00A16764"/>
    <w:rsid w:val="00A33E0A"/>
    <w:rsid w:val="00A6086F"/>
    <w:rsid w:val="00A81F5E"/>
    <w:rsid w:val="00A854A0"/>
    <w:rsid w:val="00AA57AC"/>
    <w:rsid w:val="00AA5AE6"/>
    <w:rsid w:val="00AA784B"/>
    <w:rsid w:val="00AB11AD"/>
    <w:rsid w:val="00AB200C"/>
    <w:rsid w:val="00AB3D61"/>
    <w:rsid w:val="00AC48D3"/>
    <w:rsid w:val="00AD778F"/>
    <w:rsid w:val="00AF6736"/>
    <w:rsid w:val="00B0028D"/>
    <w:rsid w:val="00B164B6"/>
    <w:rsid w:val="00B26067"/>
    <w:rsid w:val="00B51242"/>
    <w:rsid w:val="00B62129"/>
    <w:rsid w:val="00B706B4"/>
    <w:rsid w:val="00B74FC8"/>
    <w:rsid w:val="00B811D1"/>
    <w:rsid w:val="00B940B4"/>
    <w:rsid w:val="00BD60C2"/>
    <w:rsid w:val="00C043BA"/>
    <w:rsid w:val="00C14CE4"/>
    <w:rsid w:val="00C247FD"/>
    <w:rsid w:val="00C27B1C"/>
    <w:rsid w:val="00C45C64"/>
    <w:rsid w:val="00C53D05"/>
    <w:rsid w:val="00C74E87"/>
    <w:rsid w:val="00C76696"/>
    <w:rsid w:val="00CC01D0"/>
    <w:rsid w:val="00D07147"/>
    <w:rsid w:val="00D25B7F"/>
    <w:rsid w:val="00D3620E"/>
    <w:rsid w:val="00D47176"/>
    <w:rsid w:val="00D668BF"/>
    <w:rsid w:val="00D94CDC"/>
    <w:rsid w:val="00DD00D1"/>
    <w:rsid w:val="00DD0935"/>
    <w:rsid w:val="00DD7907"/>
    <w:rsid w:val="00DF55CA"/>
    <w:rsid w:val="00E15C96"/>
    <w:rsid w:val="00E27B81"/>
    <w:rsid w:val="00E33AF5"/>
    <w:rsid w:val="00E41FFD"/>
    <w:rsid w:val="00E43BD6"/>
    <w:rsid w:val="00E54022"/>
    <w:rsid w:val="00E662DC"/>
    <w:rsid w:val="00E67012"/>
    <w:rsid w:val="00E9696C"/>
    <w:rsid w:val="00EB4051"/>
    <w:rsid w:val="00EC681C"/>
    <w:rsid w:val="00EE2BE8"/>
    <w:rsid w:val="00EF18A0"/>
    <w:rsid w:val="00F06BF0"/>
    <w:rsid w:val="00F120F2"/>
    <w:rsid w:val="00F264EC"/>
    <w:rsid w:val="00FA7F85"/>
    <w:rsid w:val="00FC7486"/>
    <w:rsid w:val="00FD667A"/>
    <w:rsid w:val="00FE1FE5"/>
    <w:rsid w:val="00FF4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F27138"/>
  <w15:chartTrackingRefBased/>
  <w15:docId w15:val="{FBD9F976-C526-884A-8221-F288AC7B1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C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4C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4C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4C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4C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4C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C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C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C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C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4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4C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4C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4C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4C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C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C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CDC"/>
    <w:rPr>
      <w:rFonts w:eastAsiaTheme="majorEastAsia" w:cstheme="majorBidi"/>
      <w:color w:val="272727" w:themeColor="text1" w:themeTint="D8"/>
    </w:rPr>
  </w:style>
  <w:style w:type="paragraph" w:styleId="Title">
    <w:name w:val="Title"/>
    <w:basedOn w:val="Normal"/>
    <w:next w:val="Normal"/>
    <w:link w:val="TitleChar"/>
    <w:uiPriority w:val="10"/>
    <w:qFormat/>
    <w:rsid w:val="00D94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C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C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CDC"/>
    <w:pPr>
      <w:spacing w:before="160"/>
      <w:jc w:val="center"/>
    </w:pPr>
    <w:rPr>
      <w:i/>
      <w:iCs/>
      <w:color w:val="404040" w:themeColor="text1" w:themeTint="BF"/>
    </w:rPr>
  </w:style>
  <w:style w:type="character" w:customStyle="1" w:styleId="QuoteChar">
    <w:name w:val="Quote Char"/>
    <w:basedOn w:val="DefaultParagraphFont"/>
    <w:link w:val="Quote"/>
    <w:uiPriority w:val="29"/>
    <w:rsid w:val="00D94CDC"/>
    <w:rPr>
      <w:i/>
      <w:iCs/>
      <w:color w:val="404040" w:themeColor="text1" w:themeTint="BF"/>
    </w:rPr>
  </w:style>
  <w:style w:type="paragraph" w:styleId="ListParagraph">
    <w:name w:val="List Paragraph"/>
    <w:basedOn w:val="Normal"/>
    <w:uiPriority w:val="34"/>
    <w:qFormat/>
    <w:rsid w:val="00D94CDC"/>
    <w:pPr>
      <w:ind w:left="720"/>
      <w:contextualSpacing/>
    </w:pPr>
  </w:style>
  <w:style w:type="character" w:styleId="IntenseEmphasis">
    <w:name w:val="Intense Emphasis"/>
    <w:basedOn w:val="DefaultParagraphFont"/>
    <w:uiPriority w:val="21"/>
    <w:qFormat/>
    <w:rsid w:val="00D94CDC"/>
    <w:rPr>
      <w:i/>
      <w:iCs/>
      <w:color w:val="0F4761" w:themeColor="accent1" w:themeShade="BF"/>
    </w:rPr>
  </w:style>
  <w:style w:type="paragraph" w:styleId="IntenseQuote">
    <w:name w:val="Intense Quote"/>
    <w:basedOn w:val="Normal"/>
    <w:next w:val="Normal"/>
    <w:link w:val="IntenseQuoteChar"/>
    <w:uiPriority w:val="30"/>
    <w:qFormat/>
    <w:rsid w:val="00D94C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CDC"/>
    <w:rPr>
      <w:i/>
      <w:iCs/>
      <w:color w:val="0F4761" w:themeColor="accent1" w:themeShade="BF"/>
    </w:rPr>
  </w:style>
  <w:style w:type="character" w:styleId="IntenseReference">
    <w:name w:val="Intense Reference"/>
    <w:basedOn w:val="DefaultParagraphFont"/>
    <w:uiPriority w:val="32"/>
    <w:qFormat/>
    <w:rsid w:val="00D94CDC"/>
    <w:rPr>
      <w:b/>
      <w:bCs/>
      <w:smallCaps/>
      <w:color w:val="0F4761" w:themeColor="accent1" w:themeShade="BF"/>
      <w:spacing w:val="5"/>
    </w:rPr>
  </w:style>
  <w:style w:type="paragraph" w:styleId="NormalWeb">
    <w:name w:val="Normal (Web)"/>
    <w:basedOn w:val="Normal"/>
    <w:uiPriority w:val="99"/>
    <w:semiHidden/>
    <w:unhideWhenUsed/>
    <w:rsid w:val="00495959"/>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FA7F85"/>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FA7F85"/>
    <w:rPr>
      <w:rFonts w:ascii="UICTFontTextStyleBody" w:hAnsi="UICTFontTextStyleBody" w:hint="default"/>
      <w:b w:val="0"/>
      <w:bCs w:val="0"/>
      <w:i w:val="0"/>
      <w:iCs w:val="0"/>
      <w:sz w:val="28"/>
      <w:szCs w:val="28"/>
    </w:rPr>
  </w:style>
  <w:style w:type="character" w:customStyle="1" w:styleId="apple-converted-space">
    <w:name w:val="apple-converted-space"/>
    <w:basedOn w:val="DefaultParagraphFont"/>
    <w:rsid w:val="00FA7F85"/>
  </w:style>
  <w:style w:type="paragraph" w:styleId="Header">
    <w:name w:val="header"/>
    <w:basedOn w:val="Normal"/>
    <w:link w:val="HeaderChar"/>
    <w:uiPriority w:val="99"/>
    <w:unhideWhenUsed/>
    <w:rsid w:val="008C4F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F58"/>
  </w:style>
  <w:style w:type="paragraph" w:styleId="Footer">
    <w:name w:val="footer"/>
    <w:basedOn w:val="Normal"/>
    <w:link w:val="FooterChar"/>
    <w:uiPriority w:val="99"/>
    <w:unhideWhenUsed/>
    <w:rsid w:val="008C4F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F58"/>
  </w:style>
  <w:style w:type="paragraph" w:customStyle="1" w:styleId="p2">
    <w:name w:val="p2"/>
    <w:basedOn w:val="Normal"/>
    <w:rsid w:val="001035E6"/>
    <w:pPr>
      <w:spacing w:after="0" w:line="240" w:lineRule="auto"/>
    </w:pPr>
    <w:rPr>
      <w:rFonts w:ascii=".AppleSystemUIFont" w:hAnsi=".AppleSystemUIFont" w:cs="Times New Roman"/>
      <w:kern w:val="0"/>
      <w:sz w:val="28"/>
      <w:szCs w:val="28"/>
      <w14:ligatures w14:val="none"/>
    </w:rPr>
  </w:style>
  <w:style w:type="character" w:customStyle="1" w:styleId="s2">
    <w:name w:val="s2"/>
    <w:basedOn w:val="DefaultParagraphFont"/>
    <w:rsid w:val="001035E6"/>
    <w:rPr>
      <w:rFonts w:ascii="UICTFontTextStyleItalicBody" w:hAnsi="UICTFontTextStyleItalicBody" w:hint="default"/>
      <w:b w:val="0"/>
      <w:bCs w:val="0"/>
      <w:i/>
      <w:iCs/>
      <w:sz w:val="28"/>
      <w:szCs w:val="28"/>
    </w:rPr>
  </w:style>
  <w:style w:type="paragraph" w:customStyle="1" w:styleId="li1">
    <w:name w:val="li1"/>
    <w:basedOn w:val="Normal"/>
    <w:rsid w:val="00582516"/>
    <w:pPr>
      <w:spacing w:after="0" w:line="240" w:lineRule="auto"/>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2601</Words>
  <Characters>14827</Characters>
  <Application>Microsoft Office Word</Application>
  <DocSecurity>0</DocSecurity>
  <Lines>123</Lines>
  <Paragraphs>34</Paragraphs>
  <ScaleCrop>false</ScaleCrop>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Malayha April Cazley (2325483)</dc:creator>
  <cp:keywords/>
  <dc:description/>
  <cp:lastModifiedBy>Malayha April Cazley (2325483)</cp:lastModifiedBy>
  <cp:revision>2</cp:revision>
  <dcterms:created xsi:type="dcterms:W3CDTF">2026-07-19T16:08:00Z</dcterms:created>
  <dcterms:modified xsi:type="dcterms:W3CDTF">2026-07-19T16:08:00Z</dcterms:modified>
</cp:coreProperties>
</file>