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b/>
          <w:sz w:val="24"/>
          <w:szCs w:val="24"/>
        </w:rPr>
      </w:pPr>
      <w:r w:rsidRPr="006C3C49">
        <w:rPr>
          <w:rFonts w:ascii="Times New Roman" w:hAnsi="Times New Roman" w:cs="Times New Roman"/>
          <w:b/>
          <w:sz w:val="24"/>
          <w:szCs w:val="24"/>
        </w:rPr>
        <w:t>For a book;</w:t>
      </w:r>
    </w:p>
    <w:p w:rsidR="005C3A24" w:rsidRPr="006C3C49" w:rsidRDefault="005C3A24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C3C49">
        <w:rPr>
          <w:rFonts w:ascii="Times New Roman" w:hAnsi="Times New Roman" w:cs="Times New Roman"/>
          <w:i/>
          <w:color w:val="70AD47" w:themeColor="accent6"/>
          <w:sz w:val="24"/>
          <w:szCs w:val="24"/>
        </w:rPr>
        <w:t>Citation =</w:t>
      </w:r>
      <w:r w:rsidRPr="006C3C49">
        <w:rPr>
          <w:rFonts w:ascii="Times New Roman" w:hAnsi="Times New Roman" w:cs="Times New Roman"/>
          <w:sz w:val="24"/>
          <w:szCs w:val="24"/>
        </w:rPr>
        <w:t xml:space="preserve"> (Giddens and Sutton, 2013)</w:t>
      </w:r>
    </w:p>
    <w:p w:rsidR="00102FEA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C3C49">
        <w:rPr>
          <w:rFonts w:ascii="Times New Roman" w:hAnsi="Times New Roman" w:cs="Times New Roman"/>
          <w:sz w:val="24"/>
          <w:szCs w:val="24"/>
        </w:rPr>
        <w:t xml:space="preserve">Giddens, A., Sutton, P.W. (2013) </w:t>
      </w:r>
      <w:r w:rsidRPr="006C3C49">
        <w:rPr>
          <w:rFonts w:ascii="Times New Roman" w:hAnsi="Times New Roman" w:cs="Times New Roman"/>
          <w:i/>
          <w:sz w:val="24"/>
          <w:szCs w:val="24"/>
        </w:rPr>
        <w:t>Sociology</w:t>
      </w:r>
      <w:r w:rsidRPr="006C3C49">
        <w:rPr>
          <w:rFonts w:ascii="Times New Roman" w:hAnsi="Times New Roman" w:cs="Times New Roman"/>
          <w:sz w:val="24"/>
          <w:szCs w:val="24"/>
        </w:rPr>
        <w:t>.7</w:t>
      </w:r>
      <w:r w:rsidRPr="006C3C4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3C49">
        <w:rPr>
          <w:rFonts w:ascii="Times New Roman" w:hAnsi="Times New Roman" w:cs="Times New Roman"/>
          <w:sz w:val="24"/>
          <w:szCs w:val="24"/>
        </w:rPr>
        <w:t xml:space="preserve"> Ed. Cambridge: Polity Press</w:t>
      </w: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b/>
          <w:sz w:val="24"/>
          <w:szCs w:val="24"/>
        </w:rPr>
      </w:pPr>
      <w:r w:rsidRPr="006C3C49">
        <w:rPr>
          <w:rFonts w:ascii="Times New Roman" w:hAnsi="Times New Roman" w:cs="Times New Roman"/>
          <w:b/>
          <w:sz w:val="24"/>
          <w:szCs w:val="24"/>
        </w:rPr>
        <w:t>For an article in an Academic Journal;</w:t>
      </w:r>
    </w:p>
    <w:p w:rsidR="005C3A24" w:rsidRPr="006C3C49" w:rsidRDefault="005C3A24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C3C49">
        <w:rPr>
          <w:rFonts w:ascii="Times New Roman" w:hAnsi="Times New Roman" w:cs="Times New Roman"/>
          <w:i/>
          <w:color w:val="70AD47" w:themeColor="accent6"/>
          <w:sz w:val="24"/>
          <w:szCs w:val="24"/>
        </w:rPr>
        <w:t xml:space="preserve">Citation = </w:t>
      </w:r>
      <w:r w:rsidRPr="006C3C4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C3C49">
        <w:rPr>
          <w:rFonts w:ascii="Times New Roman" w:hAnsi="Times New Roman" w:cs="Times New Roman"/>
          <w:sz w:val="24"/>
          <w:szCs w:val="24"/>
        </w:rPr>
        <w:t>Kwak</w:t>
      </w:r>
      <w:proofErr w:type="spellEnd"/>
      <w:r w:rsidRPr="006C3C49">
        <w:rPr>
          <w:rFonts w:ascii="Times New Roman" w:hAnsi="Times New Roman" w:cs="Times New Roman"/>
          <w:sz w:val="24"/>
          <w:szCs w:val="24"/>
        </w:rPr>
        <w:t>, 2017)</w:t>
      </w: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6C3C49">
        <w:rPr>
          <w:rFonts w:ascii="Times New Roman" w:hAnsi="Times New Roman" w:cs="Times New Roman"/>
          <w:sz w:val="24"/>
          <w:szCs w:val="24"/>
        </w:rPr>
        <w:t>Kwak</w:t>
      </w:r>
      <w:proofErr w:type="spellEnd"/>
      <w:r w:rsidRPr="006C3C49">
        <w:rPr>
          <w:rFonts w:ascii="Times New Roman" w:hAnsi="Times New Roman" w:cs="Times New Roman"/>
          <w:sz w:val="24"/>
          <w:szCs w:val="24"/>
        </w:rPr>
        <w:t xml:space="preserve">, S. (2017) ‘Approaches Reflected in Academic Writing MOOCs’ </w:t>
      </w:r>
      <w:r w:rsidRPr="006C3C49">
        <w:rPr>
          <w:rFonts w:ascii="Times New Roman" w:hAnsi="Times New Roman" w:cs="Times New Roman"/>
          <w:i/>
          <w:sz w:val="24"/>
          <w:szCs w:val="24"/>
        </w:rPr>
        <w:t>International Review</w:t>
      </w:r>
      <w:r w:rsidR="006C3C49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6C3C49">
        <w:rPr>
          <w:rFonts w:ascii="Times New Roman" w:hAnsi="Times New Roman" w:cs="Times New Roman"/>
          <w:sz w:val="24"/>
          <w:szCs w:val="24"/>
        </w:rPr>
        <w:t>18(3) pp. 138-155</w:t>
      </w: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b/>
          <w:sz w:val="24"/>
          <w:szCs w:val="24"/>
        </w:rPr>
      </w:pPr>
      <w:r w:rsidRPr="006C3C49">
        <w:rPr>
          <w:rFonts w:ascii="Times New Roman" w:hAnsi="Times New Roman" w:cs="Times New Roman"/>
          <w:b/>
          <w:sz w:val="24"/>
          <w:szCs w:val="24"/>
        </w:rPr>
        <w:t>For a Chapter in a book;</w:t>
      </w:r>
    </w:p>
    <w:p w:rsidR="005C3A24" w:rsidRPr="006C3C49" w:rsidRDefault="005C3A24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C3C49">
        <w:rPr>
          <w:rFonts w:ascii="Times New Roman" w:hAnsi="Times New Roman" w:cs="Times New Roman"/>
          <w:i/>
          <w:color w:val="70AD47" w:themeColor="accent6"/>
          <w:sz w:val="24"/>
          <w:szCs w:val="24"/>
        </w:rPr>
        <w:t xml:space="preserve">Citation = </w:t>
      </w:r>
      <w:r w:rsidRPr="006C3C49">
        <w:rPr>
          <w:rFonts w:ascii="Times New Roman" w:hAnsi="Times New Roman" w:cs="Times New Roman"/>
          <w:sz w:val="24"/>
          <w:szCs w:val="24"/>
        </w:rPr>
        <w:t>(Good, 2014)</w:t>
      </w: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C3C49">
        <w:rPr>
          <w:rFonts w:ascii="Times New Roman" w:hAnsi="Times New Roman" w:cs="Times New Roman"/>
          <w:sz w:val="24"/>
          <w:szCs w:val="24"/>
        </w:rPr>
        <w:t xml:space="preserve">Good, J.E. (2014) ‘Television and the Environment: More Screen - Less Green’, in Macey, Ryan and Springer (Eds.) </w:t>
      </w:r>
      <w:r w:rsidRPr="006C3C49">
        <w:rPr>
          <w:rFonts w:ascii="Times New Roman" w:hAnsi="Times New Roman" w:cs="Times New Roman"/>
          <w:i/>
          <w:sz w:val="24"/>
          <w:szCs w:val="24"/>
        </w:rPr>
        <w:t>How Television Shapes Our Worldview</w:t>
      </w:r>
      <w:r w:rsidRPr="006C3C49">
        <w:rPr>
          <w:rFonts w:ascii="Times New Roman" w:hAnsi="Times New Roman" w:cs="Times New Roman"/>
          <w:sz w:val="24"/>
          <w:szCs w:val="24"/>
        </w:rPr>
        <w:t xml:space="preserve"> Plymouth: Lexington Books</w:t>
      </w:r>
    </w:p>
    <w:p w:rsidR="006C3C49" w:rsidRDefault="006C3C49" w:rsidP="006C3C49">
      <w:pPr>
        <w:spacing w:after="0" w:line="360" w:lineRule="auto"/>
        <w:ind w:left="720" w:hanging="720"/>
        <w:rPr>
          <w:rFonts w:ascii="Times New Roman" w:hAnsi="Times New Roman" w:cs="Times New Roman"/>
          <w:b/>
          <w:sz w:val="24"/>
          <w:szCs w:val="24"/>
        </w:rPr>
      </w:pP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b/>
          <w:sz w:val="24"/>
          <w:szCs w:val="24"/>
        </w:rPr>
      </w:pPr>
      <w:bookmarkStart w:id="0" w:name="_GoBack"/>
      <w:bookmarkEnd w:id="0"/>
      <w:r w:rsidRPr="006C3C49">
        <w:rPr>
          <w:rFonts w:ascii="Times New Roman" w:hAnsi="Times New Roman" w:cs="Times New Roman"/>
          <w:b/>
          <w:sz w:val="24"/>
          <w:szCs w:val="24"/>
        </w:rPr>
        <w:t>For a website;</w:t>
      </w:r>
    </w:p>
    <w:p w:rsidR="005C3A24" w:rsidRPr="006C3C49" w:rsidRDefault="005C3A24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C3C49">
        <w:rPr>
          <w:rFonts w:ascii="Times New Roman" w:hAnsi="Times New Roman" w:cs="Times New Roman"/>
          <w:i/>
          <w:color w:val="70AD47" w:themeColor="accent6"/>
          <w:sz w:val="24"/>
          <w:szCs w:val="24"/>
        </w:rPr>
        <w:t xml:space="preserve">Citation = </w:t>
      </w:r>
      <w:r w:rsidRPr="006C3C49">
        <w:rPr>
          <w:rFonts w:ascii="Times New Roman" w:hAnsi="Times New Roman" w:cs="Times New Roman"/>
          <w:sz w:val="24"/>
          <w:szCs w:val="24"/>
        </w:rPr>
        <w:t>(Welsh Government, 2016)</w:t>
      </w: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6C3C49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6C3C49">
        <w:rPr>
          <w:rFonts w:ascii="Times New Roman" w:hAnsi="Times New Roman" w:cs="Times New Roman"/>
          <w:i/>
          <w:sz w:val="24"/>
          <w:szCs w:val="24"/>
        </w:rPr>
        <w:t xml:space="preserve">Wellbeing of Future Generations (Wales) Act 2015 </w:t>
      </w:r>
      <w:r w:rsidRPr="006C3C4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6C3C49">
          <w:rPr>
            <w:rStyle w:val="Hyperlink"/>
            <w:rFonts w:ascii="Times New Roman" w:hAnsi="Times New Roman" w:cs="Times New Roman"/>
            <w:sz w:val="24"/>
            <w:szCs w:val="24"/>
          </w:rPr>
          <w:t>https://gov.wales/topics/people-and-communities/people/future-generations-act/?lang=en</w:t>
        </w:r>
      </w:hyperlink>
      <w:r w:rsidRPr="006C3C49">
        <w:rPr>
          <w:rFonts w:ascii="Times New Roman" w:hAnsi="Times New Roman" w:cs="Times New Roman"/>
          <w:sz w:val="24"/>
          <w:szCs w:val="24"/>
        </w:rPr>
        <w:t xml:space="preserve"> (Accessed 18/10/2018)</w:t>
      </w: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F465F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b/>
          <w:sz w:val="24"/>
          <w:szCs w:val="24"/>
        </w:rPr>
      </w:pPr>
      <w:r w:rsidRPr="006C3C49">
        <w:rPr>
          <w:rFonts w:ascii="Times New Roman" w:hAnsi="Times New Roman" w:cs="Times New Roman"/>
          <w:b/>
          <w:sz w:val="24"/>
          <w:szCs w:val="24"/>
        </w:rPr>
        <w:t>For a policy:</w:t>
      </w:r>
    </w:p>
    <w:p w:rsidR="004C5B54" w:rsidRPr="006C3C49" w:rsidRDefault="004F465F" w:rsidP="006C3C49">
      <w:pPr>
        <w:spacing w:after="0" w:line="360" w:lineRule="auto"/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 w:rsidRPr="006C3C49">
        <w:rPr>
          <w:rFonts w:ascii="Times New Roman" w:hAnsi="Times New Roman" w:cs="Times New Roman"/>
          <w:sz w:val="24"/>
          <w:szCs w:val="24"/>
        </w:rPr>
        <w:t xml:space="preserve">Carmarthenshire County Council </w:t>
      </w:r>
      <w:r w:rsidR="004C5B54" w:rsidRPr="006C3C49">
        <w:rPr>
          <w:rFonts w:ascii="Times New Roman" w:hAnsi="Times New Roman" w:cs="Times New Roman"/>
          <w:sz w:val="24"/>
          <w:szCs w:val="24"/>
        </w:rPr>
        <w:t xml:space="preserve">(2016) </w:t>
      </w:r>
      <w:r w:rsidR="004C5B54" w:rsidRPr="006C3C49">
        <w:rPr>
          <w:rFonts w:ascii="Times New Roman" w:hAnsi="Times New Roman" w:cs="Times New Roman"/>
          <w:i/>
          <w:sz w:val="24"/>
          <w:szCs w:val="24"/>
        </w:rPr>
        <w:t>Carmarthenshire’s Policy for</w:t>
      </w:r>
    </w:p>
    <w:p w:rsidR="004F465F" w:rsidRPr="006C3C49" w:rsidRDefault="004C5B54" w:rsidP="006C3C4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gramStart"/>
      <w:r w:rsidRPr="006C3C49">
        <w:rPr>
          <w:rFonts w:ascii="Times New Roman" w:hAnsi="Times New Roman" w:cs="Times New Roman"/>
          <w:i/>
          <w:sz w:val="24"/>
          <w:szCs w:val="24"/>
        </w:rPr>
        <w:t>allocating</w:t>
      </w:r>
      <w:proofErr w:type="gramEnd"/>
      <w:r w:rsidRPr="006C3C49">
        <w:rPr>
          <w:rFonts w:ascii="Times New Roman" w:hAnsi="Times New Roman" w:cs="Times New Roman"/>
          <w:i/>
          <w:sz w:val="24"/>
          <w:szCs w:val="24"/>
        </w:rPr>
        <w:t xml:space="preserve"> social housing</w:t>
      </w:r>
      <w:r w:rsidRPr="006C3C49">
        <w:rPr>
          <w:rFonts w:ascii="Times New Roman" w:hAnsi="Times New Roman" w:cs="Times New Roman"/>
          <w:sz w:val="24"/>
          <w:szCs w:val="24"/>
        </w:rPr>
        <w:t xml:space="preserve"> </w:t>
      </w:r>
      <w:r w:rsidR="004F465F" w:rsidRPr="006C3C4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="004F465F" w:rsidRPr="006C3C49">
          <w:rPr>
            <w:rStyle w:val="Hyperlink"/>
            <w:rFonts w:ascii="Times New Roman" w:hAnsi="Times New Roman" w:cs="Times New Roman"/>
            <w:sz w:val="24"/>
            <w:szCs w:val="24"/>
          </w:rPr>
          <w:t>https://www.carmarthenshire.gov.wales/media/4625/allocations-policy-corp-templete-eng.pdf</w:t>
        </w:r>
      </w:hyperlink>
      <w:r w:rsidR="004F465F" w:rsidRPr="006C3C49">
        <w:rPr>
          <w:rFonts w:ascii="Times New Roman" w:hAnsi="Times New Roman" w:cs="Times New Roman"/>
          <w:sz w:val="24"/>
          <w:szCs w:val="24"/>
        </w:rPr>
        <w:t xml:space="preserve">  </w:t>
      </w:r>
      <w:r w:rsidRPr="006C3C49">
        <w:rPr>
          <w:rFonts w:ascii="Times New Roman" w:hAnsi="Times New Roman" w:cs="Times New Roman"/>
          <w:sz w:val="24"/>
          <w:szCs w:val="24"/>
        </w:rPr>
        <w:t>(Accessed 09/11/2018)</w:t>
      </w:r>
    </w:p>
    <w:sectPr w:rsidR="004F465F" w:rsidRPr="006C3C4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646B4" w:rsidRDefault="009646B4" w:rsidP="004F465F">
      <w:pPr>
        <w:spacing w:after="0" w:line="240" w:lineRule="auto"/>
      </w:pPr>
      <w:r>
        <w:separator/>
      </w:r>
    </w:p>
  </w:endnote>
  <w:endnote w:type="continuationSeparator" w:id="0">
    <w:p w:rsidR="009646B4" w:rsidRDefault="009646B4" w:rsidP="004F46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F465F" w:rsidRDefault="004F46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F465F" w:rsidRDefault="004F465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F465F" w:rsidRDefault="004F46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646B4" w:rsidRDefault="009646B4" w:rsidP="004F465F">
      <w:pPr>
        <w:spacing w:after="0" w:line="240" w:lineRule="auto"/>
      </w:pPr>
      <w:r>
        <w:separator/>
      </w:r>
    </w:p>
  </w:footnote>
  <w:footnote w:type="continuationSeparator" w:id="0">
    <w:p w:rsidR="009646B4" w:rsidRDefault="009646B4" w:rsidP="004F46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F465F" w:rsidRDefault="004F465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F465F" w:rsidRPr="004F465F" w:rsidRDefault="005C3A24" w:rsidP="004F465F">
    <w:pPr>
      <w:pStyle w:val="Header"/>
      <w:jc w:val="center"/>
      <w:rPr>
        <w:b/>
        <w:sz w:val="32"/>
        <w:szCs w:val="32"/>
      </w:rPr>
    </w:pPr>
    <w:r>
      <w:rPr>
        <w:b/>
        <w:sz w:val="32"/>
        <w:szCs w:val="32"/>
      </w:rPr>
      <w:t>Referencing Workshop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F465F" w:rsidRDefault="004F46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465F"/>
    <w:rsid w:val="00102FEA"/>
    <w:rsid w:val="004C5B54"/>
    <w:rsid w:val="004F465F"/>
    <w:rsid w:val="005C3A24"/>
    <w:rsid w:val="006C3C49"/>
    <w:rsid w:val="008E1880"/>
    <w:rsid w:val="009646B4"/>
    <w:rsid w:val="00D62E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5208B"/>
  <w15:chartTrackingRefBased/>
  <w15:docId w15:val="{0EE7B382-9466-49EB-A919-E73C769B2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465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F46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465F"/>
  </w:style>
  <w:style w:type="paragraph" w:styleId="Footer">
    <w:name w:val="footer"/>
    <w:basedOn w:val="Normal"/>
    <w:link w:val="FooterChar"/>
    <w:uiPriority w:val="99"/>
    <w:unhideWhenUsed/>
    <w:rsid w:val="004F46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465F"/>
  </w:style>
  <w:style w:type="character" w:styleId="FollowedHyperlink">
    <w:name w:val="FollowedHyperlink"/>
    <w:basedOn w:val="DefaultParagraphFont"/>
    <w:uiPriority w:val="99"/>
    <w:semiHidden/>
    <w:unhideWhenUsed/>
    <w:rsid w:val="004C5B5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hyperlink" Target="https://www.carmarthenshire.gov.wales/media/4625/allocations-policy-corp-templete-eng.pdf" TargetMode="External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topics/people-and-communities/people/future-generations-act/?lang=en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1031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Caroline Lohmann-Hancock</cp:lastModifiedBy>
  <cp:revision>2</cp:revision>
  <dcterms:created xsi:type="dcterms:W3CDTF">2019-10-09T13:28:00Z</dcterms:created>
  <dcterms:modified xsi:type="dcterms:W3CDTF">2019-10-09T13:28:00Z</dcterms:modified>
</cp:coreProperties>
</file>