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690AC12" w14:textId="7530A94E" w:rsidR="002B31F3" w:rsidRPr="002B31F3" w:rsidRDefault="002B31F3" w:rsidP="002B31F3">
      <w:pPr>
        <w:spacing w:after="0" w:line="240" w:lineRule="auto"/>
        <w:rPr>
          <w:rFonts w:ascii="Georgia" w:eastAsia="Georgia" w:hAnsi="Georgia" w:cs="Georgia"/>
          <w:color w:val="000000"/>
          <w:kern w:val="0"/>
          <w:sz w:val="21"/>
          <w:szCs w:val="21"/>
          <w:u w:color="000000"/>
          <w:lang w:val="en-US"/>
          <w14:ligatures w14:val="none"/>
        </w:rPr>
      </w:pPr>
      <w:r w:rsidRPr="002B31F3">
        <w:rPr>
          <w:rFonts w:ascii="Georgia" w:eastAsia="Georgia" w:hAnsi="Georgia" w:cs="Georgia"/>
          <w:noProof/>
          <w:color w:val="000000"/>
          <w:kern w:val="0"/>
          <w:sz w:val="21"/>
          <w:szCs w:val="21"/>
          <w:u w:color="000000"/>
          <w:lang w:val="en-US"/>
          <w14:ligatures w14:val="none"/>
        </w:rPr>
        <w:drawing>
          <wp:inline distT="0" distB="0" distL="0" distR="0" wp14:anchorId="47AF9916" wp14:editId="1605DA29">
            <wp:extent cx="1905000" cy="632460"/>
            <wp:effectExtent l="0" t="0" r="0" b="0"/>
            <wp:docPr id="1050121324" name="Picture 1" descr="A black and white logo&#10;&#10;AI-generated content may be incorrect."/>
            <wp:cNvGraphicFramePr>
              <a:graphicFrameLocks xmlns:a="http://schemas.openxmlformats.org/drawingml/2006/main" noChangeAspect="1" noMove="1" noResize="1"/>
            </wp:cNvGraphicFramePr>
            <a:graphic xmlns:a="http://schemas.openxmlformats.org/drawingml/2006/main">
              <a:graphicData uri="http://schemas.openxmlformats.org/drawingml/2006/picture">
                <pic:pic xmlns:pic="http://schemas.openxmlformats.org/drawingml/2006/picture">
                  <pic:nvPicPr>
                    <pic:cNvPr id="1050121324" name="Picture 1" descr="A black and white logo&#10;&#10;AI-generated content may be incorrect."/>
                    <pic:cNvPicPr>
                      <a:picLocks noRot="1" noChangeAspect="1" noMove="1" noResize="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905000" cy="632460"/>
                    </a:xfrm>
                    <a:prstGeom prst="rect">
                      <a:avLst/>
                    </a:prstGeom>
                    <a:noFill/>
                    <a:ln>
                      <a:noFill/>
                    </a:ln>
                    <a:effectLst/>
                  </pic:spPr>
                </pic:pic>
              </a:graphicData>
            </a:graphic>
          </wp:inline>
        </w:drawing>
      </w:r>
    </w:p>
    <w:p w14:paraId="67260887" w14:textId="77777777" w:rsidR="002B31F3" w:rsidRPr="002B31F3" w:rsidRDefault="002B31F3" w:rsidP="002B31F3">
      <w:pPr>
        <w:spacing w:after="0" w:line="240" w:lineRule="auto"/>
        <w:rPr>
          <w:rFonts w:ascii="Georgia" w:eastAsia="Georgia" w:hAnsi="Georgia" w:cs="Georgia"/>
          <w:color w:val="000000"/>
          <w:kern w:val="0"/>
          <w:sz w:val="21"/>
          <w:szCs w:val="21"/>
          <w:u w:color="000000"/>
          <w:lang w:val="en-US"/>
          <w14:ligatures w14:val="none"/>
        </w:rPr>
      </w:pPr>
    </w:p>
    <w:p w14:paraId="392202A7" w14:textId="77777777" w:rsidR="002B31F3" w:rsidRPr="002B31F3" w:rsidRDefault="002B31F3" w:rsidP="002B31F3">
      <w:pPr>
        <w:spacing w:after="0" w:line="240" w:lineRule="auto"/>
        <w:rPr>
          <w:rFonts w:ascii="Georgia" w:eastAsia="Georgia" w:hAnsi="Georgia" w:cs="Georgia"/>
          <w:color w:val="000000"/>
          <w:kern w:val="0"/>
          <w:sz w:val="21"/>
          <w:szCs w:val="21"/>
          <w:u w:color="000000"/>
          <w:lang w:val="en-US"/>
          <w14:ligatures w14:val="none"/>
        </w:rPr>
      </w:pPr>
    </w:p>
    <w:p w14:paraId="68CC91D0" w14:textId="77777777" w:rsidR="002B31F3" w:rsidRPr="002B31F3" w:rsidRDefault="002B31F3" w:rsidP="002B31F3">
      <w:pPr>
        <w:spacing w:after="0" w:line="240" w:lineRule="auto"/>
        <w:jc w:val="center"/>
        <w:rPr>
          <w:rFonts w:ascii="Arial" w:eastAsia="Arial" w:hAnsi="Arial" w:cs="Arial"/>
          <w:b/>
          <w:bCs/>
          <w:color w:val="000000"/>
          <w:kern w:val="0"/>
          <w:sz w:val="28"/>
          <w:szCs w:val="28"/>
          <w:u w:color="000000"/>
          <w:lang w:val="en-US"/>
          <w14:ligatures w14:val="none"/>
        </w:rPr>
      </w:pPr>
      <w:r w:rsidRPr="002B31F3">
        <w:rPr>
          <w:rFonts w:ascii="Arial" w:eastAsia="Arial Unicode MS" w:hAnsi="Arial" w:cs="Arial Unicode MS"/>
          <w:b/>
          <w:bCs/>
          <w:color w:val="000000"/>
          <w:kern w:val="0"/>
          <w:sz w:val="28"/>
          <w:szCs w:val="28"/>
          <w:u w:color="000000"/>
          <w:lang w:val="en-US"/>
          <w14:ligatures w14:val="none"/>
        </w:rPr>
        <w:t xml:space="preserve">Postgraduate/Distance Learning </w:t>
      </w:r>
    </w:p>
    <w:p w14:paraId="0B02CDE7" w14:textId="77777777" w:rsidR="002B31F3" w:rsidRPr="002B31F3" w:rsidRDefault="002B31F3" w:rsidP="002B31F3">
      <w:pPr>
        <w:spacing w:after="0" w:line="240" w:lineRule="auto"/>
        <w:jc w:val="center"/>
        <w:rPr>
          <w:rFonts w:ascii="Arial" w:eastAsia="Arial" w:hAnsi="Arial" w:cs="Arial"/>
          <w:b/>
          <w:bCs/>
          <w:color w:val="000000"/>
          <w:kern w:val="0"/>
          <w:sz w:val="28"/>
          <w:szCs w:val="28"/>
          <w:u w:color="000000"/>
          <w:lang w:val="en-US"/>
          <w14:ligatures w14:val="none"/>
        </w:rPr>
      </w:pPr>
      <w:r w:rsidRPr="002B31F3">
        <w:rPr>
          <w:rFonts w:ascii="Arial" w:eastAsia="Arial Unicode MS" w:hAnsi="Arial" w:cs="Arial Unicode MS"/>
          <w:b/>
          <w:bCs/>
          <w:color w:val="000000"/>
          <w:kern w:val="0"/>
          <w:sz w:val="28"/>
          <w:szCs w:val="28"/>
          <w:u w:color="000000"/>
          <w:lang w:val="en-US"/>
          <w14:ligatures w14:val="none"/>
        </w:rPr>
        <w:t>Assignment coversheet &amp; feedback form</w:t>
      </w:r>
    </w:p>
    <w:p w14:paraId="05A1DBA2" w14:textId="77777777" w:rsidR="002B31F3" w:rsidRPr="002B31F3" w:rsidRDefault="002B31F3" w:rsidP="002B31F3">
      <w:pPr>
        <w:spacing w:before="160" w:after="0" w:line="240" w:lineRule="auto"/>
        <w:rPr>
          <w:rFonts w:ascii="Arial" w:eastAsia="Arial" w:hAnsi="Arial" w:cs="Arial"/>
          <w:color w:val="000000"/>
          <w:kern w:val="0"/>
          <w:sz w:val="28"/>
          <w:szCs w:val="28"/>
          <w:u w:color="000000"/>
          <w:lang w:eastAsia="en-GB"/>
          <w14:ligatures w14:val="none"/>
        </w:rPr>
      </w:pPr>
    </w:p>
    <w:p w14:paraId="2D73789F" w14:textId="77777777" w:rsidR="002B31F3" w:rsidRPr="002B31F3" w:rsidRDefault="002B31F3" w:rsidP="002B31F3">
      <w:pPr>
        <w:keepNext/>
        <w:spacing w:after="0" w:line="240" w:lineRule="auto"/>
        <w:ind w:left="720"/>
        <w:jc w:val="center"/>
        <w:outlineLvl w:val="2"/>
        <w:rPr>
          <w:rFonts w:ascii="Tahoma Bold" w:eastAsia="Tahoma Bold" w:hAnsi="Tahoma Bold" w:cs="Tahoma Bold"/>
          <w:color w:val="000000"/>
          <w:kern w:val="0"/>
          <w:sz w:val="20"/>
          <w:szCs w:val="20"/>
          <w:u w:color="000000"/>
          <w:lang w:eastAsia="en-GB"/>
          <w14:ligatures w14:val="none"/>
        </w:rPr>
      </w:pPr>
      <w:r w:rsidRPr="002B31F3">
        <w:rPr>
          <w:rFonts w:ascii="Tahoma Bold" w:eastAsia="Arial Unicode MS" w:hAnsi="Tahoma Bold" w:cs="Arial Unicode MS"/>
          <w:color w:val="000000"/>
          <w:kern w:val="0"/>
          <w:sz w:val="20"/>
          <w:szCs w:val="20"/>
          <w:u w:color="000000"/>
          <w:lang w:eastAsia="en-GB"/>
          <w14:ligatures w14:val="none"/>
        </w:rPr>
        <w:t>THIS SHEET MUST BE THE FIRST PAGE OF THE ASSIGNMENT YOU ARE SUBMITTING  (DO NOT SEND AS A SEPARATE FILE)</w:t>
      </w:r>
    </w:p>
    <w:p w14:paraId="41E72A07" w14:textId="77777777" w:rsidR="002B31F3" w:rsidRPr="002B31F3" w:rsidRDefault="002B31F3" w:rsidP="002B31F3">
      <w:pPr>
        <w:keepNext/>
        <w:spacing w:after="0" w:line="240" w:lineRule="auto"/>
        <w:ind w:left="720"/>
        <w:jc w:val="center"/>
        <w:outlineLvl w:val="2"/>
        <w:rPr>
          <w:rFonts w:ascii="Trebuchet MS" w:eastAsia="Trebuchet MS" w:hAnsi="Trebuchet MS" w:cs="Trebuchet MS"/>
          <w:b/>
          <w:bCs/>
          <w:color w:val="000000"/>
          <w:kern w:val="0"/>
          <w:sz w:val="20"/>
          <w:szCs w:val="20"/>
          <w:u w:color="000000"/>
          <w:lang w:val="en-US" w:eastAsia="en-GB"/>
          <w14:ligatures w14:val="none"/>
        </w:rPr>
      </w:pPr>
    </w:p>
    <w:tbl>
      <w:tblPr>
        <w:tblW w:w="0" w:type="auto"/>
        <w:jc w:val="center"/>
        <w:shd w:val="clear" w:color="auto" w:fill="CED7E7"/>
        <w:tblLayout w:type="fixed"/>
        <w:tblLook w:val="0000" w:firstRow="0" w:lastRow="0" w:firstColumn="0" w:lastColumn="0" w:noHBand="0" w:noVBand="0"/>
      </w:tblPr>
      <w:tblGrid>
        <w:gridCol w:w="4788"/>
        <w:gridCol w:w="423"/>
        <w:gridCol w:w="1557"/>
        <w:gridCol w:w="285"/>
        <w:gridCol w:w="1803"/>
      </w:tblGrid>
      <w:tr w:rsidR="002B31F3" w:rsidRPr="002B31F3" w14:paraId="3D7AAD06" w14:textId="77777777" w:rsidTr="00D157CA">
        <w:trPr>
          <w:cantSplit/>
          <w:trHeight w:val="454"/>
          <w:jc w:val="center"/>
        </w:trPr>
        <w:tc>
          <w:tcPr>
            <w:tcW w:w="8856" w:type="dxa"/>
            <w:gridSpan w:val="5"/>
            <w:tcBorders>
              <w:top w:val="single" w:sz="4" w:space="0" w:color="000000"/>
              <w:left w:val="single" w:sz="4" w:space="0" w:color="000000"/>
              <w:bottom w:val="single" w:sz="4" w:space="0" w:color="000000"/>
              <w:right w:val="single" w:sz="4" w:space="0" w:color="000000"/>
            </w:tcBorders>
            <w:tcMar>
              <w:top w:w="80" w:type="dxa"/>
              <w:left w:w="80" w:type="dxa"/>
              <w:bottom w:w="80" w:type="dxa"/>
              <w:right w:w="114" w:type="dxa"/>
            </w:tcMar>
          </w:tcPr>
          <w:p w14:paraId="5C442635" w14:textId="77777777" w:rsidR="002B31F3" w:rsidRPr="002B31F3" w:rsidRDefault="002B31F3" w:rsidP="002B31F3">
            <w:pPr>
              <w:spacing w:after="0" w:line="240" w:lineRule="auto"/>
              <w:ind w:right="34"/>
              <w:rPr>
                <w:rFonts w:ascii="Times New Roman" w:eastAsia="Times New Roman" w:hAnsi="Times New Roman" w:cs="Times New Roman"/>
                <w:kern w:val="0"/>
                <w:lang w:val="en-US"/>
                <w14:ligatures w14:val="none"/>
              </w:rPr>
            </w:pPr>
            <w:r w:rsidRPr="002B31F3">
              <w:rPr>
                <w:rFonts w:ascii="Arial" w:eastAsia="Arial Unicode MS" w:hAnsi="Arial" w:cs="Arial Unicode MS"/>
                <w:b/>
                <w:bCs/>
                <w:color w:val="000000"/>
                <w:kern w:val="0"/>
                <w:sz w:val="22"/>
                <w:szCs w:val="22"/>
                <w:u w:color="000000"/>
                <w:lang w:val="en-US"/>
                <w14:ligatures w14:val="none"/>
              </w:rPr>
              <w:t>For completion by the student</w:t>
            </w:r>
            <w:r w:rsidRPr="002B31F3">
              <w:rPr>
                <w:rFonts w:ascii="Arial" w:eastAsia="Arial Unicode MS" w:hAnsi="Arial" w:cs="Arial Unicode MS"/>
                <w:color w:val="000000"/>
                <w:kern w:val="0"/>
                <w:sz w:val="22"/>
                <w:szCs w:val="22"/>
                <w:u w:color="000000"/>
                <w:lang w:val="en-US"/>
                <w14:ligatures w14:val="none"/>
              </w:rPr>
              <w:t>:</w:t>
            </w:r>
          </w:p>
        </w:tc>
      </w:tr>
      <w:tr w:rsidR="002B31F3" w:rsidRPr="002B31F3" w14:paraId="642F7FA2" w14:textId="77777777" w:rsidTr="00D157CA">
        <w:trPr>
          <w:cantSplit/>
          <w:trHeight w:val="558"/>
          <w:jc w:val="center"/>
        </w:trPr>
        <w:tc>
          <w:tcPr>
            <w:tcW w:w="8856" w:type="dxa"/>
            <w:gridSpan w:val="5"/>
            <w:tcBorders>
              <w:top w:val="single" w:sz="4" w:space="0" w:color="000000"/>
              <w:left w:val="single" w:sz="4" w:space="0" w:color="000000"/>
              <w:bottom w:val="single" w:sz="4" w:space="0" w:color="000000"/>
              <w:right w:val="single" w:sz="4" w:space="0" w:color="000000"/>
            </w:tcBorders>
            <w:tcMar>
              <w:top w:w="80" w:type="dxa"/>
              <w:left w:w="80" w:type="dxa"/>
              <w:bottom w:w="80" w:type="dxa"/>
              <w:right w:w="114" w:type="dxa"/>
            </w:tcMar>
          </w:tcPr>
          <w:p w14:paraId="264C9CFE" w14:textId="75705603" w:rsidR="002B31F3" w:rsidRPr="002B31F3" w:rsidRDefault="002B31F3" w:rsidP="002B31F3">
            <w:pPr>
              <w:spacing w:after="0" w:line="240" w:lineRule="auto"/>
              <w:ind w:right="34"/>
              <w:rPr>
                <w:rFonts w:ascii="Times New Roman" w:eastAsia="Times New Roman" w:hAnsi="Times New Roman" w:cs="Times New Roman"/>
                <w:kern w:val="0"/>
                <w:lang w:val="en-US"/>
                <w14:ligatures w14:val="none"/>
              </w:rPr>
            </w:pPr>
            <w:r w:rsidRPr="002B31F3">
              <w:rPr>
                <w:rFonts w:ascii="Arial" w:eastAsia="Arial Unicode MS" w:hAnsi="Arial" w:cs="Arial Unicode MS"/>
                <w:color w:val="000000"/>
                <w:kern w:val="0"/>
                <w:sz w:val="22"/>
                <w:szCs w:val="22"/>
                <w:u w:color="000000"/>
                <w:lang w:val="en-US"/>
                <w14:ligatures w14:val="none"/>
              </w:rPr>
              <w:t xml:space="preserve">Student Name: </w:t>
            </w:r>
            <w:r>
              <w:rPr>
                <w:rFonts w:ascii="Arial" w:eastAsia="Arial Unicode MS" w:hAnsi="Arial" w:cs="Arial Unicode MS"/>
                <w:color w:val="000000"/>
                <w:kern w:val="0"/>
                <w:sz w:val="22"/>
                <w:szCs w:val="22"/>
                <w:u w:color="000000"/>
                <w:lang w:val="en-US"/>
                <w14:ligatures w14:val="none"/>
              </w:rPr>
              <w:t>Awen Clement</w:t>
            </w:r>
          </w:p>
        </w:tc>
      </w:tr>
      <w:tr w:rsidR="002B31F3" w:rsidRPr="002B31F3" w14:paraId="3CD85951" w14:textId="77777777" w:rsidTr="00D157CA">
        <w:trPr>
          <w:cantSplit/>
          <w:trHeight w:val="1443"/>
          <w:jc w:val="center"/>
        </w:trPr>
        <w:tc>
          <w:tcPr>
            <w:tcW w:w="4788"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114" w:type="dxa"/>
            </w:tcMar>
          </w:tcPr>
          <w:p w14:paraId="0D404F02" w14:textId="2B098115" w:rsidR="002B31F3" w:rsidRPr="002B31F3" w:rsidRDefault="002B31F3" w:rsidP="002B31F3">
            <w:pPr>
              <w:spacing w:after="0" w:line="240" w:lineRule="auto"/>
              <w:ind w:right="34"/>
              <w:rPr>
                <w:rFonts w:ascii="Arial" w:eastAsia="Arial" w:hAnsi="Arial" w:cs="Arial"/>
                <w:color w:val="000000"/>
                <w:kern w:val="0"/>
                <w:sz w:val="22"/>
                <w:szCs w:val="22"/>
                <w:u w:color="000000"/>
                <w:lang w:val="en-US"/>
                <w14:ligatures w14:val="none"/>
              </w:rPr>
            </w:pPr>
            <w:r w:rsidRPr="002B31F3">
              <w:rPr>
                <w:rFonts w:ascii="Arial" w:eastAsia="Arial Unicode MS" w:hAnsi="Arial" w:cs="Arial Unicode MS"/>
                <w:color w:val="000000"/>
                <w:kern w:val="0"/>
                <w:sz w:val="22"/>
                <w:szCs w:val="22"/>
                <w:u w:color="000000"/>
                <w:lang w:val="en-US"/>
                <w14:ligatures w14:val="none"/>
              </w:rPr>
              <w:t>Module code</w:t>
            </w:r>
            <w:proofErr w:type="gramStart"/>
            <w:r w:rsidRPr="002B31F3">
              <w:rPr>
                <w:rFonts w:ascii="Arial" w:eastAsia="Arial Unicode MS" w:hAnsi="Arial" w:cs="Arial Unicode MS"/>
                <w:color w:val="000000"/>
                <w:kern w:val="0"/>
                <w:sz w:val="22"/>
                <w:szCs w:val="22"/>
                <w:u w:color="000000"/>
                <w:lang w:val="en-US"/>
                <w14:ligatures w14:val="none"/>
              </w:rPr>
              <w:t xml:space="preserve">:  </w:t>
            </w:r>
            <w:r>
              <w:rPr>
                <w:rFonts w:ascii="Arial" w:eastAsia="Arial Unicode MS" w:hAnsi="Arial" w:cs="Arial Unicode MS"/>
                <w:color w:val="000000"/>
                <w:kern w:val="0"/>
                <w:sz w:val="22"/>
                <w:szCs w:val="22"/>
                <w:u w:color="000000"/>
                <w:lang w:val="en-US"/>
                <w14:ligatures w14:val="none"/>
              </w:rPr>
              <w:t>HPCA7023</w:t>
            </w:r>
            <w:proofErr w:type="gramEnd"/>
          </w:p>
          <w:p w14:paraId="7723BB71" w14:textId="77777777" w:rsidR="002B31F3" w:rsidRPr="002B31F3" w:rsidRDefault="002B31F3" w:rsidP="002B31F3">
            <w:pPr>
              <w:spacing w:after="0" w:line="240" w:lineRule="auto"/>
              <w:ind w:right="34"/>
              <w:rPr>
                <w:rFonts w:ascii="Arial" w:eastAsia="Arial" w:hAnsi="Arial" w:cs="Arial"/>
                <w:color w:val="000000"/>
                <w:kern w:val="0"/>
                <w:sz w:val="22"/>
                <w:szCs w:val="22"/>
                <w:u w:color="000000"/>
                <w:lang w:val="en-US"/>
                <w14:ligatures w14:val="none"/>
              </w:rPr>
            </w:pPr>
          </w:p>
          <w:p w14:paraId="30DAD556" w14:textId="34C266C0" w:rsidR="002B31F3" w:rsidRPr="002B31F3" w:rsidRDefault="002B31F3" w:rsidP="002B31F3">
            <w:pPr>
              <w:spacing w:after="0" w:line="240" w:lineRule="auto"/>
              <w:ind w:right="34"/>
              <w:rPr>
                <w:rFonts w:ascii="Arial" w:eastAsia="Arial" w:hAnsi="Arial" w:cs="Arial"/>
                <w:color w:val="000000"/>
                <w:kern w:val="0"/>
                <w:sz w:val="22"/>
                <w:szCs w:val="22"/>
                <w:u w:color="000000"/>
                <w:lang w:val="en-US"/>
                <w14:ligatures w14:val="none"/>
              </w:rPr>
            </w:pPr>
            <w:r w:rsidRPr="002B31F3">
              <w:rPr>
                <w:rFonts w:ascii="Arial" w:eastAsia="Arial Unicode MS" w:hAnsi="Arial" w:cs="Arial Unicode MS"/>
                <w:color w:val="000000"/>
                <w:kern w:val="0"/>
                <w:sz w:val="22"/>
                <w:szCs w:val="22"/>
                <w:u w:color="000000"/>
                <w:lang w:val="en-US"/>
                <w14:ligatures w14:val="none"/>
              </w:rPr>
              <w:t>Module title</w:t>
            </w:r>
            <w:proofErr w:type="gramStart"/>
            <w:r w:rsidRPr="002B31F3">
              <w:rPr>
                <w:rFonts w:ascii="Arial" w:eastAsia="Arial Unicode MS" w:hAnsi="Arial" w:cs="Arial Unicode MS"/>
                <w:color w:val="000000"/>
                <w:kern w:val="0"/>
                <w:sz w:val="22"/>
                <w:szCs w:val="22"/>
                <w:u w:color="000000"/>
                <w:lang w:val="en-US"/>
                <w14:ligatures w14:val="none"/>
              </w:rPr>
              <w:t xml:space="preserve">:  </w:t>
            </w:r>
            <w:r>
              <w:rPr>
                <w:rFonts w:ascii="Arial" w:eastAsia="Arial Unicode MS" w:hAnsi="Arial" w:cs="Arial Unicode MS"/>
                <w:color w:val="000000"/>
                <w:kern w:val="0"/>
                <w:sz w:val="22"/>
                <w:szCs w:val="22"/>
                <w:u w:color="000000"/>
                <w:lang w:val="en-US"/>
                <w14:ligatures w14:val="none"/>
              </w:rPr>
              <w:t>Ecology</w:t>
            </w:r>
            <w:proofErr w:type="gramEnd"/>
            <w:r>
              <w:rPr>
                <w:rFonts w:ascii="Arial" w:eastAsia="Arial Unicode MS" w:hAnsi="Arial" w:cs="Arial Unicode MS"/>
                <w:color w:val="000000"/>
                <w:kern w:val="0"/>
                <w:sz w:val="22"/>
                <w:szCs w:val="22"/>
                <w:u w:color="000000"/>
                <w:lang w:val="en-US"/>
                <w14:ligatures w14:val="none"/>
              </w:rPr>
              <w:t xml:space="preserve"> and Spirituality</w:t>
            </w:r>
          </w:p>
          <w:p w14:paraId="563724AD" w14:textId="77777777" w:rsidR="002B31F3" w:rsidRPr="002B31F3" w:rsidRDefault="002B31F3" w:rsidP="002B31F3">
            <w:pPr>
              <w:spacing w:after="0" w:line="240" w:lineRule="auto"/>
              <w:ind w:right="34"/>
              <w:rPr>
                <w:rFonts w:ascii="Times New Roman" w:eastAsia="Times New Roman" w:hAnsi="Times New Roman" w:cs="Times New Roman"/>
                <w:kern w:val="0"/>
                <w:lang w:val="en-US"/>
                <w14:ligatures w14:val="none"/>
              </w:rPr>
            </w:pPr>
          </w:p>
        </w:tc>
        <w:tc>
          <w:tcPr>
            <w:tcW w:w="2265" w:type="dxa"/>
            <w:gridSpan w:val="3"/>
            <w:tcBorders>
              <w:top w:val="single" w:sz="4" w:space="0" w:color="000000"/>
              <w:left w:val="single" w:sz="4" w:space="0" w:color="000000"/>
              <w:bottom w:val="single" w:sz="4" w:space="0" w:color="000000"/>
              <w:right w:val="single" w:sz="4" w:space="0" w:color="000000"/>
            </w:tcBorders>
            <w:tcMar>
              <w:top w:w="80" w:type="dxa"/>
              <w:left w:w="80" w:type="dxa"/>
              <w:bottom w:w="80" w:type="dxa"/>
              <w:right w:w="114" w:type="dxa"/>
            </w:tcMar>
          </w:tcPr>
          <w:p w14:paraId="33844340" w14:textId="77777777" w:rsidR="002B31F3" w:rsidRDefault="002B31F3" w:rsidP="002B31F3">
            <w:pPr>
              <w:spacing w:after="0" w:line="240" w:lineRule="auto"/>
              <w:ind w:right="34"/>
              <w:rPr>
                <w:rFonts w:ascii="Arial" w:eastAsia="Arial Unicode MS" w:hAnsi="Arial" w:cs="Arial Unicode MS"/>
                <w:color w:val="000000"/>
                <w:kern w:val="0"/>
                <w:sz w:val="22"/>
                <w:szCs w:val="22"/>
                <w:u w:color="000000"/>
                <w:lang w:val="en-US"/>
                <w14:ligatures w14:val="none"/>
              </w:rPr>
            </w:pPr>
            <w:r w:rsidRPr="002B31F3">
              <w:rPr>
                <w:rFonts w:ascii="Arial" w:eastAsia="Arial Unicode MS" w:hAnsi="Arial" w:cs="Arial Unicode MS"/>
                <w:color w:val="000000"/>
                <w:kern w:val="0"/>
                <w:sz w:val="22"/>
                <w:szCs w:val="22"/>
                <w:u w:color="000000"/>
                <w:lang w:val="en-US"/>
                <w14:ligatures w14:val="none"/>
              </w:rPr>
              <w:t xml:space="preserve">Student ID number:  </w:t>
            </w:r>
          </w:p>
          <w:p w14:paraId="1C86D1EC" w14:textId="43CA19CD" w:rsidR="002B31F3" w:rsidRPr="002B31F3" w:rsidRDefault="00370398" w:rsidP="002B31F3">
            <w:pPr>
              <w:spacing w:after="0" w:line="240" w:lineRule="auto"/>
              <w:ind w:right="34"/>
              <w:rPr>
                <w:rFonts w:ascii="Times New Roman" w:eastAsia="Times New Roman" w:hAnsi="Times New Roman" w:cs="Times New Roman"/>
                <w:kern w:val="0"/>
                <w:lang w:val="en-US"/>
                <w14:ligatures w14:val="none"/>
              </w:rPr>
            </w:pPr>
            <w:r>
              <w:rPr>
                <w:rFonts w:ascii="Arial" w:eastAsia="Arial Unicode MS" w:hAnsi="Arial" w:cs="Arial Unicode MS"/>
                <w:color w:val="000000"/>
                <w:kern w:val="0"/>
                <w:sz w:val="22"/>
                <w:szCs w:val="22"/>
                <w:u w:color="000000"/>
                <w:lang w:val="en-US"/>
                <w14:ligatures w14:val="none"/>
              </w:rPr>
              <w:t>2514556</w:t>
            </w:r>
          </w:p>
        </w:tc>
        <w:tc>
          <w:tcPr>
            <w:tcW w:w="180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114" w:type="dxa"/>
            </w:tcMar>
          </w:tcPr>
          <w:p w14:paraId="7B3012BD" w14:textId="77777777" w:rsidR="002B31F3" w:rsidRPr="002B31F3" w:rsidRDefault="002B31F3" w:rsidP="002B31F3">
            <w:pPr>
              <w:spacing w:after="0" w:line="240" w:lineRule="auto"/>
              <w:ind w:right="34"/>
              <w:rPr>
                <w:rFonts w:ascii="Arial" w:eastAsia="Arial" w:hAnsi="Arial" w:cs="Arial"/>
                <w:color w:val="000000"/>
                <w:kern w:val="0"/>
                <w:sz w:val="22"/>
                <w:szCs w:val="22"/>
                <w:u w:color="000000"/>
                <w:lang w:val="en-US"/>
                <w14:ligatures w14:val="none"/>
              </w:rPr>
            </w:pPr>
            <w:r w:rsidRPr="002B31F3">
              <w:rPr>
                <w:rFonts w:ascii="Arial" w:eastAsia="Arial Unicode MS" w:hAnsi="Arial" w:cs="Arial Unicode MS"/>
                <w:color w:val="000000"/>
                <w:kern w:val="0"/>
                <w:sz w:val="22"/>
                <w:szCs w:val="22"/>
                <w:u w:color="000000"/>
                <w:lang w:val="en-US"/>
                <w14:ligatures w14:val="none"/>
              </w:rPr>
              <w:t>Educational support needs:</w:t>
            </w:r>
          </w:p>
          <w:p w14:paraId="7E4BCBDA" w14:textId="42302821" w:rsidR="002B31F3" w:rsidRPr="002B31F3" w:rsidRDefault="002B31F3" w:rsidP="002B31F3">
            <w:pPr>
              <w:spacing w:after="0" w:line="240" w:lineRule="auto"/>
              <w:ind w:right="34"/>
              <w:rPr>
                <w:rFonts w:ascii="Times New Roman" w:eastAsia="Times New Roman" w:hAnsi="Times New Roman" w:cs="Times New Roman"/>
                <w:kern w:val="0"/>
                <w:lang w:val="en-US"/>
                <w14:ligatures w14:val="none"/>
              </w:rPr>
            </w:pPr>
            <w:r w:rsidRPr="002B31F3">
              <w:rPr>
                <w:rFonts w:ascii="Arial" w:eastAsia="Arial Unicode MS" w:hAnsi="Arial" w:cs="Arial Unicode MS"/>
                <w:color w:val="000000"/>
                <w:kern w:val="0"/>
                <w:sz w:val="22"/>
                <w:szCs w:val="22"/>
                <w:u w:color="000000"/>
                <w:lang w:val="en-US"/>
                <w14:ligatures w14:val="none"/>
              </w:rPr>
              <w:t>Yes</w:t>
            </w:r>
          </w:p>
        </w:tc>
      </w:tr>
      <w:tr w:rsidR="002B31F3" w:rsidRPr="002B31F3" w14:paraId="62BA9E22" w14:textId="77777777" w:rsidTr="00D157CA">
        <w:trPr>
          <w:cantSplit/>
          <w:trHeight w:val="979"/>
          <w:jc w:val="center"/>
        </w:trPr>
        <w:tc>
          <w:tcPr>
            <w:tcW w:w="8856" w:type="dxa"/>
            <w:gridSpan w:val="5"/>
            <w:tcBorders>
              <w:top w:val="single" w:sz="4" w:space="0" w:color="000000"/>
              <w:left w:val="single" w:sz="4" w:space="0" w:color="000000"/>
              <w:bottom w:val="single" w:sz="4" w:space="0" w:color="000000"/>
              <w:right w:val="single" w:sz="4" w:space="0" w:color="000000"/>
            </w:tcBorders>
            <w:tcMar>
              <w:top w:w="80" w:type="dxa"/>
              <w:left w:w="80" w:type="dxa"/>
              <w:bottom w:w="80" w:type="dxa"/>
              <w:right w:w="114" w:type="dxa"/>
            </w:tcMar>
          </w:tcPr>
          <w:p w14:paraId="52E73A49" w14:textId="48295AAD" w:rsidR="002B31F3" w:rsidRPr="002B31F3" w:rsidRDefault="002B31F3" w:rsidP="002B31F3">
            <w:pPr>
              <w:spacing w:after="0" w:line="240" w:lineRule="auto"/>
              <w:ind w:right="34"/>
              <w:rPr>
                <w:rFonts w:ascii="Arial" w:eastAsia="Arial" w:hAnsi="Arial" w:cs="Arial"/>
                <w:color w:val="000000"/>
                <w:kern w:val="0"/>
                <w:sz w:val="22"/>
                <w:szCs w:val="22"/>
                <w:u w:color="000000"/>
                <w:lang w:val="en-US"/>
                <w14:ligatures w14:val="none"/>
              </w:rPr>
            </w:pPr>
            <w:r w:rsidRPr="002B31F3">
              <w:rPr>
                <w:rFonts w:ascii="Arial" w:eastAsia="Arial Unicode MS" w:hAnsi="Arial" w:cs="Arial Unicode MS"/>
                <w:color w:val="000000"/>
                <w:kern w:val="0"/>
                <w:sz w:val="22"/>
                <w:szCs w:val="22"/>
                <w:u w:color="000000"/>
                <w:lang w:val="en-US"/>
                <w14:ligatures w14:val="none"/>
              </w:rPr>
              <w:t>Module tutor</w:t>
            </w:r>
            <w:proofErr w:type="gramStart"/>
            <w:r w:rsidRPr="002B31F3">
              <w:rPr>
                <w:rFonts w:ascii="Arial" w:eastAsia="Arial Unicode MS" w:hAnsi="Arial" w:cs="Arial Unicode MS"/>
                <w:color w:val="000000"/>
                <w:kern w:val="0"/>
                <w:sz w:val="22"/>
                <w:szCs w:val="22"/>
                <w:u w:color="000000"/>
                <w:lang w:val="en-US"/>
                <w14:ligatures w14:val="none"/>
              </w:rPr>
              <w:t xml:space="preserve">:  </w:t>
            </w:r>
            <w:r w:rsidR="00370398">
              <w:rPr>
                <w:rFonts w:ascii="Arial" w:eastAsia="Arial Unicode MS" w:hAnsi="Arial" w:cs="Arial Unicode MS"/>
                <w:color w:val="000000"/>
                <w:kern w:val="0"/>
                <w:sz w:val="22"/>
                <w:szCs w:val="22"/>
                <w:u w:color="000000"/>
                <w:lang w:val="en-US"/>
                <w14:ligatures w14:val="none"/>
              </w:rPr>
              <w:t>Dr</w:t>
            </w:r>
            <w:proofErr w:type="gramEnd"/>
            <w:r w:rsidR="00370398">
              <w:rPr>
                <w:rFonts w:ascii="Arial" w:eastAsia="Arial Unicode MS" w:hAnsi="Arial" w:cs="Arial Unicode MS"/>
                <w:color w:val="000000"/>
                <w:kern w:val="0"/>
                <w:sz w:val="22"/>
                <w:szCs w:val="22"/>
                <w:u w:color="000000"/>
                <w:lang w:val="en-US"/>
                <w14:ligatures w14:val="none"/>
              </w:rPr>
              <w:t xml:space="preserve"> Jack Hunter/Dr Dawn Collins/Dr Nick Campion</w:t>
            </w:r>
          </w:p>
          <w:p w14:paraId="0BB3F5C3" w14:textId="77777777" w:rsidR="002B31F3" w:rsidRPr="002B31F3" w:rsidRDefault="002B31F3" w:rsidP="002B31F3">
            <w:pPr>
              <w:spacing w:after="0" w:line="240" w:lineRule="auto"/>
              <w:ind w:right="34"/>
              <w:rPr>
                <w:rFonts w:ascii="Arial" w:eastAsia="Arial" w:hAnsi="Arial" w:cs="Arial"/>
                <w:color w:val="000000"/>
                <w:kern w:val="0"/>
                <w:sz w:val="22"/>
                <w:szCs w:val="22"/>
                <w:u w:color="000000"/>
                <w:lang w:val="en-US"/>
                <w14:ligatures w14:val="none"/>
              </w:rPr>
            </w:pPr>
          </w:p>
          <w:p w14:paraId="11E7FB41" w14:textId="77777777" w:rsidR="002B31F3" w:rsidRPr="002B31F3" w:rsidRDefault="002B31F3" w:rsidP="002B31F3">
            <w:pPr>
              <w:spacing w:after="0" w:line="240" w:lineRule="auto"/>
              <w:ind w:right="34"/>
              <w:rPr>
                <w:rFonts w:ascii="Arial" w:eastAsia="Arial" w:hAnsi="Arial" w:cs="Arial"/>
                <w:color w:val="000000"/>
                <w:kern w:val="0"/>
                <w:sz w:val="22"/>
                <w:szCs w:val="22"/>
                <w:u w:color="000000"/>
                <w:lang w:val="en-US"/>
                <w14:ligatures w14:val="none"/>
              </w:rPr>
            </w:pPr>
          </w:p>
          <w:p w14:paraId="0B9EB60C" w14:textId="605C9674" w:rsidR="002B31F3" w:rsidRPr="002B31F3" w:rsidRDefault="002B31F3" w:rsidP="002B31F3">
            <w:pPr>
              <w:spacing w:after="0" w:line="240" w:lineRule="auto"/>
              <w:ind w:right="34"/>
              <w:rPr>
                <w:rFonts w:ascii="Times New Roman" w:eastAsia="Times New Roman" w:hAnsi="Times New Roman" w:cs="Times New Roman"/>
                <w:kern w:val="0"/>
                <w:lang w:val="en-US"/>
                <w14:ligatures w14:val="none"/>
              </w:rPr>
            </w:pPr>
            <w:r w:rsidRPr="002B31F3">
              <w:rPr>
                <w:rFonts w:ascii="Arial" w:eastAsia="Arial Unicode MS" w:hAnsi="Arial" w:cs="Arial Unicode MS"/>
                <w:color w:val="000000"/>
                <w:kern w:val="0"/>
                <w:sz w:val="22"/>
                <w:szCs w:val="22"/>
                <w:u w:color="000000"/>
                <w:lang w:val="en-US"/>
                <w14:ligatures w14:val="none"/>
              </w:rPr>
              <w:t>Assignment due date:</w:t>
            </w:r>
            <w:r w:rsidR="00370398">
              <w:rPr>
                <w:rFonts w:ascii="Arial" w:eastAsia="Arial Unicode MS" w:hAnsi="Arial" w:cs="Arial Unicode MS"/>
                <w:color w:val="000000"/>
                <w:kern w:val="0"/>
                <w:sz w:val="22"/>
                <w:szCs w:val="22"/>
                <w:u w:color="000000"/>
                <w:lang w:val="en-US"/>
                <w14:ligatures w14:val="none"/>
              </w:rPr>
              <w:t xml:space="preserve"> 20</w:t>
            </w:r>
            <w:r w:rsidR="00370398" w:rsidRPr="00370398">
              <w:rPr>
                <w:rFonts w:ascii="Arial" w:eastAsia="Arial Unicode MS" w:hAnsi="Arial" w:cs="Arial Unicode MS"/>
                <w:color w:val="000000"/>
                <w:kern w:val="0"/>
                <w:sz w:val="22"/>
                <w:szCs w:val="22"/>
                <w:u w:color="000000"/>
                <w:vertAlign w:val="superscript"/>
                <w:lang w:val="en-US"/>
                <w14:ligatures w14:val="none"/>
              </w:rPr>
              <w:t>th</w:t>
            </w:r>
            <w:r w:rsidR="00370398">
              <w:rPr>
                <w:rFonts w:ascii="Arial" w:eastAsia="Arial Unicode MS" w:hAnsi="Arial" w:cs="Arial Unicode MS"/>
                <w:color w:val="000000"/>
                <w:kern w:val="0"/>
                <w:sz w:val="22"/>
                <w:szCs w:val="22"/>
                <w:u w:color="000000"/>
                <w:lang w:val="en-US"/>
                <w14:ligatures w14:val="none"/>
              </w:rPr>
              <w:t xml:space="preserve"> Nov 2025 – Extended to 27</w:t>
            </w:r>
            <w:r w:rsidR="00370398" w:rsidRPr="00370398">
              <w:rPr>
                <w:rFonts w:ascii="Arial" w:eastAsia="Arial Unicode MS" w:hAnsi="Arial" w:cs="Arial Unicode MS"/>
                <w:color w:val="000000"/>
                <w:kern w:val="0"/>
                <w:sz w:val="22"/>
                <w:szCs w:val="22"/>
                <w:u w:color="000000"/>
                <w:vertAlign w:val="superscript"/>
                <w:lang w:val="en-US"/>
                <w14:ligatures w14:val="none"/>
              </w:rPr>
              <w:t>th</w:t>
            </w:r>
            <w:r w:rsidR="00370398">
              <w:rPr>
                <w:rFonts w:ascii="Arial" w:eastAsia="Arial Unicode MS" w:hAnsi="Arial" w:cs="Arial Unicode MS"/>
                <w:color w:val="000000"/>
                <w:kern w:val="0"/>
                <w:sz w:val="22"/>
                <w:szCs w:val="22"/>
                <w:u w:color="000000"/>
                <w:lang w:val="en-US"/>
                <w14:ligatures w14:val="none"/>
              </w:rPr>
              <w:t xml:space="preserve"> Nov 2025</w:t>
            </w:r>
          </w:p>
        </w:tc>
      </w:tr>
      <w:tr w:rsidR="002B31F3" w:rsidRPr="002B31F3" w14:paraId="2073A1E3" w14:textId="77777777" w:rsidTr="00D157CA">
        <w:trPr>
          <w:cantSplit/>
          <w:trHeight w:val="818"/>
          <w:jc w:val="center"/>
        </w:trPr>
        <w:tc>
          <w:tcPr>
            <w:tcW w:w="8856" w:type="dxa"/>
            <w:gridSpan w:val="5"/>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C516BE6" w14:textId="77777777" w:rsidR="002B31F3" w:rsidRPr="002B31F3" w:rsidRDefault="002B31F3" w:rsidP="002B31F3">
            <w:pPr>
              <w:spacing w:before="160" w:after="0" w:line="240" w:lineRule="auto"/>
              <w:rPr>
                <w:rFonts w:ascii="Arial" w:eastAsia="Arial" w:hAnsi="Arial" w:cs="Arial"/>
                <w:color w:val="000000"/>
                <w:kern w:val="0"/>
                <w:u w:color="000000"/>
                <w:lang w:eastAsia="en-GB"/>
                <w14:ligatures w14:val="none"/>
              </w:rPr>
            </w:pPr>
            <w:r w:rsidRPr="002B31F3">
              <w:rPr>
                <w:rFonts w:ascii="Arial" w:eastAsia="Arial Unicode MS" w:hAnsi="Arial" w:cs="Arial Unicode MS"/>
                <w:color w:val="000000"/>
                <w:kern w:val="0"/>
                <w:u w:color="000000"/>
                <w:lang w:val="en-US" w:eastAsia="en-GB"/>
                <w14:ligatures w14:val="none"/>
              </w:rPr>
              <w:t xml:space="preserve">If your module has multiple </w:t>
            </w:r>
            <w:proofErr w:type="gramStart"/>
            <w:r w:rsidRPr="002B31F3">
              <w:rPr>
                <w:rFonts w:ascii="Arial" w:eastAsia="Arial Unicode MS" w:hAnsi="Arial" w:cs="Arial Unicode MS"/>
                <w:color w:val="000000"/>
                <w:kern w:val="0"/>
                <w:u w:color="000000"/>
                <w:lang w:val="en-US" w:eastAsia="en-GB"/>
                <w14:ligatures w14:val="none"/>
              </w:rPr>
              <w:t>submissions</w:t>
            </w:r>
            <w:proofErr w:type="gramEnd"/>
            <w:r w:rsidRPr="002B31F3">
              <w:rPr>
                <w:rFonts w:ascii="Arial" w:eastAsia="Arial Unicode MS" w:hAnsi="Arial" w:cs="Arial Unicode MS"/>
                <w:color w:val="000000"/>
                <w:kern w:val="0"/>
                <w:u w:color="000000"/>
                <w:lang w:val="en-US" w:eastAsia="en-GB"/>
                <w14:ligatures w14:val="none"/>
              </w:rPr>
              <w:t xml:space="preserve"> please indicate which piece of work this is.</w:t>
            </w:r>
          </w:p>
          <w:p w14:paraId="4AA51F76" w14:textId="77777777" w:rsidR="002B31F3" w:rsidRPr="002B31F3" w:rsidRDefault="002B31F3" w:rsidP="002B31F3">
            <w:pPr>
              <w:spacing w:before="160" w:after="0" w:line="240" w:lineRule="auto"/>
              <w:rPr>
                <w:rFonts w:ascii="Arial" w:eastAsia="Arial" w:hAnsi="Arial" w:cs="Arial"/>
                <w:color w:val="000000"/>
                <w:kern w:val="0"/>
                <w:u w:color="000000"/>
                <w:lang w:val="en-US" w:eastAsia="en-GB"/>
                <w14:ligatures w14:val="none"/>
              </w:rPr>
            </w:pPr>
          </w:p>
          <w:p w14:paraId="3BB4C197" w14:textId="5B04D9BF" w:rsidR="002B31F3" w:rsidRPr="002B31F3" w:rsidRDefault="002B31F3" w:rsidP="002B31F3">
            <w:pPr>
              <w:spacing w:before="160" w:after="0" w:line="240" w:lineRule="auto"/>
              <w:rPr>
                <w:rFonts w:ascii="Arial" w:eastAsia="Arial Unicode MS" w:hAnsi="Arial" w:cs="Arial Unicode MS"/>
                <w:color w:val="000000"/>
                <w:kern w:val="0"/>
                <w:u w:color="000000"/>
                <w:lang w:val="en-US" w:eastAsia="en-GB"/>
                <w14:ligatures w14:val="none"/>
              </w:rPr>
            </w:pPr>
            <w:r w:rsidRPr="002B31F3">
              <w:rPr>
                <w:rFonts w:ascii="Arial" w:eastAsia="Arial Unicode MS" w:hAnsi="Arial" w:cs="Arial Unicode MS"/>
                <w:color w:val="000000"/>
                <w:kern w:val="0"/>
                <w:u w:color="000000"/>
                <w:lang w:val="en-US" w:eastAsia="en-GB"/>
                <w14:ligatures w14:val="none"/>
              </w:rPr>
              <w:t>1</w:t>
            </w:r>
            <w:r w:rsidRPr="002B31F3">
              <w:rPr>
                <w:rFonts w:ascii="Arial" w:eastAsia="Arial Unicode MS" w:hAnsi="Arial" w:cs="Arial Unicode MS"/>
                <w:color w:val="000000"/>
                <w:kern w:val="0"/>
                <w:u w:color="000000"/>
                <w:vertAlign w:val="superscript"/>
                <w:lang w:val="en-US" w:eastAsia="en-GB"/>
                <w14:ligatures w14:val="none"/>
              </w:rPr>
              <w:t xml:space="preserve">st </w:t>
            </w:r>
            <w:r w:rsidRPr="002B31F3">
              <w:rPr>
                <w:rFonts w:ascii="Arial" w:eastAsia="Arial Unicode MS" w:hAnsi="Arial" w:cs="Arial Unicode MS"/>
                <w:color w:val="000000"/>
                <w:kern w:val="0"/>
                <w:u w:color="000000"/>
                <w:lang w:val="en-US" w:eastAsia="en-GB"/>
                <w14:ligatures w14:val="none"/>
              </w:rPr>
              <w:t xml:space="preserve">    </w:t>
            </w:r>
          </w:p>
        </w:tc>
      </w:tr>
      <w:tr w:rsidR="002B31F3" w:rsidRPr="002B31F3" w14:paraId="0F15A813" w14:textId="77777777" w:rsidTr="00D157CA">
        <w:trPr>
          <w:cantSplit/>
          <w:trHeight w:val="1537"/>
          <w:jc w:val="center"/>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114" w:type="dxa"/>
            </w:tcMar>
          </w:tcPr>
          <w:p w14:paraId="0F1647C0" w14:textId="77777777" w:rsidR="002B31F3" w:rsidRPr="002B31F3" w:rsidRDefault="002B31F3" w:rsidP="002B31F3">
            <w:pPr>
              <w:spacing w:after="0" w:line="240" w:lineRule="auto"/>
              <w:ind w:right="34"/>
              <w:rPr>
                <w:rFonts w:ascii="Arial" w:eastAsia="Arial" w:hAnsi="Arial" w:cs="Arial"/>
                <w:color w:val="000000"/>
                <w:kern w:val="0"/>
                <w:sz w:val="22"/>
                <w:szCs w:val="22"/>
                <w:u w:color="000000"/>
                <w:lang w:val="en-US"/>
                <w14:ligatures w14:val="none"/>
              </w:rPr>
            </w:pPr>
            <w:r w:rsidRPr="002B31F3">
              <w:rPr>
                <w:rFonts w:ascii="Arial" w:eastAsia="Arial Unicode MS" w:hAnsi="Arial" w:cs="Arial Unicode MS"/>
                <w:color w:val="000000"/>
                <w:kern w:val="0"/>
                <w:sz w:val="22"/>
                <w:szCs w:val="22"/>
                <w:u w:color="000000"/>
                <w:lang w:val="en-US"/>
                <w14:ligatures w14:val="none"/>
              </w:rPr>
              <w:t>I confirm that this is my original work and that I have adhered to the University policy on plagiarism.</w:t>
            </w:r>
          </w:p>
          <w:p w14:paraId="64CB52C3" w14:textId="77671D21" w:rsidR="002B31F3" w:rsidRPr="002B31F3" w:rsidRDefault="002B31F3" w:rsidP="002B31F3">
            <w:pPr>
              <w:spacing w:after="0" w:line="240" w:lineRule="auto"/>
              <w:ind w:right="34"/>
              <w:rPr>
                <w:rFonts w:ascii="Arial" w:eastAsia="Arial" w:hAnsi="Arial" w:cs="Arial"/>
                <w:color w:val="000000"/>
                <w:kern w:val="0"/>
                <w:sz w:val="22"/>
                <w:szCs w:val="22"/>
                <w:u w:color="000000"/>
                <w:lang w:val="en-US"/>
                <w14:ligatures w14:val="none"/>
              </w:rPr>
            </w:pPr>
            <w:r w:rsidRPr="002B31F3">
              <w:rPr>
                <w:rFonts w:ascii="Arial" w:eastAsia="Arial Unicode MS" w:hAnsi="Arial" w:cs="Arial Unicode MS"/>
                <w:color w:val="000000"/>
                <w:kern w:val="0"/>
                <w:sz w:val="22"/>
                <w:szCs w:val="22"/>
                <w:u w:color="000000"/>
                <w:lang w:val="en-US"/>
                <w14:ligatures w14:val="none"/>
              </w:rPr>
              <w:t xml:space="preserve">Signed (type your name </w:t>
            </w:r>
            <w:proofErr w:type="gramStart"/>
            <w:r w:rsidRPr="002B31F3">
              <w:rPr>
                <w:rFonts w:ascii="Arial" w:eastAsia="Arial Unicode MS" w:hAnsi="Arial" w:cs="Arial Unicode MS"/>
                <w:color w:val="000000"/>
                <w:kern w:val="0"/>
                <w:sz w:val="22"/>
                <w:szCs w:val="22"/>
                <w:u w:color="000000"/>
                <w:lang w:val="en-US"/>
                <w14:ligatures w14:val="none"/>
              </w:rPr>
              <w:t>in)…</w:t>
            </w:r>
            <w:proofErr w:type="gramEnd"/>
            <w:r w:rsidR="00370398">
              <w:rPr>
                <w:rFonts w:ascii="Arial" w:eastAsia="Arial Unicode MS" w:hAnsi="Arial" w:cs="Arial Unicode MS"/>
                <w:color w:val="000000"/>
                <w:kern w:val="0"/>
                <w:sz w:val="22"/>
                <w:szCs w:val="22"/>
                <w:u w:color="000000"/>
                <w:lang w:val="en-US"/>
                <w14:ligatures w14:val="none"/>
              </w:rPr>
              <w:t>Awen Clement</w:t>
            </w:r>
            <w:r w:rsidRPr="002B31F3">
              <w:rPr>
                <w:rFonts w:ascii="Arial" w:eastAsia="Arial Unicode MS" w:hAnsi="Arial" w:cs="Arial Unicode MS"/>
                <w:color w:val="000000"/>
                <w:kern w:val="0"/>
                <w:sz w:val="22"/>
                <w:szCs w:val="22"/>
                <w:u w:color="000000"/>
                <w:lang w:val="en-US"/>
                <w14:ligatures w14:val="none"/>
              </w:rPr>
              <w:t>…………… ……………………………………………</w:t>
            </w:r>
          </w:p>
          <w:p w14:paraId="6732DDA7" w14:textId="77777777" w:rsidR="002B31F3" w:rsidRPr="002B31F3" w:rsidRDefault="002B31F3" w:rsidP="002B31F3">
            <w:pPr>
              <w:spacing w:after="0" w:line="240" w:lineRule="auto"/>
              <w:ind w:right="34"/>
              <w:rPr>
                <w:rFonts w:ascii="Calibri" w:eastAsia="Calibri" w:hAnsi="Calibri" w:cs="Calibri"/>
                <w:b/>
                <w:bCs/>
                <w:color w:val="000000"/>
                <w:kern w:val="0"/>
                <w:sz w:val="44"/>
                <w:szCs w:val="44"/>
                <w:u w:color="000000"/>
                <w:lang w:val="en-US"/>
                <w14:ligatures w14:val="none"/>
              </w:rPr>
            </w:pPr>
            <w:r w:rsidRPr="002B31F3">
              <w:rPr>
                <w:rFonts w:ascii="Calibri" w:eastAsia="Arial Unicode MS" w:hAnsi="Calibri" w:cs="Arial Unicode MS"/>
                <w:b/>
                <w:bCs/>
                <w:color w:val="000000"/>
                <w:kern w:val="0"/>
                <w:u w:color="000000"/>
                <w:lang w:val="en-US"/>
                <w14:ligatures w14:val="none"/>
              </w:rPr>
              <w:t xml:space="preserve">Email submission: if you are submitting this form via email, please tick this box </w:t>
            </w:r>
            <w:r w:rsidRPr="002B31F3">
              <w:rPr>
                <w:rFonts w:ascii="Calibri" w:eastAsia="Arial Unicode MS" w:hAnsi="Calibri" w:cs="Arial Unicode MS"/>
                <w:b/>
                <w:bCs/>
                <w:color w:val="000000"/>
                <w:kern w:val="0"/>
                <w:sz w:val="44"/>
                <w:szCs w:val="44"/>
                <w:u w:color="000000"/>
                <w:lang w:val="en-US"/>
                <w14:ligatures w14:val="none"/>
              </w:rPr>
              <w:t>□</w:t>
            </w:r>
          </w:p>
          <w:p w14:paraId="256E2F34" w14:textId="77777777" w:rsidR="002B31F3" w:rsidRPr="002B31F3" w:rsidRDefault="002B31F3" w:rsidP="002B31F3">
            <w:pPr>
              <w:spacing w:after="0" w:line="240" w:lineRule="auto"/>
              <w:ind w:right="34"/>
              <w:rPr>
                <w:rFonts w:ascii="Times New Roman" w:eastAsia="Times New Roman" w:hAnsi="Times New Roman" w:cs="Times New Roman"/>
                <w:kern w:val="0"/>
                <w:lang w:val="en-US"/>
                <w14:ligatures w14:val="none"/>
              </w:rPr>
            </w:pPr>
            <w:r w:rsidRPr="002B31F3">
              <w:rPr>
                <w:rFonts w:ascii="Calibri" w:eastAsia="Arial Unicode MS" w:hAnsi="Calibri" w:cs="Arial Unicode MS"/>
                <w:b/>
                <w:bCs/>
                <w:color w:val="000000"/>
                <w:kern w:val="0"/>
                <w:u w:color="000000"/>
                <w:lang w:val="en-US"/>
                <w14:ligatures w14:val="none"/>
              </w:rPr>
              <w:t>(as a substitute for your signature) to confirm that you agree to the above declaration.</w:t>
            </w:r>
          </w:p>
        </w:tc>
      </w:tr>
      <w:tr w:rsidR="002B31F3" w:rsidRPr="002B31F3" w14:paraId="36C998B7" w14:textId="77777777" w:rsidTr="00D157CA">
        <w:trPr>
          <w:cantSplit/>
          <w:trHeight w:val="3812"/>
          <w:jc w:val="center"/>
        </w:trPr>
        <w:tc>
          <w:tcPr>
            <w:tcW w:w="8856" w:type="dxa"/>
            <w:gridSpan w:val="5"/>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CDD8DA2" w14:textId="77777777" w:rsidR="002B31F3" w:rsidRPr="002B31F3" w:rsidRDefault="002B31F3" w:rsidP="002B31F3">
            <w:pPr>
              <w:spacing w:before="160" w:after="0" w:line="240" w:lineRule="auto"/>
              <w:rPr>
                <w:rFonts w:ascii="Arial" w:eastAsia="Arial" w:hAnsi="Arial" w:cs="Arial"/>
                <w:b/>
                <w:bCs/>
                <w:color w:val="000000"/>
                <w:kern w:val="0"/>
                <w:u w:color="000000"/>
                <w:lang w:val="en-US" w:eastAsia="en-GB"/>
                <w14:ligatures w14:val="none"/>
              </w:rPr>
            </w:pPr>
          </w:p>
          <w:p w14:paraId="6A8F6A8C" w14:textId="77777777" w:rsidR="002B31F3" w:rsidRPr="002B31F3" w:rsidRDefault="002B31F3" w:rsidP="002B31F3">
            <w:pPr>
              <w:spacing w:before="160" w:after="0" w:line="240" w:lineRule="auto"/>
              <w:rPr>
                <w:rFonts w:ascii="Arial" w:eastAsia="Arial" w:hAnsi="Arial" w:cs="Arial"/>
                <w:b/>
                <w:bCs/>
                <w:color w:val="000000"/>
                <w:kern w:val="0"/>
                <w:u w:color="000000"/>
                <w:lang w:eastAsia="en-GB"/>
                <w14:ligatures w14:val="none"/>
              </w:rPr>
            </w:pPr>
            <w:r w:rsidRPr="002B31F3">
              <w:rPr>
                <w:rFonts w:ascii="Arial" w:eastAsia="Arial Unicode MS" w:hAnsi="Arial" w:cs="Arial Unicode MS"/>
                <w:b/>
                <w:bCs/>
                <w:color w:val="000000"/>
                <w:kern w:val="0"/>
                <w:u w:color="000000"/>
                <w:lang w:val="en-US" w:eastAsia="en-GB"/>
                <w14:ligatures w14:val="none"/>
              </w:rPr>
              <w:t>Assignment Mark</w:t>
            </w:r>
          </w:p>
          <w:p w14:paraId="1AF76FE0" w14:textId="77777777" w:rsidR="002B31F3" w:rsidRPr="002B31F3" w:rsidRDefault="002B31F3" w:rsidP="002B31F3">
            <w:pPr>
              <w:spacing w:before="160" w:after="0" w:line="240" w:lineRule="auto"/>
              <w:rPr>
                <w:rFonts w:ascii="Arial" w:eastAsia="Arial" w:hAnsi="Arial" w:cs="Arial"/>
                <w:color w:val="000000"/>
                <w:kern w:val="0"/>
                <w:sz w:val="20"/>
                <w:szCs w:val="20"/>
                <w:u w:color="000000"/>
                <w:lang w:val="en-US" w:eastAsia="en-GB"/>
                <w14:ligatures w14:val="none"/>
              </w:rPr>
            </w:pPr>
          </w:p>
          <w:p w14:paraId="218BB73F" w14:textId="77777777" w:rsidR="002B31F3" w:rsidRPr="002B31F3" w:rsidRDefault="002B31F3" w:rsidP="002B31F3">
            <w:pPr>
              <w:spacing w:before="160" w:after="0" w:line="240" w:lineRule="auto"/>
              <w:rPr>
                <w:rFonts w:ascii="Arial" w:eastAsia="Arial" w:hAnsi="Arial" w:cs="Arial"/>
                <w:b/>
                <w:bCs/>
                <w:color w:val="000000"/>
                <w:kern w:val="0"/>
                <w:sz w:val="20"/>
                <w:szCs w:val="20"/>
                <w:u w:color="000000"/>
                <w:lang w:eastAsia="en-GB"/>
                <w14:ligatures w14:val="none"/>
              </w:rPr>
            </w:pPr>
            <w:r w:rsidRPr="002B31F3">
              <w:rPr>
                <w:rFonts w:ascii="Arial" w:eastAsia="Arial Unicode MS" w:hAnsi="Arial" w:cs="Arial Unicode MS"/>
                <w:b/>
                <w:bCs/>
                <w:color w:val="000000"/>
                <w:kern w:val="0"/>
                <w:sz w:val="20"/>
                <w:szCs w:val="20"/>
                <w:u w:color="000000"/>
                <w:lang w:val="en-US" w:eastAsia="en-GB"/>
                <w14:ligatures w14:val="none"/>
              </w:rPr>
              <w:t>Final Mark</w:t>
            </w:r>
          </w:p>
          <w:p w14:paraId="0801C1AF" w14:textId="77777777" w:rsidR="002B31F3" w:rsidRPr="002B31F3" w:rsidRDefault="002B31F3" w:rsidP="002B31F3">
            <w:pPr>
              <w:spacing w:before="160" w:after="0" w:line="240" w:lineRule="auto"/>
              <w:rPr>
                <w:rFonts w:ascii="Arial" w:eastAsia="Arial" w:hAnsi="Arial" w:cs="Arial"/>
                <w:color w:val="000000"/>
                <w:kern w:val="0"/>
                <w:sz w:val="20"/>
                <w:szCs w:val="20"/>
                <w:u w:color="000000"/>
                <w:lang w:val="en-US" w:eastAsia="en-GB"/>
                <w14:ligatures w14:val="none"/>
              </w:rPr>
            </w:pPr>
            <w:r w:rsidRPr="002B31F3">
              <w:rPr>
                <w:rFonts w:ascii="Arial" w:eastAsia="Arial" w:hAnsi="Arial" w:cs="Arial"/>
                <w:b/>
                <w:bCs/>
                <w:color w:val="000000"/>
                <w:kern w:val="0"/>
                <w:sz w:val="20"/>
                <w:szCs w:val="20"/>
                <w:u w:color="000000"/>
                <w:lang w:eastAsia="en-GB"/>
                <w14:ligatures w14:val="none"/>
              </w:rPr>
              <w:tab/>
            </w:r>
            <w:r w:rsidRPr="002B31F3">
              <w:rPr>
                <w:rFonts w:ascii="Arial" w:eastAsia="Arial Unicode MS" w:hAnsi="Arial" w:cs="Arial Unicode MS"/>
                <w:color w:val="000000"/>
                <w:kern w:val="0"/>
                <w:sz w:val="20"/>
                <w:szCs w:val="20"/>
                <w:u w:color="000000"/>
                <w:lang w:val="en-US" w:eastAsia="en-GB"/>
                <w14:ligatures w14:val="none"/>
              </w:rPr>
              <w:t>WILL BE GIVEN ON TURNITIN</w:t>
            </w:r>
          </w:p>
          <w:p w14:paraId="4670093A" w14:textId="77777777" w:rsidR="002B31F3" w:rsidRPr="002B31F3" w:rsidRDefault="002B31F3" w:rsidP="002B31F3">
            <w:pPr>
              <w:spacing w:after="0" w:line="240" w:lineRule="auto"/>
              <w:ind w:left="142" w:right="34"/>
              <w:rPr>
                <w:rFonts w:ascii="Arial" w:eastAsia="Arial" w:hAnsi="Arial" w:cs="Arial"/>
                <w:b/>
                <w:bCs/>
                <w:color w:val="000000"/>
                <w:kern w:val="0"/>
                <w:sz w:val="22"/>
                <w:szCs w:val="22"/>
                <w:u w:color="000000"/>
                <w:lang w:val="en-US"/>
                <w14:ligatures w14:val="none"/>
              </w:rPr>
            </w:pPr>
          </w:p>
          <w:p w14:paraId="531EC7D1" w14:textId="77777777" w:rsidR="002B31F3" w:rsidRPr="002B31F3" w:rsidRDefault="002B31F3" w:rsidP="002B31F3">
            <w:pPr>
              <w:spacing w:after="0" w:line="240" w:lineRule="auto"/>
              <w:ind w:left="142" w:right="34"/>
              <w:rPr>
                <w:rFonts w:ascii="Arial" w:eastAsia="Arial" w:hAnsi="Arial" w:cs="Arial"/>
                <w:color w:val="000000"/>
                <w:kern w:val="0"/>
                <w:sz w:val="22"/>
                <w:szCs w:val="22"/>
                <w:u w:color="000000"/>
                <w:lang w:val="en-US"/>
                <w14:ligatures w14:val="none"/>
              </w:rPr>
            </w:pPr>
            <w:proofErr w:type="gramStart"/>
            <w:r w:rsidRPr="002B31F3">
              <w:rPr>
                <w:rFonts w:ascii="Arial" w:eastAsia="Arial Unicode MS" w:hAnsi="Arial" w:cs="Arial Unicode MS"/>
                <w:b/>
                <w:bCs/>
                <w:color w:val="000000"/>
                <w:kern w:val="0"/>
                <w:sz w:val="22"/>
                <w:szCs w:val="22"/>
                <w:u w:color="000000"/>
                <w:lang w:val="en-US"/>
                <w14:ligatures w14:val="none"/>
              </w:rPr>
              <w:t>NB.</w:t>
            </w:r>
            <w:r w:rsidRPr="002B31F3">
              <w:rPr>
                <w:rFonts w:ascii="Arial" w:eastAsia="Arial Unicode MS" w:hAnsi="Arial" w:cs="Arial Unicode MS"/>
                <w:color w:val="000000"/>
                <w:kern w:val="0"/>
                <w:sz w:val="22"/>
                <w:szCs w:val="22"/>
                <w:u w:color="000000"/>
                <w:lang w:val="en-US"/>
                <w14:ligatures w14:val="none"/>
              </w:rPr>
              <w:t xml:space="preserve">  </w:t>
            </w:r>
            <w:proofErr w:type="gramEnd"/>
            <w:r w:rsidRPr="002B31F3">
              <w:rPr>
                <w:rFonts w:ascii="Arial" w:eastAsia="Arial Unicode MS" w:hAnsi="Arial" w:cs="Arial Unicode MS"/>
                <w:color w:val="000000"/>
                <w:kern w:val="0"/>
                <w:sz w:val="22"/>
                <w:szCs w:val="22"/>
                <w:u w:color="000000"/>
                <w:lang w:val="en-US"/>
                <w14:ligatures w14:val="none"/>
              </w:rPr>
              <w:t>All marks are provisional until confirmed by the Final Examination Board.</w:t>
            </w:r>
          </w:p>
          <w:p w14:paraId="5EE47D48" w14:textId="77777777" w:rsidR="002B31F3" w:rsidRPr="002B31F3" w:rsidRDefault="002B31F3" w:rsidP="002B31F3">
            <w:pPr>
              <w:spacing w:after="0" w:line="240" w:lineRule="auto"/>
              <w:rPr>
                <w:rFonts w:ascii="Arial" w:eastAsia="Arial" w:hAnsi="Arial" w:cs="Arial"/>
                <w:b/>
                <w:bCs/>
                <w:color w:val="000000"/>
                <w:kern w:val="0"/>
                <w:sz w:val="22"/>
                <w:szCs w:val="22"/>
                <w:u w:color="000000"/>
                <w:lang w:val="en-US"/>
                <w14:ligatures w14:val="none"/>
              </w:rPr>
            </w:pPr>
          </w:p>
          <w:p w14:paraId="7EA7239F" w14:textId="77777777" w:rsidR="002B31F3" w:rsidRPr="002B31F3" w:rsidRDefault="002B31F3" w:rsidP="002B31F3">
            <w:pPr>
              <w:spacing w:after="0" w:line="240" w:lineRule="auto"/>
              <w:rPr>
                <w:rFonts w:ascii="Arial" w:eastAsia="Arial" w:hAnsi="Arial" w:cs="Arial"/>
                <w:b/>
                <w:bCs/>
                <w:color w:val="000000"/>
                <w:kern w:val="0"/>
                <w:sz w:val="22"/>
                <w:szCs w:val="22"/>
                <w:u w:color="000000"/>
                <w:lang w:val="en-US"/>
                <w14:ligatures w14:val="none"/>
              </w:rPr>
            </w:pPr>
            <w:r w:rsidRPr="002B31F3">
              <w:rPr>
                <w:rFonts w:ascii="Arial" w:eastAsia="Arial Unicode MS" w:hAnsi="Arial" w:cs="Arial Unicode MS"/>
                <w:b/>
                <w:bCs/>
                <w:color w:val="000000"/>
                <w:kern w:val="0"/>
                <w:sz w:val="22"/>
                <w:szCs w:val="22"/>
                <w:u w:color="000000"/>
                <w:lang w:val="en-US"/>
                <w14:ligatures w14:val="none"/>
              </w:rPr>
              <w:t>PLEASE NOTE: ALL COMMENTS WILL BE POSTED ON TURNITIN</w:t>
            </w:r>
          </w:p>
          <w:p w14:paraId="6D0E7D40" w14:textId="77777777" w:rsidR="002B31F3" w:rsidRPr="002B31F3" w:rsidRDefault="002B31F3" w:rsidP="002B31F3">
            <w:pPr>
              <w:spacing w:after="0" w:line="240" w:lineRule="auto"/>
              <w:rPr>
                <w:rFonts w:ascii="Arial" w:eastAsia="Arial" w:hAnsi="Arial" w:cs="Arial"/>
                <w:b/>
                <w:bCs/>
                <w:color w:val="000000"/>
                <w:kern w:val="0"/>
                <w:sz w:val="22"/>
                <w:szCs w:val="22"/>
                <w:u w:color="000000"/>
                <w:lang w:val="en-US"/>
                <w14:ligatures w14:val="none"/>
              </w:rPr>
            </w:pPr>
          </w:p>
          <w:p w14:paraId="5FE7EF11" w14:textId="77777777" w:rsidR="002B31F3" w:rsidRPr="002B31F3" w:rsidRDefault="002B31F3" w:rsidP="002B31F3">
            <w:pPr>
              <w:spacing w:after="0" w:line="240" w:lineRule="auto"/>
              <w:rPr>
                <w:rFonts w:ascii="Arial" w:eastAsia="Arial" w:hAnsi="Arial" w:cs="Arial"/>
                <w:b/>
                <w:bCs/>
                <w:color w:val="000000"/>
                <w:kern w:val="0"/>
                <w:sz w:val="22"/>
                <w:szCs w:val="22"/>
                <w:u w:color="000000"/>
                <w:lang w:val="en-US"/>
                <w14:ligatures w14:val="none"/>
              </w:rPr>
            </w:pPr>
          </w:p>
          <w:p w14:paraId="5FCB51E4" w14:textId="77777777" w:rsidR="002B31F3" w:rsidRPr="002B31F3" w:rsidRDefault="002B31F3" w:rsidP="002B31F3">
            <w:pPr>
              <w:spacing w:after="0" w:line="240" w:lineRule="auto"/>
              <w:rPr>
                <w:rFonts w:ascii="Arial" w:eastAsia="Arial" w:hAnsi="Arial" w:cs="Arial"/>
                <w:b/>
                <w:bCs/>
                <w:color w:val="000000"/>
                <w:kern w:val="0"/>
                <w:sz w:val="22"/>
                <w:szCs w:val="22"/>
                <w:u w:color="000000"/>
                <w:lang w:val="en-US"/>
                <w14:ligatures w14:val="none"/>
              </w:rPr>
            </w:pPr>
            <w:r w:rsidRPr="002B31F3">
              <w:rPr>
                <w:rFonts w:ascii="Arial" w:eastAsia="Arial Unicode MS" w:hAnsi="Arial" w:cs="Arial Unicode MS"/>
                <w:b/>
                <w:bCs/>
                <w:color w:val="000000"/>
                <w:kern w:val="0"/>
                <w:sz w:val="22"/>
                <w:szCs w:val="22"/>
                <w:u w:color="000000"/>
                <w:lang w:val="en-US"/>
                <w14:ligatures w14:val="none"/>
              </w:rPr>
              <w:t xml:space="preserve">For completion by Marker </w:t>
            </w:r>
            <w:proofErr w:type="gramStart"/>
            <w:r w:rsidRPr="002B31F3">
              <w:rPr>
                <w:rFonts w:ascii="Arial" w:eastAsia="Arial Unicode MS" w:hAnsi="Arial" w:cs="Arial Unicode MS"/>
                <w:b/>
                <w:bCs/>
                <w:color w:val="000000"/>
                <w:kern w:val="0"/>
                <w:sz w:val="22"/>
                <w:szCs w:val="22"/>
                <w:u w:color="000000"/>
                <w:lang w:val="en-US"/>
                <w14:ligatures w14:val="none"/>
              </w:rPr>
              <w:t>1 :</w:t>
            </w:r>
            <w:proofErr w:type="gramEnd"/>
          </w:p>
          <w:p w14:paraId="16117531" w14:textId="77777777" w:rsidR="002B31F3" w:rsidRPr="002B31F3" w:rsidRDefault="002B31F3" w:rsidP="002B31F3">
            <w:pPr>
              <w:spacing w:before="100" w:after="100" w:line="240" w:lineRule="auto"/>
              <w:rPr>
                <w:rFonts w:ascii="Times New Roman" w:eastAsia="Times New Roman" w:hAnsi="Times New Roman" w:cs="Times New Roman"/>
                <w:kern w:val="0"/>
                <w:lang w:val="en-US"/>
                <w14:ligatures w14:val="none"/>
              </w:rPr>
            </w:pPr>
            <w:r w:rsidRPr="002B31F3">
              <w:rPr>
                <w:rFonts w:ascii="Arial" w:eastAsia="Arial Unicode MS" w:hAnsi="Arial" w:cs="Arial Unicode MS"/>
                <w:color w:val="000000"/>
                <w:kern w:val="0"/>
                <w:sz w:val="22"/>
                <w:szCs w:val="22"/>
                <w:u w:color="000000"/>
                <w:lang w:val="en-US"/>
                <w14:ligatures w14:val="none"/>
              </w:rPr>
              <w:t>Comments:</w:t>
            </w:r>
          </w:p>
        </w:tc>
      </w:tr>
      <w:tr w:rsidR="002B31F3" w:rsidRPr="002B31F3" w14:paraId="73B572B8" w14:textId="77777777" w:rsidTr="00D157CA">
        <w:trPr>
          <w:cantSplit/>
          <w:trHeight w:val="332"/>
          <w:jc w:val="center"/>
        </w:trPr>
        <w:tc>
          <w:tcPr>
            <w:tcW w:w="6768" w:type="dxa"/>
            <w:gridSpan w:val="3"/>
            <w:tcBorders>
              <w:top w:val="single" w:sz="4" w:space="0" w:color="000000"/>
              <w:left w:val="single" w:sz="4" w:space="0" w:color="000000"/>
              <w:bottom w:val="single" w:sz="4" w:space="0" w:color="000000"/>
              <w:right w:val="single" w:sz="4" w:space="0" w:color="000000"/>
            </w:tcBorders>
            <w:tcMar>
              <w:top w:w="80" w:type="dxa"/>
              <w:left w:w="222" w:type="dxa"/>
              <w:bottom w:w="80" w:type="dxa"/>
              <w:right w:w="114" w:type="dxa"/>
            </w:tcMar>
          </w:tcPr>
          <w:p w14:paraId="6EF47BFF" w14:textId="77777777" w:rsidR="002B31F3" w:rsidRPr="002B31F3" w:rsidRDefault="002B31F3" w:rsidP="002B31F3">
            <w:pPr>
              <w:spacing w:before="100" w:after="100" w:line="240" w:lineRule="auto"/>
              <w:ind w:left="142" w:right="34"/>
              <w:rPr>
                <w:rFonts w:ascii="Times New Roman" w:eastAsia="Times New Roman" w:hAnsi="Times New Roman" w:cs="Times New Roman"/>
                <w:kern w:val="0"/>
                <w:lang w:val="en-US"/>
                <w14:ligatures w14:val="none"/>
              </w:rPr>
            </w:pPr>
            <w:r w:rsidRPr="002B31F3">
              <w:rPr>
                <w:rFonts w:ascii="Arial" w:eastAsia="Arial Unicode MS" w:hAnsi="Arial" w:cs="Arial Unicode MS"/>
                <w:color w:val="000000"/>
                <w:kern w:val="0"/>
                <w:sz w:val="22"/>
                <w:szCs w:val="22"/>
                <w:u w:color="000000"/>
                <w:lang w:val="en-US"/>
                <w14:ligatures w14:val="none"/>
              </w:rPr>
              <w:t>Marker’s signature:</w:t>
            </w:r>
          </w:p>
        </w:tc>
        <w:tc>
          <w:tcPr>
            <w:tcW w:w="2088" w:type="dxa"/>
            <w:gridSpan w:val="2"/>
            <w:tcBorders>
              <w:top w:val="single" w:sz="4" w:space="0" w:color="000000"/>
              <w:left w:val="single" w:sz="4" w:space="0" w:color="000000"/>
              <w:bottom w:val="single" w:sz="4" w:space="0" w:color="000000"/>
              <w:right w:val="single" w:sz="4" w:space="0" w:color="000000"/>
            </w:tcBorders>
            <w:tcMar>
              <w:top w:w="80" w:type="dxa"/>
              <w:left w:w="222" w:type="dxa"/>
              <w:bottom w:w="80" w:type="dxa"/>
              <w:right w:w="114" w:type="dxa"/>
            </w:tcMar>
          </w:tcPr>
          <w:p w14:paraId="3445C579" w14:textId="77777777" w:rsidR="002B31F3" w:rsidRPr="002B31F3" w:rsidRDefault="002B31F3" w:rsidP="002B31F3">
            <w:pPr>
              <w:spacing w:before="100" w:after="100" w:line="240" w:lineRule="auto"/>
              <w:ind w:left="142" w:right="34"/>
              <w:rPr>
                <w:rFonts w:ascii="Times New Roman" w:eastAsia="Times New Roman" w:hAnsi="Times New Roman" w:cs="Times New Roman"/>
                <w:kern w:val="0"/>
                <w:lang w:val="en-US"/>
                <w14:ligatures w14:val="none"/>
              </w:rPr>
            </w:pPr>
            <w:r w:rsidRPr="002B31F3">
              <w:rPr>
                <w:rFonts w:ascii="Arial" w:eastAsia="Arial Unicode MS" w:hAnsi="Arial" w:cs="Arial Unicode MS"/>
                <w:color w:val="000000"/>
                <w:kern w:val="0"/>
                <w:sz w:val="22"/>
                <w:szCs w:val="22"/>
                <w:u w:color="000000"/>
                <w:lang w:val="en-US"/>
                <w14:ligatures w14:val="none"/>
              </w:rPr>
              <w:t>Date:</w:t>
            </w:r>
          </w:p>
        </w:tc>
      </w:tr>
      <w:tr w:rsidR="002B31F3" w:rsidRPr="002B31F3" w14:paraId="77C522B6" w14:textId="77777777" w:rsidTr="00D157CA">
        <w:trPr>
          <w:cantSplit/>
          <w:trHeight w:val="1683"/>
          <w:jc w:val="center"/>
        </w:trPr>
        <w:tc>
          <w:tcPr>
            <w:tcW w:w="8856" w:type="dxa"/>
            <w:gridSpan w:val="5"/>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2FEECCA" w14:textId="77777777" w:rsidR="002B31F3" w:rsidRPr="002B31F3" w:rsidRDefault="002B31F3" w:rsidP="002B31F3">
            <w:pPr>
              <w:spacing w:after="0" w:line="240" w:lineRule="auto"/>
              <w:rPr>
                <w:rFonts w:ascii="Arial" w:eastAsia="Arial" w:hAnsi="Arial" w:cs="Arial"/>
                <w:i/>
                <w:iCs/>
                <w:color w:val="000000"/>
                <w:kern w:val="0"/>
                <w:sz w:val="22"/>
                <w:szCs w:val="22"/>
                <w:u w:color="000000"/>
                <w:lang w:val="en-US"/>
                <w14:ligatures w14:val="none"/>
              </w:rPr>
            </w:pPr>
          </w:p>
          <w:p w14:paraId="58CEC33E" w14:textId="77777777" w:rsidR="002B31F3" w:rsidRPr="002B31F3" w:rsidRDefault="002B31F3" w:rsidP="002B31F3">
            <w:pPr>
              <w:spacing w:after="0" w:line="240" w:lineRule="auto"/>
              <w:rPr>
                <w:rFonts w:ascii="Arial" w:eastAsia="Arial" w:hAnsi="Arial" w:cs="Arial"/>
                <w:b/>
                <w:bCs/>
                <w:color w:val="000000"/>
                <w:kern w:val="0"/>
                <w:sz w:val="22"/>
                <w:szCs w:val="22"/>
                <w:u w:color="000000"/>
                <w:lang w:val="en-US"/>
                <w14:ligatures w14:val="none"/>
              </w:rPr>
            </w:pPr>
            <w:r w:rsidRPr="002B31F3">
              <w:rPr>
                <w:rFonts w:ascii="Arial" w:eastAsia="Arial Unicode MS" w:hAnsi="Arial" w:cs="Arial Unicode MS"/>
                <w:b/>
                <w:bCs/>
                <w:color w:val="000000"/>
                <w:kern w:val="0"/>
                <w:sz w:val="22"/>
                <w:szCs w:val="22"/>
                <w:u w:color="000000"/>
                <w:lang w:val="en-US"/>
                <w14:ligatures w14:val="none"/>
              </w:rPr>
              <w:t>For completion by Marker 2/Moderator:</w:t>
            </w:r>
          </w:p>
          <w:p w14:paraId="0F2514C4" w14:textId="77777777" w:rsidR="002B31F3" w:rsidRPr="002B31F3" w:rsidRDefault="002B31F3" w:rsidP="002B31F3">
            <w:pPr>
              <w:spacing w:after="0" w:line="240" w:lineRule="auto"/>
              <w:rPr>
                <w:rFonts w:ascii="Arial" w:eastAsia="Arial" w:hAnsi="Arial" w:cs="Arial"/>
                <w:b/>
                <w:bCs/>
                <w:color w:val="000000"/>
                <w:kern w:val="0"/>
                <w:sz w:val="22"/>
                <w:szCs w:val="22"/>
                <w:u w:color="000000"/>
                <w:lang w:val="en-US"/>
                <w14:ligatures w14:val="none"/>
              </w:rPr>
            </w:pPr>
          </w:p>
          <w:p w14:paraId="1C9A649E" w14:textId="77777777" w:rsidR="002B31F3" w:rsidRPr="002B31F3" w:rsidRDefault="002B31F3" w:rsidP="002B31F3">
            <w:pPr>
              <w:spacing w:after="0" w:line="240" w:lineRule="auto"/>
              <w:rPr>
                <w:rFonts w:ascii="Arial" w:eastAsia="Arial" w:hAnsi="Arial" w:cs="Arial"/>
                <w:color w:val="000000"/>
                <w:kern w:val="0"/>
                <w:sz w:val="22"/>
                <w:szCs w:val="22"/>
                <w:u w:color="000000"/>
                <w:lang w:val="en-US"/>
                <w14:ligatures w14:val="none"/>
              </w:rPr>
            </w:pPr>
            <w:r w:rsidRPr="002B31F3">
              <w:rPr>
                <w:rFonts w:ascii="Arial" w:eastAsia="Arial Unicode MS" w:hAnsi="Arial" w:cs="Arial Unicode MS"/>
                <w:color w:val="000000"/>
                <w:kern w:val="0"/>
                <w:sz w:val="22"/>
                <w:szCs w:val="22"/>
                <w:u w:color="000000"/>
                <w:lang w:val="en-US"/>
                <w14:ligatures w14:val="none"/>
              </w:rPr>
              <w:t>Comments:</w:t>
            </w:r>
          </w:p>
          <w:p w14:paraId="6A12CAD3" w14:textId="77777777" w:rsidR="002B31F3" w:rsidRPr="002B31F3" w:rsidRDefault="002B31F3" w:rsidP="002B31F3">
            <w:pPr>
              <w:spacing w:after="0" w:line="240" w:lineRule="auto"/>
              <w:rPr>
                <w:rFonts w:ascii="Arial" w:eastAsia="Arial" w:hAnsi="Arial" w:cs="Arial"/>
                <w:color w:val="000000"/>
                <w:kern w:val="0"/>
                <w:sz w:val="22"/>
                <w:szCs w:val="22"/>
                <w:u w:color="000000"/>
                <w:lang w:val="en-US"/>
                <w14:ligatures w14:val="none"/>
              </w:rPr>
            </w:pPr>
          </w:p>
          <w:p w14:paraId="6DFC0127" w14:textId="77777777" w:rsidR="002B31F3" w:rsidRPr="002B31F3" w:rsidRDefault="002B31F3" w:rsidP="002B31F3">
            <w:pPr>
              <w:spacing w:after="0" w:line="240" w:lineRule="auto"/>
              <w:rPr>
                <w:rFonts w:ascii="Times New Roman" w:eastAsia="Times New Roman" w:hAnsi="Times New Roman" w:cs="Times New Roman"/>
                <w:kern w:val="0"/>
                <w:lang w:val="en-US"/>
                <w14:ligatures w14:val="none"/>
              </w:rPr>
            </w:pPr>
          </w:p>
        </w:tc>
      </w:tr>
      <w:tr w:rsidR="002B31F3" w:rsidRPr="002B31F3" w14:paraId="575C2F9E" w14:textId="77777777" w:rsidTr="00D157CA">
        <w:trPr>
          <w:cantSplit/>
          <w:trHeight w:val="560"/>
          <w:jc w:val="center"/>
        </w:trPr>
        <w:tc>
          <w:tcPr>
            <w:tcW w:w="5211"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0D18F89" w14:textId="77777777" w:rsidR="002B31F3" w:rsidRPr="002B31F3" w:rsidRDefault="002B31F3" w:rsidP="002B31F3">
            <w:pPr>
              <w:spacing w:after="0" w:line="240" w:lineRule="auto"/>
              <w:rPr>
                <w:rFonts w:ascii="Times New Roman" w:eastAsia="Times New Roman" w:hAnsi="Times New Roman" w:cs="Times New Roman"/>
                <w:kern w:val="0"/>
                <w:lang w:val="en-US"/>
                <w14:ligatures w14:val="none"/>
              </w:rPr>
            </w:pPr>
            <w:r w:rsidRPr="002B31F3">
              <w:rPr>
                <w:rFonts w:ascii="Arial" w:eastAsia="Arial Unicode MS" w:hAnsi="Arial" w:cs="Arial Unicode MS"/>
                <w:color w:val="000000"/>
                <w:kern w:val="0"/>
                <w:sz w:val="22"/>
                <w:szCs w:val="22"/>
                <w:u w:color="000000"/>
                <w:lang w:val="en-US"/>
                <w14:ligatures w14:val="none"/>
              </w:rPr>
              <w:t>Marker’s Signature:</w:t>
            </w:r>
          </w:p>
        </w:tc>
        <w:tc>
          <w:tcPr>
            <w:tcW w:w="3645" w:type="dxa"/>
            <w:gridSpan w:val="3"/>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27C5881" w14:textId="77777777" w:rsidR="002B31F3" w:rsidRPr="002B31F3" w:rsidRDefault="002B31F3" w:rsidP="002B31F3">
            <w:pPr>
              <w:spacing w:after="0" w:line="240" w:lineRule="auto"/>
              <w:rPr>
                <w:rFonts w:ascii="Times New Roman" w:eastAsia="Times New Roman" w:hAnsi="Times New Roman" w:cs="Times New Roman"/>
                <w:kern w:val="0"/>
                <w:lang w:val="en-US"/>
                <w14:ligatures w14:val="none"/>
              </w:rPr>
            </w:pPr>
            <w:r w:rsidRPr="002B31F3">
              <w:rPr>
                <w:rFonts w:ascii="Arial" w:eastAsia="Arial Unicode MS" w:hAnsi="Arial" w:cs="Arial Unicode MS"/>
                <w:color w:val="000000"/>
                <w:kern w:val="0"/>
                <w:sz w:val="22"/>
                <w:szCs w:val="22"/>
                <w:u w:color="000000"/>
                <w:lang w:val="en-US"/>
                <w14:ligatures w14:val="none"/>
              </w:rPr>
              <w:t>Date:</w:t>
            </w:r>
          </w:p>
        </w:tc>
      </w:tr>
      <w:tr w:rsidR="002B31F3" w:rsidRPr="002B31F3" w14:paraId="00671420" w14:textId="77777777" w:rsidTr="00D157CA">
        <w:trPr>
          <w:cantSplit/>
          <w:trHeight w:val="2643"/>
          <w:jc w:val="center"/>
        </w:trPr>
        <w:tc>
          <w:tcPr>
            <w:tcW w:w="8856" w:type="dxa"/>
            <w:gridSpan w:val="5"/>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69BA9AD" w14:textId="77777777" w:rsidR="002B31F3" w:rsidRPr="002B31F3" w:rsidRDefault="002B31F3" w:rsidP="002B31F3">
            <w:pPr>
              <w:spacing w:before="160" w:after="0" w:line="240" w:lineRule="auto"/>
              <w:rPr>
                <w:rFonts w:ascii="Arial" w:eastAsia="Arial" w:hAnsi="Arial" w:cs="Arial"/>
                <w:b/>
                <w:bCs/>
                <w:color w:val="000000"/>
                <w:kern w:val="0"/>
                <w:u w:color="000000"/>
                <w:lang w:eastAsia="en-GB"/>
                <w14:ligatures w14:val="none"/>
              </w:rPr>
            </w:pPr>
            <w:r w:rsidRPr="002B31F3">
              <w:rPr>
                <w:rFonts w:ascii="Arial" w:eastAsia="Arial Unicode MS" w:hAnsi="Arial" w:cs="Arial Unicode MS"/>
                <w:b/>
                <w:bCs/>
                <w:color w:val="000000"/>
                <w:kern w:val="0"/>
                <w:u w:color="000000"/>
                <w:lang w:val="en-US" w:eastAsia="en-GB"/>
                <w14:ligatures w14:val="none"/>
              </w:rPr>
              <w:t>AGREED INTERNAL MARK (where necessary):</w:t>
            </w:r>
          </w:p>
          <w:p w14:paraId="1CC90D31" w14:textId="77777777" w:rsidR="002B31F3" w:rsidRPr="002B31F3" w:rsidRDefault="002B31F3" w:rsidP="002B31F3">
            <w:pPr>
              <w:spacing w:before="160" w:after="0" w:line="240" w:lineRule="auto"/>
              <w:rPr>
                <w:rFonts w:ascii="Arial" w:eastAsia="Arial" w:hAnsi="Arial" w:cs="Arial"/>
                <w:b/>
                <w:bCs/>
                <w:color w:val="000000"/>
                <w:kern w:val="0"/>
                <w:u w:color="000000"/>
                <w:lang w:val="en-US" w:eastAsia="en-GB"/>
                <w14:ligatures w14:val="none"/>
              </w:rPr>
            </w:pPr>
          </w:p>
          <w:p w14:paraId="680BE53E" w14:textId="77777777" w:rsidR="002B31F3" w:rsidRPr="002B31F3" w:rsidRDefault="002B31F3" w:rsidP="002B31F3">
            <w:pPr>
              <w:spacing w:before="160" w:after="0" w:line="240" w:lineRule="auto"/>
              <w:rPr>
                <w:rFonts w:ascii="Arial" w:eastAsia="Arial" w:hAnsi="Arial" w:cs="Arial"/>
                <w:b/>
                <w:bCs/>
                <w:color w:val="000000"/>
                <w:kern w:val="0"/>
                <w:u w:color="000000"/>
                <w:lang w:eastAsia="en-GB"/>
                <w14:ligatures w14:val="none"/>
              </w:rPr>
            </w:pPr>
            <w:r w:rsidRPr="002B31F3">
              <w:rPr>
                <w:rFonts w:ascii="Arial" w:eastAsia="Arial Unicode MS" w:hAnsi="Arial" w:cs="Arial Unicode MS"/>
                <w:b/>
                <w:bCs/>
                <w:color w:val="000000"/>
                <w:kern w:val="0"/>
                <w:u w:color="000000"/>
                <w:lang w:val="en-US" w:eastAsia="en-GB"/>
                <w14:ligatures w14:val="none"/>
              </w:rPr>
              <w:t>Comment on process of arriving at agreed mark:</w:t>
            </w:r>
          </w:p>
          <w:p w14:paraId="2B667090" w14:textId="77777777" w:rsidR="002B31F3" w:rsidRPr="002B31F3" w:rsidRDefault="002B31F3" w:rsidP="002B31F3">
            <w:pPr>
              <w:spacing w:before="160" w:after="0" w:line="240" w:lineRule="auto"/>
              <w:rPr>
                <w:rFonts w:ascii="Arial" w:eastAsia="Arial" w:hAnsi="Arial" w:cs="Arial"/>
                <w:b/>
                <w:bCs/>
                <w:color w:val="000000"/>
                <w:kern w:val="0"/>
                <w:u w:color="000000"/>
                <w:lang w:val="en-US" w:eastAsia="en-GB"/>
                <w14:ligatures w14:val="none"/>
              </w:rPr>
            </w:pPr>
          </w:p>
          <w:p w14:paraId="13F91384" w14:textId="77777777" w:rsidR="002B31F3" w:rsidRPr="002B31F3" w:rsidRDefault="002B31F3" w:rsidP="002B31F3">
            <w:pPr>
              <w:spacing w:before="160" w:after="0" w:line="240" w:lineRule="auto"/>
              <w:rPr>
                <w:rFonts w:ascii="Arial" w:eastAsia="Arial" w:hAnsi="Arial" w:cs="Arial"/>
                <w:b/>
                <w:bCs/>
                <w:color w:val="000000"/>
                <w:kern w:val="0"/>
                <w:u w:color="000000"/>
                <w:lang w:val="en-US" w:eastAsia="en-GB"/>
                <w14:ligatures w14:val="none"/>
              </w:rPr>
            </w:pPr>
          </w:p>
          <w:p w14:paraId="556E6234" w14:textId="77777777" w:rsidR="002B31F3" w:rsidRPr="002B31F3" w:rsidRDefault="002B31F3" w:rsidP="002B31F3">
            <w:pPr>
              <w:spacing w:before="160" w:after="0" w:line="240" w:lineRule="auto"/>
              <w:rPr>
                <w:rFonts w:ascii="Arial" w:eastAsia="Arial" w:hAnsi="Arial" w:cs="Arial"/>
                <w:b/>
                <w:bCs/>
                <w:color w:val="000000"/>
                <w:kern w:val="0"/>
                <w:u w:color="000000"/>
                <w:lang w:val="en-US" w:eastAsia="en-GB"/>
                <w14:ligatures w14:val="none"/>
              </w:rPr>
            </w:pPr>
          </w:p>
          <w:p w14:paraId="06BA4806" w14:textId="77777777" w:rsidR="002B31F3" w:rsidRPr="002B31F3" w:rsidRDefault="002B31F3" w:rsidP="002B31F3">
            <w:pPr>
              <w:spacing w:before="160" w:after="0" w:line="240" w:lineRule="auto"/>
              <w:rPr>
                <w:rFonts w:ascii="Arial" w:eastAsia="Arial" w:hAnsi="Arial" w:cs="Arial"/>
                <w:b/>
                <w:bCs/>
                <w:color w:val="000000"/>
                <w:kern w:val="0"/>
                <w:u w:color="000000"/>
                <w:lang w:val="en-US" w:eastAsia="en-GB"/>
                <w14:ligatures w14:val="none"/>
              </w:rPr>
            </w:pPr>
          </w:p>
          <w:p w14:paraId="3369CD92" w14:textId="77777777" w:rsidR="002B31F3" w:rsidRPr="002B31F3" w:rsidRDefault="002B31F3" w:rsidP="002B31F3">
            <w:pPr>
              <w:spacing w:before="160" w:after="0" w:line="240" w:lineRule="auto"/>
              <w:rPr>
                <w:rFonts w:ascii="Arial" w:eastAsia="Arial" w:hAnsi="Arial" w:cs="Arial"/>
                <w:b/>
                <w:bCs/>
                <w:color w:val="000000"/>
                <w:kern w:val="0"/>
                <w:u w:color="000000"/>
                <w:lang w:val="en-US" w:eastAsia="en-GB"/>
                <w14:ligatures w14:val="none"/>
              </w:rPr>
            </w:pPr>
          </w:p>
          <w:p w14:paraId="7D002723" w14:textId="77777777" w:rsidR="002B31F3" w:rsidRPr="002B31F3" w:rsidRDefault="002B31F3" w:rsidP="002B31F3">
            <w:pPr>
              <w:spacing w:before="160" w:after="0" w:line="240" w:lineRule="auto"/>
              <w:rPr>
                <w:rFonts w:ascii="Arial" w:eastAsia="Arial" w:hAnsi="Arial" w:cs="Arial"/>
                <w:b/>
                <w:bCs/>
                <w:color w:val="000000"/>
                <w:kern w:val="0"/>
                <w:u w:color="000000"/>
                <w:lang w:val="en-US" w:eastAsia="en-GB"/>
                <w14:ligatures w14:val="none"/>
              </w:rPr>
            </w:pPr>
          </w:p>
          <w:p w14:paraId="09EA6666" w14:textId="77777777" w:rsidR="002B31F3" w:rsidRPr="002B31F3" w:rsidRDefault="002B31F3" w:rsidP="002B31F3">
            <w:pPr>
              <w:spacing w:before="160" w:after="0" w:line="240" w:lineRule="auto"/>
              <w:rPr>
                <w:rFonts w:ascii="Helvetica Neue" w:eastAsia="Arial Unicode MS" w:hAnsi="Helvetica Neue" w:cs="Arial Unicode MS"/>
                <w:color w:val="000000"/>
                <w:kern w:val="0"/>
                <w:lang w:eastAsia="en-GB"/>
                <w14:ligatures w14:val="none"/>
              </w:rPr>
            </w:pPr>
          </w:p>
        </w:tc>
      </w:tr>
      <w:tr w:rsidR="002B31F3" w:rsidRPr="002B31F3" w14:paraId="2BB6DD3B" w14:textId="77777777" w:rsidTr="00D157CA">
        <w:trPr>
          <w:cantSplit/>
          <w:trHeight w:val="1923"/>
          <w:jc w:val="center"/>
        </w:trPr>
        <w:tc>
          <w:tcPr>
            <w:tcW w:w="8856" w:type="dxa"/>
            <w:gridSpan w:val="5"/>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D7BC487" w14:textId="77777777" w:rsidR="002B31F3" w:rsidRPr="002B31F3" w:rsidRDefault="002B31F3" w:rsidP="002B31F3">
            <w:pPr>
              <w:spacing w:before="160" w:after="0" w:line="240" w:lineRule="auto"/>
              <w:rPr>
                <w:rFonts w:ascii="Arial" w:eastAsia="Arial" w:hAnsi="Arial" w:cs="Arial"/>
                <w:b/>
                <w:bCs/>
                <w:color w:val="000000"/>
                <w:kern w:val="0"/>
                <w:u w:color="000000"/>
                <w:lang w:eastAsia="en-GB"/>
                <w14:ligatures w14:val="none"/>
              </w:rPr>
            </w:pPr>
            <w:r w:rsidRPr="002B31F3">
              <w:rPr>
                <w:rFonts w:ascii="Arial" w:eastAsia="Arial Unicode MS" w:hAnsi="Arial" w:cs="Arial Unicode MS"/>
                <w:b/>
                <w:bCs/>
                <w:color w:val="000000"/>
                <w:kern w:val="0"/>
                <w:u w:color="000000"/>
                <w:lang w:val="en-US" w:eastAsia="en-GB"/>
                <w14:ligatures w14:val="none"/>
              </w:rPr>
              <w:lastRenderedPageBreak/>
              <w:t>External Examiner’s comments (if relevant)</w:t>
            </w:r>
          </w:p>
          <w:p w14:paraId="602F2BA9" w14:textId="77777777" w:rsidR="002B31F3" w:rsidRPr="002B31F3" w:rsidRDefault="002B31F3" w:rsidP="002B31F3">
            <w:pPr>
              <w:spacing w:after="0" w:line="240" w:lineRule="auto"/>
              <w:rPr>
                <w:rFonts w:ascii="Arial" w:eastAsia="Arial" w:hAnsi="Arial" w:cs="Arial"/>
                <w:color w:val="000000"/>
                <w:kern w:val="0"/>
                <w:sz w:val="22"/>
                <w:szCs w:val="22"/>
                <w:u w:color="000000"/>
                <w:lang w:val="en-US"/>
                <w14:ligatures w14:val="none"/>
              </w:rPr>
            </w:pPr>
          </w:p>
          <w:p w14:paraId="0CAAD895" w14:textId="77777777" w:rsidR="002B31F3" w:rsidRPr="002B31F3" w:rsidRDefault="002B31F3" w:rsidP="002B31F3">
            <w:pPr>
              <w:spacing w:after="0" w:line="240" w:lineRule="auto"/>
              <w:rPr>
                <w:rFonts w:ascii="Arial" w:eastAsia="Arial" w:hAnsi="Arial" w:cs="Arial"/>
                <w:color w:val="000000"/>
                <w:kern w:val="0"/>
                <w:sz w:val="22"/>
                <w:szCs w:val="22"/>
                <w:u w:color="000000"/>
                <w:lang w:val="en-US"/>
                <w14:ligatures w14:val="none"/>
              </w:rPr>
            </w:pPr>
          </w:p>
          <w:p w14:paraId="11437E2F" w14:textId="77777777" w:rsidR="002B31F3" w:rsidRPr="002B31F3" w:rsidRDefault="002B31F3" w:rsidP="002B31F3">
            <w:pPr>
              <w:spacing w:after="0" w:line="240" w:lineRule="auto"/>
              <w:rPr>
                <w:rFonts w:ascii="Arial" w:eastAsia="Arial" w:hAnsi="Arial" w:cs="Arial"/>
                <w:color w:val="000000"/>
                <w:kern w:val="0"/>
                <w:sz w:val="22"/>
                <w:szCs w:val="22"/>
                <w:u w:color="000000"/>
                <w:lang w:val="en-US"/>
                <w14:ligatures w14:val="none"/>
              </w:rPr>
            </w:pPr>
          </w:p>
          <w:p w14:paraId="654C9170" w14:textId="77777777" w:rsidR="002B31F3" w:rsidRPr="002B31F3" w:rsidRDefault="002B31F3" w:rsidP="002B31F3">
            <w:pPr>
              <w:spacing w:after="0" w:line="240" w:lineRule="auto"/>
              <w:rPr>
                <w:rFonts w:ascii="Arial" w:eastAsia="Arial" w:hAnsi="Arial" w:cs="Arial"/>
                <w:color w:val="000000"/>
                <w:kern w:val="0"/>
                <w:sz w:val="22"/>
                <w:szCs w:val="22"/>
                <w:u w:color="000000"/>
                <w:lang w:val="en-US"/>
                <w14:ligatures w14:val="none"/>
              </w:rPr>
            </w:pPr>
          </w:p>
          <w:p w14:paraId="457450A7" w14:textId="77777777" w:rsidR="002B31F3" w:rsidRPr="002B31F3" w:rsidRDefault="002B31F3" w:rsidP="002B31F3">
            <w:pPr>
              <w:spacing w:after="0" w:line="240" w:lineRule="auto"/>
              <w:rPr>
                <w:rFonts w:ascii="Arial" w:eastAsia="Arial" w:hAnsi="Arial" w:cs="Arial"/>
                <w:color w:val="000000"/>
                <w:kern w:val="0"/>
                <w:sz w:val="22"/>
                <w:szCs w:val="22"/>
                <w:u w:color="000000"/>
                <w:lang w:val="en-US"/>
                <w14:ligatures w14:val="none"/>
              </w:rPr>
            </w:pPr>
          </w:p>
          <w:p w14:paraId="1A46DDC7" w14:textId="77777777" w:rsidR="002B31F3" w:rsidRPr="002B31F3" w:rsidRDefault="002B31F3" w:rsidP="002B31F3">
            <w:pPr>
              <w:spacing w:after="0" w:line="240" w:lineRule="auto"/>
              <w:rPr>
                <w:rFonts w:ascii="Times New Roman" w:eastAsia="Times New Roman" w:hAnsi="Times New Roman" w:cs="Times New Roman"/>
                <w:kern w:val="0"/>
                <w:lang w:val="en-US"/>
                <w14:ligatures w14:val="none"/>
              </w:rPr>
            </w:pPr>
          </w:p>
        </w:tc>
      </w:tr>
      <w:tr w:rsidR="002B31F3" w:rsidRPr="002B31F3" w14:paraId="2730A495" w14:textId="77777777" w:rsidTr="00D157CA">
        <w:trPr>
          <w:cantSplit/>
          <w:trHeight w:val="560"/>
          <w:jc w:val="center"/>
        </w:trPr>
        <w:tc>
          <w:tcPr>
            <w:tcW w:w="5211"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151F448" w14:textId="77777777" w:rsidR="002B31F3" w:rsidRPr="002B31F3" w:rsidRDefault="002B31F3" w:rsidP="002B31F3">
            <w:pPr>
              <w:spacing w:before="160" w:after="0" w:line="240" w:lineRule="auto"/>
              <w:rPr>
                <w:rFonts w:ascii="Helvetica Neue" w:eastAsia="Arial Unicode MS" w:hAnsi="Helvetica Neue" w:cs="Arial Unicode MS"/>
                <w:color w:val="000000"/>
                <w:kern w:val="0"/>
                <w:lang w:eastAsia="en-GB"/>
                <w14:ligatures w14:val="none"/>
              </w:rPr>
            </w:pPr>
            <w:r w:rsidRPr="002B31F3">
              <w:rPr>
                <w:rFonts w:ascii="Arial" w:eastAsia="Arial Unicode MS" w:hAnsi="Arial" w:cs="Arial Unicode MS"/>
                <w:color w:val="000000"/>
                <w:kern w:val="0"/>
                <w:u w:color="000000"/>
                <w:lang w:val="en-US" w:eastAsia="en-GB"/>
                <w14:ligatures w14:val="none"/>
              </w:rPr>
              <w:t>External Examiner’s Signature:</w:t>
            </w:r>
          </w:p>
        </w:tc>
        <w:tc>
          <w:tcPr>
            <w:tcW w:w="3645" w:type="dxa"/>
            <w:gridSpan w:val="3"/>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0152B72" w14:textId="77777777" w:rsidR="002B31F3" w:rsidRPr="002B31F3" w:rsidRDefault="002B31F3" w:rsidP="002B31F3">
            <w:pPr>
              <w:spacing w:before="160" w:after="0" w:line="240" w:lineRule="auto"/>
              <w:rPr>
                <w:rFonts w:ascii="Helvetica Neue" w:eastAsia="Arial Unicode MS" w:hAnsi="Helvetica Neue" w:cs="Arial Unicode MS"/>
                <w:color w:val="000000"/>
                <w:kern w:val="0"/>
                <w:lang w:eastAsia="en-GB"/>
                <w14:ligatures w14:val="none"/>
              </w:rPr>
            </w:pPr>
            <w:r w:rsidRPr="002B31F3">
              <w:rPr>
                <w:rFonts w:ascii="Arial" w:eastAsia="Arial Unicode MS" w:hAnsi="Arial" w:cs="Arial Unicode MS"/>
                <w:color w:val="000000"/>
                <w:kern w:val="0"/>
                <w:u w:color="000000"/>
                <w:lang w:val="en-US" w:eastAsia="en-GB"/>
                <w14:ligatures w14:val="none"/>
              </w:rPr>
              <w:t>Date:</w:t>
            </w:r>
          </w:p>
        </w:tc>
      </w:tr>
    </w:tbl>
    <w:p w14:paraId="1026BEC0" w14:textId="77777777" w:rsidR="002B31F3" w:rsidRPr="002B31F3" w:rsidRDefault="002B31F3" w:rsidP="002B31F3">
      <w:pPr>
        <w:keepNext/>
        <w:widowControl w:val="0"/>
        <w:spacing w:after="0" w:line="240" w:lineRule="auto"/>
        <w:jc w:val="center"/>
        <w:outlineLvl w:val="2"/>
        <w:rPr>
          <w:rFonts w:ascii="Trebuchet MS" w:eastAsia="Trebuchet MS" w:hAnsi="Trebuchet MS" w:cs="Trebuchet MS"/>
          <w:b/>
          <w:bCs/>
          <w:color w:val="000000"/>
          <w:kern w:val="0"/>
          <w:sz w:val="20"/>
          <w:szCs w:val="20"/>
          <w:u w:color="000000"/>
          <w:lang w:val="en-US" w:eastAsia="en-GB"/>
          <w14:ligatures w14:val="none"/>
        </w:rPr>
      </w:pPr>
    </w:p>
    <w:p w14:paraId="39707E54" w14:textId="77777777" w:rsidR="002B31F3" w:rsidRPr="002B31F3" w:rsidRDefault="002B31F3" w:rsidP="002B31F3">
      <w:pPr>
        <w:keepNext/>
        <w:widowControl w:val="0"/>
        <w:spacing w:after="0" w:line="240" w:lineRule="auto"/>
        <w:jc w:val="center"/>
        <w:outlineLvl w:val="2"/>
        <w:rPr>
          <w:rFonts w:ascii="Trebuchet MS" w:eastAsia="Trebuchet MS" w:hAnsi="Trebuchet MS" w:cs="Trebuchet MS"/>
          <w:b/>
          <w:bCs/>
          <w:color w:val="000000"/>
          <w:kern w:val="0"/>
          <w:sz w:val="20"/>
          <w:szCs w:val="20"/>
          <w:u w:color="000000"/>
          <w:lang w:val="en-US" w:eastAsia="en-GB"/>
          <w14:ligatures w14:val="none"/>
        </w:rPr>
      </w:pPr>
    </w:p>
    <w:p w14:paraId="2BAB274C" w14:textId="77777777" w:rsidR="002B31F3" w:rsidRPr="002B31F3" w:rsidRDefault="002B31F3" w:rsidP="002B31F3">
      <w:pPr>
        <w:keepNext/>
        <w:widowControl w:val="0"/>
        <w:spacing w:after="0" w:line="240" w:lineRule="auto"/>
        <w:jc w:val="center"/>
        <w:outlineLvl w:val="2"/>
        <w:rPr>
          <w:rFonts w:ascii="Trebuchet MS" w:eastAsia="Trebuchet MS" w:hAnsi="Trebuchet MS" w:cs="Trebuchet MS"/>
          <w:b/>
          <w:bCs/>
          <w:color w:val="000000"/>
          <w:kern w:val="0"/>
          <w:sz w:val="20"/>
          <w:szCs w:val="20"/>
          <w:u w:color="000000"/>
          <w:lang w:val="en-US" w:eastAsia="en-GB"/>
          <w14:ligatures w14:val="none"/>
        </w:rPr>
      </w:pPr>
    </w:p>
    <w:p w14:paraId="600F4CB9" w14:textId="77777777" w:rsidR="002B31F3" w:rsidRPr="002B31F3" w:rsidRDefault="002B31F3" w:rsidP="002B31F3">
      <w:pPr>
        <w:keepNext/>
        <w:widowControl w:val="0"/>
        <w:spacing w:after="0" w:line="240" w:lineRule="auto"/>
        <w:jc w:val="center"/>
        <w:outlineLvl w:val="2"/>
        <w:rPr>
          <w:rFonts w:ascii="Trebuchet MS" w:eastAsia="Trebuchet MS" w:hAnsi="Trebuchet MS" w:cs="Trebuchet MS"/>
          <w:b/>
          <w:bCs/>
          <w:color w:val="000000"/>
          <w:kern w:val="0"/>
          <w:sz w:val="20"/>
          <w:szCs w:val="20"/>
          <w:u w:color="000000"/>
          <w:lang w:val="en-US" w:eastAsia="en-GB"/>
          <w14:ligatures w14:val="none"/>
        </w:rPr>
      </w:pPr>
    </w:p>
    <w:p w14:paraId="45FF454D" w14:textId="77777777" w:rsidR="002B31F3" w:rsidRPr="002B31F3" w:rsidRDefault="002B31F3" w:rsidP="002B31F3">
      <w:pPr>
        <w:keepNext/>
        <w:widowControl w:val="0"/>
        <w:spacing w:after="0" w:line="240" w:lineRule="auto"/>
        <w:jc w:val="center"/>
        <w:outlineLvl w:val="2"/>
        <w:rPr>
          <w:rFonts w:ascii="Trebuchet MS" w:eastAsia="Trebuchet MS" w:hAnsi="Trebuchet MS" w:cs="Trebuchet MS"/>
          <w:b/>
          <w:bCs/>
          <w:color w:val="000000"/>
          <w:kern w:val="0"/>
          <w:sz w:val="20"/>
          <w:szCs w:val="20"/>
          <w:u w:color="000000"/>
          <w:lang w:val="en-US" w:eastAsia="en-GB"/>
          <w14:ligatures w14:val="none"/>
        </w:rPr>
      </w:pPr>
    </w:p>
    <w:p w14:paraId="6D126A9E" w14:textId="77777777" w:rsidR="002B31F3" w:rsidRPr="002B31F3" w:rsidRDefault="002B31F3" w:rsidP="002B31F3">
      <w:pPr>
        <w:keepNext/>
        <w:widowControl w:val="0"/>
        <w:spacing w:after="0" w:line="240" w:lineRule="auto"/>
        <w:jc w:val="center"/>
        <w:outlineLvl w:val="2"/>
        <w:rPr>
          <w:rFonts w:ascii="Trebuchet MS" w:eastAsia="Trebuchet MS" w:hAnsi="Trebuchet MS" w:cs="Trebuchet MS"/>
          <w:b/>
          <w:bCs/>
          <w:color w:val="000000"/>
          <w:kern w:val="0"/>
          <w:sz w:val="20"/>
          <w:szCs w:val="20"/>
          <w:u w:color="000000"/>
          <w:lang w:val="en-US" w:eastAsia="en-GB"/>
          <w14:ligatures w14:val="none"/>
        </w:rPr>
      </w:pPr>
    </w:p>
    <w:p w14:paraId="769132D2" w14:textId="77777777" w:rsidR="002B31F3" w:rsidRPr="002B31F3" w:rsidRDefault="002B31F3" w:rsidP="002B31F3">
      <w:pPr>
        <w:keepNext/>
        <w:widowControl w:val="0"/>
        <w:spacing w:after="0" w:line="240" w:lineRule="auto"/>
        <w:jc w:val="center"/>
        <w:outlineLvl w:val="2"/>
        <w:rPr>
          <w:rFonts w:ascii="Trebuchet MS" w:eastAsia="Trebuchet MS" w:hAnsi="Trebuchet MS" w:cs="Trebuchet MS"/>
          <w:b/>
          <w:bCs/>
          <w:color w:val="000000"/>
          <w:kern w:val="0"/>
          <w:sz w:val="20"/>
          <w:szCs w:val="20"/>
          <w:u w:color="000000"/>
          <w:lang w:val="en-US" w:eastAsia="en-GB"/>
          <w14:ligatures w14:val="none"/>
        </w:rPr>
      </w:pPr>
    </w:p>
    <w:p w14:paraId="3B579335" w14:textId="77777777" w:rsidR="002B31F3" w:rsidRPr="002B31F3" w:rsidRDefault="002B31F3" w:rsidP="002B31F3">
      <w:pPr>
        <w:keepNext/>
        <w:widowControl w:val="0"/>
        <w:spacing w:after="0" w:line="240" w:lineRule="auto"/>
        <w:jc w:val="center"/>
        <w:outlineLvl w:val="2"/>
        <w:rPr>
          <w:rFonts w:ascii="Trebuchet MS" w:eastAsia="Trebuchet MS" w:hAnsi="Trebuchet MS" w:cs="Trebuchet MS"/>
          <w:b/>
          <w:bCs/>
          <w:color w:val="000000"/>
          <w:kern w:val="0"/>
          <w:sz w:val="20"/>
          <w:szCs w:val="20"/>
          <w:u w:color="000000"/>
          <w:lang w:val="en-US" w:eastAsia="en-GB"/>
          <w14:ligatures w14:val="none"/>
        </w:rPr>
      </w:pPr>
    </w:p>
    <w:p w14:paraId="29B727E8" w14:textId="77777777" w:rsidR="002B31F3" w:rsidRPr="002B31F3" w:rsidRDefault="002B31F3" w:rsidP="002B31F3">
      <w:pPr>
        <w:keepNext/>
        <w:widowControl w:val="0"/>
        <w:spacing w:after="0" w:line="240" w:lineRule="auto"/>
        <w:jc w:val="center"/>
        <w:outlineLvl w:val="2"/>
        <w:rPr>
          <w:rFonts w:ascii="Trebuchet MS" w:eastAsia="Trebuchet MS" w:hAnsi="Trebuchet MS" w:cs="Trebuchet MS"/>
          <w:b/>
          <w:bCs/>
          <w:color w:val="000000"/>
          <w:kern w:val="0"/>
          <w:sz w:val="20"/>
          <w:szCs w:val="20"/>
          <w:u w:color="000000"/>
          <w:lang w:val="en-US" w:eastAsia="en-GB"/>
          <w14:ligatures w14:val="none"/>
        </w:rPr>
      </w:pPr>
    </w:p>
    <w:p w14:paraId="7282A5FA" w14:textId="77777777" w:rsidR="002B31F3" w:rsidRPr="002B31F3" w:rsidRDefault="002B31F3" w:rsidP="002B31F3">
      <w:pPr>
        <w:keepNext/>
        <w:widowControl w:val="0"/>
        <w:spacing w:after="0" w:line="240" w:lineRule="auto"/>
        <w:jc w:val="center"/>
        <w:outlineLvl w:val="2"/>
        <w:rPr>
          <w:rFonts w:ascii="Trebuchet MS" w:eastAsia="Trebuchet MS" w:hAnsi="Trebuchet MS" w:cs="Trebuchet MS"/>
          <w:b/>
          <w:bCs/>
          <w:color w:val="000000"/>
          <w:kern w:val="0"/>
          <w:sz w:val="20"/>
          <w:szCs w:val="20"/>
          <w:u w:color="000000"/>
          <w:lang w:val="en-US" w:eastAsia="en-GB"/>
          <w14:ligatures w14:val="none"/>
        </w:rPr>
      </w:pPr>
    </w:p>
    <w:p w14:paraId="19265897" w14:textId="77777777" w:rsidR="002B31F3" w:rsidRPr="002B31F3" w:rsidRDefault="002B31F3" w:rsidP="002B31F3">
      <w:pPr>
        <w:spacing w:before="160" w:after="0" w:line="240" w:lineRule="auto"/>
        <w:rPr>
          <w:rFonts w:ascii="Times New Roman" w:eastAsia="Times New Roman" w:hAnsi="Times New Roman" w:cs="Times New Roman"/>
          <w:color w:val="000000"/>
          <w:kern w:val="0"/>
          <w:lang w:eastAsia="en-GB"/>
          <w14:ligatures w14:val="none"/>
        </w:rPr>
      </w:pPr>
    </w:p>
    <w:p w14:paraId="703ED7A4" w14:textId="77777777" w:rsidR="002B31F3" w:rsidRDefault="002B31F3" w:rsidP="008A0738">
      <w:pPr>
        <w:spacing w:line="240" w:lineRule="auto"/>
        <w:jc w:val="center"/>
        <w:rPr>
          <w:rFonts w:ascii="Calibri" w:hAnsi="Calibri" w:cs="Calibri"/>
          <w:b/>
          <w:bCs/>
        </w:rPr>
      </w:pPr>
    </w:p>
    <w:p w14:paraId="65C51FF4" w14:textId="77777777" w:rsidR="006651E1" w:rsidRDefault="006651E1">
      <w:pPr>
        <w:rPr>
          <w:rFonts w:ascii="Calibri" w:hAnsi="Calibri" w:cs="Calibri"/>
          <w:b/>
          <w:bCs/>
        </w:rPr>
      </w:pPr>
      <w:r>
        <w:rPr>
          <w:rFonts w:ascii="Calibri" w:hAnsi="Calibri" w:cs="Calibri"/>
          <w:b/>
          <w:bCs/>
        </w:rPr>
        <w:br w:type="page"/>
      </w:r>
    </w:p>
    <w:p w14:paraId="707E9DF9" w14:textId="0C3198F1" w:rsidR="00EB076C" w:rsidRPr="008A0738" w:rsidRDefault="00B228D6" w:rsidP="006651E1">
      <w:pPr>
        <w:jc w:val="center"/>
        <w:rPr>
          <w:rFonts w:ascii="Calibri" w:hAnsi="Calibri" w:cs="Calibri"/>
          <w:b/>
          <w:bCs/>
        </w:rPr>
      </w:pPr>
      <w:r w:rsidRPr="008A0738">
        <w:rPr>
          <w:rFonts w:ascii="Calibri" w:hAnsi="Calibri" w:cs="Calibri"/>
          <w:b/>
          <w:bCs/>
        </w:rPr>
        <w:lastRenderedPageBreak/>
        <w:t>A Critical Comparison of</w:t>
      </w:r>
      <w:r w:rsidR="007572B4" w:rsidRPr="008A0738">
        <w:rPr>
          <w:rFonts w:ascii="Calibri" w:hAnsi="Calibri" w:cs="Calibri"/>
          <w:b/>
          <w:bCs/>
        </w:rPr>
        <w:t xml:space="preserve"> Two Secondary Sources</w:t>
      </w:r>
    </w:p>
    <w:p w14:paraId="711C393D" w14:textId="77777777" w:rsidR="007572B4" w:rsidRPr="008A0738" w:rsidRDefault="007572B4" w:rsidP="008A0738">
      <w:pPr>
        <w:spacing w:line="240" w:lineRule="auto"/>
        <w:rPr>
          <w:rFonts w:ascii="Calibri" w:hAnsi="Calibri" w:cs="Calibri"/>
        </w:rPr>
      </w:pPr>
    </w:p>
    <w:p w14:paraId="06BBD943" w14:textId="63D05350" w:rsidR="00E309AE" w:rsidRPr="008A0738" w:rsidRDefault="000C12FD" w:rsidP="00716DC3">
      <w:pPr>
        <w:spacing w:line="240" w:lineRule="auto"/>
        <w:ind w:firstLine="720"/>
        <w:rPr>
          <w:rFonts w:ascii="Calibri" w:hAnsi="Calibri" w:cs="Calibri"/>
        </w:rPr>
      </w:pPr>
      <w:r w:rsidRPr="008A0738">
        <w:rPr>
          <w:rFonts w:ascii="Calibri" w:hAnsi="Calibri" w:cs="Calibri"/>
        </w:rPr>
        <w:t xml:space="preserve">This essay </w:t>
      </w:r>
      <w:proofErr w:type="gramStart"/>
      <w:r w:rsidRPr="008A0738">
        <w:rPr>
          <w:rFonts w:ascii="Calibri" w:hAnsi="Calibri" w:cs="Calibri"/>
        </w:rPr>
        <w:t>compares and contrasts</w:t>
      </w:r>
      <w:proofErr w:type="gramEnd"/>
      <w:r w:rsidR="009A5A74" w:rsidRPr="008A0738">
        <w:rPr>
          <w:rFonts w:ascii="Calibri" w:hAnsi="Calibri" w:cs="Calibri"/>
        </w:rPr>
        <w:t xml:space="preserve"> American historian</w:t>
      </w:r>
      <w:r w:rsidR="00EF2669" w:rsidRPr="008A0738">
        <w:rPr>
          <w:rFonts w:ascii="Calibri" w:hAnsi="Calibri" w:cs="Calibri"/>
        </w:rPr>
        <w:t xml:space="preserve"> Lynn White, Jr’s paper </w:t>
      </w:r>
      <w:r w:rsidR="00F73D0B" w:rsidRPr="008A0738">
        <w:rPr>
          <w:rFonts w:ascii="Calibri" w:hAnsi="Calibri" w:cs="Calibri"/>
        </w:rPr>
        <w:t xml:space="preserve">‘The Historical Roots of Our Ecologic Crisis’ published in </w:t>
      </w:r>
      <w:r w:rsidR="00F73D0B" w:rsidRPr="008A0738">
        <w:rPr>
          <w:rFonts w:ascii="Calibri" w:hAnsi="Calibri" w:cs="Calibri"/>
          <w:i/>
          <w:iCs/>
        </w:rPr>
        <w:t>Science</w:t>
      </w:r>
      <w:r w:rsidR="00F73D0B" w:rsidRPr="008A0738">
        <w:rPr>
          <w:rFonts w:ascii="Calibri" w:hAnsi="Calibri" w:cs="Calibri"/>
        </w:rPr>
        <w:t xml:space="preserve"> in 1967</w:t>
      </w:r>
      <w:r w:rsidR="00884D0E" w:rsidRPr="008A0738">
        <w:rPr>
          <w:rStyle w:val="FootnoteReference"/>
          <w:rFonts w:ascii="Calibri" w:hAnsi="Calibri" w:cs="Calibri"/>
        </w:rPr>
        <w:footnoteReference w:id="1"/>
      </w:r>
      <w:r w:rsidR="0001729C" w:rsidRPr="008A0738">
        <w:rPr>
          <w:rFonts w:ascii="Calibri" w:hAnsi="Calibri" w:cs="Calibri"/>
        </w:rPr>
        <w:t xml:space="preserve">, </w:t>
      </w:r>
      <w:r w:rsidR="00AC6909" w:rsidRPr="008A0738">
        <w:rPr>
          <w:rFonts w:ascii="Calibri" w:hAnsi="Calibri" w:cs="Calibri"/>
        </w:rPr>
        <w:t>with</w:t>
      </w:r>
      <w:r w:rsidR="009A5A74" w:rsidRPr="008A0738">
        <w:rPr>
          <w:rFonts w:ascii="Calibri" w:hAnsi="Calibri" w:cs="Calibri"/>
        </w:rPr>
        <w:t xml:space="preserve"> American </w:t>
      </w:r>
      <w:r w:rsidR="00E512D6" w:rsidRPr="008A0738">
        <w:rPr>
          <w:rFonts w:ascii="Calibri" w:hAnsi="Calibri" w:cs="Calibri"/>
        </w:rPr>
        <w:t>scientist</w:t>
      </w:r>
      <w:r w:rsidR="00AC6909" w:rsidRPr="008A0738">
        <w:rPr>
          <w:rFonts w:ascii="Calibri" w:hAnsi="Calibri" w:cs="Calibri"/>
        </w:rPr>
        <w:t xml:space="preserve"> Robin Wall Kimmer’s article on ‘Weaving Traditional Ecological Knowledge into Biological Education: A Call to Action’ published in the journal </w:t>
      </w:r>
      <w:r w:rsidR="00AC6909" w:rsidRPr="008A0738">
        <w:rPr>
          <w:rFonts w:ascii="Calibri" w:hAnsi="Calibri" w:cs="Calibri"/>
          <w:i/>
          <w:iCs/>
        </w:rPr>
        <w:t>Bioscience</w:t>
      </w:r>
      <w:r w:rsidR="00AC6909" w:rsidRPr="008A0738">
        <w:rPr>
          <w:rFonts w:ascii="Calibri" w:hAnsi="Calibri" w:cs="Calibri"/>
        </w:rPr>
        <w:t xml:space="preserve"> in May 2002</w:t>
      </w:r>
      <w:r w:rsidR="00884D0E" w:rsidRPr="008A0738">
        <w:rPr>
          <w:rStyle w:val="FootnoteReference"/>
          <w:rFonts w:ascii="Calibri" w:hAnsi="Calibri" w:cs="Calibri"/>
        </w:rPr>
        <w:footnoteReference w:id="2"/>
      </w:r>
      <w:r w:rsidR="00307A53" w:rsidRPr="008A0738">
        <w:rPr>
          <w:rFonts w:ascii="Calibri" w:hAnsi="Calibri" w:cs="Calibri"/>
        </w:rPr>
        <w:t>.</w:t>
      </w:r>
      <w:r w:rsidR="00BC6F6D" w:rsidRPr="008A0738">
        <w:rPr>
          <w:rFonts w:ascii="Calibri" w:hAnsi="Calibri" w:cs="Calibri"/>
        </w:rPr>
        <w:t xml:space="preserve"> I</w:t>
      </w:r>
      <w:r w:rsidR="0074281D" w:rsidRPr="008A0738">
        <w:rPr>
          <w:rFonts w:ascii="Calibri" w:hAnsi="Calibri" w:cs="Calibri"/>
        </w:rPr>
        <w:t>n doing so it</w:t>
      </w:r>
      <w:r w:rsidR="00BC6F6D" w:rsidRPr="008A0738">
        <w:rPr>
          <w:rFonts w:ascii="Calibri" w:hAnsi="Calibri" w:cs="Calibri"/>
        </w:rPr>
        <w:t xml:space="preserve"> will seek to explore the</w:t>
      </w:r>
      <w:r w:rsidR="00DA380E" w:rsidRPr="008A0738">
        <w:rPr>
          <w:rFonts w:ascii="Calibri" w:hAnsi="Calibri" w:cs="Calibri"/>
        </w:rPr>
        <w:t>se authors</w:t>
      </w:r>
      <w:r w:rsidR="00BC6F6D" w:rsidRPr="008A0738">
        <w:rPr>
          <w:rFonts w:ascii="Calibri" w:hAnsi="Calibri" w:cs="Calibri"/>
        </w:rPr>
        <w:t xml:space="preserve"> respective ideas and positions </w:t>
      </w:r>
      <w:proofErr w:type="gramStart"/>
      <w:r w:rsidR="00BC6F6D" w:rsidRPr="008A0738">
        <w:rPr>
          <w:rFonts w:ascii="Calibri" w:hAnsi="Calibri" w:cs="Calibri"/>
        </w:rPr>
        <w:t>in regards to</w:t>
      </w:r>
      <w:proofErr w:type="gramEnd"/>
      <w:r w:rsidR="00BC6F6D" w:rsidRPr="008A0738">
        <w:rPr>
          <w:rFonts w:ascii="Calibri" w:hAnsi="Calibri" w:cs="Calibri"/>
        </w:rPr>
        <w:t xml:space="preserve"> the connection between spirituality and science</w:t>
      </w:r>
      <w:r w:rsidR="00903398" w:rsidRPr="008A0738">
        <w:rPr>
          <w:rFonts w:ascii="Calibri" w:hAnsi="Calibri" w:cs="Calibri"/>
        </w:rPr>
        <w:t xml:space="preserve"> and the influence of those upon </w:t>
      </w:r>
      <w:r w:rsidR="00A26398" w:rsidRPr="008A0738">
        <w:rPr>
          <w:rFonts w:ascii="Calibri" w:hAnsi="Calibri" w:cs="Calibri"/>
        </w:rPr>
        <w:t>the</w:t>
      </w:r>
      <w:r w:rsidR="008D1C91">
        <w:rPr>
          <w:rFonts w:ascii="Calibri" w:hAnsi="Calibri" w:cs="Calibri"/>
        </w:rPr>
        <w:t xml:space="preserve"> world</w:t>
      </w:r>
      <w:r w:rsidR="00903398" w:rsidRPr="008A0738">
        <w:rPr>
          <w:rFonts w:ascii="Calibri" w:hAnsi="Calibri" w:cs="Calibri"/>
        </w:rPr>
        <w:t xml:space="preserve"> ecological crisi</w:t>
      </w:r>
      <w:r w:rsidR="0074281D" w:rsidRPr="008A0738">
        <w:rPr>
          <w:rFonts w:ascii="Calibri" w:hAnsi="Calibri" w:cs="Calibri"/>
        </w:rPr>
        <w:t>s</w:t>
      </w:r>
      <w:r w:rsidR="00A26398" w:rsidRPr="008A0738">
        <w:rPr>
          <w:rFonts w:ascii="Calibri" w:hAnsi="Calibri" w:cs="Calibri"/>
        </w:rPr>
        <w:t>.</w:t>
      </w:r>
      <w:r w:rsidR="00F26150" w:rsidRPr="008A0738">
        <w:rPr>
          <w:rFonts w:ascii="Calibri" w:hAnsi="Calibri" w:cs="Calibri"/>
        </w:rPr>
        <w:t xml:space="preserve"> </w:t>
      </w:r>
      <w:r w:rsidR="008E569D" w:rsidRPr="008A0738">
        <w:rPr>
          <w:rFonts w:ascii="Calibri" w:hAnsi="Calibri" w:cs="Calibri"/>
        </w:rPr>
        <w:t xml:space="preserve"> </w:t>
      </w:r>
      <w:r w:rsidR="00AC14FF" w:rsidRPr="008A0738">
        <w:rPr>
          <w:rFonts w:ascii="Calibri" w:hAnsi="Calibri" w:cs="Calibri"/>
        </w:rPr>
        <w:t xml:space="preserve">It will consider first Kimmerer’s </w:t>
      </w:r>
      <w:r w:rsidR="005F0FE6" w:rsidRPr="008A0738">
        <w:rPr>
          <w:rFonts w:ascii="Calibri" w:hAnsi="Calibri" w:cs="Calibri"/>
        </w:rPr>
        <w:t>paper, followed by White</w:t>
      </w:r>
      <w:r w:rsidR="00664925">
        <w:rPr>
          <w:rFonts w:ascii="Calibri" w:hAnsi="Calibri" w:cs="Calibri"/>
        </w:rPr>
        <w:t>,</w:t>
      </w:r>
      <w:r w:rsidR="005F0FE6" w:rsidRPr="008A0738">
        <w:rPr>
          <w:rFonts w:ascii="Calibri" w:hAnsi="Calibri" w:cs="Calibri"/>
        </w:rPr>
        <w:t xml:space="preserve"> Jr’s before discussing them in cohort. </w:t>
      </w:r>
    </w:p>
    <w:p w14:paraId="41D87199" w14:textId="79D0A808" w:rsidR="0015716D" w:rsidRPr="008A0738" w:rsidRDefault="0015716D" w:rsidP="00716DC3">
      <w:pPr>
        <w:spacing w:line="240" w:lineRule="auto"/>
        <w:ind w:firstLine="720"/>
        <w:rPr>
          <w:rFonts w:ascii="Calibri" w:hAnsi="Calibri" w:cs="Calibri"/>
        </w:rPr>
      </w:pPr>
      <w:r w:rsidRPr="008A0738">
        <w:rPr>
          <w:rFonts w:ascii="Calibri" w:hAnsi="Calibri" w:cs="Calibri"/>
        </w:rPr>
        <w:t xml:space="preserve">Robin Wall Kimmerer is a distinguished teaching professor of environmental biology at the State University of New York and founding director of the </w:t>
      </w:r>
      <w:proofErr w:type="spellStart"/>
      <w:r w:rsidRPr="008A0738">
        <w:rPr>
          <w:rFonts w:ascii="Calibri" w:hAnsi="Calibri" w:cs="Calibri"/>
        </w:rPr>
        <w:t>Center</w:t>
      </w:r>
      <w:proofErr w:type="spellEnd"/>
      <w:r w:rsidRPr="008A0738">
        <w:rPr>
          <w:rFonts w:ascii="Calibri" w:hAnsi="Calibri" w:cs="Calibri"/>
        </w:rPr>
        <w:t xml:space="preserve"> for Native Peoples and the Environment, with research interests in traditional ecological knowledge (TEK) and the ecology of mosses. She is an enrolled member of the Citizen Potawatomi Nation. She is widely published academically and is author of the book </w:t>
      </w:r>
      <w:r w:rsidRPr="00F65363">
        <w:rPr>
          <w:rFonts w:ascii="Calibri" w:hAnsi="Calibri" w:cs="Calibri"/>
          <w:i/>
          <w:iCs/>
        </w:rPr>
        <w:t>Braiding Sweetgrass</w:t>
      </w:r>
      <w:r w:rsidRPr="008A0738">
        <w:rPr>
          <w:rFonts w:ascii="Calibri" w:hAnsi="Calibri" w:cs="Calibri"/>
        </w:rPr>
        <w:t xml:space="preserve"> (2013)</w:t>
      </w:r>
      <w:r w:rsidR="009C0AC7" w:rsidRPr="008A0738">
        <w:rPr>
          <w:rStyle w:val="FootnoteReference"/>
          <w:rFonts w:ascii="Calibri" w:hAnsi="Calibri" w:cs="Calibri"/>
        </w:rPr>
        <w:footnoteReference w:id="3"/>
      </w:r>
      <w:r w:rsidRPr="008A0738">
        <w:rPr>
          <w:rFonts w:ascii="Calibri" w:hAnsi="Calibri" w:cs="Calibri"/>
        </w:rPr>
        <w:t xml:space="preserve"> and </w:t>
      </w:r>
      <w:r w:rsidRPr="00F65363">
        <w:rPr>
          <w:rFonts w:ascii="Calibri" w:hAnsi="Calibri" w:cs="Calibri"/>
          <w:i/>
          <w:iCs/>
        </w:rPr>
        <w:t>The Serviceberry</w:t>
      </w:r>
      <w:r w:rsidRPr="008A0738">
        <w:rPr>
          <w:rFonts w:ascii="Calibri" w:hAnsi="Calibri" w:cs="Calibri"/>
        </w:rPr>
        <w:t xml:space="preserve"> (2024)</w:t>
      </w:r>
      <w:r w:rsidR="009C0AC7" w:rsidRPr="008A0738">
        <w:rPr>
          <w:rStyle w:val="FootnoteReference"/>
          <w:rFonts w:ascii="Calibri" w:hAnsi="Calibri" w:cs="Calibri"/>
        </w:rPr>
        <w:footnoteReference w:id="4"/>
      </w:r>
      <w:r w:rsidRPr="008A0738">
        <w:rPr>
          <w:rFonts w:ascii="Calibri" w:hAnsi="Calibri" w:cs="Calibri"/>
        </w:rPr>
        <w:t xml:space="preserve"> amongst others.  She </w:t>
      </w:r>
      <w:r w:rsidR="002F4964">
        <w:rPr>
          <w:rFonts w:ascii="Calibri" w:hAnsi="Calibri" w:cs="Calibri"/>
        </w:rPr>
        <w:t>was</w:t>
      </w:r>
      <w:r w:rsidRPr="008A0738">
        <w:rPr>
          <w:rFonts w:ascii="Calibri" w:hAnsi="Calibri" w:cs="Calibri"/>
        </w:rPr>
        <w:t xml:space="preserve"> awarded the Macarthur Foundation fellowship award in 2022 for her work on ecological stewardship and traditional ecological knowledge.</w:t>
      </w:r>
      <w:r w:rsidR="007D09A7" w:rsidRPr="008A0738">
        <w:rPr>
          <w:rStyle w:val="FootnoteReference"/>
          <w:rFonts w:ascii="Calibri" w:hAnsi="Calibri" w:cs="Calibri"/>
        </w:rPr>
        <w:footnoteReference w:id="5"/>
      </w:r>
      <w:r w:rsidRPr="008A0738">
        <w:rPr>
          <w:rFonts w:ascii="Calibri" w:hAnsi="Calibri" w:cs="Calibri"/>
        </w:rPr>
        <w:t xml:space="preserve"> </w:t>
      </w:r>
    </w:p>
    <w:p w14:paraId="278AC8CF" w14:textId="2DF5638C" w:rsidR="0015716D" w:rsidRPr="008A0738" w:rsidRDefault="0015716D" w:rsidP="00716DC3">
      <w:pPr>
        <w:spacing w:line="240" w:lineRule="auto"/>
        <w:ind w:firstLine="720"/>
        <w:rPr>
          <w:rFonts w:ascii="Calibri" w:hAnsi="Calibri" w:cs="Calibri"/>
        </w:rPr>
      </w:pPr>
      <w:r w:rsidRPr="008A0738">
        <w:rPr>
          <w:rFonts w:ascii="Calibri" w:hAnsi="Calibri" w:cs="Calibri"/>
        </w:rPr>
        <w:t xml:space="preserve">Kimmerer’s paper was published in 2002 at a time when the concept of </w:t>
      </w:r>
      <w:r w:rsidR="001B7636">
        <w:rPr>
          <w:rFonts w:ascii="Calibri" w:hAnsi="Calibri" w:cs="Calibri"/>
        </w:rPr>
        <w:t>t</w:t>
      </w:r>
      <w:r w:rsidRPr="008A0738">
        <w:rPr>
          <w:rFonts w:ascii="Calibri" w:hAnsi="Calibri" w:cs="Calibri"/>
        </w:rPr>
        <w:t xml:space="preserve">raditional </w:t>
      </w:r>
      <w:r w:rsidR="001B7636">
        <w:rPr>
          <w:rFonts w:ascii="Calibri" w:hAnsi="Calibri" w:cs="Calibri"/>
        </w:rPr>
        <w:t>e</w:t>
      </w:r>
      <w:r w:rsidRPr="008A0738">
        <w:rPr>
          <w:rFonts w:ascii="Calibri" w:hAnsi="Calibri" w:cs="Calibri"/>
        </w:rPr>
        <w:t xml:space="preserve">cological </w:t>
      </w:r>
      <w:r w:rsidR="001B7636">
        <w:rPr>
          <w:rFonts w:ascii="Calibri" w:hAnsi="Calibri" w:cs="Calibri"/>
        </w:rPr>
        <w:t>k</w:t>
      </w:r>
      <w:r w:rsidRPr="008A0738">
        <w:rPr>
          <w:rFonts w:ascii="Calibri" w:hAnsi="Calibri" w:cs="Calibri"/>
        </w:rPr>
        <w:t>nowledge (TEK) was just starting to find a place in mainstream ecological study and discussion. Notably a workshop on it was included in the annual meeting of the Ecological Society of America (ESA) in 2001 for the first time.</w:t>
      </w:r>
      <w:r w:rsidR="007D09A7" w:rsidRPr="008A0738">
        <w:rPr>
          <w:rStyle w:val="FootnoteReference"/>
          <w:rFonts w:ascii="Calibri" w:hAnsi="Calibri" w:cs="Calibri"/>
        </w:rPr>
        <w:footnoteReference w:id="6"/>
      </w:r>
      <w:r w:rsidRPr="008A0738">
        <w:rPr>
          <w:rFonts w:ascii="Calibri" w:hAnsi="Calibri" w:cs="Calibri"/>
        </w:rPr>
        <w:t xml:space="preserve">  The paper opens with a statement that begins “As scientists and educators”</w:t>
      </w:r>
      <w:r w:rsidR="00100EC3" w:rsidRPr="008A0738">
        <w:rPr>
          <w:rStyle w:val="FootnoteReference"/>
          <w:rFonts w:ascii="Calibri" w:hAnsi="Calibri" w:cs="Calibri"/>
        </w:rPr>
        <w:footnoteReference w:id="7"/>
      </w:r>
      <w:r w:rsidRPr="008A0738">
        <w:rPr>
          <w:rFonts w:ascii="Calibri" w:hAnsi="Calibri" w:cs="Calibri"/>
        </w:rPr>
        <w:t xml:space="preserve">  leaving no doubt who the intended audience is and inviting them into the discussion the paper offers. </w:t>
      </w:r>
    </w:p>
    <w:p w14:paraId="124678F4" w14:textId="4F4AC74E" w:rsidR="0015716D" w:rsidRPr="008A0738" w:rsidRDefault="0015716D" w:rsidP="00716DC3">
      <w:pPr>
        <w:spacing w:line="240" w:lineRule="auto"/>
        <w:ind w:firstLine="720"/>
        <w:rPr>
          <w:rFonts w:ascii="Calibri" w:hAnsi="Calibri" w:cs="Calibri"/>
        </w:rPr>
      </w:pPr>
      <w:r w:rsidRPr="008A0738">
        <w:rPr>
          <w:rFonts w:ascii="Calibri" w:hAnsi="Calibri" w:cs="Calibri"/>
        </w:rPr>
        <w:t xml:space="preserve">Kimmerer clearly articulates her intention that the article offers up for discussion the concept that </w:t>
      </w:r>
      <w:r w:rsidR="00B42B77">
        <w:rPr>
          <w:rFonts w:ascii="Calibri" w:hAnsi="Calibri" w:cs="Calibri"/>
        </w:rPr>
        <w:t>t</w:t>
      </w:r>
      <w:r w:rsidRPr="008A0738">
        <w:rPr>
          <w:rFonts w:ascii="Calibri" w:hAnsi="Calibri" w:cs="Calibri"/>
        </w:rPr>
        <w:t xml:space="preserve">raditional </w:t>
      </w:r>
      <w:r w:rsidR="00B42B77">
        <w:rPr>
          <w:rFonts w:ascii="Calibri" w:hAnsi="Calibri" w:cs="Calibri"/>
        </w:rPr>
        <w:t>e</w:t>
      </w:r>
      <w:r w:rsidRPr="008A0738">
        <w:rPr>
          <w:rFonts w:ascii="Calibri" w:hAnsi="Calibri" w:cs="Calibri"/>
        </w:rPr>
        <w:t xml:space="preserve">cological </w:t>
      </w:r>
      <w:r w:rsidR="00B42B77">
        <w:rPr>
          <w:rFonts w:ascii="Calibri" w:hAnsi="Calibri" w:cs="Calibri"/>
        </w:rPr>
        <w:t>k</w:t>
      </w:r>
      <w:r w:rsidRPr="008A0738">
        <w:rPr>
          <w:rFonts w:ascii="Calibri" w:hAnsi="Calibri" w:cs="Calibri"/>
        </w:rPr>
        <w:t xml:space="preserve">nowledge should be included in scientific education. She goes on to outline what </w:t>
      </w:r>
      <w:r w:rsidR="00B42B77">
        <w:rPr>
          <w:rFonts w:ascii="Calibri" w:hAnsi="Calibri" w:cs="Calibri"/>
        </w:rPr>
        <w:t>traditional ecological knowledge</w:t>
      </w:r>
      <w:r w:rsidRPr="008A0738">
        <w:rPr>
          <w:rFonts w:ascii="Calibri" w:hAnsi="Calibri" w:cs="Calibri"/>
        </w:rPr>
        <w:t xml:space="preserve"> is and then explains the ways in which it would make a difference to science and to science students, not least the possibility of future students from indigenous cultures who historically may have felt excluded from mainstream science and science education. </w:t>
      </w:r>
    </w:p>
    <w:p w14:paraId="349AF49E" w14:textId="037C3A36" w:rsidR="0015716D" w:rsidRPr="008A0738" w:rsidRDefault="0015716D" w:rsidP="00716DC3">
      <w:pPr>
        <w:spacing w:line="240" w:lineRule="auto"/>
        <w:ind w:firstLine="720"/>
        <w:rPr>
          <w:rFonts w:ascii="Calibri" w:hAnsi="Calibri" w:cs="Calibri"/>
        </w:rPr>
      </w:pPr>
      <w:r w:rsidRPr="008A0738">
        <w:rPr>
          <w:rFonts w:ascii="Calibri" w:hAnsi="Calibri" w:cs="Calibri"/>
        </w:rPr>
        <w:t xml:space="preserve">Kimmerer observes that traditional ecological knowledge has parallels with scientific ecological knowledge (SEK) but also has notable and significant differences which she outlines in detail. She notes that ‘Western science is conducted in an academic culture in </w:t>
      </w:r>
      <w:r w:rsidRPr="008A0738">
        <w:rPr>
          <w:rFonts w:ascii="Calibri" w:hAnsi="Calibri" w:cs="Calibri"/>
        </w:rPr>
        <w:lastRenderedPageBreak/>
        <w:t>which nature is viewed strictly objectively’.</w:t>
      </w:r>
      <w:r w:rsidR="00100EC3" w:rsidRPr="008A0738">
        <w:rPr>
          <w:rStyle w:val="FootnoteReference"/>
          <w:rFonts w:ascii="Calibri" w:hAnsi="Calibri" w:cs="Calibri"/>
        </w:rPr>
        <w:footnoteReference w:id="8"/>
      </w:r>
      <w:r w:rsidRPr="008A0738">
        <w:rPr>
          <w:rFonts w:ascii="Calibri" w:hAnsi="Calibri" w:cs="Calibri"/>
        </w:rPr>
        <w:t xml:space="preserve">  Whereas </w:t>
      </w:r>
      <w:r w:rsidR="00006224">
        <w:rPr>
          <w:rFonts w:ascii="Calibri" w:hAnsi="Calibri" w:cs="Calibri"/>
        </w:rPr>
        <w:t>traditional ecological knowledge</w:t>
      </w:r>
      <w:r w:rsidRPr="008A0738">
        <w:rPr>
          <w:rFonts w:ascii="Calibri" w:hAnsi="Calibri" w:cs="Calibri"/>
        </w:rPr>
        <w:t xml:space="preserve"> includes the social and spiritual context of its observations and that those observations happen over longer periods of time than is standard in scientific practice. </w:t>
      </w:r>
    </w:p>
    <w:p w14:paraId="37A73248" w14:textId="6216F65A" w:rsidR="0015716D" w:rsidRPr="008A0738" w:rsidRDefault="0015716D" w:rsidP="00716DC3">
      <w:pPr>
        <w:spacing w:line="240" w:lineRule="auto"/>
        <w:ind w:firstLine="720"/>
        <w:rPr>
          <w:rFonts w:ascii="Calibri" w:hAnsi="Calibri" w:cs="Calibri"/>
        </w:rPr>
      </w:pPr>
      <w:r w:rsidRPr="008A0738">
        <w:rPr>
          <w:rFonts w:ascii="Calibri" w:hAnsi="Calibri" w:cs="Calibri"/>
        </w:rPr>
        <w:t xml:space="preserve">Kimmerer makes the point that just as science seeks to explore and engage with biological diversity, so it should also seek to engage in intellectual diversity and welcome multi-cultural perspectives into science. In doing so it would help to challenge underlying cultural assumptions of mainstream students. This diversity and broader thinking </w:t>
      </w:r>
      <w:proofErr w:type="gramStart"/>
      <w:r w:rsidRPr="008A0738">
        <w:rPr>
          <w:rFonts w:ascii="Calibri" w:hAnsi="Calibri" w:cs="Calibri"/>
        </w:rPr>
        <w:t>has</w:t>
      </w:r>
      <w:proofErr w:type="gramEnd"/>
      <w:r w:rsidRPr="008A0738">
        <w:rPr>
          <w:rFonts w:ascii="Calibri" w:hAnsi="Calibri" w:cs="Calibri"/>
        </w:rPr>
        <w:t xml:space="preserve"> the potential to change problem solving for environmental conservation by moving away from a single mode of thinking.</w:t>
      </w:r>
      <w:r w:rsidR="00100EC3" w:rsidRPr="008A0738">
        <w:rPr>
          <w:rStyle w:val="FootnoteReference"/>
          <w:rFonts w:ascii="Calibri" w:hAnsi="Calibri" w:cs="Calibri"/>
        </w:rPr>
        <w:footnoteReference w:id="9"/>
      </w:r>
      <w:r w:rsidRPr="008A0738">
        <w:rPr>
          <w:rFonts w:ascii="Calibri" w:hAnsi="Calibri" w:cs="Calibri"/>
        </w:rPr>
        <w:t xml:space="preserve"> </w:t>
      </w:r>
    </w:p>
    <w:p w14:paraId="2440C8AD" w14:textId="6E06C49F" w:rsidR="0015716D" w:rsidRPr="008A0738" w:rsidRDefault="0015716D" w:rsidP="00716DC3">
      <w:pPr>
        <w:spacing w:line="240" w:lineRule="auto"/>
        <w:ind w:firstLine="720"/>
        <w:rPr>
          <w:rFonts w:ascii="Calibri" w:hAnsi="Calibri" w:cs="Calibri"/>
        </w:rPr>
      </w:pPr>
      <w:r w:rsidRPr="008A0738">
        <w:rPr>
          <w:rFonts w:ascii="Calibri" w:hAnsi="Calibri" w:cs="Calibri"/>
        </w:rPr>
        <w:t xml:space="preserve">To achieve this then, </w:t>
      </w:r>
      <w:r w:rsidR="00203E58">
        <w:rPr>
          <w:rFonts w:ascii="Calibri" w:hAnsi="Calibri" w:cs="Calibri"/>
        </w:rPr>
        <w:t xml:space="preserve">traditional ecological knowledge </w:t>
      </w:r>
      <w:r w:rsidRPr="008A0738">
        <w:rPr>
          <w:rFonts w:ascii="Calibri" w:hAnsi="Calibri" w:cs="Calibri"/>
        </w:rPr>
        <w:t>should be incorporated into mainstream teaching, rather than delivered as something separate and treated as other. Kimmerer offers examples from her own teaching practice for consideration, including the incorporation of indigenous stories and practices as a vehicle for teaching. She argues that this helps students ‘retain information and integrate it with their own experience’</w:t>
      </w:r>
      <w:r w:rsidR="00BE0978" w:rsidRPr="008A0738">
        <w:rPr>
          <w:rFonts w:ascii="Calibri" w:hAnsi="Calibri" w:cs="Calibri"/>
        </w:rPr>
        <w:t>.</w:t>
      </w:r>
      <w:r w:rsidR="00BE0978" w:rsidRPr="008A0738">
        <w:rPr>
          <w:rStyle w:val="FootnoteReference"/>
          <w:rFonts w:ascii="Calibri" w:hAnsi="Calibri" w:cs="Calibri"/>
        </w:rPr>
        <w:footnoteReference w:id="10"/>
      </w:r>
    </w:p>
    <w:p w14:paraId="645F6A7D" w14:textId="6389717A" w:rsidR="0015716D" w:rsidRPr="008A0738" w:rsidRDefault="000E20E0" w:rsidP="00716DC3">
      <w:pPr>
        <w:spacing w:line="240" w:lineRule="auto"/>
        <w:ind w:firstLine="720"/>
        <w:rPr>
          <w:rFonts w:ascii="Calibri" w:hAnsi="Calibri" w:cs="Calibri"/>
        </w:rPr>
      </w:pPr>
      <w:r>
        <w:rPr>
          <w:rFonts w:ascii="Calibri" w:hAnsi="Calibri" w:cs="Calibri"/>
        </w:rPr>
        <w:t>She further states that traditional ecological knowledge</w:t>
      </w:r>
      <w:r w:rsidR="0015716D" w:rsidRPr="008A0738">
        <w:rPr>
          <w:rFonts w:ascii="Calibri" w:hAnsi="Calibri" w:cs="Calibri"/>
        </w:rPr>
        <w:t xml:space="preserve"> has a role to play in informing ecological restoration but must be delivered by native scholars and practitioners and their work duly referenced and acknowledged so that the rights and intellectual property of native peoples is protected. Misappropriation of traditional knowledge is an acknowledged </w:t>
      </w:r>
      <w:proofErr w:type="gramStart"/>
      <w:r w:rsidR="0015716D" w:rsidRPr="008A0738">
        <w:rPr>
          <w:rFonts w:ascii="Calibri" w:hAnsi="Calibri" w:cs="Calibri"/>
        </w:rPr>
        <w:t>issue</w:t>
      </w:r>
      <w:proofErr w:type="gramEnd"/>
      <w:r w:rsidR="0015716D" w:rsidRPr="008A0738">
        <w:rPr>
          <w:rFonts w:ascii="Calibri" w:hAnsi="Calibri" w:cs="Calibri"/>
        </w:rPr>
        <w:t xml:space="preserve"> and Kimmerer reminds the reader that guidelines for the respectful use of TEK exist and should be consulted.</w:t>
      </w:r>
      <w:r w:rsidR="00BE0978" w:rsidRPr="008A0738">
        <w:rPr>
          <w:rStyle w:val="FootnoteReference"/>
          <w:rFonts w:ascii="Calibri" w:hAnsi="Calibri" w:cs="Calibri"/>
        </w:rPr>
        <w:footnoteReference w:id="11"/>
      </w:r>
      <w:r w:rsidR="0015716D" w:rsidRPr="008A0738">
        <w:rPr>
          <w:rFonts w:ascii="Calibri" w:hAnsi="Calibri" w:cs="Calibri"/>
        </w:rPr>
        <w:t xml:space="preserve"> </w:t>
      </w:r>
    </w:p>
    <w:p w14:paraId="3B852EDA" w14:textId="43559554" w:rsidR="0015716D" w:rsidRPr="008A0738" w:rsidRDefault="0015716D" w:rsidP="00716DC3">
      <w:pPr>
        <w:spacing w:line="240" w:lineRule="auto"/>
        <w:ind w:firstLine="720"/>
        <w:rPr>
          <w:rFonts w:ascii="Calibri" w:hAnsi="Calibri" w:cs="Calibri"/>
        </w:rPr>
      </w:pPr>
      <w:r w:rsidRPr="008A0738">
        <w:rPr>
          <w:rFonts w:ascii="Calibri" w:hAnsi="Calibri" w:cs="Calibri"/>
        </w:rPr>
        <w:t xml:space="preserve">Kimmerer’s paper presents a clear and positive argument and meets its objective to present the case for the inclusion of </w:t>
      </w:r>
      <w:r w:rsidR="00625C4B">
        <w:rPr>
          <w:rFonts w:ascii="Calibri" w:hAnsi="Calibri" w:cs="Calibri"/>
        </w:rPr>
        <w:t>traditional ecological knowledge</w:t>
      </w:r>
      <w:r w:rsidRPr="008A0738">
        <w:rPr>
          <w:rFonts w:ascii="Calibri" w:hAnsi="Calibri" w:cs="Calibri"/>
        </w:rPr>
        <w:t xml:space="preserve"> in education and the impacts this could have on environmental conservation in the future. It is easy to follow, laid out in clear sections with sub-headings and any jargon is explained within the text, making it accessible to non-scholars and non-scientists</w:t>
      </w:r>
      <w:r w:rsidR="008B419C">
        <w:rPr>
          <w:rFonts w:ascii="Calibri" w:hAnsi="Calibri" w:cs="Calibri"/>
        </w:rPr>
        <w:t xml:space="preserve"> alike,</w:t>
      </w:r>
      <w:r w:rsidRPr="008A0738">
        <w:rPr>
          <w:rFonts w:ascii="Calibri" w:hAnsi="Calibri" w:cs="Calibri"/>
        </w:rPr>
        <w:t xml:space="preserve"> alongside its intended</w:t>
      </w:r>
      <w:r w:rsidR="00625C4B">
        <w:rPr>
          <w:rFonts w:ascii="Calibri" w:hAnsi="Calibri" w:cs="Calibri"/>
        </w:rPr>
        <w:t xml:space="preserve"> scientific and academic</w:t>
      </w:r>
      <w:r w:rsidRPr="008A0738">
        <w:rPr>
          <w:rFonts w:ascii="Calibri" w:hAnsi="Calibri" w:cs="Calibri"/>
        </w:rPr>
        <w:t xml:space="preserve"> audience. </w:t>
      </w:r>
    </w:p>
    <w:p w14:paraId="7F633B2E" w14:textId="43C27652" w:rsidR="0015716D" w:rsidRPr="008A0738" w:rsidRDefault="0015716D" w:rsidP="00716DC3">
      <w:pPr>
        <w:spacing w:line="240" w:lineRule="auto"/>
        <w:ind w:firstLine="720"/>
        <w:rPr>
          <w:rFonts w:ascii="Calibri" w:hAnsi="Calibri" w:cs="Calibri"/>
        </w:rPr>
      </w:pPr>
      <w:r w:rsidRPr="008A0738">
        <w:rPr>
          <w:rFonts w:ascii="Calibri" w:hAnsi="Calibri" w:cs="Calibri"/>
        </w:rPr>
        <w:t xml:space="preserve">Kimmerer uses a wide evidence base with the references being </w:t>
      </w:r>
      <w:r w:rsidR="001140CF">
        <w:rPr>
          <w:rFonts w:ascii="Calibri" w:hAnsi="Calibri" w:cs="Calibri"/>
        </w:rPr>
        <w:t xml:space="preserve">from </w:t>
      </w:r>
      <w:r w:rsidRPr="008A0738">
        <w:rPr>
          <w:rFonts w:ascii="Calibri" w:hAnsi="Calibri" w:cs="Calibri"/>
        </w:rPr>
        <w:t>a mix</w:t>
      </w:r>
      <w:r w:rsidR="001140CF">
        <w:rPr>
          <w:rFonts w:ascii="Calibri" w:hAnsi="Calibri" w:cs="Calibri"/>
        </w:rPr>
        <w:t>ture</w:t>
      </w:r>
      <w:r w:rsidRPr="008A0738">
        <w:rPr>
          <w:rFonts w:ascii="Calibri" w:hAnsi="Calibri" w:cs="Calibri"/>
        </w:rPr>
        <w:t xml:space="preserve"> of indigenous and non-indigenous authors. Mostly from the 1990’s, the references also include a previous work of Kimmerer’s</w:t>
      </w:r>
      <w:r w:rsidR="00184513">
        <w:rPr>
          <w:rStyle w:val="FootnoteReference"/>
          <w:rFonts w:ascii="Calibri" w:hAnsi="Calibri" w:cs="Calibri"/>
        </w:rPr>
        <w:footnoteReference w:id="12"/>
      </w:r>
      <w:r w:rsidRPr="008A0738">
        <w:rPr>
          <w:rFonts w:ascii="Calibri" w:hAnsi="Calibri" w:cs="Calibri"/>
        </w:rPr>
        <w:t xml:space="preserve"> on the same subject.  The fact that </w:t>
      </w:r>
      <w:proofErr w:type="gramStart"/>
      <w:r w:rsidRPr="008A0738">
        <w:rPr>
          <w:rFonts w:ascii="Calibri" w:hAnsi="Calibri" w:cs="Calibri"/>
        </w:rPr>
        <w:t>all of</w:t>
      </w:r>
      <w:proofErr w:type="gramEnd"/>
      <w:r w:rsidRPr="008A0738">
        <w:rPr>
          <w:rFonts w:ascii="Calibri" w:hAnsi="Calibri" w:cs="Calibri"/>
        </w:rPr>
        <w:t xml:space="preserve"> the references are from a relatively short </w:t>
      </w:r>
      <w:proofErr w:type="spellStart"/>
      <w:r w:rsidRPr="008A0738">
        <w:rPr>
          <w:rFonts w:ascii="Calibri" w:hAnsi="Calibri" w:cs="Calibri"/>
        </w:rPr>
        <w:t>timespan</w:t>
      </w:r>
      <w:proofErr w:type="spellEnd"/>
      <w:r w:rsidRPr="008A0738">
        <w:rPr>
          <w:rFonts w:ascii="Calibri" w:hAnsi="Calibri" w:cs="Calibri"/>
        </w:rPr>
        <w:t xml:space="preserve"> and contemporaneous to the paper in question, would suggest that </w:t>
      </w:r>
      <w:r w:rsidR="004D2B67">
        <w:rPr>
          <w:rFonts w:ascii="Calibri" w:hAnsi="Calibri" w:cs="Calibri"/>
        </w:rPr>
        <w:t xml:space="preserve">academic </w:t>
      </w:r>
      <w:r w:rsidRPr="008A0738">
        <w:rPr>
          <w:rFonts w:ascii="Calibri" w:hAnsi="Calibri" w:cs="Calibri"/>
        </w:rPr>
        <w:t xml:space="preserve">discussions around </w:t>
      </w:r>
      <w:r w:rsidR="00184513">
        <w:rPr>
          <w:rFonts w:ascii="Calibri" w:hAnsi="Calibri" w:cs="Calibri"/>
        </w:rPr>
        <w:t>traditional ecological knowledge</w:t>
      </w:r>
      <w:r w:rsidRPr="008A0738">
        <w:rPr>
          <w:rFonts w:ascii="Calibri" w:hAnsi="Calibri" w:cs="Calibri"/>
        </w:rPr>
        <w:t xml:space="preserve"> were </w:t>
      </w:r>
      <w:r w:rsidR="004D2B67">
        <w:rPr>
          <w:rFonts w:ascii="Calibri" w:hAnsi="Calibri" w:cs="Calibri"/>
        </w:rPr>
        <w:t xml:space="preserve">relatively </w:t>
      </w:r>
      <w:r w:rsidRPr="008A0738">
        <w:rPr>
          <w:rFonts w:ascii="Calibri" w:hAnsi="Calibri" w:cs="Calibri"/>
        </w:rPr>
        <w:t xml:space="preserve">novel at the time. </w:t>
      </w:r>
    </w:p>
    <w:p w14:paraId="1CE259AF" w14:textId="7F56F60B" w:rsidR="0015716D" w:rsidRPr="008A0738" w:rsidRDefault="0015716D" w:rsidP="00716DC3">
      <w:pPr>
        <w:spacing w:line="240" w:lineRule="auto"/>
        <w:ind w:firstLine="720"/>
        <w:rPr>
          <w:rFonts w:ascii="Calibri" w:hAnsi="Calibri" w:cs="Calibri"/>
        </w:rPr>
      </w:pPr>
      <w:r w:rsidRPr="008A0738">
        <w:rPr>
          <w:rFonts w:ascii="Calibri" w:hAnsi="Calibri" w:cs="Calibri"/>
        </w:rPr>
        <w:t xml:space="preserve">Kimmerer’s more recent mainstream popularity and selection as a Macarthur fellow </w:t>
      </w:r>
      <w:proofErr w:type="gramStart"/>
      <w:r w:rsidRPr="008A0738">
        <w:rPr>
          <w:rFonts w:ascii="Calibri" w:hAnsi="Calibri" w:cs="Calibri"/>
        </w:rPr>
        <w:t>has</w:t>
      </w:r>
      <w:proofErr w:type="gramEnd"/>
      <w:r w:rsidRPr="008A0738">
        <w:rPr>
          <w:rFonts w:ascii="Calibri" w:hAnsi="Calibri" w:cs="Calibri"/>
        </w:rPr>
        <w:t xml:space="preserve"> brought </w:t>
      </w:r>
      <w:r w:rsidR="004D2B67">
        <w:rPr>
          <w:rFonts w:ascii="Calibri" w:hAnsi="Calibri" w:cs="Calibri"/>
        </w:rPr>
        <w:t>traditional ecological knowledge</w:t>
      </w:r>
      <w:r w:rsidRPr="008A0738">
        <w:rPr>
          <w:rFonts w:ascii="Calibri" w:hAnsi="Calibri" w:cs="Calibri"/>
        </w:rPr>
        <w:t xml:space="preserve"> to the fore both academically and more widely. Two younger indigenous scholars jointly wrote an article expressing their gratitude for her </w:t>
      </w:r>
      <w:r w:rsidRPr="008A0738">
        <w:rPr>
          <w:rFonts w:ascii="Calibri" w:hAnsi="Calibri" w:cs="Calibri"/>
        </w:rPr>
        <w:lastRenderedPageBreak/>
        <w:t>work in the Bulletin of the Ecological Society of America</w:t>
      </w:r>
      <w:r w:rsidR="00FD5AAB" w:rsidRPr="008A0738">
        <w:rPr>
          <w:rStyle w:val="FootnoteReference"/>
          <w:rFonts w:ascii="Calibri" w:hAnsi="Calibri" w:cs="Calibri"/>
        </w:rPr>
        <w:footnoteReference w:id="13"/>
      </w:r>
      <w:r w:rsidR="00E60254">
        <w:rPr>
          <w:rFonts w:ascii="Calibri" w:hAnsi="Calibri" w:cs="Calibri"/>
        </w:rPr>
        <w:t xml:space="preserve"> and expressed the difference that </w:t>
      </w:r>
      <w:r w:rsidR="004140FE">
        <w:rPr>
          <w:rFonts w:ascii="Calibri" w:hAnsi="Calibri" w:cs="Calibri"/>
        </w:rPr>
        <w:t>the visibility of Kimmerer’s work and her</w:t>
      </w:r>
      <w:r w:rsidR="00470BE3">
        <w:rPr>
          <w:rFonts w:ascii="Calibri" w:hAnsi="Calibri" w:cs="Calibri"/>
        </w:rPr>
        <w:t xml:space="preserve"> receiving the MacArthur award</w:t>
      </w:r>
      <w:r w:rsidR="00E60254">
        <w:rPr>
          <w:rFonts w:ascii="Calibri" w:hAnsi="Calibri" w:cs="Calibri"/>
        </w:rPr>
        <w:t xml:space="preserve"> made to their career journeys as indigenous scholars.</w:t>
      </w:r>
    </w:p>
    <w:p w14:paraId="32975FB9" w14:textId="1DE32FAA" w:rsidR="0015716D" w:rsidRPr="008A0738" w:rsidRDefault="0015716D" w:rsidP="00716DC3">
      <w:pPr>
        <w:spacing w:line="240" w:lineRule="auto"/>
        <w:ind w:firstLine="720"/>
        <w:rPr>
          <w:rFonts w:ascii="Calibri" w:hAnsi="Calibri" w:cs="Calibri"/>
        </w:rPr>
      </w:pPr>
      <w:r w:rsidRPr="008A0738">
        <w:rPr>
          <w:rFonts w:ascii="Calibri" w:hAnsi="Calibri" w:cs="Calibri"/>
        </w:rPr>
        <w:t xml:space="preserve">Kimmerer’s writing is persuasive and has seen her achieve mainstream popularity since </w:t>
      </w:r>
      <w:r w:rsidRPr="00470BE3">
        <w:rPr>
          <w:rFonts w:ascii="Calibri" w:hAnsi="Calibri" w:cs="Calibri"/>
          <w:i/>
          <w:iCs/>
        </w:rPr>
        <w:t>Braiding Sweetgrass</w:t>
      </w:r>
      <w:r w:rsidRPr="008A0738">
        <w:rPr>
          <w:rFonts w:ascii="Calibri" w:hAnsi="Calibri" w:cs="Calibri"/>
        </w:rPr>
        <w:t xml:space="preserve"> became an unexpected bestseller in 2020, several years after its initial publication. In 2024 she published an essay on the website of </w:t>
      </w:r>
      <w:r w:rsidRPr="0025764E">
        <w:rPr>
          <w:rFonts w:ascii="Calibri" w:hAnsi="Calibri" w:cs="Calibri"/>
          <w:i/>
          <w:iCs/>
        </w:rPr>
        <w:t>Emergence Magazine</w:t>
      </w:r>
      <w:r w:rsidRPr="008A0738">
        <w:rPr>
          <w:rFonts w:ascii="Calibri" w:hAnsi="Calibri" w:cs="Calibri"/>
        </w:rPr>
        <w:t xml:space="preserve"> called </w:t>
      </w:r>
      <w:r w:rsidRPr="0025764E">
        <w:rPr>
          <w:rFonts w:ascii="Calibri" w:hAnsi="Calibri" w:cs="Calibri"/>
          <w:i/>
          <w:iCs/>
        </w:rPr>
        <w:t>The Serviceberry</w:t>
      </w:r>
      <w:r w:rsidR="00FD5AAB" w:rsidRPr="008A0738">
        <w:rPr>
          <w:rStyle w:val="FootnoteReference"/>
          <w:rFonts w:ascii="Calibri" w:hAnsi="Calibri" w:cs="Calibri"/>
        </w:rPr>
        <w:footnoteReference w:id="14"/>
      </w:r>
      <w:r w:rsidRPr="008A0738">
        <w:rPr>
          <w:rFonts w:ascii="Calibri" w:hAnsi="Calibri" w:cs="Calibri"/>
        </w:rPr>
        <w:t>, which she went on to develop into a book</w:t>
      </w:r>
      <w:r w:rsidR="00FD5AAB" w:rsidRPr="008A0738">
        <w:rPr>
          <w:rStyle w:val="FootnoteReference"/>
          <w:rFonts w:ascii="Calibri" w:hAnsi="Calibri" w:cs="Calibri"/>
        </w:rPr>
        <w:footnoteReference w:id="15"/>
      </w:r>
      <w:r w:rsidRPr="008A0738">
        <w:rPr>
          <w:rFonts w:ascii="Calibri" w:hAnsi="Calibri" w:cs="Calibri"/>
        </w:rPr>
        <w:t>. During a recent podcast interview</w:t>
      </w:r>
      <w:r w:rsidR="00FD5AAB" w:rsidRPr="008A0738">
        <w:rPr>
          <w:rStyle w:val="FootnoteReference"/>
          <w:rFonts w:ascii="Calibri" w:hAnsi="Calibri" w:cs="Calibri"/>
        </w:rPr>
        <w:footnoteReference w:id="16"/>
      </w:r>
      <w:r w:rsidRPr="008A0738">
        <w:rPr>
          <w:rFonts w:ascii="Calibri" w:hAnsi="Calibri" w:cs="Calibri"/>
        </w:rPr>
        <w:t xml:space="preserve"> with Emmanuel Vaughan-Lee, the executive editor of </w:t>
      </w:r>
      <w:r w:rsidRPr="0025764E">
        <w:rPr>
          <w:rFonts w:ascii="Calibri" w:hAnsi="Calibri" w:cs="Calibri"/>
          <w:i/>
          <w:iCs/>
        </w:rPr>
        <w:t>Emergence Magazine</w:t>
      </w:r>
      <w:r w:rsidR="0025764E">
        <w:rPr>
          <w:rFonts w:ascii="Calibri" w:hAnsi="Calibri" w:cs="Calibri"/>
        </w:rPr>
        <w:t xml:space="preserve">. </w:t>
      </w:r>
      <w:r w:rsidR="00081F56">
        <w:rPr>
          <w:rFonts w:ascii="Calibri" w:hAnsi="Calibri" w:cs="Calibri"/>
        </w:rPr>
        <w:t>Vaughan-Lee</w:t>
      </w:r>
      <w:r w:rsidRPr="008A0738">
        <w:rPr>
          <w:rFonts w:ascii="Calibri" w:hAnsi="Calibri" w:cs="Calibri"/>
        </w:rPr>
        <w:t xml:space="preserve"> stated that it was the most read </w:t>
      </w:r>
      <w:r w:rsidR="00FF6104">
        <w:rPr>
          <w:rFonts w:ascii="Calibri" w:hAnsi="Calibri" w:cs="Calibri"/>
        </w:rPr>
        <w:t xml:space="preserve">essay </w:t>
      </w:r>
      <w:r w:rsidR="000B2C54">
        <w:rPr>
          <w:rFonts w:ascii="Calibri" w:hAnsi="Calibri" w:cs="Calibri"/>
        </w:rPr>
        <w:t>they’ve ever published</w:t>
      </w:r>
      <w:r w:rsidRPr="008A0738">
        <w:rPr>
          <w:rFonts w:ascii="Calibri" w:hAnsi="Calibri" w:cs="Calibri"/>
        </w:rPr>
        <w:t>. Her work is culturally popular with those interested in nature based spiritual worldviews</w:t>
      </w:r>
      <w:r w:rsidR="002D0F18">
        <w:rPr>
          <w:rFonts w:ascii="Calibri" w:hAnsi="Calibri" w:cs="Calibri"/>
        </w:rPr>
        <w:t xml:space="preserve"> and</w:t>
      </w:r>
      <w:r w:rsidRPr="008A0738">
        <w:rPr>
          <w:rFonts w:ascii="Calibri" w:hAnsi="Calibri" w:cs="Calibri"/>
        </w:rPr>
        <w:t xml:space="preserve"> her use of indigenous storytelling seeming to be particularly effective in reaching new audiences</w:t>
      </w:r>
      <w:r w:rsidR="002D0F18">
        <w:rPr>
          <w:rFonts w:ascii="Calibri" w:hAnsi="Calibri" w:cs="Calibri"/>
        </w:rPr>
        <w:t xml:space="preserve">. </w:t>
      </w:r>
      <w:proofErr w:type="gramStart"/>
      <w:r w:rsidR="002D0F18">
        <w:rPr>
          <w:rFonts w:ascii="Calibri" w:hAnsi="Calibri" w:cs="Calibri"/>
        </w:rPr>
        <w:t>In particular</w:t>
      </w:r>
      <w:r w:rsidR="001601A5">
        <w:rPr>
          <w:rFonts w:ascii="Calibri" w:hAnsi="Calibri" w:cs="Calibri"/>
        </w:rPr>
        <w:t>,</w:t>
      </w:r>
      <w:r w:rsidRPr="008A0738">
        <w:rPr>
          <w:rFonts w:ascii="Calibri" w:hAnsi="Calibri" w:cs="Calibri"/>
        </w:rPr>
        <w:t xml:space="preserve"> her</w:t>
      </w:r>
      <w:proofErr w:type="gramEnd"/>
      <w:r w:rsidRPr="008A0738">
        <w:rPr>
          <w:rFonts w:ascii="Calibri" w:hAnsi="Calibri" w:cs="Calibri"/>
        </w:rPr>
        <w:t xml:space="preserve"> concepts around reciprocal relationship with nature that are rooted in her indigenous heritage. </w:t>
      </w:r>
    </w:p>
    <w:p w14:paraId="18933C3A" w14:textId="73E292CA" w:rsidR="00967F20" w:rsidRPr="008A0738" w:rsidRDefault="00967F20" w:rsidP="00716DC3">
      <w:pPr>
        <w:spacing w:line="240" w:lineRule="auto"/>
        <w:ind w:firstLine="720"/>
        <w:rPr>
          <w:rFonts w:ascii="Calibri" w:hAnsi="Calibri" w:cs="Calibri"/>
        </w:rPr>
      </w:pPr>
      <w:r w:rsidRPr="008A0738">
        <w:rPr>
          <w:rFonts w:ascii="Calibri" w:hAnsi="Calibri" w:cs="Calibri"/>
        </w:rPr>
        <w:t xml:space="preserve">Lynn White Jr </w:t>
      </w:r>
      <w:r w:rsidR="001D7080">
        <w:rPr>
          <w:rFonts w:ascii="Calibri" w:hAnsi="Calibri" w:cs="Calibri"/>
        </w:rPr>
        <w:t xml:space="preserve">then </w:t>
      </w:r>
      <w:r w:rsidRPr="008A0738">
        <w:rPr>
          <w:rFonts w:ascii="Calibri" w:hAnsi="Calibri" w:cs="Calibri"/>
        </w:rPr>
        <w:t xml:space="preserve">was a professor of medieval history with a special interest in the technology of the </w:t>
      </w:r>
      <w:proofErr w:type="gramStart"/>
      <w:r w:rsidRPr="008A0738">
        <w:rPr>
          <w:rFonts w:ascii="Calibri" w:hAnsi="Calibri" w:cs="Calibri"/>
        </w:rPr>
        <w:t>middle ages</w:t>
      </w:r>
      <w:proofErr w:type="gramEnd"/>
      <w:r w:rsidRPr="008A0738">
        <w:rPr>
          <w:rFonts w:ascii="Calibri" w:hAnsi="Calibri" w:cs="Calibri"/>
        </w:rPr>
        <w:t xml:space="preserve">. He held </w:t>
      </w:r>
      <w:proofErr w:type="gramStart"/>
      <w:r w:rsidRPr="008A0738">
        <w:rPr>
          <w:rFonts w:ascii="Calibri" w:hAnsi="Calibri" w:cs="Calibri"/>
        </w:rPr>
        <w:t>a number of</w:t>
      </w:r>
      <w:proofErr w:type="gramEnd"/>
      <w:r w:rsidRPr="008A0738">
        <w:rPr>
          <w:rFonts w:ascii="Calibri" w:hAnsi="Calibri" w:cs="Calibri"/>
        </w:rPr>
        <w:t xml:space="preserve"> teaching positions during his career between receiving his doctorate in history from Harvard University in 1934 and his retirement from his post as professor of history at the University of California in 1974. He published a substantial number of essays and lectures, </w:t>
      </w:r>
      <w:r w:rsidR="00F31D63" w:rsidRPr="008A0738">
        <w:rPr>
          <w:rFonts w:ascii="Calibri" w:hAnsi="Calibri" w:cs="Calibri"/>
        </w:rPr>
        <w:t xml:space="preserve">including a further two papers on religion and the environment </w:t>
      </w:r>
      <w:r w:rsidR="003D1C4A">
        <w:rPr>
          <w:rFonts w:ascii="Calibri" w:hAnsi="Calibri" w:cs="Calibri"/>
        </w:rPr>
        <w:t xml:space="preserve">in </w:t>
      </w:r>
      <w:r w:rsidR="00F31D63" w:rsidRPr="008A0738">
        <w:rPr>
          <w:rFonts w:ascii="Calibri" w:hAnsi="Calibri" w:cs="Calibri"/>
        </w:rPr>
        <w:t>1973</w:t>
      </w:r>
      <w:r w:rsidR="001D7080">
        <w:rPr>
          <w:rStyle w:val="FootnoteReference"/>
          <w:rFonts w:ascii="Calibri" w:hAnsi="Calibri" w:cs="Calibri"/>
        </w:rPr>
        <w:footnoteReference w:id="17"/>
      </w:r>
      <w:r w:rsidR="003D1C4A">
        <w:rPr>
          <w:rFonts w:ascii="Calibri" w:hAnsi="Calibri" w:cs="Calibri"/>
        </w:rPr>
        <w:t xml:space="preserve"> and </w:t>
      </w:r>
      <w:r w:rsidR="00F31D63" w:rsidRPr="008A0738">
        <w:rPr>
          <w:rFonts w:ascii="Calibri" w:hAnsi="Calibri" w:cs="Calibri"/>
        </w:rPr>
        <w:t>1978</w:t>
      </w:r>
      <w:r w:rsidR="001D7080">
        <w:rPr>
          <w:rStyle w:val="FootnoteReference"/>
          <w:rFonts w:ascii="Calibri" w:hAnsi="Calibri" w:cs="Calibri"/>
        </w:rPr>
        <w:footnoteReference w:id="18"/>
      </w:r>
      <w:r w:rsidR="00F31D63" w:rsidRPr="008A0738">
        <w:rPr>
          <w:rFonts w:ascii="Calibri" w:hAnsi="Calibri" w:cs="Calibri"/>
        </w:rPr>
        <w:t xml:space="preserve"> </w:t>
      </w:r>
      <w:r w:rsidR="000E4AA3" w:rsidRPr="008A0738">
        <w:rPr>
          <w:rFonts w:ascii="Calibri" w:hAnsi="Calibri" w:cs="Calibri"/>
        </w:rPr>
        <w:t>and he also published a</w:t>
      </w:r>
      <w:r w:rsidRPr="008A0738">
        <w:rPr>
          <w:rFonts w:ascii="Calibri" w:hAnsi="Calibri" w:cs="Calibri"/>
        </w:rPr>
        <w:t xml:space="preserve"> book </w:t>
      </w:r>
      <w:r w:rsidRPr="008A0738">
        <w:rPr>
          <w:rFonts w:ascii="Calibri" w:hAnsi="Calibri" w:cs="Calibri"/>
          <w:i/>
          <w:iCs/>
        </w:rPr>
        <w:t>Medieval Technology and Social Change</w:t>
      </w:r>
      <w:r w:rsidRPr="008A0738">
        <w:rPr>
          <w:rFonts w:ascii="Calibri" w:hAnsi="Calibri" w:cs="Calibri"/>
        </w:rPr>
        <w:t xml:space="preserve"> in 1962.</w:t>
      </w:r>
      <w:r w:rsidR="00182429" w:rsidRPr="008A0738">
        <w:rPr>
          <w:rStyle w:val="FootnoteReference"/>
          <w:rFonts w:ascii="Calibri" w:hAnsi="Calibri" w:cs="Calibri"/>
        </w:rPr>
        <w:footnoteReference w:id="19"/>
      </w:r>
      <w:r w:rsidRPr="008A0738">
        <w:rPr>
          <w:rFonts w:ascii="Calibri" w:hAnsi="Calibri" w:cs="Calibri"/>
        </w:rPr>
        <w:t xml:space="preserve">  He had a </w:t>
      </w:r>
      <w:proofErr w:type="spellStart"/>
      <w:proofErr w:type="gramStart"/>
      <w:r w:rsidRPr="008A0738">
        <w:rPr>
          <w:rFonts w:ascii="Calibri" w:hAnsi="Calibri" w:cs="Calibri"/>
        </w:rPr>
        <w:t>masters</w:t>
      </w:r>
      <w:proofErr w:type="spellEnd"/>
      <w:proofErr w:type="gramEnd"/>
      <w:r w:rsidRPr="008A0738">
        <w:rPr>
          <w:rFonts w:ascii="Calibri" w:hAnsi="Calibri" w:cs="Calibri"/>
        </w:rPr>
        <w:t xml:space="preserve"> degree from the Union Theological Seminary and was a devout Christian. </w:t>
      </w:r>
      <w:r w:rsidR="006C59E7">
        <w:rPr>
          <w:rFonts w:ascii="Calibri" w:hAnsi="Calibri" w:cs="Calibri"/>
        </w:rPr>
        <w:t>He explored</w:t>
      </w:r>
      <w:r w:rsidR="001C6BF2">
        <w:rPr>
          <w:rFonts w:ascii="Calibri" w:hAnsi="Calibri" w:cs="Calibri"/>
        </w:rPr>
        <w:t xml:space="preserve"> </w:t>
      </w:r>
      <w:r w:rsidR="001A4E13">
        <w:rPr>
          <w:rFonts w:ascii="Calibri" w:hAnsi="Calibri" w:cs="Calibri"/>
        </w:rPr>
        <w:t xml:space="preserve">the relationship between religion and technology in much of his published work. </w:t>
      </w:r>
    </w:p>
    <w:p w14:paraId="637A3736" w14:textId="2DE2B2EC" w:rsidR="00967F20" w:rsidRPr="008A0738" w:rsidRDefault="00967F20" w:rsidP="00716DC3">
      <w:pPr>
        <w:spacing w:line="240" w:lineRule="auto"/>
        <w:ind w:firstLine="720"/>
        <w:rPr>
          <w:rFonts w:ascii="Calibri" w:hAnsi="Calibri" w:cs="Calibri"/>
        </w:rPr>
      </w:pPr>
      <w:r w:rsidRPr="008A0738">
        <w:rPr>
          <w:rFonts w:ascii="Calibri" w:hAnsi="Calibri" w:cs="Calibri"/>
        </w:rPr>
        <w:t>White Jr’s paper was published in the late 1960’s during a period that had seen people increasingly interested in worrying negative changes and events happening in the environment. Most notably</w:t>
      </w:r>
      <w:r w:rsidR="00EC093F">
        <w:rPr>
          <w:rFonts w:ascii="Calibri" w:hAnsi="Calibri" w:cs="Calibri"/>
        </w:rPr>
        <w:t xml:space="preserve"> his paper arrived</w:t>
      </w:r>
      <w:r w:rsidRPr="008A0738">
        <w:rPr>
          <w:rFonts w:ascii="Calibri" w:hAnsi="Calibri" w:cs="Calibri"/>
        </w:rPr>
        <w:t xml:space="preserve"> in the period following the publication of the book </w:t>
      </w:r>
      <w:r w:rsidRPr="000E28B7">
        <w:rPr>
          <w:rFonts w:ascii="Calibri" w:hAnsi="Calibri" w:cs="Calibri"/>
          <w:i/>
          <w:iCs/>
        </w:rPr>
        <w:t>S</w:t>
      </w:r>
      <w:r w:rsidR="00C53C98" w:rsidRPr="000E28B7">
        <w:rPr>
          <w:rFonts w:ascii="Calibri" w:hAnsi="Calibri" w:cs="Calibri"/>
          <w:i/>
          <w:iCs/>
        </w:rPr>
        <w:t>ilent</w:t>
      </w:r>
      <w:r w:rsidRPr="000E28B7">
        <w:rPr>
          <w:rFonts w:ascii="Calibri" w:hAnsi="Calibri" w:cs="Calibri"/>
          <w:i/>
          <w:iCs/>
        </w:rPr>
        <w:t xml:space="preserve"> Spring</w:t>
      </w:r>
      <w:r w:rsidRPr="008A0738">
        <w:rPr>
          <w:rFonts w:ascii="Calibri" w:hAnsi="Calibri" w:cs="Calibri"/>
        </w:rPr>
        <w:t xml:space="preserve"> by Rachel Carson in 1962</w:t>
      </w:r>
      <w:r w:rsidR="00C53C98" w:rsidRPr="008A0738">
        <w:rPr>
          <w:rStyle w:val="FootnoteReference"/>
          <w:rFonts w:ascii="Calibri" w:hAnsi="Calibri" w:cs="Calibri"/>
        </w:rPr>
        <w:footnoteReference w:id="20"/>
      </w:r>
      <w:r w:rsidRPr="008A0738">
        <w:rPr>
          <w:rFonts w:ascii="Calibri" w:hAnsi="Calibri" w:cs="Calibri"/>
        </w:rPr>
        <w:t xml:space="preserve">  that discussed the impact of </w:t>
      </w:r>
      <w:r w:rsidR="00EA2CF0" w:rsidRPr="008A0738">
        <w:rPr>
          <w:rFonts w:ascii="Calibri" w:hAnsi="Calibri" w:cs="Calibri"/>
        </w:rPr>
        <w:t xml:space="preserve">the pesticide </w:t>
      </w:r>
      <w:r w:rsidRPr="008A0738">
        <w:rPr>
          <w:rFonts w:ascii="Calibri" w:hAnsi="Calibri" w:cs="Calibri"/>
        </w:rPr>
        <w:t>DD</w:t>
      </w:r>
      <w:r w:rsidR="00EA2CF0" w:rsidRPr="008A0738">
        <w:rPr>
          <w:rFonts w:ascii="Calibri" w:hAnsi="Calibri" w:cs="Calibri"/>
        </w:rPr>
        <w:t>T</w:t>
      </w:r>
      <w:r w:rsidRPr="008A0738">
        <w:rPr>
          <w:rFonts w:ascii="Calibri" w:hAnsi="Calibri" w:cs="Calibri"/>
        </w:rPr>
        <w:t xml:space="preserve"> on the environment</w:t>
      </w:r>
      <w:r w:rsidR="00047C46" w:rsidRPr="008A0738">
        <w:rPr>
          <w:rFonts w:ascii="Calibri" w:hAnsi="Calibri" w:cs="Calibri"/>
        </w:rPr>
        <w:t xml:space="preserve"> following its use in World War II</w:t>
      </w:r>
      <w:r w:rsidR="000E28B7">
        <w:rPr>
          <w:rFonts w:ascii="Calibri" w:hAnsi="Calibri" w:cs="Calibri"/>
        </w:rPr>
        <w:t xml:space="preserve"> and brought it to the attention of the wider public</w:t>
      </w:r>
      <w:r w:rsidRPr="008A0738">
        <w:rPr>
          <w:rFonts w:ascii="Calibri" w:hAnsi="Calibri" w:cs="Calibri"/>
        </w:rPr>
        <w:t xml:space="preserve">. </w:t>
      </w:r>
      <w:r w:rsidR="00EC093F">
        <w:rPr>
          <w:rFonts w:ascii="Calibri" w:hAnsi="Calibri" w:cs="Calibri"/>
        </w:rPr>
        <w:t>The</w:t>
      </w:r>
      <w:r w:rsidRPr="008A0738">
        <w:rPr>
          <w:rFonts w:ascii="Calibri" w:hAnsi="Calibri" w:cs="Calibri"/>
        </w:rPr>
        <w:t xml:space="preserve"> paper laid out the theory that the root cause of the ecological crisis lay with the Judeo-Christian religion and the need to find an alternative spiritual view of nature to possibly resolve it. This paper created, in the words of Bron Taylor, an ‘intense, </w:t>
      </w:r>
      <w:r w:rsidRPr="008A0738">
        <w:rPr>
          <w:rFonts w:ascii="Calibri" w:hAnsi="Calibri" w:cs="Calibri"/>
        </w:rPr>
        <w:lastRenderedPageBreak/>
        <w:t>subsequent ferment’  about the subject</w:t>
      </w:r>
      <w:r w:rsidR="00776AB2">
        <w:rPr>
          <w:rFonts w:ascii="Calibri" w:hAnsi="Calibri" w:cs="Calibri"/>
        </w:rPr>
        <w:t xml:space="preserve"> across the spectrum of historians, theologians and scientists</w:t>
      </w:r>
      <w:r w:rsidRPr="008A0738">
        <w:rPr>
          <w:rFonts w:ascii="Calibri" w:hAnsi="Calibri" w:cs="Calibri"/>
        </w:rPr>
        <w:t>.</w:t>
      </w:r>
      <w:r w:rsidR="009A29BB">
        <w:rPr>
          <w:rStyle w:val="FootnoteReference"/>
          <w:rFonts w:ascii="Calibri" w:hAnsi="Calibri" w:cs="Calibri"/>
        </w:rPr>
        <w:footnoteReference w:id="21"/>
      </w:r>
      <w:r w:rsidRPr="008A0738">
        <w:rPr>
          <w:rFonts w:ascii="Calibri" w:hAnsi="Calibri" w:cs="Calibri"/>
        </w:rPr>
        <w:t xml:space="preserve"> </w:t>
      </w:r>
    </w:p>
    <w:p w14:paraId="62A51105" w14:textId="5F2CD561" w:rsidR="00967F20" w:rsidRPr="008A0738" w:rsidRDefault="00967F20" w:rsidP="00716DC3">
      <w:pPr>
        <w:spacing w:line="240" w:lineRule="auto"/>
        <w:ind w:firstLine="720"/>
        <w:rPr>
          <w:rFonts w:ascii="Calibri" w:hAnsi="Calibri" w:cs="Calibri"/>
        </w:rPr>
      </w:pPr>
      <w:r w:rsidRPr="008A0738">
        <w:rPr>
          <w:rFonts w:ascii="Calibri" w:hAnsi="Calibri" w:cs="Calibri"/>
        </w:rPr>
        <w:t>White</w:t>
      </w:r>
      <w:r w:rsidR="00725A71">
        <w:rPr>
          <w:rFonts w:ascii="Calibri" w:hAnsi="Calibri" w:cs="Calibri"/>
        </w:rPr>
        <w:t>,</w:t>
      </w:r>
      <w:r w:rsidRPr="008A0738">
        <w:rPr>
          <w:rFonts w:ascii="Calibri" w:hAnsi="Calibri" w:cs="Calibri"/>
        </w:rPr>
        <w:t xml:space="preserve"> Jr’s paper makes the argument that because ‘Christianity is the most anthropocentric religion the world has seen’</w:t>
      </w:r>
      <w:r w:rsidR="00047C46" w:rsidRPr="008A0738">
        <w:rPr>
          <w:rStyle w:val="FootnoteReference"/>
          <w:rFonts w:ascii="Calibri" w:hAnsi="Calibri" w:cs="Calibri"/>
        </w:rPr>
        <w:footnoteReference w:id="22"/>
      </w:r>
      <w:r w:rsidR="00004446">
        <w:rPr>
          <w:rFonts w:ascii="Calibri" w:hAnsi="Calibri" w:cs="Calibri"/>
        </w:rPr>
        <w:t xml:space="preserve"> and as such</w:t>
      </w:r>
      <w:r w:rsidRPr="008A0738">
        <w:rPr>
          <w:rFonts w:ascii="Calibri" w:hAnsi="Calibri" w:cs="Calibri"/>
        </w:rPr>
        <w:t xml:space="preserve"> religion is therefore at the root of the ecological crisis of the world. White</w:t>
      </w:r>
      <w:r w:rsidR="00725A71">
        <w:rPr>
          <w:rFonts w:ascii="Calibri" w:hAnsi="Calibri" w:cs="Calibri"/>
        </w:rPr>
        <w:t>,</w:t>
      </w:r>
      <w:r w:rsidRPr="008A0738">
        <w:rPr>
          <w:rFonts w:ascii="Calibri" w:hAnsi="Calibri" w:cs="Calibri"/>
        </w:rPr>
        <w:t xml:space="preserve"> Jr argues that Western science has its roots in Christian theology and this thereby creates a separation between spirit and nature. In the understanding that technology and science is for the advancement of man, it is ok to destroy the environment if it furthers that advancement.</w:t>
      </w:r>
    </w:p>
    <w:p w14:paraId="718AD710" w14:textId="6DBAE737" w:rsidR="00967F20" w:rsidRPr="008A0738" w:rsidRDefault="00967F20" w:rsidP="00716DC3">
      <w:pPr>
        <w:spacing w:line="240" w:lineRule="auto"/>
        <w:ind w:firstLine="720"/>
        <w:rPr>
          <w:rFonts w:ascii="Calibri" w:hAnsi="Calibri" w:cs="Calibri"/>
        </w:rPr>
      </w:pPr>
      <w:r w:rsidRPr="008A0738">
        <w:rPr>
          <w:rFonts w:ascii="Calibri" w:hAnsi="Calibri" w:cs="Calibri"/>
        </w:rPr>
        <w:t xml:space="preserve">He explains that upwards from the 13th century, scientists would explain their motivations in religious terms. He also discusses at length historical details about agriculture and </w:t>
      </w:r>
      <w:proofErr w:type="spellStart"/>
      <w:r w:rsidRPr="008A0738">
        <w:rPr>
          <w:rFonts w:ascii="Calibri" w:hAnsi="Calibri" w:cs="Calibri"/>
        </w:rPr>
        <w:t>mans</w:t>
      </w:r>
      <w:proofErr w:type="spellEnd"/>
      <w:r w:rsidRPr="008A0738">
        <w:rPr>
          <w:rFonts w:ascii="Calibri" w:hAnsi="Calibri" w:cs="Calibri"/>
        </w:rPr>
        <w:t xml:space="preserve"> relationship with the land in the </w:t>
      </w:r>
      <w:proofErr w:type="gramStart"/>
      <w:r w:rsidRPr="008A0738">
        <w:rPr>
          <w:rFonts w:ascii="Calibri" w:hAnsi="Calibri" w:cs="Calibri"/>
        </w:rPr>
        <w:t>middle ages</w:t>
      </w:r>
      <w:proofErr w:type="gramEnd"/>
      <w:r w:rsidRPr="008A0738">
        <w:rPr>
          <w:rFonts w:ascii="Calibri" w:hAnsi="Calibri" w:cs="Calibri"/>
        </w:rPr>
        <w:t>.  He suggests that Christianity destroyed pagan animistic understandings of nature and spirituality and thereby human beings felt they could exploit nature with no emotional attachment to it. An attitude that has only gained momentum since the medieval period</w:t>
      </w:r>
      <w:r w:rsidR="00482138">
        <w:rPr>
          <w:rFonts w:ascii="Calibri" w:hAnsi="Calibri" w:cs="Calibri"/>
        </w:rPr>
        <w:t xml:space="preserve"> and continues in the present day</w:t>
      </w:r>
      <w:r w:rsidRPr="008A0738">
        <w:rPr>
          <w:rFonts w:ascii="Calibri" w:hAnsi="Calibri" w:cs="Calibri"/>
        </w:rPr>
        <w:t xml:space="preserve">. </w:t>
      </w:r>
    </w:p>
    <w:p w14:paraId="76697061" w14:textId="76797469" w:rsidR="00967F20" w:rsidRPr="008A0738" w:rsidRDefault="00967F20" w:rsidP="00716DC3">
      <w:pPr>
        <w:spacing w:line="240" w:lineRule="auto"/>
        <w:ind w:firstLine="720"/>
        <w:rPr>
          <w:rFonts w:ascii="Calibri" w:hAnsi="Calibri" w:cs="Calibri"/>
        </w:rPr>
      </w:pPr>
      <w:r w:rsidRPr="008A0738">
        <w:rPr>
          <w:rFonts w:ascii="Calibri" w:hAnsi="Calibri" w:cs="Calibri"/>
        </w:rPr>
        <w:t xml:space="preserve">He goes on to argue that we will not solve the ecological crisis by applying more scientific or technological thinking to it, without understanding the religious connection that underpins it. He suggests looking to alternative spiritual thinking such as Zen </w:t>
      </w:r>
      <w:proofErr w:type="gramStart"/>
      <w:r w:rsidRPr="008A0738">
        <w:rPr>
          <w:rFonts w:ascii="Calibri" w:hAnsi="Calibri" w:cs="Calibri"/>
        </w:rPr>
        <w:t>Buddhism, but</w:t>
      </w:r>
      <w:proofErr w:type="gramEnd"/>
      <w:r w:rsidRPr="008A0738">
        <w:rPr>
          <w:rFonts w:ascii="Calibri" w:hAnsi="Calibri" w:cs="Calibri"/>
        </w:rPr>
        <w:t xml:space="preserve"> does acknowledge it is unlikely to be viable as an alternative in the West</w:t>
      </w:r>
      <w:r w:rsidR="001A5C38">
        <w:rPr>
          <w:rFonts w:ascii="Calibri" w:hAnsi="Calibri" w:cs="Calibri"/>
        </w:rPr>
        <w:t xml:space="preserve"> due to its roots in Asian history</w:t>
      </w:r>
      <w:r w:rsidRPr="008A0738">
        <w:rPr>
          <w:rFonts w:ascii="Calibri" w:hAnsi="Calibri" w:cs="Calibri"/>
        </w:rPr>
        <w:t xml:space="preserve">. </w:t>
      </w:r>
      <w:proofErr w:type="gramStart"/>
      <w:r w:rsidRPr="008A0738">
        <w:rPr>
          <w:rFonts w:ascii="Calibri" w:hAnsi="Calibri" w:cs="Calibri"/>
        </w:rPr>
        <w:t>So</w:t>
      </w:r>
      <w:proofErr w:type="gramEnd"/>
      <w:r w:rsidRPr="008A0738">
        <w:rPr>
          <w:rFonts w:ascii="Calibri" w:hAnsi="Calibri" w:cs="Calibri"/>
        </w:rPr>
        <w:t xml:space="preserve"> he then goes on to suggest that we should in effect create a new religious order, with St Francis of Assisi as its patron saint, and that perhaps then we will change our view and relationship with nature. </w:t>
      </w:r>
    </w:p>
    <w:p w14:paraId="67D9D93B" w14:textId="22B08B67" w:rsidR="00967F20" w:rsidRPr="008A0738" w:rsidRDefault="00967F20" w:rsidP="007820D8">
      <w:pPr>
        <w:spacing w:line="240" w:lineRule="auto"/>
        <w:ind w:firstLine="720"/>
        <w:rPr>
          <w:rFonts w:ascii="Calibri" w:hAnsi="Calibri" w:cs="Calibri"/>
        </w:rPr>
      </w:pPr>
      <w:r w:rsidRPr="008A0738">
        <w:rPr>
          <w:rFonts w:ascii="Calibri" w:hAnsi="Calibri" w:cs="Calibri"/>
        </w:rPr>
        <w:t>Originally Lynn White</w:t>
      </w:r>
      <w:r w:rsidR="00482138">
        <w:rPr>
          <w:rFonts w:ascii="Calibri" w:hAnsi="Calibri" w:cs="Calibri"/>
        </w:rPr>
        <w:t>,</w:t>
      </w:r>
      <w:r w:rsidRPr="008A0738">
        <w:rPr>
          <w:rFonts w:ascii="Calibri" w:hAnsi="Calibri" w:cs="Calibri"/>
        </w:rPr>
        <w:t xml:space="preserve"> Jr’s paper was delivered as a lecture to the American Association for the Advancement of Science (AAAS) in December 1966 and then subsequently published in the journal of the Association the following year. Without the context of the publication, it might be assumed that the discussion presented in the paper was intended for those interested in history or theology. White Jr’s intention appears to have been to use his profile as a scholar to direct the opinion of his science scholar peers.</w:t>
      </w:r>
      <w:r w:rsidR="007820D8">
        <w:rPr>
          <w:rFonts w:ascii="Calibri" w:hAnsi="Calibri" w:cs="Calibri"/>
        </w:rPr>
        <w:t xml:space="preserve">  </w:t>
      </w:r>
      <w:r w:rsidRPr="008A0738">
        <w:rPr>
          <w:rFonts w:ascii="Calibri" w:hAnsi="Calibri" w:cs="Calibri"/>
        </w:rPr>
        <w:t xml:space="preserve">Had this paper originally been intended for publication, rather than a lecture there are comments and statements that he made that should have been supported by appropriate references. </w:t>
      </w:r>
      <w:r w:rsidR="00456D61" w:rsidRPr="008A0738">
        <w:rPr>
          <w:rFonts w:ascii="Calibri" w:hAnsi="Calibri" w:cs="Calibri"/>
        </w:rPr>
        <w:t>Its publication with their absence suggests</w:t>
      </w:r>
      <w:r w:rsidRPr="008A0738">
        <w:rPr>
          <w:rFonts w:ascii="Calibri" w:hAnsi="Calibri" w:cs="Calibri"/>
        </w:rPr>
        <w:t xml:space="preserve"> the acceptance of White</w:t>
      </w:r>
      <w:r w:rsidR="00233A14">
        <w:rPr>
          <w:rFonts w:ascii="Calibri" w:hAnsi="Calibri" w:cs="Calibri"/>
        </w:rPr>
        <w:t>,</w:t>
      </w:r>
      <w:r w:rsidRPr="008A0738">
        <w:rPr>
          <w:rFonts w:ascii="Calibri" w:hAnsi="Calibri" w:cs="Calibri"/>
        </w:rPr>
        <w:t xml:space="preserve"> Jr’s expertise by the Association and </w:t>
      </w:r>
      <w:r w:rsidR="00233A14">
        <w:rPr>
          <w:rFonts w:ascii="Calibri" w:hAnsi="Calibri" w:cs="Calibri"/>
        </w:rPr>
        <w:t>its</w:t>
      </w:r>
      <w:r w:rsidRPr="008A0738">
        <w:rPr>
          <w:rFonts w:ascii="Calibri" w:hAnsi="Calibri" w:cs="Calibri"/>
        </w:rPr>
        <w:t xml:space="preserve"> journal editors.</w:t>
      </w:r>
    </w:p>
    <w:p w14:paraId="2B6F9D6D" w14:textId="77777777" w:rsidR="00967F20" w:rsidRPr="008A0738" w:rsidRDefault="00967F20" w:rsidP="007820D8">
      <w:pPr>
        <w:spacing w:line="240" w:lineRule="auto"/>
        <w:ind w:firstLine="720"/>
        <w:rPr>
          <w:rFonts w:ascii="Calibri" w:hAnsi="Calibri" w:cs="Calibri"/>
        </w:rPr>
      </w:pPr>
      <w:r w:rsidRPr="008A0738">
        <w:rPr>
          <w:rFonts w:ascii="Calibri" w:hAnsi="Calibri" w:cs="Calibri"/>
        </w:rPr>
        <w:t xml:space="preserve">In this published version the article is clearly sectioned with sub-headings and the argument narrative flows in a logical order, which is unsurprising given its origin as an oral lecture. There are large parts of </w:t>
      </w:r>
      <w:proofErr w:type="gramStart"/>
      <w:r w:rsidRPr="008A0738">
        <w:rPr>
          <w:rFonts w:ascii="Calibri" w:hAnsi="Calibri" w:cs="Calibri"/>
        </w:rPr>
        <w:t>personal opinion</w:t>
      </w:r>
      <w:proofErr w:type="gramEnd"/>
      <w:r w:rsidRPr="008A0738">
        <w:rPr>
          <w:rFonts w:ascii="Calibri" w:hAnsi="Calibri" w:cs="Calibri"/>
        </w:rPr>
        <w:t xml:space="preserve"> statements written in the first person, interwoven with more academic style information, for example significant amounts of historical information that he uses to support his arguments, but without citation. </w:t>
      </w:r>
    </w:p>
    <w:p w14:paraId="6DBE780C" w14:textId="6EACDD20" w:rsidR="00967F20" w:rsidRPr="008A0738" w:rsidRDefault="00967F20" w:rsidP="0073296B">
      <w:pPr>
        <w:spacing w:line="240" w:lineRule="auto"/>
        <w:ind w:firstLine="720"/>
        <w:rPr>
          <w:rFonts w:ascii="Calibri" w:hAnsi="Calibri" w:cs="Calibri"/>
        </w:rPr>
      </w:pPr>
      <w:r w:rsidRPr="008A0738">
        <w:rPr>
          <w:rFonts w:ascii="Calibri" w:hAnsi="Calibri" w:cs="Calibri"/>
        </w:rPr>
        <w:t xml:space="preserve">Perhaps unsurprisingly given his theological background and personal faith, the paper and presumably the original lecture, comes across rather like a religious sermon. It is </w:t>
      </w:r>
      <w:r w:rsidRPr="008A0738">
        <w:rPr>
          <w:rFonts w:ascii="Calibri" w:hAnsi="Calibri" w:cs="Calibri"/>
        </w:rPr>
        <w:lastRenderedPageBreak/>
        <w:t xml:space="preserve">over simplified in its argument and </w:t>
      </w:r>
      <w:r w:rsidR="003B6448">
        <w:rPr>
          <w:rFonts w:ascii="Calibri" w:hAnsi="Calibri" w:cs="Calibri"/>
        </w:rPr>
        <w:t xml:space="preserve">somewhat </w:t>
      </w:r>
      <w:r w:rsidRPr="008A0738">
        <w:rPr>
          <w:rFonts w:ascii="Calibri" w:hAnsi="Calibri" w:cs="Calibri"/>
        </w:rPr>
        <w:t>dramatic in its tone. There is an unusual cross over here of the presentation of historical and theological information to a scientific audience. This crossover and White</w:t>
      </w:r>
      <w:r w:rsidR="00542BA4">
        <w:rPr>
          <w:rFonts w:ascii="Calibri" w:hAnsi="Calibri" w:cs="Calibri"/>
        </w:rPr>
        <w:t>,</w:t>
      </w:r>
      <w:r w:rsidRPr="008A0738">
        <w:rPr>
          <w:rFonts w:ascii="Calibri" w:hAnsi="Calibri" w:cs="Calibri"/>
        </w:rPr>
        <w:t xml:space="preserve"> Jr’s style has been critiqued, most notably by Callicott who said that White</w:t>
      </w:r>
      <w:r w:rsidR="00542BA4">
        <w:rPr>
          <w:rFonts w:ascii="Calibri" w:hAnsi="Calibri" w:cs="Calibri"/>
        </w:rPr>
        <w:t>,</w:t>
      </w:r>
      <w:r w:rsidRPr="008A0738">
        <w:rPr>
          <w:rFonts w:ascii="Calibri" w:hAnsi="Calibri" w:cs="Calibri"/>
        </w:rPr>
        <w:t xml:space="preserve"> Jr had a ‘despotic interpretation’ of the book of Genesis from which he made his arguments.</w:t>
      </w:r>
      <w:r w:rsidR="00863624" w:rsidRPr="008A0738">
        <w:rPr>
          <w:rStyle w:val="FootnoteReference"/>
          <w:rFonts w:ascii="Calibri" w:hAnsi="Calibri" w:cs="Calibri"/>
        </w:rPr>
        <w:footnoteReference w:id="23"/>
      </w:r>
      <w:r w:rsidRPr="008A0738">
        <w:rPr>
          <w:rFonts w:ascii="Calibri" w:hAnsi="Calibri" w:cs="Calibri"/>
        </w:rPr>
        <w:t xml:space="preserve"> It cannot be denied that White</w:t>
      </w:r>
      <w:r w:rsidR="00542BA4">
        <w:rPr>
          <w:rFonts w:ascii="Calibri" w:hAnsi="Calibri" w:cs="Calibri"/>
        </w:rPr>
        <w:t>,</w:t>
      </w:r>
      <w:r w:rsidRPr="008A0738">
        <w:rPr>
          <w:rFonts w:ascii="Calibri" w:hAnsi="Calibri" w:cs="Calibri"/>
        </w:rPr>
        <w:t xml:space="preserve"> Jr’s theory has had an ongoing impact on discussions around science and theology for the almost sixty years since the original publication. With his theories having been </w:t>
      </w:r>
      <w:r w:rsidR="00415C67">
        <w:rPr>
          <w:rFonts w:ascii="Calibri" w:hAnsi="Calibri" w:cs="Calibri"/>
        </w:rPr>
        <w:t xml:space="preserve">explored and </w:t>
      </w:r>
      <w:proofErr w:type="spellStart"/>
      <w:r w:rsidR="00415C67">
        <w:rPr>
          <w:rFonts w:ascii="Calibri" w:hAnsi="Calibri" w:cs="Calibri"/>
        </w:rPr>
        <w:t>critqued</w:t>
      </w:r>
      <w:proofErr w:type="spellEnd"/>
      <w:r w:rsidRPr="008A0738">
        <w:rPr>
          <w:rFonts w:ascii="Calibri" w:hAnsi="Calibri" w:cs="Calibri"/>
        </w:rPr>
        <w:t xml:space="preserve"> by many other scholars, including Whitney</w:t>
      </w:r>
      <w:r w:rsidR="009F3100" w:rsidRPr="008A0738">
        <w:rPr>
          <w:rFonts w:ascii="Calibri" w:hAnsi="Calibri" w:cs="Calibri"/>
        </w:rPr>
        <w:t xml:space="preserve"> (2015)</w:t>
      </w:r>
      <w:r w:rsidR="009F3100" w:rsidRPr="008A0738">
        <w:rPr>
          <w:rStyle w:val="FootnoteReference"/>
          <w:rFonts w:ascii="Calibri" w:hAnsi="Calibri" w:cs="Calibri"/>
        </w:rPr>
        <w:footnoteReference w:id="24"/>
      </w:r>
      <w:r w:rsidRPr="008A0738">
        <w:rPr>
          <w:rFonts w:ascii="Calibri" w:hAnsi="Calibri" w:cs="Calibri"/>
        </w:rPr>
        <w:t>, Taylor</w:t>
      </w:r>
      <w:r w:rsidR="009F3100" w:rsidRPr="008A0738">
        <w:rPr>
          <w:rFonts w:ascii="Calibri" w:hAnsi="Calibri" w:cs="Calibri"/>
        </w:rPr>
        <w:t xml:space="preserve"> (2016)</w:t>
      </w:r>
      <w:r w:rsidR="009F3100" w:rsidRPr="008A0738">
        <w:rPr>
          <w:rStyle w:val="FootnoteReference"/>
          <w:rFonts w:ascii="Calibri" w:hAnsi="Calibri" w:cs="Calibri"/>
        </w:rPr>
        <w:footnoteReference w:id="25"/>
      </w:r>
      <w:r w:rsidRPr="008A0738">
        <w:rPr>
          <w:rFonts w:ascii="Calibri" w:hAnsi="Calibri" w:cs="Calibri"/>
        </w:rPr>
        <w:t xml:space="preserve">  and most recently Hellwig</w:t>
      </w:r>
      <w:r w:rsidR="009F3100" w:rsidRPr="008A0738">
        <w:rPr>
          <w:rFonts w:ascii="Calibri" w:hAnsi="Calibri" w:cs="Calibri"/>
        </w:rPr>
        <w:t xml:space="preserve"> (2025)</w:t>
      </w:r>
      <w:r w:rsidR="009F3100" w:rsidRPr="008A0738">
        <w:rPr>
          <w:rStyle w:val="FootnoteReference"/>
          <w:rFonts w:ascii="Calibri" w:hAnsi="Calibri" w:cs="Calibri"/>
        </w:rPr>
        <w:footnoteReference w:id="26"/>
      </w:r>
      <w:r w:rsidRPr="008A0738">
        <w:rPr>
          <w:rFonts w:ascii="Calibri" w:hAnsi="Calibri" w:cs="Calibri"/>
        </w:rPr>
        <w:t xml:space="preserve">  to name but a few. </w:t>
      </w:r>
    </w:p>
    <w:p w14:paraId="03F27920" w14:textId="610AA501" w:rsidR="003C2229" w:rsidRPr="008A0738" w:rsidRDefault="00A0343F" w:rsidP="007820D8">
      <w:pPr>
        <w:spacing w:line="240" w:lineRule="auto"/>
        <w:ind w:firstLine="720"/>
        <w:rPr>
          <w:rFonts w:ascii="Calibri" w:hAnsi="Calibri" w:cs="Calibri"/>
        </w:rPr>
      </w:pPr>
      <w:r w:rsidRPr="008A0738">
        <w:rPr>
          <w:rFonts w:ascii="Calibri" w:hAnsi="Calibri" w:cs="Calibri"/>
        </w:rPr>
        <w:t>At first glance the two papers</w:t>
      </w:r>
      <w:r w:rsidR="0043460C">
        <w:rPr>
          <w:rFonts w:ascii="Calibri" w:hAnsi="Calibri" w:cs="Calibri"/>
        </w:rPr>
        <w:t xml:space="preserve"> discussed here</w:t>
      </w:r>
      <w:r w:rsidRPr="008A0738">
        <w:rPr>
          <w:rFonts w:ascii="Calibri" w:hAnsi="Calibri" w:cs="Calibri"/>
        </w:rPr>
        <w:t xml:space="preserve"> perhaps appear quite different, not least due to the </w:t>
      </w:r>
      <w:proofErr w:type="gramStart"/>
      <w:r w:rsidR="00D05288" w:rsidRPr="008A0738">
        <w:rPr>
          <w:rFonts w:ascii="Calibri" w:hAnsi="Calibri" w:cs="Calibri"/>
        </w:rPr>
        <w:t>thirty five</w:t>
      </w:r>
      <w:r w:rsidRPr="008A0738">
        <w:rPr>
          <w:rFonts w:ascii="Calibri" w:hAnsi="Calibri" w:cs="Calibri"/>
        </w:rPr>
        <w:t xml:space="preserve"> year</w:t>
      </w:r>
      <w:proofErr w:type="gramEnd"/>
      <w:r w:rsidRPr="008A0738">
        <w:rPr>
          <w:rFonts w:ascii="Calibri" w:hAnsi="Calibri" w:cs="Calibri"/>
        </w:rPr>
        <w:t xml:space="preserve"> time difference between them and the fact that one author is a historian and the other a scientist</w:t>
      </w:r>
      <w:r w:rsidR="00E30A1F" w:rsidRPr="008A0738">
        <w:rPr>
          <w:rFonts w:ascii="Calibri" w:hAnsi="Calibri" w:cs="Calibri"/>
        </w:rPr>
        <w:t>. Yet b</w:t>
      </w:r>
      <w:r w:rsidR="002C33E6" w:rsidRPr="008A0738">
        <w:rPr>
          <w:rFonts w:ascii="Calibri" w:hAnsi="Calibri" w:cs="Calibri"/>
        </w:rPr>
        <w:t xml:space="preserve">oth </w:t>
      </w:r>
      <w:r w:rsidR="000912A8" w:rsidRPr="008A0738">
        <w:rPr>
          <w:rFonts w:ascii="Calibri" w:hAnsi="Calibri" w:cs="Calibri"/>
        </w:rPr>
        <w:t xml:space="preserve">articles were published in </w:t>
      </w:r>
      <w:r w:rsidR="00E16C43" w:rsidRPr="008A0738">
        <w:rPr>
          <w:rFonts w:ascii="Calibri" w:hAnsi="Calibri" w:cs="Calibri"/>
        </w:rPr>
        <w:t xml:space="preserve">scientific </w:t>
      </w:r>
      <w:proofErr w:type="gramStart"/>
      <w:r w:rsidR="00E16C43" w:rsidRPr="008A0738">
        <w:rPr>
          <w:rFonts w:ascii="Calibri" w:hAnsi="Calibri" w:cs="Calibri"/>
        </w:rPr>
        <w:t>publications</w:t>
      </w:r>
      <w:proofErr w:type="gramEnd"/>
      <w:r w:rsidR="00E16C43" w:rsidRPr="008A0738">
        <w:rPr>
          <w:rFonts w:ascii="Calibri" w:hAnsi="Calibri" w:cs="Calibri"/>
        </w:rPr>
        <w:t xml:space="preserve"> and both </w:t>
      </w:r>
      <w:r w:rsidR="002C33E6" w:rsidRPr="008A0738">
        <w:rPr>
          <w:rFonts w:ascii="Calibri" w:hAnsi="Calibri" w:cs="Calibri"/>
        </w:rPr>
        <w:t>authors are seeking to influence the opinion of their</w:t>
      </w:r>
      <w:r w:rsidR="00351BF2">
        <w:rPr>
          <w:rFonts w:ascii="Calibri" w:hAnsi="Calibri" w:cs="Calibri"/>
        </w:rPr>
        <w:t xml:space="preserve"> scholarly</w:t>
      </w:r>
      <w:r w:rsidR="002C33E6" w:rsidRPr="008A0738">
        <w:rPr>
          <w:rFonts w:ascii="Calibri" w:hAnsi="Calibri" w:cs="Calibri"/>
        </w:rPr>
        <w:t xml:space="preserve"> peers, with perhaps the extended hope of also changing behaviours and attitudes. </w:t>
      </w:r>
      <w:r w:rsidR="00655441" w:rsidRPr="008A0738">
        <w:rPr>
          <w:rFonts w:ascii="Calibri" w:hAnsi="Calibri" w:cs="Calibri"/>
        </w:rPr>
        <w:t>Kimmerer does this by suggesting a clear pathway of action within the education system that could effect those changes, whereas White Jr is rather vague</w:t>
      </w:r>
      <w:r w:rsidR="00F0098E" w:rsidRPr="008A0738">
        <w:rPr>
          <w:rFonts w:ascii="Calibri" w:hAnsi="Calibri" w:cs="Calibri"/>
        </w:rPr>
        <w:t xml:space="preserve"> in his directions beyond the adoption of Sir Francis of Assisi</w:t>
      </w:r>
      <w:r w:rsidRPr="008A0738">
        <w:rPr>
          <w:rFonts w:ascii="Calibri" w:hAnsi="Calibri" w:cs="Calibri"/>
        </w:rPr>
        <w:t xml:space="preserve"> as the patron saint of ecologists</w:t>
      </w:r>
      <w:r w:rsidR="00253F34">
        <w:rPr>
          <w:rFonts w:ascii="Calibri" w:hAnsi="Calibri" w:cs="Calibri"/>
        </w:rPr>
        <w:t xml:space="preserve"> and the need for a new religious understanding, without expressing clearly what the new religious understanding could</w:t>
      </w:r>
      <w:r w:rsidR="00A65883">
        <w:rPr>
          <w:rFonts w:ascii="Calibri" w:hAnsi="Calibri" w:cs="Calibri"/>
        </w:rPr>
        <w:t xml:space="preserve"> or should</w:t>
      </w:r>
      <w:r w:rsidR="00253F34">
        <w:rPr>
          <w:rFonts w:ascii="Calibri" w:hAnsi="Calibri" w:cs="Calibri"/>
        </w:rPr>
        <w:t xml:space="preserve"> be</w:t>
      </w:r>
      <w:r w:rsidRPr="008A0738">
        <w:rPr>
          <w:rFonts w:ascii="Calibri" w:hAnsi="Calibri" w:cs="Calibri"/>
        </w:rPr>
        <w:t>.</w:t>
      </w:r>
    </w:p>
    <w:p w14:paraId="015DF510" w14:textId="4AEAC2F7" w:rsidR="00554050" w:rsidRPr="008A0738" w:rsidRDefault="00554050" w:rsidP="007820D8">
      <w:pPr>
        <w:spacing w:line="240" w:lineRule="auto"/>
        <w:ind w:firstLine="720"/>
        <w:rPr>
          <w:rFonts w:ascii="Calibri" w:hAnsi="Calibri" w:cs="Calibri"/>
        </w:rPr>
      </w:pPr>
      <w:proofErr w:type="gramStart"/>
      <w:r w:rsidRPr="008A0738">
        <w:rPr>
          <w:rFonts w:ascii="Calibri" w:hAnsi="Calibri" w:cs="Calibri"/>
        </w:rPr>
        <w:t>Both of them</w:t>
      </w:r>
      <w:proofErr w:type="gramEnd"/>
      <w:r w:rsidRPr="008A0738">
        <w:rPr>
          <w:rFonts w:ascii="Calibri" w:hAnsi="Calibri" w:cs="Calibri"/>
        </w:rPr>
        <w:t xml:space="preserve"> </w:t>
      </w:r>
      <w:r w:rsidR="00626B2C">
        <w:rPr>
          <w:rFonts w:ascii="Calibri" w:hAnsi="Calibri" w:cs="Calibri"/>
        </w:rPr>
        <w:t xml:space="preserve">give </w:t>
      </w:r>
      <w:r w:rsidR="00C144A1" w:rsidRPr="008A0738">
        <w:rPr>
          <w:rFonts w:ascii="Calibri" w:hAnsi="Calibri" w:cs="Calibri"/>
        </w:rPr>
        <w:t xml:space="preserve">significant </w:t>
      </w:r>
      <w:r w:rsidR="00626B2C">
        <w:rPr>
          <w:rFonts w:ascii="Calibri" w:hAnsi="Calibri" w:cs="Calibri"/>
        </w:rPr>
        <w:t>space to the discussion</w:t>
      </w:r>
      <w:r w:rsidR="00C144A1" w:rsidRPr="008A0738">
        <w:rPr>
          <w:rFonts w:ascii="Calibri" w:hAnsi="Calibri" w:cs="Calibri"/>
        </w:rPr>
        <w:t xml:space="preserve"> of </w:t>
      </w:r>
      <w:r w:rsidR="00A44F23" w:rsidRPr="008A0738">
        <w:rPr>
          <w:rFonts w:ascii="Calibri" w:hAnsi="Calibri" w:cs="Calibri"/>
        </w:rPr>
        <w:t>the issues of Western science</w:t>
      </w:r>
      <w:r w:rsidR="00C144A1" w:rsidRPr="008A0738">
        <w:rPr>
          <w:rFonts w:ascii="Calibri" w:hAnsi="Calibri" w:cs="Calibri"/>
        </w:rPr>
        <w:t>.</w:t>
      </w:r>
      <w:r w:rsidR="00AB1F24" w:rsidRPr="008A0738">
        <w:rPr>
          <w:rFonts w:ascii="Calibri" w:hAnsi="Calibri" w:cs="Calibri"/>
        </w:rPr>
        <w:t xml:space="preserve"> White Jr points out that modern science is occidenta</w:t>
      </w:r>
      <w:r w:rsidR="00E94CD8" w:rsidRPr="008A0738">
        <w:rPr>
          <w:rFonts w:ascii="Calibri" w:hAnsi="Calibri" w:cs="Calibri"/>
        </w:rPr>
        <w:t>l, having absorbed knowledge from cultures all over the world and making it the prevailing scientific view of the world</w:t>
      </w:r>
      <w:r w:rsidR="00A22053">
        <w:rPr>
          <w:rFonts w:ascii="Calibri" w:hAnsi="Calibri" w:cs="Calibri"/>
        </w:rPr>
        <w:t xml:space="preserve"> after the fact</w:t>
      </w:r>
      <w:r w:rsidR="00E94CD8" w:rsidRPr="008A0738">
        <w:rPr>
          <w:rFonts w:ascii="Calibri" w:hAnsi="Calibri" w:cs="Calibri"/>
        </w:rPr>
        <w:t xml:space="preserve">. </w:t>
      </w:r>
      <w:proofErr w:type="gramStart"/>
      <w:r w:rsidR="00E94CD8" w:rsidRPr="008A0738">
        <w:rPr>
          <w:rFonts w:ascii="Calibri" w:hAnsi="Calibri" w:cs="Calibri"/>
        </w:rPr>
        <w:t>Similarly</w:t>
      </w:r>
      <w:proofErr w:type="gramEnd"/>
      <w:r w:rsidR="00E94CD8" w:rsidRPr="008A0738">
        <w:rPr>
          <w:rFonts w:ascii="Calibri" w:hAnsi="Calibri" w:cs="Calibri"/>
        </w:rPr>
        <w:t xml:space="preserve"> </w:t>
      </w:r>
      <w:r w:rsidR="0061050E" w:rsidRPr="008A0738">
        <w:rPr>
          <w:rFonts w:ascii="Calibri" w:hAnsi="Calibri" w:cs="Calibri"/>
        </w:rPr>
        <w:t xml:space="preserve">Kimmerer talks about how </w:t>
      </w:r>
      <w:r w:rsidR="0010635F" w:rsidRPr="008A0738">
        <w:rPr>
          <w:rFonts w:ascii="Calibri" w:hAnsi="Calibri" w:cs="Calibri"/>
        </w:rPr>
        <w:t xml:space="preserve">modern science either ignores </w:t>
      </w:r>
      <w:r w:rsidR="005A0FA8" w:rsidRPr="008A0738">
        <w:rPr>
          <w:rFonts w:ascii="Calibri" w:hAnsi="Calibri" w:cs="Calibri"/>
        </w:rPr>
        <w:t xml:space="preserve">or exploits indigenous wisdom. </w:t>
      </w:r>
      <w:r w:rsidR="002E7766" w:rsidRPr="008A0738">
        <w:rPr>
          <w:rFonts w:ascii="Calibri" w:hAnsi="Calibri" w:cs="Calibri"/>
        </w:rPr>
        <w:t>Both authors mention misappropriation and colonisation</w:t>
      </w:r>
      <w:r w:rsidR="009A1D17" w:rsidRPr="008A0738">
        <w:rPr>
          <w:rFonts w:ascii="Calibri" w:hAnsi="Calibri" w:cs="Calibri"/>
        </w:rPr>
        <w:t xml:space="preserve"> as significant</w:t>
      </w:r>
      <w:r w:rsidR="00626B2C">
        <w:rPr>
          <w:rFonts w:ascii="Calibri" w:hAnsi="Calibri" w:cs="Calibri"/>
        </w:rPr>
        <w:t xml:space="preserve"> and sometimes ongoing</w:t>
      </w:r>
      <w:r w:rsidR="009A1D17" w:rsidRPr="008A0738">
        <w:rPr>
          <w:rFonts w:ascii="Calibri" w:hAnsi="Calibri" w:cs="Calibri"/>
        </w:rPr>
        <w:t xml:space="preserve"> flaws in the history of modern science</w:t>
      </w:r>
      <w:r w:rsidR="003B274D">
        <w:rPr>
          <w:rFonts w:ascii="Calibri" w:hAnsi="Calibri" w:cs="Calibri"/>
        </w:rPr>
        <w:t xml:space="preserve"> and that those flaws need to be addressed </w:t>
      </w:r>
      <w:r w:rsidR="007A08E9">
        <w:rPr>
          <w:rFonts w:ascii="Calibri" w:hAnsi="Calibri" w:cs="Calibri"/>
        </w:rPr>
        <w:t>in its future</w:t>
      </w:r>
      <w:r w:rsidR="009A1D17" w:rsidRPr="008A0738">
        <w:rPr>
          <w:rFonts w:ascii="Calibri" w:hAnsi="Calibri" w:cs="Calibri"/>
        </w:rPr>
        <w:t xml:space="preserve">. </w:t>
      </w:r>
    </w:p>
    <w:p w14:paraId="0F088A5C" w14:textId="6745A5AA" w:rsidR="00817485" w:rsidRPr="008A0738" w:rsidRDefault="00817485" w:rsidP="007820D8">
      <w:pPr>
        <w:spacing w:line="240" w:lineRule="auto"/>
        <w:ind w:firstLine="720"/>
        <w:rPr>
          <w:rFonts w:ascii="Calibri" w:hAnsi="Calibri" w:cs="Calibri"/>
        </w:rPr>
      </w:pPr>
      <w:r w:rsidRPr="008A0738">
        <w:rPr>
          <w:rFonts w:ascii="Calibri" w:hAnsi="Calibri" w:cs="Calibri"/>
        </w:rPr>
        <w:t xml:space="preserve">The acknowledgement that science </w:t>
      </w:r>
      <w:r w:rsidR="00323543" w:rsidRPr="008A0738">
        <w:rPr>
          <w:rFonts w:ascii="Calibri" w:hAnsi="Calibri" w:cs="Calibri"/>
        </w:rPr>
        <w:t>dismisses</w:t>
      </w:r>
      <w:r w:rsidRPr="008A0738">
        <w:rPr>
          <w:rFonts w:ascii="Calibri" w:hAnsi="Calibri" w:cs="Calibri"/>
        </w:rPr>
        <w:t xml:space="preserve"> or others alternative worldviews is also apparent. </w:t>
      </w:r>
      <w:r w:rsidR="00CC456B" w:rsidRPr="008A0738">
        <w:rPr>
          <w:rFonts w:ascii="Calibri" w:hAnsi="Calibri" w:cs="Calibri"/>
        </w:rPr>
        <w:t>White Jr notes that Zen Buddhism could have something to offer but</w:t>
      </w:r>
      <w:r w:rsidR="00822FC8" w:rsidRPr="008A0738">
        <w:rPr>
          <w:rFonts w:ascii="Calibri" w:hAnsi="Calibri" w:cs="Calibri"/>
        </w:rPr>
        <w:t xml:space="preserve"> doubts it would be a viable option for </w:t>
      </w:r>
      <w:r w:rsidR="00892E45" w:rsidRPr="008A0738">
        <w:rPr>
          <w:rFonts w:ascii="Calibri" w:hAnsi="Calibri" w:cs="Calibri"/>
        </w:rPr>
        <w:t>American people</w:t>
      </w:r>
      <w:r w:rsidR="00704CBD" w:rsidRPr="008A0738">
        <w:rPr>
          <w:rFonts w:ascii="Calibri" w:hAnsi="Calibri" w:cs="Calibri"/>
        </w:rPr>
        <w:t xml:space="preserve"> due to its connection with Asian history</w:t>
      </w:r>
      <w:r w:rsidR="007A08E9">
        <w:rPr>
          <w:rFonts w:ascii="Calibri" w:hAnsi="Calibri" w:cs="Calibri"/>
        </w:rPr>
        <w:t xml:space="preserve">, with </w:t>
      </w:r>
      <w:r w:rsidR="00D41C90">
        <w:rPr>
          <w:rFonts w:ascii="Calibri" w:hAnsi="Calibri" w:cs="Calibri"/>
        </w:rPr>
        <w:t>its implicitness of racism</w:t>
      </w:r>
      <w:r w:rsidR="00704CBD" w:rsidRPr="008A0738">
        <w:rPr>
          <w:rFonts w:ascii="Calibri" w:hAnsi="Calibri" w:cs="Calibri"/>
        </w:rPr>
        <w:t xml:space="preserve">. </w:t>
      </w:r>
      <w:proofErr w:type="gramStart"/>
      <w:r w:rsidR="00D41C90">
        <w:rPr>
          <w:rFonts w:ascii="Calibri" w:hAnsi="Calibri" w:cs="Calibri"/>
        </w:rPr>
        <w:t>Likewise</w:t>
      </w:r>
      <w:proofErr w:type="gramEnd"/>
      <w:r w:rsidR="00D41C90">
        <w:rPr>
          <w:rFonts w:ascii="Calibri" w:hAnsi="Calibri" w:cs="Calibri"/>
        </w:rPr>
        <w:t xml:space="preserve"> </w:t>
      </w:r>
      <w:r w:rsidR="00323543" w:rsidRPr="008A0738">
        <w:rPr>
          <w:rFonts w:ascii="Calibri" w:hAnsi="Calibri" w:cs="Calibri"/>
        </w:rPr>
        <w:t xml:space="preserve">Kimmerer talks about </w:t>
      </w:r>
      <w:r w:rsidR="00AF678E" w:rsidRPr="008A0738">
        <w:rPr>
          <w:rFonts w:ascii="Calibri" w:hAnsi="Calibri" w:cs="Calibri"/>
        </w:rPr>
        <w:t>Inuit knowledge being treated as unreliable and that traditional knowledge has</w:t>
      </w:r>
      <w:r w:rsidR="00263709" w:rsidRPr="008A0738">
        <w:rPr>
          <w:rFonts w:ascii="Calibri" w:hAnsi="Calibri" w:cs="Calibri"/>
        </w:rPr>
        <w:t xml:space="preserve"> </w:t>
      </w:r>
      <w:r w:rsidR="00380395" w:rsidRPr="008A0738">
        <w:rPr>
          <w:rFonts w:ascii="Calibri" w:hAnsi="Calibri" w:cs="Calibri"/>
        </w:rPr>
        <w:t xml:space="preserve">frequently </w:t>
      </w:r>
      <w:r w:rsidR="00050877" w:rsidRPr="008A0738">
        <w:rPr>
          <w:rFonts w:ascii="Calibri" w:hAnsi="Calibri" w:cs="Calibri"/>
        </w:rPr>
        <w:t>had its validity questioned by scientists</w:t>
      </w:r>
      <w:r w:rsidR="00D80339">
        <w:rPr>
          <w:rFonts w:ascii="Calibri" w:hAnsi="Calibri" w:cs="Calibri"/>
        </w:rPr>
        <w:t xml:space="preserve"> again suggesting white, Western bias</w:t>
      </w:r>
      <w:r w:rsidR="00050877" w:rsidRPr="008A0738">
        <w:rPr>
          <w:rFonts w:ascii="Calibri" w:hAnsi="Calibri" w:cs="Calibri"/>
        </w:rPr>
        <w:t>.</w:t>
      </w:r>
    </w:p>
    <w:p w14:paraId="26287050" w14:textId="25EFC7D9" w:rsidR="0020589C" w:rsidRPr="008A0738" w:rsidRDefault="0020589C" w:rsidP="007820D8">
      <w:pPr>
        <w:spacing w:line="240" w:lineRule="auto"/>
        <w:ind w:firstLine="720"/>
        <w:rPr>
          <w:rFonts w:ascii="Calibri" w:hAnsi="Calibri" w:cs="Calibri"/>
        </w:rPr>
      </w:pPr>
      <w:r w:rsidRPr="008A0738">
        <w:rPr>
          <w:rFonts w:ascii="Calibri" w:hAnsi="Calibri" w:cs="Calibri"/>
        </w:rPr>
        <w:lastRenderedPageBreak/>
        <w:t>Both authors are warm and passionate about their subjects, but whereas</w:t>
      </w:r>
      <w:r w:rsidR="00413A12" w:rsidRPr="008A0738">
        <w:rPr>
          <w:rFonts w:ascii="Calibri" w:hAnsi="Calibri" w:cs="Calibri"/>
        </w:rPr>
        <w:t xml:space="preserve"> Kimmerer seeks to validate her ideas with </w:t>
      </w:r>
      <w:r w:rsidR="00E65F8E" w:rsidRPr="008A0738">
        <w:rPr>
          <w:rFonts w:ascii="Calibri" w:hAnsi="Calibri" w:cs="Calibri"/>
        </w:rPr>
        <w:t>well referenced evidence, White</w:t>
      </w:r>
      <w:r w:rsidR="004C5676">
        <w:rPr>
          <w:rFonts w:ascii="Calibri" w:hAnsi="Calibri" w:cs="Calibri"/>
        </w:rPr>
        <w:t>,</w:t>
      </w:r>
      <w:r w:rsidR="00E65F8E" w:rsidRPr="008A0738">
        <w:rPr>
          <w:rFonts w:ascii="Calibri" w:hAnsi="Calibri" w:cs="Calibri"/>
        </w:rPr>
        <w:t xml:space="preserve"> Jr instead</w:t>
      </w:r>
      <w:r w:rsidR="005F0F02" w:rsidRPr="008A0738">
        <w:rPr>
          <w:rFonts w:ascii="Calibri" w:hAnsi="Calibri" w:cs="Calibri"/>
        </w:rPr>
        <w:t xml:space="preserve"> exhorts his audience </w:t>
      </w:r>
      <w:r w:rsidR="00183DFC" w:rsidRPr="008A0738">
        <w:rPr>
          <w:rFonts w:ascii="Calibri" w:hAnsi="Calibri" w:cs="Calibri"/>
        </w:rPr>
        <w:t xml:space="preserve">in a </w:t>
      </w:r>
      <w:proofErr w:type="spellStart"/>
      <w:r w:rsidR="00183DFC" w:rsidRPr="008A0738">
        <w:rPr>
          <w:rFonts w:ascii="Calibri" w:hAnsi="Calibri" w:cs="Calibri"/>
        </w:rPr>
        <w:t>manor</w:t>
      </w:r>
      <w:proofErr w:type="spellEnd"/>
      <w:r w:rsidR="00183DFC" w:rsidRPr="008A0738">
        <w:rPr>
          <w:rFonts w:ascii="Calibri" w:hAnsi="Calibri" w:cs="Calibri"/>
        </w:rPr>
        <w:t xml:space="preserve"> that comes across as preaching.</w:t>
      </w:r>
      <w:r w:rsidR="008C349E" w:rsidRPr="008A0738">
        <w:rPr>
          <w:rFonts w:ascii="Calibri" w:hAnsi="Calibri" w:cs="Calibri"/>
        </w:rPr>
        <w:t xml:space="preserve"> It is curious that such a significant scientific journal</w:t>
      </w:r>
      <w:r w:rsidR="00681E89" w:rsidRPr="008A0738">
        <w:rPr>
          <w:rFonts w:ascii="Calibri" w:hAnsi="Calibri" w:cs="Calibri"/>
        </w:rPr>
        <w:t xml:space="preserve"> allowed the publication of White</w:t>
      </w:r>
      <w:r w:rsidR="004C5676">
        <w:rPr>
          <w:rFonts w:ascii="Calibri" w:hAnsi="Calibri" w:cs="Calibri"/>
        </w:rPr>
        <w:t>,</w:t>
      </w:r>
      <w:r w:rsidR="00681E89" w:rsidRPr="008A0738">
        <w:rPr>
          <w:rFonts w:ascii="Calibri" w:hAnsi="Calibri" w:cs="Calibri"/>
        </w:rPr>
        <w:t xml:space="preserve"> Jr’s lecture without references to support it in the written format. </w:t>
      </w:r>
    </w:p>
    <w:p w14:paraId="14C310F6" w14:textId="559731A9" w:rsidR="00772975" w:rsidRPr="008A0738" w:rsidRDefault="00772975" w:rsidP="007820D8">
      <w:pPr>
        <w:spacing w:line="240" w:lineRule="auto"/>
        <w:ind w:firstLine="720"/>
        <w:rPr>
          <w:rFonts w:ascii="Calibri" w:hAnsi="Calibri" w:cs="Calibri"/>
        </w:rPr>
      </w:pPr>
      <w:r w:rsidRPr="008A0738">
        <w:rPr>
          <w:rFonts w:ascii="Calibri" w:hAnsi="Calibri" w:cs="Calibri"/>
        </w:rPr>
        <w:t>White</w:t>
      </w:r>
      <w:r w:rsidR="004C5676">
        <w:rPr>
          <w:rFonts w:ascii="Calibri" w:hAnsi="Calibri" w:cs="Calibri"/>
        </w:rPr>
        <w:t>,</w:t>
      </w:r>
      <w:r w:rsidRPr="008A0738">
        <w:rPr>
          <w:rFonts w:ascii="Calibri" w:hAnsi="Calibri" w:cs="Calibri"/>
        </w:rPr>
        <w:t xml:space="preserve"> Jr </w:t>
      </w:r>
      <w:r w:rsidR="00D421A8" w:rsidRPr="008A0738">
        <w:rPr>
          <w:rFonts w:ascii="Calibri" w:hAnsi="Calibri" w:cs="Calibri"/>
        </w:rPr>
        <w:t xml:space="preserve">states clearly that ‘more science and more technology are not going to get us out of </w:t>
      </w:r>
      <w:r w:rsidR="003E220B" w:rsidRPr="008A0738">
        <w:rPr>
          <w:rFonts w:ascii="Calibri" w:hAnsi="Calibri" w:cs="Calibri"/>
        </w:rPr>
        <w:t>the present ecologic crisis’</w:t>
      </w:r>
      <w:r w:rsidR="00726487" w:rsidRPr="008A0738">
        <w:rPr>
          <w:rStyle w:val="FootnoteReference"/>
          <w:rFonts w:ascii="Calibri" w:hAnsi="Calibri" w:cs="Calibri"/>
        </w:rPr>
        <w:footnoteReference w:id="27"/>
      </w:r>
      <w:r w:rsidR="003E220B" w:rsidRPr="008A0738">
        <w:rPr>
          <w:rFonts w:ascii="Calibri" w:hAnsi="Calibri" w:cs="Calibri"/>
        </w:rPr>
        <w:t xml:space="preserve"> instead arguing that </w:t>
      </w:r>
      <w:r w:rsidR="00BC5E75" w:rsidRPr="008A0738">
        <w:rPr>
          <w:rFonts w:ascii="Calibri" w:hAnsi="Calibri" w:cs="Calibri"/>
        </w:rPr>
        <w:t xml:space="preserve">a </w:t>
      </w:r>
      <w:r w:rsidR="003E220B" w:rsidRPr="008A0738">
        <w:rPr>
          <w:rFonts w:ascii="Calibri" w:hAnsi="Calibri" w:cs="Calibri"/>
        </w:rPr>
        <w:t>new religious order is needed instead. Conversely</w:t>
      </w:r>
      <w:r w:rsidR="00900002" w:rsidRPr="008A0738">
        <w:rPr>
          <w:rFonts w:ascii="Calibri" w:hAnsi="Calibri" w:cs="Calibri"/>
        </w:rPr>
        <w:t xml:space="preserve">, but perhaps unsurprisingly given that she is a scientist, Kimmerer </w:t>
      </w:r>
      <w:r w:rsidR="00931A79">
        <w:rPr>
          <w:rFonts w:ascii="Calibri" w:hAnsi="Calibri" w:cs="Calibri"/>
        </w:rPr>
        <w:t xml:space="preserve">instead </w:t>
      </w:r>
      <w:r w:rsidR="00900002" w:rsidRPr="008A0738">
        <w:rPr>
          <w:rFonts w:ascii="Calibri" w:hAnsi="Calibri" w:cs="Calibri"/>
        </w:rPr>
        <w:t>advocates for expand</w:t>
      </w:r>
      <w:r w:rsidR="00A154D4" w:rsidRPr="008A0738">
        <w:rPr>
          <w:rFonts w:ascii="Calibri" w:hAnsi="Calibri" w:cs="Calibri"/>
        </w:rPr>
        <w:t>ing</w:t>
      </w:r>
      <w:r w:rsidR="00900002" w:rsidRPr="008A0738">
        <w:rPr>
          <w:rFonts w:ascii="Calibri" w:hAnsi="Calibri" w:cs="Calibri"/>
        </w:rPr>
        <w:t xml:space="preserve"> scientific thinking</w:t>
      </w:r>
      <w:r w:rsidR="00ED28FE">
        <w:rPr>
          <w:rFonts w:ascii="Calibri" w:hAnsi="Calibri" w:cs="Calibri"/>
        </w:rPr>
        <w:t xml:space="preserve"> and education</w:t>
      </w:r>
      <w:r w:rsidR="00900002" w:rsidRPr="008A0738">
        <w:rPr>
          <w:rFonts w:ascii="Calibri" w:hAnsi="Calibri" w:cs="Calibri"/>
        </w:rPr>
        <w:t xml:space="preserve"> to include the social and spiritual context </w:t>
      </w:r>
      <w:r w:rsidR="00BC5E75" w:rsidRPr="008A0738">
        <w:rPr>
          <w:rFonts w:ascii="Calibri" w:hAnsi="Calibri" w:cs="Calibri"/>
        </w:rPr>
        <w:t>as naturally occurs within traditional ecological knowledge</w:t>
      </w:r>
      <w:r w:rsidR="00D50FEF" w:rsidRPr="008A0738">
        <w:rPr>
          <w:rFonts w:ascii="Calibri" w:hAnsi="Calibri" w:cs="Calibri"/>
        </w:rPr>
        <w:t xml:space="preserve">, which she states </w:t>
      </w:r>
      <w:r w:rsidR="00841D74" w:rsidRPr="008A0738">
        <w:rPr>
          <w:rFonts w:ascii="Calibri" w:hAnsi="Calibri" w:cs="Calibri"/>
        </w:rPr>
        <w:t>there is a hunger for amongst students</w:t>
      </w:r>
      <w:r w:rsidR="00BC5E75" w:rsidRPr="008A0738">
        <w:rPr>
          <w:rFonts w:ascii="Calibri" w:hAnsi="Calibri" w:cs="Calibri"/>
        </w:rPr>
        <w:t>.</w:t>
      </w:r>
      <w:r w:rsidR="00841D74" w:rsidRPr="008A0738">
        <w:rPr>
          <w:rStyle w:val="FootnoteReference"/>
          <w:rFonts w:ascii="Calibri" w:hAnsi="Calibri" w:cs="Calibri"/>
        </w:rPr>
        <w:footnoteReference w:id="28"/>
      </w:r>
      <w:r w:rsidR="00BC5E75" w:rsidRPr="008A0738">
        <w:rPr>
          <w:rFonts w:ascii="Calibri" w:hAnsi="Calibri" w:cs="Calibri"/>
        </w:rPr>
        <w:t xml:space="preserve"> </w:t>
      </w:r>
      <w:r w:rsidRPr="008A0738">
        <w:rPr>
          <w:rFonts w:ascii="Calibri" w:hAnsi="Calibri" w:cs="Calibri"/>
        </w:rPr>
        <w:t xml:space="preserve"> </w:t>
      </w:r>
    </w:p>
    <w:p w14:paraId="42C18D65" w14:textId="02B0E719" w:rsidR="00CD102B" w:rsidRDefault="00841D74" w:rsidP="007820D8">
      <w:pPr>
        <w:spacing w:line="240" w:lineRule="auto"/>
        <w:ind w:firstLine="720"/>
        <w:rPr>
          <w:rFonts w:ascii="Calibri" w:hAnsi="Calibri" w:cs="Calibri"/>
        </w:rPr>
      </w:pPr>
      <w:r w:rsidRPr="008A0738">
        <w:rPr>
          <w:rFonts w:ascii="Calibri" w:hAnsi="Calibri" w:cs="Calibri"/>
        </w:rPr>
        <w:t>White</w:t>
      </w:r>
      <w:r w:rsidR="00ED28FE">
        <w:rPr>
          <w:rFonts w:ascii="Calibri" w:hAnsi="Calibri" w:cs="Calibri"/>
        </w:rPr>
        <w:t>,</w:t>
      </w:r>
      <w:r w:rsidRPr="008A0738">
        <w:rPr>
          <w:rFonts w:ascii="Calibri" w:hAnsi="Calibri" w:cs="Calibri"/>
        </w:rPr>
        <w:t xml:space="preserve"> Jr and Kimmerer both </w:t>
      </w:r>
      <w:r w:rsidR="00946C91" w:rsidRPr="008A0738">
        <w:rPr>
          <w:rFonts w:ascii="Calibri" w:hAnsi="Calibri" w:cs="Calibri"/>
        </w:rPr>
        <w:t>are widely popular authors and speakers of their</w:t>
      </w:r>
      <w:r w:rsidR="00ED28FE">
        <w:rPr>
          <w:rFonts w:ascii="Calibri" w:hAnsi="Calibri" w:cs="Calibri"/>
        </w:rPr>
        <w:t xml:space="preserve"> respective</w:t>
      </w:r>
      <w:r w:rsidR="00946C91" w:rsidRPr="008A0738">
        <w:rPr>
          <w:rFonts w:ascii="Calibri" w:hAnsi="Calibri" w:cs="Calibri"/>
        </w:rPr>
        <w:t xml:space="preserve"> time</w:t>
      </w:r>
      <w:r w:rsidR="001E3C9B" w:rsidRPr="008A0738">
        <w:rPr>
          <w:rFonts w:ascii="Calibri" w:hAnsi="Calibri" w:cs="Calibri"/>
        </w:rPr>
        <w:t xml:space="preserve">. Whilst their works have typically originated in their academic scholarship, their thoughts and ideas have reached beyond that and </w:t>
      </w:r>
      <w:r w:rsidR="00EB568E" w:rsidRPr="008A0738">
        <w:rPr>
          <w:rFonts w:ascii="Calibri" w:hAnsi="Calibri" w:cs="Calibri"/>
        </w:rPr>
        <w:t>come to the attention of ordinary people across the world</w:t>
      </w:r>
      <w:r w:rsidR="00E3081A" w:rsidRPr="008A0738">
        <w:rPr>
          <w:rFonts w:ascii="Calibri" w:hAnsi="Calibri" w:cs="Calibri"/>
        </w:rPr>
        <w:t xml:space="preserve">. Whether that is through their published works or through the ongoing discussions of those works by other scholars. </w:t>
      </w:r>
      <w:proofErr w:type="gramStart"/>
      <w:r w:rsidR="00E206BE" w:rsidRPr="008A0738">
        <w:rPr>
          <w:rFonts w:ascii="Calibri" w:hAnsi="Calibri" w:cs="Calibri"/>
        </w:rPr>
        <w:t>Indeed</w:t>
      </w:r>
      <w:proofErr w:type="gramEnd"/>
      <w:r w:rsidR="00E206BE" w:rsidRPr="008A0738">
        <w:rPr>
          <w:rFonts w:ascii="Calibri" w:hAnsi="Calibri" w:cs="Calibri"/>
        </w:rPr>
        <w:t xml:space="preserve"> thanks to the modern technology of social media, quotes from Kimmerer’s work and even videos of her speaking have </w:t>
      </w:r>
      <w:r w:rsidR="00C133F1" w:rsidRPr="008A0738">
        <w:rPr>
          <w:rFonts w:ascii="Calibri" w:hAnsi="Calibri" w:cs="Calibri"/>
        </w:rPr>
        <w:t>gone viral</w:t>
      </w:r>
      <w:r w:rsidR="003B5B90" w:rsidRPr="008A0738">
        <w:rPr>
          <w:rFonts w:ascii="Calibri" w:hAnsi="Calibri" w:cs="Calibri"/>
        </w:rPr>
        <w:t xml:space="preserve"> on the internet, particularly since 2020</w:t>
      </w:r>
      <w:r w:rsidR="000F0B21" w:rsidRPr="008A0738">
        <w:rPr>
          <w:rFonts w:ascii="Calibri" w:hAnsi="Calibri" w:cs="Calibri"/>
        </w:rPr>
        <w:t>, bringing her to new and wider audiences</w:t>
      </w:r>
      <w:r w:rsidR="003B5B90" w:rsidRPr="008A0738">
        <w:rPr>
          <w:rFonts w:ascii="Calibri" w:hAnsi="Calibri" w:cs="Calibri"/>
        </w:rPr>
        <w:t xml:space="preserve">.  </w:t>
      </w:r>
      <w:r w:rsidR="00FD22CA" w:rsidRPr="008A0738">
        <w:rPr>
          <w:rFonts w:ascii="Calibri" w:hAnsi="Calibri" w:cs="Calibri"/>
        </w:rPr>
        <w:t>In similar fashion</w:t>
      </w:r>
      <w:r w:rsidR="003B5B90" w:rsidRPr="008A0738">
        <w:rPr>
          <w:rFonts w:ascii="Calibri" w:hAnsi="Calibri" w:cs="Calibri"/>
        </w:rPr>
        <w:t xml:space="preserve"> Bron Taylor comment</w:t>
      </w:r>
      <w:r w:rsidR="001B41D5" w:rsidRPr="008A0738">
        <w:rPr>
          <w:rFonts w:ascii="Calibri" w:hAnsi="Calibri" w:cs="Calibri"/>
        </w:rPr>
        <w:t>ed</w:t>
      </w:r>
      <w:r w:rsidR="003B5B90" w:rsidRPr="008A0738">
        <w:rPr>
          <w:rFonts w:ascii="Calibri" w:hAnsi="Calibri" w:cs="Calibri"/>
        </w:rPr>
        <w:t xml:space="preserve"> </w:t>
      </w:r>
      <w:r w:rsidR="001B41D5" w:rsidRPr="008A0738">
        <w:rPr>
          <w:rFonts w:ascii="Calibri" w:hAnsi="Calibri" w:cs="Calibri"/>
        </w:rPr>
        <w:t>that</w:t>
      </w:r>
      <w:r w:rsidR="003B5B90" w:rsidRPr="008A0738">
        <w:rPr>
          <w:rFonts w:ascii="Calibri" w:hAnsi="Calibri" w:cs="Calibri"/>
        </w:rPr>
        <w:t xml:space="preserve"> White</w:t>
      </w:r>
      <w:r w:rsidR="00646D51">
        <w:rPr>
          <w:rFonts w:ascii="Calibri" w:hAnsi="Calibri" w:cs="Calibri"/>
        </w:rPr>
        <w:t>,</w:t>
      </w:r>
      <w:r w:rsidR="003B5B90" w:rsidRPr="008A0738">
        <w:rPr>
          <w:rFonts w:ascii="Calibri" w:hAnsi="Calibri" w:cs="Calibri"/>
        </w:rPr>
        <w:t xml:space="preserve"> Jr’s work caus</w:t>
      </w:r>
      <w:r w:rsidR="001B41D5" w:rsidRPr="008A0738">
        <w:rPr>
          <w:rFonts w:ascii="Calibri" w:hAnsi="Calibri" w:cs="Calibri"/>
        </w:rPr>
        <w:t>ed</w:t>
      </w:r>
      <w:r w:rsidR="00CF3958" w:rsidRPr="008A0738">
        <w:rPr>
          <w:rFonts w:ascii="Calibri" w:hAnsi="Calibri" w:cs="Calibri"/>
        </w:rPr>
        <w:t xml:space="preserve"> a ‘ferment’</w:t>
      </w:r>
      <w:r w:rsidR="00CF3958" w:rsidRPr="008A0738">
        <w:rPr>
          <w:rStyle w:val="FootnoteReference"/>
          <w:rFonts w:ascii="Calibri" w:hAnsi="Calibri" w:cs="Calibri"/>
        </w:rPr>
        <w:footnoteReference w:id="29"/>
      </w:r>
      <w:r w:rsidR="00CF3958" w:rsidRPr="008A0738">
        <w:rPr>
          <w:rFonts w:ascii="Calibri" w:hAnsi="Calibri" w:cs="Calibri"/>
        </w:rPr>
        <w:t xml:space="preserve"> in his era of influence</w:t>
      </w:r>
      <w:r w:rsidR="001B41D5" w:rsidRPr="008A0738">
        <w:rPr>
          <w:rFonts w:ascii="Calibri" w:hAnsi="Calibri" w:cs="Calibri"/>
        </w:rPr>
        <w:t>,</w:t>
      </w:r>
      <w:r w:rsidR="00B06568" w:rsidRPr="008A0738">
        <w:rPr>
          <w:rFonts w:ascii="Calibri" w:hAnsi="Calibri" w:cs="Calibri"/>
        </w:rPr>
        <w:t xml:space="preserve"> though the internet did not exist at that time</w:t>
      </w:r>
      <w:r w:rsidR="00CF3958" w:rsidRPr="008A0738">
        <w:rPr>
          <w:rFonts w:ascii="Calibri" w:hAnsi="Calibri" w:cs="Calibri"/>
        </w:rPr>
        <w:t xml:space="preserve">. </w:t>
      </w:r>
    </w:p>
    <w:p w14:paraId="0D58F7A9" w14:textId="1095B541" w:rsidR="00524A99" w:rsidRDefault="00F06DF4" w:rsidP="00167A08">
      <w:pPr>
        <w:spacing w:line="240" w:lineRule="auto"/>
        <w:ind w:firstLine="720"/>
        <w:rPr>
          <w:rFonts w:ascii="Calibri" w:hAnsi="Calibri" w:cs="Calibri"/>
        </w:rPr>
      </w:pPr>
      <w:proofErr w:type="gramStart"/>
      <w:r>
        <w:rPr>
          <w:rFonts w:ascii="Calibri" w:hAnsi="Calibri" w:cs="Calibri"/>
        </w:rPr>
        <w:t>Overall</w:t>
      </w:r>
      <w:proofErr w:type="gramEnd"/>
      <w:r>
        <w:rPr>
          <w:rFonts w:ascii="Calibri" w:hAnsi="Calibri" w:cs="Calibri"/>
        </w:rPr>
        <w:t xml:space="preserve"> these two papers agree that the current ecological crisis has its roots in </w:t>
      </w:r>
      <w:r w:rsidR="00A16C85">
        <w:rPr>
          <w:rFonts w:ascii="Calibri" w:hAnsi="Calibri" w:cs="Calibri"/>
        </w:rPr>
        <w:t xml:space="preserve">issues around spirituality and technology and science, but their opinions on </w:t>
      </w:r>
      <w:r w:rsidR="00634FE0">
        <w:rPr>
          <w:rFonts w:ascii="Calibri" w:hAnsi="Calibri" w:cs="Calibri"/>
        </w:rPr>
        <w:t xml:space="preserve">the resolution of these issues </w:t>
      </w:r>
      <w:r w:rsidR="00342663">
        <w:rPr>
          <w:rFonts w:ascii="Calibri" w:hAnsi="Calibri" w:cs="Calibri"/>
        </w:rPr>
        <w:t xml:space="preserve">are opposed. </w:t>
      </w:r>
      <w:proofErr w:type="gramStart"/>
      <w:r w:rsidR="00437D24">
        <w:rPr>
          <w:rFonts w:ascii="Calibri" w:hAnsi="Calibri" w:cs="Calibri"/>
        </w:rPr>
        <w:t>However</w:t>
      </w:r>
      <w:proofErr w:type="gramEnd"/>
      <w:r w:rsidR="00437D24">
        <w:rPr>
          <w:rFonts w:ascii="Calibri" w:hAnsi="Calibri" w:cs="Calibri"/>
        </w:rPr>
        <w:t xml:space="preserve"> both of their suggested resolutions</w:t>
      </w:r>
      <w:r w:rsidR="008A44FD">
        <w:rPr>
          <w:rFonts w:ascii="Calibri" w:hAnsi="Calibri" w:cs="Calibri"/>
        </w:rPr>
        <w:t xml:space="preserve"> are in some ways coming to pass. </w:t>
      </w:r>
      <w:r w:rsidR="007853DB">
        <w:rPr>
          <w:rFonts w:ascii="Calibri" w:hAnsi="Calibri" w:cs="Calibri"/>
        </w:rPr>
        <w:t xml:space="preserve">In the </w:t>
      </w:r>
      <w:proofErr w:type="gramStart"/>
      <w:r w:rsidR="007853DB">
        <w:rPr>
          <w:rFonts w:ascii="Calibri" w:hAnsi="Calibri" w:cs="Calibri"/>
        </w:rPr>
        <w:t>twenty two</w:t>
      </w:r>
      <w:proofErr w:type="gramEnd"/>
      <w:r w:rsidR="007853DB">
        <w:rPr>
          <w:rFonts w:ascii="Calibri" w:hAnsi="Calibri" w:cs="Calibri"/>
        </w:rPr>
        <w:t xml:space="preserve"> years since the publication of Kimmerer’s paper, s</w:t>
      </w:r>
      <w:r w:rsidR="008A44FD">
        <w:rPr>
          <w:rFonts w:ascii="Calibri" w:hAnsi="Calibri" w:cs="Calibri"/>
        </w:rPr>
        <w:t xml:space="preserve">cience education is increasingly including traditional ecological knowledge in its </w:t>
      </w:r>
      <w:r w:rsidR="00416CE7">
        <w:rPr>
          <w:rFonts w:ascii="Calibri" w:hAnsi="Calibri" w:cs="Calibri"/>
        </w:rPr>
        <w:t xml:space="preserve">curricula with </w:t>
      </w:r>
      <w:r w:rsidR="003B67C8">
        <w:rPr>
          <w:rFonts w:ascii="Calibri" w:hAnsi="Calibri" w:cs="Calibri"/>
        </w:rPr>
        <w:t>an increase in</w:t>
      </w:r>
      <w:r w:rsidR="00416CE7">
        <w:rPr>
          <w:rFonts w:ascii="Calibri" w:hAnsi="Calibri" w:cs="Calibri"/>
        </w:rPr>
        <w:t xml:space="preserve"> evidenced academic writing available</w:t>
      </w:r>
      <w:r w:rsidR="007853DB">
        <w:rPr>
          <w:rFonts w:ascii="Calibri" w:hAnsi="Calibri" w:cs="Calibri"/>
        </w:rPr>
        <w:t>.</w:t>
      </w:r>
      <w:r w:rsidR="004F2C28">
        <w:rPr>
          <w:rFonts w:ascii="Calibri" w:hAnsi="Calibri" w:cs="Calibri"/>
        </w:rPr>
        <w:t xml:space="preserve"> </w:t>
      </w:r>
      <w:proofErr w:type="gramStart"/>
      <w:r w:rsidR="004F2C28">
        <w:rPr>
          <w:rFonts w:ascii="Calibri" w:hAnsi="Calibri" w:cs="Calibri"/>
        </w:rPr>
        <w:t>Likewise</w:t>
      </w:r>
      <w:proofErr w:type="gramEnd"/>
      <w:r w:rsidR="004F2C28">
        <w:rPr>
          <w:rFonts w:ascii="Calibri" w:hAnsi="Calibri" w:cs="Calibri"/>
        </w:rPr>
        <w:t xml:space="preserve"> there is an increase in young indigenous scholars</w:t>
      </w:r>
      <w:r w:rsidR="009631A5">
        <w:rPr>
          <w:rFonts w:ascii="Calibri" w:hAnsi="Calibri" w:cs="Calibri"/>
        </w:rPr>
        <w:t xml:space="preserve"> due to the visibility of indigenous scholars such as Kimmerer</w:t>
      </w:r>
      <w:r w:rsidR="00A67092">
        <w:rPr>
          <w:rFonts w:ascii="Calibri" w:hAnsi="Calibri" w:cs="Calibri"/>
        </w:rPr>
        <w:t>.</w:t>
      </w:r>
      <w:r w:rsidR="0021685F">
        <w:rPr>
          <w:rFonts w:ascii="Calibri" w:hAnsi="Calibri" w:cs="Calibri"/>
        </w:rPr>
        <w:t xml:space="preserve"> This is in part evidenced by the increase in workshops and talks at the annual meetings of the Ecological Society of America (ESA)</w:t>
      </w:r>
      <w:r w:rsidR="00524A99">
        <w:rPr>
          <w:rFonts w:ascii="Calibri" w:hAnsi="Calibri" w:cs="Calibri"/>
        </w:rPr>
        <w:t xml:space="preserve"> from the singular one of 2001. </w:t>
      </w:r>
      <w:proofErr w:type="gramStart"/>
      <w:r w:rsidR="00524A99">
        <w:rPr>
          <w:rFonts w:ascii="Calibri" w:hAnsi="Calibri" w:cs="Calibri"/>
        </w:rPr>
        <w:t>Similarly</w:t>
      </w:r>
      <w:proofErr w:type="gramEnd"/>
      <w:r w:rsidR="00524A99">
        <w:rPr>
          <w:rFonts w:ascii="Calibri" w:hAnsi="Calibri" w:cs="Calibri"/>
        </w:rPr>
        <w:t xml:space="preserve"> as evidenced by the work of Bron Taylor</w:t>
      </w:r>
      <w:r w:rsidR="00E25600">
        <w:rPr>
          <w:rFonts w:ascii="Calibri" w:hAnsi="Calibri" w:cs="Calibri"/>
        </w:rPr>
        <w:t xml:space="preserve"> on the ‘greening of religion’</w:t>
      </w:r>
      <w:r w:rsidR="00E25600">
        <w:rPr>
          <w:rStyle w:val="FootnoteReference"/>
          <w:rFonts w:ascii="Calibri" w:hAnsi="Calibri" w:cs="Calibri"/>
        </w:rPr>
        <w:footnoteReference w:id="30"/>
      </w:r>
      <w:r w:rsidR="00E25600">
        <w:rPr>
          <w:rFonts w:ascii="Calibri" w:hAnsi="Calibri" w:cs="Calibri"/>
        </w:rPr>
        <w:t xml:space="preserve"> there is a definite </w:t>
      </w:r>
      <w:r w:rsidR="00436F85">
        <w:rPr>
          <w:rFonts w:ascii="Calibri" w:hAnsi="Calibri" w:cs="Calibri"/>
        </w:rPr>
        <w:t xml:space="preserve">and ongoing </w:t>
      </w:r>
      <w:r w:rsidR="00E25600">
        <w:rPr>
          <w:rFonts w:ascii="Calibri" w:hAnsi="Calibri" w:cs="Calibri"/>
        </w:rPr>
        <w:t>increase in</w:t>
      </w:r>
      <w:r w:rsidR="009C1247">
        <w:rPr>
          <w:rFonts w:ascii="Calibri" w:hAnsi="Calibri" w:cs="Calibri"/>
        </w:rPr>
        <w:t xml:space="preserve"> both Christian and</w:t>
      </w:r>
      <w:r w:rsidR="00E25600">
        <w:rPr>
          <w:rFonts w:ascii="Calibri" w:hAnsi="Calibri" w:cs="Calibri"/>
        </w:rPr>
        <w:t xml:space="preserve"> non-Christian worldviews with nature at their centre</w:t>
      </w:r>
      <w:r w:rsidR="00625F81">
        <w:rPr>
          <w:rFonts w:ascii="Calibri" w:hAnsi="Calibri" w:cs="Calibri"/>
        </w:rPr>
        <w:t xml:space="preserve"> that would surely have fascinated and surprised White Jr were he alive to </w:t>
      </w:r>
      <w:r w:rsidR="00167A08">
        <w:rPr>
          <w:rFonts w:ascii="Calibri" w:hAnsi="Calibri" w:cs="Calibri"/>
        </w:rPr>
        <w:t xml:space="preserve">take note. </w:t>
      </w:r>
    </w:p>
    <w:p w14:paraId="28FF5783" w14:textId="32875C25" w:rsidR="00150D14" w:rsidRDefault="00742D2D" w:rsidP="002328BA">
      <w:pPr>
        <w:spacing w:line="240" w:lineRule="auto"/>
        <w:ind w:firstLine="720"/>
        <w:rPr>
          <w:rFonts w:ascii="Calibri" w:hAnsi="Calibri" w:cs="Calibri"/>
        </w:rPr>
      </w:pPr>
      <w:r>
        <w:rPr>
          <w:rFonts w:ascii="Calibri" w:hAnsi="Calibri" w:cs="Calibri"/>
        </w:rPr>
        <w:t>Despite</w:t>
      </w:r>
      <w:r w:rsidR="00CC0674">
        <w:rPr>
          <w:rFonts w:ascii="Calibri" w:hAnsi="Calibri" w:cs="Calibri"/>
        </w:rPr>
        <w:t xml:space="preserve"> these modern changes since both </w:t>
      </w:r>
      <w:proofErr w:type="gramStart"/>
      <w:r w:rsidR="00CC0674">
        <w:rPr>
          <w:rFonts w:ascii="Calibri" w:hAnsi="Calibri" w:cs="Calibri"/>
        </w:rPr>
        <w:t>papers</w:t>
      </w:r>
      <w:proofErr w:type="gramEnd"/>
      <w:r w:rsidR="00CC0674">
        <w:rPr>
          <w:rFonts w:ascii="Calibri" w:hAnsi="Calibri" w:cs="Calibri"/>
        </w:rPr>
        <w:t xml:space="preserve"> original publication the discernible </w:t>
      </w:r>
      <w:r w:rsidR="00685AC3">
        <w:rPr>
          <w:rFonts w:ascii="Calibri" w:hAnsi="Calibri" w:cs="Calibri"/>
        </w:rPr>
        <w:t xml:space="preserve">effect upon the ecological crisis is yet to be seen. The ecological crisis is still an issue, still being studied and discussed by scholars across </w:t>
      </w:r>
      <w:r w:rsidR="000423F8">
        <w:rPr>
          <w:rFonts w:ascii="Calibri" w:hAnsi="Calibri" w:cs="Calibri"/>
        </w:rPr>
        <w:t>disciplines</w:t>
      </w:r>
      <w:r w:rsidR="00914560">
        <w:rPr>
          <w:rFonts w:ascii="Calibri" w:hAnsi="Calibri" w:cs="Calibri"/>
        </w:rPr>
        <w:t>.</w:t>
      </w:r>
      <w:r w:rsidR="007976DF">
        <w:rPr>
          <w:rFonts w:ascii="Calibri" w:hAnsi="Calibri" w:cs="Calibri"/>
        </w:rPr>
        <w:t xml:space="preserve"> </w:t>
      </w:r>
      <w:r w:rsidR="0085265D">
        <w:rPr>
          <w:rFonts w:ascii="Calibri" w:hAnsi="Calibri" w:cs="Calibri"/>
        </w:rPr>
        <w:t xml:space="preserve">Despite </w:t>
      </w:r>
      <w:r w:rsidR="00A84909">
        <w:rPr>
          <w:rFonts w:ascii="Calibri" w:hAnsi="Calibri" w:cs="Calibri"/>
        </w:rPr>
        <w:t xml:space="preserve">being widely studied, the academic understanding is not yet having a significant impact on the behaviours of </w:t>
      </w:r>
      <w:proofErr w:type="gramStart"/>
      <w:r w:rsidR="00A84909">
        <w:rPr>
          <w:rFonts w:ascii="Calibri" w:hAnsi="Calibri" w:cs="Calibri"/>
        </w:rPr>
        <w:t xml:space="preserve">the </w:t>
      </w:r>
      <w:r w:rsidR="00A84909">
        <w:rPr>
          <w:rFonts w:ascii="Calibri" w:hAnsi="Calibri" w:cs="Calibri"/>
        </w:rPr>
        <w:lastRenderedPageBreak/>
        <w:t>human race</w:t>
      </w:r>
      <w:proofErr w:type="gramEnd"/>
      <w:r w:rsidR="00A84909">
        <w:rPr>
          <w:rFonts w:ascii="Calibri" w:hAnsi="Calibri" w:cs="Calibri"/>
        </w:rPr>
        <w:t xml:space="preserve"> more widely</w:t>
      </w:r>
      <w:r w:rsidR="005604F2">
        <w:rPr>
          <w:rFonts w:ascii="Calibri" w:hAnsi="Calibri" w:cs="Calibri"/>
        </w:rPr>
        <w:t xml:space="preserve"> and ecological damage continues to grow. </w:t>
      </w:r>
      <w:r>
        <w:rPr>
          <w:rFonts w:ascii="Calibri" w:hAnsi="Calibri" w:cs="Calibri"/>
        </w:rPr>
        <w:t xml:space="preserve">Though perhaps now that </w:t>
      </w:r>
      <w:r w:rsidR="00245196">
        <w:rPr>
          <w:rFonts w:ascii="Calibri" w:hAnsi="Calibri" w:cs="Calibri"/>
        </w:rPr>
        <w:t>it is possible to disseminate information through the internet, there is a chance that it will reach the understanding of more</w:t>
      </w:r>
      <w:r w:rsidR="00B74403">
        <w:rPr>
          <w:rFonts w:ascii="Calibri" w:hAnsi="Calibri" w:cs="Calibri"/>
        </w:rPr>
        <w:t xml:space="preserve"> non-academic people. </w:t>
      </w:r>
      <w:r w:rsidR="00100720">
        <w:rPr>
          <w:rFonts w:ascii="Calibri" w:hAnsi="Calibri" w:cs="Calibri"/>
        </w:rPr>
        <w:t>None the less,</w:t>
      </w:r>
      <w:r w:rsidR="005604F2">
        <w:rPr>
          <w:rFonts w:ascii="Calibri" w:hAnsi="Calibri" w:cs="Calibri"/>
        </w:rPr>
        <w:t xml:space="preserve"> </w:t>
      </w:r>
      <w:proofErr w:type="gramStart"/>
      <w:r w:rsidR="005604F2">
        <w:rPr>
          <w:rFonts w:ascii="Calibri" w:hAnsi="Calibri" w:cs="Calibri"/>
        </w:rPr>
        <w:t>it is clear that</w:t>
      </w:r>
      <w:r w:rsidR="00100720">
        <w:rPr>
          <w:rFonts w:ascii="Calibri" w:hAnsi="Calibri" w:cs="Calibri"/>
        </w:rPr>
        <w:t xml:space="preserve"> the</w:t>
      </w:r>
      <w:proofErr w:type="gramEnd"/>
      <w:r w:rsidR="009E62FA">
        <w:rPr>
          <w:rFonts w:ascii="Calibri" w:hAnsi="Calibri" w:cs="Calibri"/>
        </w:rPr>
        <w:t xml:space="preserve"> strength of the</w:t>
      </w:r>
      <w:r w:rsidR="00100720">
        <w:rPr>
          <w:rFonts w:ascii="Calibri" w:hAnsi="Calibri" w:cs="Calibri"/>
        </w:rPr>
        <w:t xml:space="preserve"> ideas present</w:t>
      </w:r>
      <w:r w:rsidR="009E62FA">
        <w:rPr>
          <w:rFonts w:ascii="Calibri" w:hAnsi="Calibri" w:cs="Calibri"/>
        </w:rPr>
        <w:t>ed</w:t>
      </w:r>
      <w:r w:rsidR="00100720">
        <w:rPr>
          <w:rFonts w:ascii="Calibri" w:hAnsi="Calibri" w:cs="Calibri"/>
        </w:rPr>
        <w:t xml:space="preserve"> by both White Jr and Kimmerer </w:t>
      </w:r>
      <w:r w:rsidR="00B74403">
        <w:rPr>
          <w:rFonts w:ascii="Calibri" w:hAnsi="Calibri" w:cs="Calibri"/>
        </w:rPr>
        <w:t xml:space="preserve">are still of great interest in academia and </w:t>
      </w:r>
      <w:r w:rsidR="009E69B7">
        <w:rPr>
          <w:rFonts w:ascii="Calibri" w:hAnsi="Calibri" w:cs="Calibri"/>
        </w:rPr>
        <w:t xml:space="preserve">will continue to influence thinking, both academic and non, for </w:t>
      </w:r>
      <w:r w:rsidR="009E62FA">
        <w:rPr>
          <w:rFonts w:ascii="Calibri" w:hAnsi="Calibri" w:cs="Calibri"/>
        </w:rPr>
        <w:t>significant time to come.</w:t>
      </w:r>
    </w:p>
    <w:p w14:paraId="56535AD5" w14:textId="77777777" w:rsidR="00C677D1" w:rsidRDefault="00C677D1" w:rsidP="00C677D1">
      <w:pPr>
        <w:spacing w:line="240" w:lineRule="auto"/>
        <w:rPr>
          <w:rFonts w:ascii="Calibri" w:hAnsi="Calibri" w:cs="Calibri"/>
        </w:rPr>
      </w:pPr>
    </w:p>
    <w:p w14:paraId="3F1B5E55" w14:textId="4E3F3D91" w:rsidR="00C677D1" w:rsidRDefault="00C677D1" w:rsidP="00C677D1">
      <w:pPr>
        <w:spacing w:line="240" w:lineRule="auto"/>
        <w:rPr>
          <w:rFonts w:ascii="Calibri" w:hAnsi="Calibri" w:cs="Calibri"/>
        </w:rPr>
      </w:pPr>
      <w:r>
        <w:rPr>
          <w:rFonts w:ascii="Calibri" w:hAnsi="Calibri" w:cs="Calibri"/>
        </w:rPr>
        <w:t>References</w:t>
      </w:r>
    </w:p>
    <w:p w14:paraId="00CA821A" w14:textId="77777777" w:rsidR="008643EF" w:rsidRDefault="00D3036B" w:rsidP="00000302">
      <w:pPr>
        <w:spacing w:line="240" w:lineRule="auto"/>
        <w:rPr>
          <w:rFonts w:ascii="Calibri" w:hAnsi="Calibri" w:cs="Calibri"/>
        </w:rPr>
      </w:pPr>
      <w:r w:rsidRPr="00D3036B">
        <w:rPr>
          <w:rFonts w:ascii="Calibri" w:hAnsi="Calibri" w:cs="Calibri"/>
        </w:rPr>
        <w:t xml:space="preserve">Callicott, J. Baird, ‘Genesis Revisited: </w:t>
      </w:r>
      <w:proofErr w:type="spellStart"/>
      <w:r w:rsidRPr="00D3036B">
        <w:rPr>
          <w:rFonts w:ascii="Calibri" w:hAnsi="Calibri" w:cs="Calibri"/>
        </w:rPr>
        <w:t>Murian</w:t>
      </w:r>
      <w:proofErr w:type="spellEnd"/>
      <w:r w:rsidRPr="00D3036B">
        <w:rPr>
          <w:rFonts w:ascii="Calibri" w:hAnsi="Calibri" w:cs="Calibri"/>
        </w:rPr>
        <w:t xml:space="preserve"> Musings on the Lynn White, Jr. Debate.’</w:t>
      </w:r>
    </w:p>
    <w:p w14:paraId="42FF4F66" w14:textId="73EDCF52" w:rsidR="00D3036B" w:rsidRDefault="00D3036B" w:rsidP="008643EF">
      <w:pPr>
        <w:spacing w:line="240" w:lineRule="auto"/>
        <w:ind w:left="720"/>
        <w:rPr>
          <w:rFonts w:ascii="Calibri" w:hAnsi="Calibri" w:cs="Calibri"/>
        </w:rPr>
      </w:pPr>
      <w:r w:rsidRPr="00D3036B">
        <w:rPr>
          <w:rFonts w:ascii="Calibri" w:hAnsi="Calibri" w:cs="Calibri"/>
        </w:rPr>
        <w:t>Environmental History Review, vol. 14, no. 1/2, (1990), pp. 6</w:t>
      </w:r>
      <w:r w:rsidR="003966BC">
        <w:rPr>
          <w:rFonts w:ascii="Calibri" w:hAnsi="Calibri" w:cs="Calibri"/>
        </w:rPr>
        <w:t>5 – 90.</w:t>
      </w:r>
      <w:r w:rsidRPr="00D3036B">
        <w:rPr>
          <w:rFonts w:ascii="Calibri" w:hAnsi="Calibri" w:cs="Calibri"/>
        </w:rPr>
        <w:t xml:space="preserve"> &lt;https://doi.org/10.2307/3984627&gt; [accessed 27 Nov. 2025].</w:t>
      </w:r>
    </w:p>
    <w:p w14:paraId="7D1D34C6" w14:textId="09D721E0" w:rsidR="00637CF1" w:rsidRDefault="00637CF1" w:rsidP="00C677D1">
      <w:pPr>
        <w:spacing w:line="240" w:lineRule="auto"/>
        <w:rPr>
          <w:rFonts w:ascii="Calibri" w:hAnsi="Calibri" w:cs="Calibri"/>
        </w:rPr>
      </w:pPr>
      <w:r w:rsidRPr="00637CF1">
        <w:rPr>
          <w:rFonts w:ascii="Calibri" w:hAnsi="Calibri" w:cs="Calibri"/>
        </w:rPr>
        <w:t xml:space="preserve">Carson, Rachel, </w:t>
      </w:r>
      <w:r w:rsidRPr="00116A35">
        <w:rPr>
          <w:rFonts w:ascii="Calibri" w:hAnsi="Calibri" w:cs="Calibri"/>
          <w:i/>
          <w:iCs/>
        </w:rPr>
        <w:t>Silent Spring</w:t>
      </w:r>
      <w:r w:rsidRPr="00637CF1">
        <w:rPr>
          <w:rFonts w:ascii="Calibri" w:hAnsi="Calibri" w:cs="Calibri"/>
        </w:rPr>
        <w:t>, (Houghton Mifflin, 1962).</w:t>
      </w:r>
    </w:p>
    <w:p w14:paraId="3D2794F5" w14:textId="77777777" w:rsidR="008643EF" w:rsidRDefault="0086304B" w:rsidP="008643EF">
      <w:pPr>
        <w:spacing w:line="240" w:lineRule="auto"/>
        <w:rPr>
          <w:rFonts w:ascii="Calibri" w:hAnsi="Calibri" w:cs="Calibri"/>
        </w:rPr>
      </w:pPr>
      <w:r w:rsidRPr="0086304B">
        <w:rPr>
          <w:rFonts w:ascii="Calibri" w:hAnsi="Calibri" w:cs="Calibri"/>
        </w:rPr>
        <w:t>Ecological Society of America, &lt; https://esa.org/tek/past-activities/&gt; [accessed 27 Nov</w:t>
      </w:r>
    </w:p>
    <w:p w14:paraId="177B0AF9" w14:textId="05377F9E" w:rsidR="0086304B" w:rsidRDefault="0086304B" w:rsidP="008643EF">
      <w:pPr>
        <w:spacing w:line="240" w:lineRule="auto"/>
        <w:ind w:firstLine="720"/>
        <w:rPr>
          <w:rFonts w:ascii="Calibri" w:hAnsi="Calibri" w:cs="Calibri"/>
        </w:rPr>
      </w:pPr>
      <w:r w:rsidRPr="0086304B">
        <w:rPr>
          <w:rFonts w:ascii="Calibri" w:hAnsi="Calibri" w:cs="Calibri"/>
        </w:rPr>
        <w:t xml:space="preserve"> 2025].</w:t>
      </w:r>
    </w:p>
    <w:p w14:paraId="010DC6D3" w14:textId="77777777" w:rsidR="008643EF" w:rsidRDefault="00D3036B" w:rsidP="00C677D1">
      <w:pPr>
        <w:spacing w:line="240" w:lineRule="auto"/>
        <w:rPr>
          <w:rFonts w:ascii="Calibri" w:hAnsi="Calibri" w:cs="Calibri"/>
        </w:rPr>
      </w:pPr>
      <w:r w:rsidRPr="00D3036B">
        <w:rPr>
          <w:rFonts w:ascii="Calibri" w:hAnsi="Calibri" w:cs="Calibri"/>
        </w:rPr>
        <w:t>Hellwig, Heinrick, ‘Policymakers as Stewards? Reassessing Lynn White, Jr.’s Environmental</w:t>
      </w:r>
    </w:p>
    <w:p w14:paraId="2C7A6A00" w14:textId="28074FA4" w:rsidR="00D3036B" w:rsidRDefault="00D3036B" w:rsidP="008643EF">
      <w:pPr>
        <w:spacing w:line="240" w:lineRule="auto"/>
        <w:ind w:left="720" w:firstLine="60"/>
        <w:rPr>
          <w:rFonts w:ascii="Calibri" w:hAnsi="Calibri" w:cs="Calibri"/>
        </w:rPr>
      </w:pPr>
      <w:r w:rsidRPr="00D3036B">
        <w:rPr>
          <w:rFonts w:ascii="Calibri" w:hAnsi="Calibri" w:cs="Calibri"/>
        </w:rPr>
        <w:t>Writings.’ Theology and Science, 1–21. (2025) h</w:t>
      </w:r>
      <w:hyperlink r:id="rId8" w:history="1">
        <w:r w:rsidR="008643EF" w:rsidRPr="00A7718A">
          <w:rPr>
            <w:rStyle w:val="Hyperlink"/>
            <w:rFonts w:ascii="Calibri" w:hAnsi="Calibri" w:cs="Calibri"/>
          </w:rPr>
          <w:t>ttps://doi-o</w:t>
        </w:r>
      </w:hyperlink>
      <w:r w:rsidRPr="00D3036B">
        <w:rPr>
          <w:rFonts w:ascii="Calibri" w:hAnsi="Calibri" w:cs="Calibri"/>
        </w:rPr>
        <w:t>rg.ezproxy.uwtsd.ac.uk/10.1080/14746700.2025.2550544 [accessed 27 Nov 2025].</w:t>
      </w:r>
    </w:p>
    <w:p w14:paraId="3BE405A2" w14:textId="77777777" w:rsidR="008643EF" w:rsidRDefault="00637CF1" w:rsidP="00C677D1">
      <w:pPr>
        <w:spacing w:line="240" w:lineRule="auto"/>
        <w:rPr>
          <w:rFonts w:ascii="Calibri" w:hAnsi="Calibri" w:cs="Calibri"/>
        </w:rPr>
      </w:pPr>
      <w:r w:rsidRPr="00637CF1">
        <w:rPr>
          <w:rFonts w:ascii="Calibri" w:hAnsi="Calibri" w:cs="Calibri"/>
        </w:rPr>
        <w:t xml:space="preserve">Ignace, Danielle and Smiles, </w:t>
      </w:r>
      <w:proofErr w:type="spellStart"/>
      <w:r w:rsidRPr="00637CF1">
        <w:rPr>
          <w:rFonts w:ascii="Calibri" w:hAnsi="Calibri" w:cs="Calibri"/>
        </w:rPr>
        <w:t>Niiyokamigaabaw</w:t>
      </w:r>
      <w:proofErr w:type="spellEnd"/>
      <w:r w:rsidRPr="00637CF1">
        <w:rPr>
          <w:rFonts w:ascii="Calibri" w:hAnsi="Calibri" w:cs="Calibri"/>
        </w:rPr>
        <w:t xml:space="preserve"> Deondre, ‘Expressions of Gratitude: Two</w:t>
      </w:r>
    </w:p>
    <w:p w14:paraId="7486C76F" w14:textId="35B8F5AA" w:rsidR="00637CF1" w:rsidRDefault="00637CF1" w:rsidP="008643EF">
      <w:pPr>
        <w:spacing w:line="240" w:lineRule="auto"/>
        <w:ind w:left="720"/>
        <w:rPr>
          <w:rFonts w:ascii="Calibri" w:hAnsi="Calibri" w:cs="Calibri"/>
        </w:rPr>
      </w:pPr>
      <w:r w:rsidRPr="00637CF1">
        <w:rPr>
          <w:rFonts w:ascii="Calibri" w:hAnsi="Calibri" w:cs="Calibri"/>
        </w:rPr>
        <w:t>Indigenous Scholars Share Their Experiences with the Work of Robin Wall Kimmerer’, Bulletin of the Ecological Society of America, 105(3), 1–6. https://doi.org/10.1002/bes2.2150 [accessed 27 Nov 2025].</w:t>
      </w:r>
    </w:p>
    <w:p w14:paraId="16EC01D8" w14:textId="77777777" w:rsidR="00141E71" w:rsidRPr="00141E71" w:rsidRDefault="00141E71" w:rsidP="00141E71">
      <w:pPr>
        <w:spacing w:line="240" w:lineRule="auto"/>
        <w:rPr>
          <w:rFonts w:ascii="Calibri" w:hAnsi="Calibri" w:cs="Calibri"/>
        </w:rPr>
      </w:pPr>
      <w:r w:rsidRPr="00141E71">
        <w:rPr>
          <w:rFonts w:ascii="Calibri" w:hAnsi="Calibri" w:cs="Calibri"/>
        </w:rPr>
        <w:t>Kimmerer, Robin Wall, ‘Intellectual diversity: Bringing the native perspective into natural</w:t>
      </w:r>
    </w:p>
    <w:p w14:paraId="17ADA010" w14:textId="770F7C0E" w:rsidR="00141E71" w:rsidRDefault="00141E71" w:rsidP="00141E71">
      <w:pPr>
        <w:spacing w:line="240" w:lineRule="auto"/>
        <w:rPr>
          <w:rFonts w:ascii="Calibri" w:hAnsi="Calibri" w:cs="Calibri"/>
        </w:rPr>
      </w:pPr>
      <w:r w:rsidRPr="00141E71">
        <w:rPr>
          <w:rFonts w:ascii="Calibri" w:hAnsi="Calibri" w:cs="Calibri"/>
        </w:rPr>
        <w:t xml:space="preserve"> resources education’, Winds of Change, 13 (1998), pp. 14-20</w:t>
      </w:r>
    </w:p>
    <w:p w14:paraId="2B1CEA0E" w14:textId="77777777" w:rsidR="008643EF" w:rsidRDefault="0086304B" w:rsidP="0086304B">
      <w:pPr>
        <w:spacing w:line="240" w:lineRule="auto"/>
        <w:rPr>
          <w:rFonts w:ascii="Calibri" w:hAnsi="Calibri" w:cs="Calibri"/>
        </w:rPr>
      </w:pPr>
      <w:r w:rsidRPr="0086304B">
        <w:rPr>
          <w:rFonts w:ascii="Calibri" w:hAnsi="Calibri" w:cs="Calibri"/>
        </w:rPr>
        <w:t>Kimmerer, Robin Wall, ‘Weaving Traditional Ecological Knowledge into Biological Education:</w:t>
      </w:r>
    </w:p>
    <w:p w14:paraId="5944A4A7" w14:textId="0F4BD6CF" w:rsidR="0086304B" w:rsidRPr="0086304B" w:rsidRDefault="0086304B" w:rsidP="008643EF">
      <w:pPr>
        <w:spacing w:line="240" w:lineRule="auto"/>
        <w:ind w:left="720" w:firstLine="60"/>
        <w:rPr>
          <w:rFonts w:ascii="Calibri" w:hAnsi="Calibri" w:cs="Calibri"/>
        </w:rPr>
      </w:pPr>
      <w:r w:rsidRPr="0086304B">
        <w:rPr>
          <w:rFonts w:ascii="Calibri" w:hAnsi="Calibri" w:cs="Calibri"/>
        </w:rPr>
        <w:t>A Call to Action’, Bioscience, Vol. 52, No. 5. (May 2002), pp. 432-438. &lt; https://doi.org/10.1641/0006-3568(2002)052[0432:WTEKIB]2.0.CO;2 [accessed 9 Oct 2025]&gt;.</w:t>
      </w:r>
    </w:p>
    <w:p w14:paraId="396D8A9D" w14:textId="77777777" w:rsidR="0086304B" w:rsidRPr="0086304B" w:rsidRDefault="0086304B" w:rsidP="0086304B">
      <w:pPr>
        <w:spacing w:line="240" w:lineRule="auto"/>
        <w:rPr>
          <w:rFonts w:ascii="Calibri" w:hAnsi="Calibri" w:cs="Calibri"/>
        </w:rPr>
      </w:pPr>
      <w:r w:rsidRPr="0086304B">
        <w:rPr>
          <w:rFonts w:ascii="Calibri" w:hAnsi="Calibri" w:cs="Calibri"/>
        </w:rPr>
        <w:t xml:space="preserve">Kimmerer, Robin Wall, </w:t>
      </w:r>
      <w:r w:rsidRPr="00116A35">
        <w:rPr>
          <w:rFonts w:ascii="Calibri" w:hAnsi="Calibri" w:cs="Calibri"/>
          <w:i/>
          <w:iCs/>
        </w:rPr>
        <w:t>Braiding Sweetgrass</w:t>
      </w:r>
      <w:r w:rsidRPr="0086304B">
        <w:rPr>
          <w:rFonts w:ascii="Calibri" w:hAnsi="Calibri" w:cs="Calibri"/>
        </w:rPr>
        <w:t>. (Milkweed Editions, 2013).</w:t>
      </w:r>
    </w:p>
    <w:p w14:paraId="10734CB9" w14:textId="77777777" w:rsidR="008643EF" w:rsidRDefault="00637CF1" w:rsidP="008643EF">
      <w:pPr>
        <w:spacing w:line="240" w:lineRule="auto"/>
        <w:rPr>
          <w:rFonts w:ascii="Calibri" w:hAnsi="Calibri" w:cs="Calibri"/>
        </w:rPr>
      </w:pPr>
      <w:r w:rsidRPr="00637CF1">
        <w:rPr>
          <w:rFonts w:ascii="Calibri" w:hAnsi="Calibri" w:cs="Calibri"/>
        </w:rPr>
        <w:t xml:space="preserve">Kimmerer, Robin Wall, Emergence Magazine (2022) </w:t>
      </w:r>
    </w:p>
    <w:p w14:paraId="3591801F" w14:textId="47833ACB" w:rsidR="00637CF1" w:rsidRDefault="00637CF1" w:rsidP="008643EF">
      <w:pPr>
        <w:spacing w:line="240" w:lineRule="auto"/>
        <w:ind w:firstLine="720"/>
        <w:rPr>
          <w:rFonts w:ascii="Calibri" w:hAnsi="Calibri" w:cs="Calibri"/>
        </w:rPr>
      </w:pPr>
      <w:r w:rsidRPr="00637CF1">
        <w:rPr>
          <w:rFonts w:ascii="Calibri" w:hAnsi="Calibri" w:cs="Calibri"/>
        </w:rPr>
        <w:t>https://emergencemagazine.org/essay/the-serviceberry/ [accessed 27 Nov 2025].</w:t>
      </w:r>
    </w:p>
    <w:p w14:paraId="348E6DB5" w14:textId="637E4F93" w:rsidR="00141E71" w:rsidRPr="00637CF1" w:rsidRDefault="00141E71" w:rsidP="00141E71">
      <w:pPr>
        <w:spacing w:line="240" w:lineRule="auto"/>
        <w:rPr>
          <w:rFonts w:ascii="Calibri" w:hAnsi="Calibri" w:cs="Calibri"/>
        </w:rPr>
      </w:pPr>
      <w:r w:rsidRPr="00141E71">
        <w:rPr>
          <w:rFonts w:ascii="Calibri" w:hAnsi="Calibri" w:cs="Calibri"/>
        </w:rPr>
        <w:t>Kimmerer,  Robin Wall, and John Burgoyne, The Serviceberry. (Penguin, 2024).</w:t>
      </w:r>
    </w:p>
    <w:p w14:paraId="39161580" w14:textId="7153B09D" w:rsidR="008643EF" w:rsidRDefault="0086304B" w:rsidP="0086304B">
      <w:pPr>
        <w:spacing w:line="240" w:lineRule="auto"/>
        <w:rPr>
          <w:rFonts w:ascii="Calibri" w:hAnsi="Calibri" w:cs="Calibri"/>
        </w:rPr>
      </w:pPr>
      <w:r w:rsidRPr="0086304B">
        <w:rPr>
          <w:rFonts w:ascii="Calibri" w:hAnsi="Calibri" w:cs="Calibri"/>
        </w:rPr>
        <w:t xml:space="preserve">MacArthur Foundation, &lt; </w:t>
      </w:r>
      <w:hyperlink r:id="rId9" w:history="1">
        <w:r w:rsidR="008643EF" w:rsidRPr="00A7718A">
          <w:rPr>
            <w:rStyle w:val="Hyperlink"/>
            <w:rFonts w:ascii="Calibri" w:hAnsi="Calibri" w:cs="Calibri"/>
          </w:rPr>
          <w:t>https://www.macfound.org/fellows/class-of-2022/robin-wall-</w:t>
        </w:r>
      </w:hyperlink>
    </w:p>
    <w:p w14:paraId="47B73CF5" w14:textId="325319EB" w:rsidR="0086304B" w:rsidRDefault="0086304B" w:rsidP="008643EF">
      <w:pPr>
        <w:spacing w:line="240" w:lineRule="auto"/>
        <w:ind w:firstLine="720"/>
        <w:rPr>
          <w:rFonts w:ascii="Calibri" w:hAnsi="Calibri" w:cs="Calibri"/>
        </w:rPr>
      </w:pPr>
      <w:proofErr w:type="spellStart"/>
      <w:r w:rsidRPr="0086304B">
        <w:rPr>
          <w:rFonts w:ascii="Calibri" w:hAnsi="Calibri" w:cs="Calibri"/>
        </w:rPr>
        <w:t>kimmerer</w:t>
      </w:r>
      <w:proofErr w:type="spellEnd"/>
      <w:r w:rsidRPr="0086304B">
        <w:rPr>
          <w:rFonts w:ascii="Calibri" w:hAnsi="Calibri" w:cs="Calibri"/>
        </w:rPr>
        <w:t>&gt; [accessed 27 Nov 2025].</w:t>
      </w:r>
    </w:p>
    <w:p w14:paraId="767E2154" w14:textId="77777777" w:rsidR="00D90A21" w:rsidRPr="00D90A21" w:rsidRDefault="00D90A21" w:rsidP="00D90A21">
      <w:pPr>
        <w:spacing w:line="240" w:lineRule="auto"/>
        <w:rPr>
          <w:rFonts w:ascii="Calibri" w:hAnsi="Calibri" w:cs="Calibri"/>
        </w:rPr>
      </w:pPr>
      <w:r w:rsidRPr="00D90A21">
        <w:rPr>
          <w:rFonts w:ascii="Calibri" w:hAnsi="Calibri" w:cs="Calibri"/>
        </w:rPr>
        <w:t xml:space="preserve">Taylor, Bron, Dark Green Religion: Nature Spirituality and the Planetary Future (Berkeley: </w:t>
      </w:r>
    </w:p>
    <w:p w14:paraId="10F516B5" w14:textId="5FD1954A" w:rsidR="00D90A21" w:rsidRDefault="00D90A21" w:rsidP="00D90A21">
      <w:pPr>
        <w:spacing w:line="240" w:lineRule="auto"/>
        <w:ind w:firstLine="720"/>
        <w:rPr>
          <w:rFonts w:ascii="Calibri" w:hAnsi="Calibri" w:cs="Calibri"/>
        </w:rPr>
      </w:pPr>
      <w:r w:rsidRPr="00D90A21">
        <w:rPr>
          <w:rFonts w:ascii="Calibri" w:hAnsi="Calibri" w:cs="Calibri"/>
        </w:rPr>
        <w:t>University of California Press, 2010)</w:t>
      </w:r>
    </w:p>
    <w:p w14:paraId="01CEC4DF" w14:textId="773A41A4" w:rsidR="008643EF" w:rsidRDefault="0086304B" w:rsidP="0086304B">
      <w:pPr>
        <w:spacing w:line="240" w:lineRule="auto"/>
        <w:rPr>
          <w:rFonts w:ascii="Calibri" w:hAnsi="Calibri" w:cs="Calibri"/>
        </w:rPr>
      </w:pPr>
      <w:r w:rsidRPr="0086304B">
        <w:rPr>
          <w:rFonts w:ascii="Calibri" w:hAnsi="Calibri" w:cs="Calibri"/>
        </w:rPr>
        <w:lastRenderedPageBreak/>
        <w:t>Taylor, Bron, ‘The Greening of Religion Hypothesis (Part One): From Lynn White, Jr and</w:t>
      </w:r>
    </w:p>
    <w:p w14:paraId="494DA8B5" w14:textId="746342D3" w:rsidR="0086304B" w:rsidRPr="0086304B" w:rsidRDefault="0086304B" w:rsidP="008643EF">
      <w:pPr>
        <w:spacing w:line="240" w:lineRule="auto"/>
        <w:ind w:left="720" w:firstLine="60"/>
        <w:rPr>
          <w:rFonts w:ascii="Calibri" w:hAnsi="Calibri" w:cs="Calibri"/>
        </w:rPr>
      </w:pPr>
      <w:r w:rsidRPr="0086304B">
        <w:rPr>
          <w:rFonts w:ascii="Calibri" w:hAnsi="Calibri" w:cs="Calibri"/>
        </w:rPr>
        <w:t xml:space="preserve">Claims That Religions Can Promote Environmentally Destructive Attitudes and </w:t>
      </w:r>
      <w:proofErr w:type="spellStart"/>
      <w:r w:rsidRPr="0086304B">
        <w:rPr>
          <w:rFonts w:ascii="Calibri" w:hAnsi="Calibri" w:cs="Calibri"/>
        </w:rPr>
        <w:t>Behaviors</w:t>
      </w:r>
      <w:proofErr w:type="spellEnd"/>
      <w:r w:rsidRPr="0086304B">
        <w:rPr>
          <w:rFonts w:ascii="Calibri" w:hAnsi="Calibri" w:cs="Calibri"/>
        </w:rPr>
        <w:t xml:space="preserve"> to Assertions They Are Becoming Environmentally Friendly’ Journal for the Study of Religion, Nature and Culture, 10(3), (2016), pp. 269</w:t>
      </w:r>
    </w:p>
    <w:p w14:paraId="36DC1A10" w14:textId="77777777" w:rsidR="008643EF" w:rsidRDefault="00B757F6" w:rsidP="0086304B">
      <w:pPr>
        <w:spacing w:line="240" w:lineRule="auto"/>
        <w:rPr>
          <w:rFonts w:ascii="Calibri" w:hAnsi="Calibri" w:cs="Calibri"/>
        </w:rPr>
      </w:pPr>
      <w:r w:rsidRPr="00B757F6">
        <w:rPr>
          <w:rFonts w:ascii="Calibri" w:hAnsi="Calibri" w:cs="Calibri"/>
        </w:rPr>
        <w:t>Vaughn-Lee, Emmanuel, Practical Reverence – A Conversation with Robin Wall</w:t>
      </w:r>
    </w:p>
    <w:p w14:paraId="646F050D" w14:textId="34E0B8FF" w:rsidR="00B757F6" w:rsidRDefault="00B757F6" w:rsidP="008643EF">
      <w:pPr>
        <w:spacing w:line="240" w:lineRule="auto"/>
        <w:ind w:left="720" w:firstLine="60"/>
        <w:rPr>
          <w:rFonts w:ascii="Calibri" w:hAnsi="Calibri" w:cs="Calibri"/>
        </w:rPr>
      </w:pPr>
      <w:r w:rsidRPr="00B757F6">
        <w:rPr>
          <w:rFonts w:ascii="Calibri" w:hAnsi="Calibri" w:cs="Calibri"/>
        </w:rPr>
        <w:t>Kimmerer,[podcast], Spotify, Emergence Magazine, 25 November 2025, &lt; https://open.spotify.com/episode/4bdRqACV7Hryg2fsGt67tQ?si=0e53ea4d8a00432e&gt; [accessed 26 Nov 2025].</w:t>
      </w:r>
    </w:p>
    <w:p w14:paraId="5F0042E2" w14:textId="360CAB1B" w:rsidR="00D90A21" w:rsidRDefault="00D90A21" w:rsidP="0086304B">
      <w:pPr>
        <w:spacing w:line="240" w:lineRule="auto"/>
        <w:rPr>
          <w:rFonts w:ascii="Calibri" w:hAnsi="Calibri" w:cs="Calibri"/>
        </w:rPr>
      </w:pPr>
      <w:r w:rsidRPr="00D90A21">
        <w:rPr>
          <w:rFonts w:ascii="Calibri" w:hAnsi="Calibri" w:cs="Calibri"/>
        </w:rPr>
        <w:t>White, Jr., Lynn, Medieval technology and social change, (Oxford University Press, 1962).</w:t>
      </w:r>
    </w:p>
    <w:p w14:paraId="42F5DD48" w14:textId="469BB875" w:rsidR="008643EF" w:rsidRDefault="00C677D1" w:rsidP="0086304B">
      <w:pPr>
        <w:spacing w:line="240" w:lineRule="auto"/>
        <w:rPr>
          <w:rFonts w:ascii="Calibri" w:hAnsi="Calibri" w:cs="Calibri"/>
        </w:rPr>
      </w:pPr>
      <w:r w:rsidRPr="00C677D1">
        <w:rPr>
          <w:rFonts w:ascii="Calibri" w:hAnsi="Calibri" w:cs="Calibri"/>
        </w:rPr>
        <w:t>White, Jr,</w:t>
      </w:r>
      <w:r w:rsidR="00B40273">
        <w:rPr>
          <w:rFonts w:ascii="Calibri" w:hAnsi="Calibri" w:cs="Calibri"/>
        </w:rPr>
        <w:t xml:space="preserve"> Lynn</w:t>
      </w:r>
      <w:r w:rsidR="00DF3339">
        <w:rPr>
          <w:rFonts w:ascii="Calibri" w:hAnsi="Calibri" w:cs="Calibri"/>
        </w:rPr>
        <w:t>,</w:t>
      </w:r>
      <w:r w:rsidRPr="00C677D1">
        <w:rPr>
          <w:rFonts w:ascii="Calibri" w:hAnsi="Calibri" w:cs="Calibri"/>
        </w:rPr>
        <w:t xml:space="preserve"> ‘The Historical Roots of Our Ecologic Crisis’, Science, Vol. 155, No. 3767. (Mar</w:t>
      </w:r>
    </w:p>
    <w:p w14:paraId="04333209" w14:textId="2C25D8AB" w:rsidR="009A7A54" w:rsidRDefault="00C677D1" w:rsidP="008643EF">
      <w:pPr>
        <w:spacing w:line="240" w:lineRule="auto"/>
        <w:ind w:firstLine="720"/>
        <w:rPr>
          <w:rFonts w:ascii="Calibri" w:hAnsi="Calibri" w:cs="Calibri"/>
        </w:rPr>
      </w:pPr>
      <w:r w:rsidRPr="00C677D1">
        <w:rPr>
          <w:rFonts w:ascii="Calibri" w:hAnsi="Calibri" w:cs="Calibri"/>
        </w:rPr>
        <w:t xml:space="preserve"> 10 1967), pp. 1206</w:t>
      </w:r>
    </w:p>
    <w:p w14:paraId="6D31FB32" w14:textId="77777777" w:rsidR="008643EF" w:rsidRDefault="00637CF1" w:rsidP="00637CF1">
      <w:pPr>
        <w:spacing w:line="240" w:lineRule="auto"/>
        <w:rPr>
          <w:rFonts w:ascii="Calibri" w:hAnsi="Calibri" w:cs="Calibri"/>
        </w:rPr>
      </w:pPr>
      <w:r w:rsidRPr="00637CF1">
        <w:rPr>
          <w:rFonts w:ascii="Calibri" w:hAnsi="Calibri" w:cs="Calibri"/>
        </w:rPr>
        <w:t xml:space="preserve">White, Jr., </w:t>
      </w:r>
      <w:proofErr w:type="spellStart"/>
      <w:r w:rsidRPr="00637CF1">
        <w:rPr>
          <w:rFonts w:ascii="Calibri" w:hAnsi="Calibri" w:cs="Calibri"/>
        </w:rPr>
        <w:t>Lynn,‘Continuing</w:t>
      </w:r>
      <w:proofErr w:type="spellEnd"/>
      <w:r w:rsidRPr="00637CF1">
        <w:rPr>
          <w:rFonts w:ascii="Calibri" w:hAnsi="Calibri" w:cs="Calibri"/>
        </w:rPr>
        <w:t xml:space="preserve"> the Conversation’, in Western Man and Environmental Ethics: </w:t>
      </w:r>
    </w:p>
    <w:p w14:paraId="1DB2E3CA" w14:textId="6D36DFBB" w:rsidR="00637CF1" w:rsidRPr="00637CF1" w:rsidRDefault="00637CF1" w:rsidP="008643EF">
      <w:pPr>
        <w:spacing w:line="240" w:lineRule="auto"/>
        <w:ind w:left="720"/>
        <w:rPr>
          <w:rFonts w:ascii="Calibri" w:hAnsi="Calibri" w:cs="Calibri"/>
        </w:rPr>
      </w:pPr>
      <w:r w:rsidRPr="00637CF1">
        <w:rPr>
          <w:rFonts w:ascii="Calibri" w:hAnsi="Calibri" w:cs="Calibri"/>
        </w:rPr>
        <w:t>Attitudes Toward Nature and Technology, ed. Ian Barbour (Reading, MA: Addison-Wesley, 1973), pp. 55–64.</w:t>
      </w:r>
    </w:p>
    <w:p w14:paraId="72D96DD5" w14:textId="77777777" w:rsidR="00637CF1" w:rsidRPr="00637CF1" w:rsidRDefault="00637CF1" w:rsidP="00637CF1">
      <w:pPr>
        <w:spacing w:line="240" w:lineRule="auto"/>
        <w:rPr>
          <w:rFonts w:ascii="Calibri" w:hAnsi="Calibri" w:cs="Calibri"/>
        </w:rPr>
      </w:pPr>
      <w:r w:rsidRPr="00637CF1">
        <w:rPr>
          <w:rFonts w:ascii="Calibri" w:hAnsi="Calibri" w:cs="Calibri"/>
        </w:rPr>
        <w:t>White, Jr., Lynn, ‘The Future of Compassion’, The Ecumenical Review 30:2 (1978), 99–109.</w:t>
      </w:r>
    </w:p>
    <w:p w14:paraId="63D380A2" w14:textId="77777777" w:rsidR="008643EF" w:rsidRDefault="00DF3339" w:rsidP="00C677D1">
      <w:pPr>
        <w:spacing w:line="240" w:lineRule="auto"/>
        <w:rPr>
          <w:rFonts w:ascii="Calibri" w:hAnsi="Calibri" w:cs="Calibri"/>
        </w:rPr>
      </w:pPr>
      <w:r>
        <w:rPr>
          <w:rFonts w:ascii="Calibri" w:hAnsi="Calibri" w:cs="Calibri"/>
        </w:rPr>
        <w:t>Whitney,</w:t>
      </w:r>
      <w:r w:rsidR="00C677D1" w:rsidRPr="00C677D1">
        <w:rPr>
          <w:rFonts w:ascii="Calibri" w:hAnsi="Calibri" w:cs="Calibri"/>
        </w:rPr>
        <w:t xml:space="preserve">  Elspeth</w:t>
      </w:r>
      <w:r>
        <w:rPr>
          <w:rFonts w:ascii="Calibri" w:hAnsi="Calibri" w:cs="Calibri"/>
        </w:rPr>
        <w:t xml:space="preserve">, </w:t>
      </w:r>
      <w:r w:rsidR="00C677D1" w:rsidRPr="00C677D1">
        <w:rPr>
          <w:rFonts w:ascii="Calibri" w:hAnsi="Calibri" w:cs="Calibri"/>
        </w:rPr>
        <w:t xml:space="preserve">‘Lynn White Jr.'s ‘The Historical Roots of Our Ecologic Crisis’ After </w:t>
      </w:r>
    </w:p>
    <w:p w14:paraId="0E66A439" w14:textId="317EAD84" w:rsidR="00C677D1" w:rsidRDefault="00C677D1" w:rsidP="008643EF">
      <w:pPr>
        <w:spacing w:line="240" w:lineRule="auto"/>
        <w:ind w:left="720"/>
        <w:rPr>
          <w:rFonts w:ascii="Calibri" w:hAnsi="Calibri" w:cs="Calibri"/>
        </w:rPr>
      </w:pPr>
      <w:r w:rsidRPr="00C677D1">
        <w:rPr>
          <w:rFonts w:ascii="Calibri" w:hAnsi="Calibri" w:cs="Calibri"/>
        </w:rPr>
        <w:t xml:space="preserve">50 Years’, </w:t>
      </w:r>
      <w:r w:rsidRPr="00F92D83">
        <w:rPr>
          <w:rFonts w:ascii="Calibri" w:hAnsi="Calibri" w:cs="Calibri"/>
          <w:i/>
          <w:iCs/>
        </w:rPr>
        <w:t>History Compass</w:t>
      </w:r>
      <w:r w:rsidRPr="00C677D1">
        <w:rPr>
          <w:rFonts w:ascii="Calibri" w:hAnsi="Calibri" w:cs="Calibri"/>
        </w:rPr>
        <w:t xml:space="preserve">, Vol. 13. </w:t>
      </w:r>
      <w:proofErr w:type="spellStart"/>
      <w:r w:rsidRPr="00C677D1">
        <w:rPr>
          <w:rFonts w:ascii="Calibri" w:hAnsi="Calibri" w:cs="Calibri"/>
        </w:rPr>
        <w:t>Iss</w:t>
      </w:r>
      <w:proofErr w:type="spellEnd"/>
      <w:r w:rsidRPr="00C677D1">
        <w:rPr>
          <w:rFonts w:ascii="Calibri" w:hAnsi="Calibri" w:cs="Calibri"/>
        </w:rPr>
        <w:t>. 8, (2015), pp. 396-410 &lt; https://doi.org/10.1111%2Fhic3.12254&gt; [accessed 27 Nov 2025].</w:t>
      </w:r>
    </w:p>
    <w:sectPr w:rsidR="00C677D1">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5D20A01" w14:textId="77777777" w:rsidR="0002332A" w:rsidRDefault="0002332A" w:rsidP="008B4317">
      <w:pPr>
        <w:spacing w:after="0" w:line="240" w:lineRule="auto"/>
      </w:pPr>
      <w:r>
        <w:separator/>
      </w:r>
    </w:p>
  </w:endnote>
  <w:endnote w:type="continuationSeparator" w:id="0">
    <w:p w14:paraId="272A8A47" w14:textId="77777777" w:rsidR="0002332A" w:rsidRDefault="0002332A" w:rsidP="008B431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Arial Unicode MS">
    <w:altName w:val="Yu Gothic"/>
    <w:panose1 w:val="020B0604020202020204"/>
    <w:charset w:val="80"/>
    <w:family w:val="swiss"/>
    <w:pitch w:val="variable"/>
    <w:sig w:usb0="F7FFAFFF" w:usb1="E9DFFFFF" w:usb2="0000003F" w:usb3="00000000" w:csb0="003F01FF" w:csb1="00000000"/>
  </w:font>
  <w:font w:name="Tahoma Bold">
    <w:panose1 w:val="020B0804030504040204"/>
    <w:charset w:val="00"/>
    <w:family w:val="roman"/>
    <w:pitch w:val="default"/>
  </w:font>
  <w:font w:name="Trebuchet MS">
    <w:panose1 w:val="020B0603020202020204"/>
    <w:charset w:val="00"/>
    <w:family w:val="swiss"/>
    <w:pitch w:val="variable"/>
    <w:sig w:usb0="00000687" w:usb1="00000000" w:usb2="00000000" w:usb3="00000000" w:csb0="0000009F" w:csb1="00000000"/>
  </w:font>
  <w:font w:name="Calibri">
    <w:panose1 w:val="020F0502020204030204"/>
    <w:charset w:val="00"/>
    <w:family w:val="swiss"/>
    <w:pitch w:val="variable"/>
    <w:sig w:usb0="E4002EFF" w:usb1="C200247B" w:usb2="00000009" w:usb3="00000000" w:csb0="000001FF" w:csb1="00000000"/>
  </w:font>
  <w:font w:name="Helvetica Neue">
    <w:altName w:val="Times New Roman"/>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9177125"/>
      <w:docPartObj>
        <w:docPartGallery w:val="Page Numbers (Bottom of Page)"/>
        <w:docPartUnique/>
      </w:docPartObj>
    </w:sdtPr>
    <w:sdtEndPr>
      <w:rPr>
        <w:noProof/>
      </w:rPr>
    </w:sdtEndPr>
    <w:sdtContent>
      <w:p w14:paraId="06AE8675" w14:textId="033B7B7D" w:rsidR="00E309AE" w:rsidRDefault="00E309A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A07A2DF" w14:textId="77777777" w:rsidR="008B4317" w:rsidRDefault="008B431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1CC5855" w14:textId="77777777" w:rsidR="0002332A" w:rsidRDefault="0002332A" w:rsidP="008B4317">
      <w:pPr>
        <w:spacing w:after="0" w:line="240" w:lineRule="auto"/>
      </w:pPr>
      <w:r>
        <w:separator/>
      </w:r>
    </w:p>
  </w:footnote>
  <w:footnote w:type="continuationSeparator" w:id="0">
    <w:p w14:paraId="3BBCB610" w14:textId="77777777" w:rsidR="0002332A" w:rsidRDefault="0002332A" w:rsidP="008B4317">
      <w:pPr>
        <w:spacing w:after="0" w:line="240" w:lineRule="auto"/>
      </w:pPr>
      <w:r>
        <w:continuationSeparator/>
      </w:r>
    </w:p>
  </w:footnote>
  <w:footnote w:id="1">
    <w:p w14:paraId="562BDC36" w14:textId="5A20E149" w:rsidR="00884D0E" w:rsidRPr="004E63D0" w:rsidRDefault="00884D0E">
      <w:pPr>
        <w:pStyle w:val="FootnoteText"/>
      </w:pPr>
      <w:r>
        <w:rPr>
          <w:rStyle w:val="FootnoteReference"/>
        </w:rPr>
        <w:footnoteRef/>
      </w:r>
      <w:r>
        <w:t xml:space="preserve"> Lynn White</w:t>
      </w:r>
      <w:r w:rsidR="0038559B">
        <w:t>,</w:t>
      </w:r>
      <w:r>
        <w:t xml:space="preserve"> Jr</w:t>
      </w:r>
      <w:r w:rsidR="00B65979">
        <w:t xml:space="preserve">, </w:t>
      </w:r>
      <w:r w:rsidR="00F132B1">
        <w:t>‘The Historical Roots of Our Ecologic Crisis’,</w:t>
      </w:r>
      <w:r w:rsidR="00C6349F">
        <w:t xml:space="preserve"> </w:t>
      </w:r>
      <w:r w:rsidR="00C6349F" w:rsidRPr="00C6349F">
        <w:rPr>
          <w:i/>
          <w:iCs/>
        </w:rPr>
        <w:t>Science</w:t>
      </w:r>
      <w:r w:rsidR="00C6349F">
        <w:rPr>
          <w:i/>
          <w:iCs/>
        </w:rPr>
        <w:t xml:space="preserve">, </w:t>
      </w:r>
      <w:r w:rsidR="0038559B">
        <w:t>Vol</w:t>
      </w:r>
      <w:r w:rsidR="00C86189">
        <w:t>.</w:t>
      </w:r>
      <w:r w:rsidR="0038559B">
        <w:t xml:space="preserve"> </w:t>
      </w:r>
      <w:r w:rsidR="004E63D0">
        <w:t>155</w:t>
      </w:r>
      <w:r w:rsidR="0038559B">
        <w:t>, No.</w:t>
      </w:r>
      <w:r w:rsidR="007866BE">
        <w:t xml:space="preserve"> 3767</w:t>
      </w:r>
      <w:r w:rsidR="00511D93">
        <w:t>.</w:t>
      </w:r>
      <w:r w:rsidR="00E76132">
        <w:t xml:space="preserve"> (</w:t>
      </w:r>
      <w:r w:rsidR="00511D93">
        <w:t>Mar 10</w:t>
      </w:r>
      <w:proofErr w:type="gramStart"/>
      <w:r w:rsidR="00511D93">
        <w:t xml:space="preserve"> </w:t>
      </w:r>
      <w:r w:rsidR="00E76132">
        <w:t>1967</w:t>
      </w:r>
      <w:proofErr w:type="gramEnd"/>
      <w:r w:rsidR="00E76132">
        <w:t>),</w:t>
      </w:r>
      <w:r w:rsidR="00511D93">
        <w:t xml:space="preserve"> pp.</w:t>
      </w:r>
      <w:r w:rsidR="00E76132">
        <w:t xml:space="preserve"> </w:t>
      </w:r>
      <w:r w:rsidR="00193E54">
        <w:t>1203-1207</w:t>
      </w:r>
      <w:r w:rsidR="00BF116C">
        <w:t>.</w:t>
      </w:r>
      <w:r w:rsidR="005D3DDC">
        <w:t xml:space="preserve"> </w:t>
      </w:r>
      <w:r w:rsidR="00B525CA">
        <w:t>&lt;</w:t>
      </w:r>
      <w:r w:rsidR="00B525CA" w:rsidRPr="00B525CA">
        <w:t xml:space="preserve"> </w:t>
      </w:r>
      <w:hyperlink r:id="rId1" w:history="1">
        <w:r w:rsidR="00B525CA" w:rsidRPr="00A7718A">
          <w:rPr>
            <w:rStyle w:val="Hyperlink"/>
          </w:rPr>
          <w:t>https://www.jstor.org/stable/1720120</w:t>
        </w:r>
      </w:hyperlink>
      <w:r w:rsidR="00B525CA">
        <w:t xml:space="preserve"> [</w:t>
      </w:r>
      <w:r w:rsidR="0064198D">
        <w:t>accessed 9 Oct 2025]</w:t>
      </w:r>
      <w:r w:rsidR="00692D45">
        <w:t>&gt;.</w:t>
      </w:r>
    </w:p>
  </w:footnote>
  <w:footnote w:id="2">
    <w:p w14:paraId="2279CB98" w14:textId="23E5C5F1" w:rsidR="00884D0E" w:rsidRPr="00AC7CAC" w:rsidRDefault="00884D0E">
      <w:pPr>
        <w:pStyle w:val="FootnoteText"/>
      </w:pPr>
      <w:r>
        <w:rPr>
          <w:rStyle w:val="FootnoteReference"/>
        </w:rPr>
        <w:footnoteRef/>
      </w:r>
      <w:r>
        <w:t xml:space="preserve"> Robin Wall Kimmerer</w:t>
      </w:r>
      <w:r w:rsidR="00BF116C">
        <w:t>, ‘Weaving Traditional Ecological Knowledge into Biological Education: A Call to Action’</w:t>
      </w:r>
      <w:r w:rsidR="00AC7CAC">
        <w:t xml:space="preserve">, </w:t>
      </w:r>
      <w:r w:rsidR="00AC7CAC" w:rsidRPr="00AC7CAC">
        <w:rPr>
          <w:i/>
          <w:iCs/>
        </w:rPr>
        <w:t>Bioscience</w:t>
      </w:r>
      <w:r w:rsidR="00AC7CAC">
        <w:rPr>
          <w:i/>
          <w:iCs/>
        </w:rPr>
        <w:t xml:space="preserve">, </w:t>
      </w:r>
      <w:r w:rsidR="00C86189">
        <w:t>Vol. 52, No. 5</w:t>
      </w:r>
      <w:r w:rsidR="00604CBE">
        <w:t>. (May 2002), pp</w:t>
      </w:r>
      <w:r w:rsidR="007E29F0">
        <w:t xml:space="preserve">. 432-438. &lt; </w:t>
      </w:r>
      <w:hyperlink r:id="rId2" w:history="1">
        <w:r w:rsidR="00FE6BD9" w:rsidRPr="00A7718A">
          <w:rPr>
            <w:rStyle w:val="Hyperlink"/>
          </w:rPr>
          <w:t>https://doi.org/10.1641/0006-3568(2002)052[0432:WTEKIB]2.0.CO;2</w:t>
        </w:r>
      </w:hyperlink>
      <w:r w:rsidR="00FE6BD9">
        <w:t xml:space="preserve"> [accessed 9 Oct 2025]&gt;.</w:t>
      </w:r>
    </w:p>
  </w:footnote>
  <w:footnote w:id="3">
    <w:p w14:paraId="77929B92" w14:textId="355448EC" w:rsidR="009C0AC7" w:rsidRPr="0051259C" w:rsidRDefault="009C0AC7">
      <w:pPr>
        <w:pStyle w:val="FootnoteText"/>
      </w:pPr>
      <w:r>
        <w:rPr>
          <w:rStyle w:val="FootnoteReference"/>
        </w:rPr>
        <w:footnoteRef/>
      </w:r>
      <w:r>
        <w:t xml:space="preserve"> </w:t>
      </w:r>
      <w:r w:rsidR="00CE203D">
        <w:t xml:space="preserve">Robin Wall Kimmerer, </w:t>
      </w:r>
      <w:r w:rsidR="00CE203D" w:rsidRPr="00CE203D">
        <w:rPr>
          <w:i/>
          <w:iCs/>
        </w:rPr>
        <w:t>Braiding Sweetgrass</w:t>
      </w:r>
      <w:r w:rsidR="0051259C">
        <w:rPr>
          <w:i/>
          <w:iCs/>
        </w:rPr>
        <w:t xml:space="preserve">. </w:t>
      </w:r>
      <w:r w:rsidR="00F47DC3">
        <w:t>(Milkweed Editions, 2013)</w:t>
      </w:r>
      <w:r w:rsidR="00AA0AA9">
        <w:t>.</w:t>
      </w:r>
    </w:p>
  </w:footnote>
  <w:footnote w:id="4">
    <w:p w14:paraId="33957B28" w14:textId="258BF1C4" w:rsidR="009C0AC7" w:rsidRDefault="009C0AC7">
      <w:pPr>
        <w:pStyle w:val="FootnoteText"/>
      </w:pPr>
      <w:r>
        <w:rPr>
          <w:rStyle w:val="FootnoteReference"/>
        </w:rPr>
        <w:footnoteRef/>
      </w:r>
      <w:r>
        <w:t xml:space="preserve"> </w:t>
      </w:r>
      <w:r w:rsidR="00205273">
        <w:t xml:space="preserve">Robin Wall Kimmerer and </w:t>
      </w:r>
      <w:r w:rsidR="00FF6A19">
        <w:t xml:space="preserve">John Burgoyne, </w:t>
      </w:r>
      <w:r w:rsidR="00FF6A19" w:rsidRPr="00FF6A19">
        <w:rPr>
          <w:i/>
          <w:iCs/>
        </w:rPr>
        <w:t>The Serviceberry</w:t>
      </w:r>
      <w:r w:rsidR="00FF6A19">
        <w:t xml:space="preserve"> (Penguin, 2024).</w:t>
      </w:r>
    </w:p>
  </w:footnote>
  <w:footnote w:id="5">
    <w:p w14:paraId="38701C27" w14:textId="3CB7B86E" w:rsidR="007D09A7" w:rsidRDefault="007D09A7">
      <w:pPr>
        <w:pStyle w:val="FootnoteText"/>
      </w:pPr>
      <w:r>
        <w:rPr>
          <w:rStyle w:val="FootnoteReference"/>
        </w:rPr>
        <w:footnoteRef/>
      </w:r>
      <w:r>
        <w:t xml:space="preserve"> </w:t>
      </w:r>
      <w:r w:rsidR="00A912DF">
        <w:t>MacArthur Foundation</w:t>
      </w:r>
      <w:r w:rsidR="006C746D">
        <w:t>, &lt;</w:t>
      </w:r>
      <w:r w:rsidR="006A6960" w:rsidRPr="006A6960">
        <w:t xml:space="preserve"> </w:t>
      </w:r>
      <w:hyperlink r:id="rId3" w:history="1">
        <w:r w:rsidR="006A6960" w:rsidRPr="00A7718A">
          <w:rPr>
            <w:rStyle w:val="Hyperlink"/>
          </w:rPr>
          <w:t>https://www.macfound.org/fellows/class-of-2022/robin-wall-kimmerer</w:t>
        </w:r>
      </w:hyperlink>
      <w:r w:rsidR="006A6960">
        <w:t>&gt; [accessed 27 Nov 2025].</w:t>
      </w:r>
    </w:p>
  </w:footnote>
  <w:footnote w:id="6">
    <w:p w14:paraId="57A8E0C1" w14:textId="6E5BC8E6" w:rsidR="007D09A7" w:rsidRDefault="007D09A7">
      <w:pPr>
        <w:pStyle w:val="FootnoteText"/>
      </w:pPr>
      <w:r>
        <w:rPr>
          <w:rStyle w:val="FootnoteReference"/>
        </w:rPr>
        <w:footnoteRef/>
      </w:r>
      <w:r>
        <w:t xml:space="preserve"> </w:t>
      </w:r>
      <w:r w:rsidR="00404870">
        <w:t>Ecological Society of America, &lt;</w:t>
      </w:r>
      <w:r w:rsidR="00404870" w:rsidRPr="00404870">
        <w:t xml:space="preserve"> </w:t>
      </w:r>
      <w:hyperlink r:id="rId4" w:history="1">
        <w:r w:rsidR="008874F5" w:rsidRPr="00A7718A">
          <w:rPr>
            <w:rStyle w:val="Hyperlink"/>
          </w:rPr>
          <w:t>https://esa.org/tek/past-activities/</w:t>
        </w:r>
      </w:hyperlink>
      <w:r w:rsidR="008874F5">
        <w:t>&gt; [accessed 27 Nov 2025].</w:t>
      </w:r>
    </w:p>
  </w:footnote>
  <w:footnote w:id="7">
    <w:p w14:paraId="720922C9" w14:textId="0B9BEC40" w:rsidR="00100EC3" w:rsidRDefault="00100EC3">
      <w:pPr>
        <w:pStyle w:val="FootnoteText"/>
      </w:pPr>
      <w:r>
        <w:rPr>
          <w:rStyle w:val="FootnoteReference"/>
        </w:rPr>
        <w:footnoteRef/>
      </w:r>
      <w:r>
        <w:t xml:space="preserve"> </w:t>
      </w:r>
      <w:r w:rsidR="008874F5">
        <w:t xml:space="preserve">Kimmerer, </w:t>
      </w:r>
      <w:r w:rsidR="00FB0D7B" w:rsidRPr="00FB0D7B">
        <w:t>‘Weaving Traditional Ecological Knowledge into Biological Education: A Call to Action’,</w:t>
      </w:r>
      <w:r w:rsidR="001169BF">
        <w:t xml:space="preserve"> p. 432.</w:t>
      </w:r>
    </w:p>
  </w:footnote>
  <w:footnote w:id="8">
    <w:p w14:paraId="4DBEF1B0" w14:textId="5E241ECC" w:rsidR="00100EC3" w:rsidRDefault="00100EC3">
      <w:pPr>
        <w:pStyle w:val="FootnoteText"/>
      </w:pPr>
      <w:r>
        <w:rPr>
          <w:rStyle w:val="FootnoteReference"/>
        </w:rPr>
        <w:footnoteRef/>
      </w:r>
      <w:r>
        <w:t xml:space="preserve"> </w:t>
      </w:r>
      <w:r w:rsidR="00C7367B">
        <w:t xml:space="preserve">Robin Wall </w:t>
      </w:r>
      <w:r w:rsidR="001169BF" w:rsidRPr="001169BF">
        <w:t>Kimmerer, ‘Weaving Traditional Ecological Knowledge into Biological Education: A Call to Action’, p.</w:t>
      </w:r>
      <w:r w:rsidR="002C47FC">
        <w:t xml:space="preserve"> 434.</w:t>
      </w:r>
    </w:p>
  </w:footnote>
  <w:footnote w:id="9">
    <w:p w14:paraId="25F5B9EE" w14:textId="75016EA8" w:rsidR="00100EC3" w:rsidRDefault="00100EC3">
      <w:pPr>
        <w:pStyle w:val="FootnoteText"/>
      </w:pPr>
      <w:r>
        <w:rPr>
          <w:rStyle w:val="FootnoteReference"/>
        </w:rPr>
        <w:footnoteRef/>
      </w:r>
      <w:r>
        <w:t xml:space="preserve"> </w:t>
      </w:r>
      <w:r w:rsidR="00C7367B">
        <w:t xml:space="preserve">Robin Wall </w:t>
      </w:r>
      <w:r w:rsidR="002C47FC" w:rsidRPr="002C47FC">
        <w:t>Kimmerer, ‘Weaving Traditional Ecological Knowledge into Biological Education: A Call to Action’, p.</w:t>
      </w:r>
      <w:r w:rsidR="002C47FC">
        <w:t xml:space="preserve"> 434.</w:t>
      </w:r>
    </w:p>
  </w:footnote>
  <w:footnote w:id="10">
    <w:p w14:paraId="1FC5A6CD" w14:textId="6C39D8EE" w:rsidR="00BE0978" w:rsidRDefault="00BE0978">
      <w:pPr>
        <w:pStyle w:val="FootnoteText"/>
      </w:pPr>
      <w:r>
        <w:rPr>
          <w:rStyle w:val="FootnoteReference"/>
        </w:rPr>
        <w:footnoteRef/>
      </w:r>
      <w:r>
        <w:t xml:space="preserve"> </w:t>
      </w:r>
      <w:r w:rsidR="00C7367B">
        <w:t xml:space="preserve">Robin Wall </w:t>
      </w:r>
      <w:r w:rsidR="00C40425" w:rsidRPr="00C40425">
        <w:t>Kimmerer, ‘Weaving Traditional Ecological Knowledge into Biological Education: A Call to Action’, p.</w:t>
      </w:r>
      <w:r w:rsidR="00C40425">
        <w:t xml:space="preserve"> 436.</w:t>
      </w:r>
    </w:p>
  </w:footnote>
  <w:footnote w:id="11">
    <w:p w14:paraId="342EF266" w14:textId="48078CB8" w:rsidR="00BE0978" w:rsidRDefault="00BE0978">
      <w:pPr>
        <w:pStyle w:val="FootnoteText"/>
      </w:pPr>
      <w:r>
        <w:rPr>
          <w:rStyle w:val="FootnoteReference"/>
        </w:rPr>
        <w:footnoteRef/>
      </w:r>
      <w:r>
        <w:t xml:space="preserve"> </w:t>
      </w:r>
      <w:r w:rsidR="00C7367B">
        <w:t xml:space="preserve">Robin Wall </w:t>
      </w:r>
      <w:r w:rsidR="00BC6211" w:rsidRPr="00BC6211">
        <w:t>Kimmerer, ‘Weaving Traditional Ecological Knowledge into Biological Education: A Call to Action’, p.</w:t>
      </w:r>
      <w:r w:rsidR="00BC6211">
        <w:t xml:space="preserve"> 437.</w:t>
      </w:r>
    </w:p>
  </w:footnote>
  <w:footnote w:id="12">
    <w:p w14:paraId="7F9749A3" w14:textId="7A46B6BB" w:rsidR="00184513" w:rsidRDefault="00184513">
      <w:pPr>
        <w:pStyle w:val="FootnoteText"/>
      </w:pPr>
      <w:r>
        <w:rPr>
          <w:rStyle w:val="FootnoteReference"/>
        </w:rPr>
        <w:footnoteRef/>
      </w:r>
      <w:r>
        <w:t xml:space="preserve"> </w:t>
      </w:r>
      <w:r w:rsidR="00C7367B">
        <w:t xml:space="preserve">Robin Wall Kimmerer, </w:t>
      </w:r>
      <w:r w:rsidR="00461EA2">
        <w:t>‘Intellectual diversity</w:t>
      </w:r>
      <w:r w:rsidR="00892AE5">
        <w:t xml:space="preserve">: Bringing the native perspective into natural resources education’, </w:t>
      </w:r>
      <w:r w:rsidR="00D73461" w:rsidRPr="00D73461">
        <w:rPr>
          <w:i/>
          <w:iCs/>
        </w:rPr>
        <w:t>Winds of Change</w:t>
      </w:r>
      <w:r w:rsidR="00F42055">
        <w:rPr>
          <w:i/>
          <w:iCs/>
        </w:rPr>
        <w:t xml:space="preserve">, </w:t>
      </w:r>
      <w:r w:rsidR="00F42055" w:rsidRPr="00F42055">
        <w:t>13</w:t>
      </w:r>
      <w:r w:rsidR="00F42055">
        <w:t xml:space="preserve"> (</w:t>
      </w:r>
      <w:r w:rsidR="00F25D8A">
        <w:t>1998), pp. 14-20</w:t>
      </w:r>
    </w:p>
  </w:footnote>
  <w:footnote w:id="13">
    <w:p w14:paraId="1617FDE8" w14:textId="672D4692" w:rsidR="00FD5AAB" w:rsidRDefault="00FD5AAB">
      <w:pPr>
        <w:pStyle w:val="FootnoteText"/>
      </w:pPr>
      <w:r>
        <w:rPr>
          <w:rStyle w:val="FootnoteReference"/>
        </w:rPr>
        <w:footnoteRef/>
      </w:r>
      <w:r>
        <w:t xml:space="preserve"> </w:t>
      </w:r>
      <w:r w:rsidR="00013444">
        <w:t>Danielle Ignace and</w:t>
      </w:r>
      <w:r w:rsidR="00013444" w:rsidRPr="00013444">
        <w:t xml:space="preserve"> </w:t>
      </w:r>
      <w:proofErr w:type="spellStart"/>
      <w:r w:rsidR="00013444" w:rsidRPr="00013444">
        <w:t>Niiyokamigaabaw</w:t>
      </w:r>
      <w:proofErr w:type="spellEnd"/>
      <w:r w:rsidR="00013444" w:rsidRPr="00013444">
        <w:t xml:space="preserve"> Deondre</w:t>
      </w:r>
      <w:r w:rsidR="00287D96" w:rsidRPr="00287D96">
        <w:t xml:space="preserve"> Smiles, </w:t>
      </w:r>
      <w:r w:rsidR="005629B5">
        <w:t>‘</w:t>
      </w:r>
      <w:r w:rsidR="00287D96" w:rsidRPr="00287D96">
        <w:t>Expressions of Gratitude: Two Indigenous Scholars Share Their Experiences with the Work of Robin Wall Kimmerer</w:t>
      </w:r>
      <w:r w:rsidR="005629B5">
        <w:t>’</w:t>
      </w:r>
      <w:r w:rsidR="00291D4C">
        <w:t>,</w:t>
      </w:r>
      <w:r w:rsidR="00287D96" w:rsidRPr="00287D96">
        <w:t xml:space="preserve"> </w:t>
      </w:r>
      <w:r w:rsidR="00287D96" w:rsidRPr="00291D4C">
        <w:rPr>
          <w:i/>
          <w:iCs/>
        </w:rPr>
        <w:t>Bulletin of the Ecological Society of America</w:t>
      </w:r>
      <w:r w:rsidR="00287D96" w:rsidRPr="00287D96">
        <w:t xml:space="preserve">, 105(3), 1–6. </w:t>
      </w:r>
      <w:hyperlink r:id="rId5" w:history="1">
        <w:r w:rsidR="00F458C0" w:rsidRPr="00A7718A">
          <w:rPr>
            <w:rStyle w:val="Hyperlink"/>
          </w:rPr>
          <w:t>https://doi.org/10.1002/bes2.2150</w:t>
        </w:r>
      </w:hyperlink>
      <w:r w:rsidR="00F458C0">
        <w:t xml:space="preserve"> [accessed 27 Nov 2025].</w:t>
      </w:r>
    </w:p>
  </w:footnote>
  <w:footnote w:id="14">
    <w:p w14:paraId="490202D6" w14:textId="6D99375F" w:rsidR="00FD5AAB" w:rsidRDefault="00FD5AAB">
      <w:pPr>
        <w:pStyle w:val="FootnoteText"/>
      </w:pPr>
      <w:r>
        <w:rPr>
          <w:rStyle w:val="FootnoteReference"/>
        </w:rPr>
        <w:footnoteRef/>
      </w:r>
      <w:r>
        <w:t xml:space="preserve"> </w:t>
      </w:r>
      <w:r w:rsidR="004B03A6">
        <w:t>Robin Wall Kimmerer</w:t>
      </w:r>
      <w:r w:rsidR="003D5B60">
        <w:t xml:space="preserve">, </w:t>
      </w:r>
      <w:r w:rsidR="003D5B60" w:rsidRPr="003D5B60">
        <w:rPr>
          <w:i/>
          <w:iCs/>
        </w:rPr>
        <w:t>Emergence Magazine</w:t>
      </w:r>
      <w:r w:rsidR="003D5B60">
        <w:t xml:space="preserve"> (2022) </w:t>
      </w:r>
      <w:hyperlink r:id="rId6" w:history="1">
        <w:r w:rsidR="003D5B60" w:rsidRPr="00A7718A">
          <w:rPr>
            <w:rStyle w:val="Hyperlink"/>
          </w:rPr>
          <w:t>https://emergencemagazine.org/essay/the-serviceberry/</w:t>
        </w:r>
      </w:hyperlink>
      <w:r w:rsidR="003D5B60">
        <w:t xml:space="preserve"> [accessed 27 Nov 2025]</w:t>
      </w:r>
      <w:r w:rsidR="00BE43A2">
        <w:t>.</w:t>
      </w:r>
    </w:p>
  </w:footnote>
  <w:footnote w:id="15">
    <w:p w14:paraId="416556F5" w14:textId="77759333" w:rsidR="00FD5AAB" w:rsidRDefault="00FD5AAB">
      <w:pPr>
        <w:pStyle w:val="FootnoteText"/>
      </w:pPr>
      <w:r>
        <w:rPr>
          <w:rStyle w:val="FootnoteReference"/>
        </w:rPr>
        <w:footnoteRef/>
      </w:r>
      <w:r>
        <w:t xml:space="preserve"> </w:t>
      </w:r>
      <w:r w:rsidR="00BE43A2" w:rsidRPr="00BE43A2">
        <w:t>Robin Wall Kimmerer and John Burgoyne, The Serviceberry (Penguin, 2024).</w:t>
      </w:r>
    </w:p>
  </w:footnote>
  <w:footnote w:id="16">
    <w:p w14:paraId="0F10D610" w14:textId="22024A92" w:rsidR="00FD5AAB" w:rsidRDefault="00FD5AAB">
      <w:pPr>
        <w:pStyle w:val="FootnoteText"/>
      </w:pPr>
      <w:r>
        <w:rPr>
          <w:rStyle w:val="FootnoteReference"/>
        </w:rPr>
        <w:footnoteRef/>
      </w:r>
      <w:r>
        <w:t xml:space="preserve"> </w:t>
      </w:r>
      <w:r w:rsidR="00551748">
        <w:t>Emmanual Vaughn-Lee</w:t>
      </w:r>
      <w:r w:rsidR="008072D6">
        <w:t>.</w:t>
      </w:r>
      <w:r w:rsidR="00102ED8">
        <w:t xml:space="preserve"> </w:t>
      </w:r>
      <w:r w:rsidR="0091706D" w:rsidRPr="0091706D">
        <w:rPr>
          <w:i/>
          <w:iCs/>
        </w:rPr>
        <w:t>Practical Reverence – A Conversation with Robin Wall Kimmerer</w:t>
      </w:r>
      <w:r w:rsidR="0091706D">
        <w:t>,</w:t>
      </w:r>
      <w:r w:rsidR="008072D6">
        <w:t>[podcast]</w:t>
      </w:r>
      <w:r w:rsidR="00B73FDA">
        <w:t>, Spotify, Emergence Magazine</w:t>
      </w:r>
      <w:r w:rsidR="00B50374">
        <w:t>, 25 November 2025</w:t>
      </w:r>
      <w:r w:rsidR="00A0297C">
        <w:t>, &lt;</w:t>
      </w:r>
      <w:r w:rsidR="00A0297C" w:rsidRPr="00A0297C">
        <w:t xml:space="preserve"> </w:t>
      </w:r>
      <w:hyperlink r:id="rId7" w:history="1">
        <w:r w:rsidR="001F76FC" w:rsidRPr="00A7718A">
          <w:rPr>
            <w:rStyle w:val="Hyperlink"/>
          </w:rPr>
          <w:t>https://open.spotify.com/episode/4bdRqACV7Hryg2fsGt67tQ?si=0e53ea4d8a00432e</w:t>
        </w:r>
      </w:hyperlink>
      <w:r w:rsidR="001F76FC">
        <w:t>&gt; [accessed 26 Nov 2025].</w:t>
      </w:r>
    </w:p>
  </w:footnote>
  <w:footnote w:id="17">
    <w:p w14:paraId="1E167DCB" w14:textId="2D7A42E6" w:rsidR="001D7080" w:rsidRDefault="001D7080">
      <w:pPr>
        <w:pStyle w:val="FootnoteText"/>
      </w:pPr>
      <w:r>
        <w:rPr>
          <w:rStyle w:val="FootnoteReference"/>
        </w:rPr>
        <w:footnoteRef/>
      </w:r>
      <w:r>
        <w:t xml:space="preserve"> </w:t>
      </w:r>
      <w:r w:rsidR="008B2412" w:rsidRPr="008B2412">
        <w:t xml:space="preserve">Lynn White, Jr., </w:t>
      </w:r>
      <w:r w:rsidR="00D522A3">
        <w:t>‘</w:t>
      </w:r>
      <w:r w:rsidR="008B2412" w:rsidRPr="008B2412">
        <w:t>Continuing the Conversation</w:t>
      </w:r>
      <w:r w:rsidR="00D522A3">
        <w:t>’,</w:t>
      </w:r>
      <w:r w:rsidR="008B2412" w:rsidRPr="008B2412">
        <w:t xml:space="preserve"> </w:t>
      </w:r>
      <w:r w:rsidR="00213574">
        <w:t xml:space="preserve">in </w:t>
      </w:r>
      <w:r w:rsidR="008B2412" w:rsidRPr="00D522A3">
        <w:rPr>
          <w:i/>
          <w:iCs/>
        </w:rPr>
        <w:t>Western Man and Environmental Ethics: Attitudes Toward Nature and Technology</w:t>
      </w:r>
      <w:r w:rsidR="008B2412" w:rsidRPr="008B2412">
        <w:t xml:space="preserve">, ed. Ian Barbour (Reading, MA: Addison-Wesley, 1973), </w:t>
      </w:r>
      <w:r w:rsidR="00F51763">
        <w:t xml:space="preserve">pp. </w:t>
      </w:r>
      <w:r w:rsidR="008B2412" w:rsidRPr="008B2412">
        <w:t>55–64</w:t>
      </w:r>
      <w:r w:rsidR="00F51763">
        <w:t>.</w:t>
      </w:r>
    </w:p>
  </w:footnote>
  <w:footnote w:id="18">
    <w:p w14:paraId="64CDE656" w14:textId="29D2085A" w:rsidR="001D7080" w:rsidRDefault="001D7080">
      <w:pPr>
        <w:pStyle w:val="FootnoteText"/>
      </w:pPr>
      <w:r>
        <w:rPr>
          <w:rStyle w:val="FootnoteReference"/>
        </w:rPr>
        <w:footnoteRef/>
      </w:r>
      <w:r w:rsidR="00F51763">
        <w:t xml:space="preserve"> Lynn White, Jr.,</w:t>
      </w:r>
      <w:r>
        <w:t xml:space="preserve"> </w:t>
      </w:r>
      <w:r w:rsidR="00F51763">
        <w:t>‘</w:t>
      </w:r>
      <w:r w:rsidR="000F5E00" w:rsidRPr="000F5E00">
        <w:t>The Future of Compassion</w:t>
      </w:r>
      <w:r w:rsidR="00F51763">
        <w:t>’,</w:t>
      </w:r>
      <w:r w:rsidR="000F5E00" w:rsidRPr="000F5E00">
        <w:t xml:space="preserve"> </w:t>
      </w:r>
      <w:r w:rsidR="000F5E00" w:rsidRPr="00F51763">
        <w:rPr>
          <w:i/>
          <w:iCs/>
        </w:rPr>
        <w:t>The Ecumenical Review</w:t>
      </w:r>
      <w:r w:rsidR="000F5E00" w:rsidRPr="000F5E00">
        <w:t xml:space="preserve"> 30:2 (1978), 99–109.</w:t>
      </w:r>
    </w:p>
  </w:footnote>
  <w:footnote w:id="19">
    <w:p w14:paraId="1440C3D2" w14:textId="73E7B85D" w:rsidR="00182429" w:rsidRDefault="00182429">
      <w:pPr>
        <w:pStyle w:val="FootnoteText"/>
      </w:pPr>
      <w:r>
        <w:rPr>
          <w:rStyle w:val="FootnoteReference"/>
        </w:rPr>
        <w:footnoteRef/>
      </w:r>
      <w:r>
        <w:t xml:space="preserve"> </w:t>
      </w:r>
      <w:r w:rsidR="00BE6D75">
        <w:t>Lynn White, Jr</w:t>
      </w:r>
      <w:r w:rsidR="00332A9E">
        <w:t>.,</w:t>
      </w:r>
      <w:r w:rsidR="00BE6D75" w:rsidRPr="00BE6D75">
        <w:t xml:space="preserve"> </w:t>
      </w:r>
      <w:r w:rsidR="00BE6D75" w:rsidRPr="00332A9E">
        <w:rPr>
          <w:i/>
          <w:iCs/>
        </w:rPr>
        <w:t>Medieval technology and social change</w:t>
      </w:r>
      <w:r w:rsidR="00332A9E">
        <w:t>,</w:t>
      </w:r>
      <w:r w:rsidR="00BE6D75" w:rsidRPr="00BE6D75">
        <w:t xml:space="preserve"> </w:t>
      </w:r>
      <w:r w:rsidR="006A48F0">
        <w:t>(</w:t>
      </w:r>
      <w:r w:rsidR="00BE6D75" w:rsidRPr="00BE6D75">
        <w:t>Oxford University Press</w:t>
      </w:r>
      <w:r w:rsidR="006A48F0">
        <w:t>, 1962)</w:t>
      </w:r>
      <w:r w:rsidR="00BE6D75" w:rsidRPr="00BE6D75">
        <w:t>.</w:t>
      </w:r>
    </w:p>
  </w:footnote>
  <w:footnote w:id="20">
    <w:p w14:paraId="253CEB47" w14:textId="329D91E2" w:rsidR="00C53C98" w:rsidRDefault="00C53C98">
      <w:pPr>
        <w:pStyle w:val="FootnoteText"/>
      </w:pPr>
      <w:r>
        <w:rPr>
          <w:rStyle w:val="FootnoteReference"/>
        </w:rPr>
        <w:footnoteRef/>
      </w:r>
      <w:r>
        <w:t xml:space="preserve"> </w:t>
      </w:r>
      <w:r w:rsidR="008D4565">
        <w:t>Rachel Carson, Silent Spring, (</w:t>
      </w:r>
      <w:r w:rsidR="00E77F72">
        <w:t>Houghton Mifflin, 1962).</w:t>
      </w:r>
    </w:p>
  </w:footnote>
  <w:footnote w:id="21">
    <w:p w14:paraId="65C6B5E1" w14:textId="0FC1A351" w:rsidR="009A29BB" w:rsidRDefault="009A29BB">
      <w:pPr>
        <w:pStyle w:val="FootnoteText"/>
      </w:pPr>
      <w:r>
        <w:rPr>
          <w:rStyle w:val="FootnoteReference"/>
        </w:rPr>
        <w:footnoteRef/>
      </w:r>
      <w:r>
        <w:t xml:space="preserve"> </w:t>
      </w:r>
      <w:r w:rsidR="00E97204">
        <w:t>Bron Taylor,</w:t>
      </w:r>
      <w:r w:rsidR="00E97204" w:rsidRPr="00E97204">
        <w:t xml:space="preserve"> </w:t>
      </w:r>
      <w:r w:rsidR="00B0402E">
        <w:t>‘</w:t>
      </w:r>
      <w:r w:rsidR="00E97204" w:rsidRPr="00B0402E">
        <w:t xml:space="preserve">The Greening of Religion Hypothesis (Part One): From Lynn White, Jr and Claims That Religions Can Promote Environmentally Destructive Attitudes and </w:t>
      </w:r>
      <w:proofErr w:type="spellStart"/>
      <w:r w:rsidR="00E97204" w:rsidRPr="00B0402E">
        <w:t>Behaviors</w:t>
      </w:r>
      <w:proofErr w:type="spellEnd"/>
      <w:r w:rsidR="00E97204" w:rsidRPr="00B0402E">
        <w:t xml:space="preserve"> to Assertions They Are</w:t>
      </w:r>
      <w:r w:rsidR="00E97204" w:rsidRPr="00E97204">
        <w:t xml:space="preserve"> </w:t>
      </w:r>
      <w:r w:rsidR="00E97204" w:rsidRPr="00B0402E">
        <w:t>Becoming Environmentally Friendly</w:t>
      </w:r>
      <w:r w:rsidR="00B0402E" w:rsidRPr="00B0402E">
        <w:t>’</w:t>
      </w:r>
      <w:r w:rsidR="00E97204" w:rsidRPr="00E97204">
        <w:t xml:space="preserve"> </w:t>
      </w:r>
      <w:r w:rsidR="00E97204" w:rsidRPr="00B0402E">
        <w:rPr>
          <w:i/>
          <w:iCs/>
        </w:rPr>
        <w:t>Journal for the Study of Religion, Nature and Culture</w:t>
      </w:r>
      <w:r w:rsidR="00E97204" w:rsidRPr="00E97204">
        <w:t>, 10(3)</w:t>
      </w:r>
      <w:r w:rsidR="00A13EEB">
        <w:t>, (2016)</w:t>
      </w:r>
      <w:r w:rsidR="00E97204" w:rsidRPr="00E97204">
        <w:t xml:space="preserve">, </w:t>
      </w:r>
      <w:r w:rsidR="00B0402E">
        <w:t>pp.</w:t>
      </w:r>
      <w:r w:rsidR="00E25426">
        <w:t xml:space="preserve"> 269</w:t>
      </w:r>
      <w:r w:rsidR="00E97204" w:rsidRPr="00E97204">
        <w:t xml:space="preserve">. </w:t>
      </w:r>
      <w:hyperlink r:id="rId8" w:history="1">
        <w:r w:rsidR="00E25426" w:rsidRPr="00A7718A">
          <w:rPr>
            <w:rStyle w:val="Hyperlink"/>
          </w:rPr>
          <w:t>https://doi.org/10.1558/jsrnc.v10i3.29010</w:t>
        </w:r>
      </w:hyperlink>
      <w:r w:rsidR="00E25426">
        <w:t xml:space="preserve"> [accessed </w:t>
      </w:r>
      <w:r w:rsidR="00E253F7">
        <w:t>9 October 2025]</w:t>
      </w:r>
    </w:p>
  </w:footnote>
  <w:footnote w:id="22">
    <w:p w14:paraId="6AF7026A" w14:textId="5A1DF37B" w:rsidR="00047C46" w:rsidRDefault="00047C46">
      <w:pPr>
        <w:pStyle w:val="FootnoteText"/>
      </w:pPr>
      <w:r>
        <w:rPr>
          <w:rStyle w:val="FootnoteReference"/>
        </w:rPr>
        <w:footnoteRef/>
      </w:r>
      <w:r>
        <w:t xml:space="preserve"> </w:t>
      </w:r>
      <w:r w:rsidR="007E6694" w:rsidRPr="007E6694">
        <w:t>Lynn White, Jr, ‘The Historical Roots of Our Ecologic Crisis’, Science, Vol. 155, No. 3767. (Mar 10</w:t>
      </w:r>
      <w:proofErr w:type="gramStart"/>
      <w:r w:rsidR="007E6694" w:rsidRPr="007E6694">
        <w:t xml:space="preserve"> 1967</w:t>
      </w:r>
      <w:proofErr w:type="gramEnd"/>
      <w:r w:rsidR="007E6694" w:rsidRPr="007E6694">
        <w:t>), pp. 120</w:t>
      </w:r>
      <w:r w:rsidR="007E6694">
        <w:t>5</w:t>
      </w:r>
      <w:r w:rsidR="007E6694" w:rsidRPr="007E6694">
        <w:t>. &lt; https://www.jstor.org/stable/1720120 [accessed 9 Oct 2025]&gt;.</w:t>
      </w:r>
    </w:p>
  </w:footnote>
  <w:footnote w:id="23">
    <w:p w14:paraId="34A5C230" w14:textId="7133128D" w:rsidR="00863624" w:rsidRDefault="00863624">
      <w:pPr>
        <w:pStyle w:val="FootnoteText"/>
      </w:pPr>
      <w:r>
        <w:rPr>
          <w:rStyle w:val="FootnoteReference"/>
        </w:rPr>
        <w:footnoteRef/>
      </w:r>
      <w:r>
        <w:t xml:space="preserve"> </w:t>
      </w:r>
      <w:r w:rsidR="005C5797" w:rsidRPr="005C5797">
        <w:t>J. Baird</w:t>
      </w:r>
      <w:r w:rsidR="003B76BC">
        <w:t xml:space="preserve"> Callicott</w:t>
      </w:r>
      <w:r w:rsidR="005C5797" w:rsidRPr="005C5797">
        <w:t xml:space="preserve">. </w:t>
      </w:r>
      <w:r w:rsidR="003B76BC">
        <w:t>‘</w:t>
      </w:r>
      <w:r w:rsidR="005C5797" w:rsidRPr="005C5797">
        <w:t xml:space="preserve">Genesis Revisited: </w:t>
      </w:r>
      <w:proofErr w:type="spellStart"/>
      <w:r w:rsidR="005C5797" w:rsidRPr="005C5797">
        <w:t>Murian</w:t>
      </w:r>
      <w:proofErr w:type="spellEnd"/>
      <w:r w:rsidR="005C5797" w:rsidRPr="005C5797">
        <w:t xml:space="preserve"> Musings on the Lynn White, Jr. Debate.</w:t>
      </w:r>
      <w:r w:rsidR="003B76BC">
        <w:t>’</w:t>
      </w:r>
      <w:r w:rsidR="005C5797" w:rsidRPr="005C5797">
        <w:t xml:space="preserve"> </w:t>
      </w:r>
      <w:r w:rsidR="005C5797" w:rsidRPr="003B76BC">
        <w:rPr>
          <w:i/>
          <w:iCs/>
        </w:rPr>
        <w:t>Environmental History Review</w:t>
      </w:r>
      <w:r w:rsidR="005C5797" w:rsidRPr="005C5797">
        <w:t xml:space="preserve">, vol. 14, no. 1/2, </w:t>
      </w:r>
      <w:r w:rsidR="009D129C">
        <w:t>(</w:t>
      </w:r>
      <w:r w:rsidR="005C5797" w:rsidRPr="005C5797">
        <w:t>1990</w:t>
      </w:r>
      <w:r w:rsidR="009D129C">
        <w:t>)</w:t>
      </w:r>
      <w:r w:rsidR="005C5797" w:rsidRPr="005C5797">
        <w:t>, pp. 6</w:t>
      </w:r>
      <w:r w:rsidR="009D129C">
        <w:t>7</w:t>
      </w:r>
      <w:r w:rsidR="005C5797" w:rsidRPr="005C5797">
        <w:t xml:space="preserve">. </w:t>
      </w:r>
      <w:r w:rsidR="005C1FE1">
        <w:t>&lt;</w:t>
      </w:r>
      <w:r w:rsidR="005C5797" w:rsidRPr="005C5797">
        <w:t>https://doi.org/10.2307/3984627</w:t>
      </w:r>
      <w:r w:rsidR="005C1FE1">
        <w:t>&gt;</w:t>
      </w:r>
      <w:r w:rsidR="005C5797" w:rsidRPr="005C5797">
        <w:t xml:space="preserve"> </w:t>
      </w:r>
      <w:r w:rsidR="005C1FE1">
        <w:t>[a</w:t>
      </w:r>
      <w:r w:rsidR="005C5797" w:rsidRPr="005C5797">
        <w:t>ccessed 27 Nov. 2025</w:t>
      </w:r>
      <w:r w:rsidR="005C1FE1">
        <w:t>]</w:t>
      </w:r>
      <w:r w:rsidR="005C5797" w:rsidRPr="005C5797">
        <w:t>.</w:t>
      </w:r>
    </w:p>
  </w:footnote>
  <w:footnote w:id="24">
    <w:p w14:paraId="4223677A" w14:textId="1712DC4E" w:rsidR="009F3100" w:rsidRPr="007E06E6" w:rsidRDefault="009F3100">
      <w:pPr>
        <w:pStyle w:val="FootnoteText"/>
        <w:rPr>
          <w:i/>
          <w:iCs/>
        </w:rPr>
      </w:pPr>
      <w:r>
        <w:rPr>
          <w:rStyle w:val="FootnoteReference"/>
        </w:rPr>
        <w:footnoteRef/>
      </w:r>
      <w:r>
        <w:t xml:space="preserve"> </w:t>
      </w:r>
      <w:r w:rsidR="006C1874">
        <w:t>Elspeth Whitney, ‘</w:t>
      </w:r>
      <w:r w:rsidR="006C1874" w:rsidRPr="006C1874">
        <w:t>Lynn White Jr.'s ‘The Historical Roots of Our Ecologic Crisis’ After 50</w:t>
      </w:r>
      <w:r w:rsidR="006C1874" w:rsidRPr="006C1874">
        <w:rPr>
          <w:rFonts w:ascii="Arial" w:hAnsi="Arial" w:cs="Arial"/>
        </w:rPr>
        <w:t> </w:t>
      </w:r>
      <w:r w:rsidR="006C1874" w:rsidRPr="006C1874">
        <w:t>Years</w:t>
      </w:r>
      <w:r w:rsidR="006C1874">
        <w:t>’</w:t>
      </w:r>
      <w:r w:rsidR="007E06E6">
        <w:t xml:space="preserve">, </w:t>
      </w:r>
      <w:r w:rsidR="007E06E6" w:rsidRPr="007E06E6">
        <w:rPr>
          <w:i/>
          <w:iCs/>
        </w:rPr>
        <w:t>History Compass</w:t>
      </w:r>
      <w:r w:rsidR="007E06E6">
        <w:rPr>
          <w:i/>
          <w:iCs/>
        </w:rPr>
        <w:t>,</w:t>
      </w:r>
      <w:r w:rsidR="007C4FD4">
        <w:rPr>
          <w:i/>
          <w:iCs/>
        </w:rPr>
        <w:t xml:space="preserve"> </w:t>
      </w:r>
      <w:r w:rsidR="007C4FD4" w:rsidRPr="007C4FD4">
        <w:t xml:space="preserve">Vol. 13. </w:t>
      </w:r>
      <w:proofErr w:type="spellStart"/>
      <w:r w:rsidR="007C4FD4" w:rsidRPr="007C4FD4">
        <w:t>Iss</w:t>
      </w:r>
      <w:proofErr w:type="spellEnd"/>
      <w:r w:rsidR="007C4FD4" w:rsidRPr="007C4FD4">
        <w:t>. 8,</w:t>
      </w:r>
      <w:r w:rsidR="007C4FD4">
        <w:t xml:space="preserve"> (2015), </w:t>
      </w:r>
      <w:r w:rsidR="0036493F">
        <w:t xml:space="preserve">pp. </w:t>
      </w:r>
      <w:r w:rsidR="00142CE1">
        <w:t>396-410</w:t>
      </w:r>
      <w:r w:rsidR="007C1D0E">
        <w:t xml:space="preserve"> &lt;</w:t>
      </w:r>
      <w:r w:rsidR="007C1D0E" w:rsidRPr="007C1D0E">
        <w:t xml:space="preserve"> </w:t>
      </w:r>
      <w:hyperlink r:id="rId9" w:history="1">
        <w:r w:rsidR="007C1D0E" w:rsidRPr="00A7718A">
          <w:rPr>
            <w:rStyle w:val="Hyperlink"/>
          </w:rPr>
          <w:t>https://doi.org/10.1111%2Fhic3.12254</w:t>
        </w:r>
      </w:hyperlink>
      <w:r w:rsidR="007C1D0E">
        <w:t>&gt; [accessed 27 Nov 2025].</w:t>
      </w:r>
    </w:p>
  </w:footnote>
  <w:footnote w:id="25">
    <w:p w14:paraId="1F7A88B0" w14:textId="1EC81E77" w:rsidR="009F3100" w:rsidRDefault="009F3100">
      <w:pPr>
        <w:pStyle w:val="FootnoteText"/>
      </w:pPr>
      <w:r>
        <w:rPr>
          <w:rStyle w:val="FootnoteReference"/>
        </w:rPr>
        <w:footnoteRef/>
      </w:r>
      <w:r>
        <w:t xml:space="preserve"> </w:t>
      </w:r>
      <w:r w:rsidR="00AC7498" w:rsidRPr="00AC7498">
        <w:t xml:space="preserve">Bron Taylor, ‘The Greening of Religion Hypothesis (Part One): From Lynn White, Jr and Claims That Religions Can Promote Environmentally Destructive Attitudes and </w:t>
      </w:r>
      <w:proofErr w:type="spellStart"/>
      <w:r w:rsidR="00AC7498" w:rsidRPr="00AC7498">
        <w:t>Behaviors</w:t>
      </w:r>
      <w:proofErr w:type="spellEnd"/>
      <w:r w:rsidR="00AC7498" w:rsidRPr="00AC7498">
        <w:t xml:space="preserve"> to Assertions They Are Becoming Environmentally Friendly’ Journal for the Study of Religion, Nature and Culture, 10(3), (2016), pp. 269. https://doi.org/10.1558/jsrnc.v10i3.29010 [accessed 9 October 2025]</w:t>
      </w:r>
    </w:p>
  </w:footnote>
  <w:footnote w:id="26">
    <w:p w14:paraId="18981866" w14:textId="6BBA52FB" w:rsidR="009F3100" w:rsidRDefault="009F3100">
      <w:pPr>
        <w:pStyle w:val="FootnoteText"/>
      </w:pPr>
      <w:r>
        <w:rPr>
          <w:rStyle w:val="FootnoteReference"/>
        </w:rPr>
        <w:footnoteRef/>
      </w:r>
      <w:r>
        <w:t xml:space="preserve"> </w:t>
      </w:r>
      <w:r w:rsidR="001550BB">
        <w:t xml:space="preserve">Heinrick </w:t>
      </w:r>
      <w:r w:rsidR="009A151C" w:rsidRPr="009A151C">
        <w:t xml:space="preserve">Hellwig, </w:t>
      </w:r>
      <w:r w:rsidR="001550BB">
        <w:t>‘</w:t>
      </w:r>
      <w:r w:rsidR="009A151C" w:rsidRPr="009A151C">
        <w:t>Policymakers as Stewards? Reassessing Lynn White, Jr.’s Environmental Writings.</w:t>
      </w:r>
      <w:r w:rsidR="001550BB">
        <w:t>’</w:t>
      </w:r>
      <w:r w:rsidR="009A151C" w:rsidRPr="009A151C">
        <w:t xml:space="preserve"> </w:t>
      </w:r>
      <w:r w:rsidR="009A151C" w:rsidRPr="001550BB">
        <w:rPr>
          <w:i/>
          <w:iCs/>
        </w:rPr>
        <w:t>Theology and Science</w:t>
      </w:r>
      <w:r w:rsidR="009A151C" w:rsidRPr="009A151C">
        <w:t>, 1–21.</w:t>
      </w:r>
      <w:r w:rsidR="00470BAD">
        <w:t xml:space="preserve"> (2025)</w:t>
      </w:r>
      <w:r w:rsidR="009A151C" w:rsidRPr="009A151C">
        <w:t xml:space="preserve"> </w:t>
      </w:r>
      <w:hyperlink r:id="rId10" w:history="1">
        <w:r w:rsidR="00470BAD" w:rsidRPr="00A7718A">
          <w:rPr>
            <w:rStyle w:val="Hyperlink"/>
          </w:rPr>
          <w:t>https://doi-org.ezproxy.uwtsd.ac.uk/10.1080/14746700.2025.2550544</w:t>
        </w:r>
      </w:hyperlink>
      <w:r w:rsidR="00470BAD">
        <w:t xml:space="preserve"> [accessed 27 Nov 2025].</w:t>
      </w:r>
    </w:p>
  </w:footnote>
  <w:footnote w:id="27">
    <w:p w14:paraId="1D7D7769" w14:textId="5A9537EC" w:rsidR="00726487" w:rsidRDefault="00726487">
      <w:pPr>
        <w:pStyle w:val="FootnoteText"/>
      </w:pPr>
      <w:r>
        <w:rPr>
          <w:rStyle w:val="FootnoteReference"/>
        </w:rPr>
        <w:footnoteRef/>
      </w:r>
      <w:r>
        <w:t xml:space="preserve"> </w:t>
      </w:r>
      <w:r w:rsidR="00067E53" w:rsidRPr="00067E53">
        <w:t>Lynn White, Jr, ‘The Historical Roots of Our Ecologic Crisis’, Science, Vol. 155, No. 3767. (Mar 10</w:t>
      </w:r>
      <w:proofErr w:type="gramStart"/>
      <w:r w:rsidR="00067E53" w:rsidRPr="00067E53">
        <w:t xml:space="preserve"> 1967</w:t>
      </w:r>
      <w:proofErr w:type="gramEnd"/>
      <w:r w:rsidR="00067E53" w:rsidRPr="00067E53">
        <w:t>), pp. 120</w:t>
      </w:r>
      <w:r w:rsidR="00F40ADA">
        <w:t>6</w:t>
      </w:r>
    </w:p>
  </w:footnote>
  <w:footnote w:id="28">
    <w:p w14:paraId="3C3900A4" w14:textId="01D81B1F" w:rsidR="00841D74" w:rsidRDefault="00841D74">
      <w:pPr>
        <w:pStyle w:val="FootnoteText"/>
      </w:pPr>
      <w:r>
        <w:rPr>
          <w:rStyle w:val="FootnoteReference"/>
        </w:rPr>
        <w:footnoteRef/>
      </w:r>
      <w:r>
        <w:t xml:space="preserve"> </w:t>
      </w:r>
      <w:r w:rsidR="00B36F7F" w:rsidRPr="00B36F7F">
        <w:t>Robin Wall Kimmerer, ‘Weaving Traditional Ecological Knowledge into Biological Education: A Call to Action’, p. 437.</w:t>
      </w:r>
    </w:p>
  </w:footnote>
  <w:footnote w:id="29">
    <w:p w14:paraId="759F6C45" w14:textId="78ABA41E" w:rsidR="00CF3958" w:rsidRDefault="00CF3958">
      <w:pPr>
        <w:pStyle w:val="FootnoteText"/>
      </w:pPr>
      <w:r>
        <w:rPr>
          <w:rStyle w:val="FootnoteReference"/>
        </w:rPr>
        <w:footnoteRef/>
      </w:r>
      <w:r>
        <w:t xml:space="preserve"> </w:t>
      </w:r>
      <w:r w:rsidR="00023D96" w:rsidRPr="00023D96">
        <w:t xml:space="preserve">  Bron Taylor, ‘The Greening of Religion Hypothesis (Part One): From Lynn White, Jr and Claims That Religions Can Promote Environmentally Destructive Attitudes and </w:t>
      </w:r>
      <w:proofErr w:type="spellStart"/>
      <w:r w:rsidR="00023D96" w:rsidRPr="00023D96">
        <w:t>Behaviors</w:t>
      </w:r>
      <w:proofErr w:type="spellEnd"/>
      <w:r w:rsidR="00023D96" w:rsidRPr="00023D96">
        <w:t xml:space="preserve"> to Assertions They Are Becoming Environmentally Friendly’ Journal for the Study of Religion, Nature and Culture, 10(3), (2016), pp. 269</w:t>
      </w:r>
    </w:p>
  </w:footnote>
  <w:footnote w:id="30">
    <w:p w14:paraId="6E00E253" w14:textId="58A79453" w:rsidR="00E25600" w:rsidRDefault="00E25600">
      <w:pPr>
        <w:pStyle w:val="FootnoteText"/>
      </w:pPr>
      <w:r>
        <w:rPr>
          <w:rStyle w:val="FootnoteReference"/>
        </w:rPr>
        <w:footnoteRef/>
      </w:r>
      <w:r>
        <w:t xml:space="preserve"> </w:t>
      </w:r>
      <w:r w:rsidR="002328BA">
        <w:t xml:space="preserve">Bron Taylor, </w:t>
      </w:r>
      <w:r w:rsidR="00254102">
        <w:t>‘Dark Green Religion: Nature Spirituality and the Planetary Future’</w:t>
      </w:r>
      <w:r w:rsidR="00CD1097">
        <w:t xml:space="preserve"> (Berkeley: University of California Press, </w:t>
      </w:r>
      <w:r w:rsidR="001A6085">
        <w:t>2010)</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076C"/>
    <w:rsid w:val="00000302"/>
    <w:rsid w:val="00004446"/>
    <w:rsid w:val="00006224"/>
    <w:rsid w:val="000116D0"/>
    <w:rsid w:val="00013444"/>
    <w:rsid w:val="00014A91"/>
    <w:rsid w:val="0001729C"/>
    <w:rsid w:val="0002332A"/>
    <w:rsid w:val="00023D96"/>
    <w:rsid w:val="0003049C"/>
    <w:rsid w:val="000423F8"/>
    <w:rsid w:val="00043DEF"/>
    <w:rsid w:val="00047C46"/>
    <w:rsid w:val="00050877"/>
    <w:rsid w:val="0005699B"/>
    <w:rsid w:val="00060197"/>
    <w:rsid w:val="00062E52"/>
    <w:rsid w:val="00067E53"/>
    <w:rsid w:val="00080D51"/>
    <w:rsid w:val="00081F56"/>
    <w:rsid w:val="00085C80"/>
    <w:rsid w:val="00091114"/>
    <w:rsid w:val="000912A8"/>
    <w:rsid w:val="000B2C54"/>
    <w:rsid w:val="000B640F"/>
    <w:rsid w:val="000C12FD"/>
    <w:rsid w:val="000E20E0"/>
    <w:rsid w:val="000E28B7"/>
    <w:rsid w:val="000E4AA3"/>
    <w:rsid w:val="000E684C"/>
    <w:rsid w:val="000F0B21"/>
    <w:rsid w:val="000F5E00"/>
    <w:rsid w:val="00100720"/>
    <w:rsid w:val="00100EC3"/>
    <w:rsid w:val="00102ED8"/>
    <w:rsid w:val="0010635F"/>
    <w:rsid w:val="001140CF"/>
    <w:rsid w:val="001169BF"/>
    <w:rsid w:val="00116A35"/>
    <w:rsid w:val="001418A5"/>
    <w:rsid w:val="00141E71"/>
    <w:rsid w:val="00142CE1"/>
    <w:rsid w:val="00150A4B"/>
    <w:rsid w:val="00150D14"/>
    <w:rsid w:val="001550BB"/>
    <w:rsid w:val="0015716D"/>
    <w:rsid w:val="001601A5"/>
    <w:rsid w:val="00167A08"/>
    <w:rsid w:val="001731D8"/>
    <w:rsid w:val="00173CA3"/>
    <w:rsid w:val="00182429"/>
    <w:rsid w:val="00183DFC"/>
    <w:rsid w:val="00184513"/>
    <w:rsid w:val="001850E5"/>
    <w:rsid w:val="00193E54"/>
    <w:rsid w:val="001A4E13"/>
    <w:rsid w:val="001A5C38"/>
    <w:rsid w:val="001A6085"/>
    <w:rsid w:val="001B1D67"/>
    <w:rsid w:val="001B41D5"/>
    <w:rsid w:val="001B7636"/>
    <w:rsid w:val="001C3A28"/>
    <w:rsid w:val="001C6BF2"/>
    <w:rsid w:val="001D4BED"/>
    <w:rsid w:val="001D7080"/>
    <w:rsid w:val="001E3C9B"/>
    <w:rsid w:val="001E3FFA"/>
    <w:rsid w:val="001F76FC"/>
    <w:rsid w:val="00203E58"/>
    <w:rsid w:val="00205273"/>
    <w:rsid w:val="0020589C"/>
    <w:rsid w:val="00213574"/>
    <w:rsid w:val="0021685F"/>
    <w:rsid w:val="002328BA"/>
    <w:rsid w:val="00233A14"/>
    <w:rsid w:val="00233D72"/>
    <w:rsid w:val="00245196"/>
    <w:rsid w:val="00253F34"/>
    <w:rsid w:val="00254102"/>
    <w:rsid w:val="0025764E"/>
    <w:rsid w:val="00263709"/>
    <w:rsid w:val="0027613B"/>
    <w:rsid w:val="00287D96"/>
    <w:rsid w:val="00291D4C"/>
    <w:rsid w:val="002A7910"/>
    <w:rsid w:val="002B31F3"/>
    <w:rsid w:val="002C33E6"/>
    <w:rsid w:val="002C3F1B"/>
    <w:rsid w:val="002C47FC"/>
    <w:rsid w:val="002D0F18"/>
    <w:rsid w:val="002D2CED"/>
    <w:rsid w:val="002D46E8"/>
    <w:rsid w:val="002E1480"/>
    <w:rsid w:val="002E7766"/>
    <w:rsid w:val="002F4964"/>
    <w:rsid w:val="00307A53"/>
    <w:rsid w:val="00311354"/>
    <w:rsid w:val="00323543"/>
    <w:rsid w:val="00332A9E"/>
    <w:rsid w:val="00342663"/>
    <w:rsid w:val="00351BF2"/>
    <w:rsid w:val="003539FF"/>
    <w:rsid w:val="00360317"/>
    <w:rsid w:val="00363F6B"/>
    <w:rsid w:val="0036493F"/>
    <w:rsid w:val="00370398"/>
    <w:rsid w:val="003773FD"/>
    <w:rsid w:val="00380395"/>
    <w:rsid w:val="00384427"/>
    <w:rsid w:val="0038559B"/>
    <w:rsid w:val="003966BC"/>
    <w:rsid w:val="003B274D"/>
    <w:rsid w:val="003B5B90"/>
    <w:rsid w:val="003B6448"/>
    <w:rsid w:val="003B67C8"/>
    <w:rsid w:val="003B76BC"/>
    <w:rsid w:val="003C2229"/>
    <w:rsid w:val="003D1C4A"/>
    <w:rsid w:val="003D5B60"/>
    <w:rsid w:val="003E220B"/>
    <w:rsid w:val="00404870"/>
    <w:rsid w:val="00413A12"/>
    <w:rsid w:val="004140FE"/>
    <w:rsid w:val="00415C67"/>
    <w:rsid w:val="00416CE7"/>
    <w:rsid w:val="0043460C"/>
    <w:rsid w:val="00436F85"/>
    <w:rsid w:val="00437D24"/>
    <w:rsid w:val="00445037"/>
    <w:rsid w:val="004569D6"/>
    <w:rsid w:val="00456D61"/>
    <w:rsid w:val="00461EA2"/>
    <w:rsid w:val="00470BAD"/>
    <w:rsid w:val="00470BE3"/>
    <w:rsid w:val="00482138"/>
    <w:rsid w:val="004B03A6"/>
    <w:rsid w:val="004B5E6D"/>
    <w:rsid w:val="004C5676"/>
    <w:rsid w:val="004D2B67"/>
    <w:rsid w:val="004E63D0"/>
    <w:rsid w:val="004F2C28"/>
    <w:rsid w:val="005100A6"/>
    <w:rsid w:val="00511D93"/>
    <w:rsid w:val="0051259C"/>
    <w:rsid w:val="00522606"/>
    <w:rsid w:val="00524A79"/>
    <w:rsid w:val="00524A99"/>
    <w:rsid w:val="00534935"/>
    <w:rsid w:val="00542BA4"/>
    <w:rsid w:val="00550623"/>
    <w:rsid w:val="00551748"/>
    <w:rsid w:val="00554050"/>
    <w:rsid w:val="005604F2"/>
    <w:rsid w:val="005629B5"/>
    <w:rsid w:val="00573BC1"/>
    <w:rsid w:val="0059059B"/>
    <w:rsid w:val="005A0FA8"/>
    <w:rsid w:val="005C1FE1"/>
    <w:rsid w:val="005C5245"/>
    <w:rsid w:val="005C5797"/>
    <w:rsid w:val="005C7A7D"/>
    <w:rsid w:val="005D3DDC"/>
    <w:rsid w:val="005E44C0"/>
    <w:rsid w:val="005F0F02"/>
    <w:rsid w:val="005F0FE6"/>
    <w:rsid w:val="00604CBE"/>
    <w:rsid w:val="0061050E"/>
    <w:rsid w:val="00612F27"/>
    <w:rsid w:val="00614F2B"/>
    <w:rsid w:val="00621200"/>
    <w:rsid w:val="00624BCB"/>
    <w:rsid w:val="00625C4B"/>
    <w:rsid w:val="00625F81"/>
    <w:rsid w:val="006269B4"/>
    <w:rsid w:val="00626B2C"/>
    <w:rsid w:val="00634FE0"/>
    <w:rsid w:val="00637CF1"/>
    <w:rsid w:val="0064198D"/>
    <w:rsid w:val="00646D51"/>
    <w:rsid w:val="00655441"/>
    <w:rsid w:val="00664925"/>
    <w:rsid w:val="006651E1"/>
    <w:rsid w:val="00672ACF"/>
    <w:rsid w:val="00676326"/>
    <w:rsid w:val="00681E89"/>
    <w:rsid w:val="00685AC3"/>
    <w:rsid w:val="006860F8"/>
    <w:rsid w:val="00692D45"/>
    <w:rsid w:val="006A064F"/>
    <w:rsid w:val="006A48F0"/>
    <w:rsid w:val="006A6960"/>
    <w:rsid w:val="006C1874"/>
    <w:rsid w:val="006C59E7"/>
    <w:rsid w:val="006C5B50"/>
    <w:rsid w:val="006C746D"/>
    <w:rsid w:val="006C7D25"/>
    <w:rsid w:val="006E1E86"/>
    <w:rsid w:val="006E42E3"/>
    <w:rsid w:val="007003DC"/>
    <w:rsid w:val="00704CBD"/>
    <w:rsid w:val="00707E32"/>
    <w:rsid w:val="00716DC3"/>
    <w:rsid w:val="00725A71"/>
    <w:rsid w:val="00726487"/>
    <w:rsid w:val="00731370"/>
    <w:rsid w:val="0073296B"/>
    <w:rsid w:val="00734E7C"/>
    <w:rsid w:val="0074281D"/>
    <w:rsid w:val="00742D2D"/>
    <w:rsid w:val="007572B4"/>
    <w:rsid w:val="00772975"/>
    <w:rsid w:val="00775AF1"/>
    <w:rsid w:val="00776AB2"/>
    <w:rsid w:val="007820D8"/>
    <w:rsid w:val="0078535A"/>
    <w:rsid w:val="007853DB"/>
    <w:rsid w:val="007866BE"/>
    <w:rsid w:val="007976DF"/>
    <w:rsid w:val="007A08E9"/>
    <w:rsid w:val="007A1EC6"/>
    <w:rsid w:val="007B2C8A"/>
    <w:rsid w:val="007C1D0E"/>
    <w:rsid w:val="007C4CC8"/>
    <w:rsid w:val="007C4FD4"/>
    <w:rsid w:val="007D09A7"/>
    <w:rsid w:val="007E06E6"/>
    <w:rsid w:val="007E29F0"/>
    <w:rsid w:val="007E6694"/>
    <w:rsid w:val="008072D6"/>
    <w:rsid w:val="00817485"/>
    <w:rsid w:val="00822FC8"/>
    <w:rsid w:val="00841D74"/>
    <w:rsid w:val="00844823"/>
    <w:rsid w:val="00845364"/>
    <w:rsid w:val="0085265D"/>
    <w:rsid w:val="00855FBE"/>
    <w:rsid w:val="0086304B"/>
    <w:rsid w:val="00863624"/>
    <w:rsid w:val="008643EF"/>
    <w:rsid w:val="008815A1"/>
    <w:rsid w:val="00884D0E"/>
    <w:rsid w:val="008874F5"/>
    <w:rsid w:val="00892AE5"/>
    <w:rsid w:val="00892E45"/>
    <w:rsid w:val="008A0738"/>
    <w:rsid w:val="008A1A40"/>
    <w:rsid w:val="008A44FD"/>
    <w:rsid w:val="008B2412"/>
    <w:rsid w:val="008B419C"/>
    <w:rsid w:val="008B4317"/>
    <w:rsid w:val="008C349E"/>
    <w:rsid w:val="008C4D8D"/>
    <w:rsid w:val="008D12AE"/>
    <w:rsid w:val="008D14BD"/>
    <w:rsid w:val="008D1C91"/>
    <w:rsid w:val="008D342B"/>
    <w:rsid w:val="008D4565"/>
    <w:rsid w:val="008E569D"/>
    <w:rsid w:val="008E67F1"/>
    <w:rsid w:val="008F283B"/>
    <w:rsid w:val="00900002"/>
    <w:rsid w:val="00901F6F"/>
    <w:rsid w:val="00903398"/>
    <w:rsid w:val="009065E8"/>
    <w:rsid w:val="00914560"/>
    <w:rsid w:val="009169B5"/>
    <w:rsid w:val="0091706D"/>
    <w:rsid w:val="009318FA"/>
    <w:rsid w:val="00931A79"/>
    <w:rsid w:val="00946C91"/>
    <w:rsid w:val="00961E3B"/>
    <w:rsid w:val="009631A5"/>
    <w:rsid w:val="00967F20"/>
    <w:rsid w:val="009722F4"/>
    <w:rsid w:val="009A151C"/>
    <w:rsid w:val="009A1D17"/>
    <w:rsid w:val="009A29BB"/>
    <w:rsid w:val="009A5A74"/>
    <w:rsid w:val="009A7A54"/>
    <w:rsid w:val="009C0AC7"/>
    <w:rsid w:val="009C1247"/>
    <w:rsid w:val="009D129C"/>
    <w:rsid w:val="009D2AAF"/>
    <w:rsid w:val="009E0851"/>
    <w:rsid w:val="009E122B"/>
    <w:rsid w:val="009E62FA"/>
    <w:rsid w:val="009E69B7"/>
    <w:rsid w:val="009F3100"/>
    <w:rsid w:val="00A0014D"/>
    <w:rsid w:val="00A0297C"/>
    <w:rsid w:val="00A02CA7"/>
    <w:rsid w:val="00A0343F"/>
    <w:rsid w:val="00A05200"/>
    <w:rsid w:val="00A120F6"/>
    <w:rsid w:val="00A13EEB"/>
    <w:rsid w:val="00A154D4"/>
    <w:rsid w:val="00A16C85"/>
    <w:rsid w:val="00A22053"/>
    <w:rsid w:val="00A26398"/>
    <w:rsid w:val="00A44F23"/>
    <w:rsid w:val="00A65883"/>
    <w:rsid w:val="00A67092"/>
    <w:rsid w:val="00A844B5"/>
    <w:rsid w:val="00A84909"/>
    <w:rsid w:val="00A912DF"/>
    <w:rsid w:val="00AA0AA9"/>
    <w:rsid w:val="00AB1F24"/>
    <w:rsid w:val="00AB4E9C"/>
    <w:rsid w:val="00AC1124"/>
    <w:rsid w:val="00AC14FF"/>
    <w:rsid w:val="00AC6909"/>
    <w:rsid w:val="00AC7498"/>
    <w:rsid w:val="00AC7CAC"/>
    <w:rsid w:val="00AD77BE"/>
    <w:rsid w:val="00AE090D"/>
    <w:rsid w:val="00AF678E"/>
    <w:rsid w:val="00B0402E"/>
    <w:rsid w:val="00B06568"/>
    <w:rsid w:val="00B20A57"/>
    <w:rsid w:val="00B228D6"/>
    <w:rsid w:val="00B235C6"/>
    <w:rsid w:val="00B24BAB"/>
    <w:rsid w:val="00B24C27"/>
    <w:rsid w:val="00B36F7F"/>
    <w:rsid w:val="00B40273"/>
    <w:rsid w:val="00B4286B"/>
    <w:rsid w:val="00B42B77"/>
    <w:rsid w:val="00B42F5A"/>
    <w:rsid w:val="00B50374"/>
    <w:rsid w:val="00B525CA"/>
    <w:rsid w:val="00B547D8"/>
    <w:rsid w:val="00B65979"/>
    <w:rsid w:val="00B71D16"/>
    <w:rsid w:val="00B73FDA"/>
    <w:rsid w:val="00B74403"/>
    <w:rsid w:val="00B757F6"/>
    <w:rsid w:val="00B76069"/>
    <w:rsid w:val="00B82715"/>
    <w:rsid w:val="00BA7CCA"/>
    <w:rsid w:val="00BB1912"/>
    <w:rsid w:val="00BC11DE"/>
    <w:rsid w:val="00BC5E75"/>
    <w:rsid w:val="00BC6211"/>
    <w:rsid w:val="00BC6F6D"/>
    <w:rsid w:val="00BE0978"/>
    <w:rsid w:val="00BE0CFE"/>
    <w:rsid w:val="00BE43A2"/>
    <w:rsid w:val="00BE6D75"/>
    <w:rsid w:val="00BF116C"/>
    <w:rsid w:val="00C133F1"/>
    <w:rsid w:val="00C144A1"/>
    <w:rsid w:val="00C3386B"/>
    <w:rsid w:val="00C37944"/>
    <w:rsid w:val="00C40425"/>
    <w:rsid w:val="00C53C98"/>
    <w:rsid w:val="00C6349F"/>
    <w:rsid w:val="00C677D1"/>
    <w:rsid w:val="00C67EBB"/>
    <w:rsid w:val="00C71E86"/>
    <w:rsid w:val="00C7367B"/>
    <w:rsid w:val="00C7526C"/>
    <w:rsid w:val="00C86189"/>
    <w:rsid w:val="00CC0291"/>
    <w:rsid w:val="00CC0674"/>
    <w:rsid w:val="00CC456B"/>
    <w:rsid w:val="00CD102B"/>
    <w:rsid w:val="00CD1097"/>
    <w:rsid w:val="00CE1FD3"/>
    <w:rsid w:val="00CE203D"/>
    <w:rsid w:val="00CF3958"/>
    <w:rsid w:val="00CF4543"/>
    <w:rsid w:val="00D05288"/>
    <w:rsid w:val="00D06161"/>
    <w:rsid w:val="00D10629"/>
    <w:rsid w:val="00D157DF"/>
    <w:rsid w:val="00D17AEC"/>
    <w:rsid w:val="00D25DBA"/>
    <w:rsid w:val="00D3036B"/>
    <w:rsid w:val="00D375BA"/>
    <w:rsid w:val="00D41C90"/>
    <w:rsid w:val="00D421A8"/>
    <w:rsid w:val="00D50FEF"/>
    <w:rsid w:val="00D522A3"/>
    <w:rsid w:val="00D5479A"/>
    <w:rsid w:val="00D579FC"/>
    <w:rsid w:val="00D65B8D"/>
    <w:rsid w:val="00D66162"/>
    <w:rsid w:val="00D73461"/>
    <w:rsid w:val="00D80339"/>
    <w:rsid w:val="00D90A21"/>
    <w:rsid w:val="00D90ED0"/>
    <w:rsid w:val="00D92908"/>
    <w:rsid w:val="00DA380E"/>
    <w:rsid w:val="00DC388E"/>
    <w:rsid w:val="00DD344E"/>
    <w:rsid w:val="00DD3669"/>
    <w:rsid w:val="00DF3339"/>
    <w:rsid w:val="00E16653"/>
    <w:rsid w:val="00E16C43"/>
    <w:rsid w:val="00E17B68"/>
    <w:rsid w:val="00E206BE"/>
    <w:rsid w:val="00E253F7"/>
    <w:rsid w:val="00E25426"/>
    <w:rsid w:val="00E25600"/>
    <w:rsid w:val="00E257CE"/>
    <w:rsid w:val="00E3081A"/>
    <w:rsid w:val="00E309AE"/>
    <w:rsid w:val="00E309DA"/>
    <w:rsid w:val="00E30A1F"/>
    <w:rsid w:val="00E34B6E"/>
    <w:rsid w:val="00E512D6"/>
    <w:rsid w:val="00E60254"/>
    <w:rsid w:val="00E65F8E"/>
    <w:rsid w:val="00E76132"/>
    <w:rsid w:val="00E77F72"/>
    <w:rsid w:val="00E8200A"/>
    <w:rsid w:val="00E94CD8"/>
    <w:rsid w:val="00E97204"/>
    <w:rsid w:val="00EA2CF0"/>
    <w:rsid w:val="00EB076C"/>
    <w:rsid w:val="00EB3AEB"/>
    <w:rsid w:val="00EB568E"/>
    <w:rsid w:val="00EC093F"/>
    <w:rsid w:val="00EC3931"/>
    <w:rsid w:val="00ED28FE"/>
    <w:rsid w:val="00EF2669"/>
    <w:rsid w:val="00F0089B"/>
    <w:rsid w:val="00F0098E"/>
    <w:rsid w:val="00F012DF"/>
    <w:rsid w:val="00F04A5D"/>
    <w:rsid w:val="00F0519C"/>
    <w:rsid w:val="00F06DF4"/>
    <w:rsid w:val="00F132B1"/>
    <w:rsid w:val="00F22F04"/>
    <w:rsid w:val="00F25D8A"/>
    <w:rsid w:val="00F26150"/>
    <w:rsid w:val="00F265CC"/>
    <w:rsid w:val="00F31D63"/>
    <w:rsid w:val="00F40ADA"/>
    <w:rsid w:val="00F42055"/>
    <w:rsid w:val="00F458C0"/>
    <w:rsid w:val="00F47DC3"/>
    <w:rsid w:val="00F51763"/>
    <w:rsid w:val="00F61288"/>
    <w:rsid w:val="00F65363"/>
    <w:rsid w:val="00F73D0B"/>
    <w:rsid w:val="00F824A8"/>
    <w:rsid w:val="00F83F1A"/>
    <w:rsid w:val="00F90A1C"/>
    <w:rsid w:val="00F92D83"/>
    <w:rsid w:val="00FA2D60"/>
    <w:rsid w:val="00FA53E4"/>
    <w:rsid w:val="00FB0D7B"/>
    <w:rsid w:val="00FC57B7"/>
    <w:rsid w:val="00FC76D6"/>
    <w:rsid w:val="00FD22CA"/>
    <w:rsid w:val="00FD5AAB"/>
    <w:rsid w:val="00FE6BD9"/>
    <w:rsid w:val="00FF6104"/>
    <w:rsid w:val="00FF6A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4904D8C"/>
  <w15:chartTrackingRefBased/>
  <w15:docId w15:val="{1E9DCBD1-62E9-4249-BC4B-A2F6AE373E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B076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B076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B076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B076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B076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B076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B076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B076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B076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B076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B076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B076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B076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B076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B076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B076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B076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B076C"/>
    <w:rPr>
      <w:rFonts w:eastAsiaTheme="majorEastAsia" w:cstheme="majorBidi"/>
      <w:color w:val="272727" w:themeColor="text1" w:themeTint="D8"/>
    </w:rPr>
  </w:style>
  <w:style w:type="paragraph" w:styleId="Title">
    <w:name w:val="Title"/>
    <w:basedOn w:val="Normal"/>
    <w:next w:val="Normal"/>
    <w:link w:val="TitleChar"/>
    <w:uiPriority w:val="10"/>
    <w:qFormat/>
    <w:rsid w:val="00EB076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B076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B076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B076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B076C"/>
    <w:pPr>
      <w:spacing w:before="160"/>
      <w:jc w:val="center"/>
    </w:pPr>
    <w:rPr>
      <w:i/>
      <w:iCs/>
      <w:color w:val="404040" w:themeColor="text1" w:themeTint="BF"/>
    </w:rPr>
  </w:style>
  <w:style w:type="character" w:customStyle="1" w:styleId="QuoteChar">
    <w:name w:val="Quote Char"/>
    <w:basedOn w:val="DefaultParagraphFont"/>
    <w:link w:val="Quote"/>
    <w:uiPriority w:val="29"/>
    <w:rsid w:val="00EB076C"/>
    <w:rPr>
      <w:i/>
      <w:iCs/>
      <w:color w:val="404040" w:themeColor="text1" w:themeTint="BF"/>
    </w:rPr>
  </w:style>
  <w:style w:type="paragraph" w:styleId="ListParagraph">
    <w:name w:val="List Paragraph"/>
    <w:basedOn w:val="Normal"/>
    <w:uiPriority w:val="34"/>
    <w:qFormat/>
    <w:rsid w:val="00EB076C"/>
    <w:pPr>
      <w:ind w:left="720"/>
      <w:contextualSpacing/>
    </w:pPr>
  </w:style>
  <w:style w:type="character" w:styleId="IntenseEmphasis">
    <w:name w:val="Intense Emphasis"/>
    <w:basedOn w:val="DefaultParagraphFont"/>
    <w:uiPriority w:val="21"/>
    <w:qFormat/>
    <w:rsid w:val="00EB076C"/>
    <w:rPr>
      <w:i/>
      <w:iCs/>
      <w:color w:val="0F4761" w:themeColor="accent1" w:themeShade="BF"/>
    </w:rPr>
  </w:style>
  <w:style w:type="paragraph" w:styleId="IntenseQuote">
    <w:name w:val="Intense Quote"/>
    <w:basedOn w:val="Normal"/>
    <w:next w:val="Normal"/>
    <w:link w:val="IntenseQuoteChar"/>
    <w:uiPriority w:val="30"/>
    <w:qFormat/>
    <w:rsid w:val="00EB076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B076C"/>
    <w:rPr>
      <w:i/>
      <w:iCs/>
      <w:color w:val="0F4761" w:themeColor="accent1" w:themeShade="BF"/>
    </w:rPr>
  </w:style>
  <w:style w:type="character" w:styleId="IntenseReference">
    <w:name w:val="Intense Reference"/>
    <w:basedOn w:val="DefaultParagraphFont"/>
    <w:uiPriority w:val="32"/>
    <w:qFormat/>
    <w:rsid w:val="00EB076C"/>
    <w:rPr>
      <w:b/>
      <w:bCs/>
      <w:smallCaps/>
      <w:color w:val="0F4761" w:themeColor="accent1" w:themeShade="BF"/>
      <w:spacing w:val="5"/>
    </w:rPr>
  </w:style>
  <w:style w:type="paragraph" w:styleId="Header">
    <w:name w:val="header"/>
    <w:basedOn w:val="Normal"/>
    <w:link w:val="HeaderChar"/>
    <w:uiPriority w:val="99"/>
    <w:unhideWhenUsed/>
    <w:rsid w:val="008B4317"/>
    <w:pPr>
      <w:tabs>
        <w:tab w:val="center" w:pos="4513"/>
        <w:tab w:val="right" w:pos="9026"/>
      </w:tabs>
      <w:spacing w:after="0" w:line="240" w:lineRule="auto"/>
    </w:pPr>
  </w:style>
  <w:style w:type="character" w:customStyle="1" w:styleId="HeaderChar">
    <w:name w:val="Header Char"/>
    <w:basedOn w:val="DefaultParagraphFont"/>
    <w:link w:val="Header"/>
    <w:uiPriority w:val="99"/>
    <w:rsid w:val="008B4317"/>
  </w:style>
  <w:style w:type="paragraph" w:styleId="Footer">
    <w:name w:val="footer"/>
    <w:basedOn w:val="Normal"/>
    <w:link w:val="FooterChar"/>
    <w:uiPriority w:val="99"/>
    <w:unhideWhenUsed/>
    <w:rsid w:val="008B4317"/>
    <w:pPr>
      <w:tabs>
        <w:tab w:val="center" w:pos="4513"/>
        <w:tab w:val="right" w:pos="9026"/>
      </w:tabs>
      <w:spacing w:after="0" w:line="240" w:lineRule="auto"/>
    </w:pPr>
  </w:style>
  <w:style w:type="character" w:customStyle="1" w:styleId="FooterChar">
    <w:name w:val="Footer Char"/>
    <w:basedOn w:val="DefaultParagraphFont"/>
    <w:link w:val="Footer"/>
    <w:uiPriority w:val="99"/>
    <w:rsid w:val="008B4317"/>
  </w:style>
  <w:style w:type="paragraph" w:styleId="FootnoteText">
    <w:name w:val="footnote text"/>
    <w:basedOn w:val="Normal"/>
    <w:link w:val="FootnoteTextChar"/>
    <w:uiPriority w:val="99"/>
    <w:semiHidden/>
    <w:unhideWhenUsed/>
    <w:rsid w:val="00884D0E"/>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884D0E"/>
    <w:rPr>
      <w:sz w:val="20"/>
      <w:szCs w:val="20"/>
    </w:rPr>
  </w:style>
  <w:style w:type="character" w:styleId="FootnoteReference">
    <w:name w:val="footnote reference"/>
    <w:basedOn w:val="DefaultParagraphFont"/>
    <w:uiPriority w:val="99"/>
    <w:semiHidden/>
    <w:unhideWhenUsed/>
    <w:rsid w:val="00884D0E"/>
    <w:rPr>
      <w:vertAlign w:val="superscript"/>
    </w:rPr>
  </w:style>
  <w:style w:type="character" w:styleId="Hyperlink">
    <w:name w:val="Hyperlink"/>
    <w:basedOn w:val="DefaultParagraphFont"/>
    <w:uiPriority w:val="99"/>
    <w:unhideWhenUsed/>
    <w:rsid w:val="00B525CA"/>
    <w:rPr>
      <w:color w:val="467886" w:themeColor="hyperlink"/>
      <w:u w:val="single"/>
    </w:rPr>
  </w:style>
  <w:style w:type="character" w:styleId="UnresolvedMention">
    <w:name w:val="Unresolved Mention"/>
    <w:basedOn w:val="DefaultParagraphFont"/>
    <w:uiPriority w:val="99"/>
    <w:semiHidden/>
    <w:unhideWhenUsed/>
    <w:rsid w:val="00B525C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ttps://doi-o"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macfound.org/fellows/class-of-2022/robin-wall-" TargetMode="External"/></Relationships>
</file>

<file path=word/_rels/footnotes.xml.rels><?xml version="1.0" encoding="UTF-8" standalone="yes"?>
<Relationships xmlns="http://schemas.openxmlformats.org/package/2006/relationships"><Relationship Id="rId8" Type="http://schemas.openxmlformats.org/officeDocument/2006/relationships/hyperlink" Target="https://doi.org/10.1558/jsrnc.v10i3.29010" TargetMode="External"/><Relationship Id="rId3" Type="http://schemas.openxmlformats.org/officeDocument/2006/relationships/hyperlink" Target="https://www.macfound.org/fellows/class-of-2022/robin-wall-kimmerer" TargetMode="External"/><Relationship Id="rId7" Type="http://schemas.openxmlformats.org/officeDocument/2006/relationships/hyperlink" Target="https://open.spotify.com/episode/4bdRqACV7Hryg2fsGt67tQ?si=0e53ea4d8a00432e" TargetMode="External"/><Relationship Id="rId2" Type="http://schemas.openxmlformats.org/officeDocument/2006/relationships/hyperlink" Target="https://doi.org/10.1641/0006-3568(2002)052%5b0432:WTEKIB%5d2.0.CO;2" TargetMode="External"/><Relationship Id="rId1" Type="http://schemas.openxmlformats.org/officeDocument/2006/relationships/hyperlink" Target="https://www.jstor.org/stable/1720120" TargetMode="External"/><Relationship Id="rId6" Type="http://schemas.openxmlformats.org/officeDocument/2006/relationships/hyperlink" Target="https://emergencemagazine.org/essay/the-serviceberry/" TargetMode="External"/><Relationship Id="rId5" Type="http://schemas.openxmlformats.org/officeDocument/2006/relationships/hyperlink" Target="https://doi.org/10.1002/bes2.2150" TargetMode="External"/><Relationship Id="rId10" Type="http://schemas.openxmlformats.org/officeDocument/2006/relationships/hyperlink" Target="https://doi-org.ezproxy.uwtsd.ac.uk/10.1080/14746700.2025.2550544" TargetMode="External"/><Relationship Id="rId4" Type="http://schemas.openxmlformats.org/officeDocument/2006/relationships/hyperlink" Target="https://esa.org/tek/past-activities/" TargetMode="External"/><Relationship Id="rId9" Type="http://schemas.openxmlformats.org/officeDocument/2006/relationships/hyperlink" Target="https://doi.org/10.1111%2Fhic3.1225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FCBD242-CDC7-4399-8582-5E85B7F4A4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2139</TotalTime>
  <Pages>11</Pages>
  <Words>3275</Words>
  <Characters>18619</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21851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Awen Clement</dc:creator>
  <cp:keywords/>
  <dc:description/>
  <cp:lastModifiedBy>Awen Clement</cp:lastModifiedBy>
  <cp:revision>458</cp:revision>
  <dcterms:created xsi:type="dcterms:W3CDTF">2025-11-24T12:01:00Z</dcterms:created>
  <dcterms:modified xsi:type="dcterms:W3CDTF">2025-11-27T23:36:00Z</dcterms:modified>
</cp:coreProperties>
</file>