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bookmarkStart w:colFirst="0" w:colLast="0" w:name="_gjdgxs" w:id="0"/>
      <w:bookmarkEnd w:id="0"/>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7823200</wp:posOffset>
                </wp:positionV>
                <wp:extent cx="7324725" cy="932238"/>
                <wp:effectExtent b="0" l="0" r="0" t="0"/>
                <wp:wrapSquare wrapText="bothSides" distB="0" distT="0" distL="114300" distR="114300"/>
                <wp:docPr id="1" name=""/>
                <a:graphic>
                  <a:graphicData uri="http://schemas.microsoft.com/office/word/2010/wordprocessingShape">
                    <wps:wsp>
                      <wps:cNvSpPr/>
                      <wps:cNvPr id="2" name="Shape 2"/>
                      <wps:spPr>
                        <a:xfrm>
                          <a:off x="1688400" y="3322800"/>
                          <a:ext cx="7315200" cy="91440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t xml:space="preserve">Josh Newlands, 1602713</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r>
                            <w:r w:rsidDel="00000000" w:rsidR="00000000" w:rsidRPr="00000000">
                              <w:rPr>
                                <w:rFonts w:ascii="Arial" w:cs="Arial" w:eastAsia="Arial" w:hAnsi="Arial"/>
                                <w:b w:val="0"/>
                                <w:i w:val="0"/>
                                <w:smallCaps w:val="0"/>
                                <w:strike w:val="0"/>
                                <w:color w:val="595959"/>
                                <w:sz w:val="18"/>
                                <w:vertAlign w:val="baseline"/>
                              </w:rPr>
                              <w:t xml:space="preserve">josh.newlands@outlook.com</w:t>
                            </w:r>
                          </w:p>
                        </w:txbxContent>
                      </wps:txbx>
                      <wps:bodyPr anchorCtr="0" anchor="b" bIns="0" lIns="1600200" spcFirstLastPara="1" rIns="68580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7823200</wp:posOffset>
                </wp:positionV>
                <wp:extent cx="7324725" cy="932238"/>
                <wp:effectExtent b="0" l="0" r="0" t="0"/>
                <wp:wrapSquare wrapText="bothSides" distB="0" distT="0" distL="114300" distR="114300"/>
                <wp:docPr id="1" name="image6.png"/>
                <a:graphic>
                  <a:graphicData uri="http://schemas.openxmlformats.org/drawingml/2006/picture">
                    <pic:pic>
                      <pic:nvPicPr>
                        <pic:cNvPr id="0" name="image6.png"/>
                        <pic:cNvPicPr preferRelativeResize="0"/>
                      </pic:nvPicPr>
                      <pic:blipFill>
                        <a:blip r:embed="rId6"/>
                        <a:srcRect/>
                        <a:stretch>
                          <a:fillRect/>
                        </a:stretch>
                      </pic:blipFill>
                      <pic:spPr>
                        <a:xfrm>
                          <a:off x="0" y="0"/>
                          <a:ext cx="7324725" cy="932238"/>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-660399</wp:posOffset>
                </wp:positionV>
                <wp:extent cx="7315200" cy="1215391"/>
                <wp:effectExtent b="0" l="0" r="0" t="0"/>
                <wp:wrapNone/>
                <wp:docPr id="5" name=""/>
                <a:graphic>
                  <a:graphicData uri="http://schemas.microsoft.com/office/word/2010/wordprocessingGroup">
                    <wpg:wgp>
                      <wpg:cNvGrpSpPr/>
                      <wpg:grpSpPr>
                        <a:xfrm>
                          <a:off x="1688400" y="3172305"/>
                          <a:ext cx="7315200" cy="1215391"/>
                          <a:chOff x="1688400" y="3172305"/>
                          <a:chExt cx="7315200" cy="1215391"/>
                        </a:xfrm>
                      </wpg:grpSpPr>
                      <wpg:grpSp>
                        <wpg:cNvGrpSpPr/>
                        <wpg:grpSpPr>
                          <a:xfrm>
                            <a:off x="1688400" y="3172305"/>
                            <a:ext cx="7315200" cy="1215391"/>
                            <a:chOff x="0" y="-1"/>
                            <a:chExt cx="7315200" cy="1216153"/>
                          </a:xfrm>
                        </wpg:grpSpPr>
                        <wps:wsp>
                          <wps:cNvSpPr/>
                          <wps:cNvPr id="5" name="Shape 5"/>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6" name="Shape 6"/>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wps:wsp>
                        <wps:wsp>
                          <wps:cNvSpPr/>
                          <wps:cNvPr id="7" name="Shape 7"/>
                          <wps:spPr>
                            <a:xfrm>
                              <a:off x="0" y="0"/>
                              <a:ext cx="7315200" cy="1216152"/>
                            </a:xfrm>
                            <a:prstGeom prst="rect">
                              <a:avLst/>
                            </a:prstGeom>
                            <a:blipFill rotWithShape="1">
                              <a:blip r:embed="rId7">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-660399</wp:posOffset>
                </wp:positionV>
                <wp:extent cx="7315200" cy="1215391"/>
                <wp:effectExtent b="0" l="0" r="0" t="0"/>
                <wp:wrapNone/>
                <wp:docPr id="5"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7823200</wp:posOffset>
                </wp:positionV>
                <wp:extent cx="7324725" cy="932238"/>
                <wp:effectExtent b="0" l="0" r="0" t="0"/>
                <wp:wrapSquare wrapText="bothSides" distB="0" distT="0" distL="114300" distR="114300"/>
                <wp:docPr id="4" name=""/>
                <a:graphic>
                  <a:graphicData uri="http://schemas.microsoft.com/office/word/2010/wordprocessingShape">
                    <wps:wsp>
                      <wps:cNvSpPr/>
                      <wps:cNvPr id="2" name="Shape 2"/>
                      <wps:spPr>
                        <a:xfrm>
                          <a:off x="1688400" y="3322800"/>
                          <a:ext cx="7315200" cy="91440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t xml:space="preserve">Josh Newlands, 1602713</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r>
                            <w:r w:rsidDel="00000000" w:rsidR="00000000" w:rsidRPr="00000000">
                              <w:rPr>
                                <w:rFonts w:ascii="Arial" w:cs="Arial" w:eastAsia="Arial" w:hAnsi="Arial"/>
                                <w:b w:val="0"/>
                                <w:i w:val="0"/>
                                <w:smallCaps w:val="0"/>
                                <w:strike w:val="0"/>
                                <w:color w:val="595959"/>
                                <w:sz w:val="18"/>
                                <w:vertAlign w:val="baseline"/>
                              </w:rPr>
                              <w:t xml:space="preserve">josh.newlands@outlook.com</w:t>
                            </w:r>
                          </w:p>
                        </w:txbxContent>
                      </wps:txbx>
                      <wps:bodyPr anchorCtr="0" anchor="b" bIns="0" lIns="1600200" spcFirstLastPara="1" rIns="68580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7823200</wp:posOffset>
                </wp:positionV>
                <wp:extent cx="7324725" cy="932238"/>
                <wp:effectExtent b="0" l="0" r="0" t="0"/>
                <wp:wrapSquare wrapText="bothSides" distB="0" distT="0" distL="114300" distR="114300"/>
                <wp:docPr id="4" name="image11.png"/>
                <a:graphic>
                  <a:graphicData uri="http://schemas.openxmlformats.org/drawingml/2006/picture">
                    <pic:pic>
                      <pic:nvPicPr>
                        <pic:cNvPr id="0" name="image11.png"/>
                        <pic:cNvPicPr preferRelativeResize="0"/>
                      </pic:nvPicPr>
                      <pic:blipFill>
                        <a:blip r:embed="rId9"/>
                        <a:srcRect/>
                        <a:stretch>
                          <a:fillRect/>
                        </a:stretch>
                      </pic:blipFill>
                      <pic:spPr>
                        <a:xfrm>
                          <a:off x="0" y="0"/>
                          <a:ext cx="7324725" cy="932238"/>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-660399</wp:posOffset>
                </wp:positionV>
                <wp:extent cx="7315200" cy="1215391"/>
                <wp:effectExtent b="0" l="0" r="0" t="0"/>
                <wp:wrapNone/>
                <wp:docPr id="3" name=""/>
                <a:graphic>
                  <a:graphicData uri="http://schemas.microsoft.com/office/word/2010/wordprocessingGroup">
                    <wpg:wgp>
                      <wpg:cNvGrpSpPr/>
                      <wpg:grpSpPr>
                        <a:xfrm>
                          <a:off x="1688400" y="3172305"/>
                          <a:ext cx="7315200" cy="1215391"/>
                          <a:chOff x="1688400" y="3172305"/>
                          <a:chExt cx="7315200" cy="1215391"/>
                        </a:xfrm>
                      </wpg:grpSpPr>
                      <wpg:grpSp>
                        <wpg:cNvGrpSpPr/>
                        <wpg:grpSpPr>
                          <a:xfrm>
                            <a:off x="1688400" y="3172305"/>
                            <a:ext cx="7315200" cy="1215391"/>
                            <a:chOff x="0" y="-1"/>
                            <a:chExt cx="7315200" cy="1216153"/>
                          </a:xfrm>
                        </wpg:grpSpPr>
                        <wps:wsp>
                          <wps:cNvSpPr/>
                          <wps:cNvPr id="5" name="Shape 5"/>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6" name="Shape 6"/>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wps:wsp>
                        <wps:wsp>
                          <wps:cNvSpPr/>
                          <wps:cNvPr id="7" name="Shape 7"/>
                          <wps:spPr>
                            <a:xfrm>
                              <a:off x="0" y="0"/>
                              <a:ext cx="7315200" cy="1216152"/>
                            </a:xfrm>
                            <a:prstGeom prst="rect">
                              <a:avLst/>
                            </a:prstGeom>
                            <a:blipFill rotWithShape="1">
                              <a:blip r:embed="rId10">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-660399</wp:posOffset>
                </wp:positionV>
                <wp:extent cx="7315200" cy="1215391"/>
                <wp:effectExtent b="0" l="0" r="0" t="0"/>
                <wp:wrapNone/>
                <wp:docPr id="3" name="image9.png"/>
                <a:graphic>
                  <a:graphicData uri="http://schemas.openxmlformats.org/drawingml/2006/picture">
                    <pic:pic>
                      <pic:nvPicPr>
                        <pic:cNvPr id="0" name="image9.png"/>
                        <pic:cNvPicPr preferRelativeResize="0"/>
                      </pic:nvPicPr>
                      <pic:blipFill>
                        <a:blip r:embed="rId11"/>
                        <a:srcRect/>
                        <a:stretch>
                          <a:fillRect/>
                        </a:stretch>
                      </pic:blipFill>
                      <pic:spPr>
                        <a:xfrm>
                          <a:off x="0" y="0"/>
                          <a:ext cx="7315200" cy="1215391"/>
                        </a:xfrm>
                        <a:prstGeom prst="rect"/>
                        <a:ln/>
                      </pic:spPr>
                    </pic:pic>
                  </a:graphicData>
                </a:graphic>
              </wp:anchor>
            </w:drawing>
          </mc:Fallback>
        </mc:AlternateContent>
      </w:r>
    </w:p>
    <w:p w:rsidR="00000000" w:rsidDel="00000000" w:rsidP="00000000" w:rsidRDefault="00000000" w:rsidRPr="00000000" w14:paraId="00000001">
      <w:pPr>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-795337</wp:posOffset>
                </wp:positionH>
                <wp:positionV relativeFrom="paragraph">
                  <wp:posOffset>3771900</wp:posOffset>
                </wp:positionV>
                <wp:extent cx="7324725" cy="3652850"/>
                <wp:effectExtent b="0" l="0" r="0" t="0"/>
                <wp:wrapSquare wrapText="bothSides" distB="0" distT="0" distL="114300" distR="114300"/>
                <wp:docPr id="2" name=""/>
                <a:graphic>
                  <a:graphicData uri="http://schemas.microsoft.com/office/word/2010/wordprocessingShape">
                    <wps:wsp>
                      <wps:cNvSpPr/>
                      <wps:cNvPr id="3" name="Shape 3"/>
                      <wps:spPr>
                        <a:xfrm>
                          <a:off x="1688400" y="1960725"/>
                          <a:ext cx="7315200" cy="3638550"/>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0"/>
                                <w:strike w:val="0"/>
                                <w:color w:val="4472c4"/>
                                <w:sz w:val="64"/>
                                <w:vertAlign w:val="baseline"/>
                              </w:rPr>
                              <w:t xml:space="preserve">Distributed Concepts</w:t>
                            </w:r>
                          </w:p>
                          <w:p w:rsidR="00000000" w:rsidDel="00000000" w:rsidP="00000000" w:rsidRDefault="00000000" w:rsidRPr="00000000">
                            <w:pPr>
                              <w:spacing w:after="160" w:before="0" w:line="259.0000820159912"/>
                              <w:ind w:left="0" w:right="0" w:firstLine="0"/>
                              <w:jc w:val="right"/>
                              <w:textDirection w:val="btLr"/>
                            </w:pPr>
                            <w:r w:rsidDel="00000000" w:rsidR="00000000" w:rsidRPr="00000000">
                              <w:rPr>
                                <w:rFonts w:ascii="Calibri" w:cs="Calibri" w:eastAsia="Calibri" w:hAnsi="Calibri"/>
                                <w:b w:val="0"/>
                                <w:i w:val="0"/>
                                <w:smallCaps w:val="0"/>
                                <w:strike w:val="0"/>
                                <w:color w:val="4472c4"/>
                                <w:sz w:val="64"/>
                                <w:vertAlign w:val="baseline"/>
                              </w:rPr>
                            </w:r>
                            <w:r w:rsidDel="00000000" w:rsidR="00000000" w:rsidRPr="00000000">
                              <w:rPr>
                                <w:rFonts w:ascii="Calibri" w:cs="Calibri" w:eastAsia="Calibri" w:hAnsi="Calibri"/>
                                <w:b w:val="0"/>
                                <w:i w:val="0"/>
                                <w:smallCaps w:val="0"/>
                                <w:strike w:val="0"/>
                                <w:color w:val="404040"/>
                                <w:sz w:val="36"/>
                                <w:vertAlign w:val="baseline"/>
                              </w:rPr>
                              <w:t xml:space="preserve">M6X01094</w:t>
                            </w:r>
                            <w:r w:rsidDel="00000000" w:rsidR="00000000" w:rsidRPr="00000000">
                              <w:rPr>
                                <w:rFonts w:ascii="Calibri" w:cs="Calibri" w:eastAsia="Calibri" w:hAnsi="Calibri"/>
                                <w:b w:val="0"/>
                                <w:i w:val="0"/>
                                <w:smallCaps w:val="0"/>
                                <w:strike w:val="0"/>
                                <w:color w:val="404040"/>
                                <w:sz w:val="36"/>
                                <w:vertAlign w:val="baseline"/>
                              </w:rPr>
                              <w:t xml:space="preserve"> </w:t>
                            </w:r>
                          </w:p>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0"/>
                                <w:strike w:val="0"/>
                                <w:color w:val="404040"/>
                                <w:sz w:val="36"/>
                                <w:vertAlign w:val="baseline"/>
                              </w:rPr>
                            </w:r>
                            <w:r w:rsidDel="00000000" w:rsidR="00000000" w:rsidRPr="00000000">
                              <w:rPr>
                                <w:rFonts w:ascii="Calibri" w:cs="Calibri" w:eastAsia="Calibri" w:hAnsi="Calibri"/>
                                <w:b w:val="0"/>
                                <w:i w:val="0"/>
                                <w:smallCaps w:val="0"/>
                                <w:strike w:val="0"/>
                                <w:color w:val="404040"/>
                                <w:sz w:val="36"/>
                                <w:vertAlign w:val="baseline"/>
                              </w:rPr>
                              <w:t xml:space="preserve">Lecturer: Dr Tim Bashford</w:t>
                            </w:r>
                          </w:p>
                        </w:txbxContent>
                      </wps:txbx>
                      <wps:bodyPr anchorCtr="0" anchor="b" bIns="0" lIns="1600200" spcFirstLastPara="1" rIns="68580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-795337</wp:posOffset>
                </wp:positionH>
                <wp:positionV relativeFrom="paragraph">
                  <wp:posOffset>3771900</wp:posOffset>
                </wp:positionV>
                <wp:extent cx="7324725" cy="3652850"/>
                <wp:effectExtent b="0" l="0" r="0" t="0"/>
                <wp:wrapSquare wrapText="bothSides" distB="0" distT="0" distL="114300" distR="114300"/>
                <wp:docPr id="2" name="image7.png"/>
                <a:graphic>
                  <a:graphicData uri="http://schemas.openxmlformats.org/drawingml/2006/picture">
                    <pic:pic>
                      <pic:nvPicPr>
                        <pic:cNvPr id="0" name="image7.png"/>
                        <pic:cNvPicPr preferRelativeResize="0"/>
                      </pic:nvPicPr>
                      <pic:blipFill>
                        <a:blip r:embed="rId12"/>
                        <a:srcRect/>
                        <a:stretch>
                          <a:fillRect/>
                        </a:stretch>
                      </pic:blipFill>
                      <pic:spPr>
                        <a:xfrm>
                          <a:off x="0" y="0"/>
                          <a:ext cx="7324725" cy="3652850"/>
                        </a:xfrm>
                        <a:prstGeom prst="rect"/>
                        <a:ln/>
                      </pic:spPr>
                    </pic:pic>
                  </a:graphicData>
                </a:graphic>
              </wp:anchor>
            </w:drawing>
          </mc:Fallback>
        </mc:AlternateContent>
      </w:r>
    </w:p>
    <w:p w:rsidR="00000000" w:rsidDel="00000000" w:rsidP="00000000" w:rsidRDefault="00000000" w:rsidRPr="00000000" w14:paraId="00000002">
      <w:pPr>
        <w:tabs>
          <w:tab w:val="left" w:pos="440"/>
          <w:tab w:val="right" w:pos="9016"/>
        </w:tabs>
        <w:spacing w:after="100" w:lineRule="auto"/>
        <w:rPr>
          <w:sz w:val="28"/>
          <w:szCs w:val="28"/>
        </w:rPr>
      </w:pPr>
      <w:r w:rsidDel="00000000" w:rsidR="00000000" w:rsidRPr="00000000">
        <w:rPr>
          <w:rtl w:val="0"/>
        </w:rPr>
      </w:r>
    </w:p>
    <w:p w:rsidR="00000000" w:rsidDel="00000000" w:rsidP="00000000" w:rsidRDefault="00000000" w:rsidRPr="00000000" w14:paraId="00000003">
      <w:pPr>
        <w:widowControl w:val="0"/>
        <w:spacing w:line="276" w:lineRule="auto"/>
        <w:rPr>
          <w:sz w:val="28"/>
          <w:szCs w:val="28"/>
        </w:rPr>
      </w:pPr>
      <w:r w:rsidDel="00000000" w:rsidR="00000000" w:rsidRPr="00000000">
        <w:rPr>
          <w:sz w:val="28"/>
          <w:szCs w:val="28"/>
          <w:rtl w:val="0"/>
        </w:rPr>
        <w:t xml:space="preserve">Abstract</w:t>
      </w:r>
    </w:p>
    <w:p w:rsidR="00000000" w:rsidDel="00000000" w:rsidP="00000000" w:rsidRDefault="00000000" w:rsidRPr="00000000" w14:paraId="00000004">
      <w:pPr>
        <w:widowControl w:val="0"/>
        <w:spacing w:after="0" w:line="276" w:lineRule="auto"/>
        <w:ind w:firstLine="720"/>
        <w:rPr>
          <w:sz w:val="24"/>
          <w:szCs w:val="24"/>
        </w:rPr>
      </w:pPr>
      <w:r w:rsidDel="00000000" w:rsidR="00000000" w:rsidRPr="00000000">
        <w:rPr>
          <w:rtl w:val="0"/>
        </w:rPr>
        <w:t xml:space="preserve">Distributed applications are a key way of providing services over a network. There are many different technologies that can be used for this. One such technology is WCF, which has superseded past technologies by providing developers with the means create an application with the interoperability necessary to connect services to clients, whilst still maintaining many of the features and benefits of the older technologies.</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spacing w:after="0" w:before="240" w:lineRule="auto"/>
        <w:rPr>
          <w:color w:val="2f5496"/>
          <w:sz w:val="24"/>
          <w:szCs w:val="24"/>
        </w:rPr>
      </w:pPr>
      <w:r w:rsidDel="00000000" w:rsidR="00000000" w:rsidRPr="00000000">
        <w:rPr>
          <w:color w:val="2f5496"/>
          <w:sz w:val="32"/>
          <w:szCs w:val="32"/>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C">
          <w:pPr>
            <w:tabs>
              <w:tab w:val="right" w:pos="9030"/>
            </w:tabs>
            <w:spacing w:before="80" w:line="240" w:lineRule="auto"/>
            <w:rPr>
              <w:sz w:val="24"/>
              <w:szCs w:val="24"/>
            </w:rPr>
          </w:pPr>
          <w:r w:rsidDel="00000000" w:rsidR="00000000" w:rsidRPr="00000000">
            <w:fldChar w:fldCharType="begin"/>
            <w:instrText xml:space="preserve"> TOC \h \u \z </w:instrText>
            <w:fldChar w:fldCharType="separate"/>
          </w:r>
          <w:hyperlink w:anchor="_30j0zll">
            <w:r w:rsidDel="00000000" w:rsidR="00000000" w:rsidRPr="00000000">
              <w:rPr>
                <w:b w:val="1"/>
                <w:sz w:val="24"/>
                <w:szCs w:val="24"/>
                <w:rtl w:val="0"/>
              </w:rPr>
              <w:t xml:space="preserve">1. Introduction</w:t>
            </w:r>
          </w:hyperlink>
          <w:r w:rsidDel="00000000" w:rsidR="00000000" w:rsidRPr="00000000">
            <w:rPr>
              <w:b w:val="1"/>
              <w:sz w:val="24"/>
              <w:szCs w:val="24"/>
              <w:rtl w:val="0"/>
            </w:rPr>
            <w:tab/>
          </w:r>
          <w:r w:rsidDel="00000000" w:rsidR="00000000" w:rsidRPr="00000000">
            <w:fldChar w:fldCharType="begin"/>
            <w:instrText xml:space="preserve"> PAGEREF _30j0zll \h </w:instrText>
            <w:fldChar w:fldCharType="separate"/>
          </w:r>
          <w:r w:rsidDel="00000000" w:rsidR="00000000" w:rsidRPr="00000000">
            <w:rPr>
              <w:b w:val="1"/>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200" w:line="240" w:lineRule="auto"/>
            <w:rPr>
              <w:sz w:val="24"/>
              <w:szCs w:val="24"/>
            </w:rPr>
          </w:pPr>
          <w:hyperlink w:anchor="_ootu02qsw4ck">
            <w:r w:rsidDel="00000000" w:rsidR="00000000" w:rsidRPr="00000000">
              <w:rPr>
                <w:b w:val="1"/>
                <w:sz w:val="24"/>
                <w:szCs w:val="24"/>
                <w:rtl w:val="0"/>
              </w:rPr>
              <w:t xml:space="preserve">2. Technologies WCF superseded</w:t>
            </w:r>
          </w:hyperlink>
          <w:r w:rsidDel="00000000" w:rsidR="00000000" w:rsidRPr="00000000">
            <w:rPr>
              <w:b w:val="1"/>
              <w:sz w:val="24"/>
              <w:szCs w:val="24"/>
              <w:rtl w:val="0"/>
            </w:rPr>
            <w:tab/>
          </w:r>
          <w:r w:rsidDel="00000000" w:rsidR="00000000" w:rsidRPr="00000000">
            <w:fldChar w:fldCharType="begin"/>
            <w:instrText xml:space="preserve"> PAGEREF _ootu02qsw4ck \h </w:instrText>
            <w:fldChar w:fldCharType="separate"/>
          </w:r>
          <w:r w:rsidDel="00000000" w:rsidR="00000000" w:rsidRPr="00000000">
            <w:rPr>
              <w:b w:val="1"/>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before="60" w:line="240" w:lineRule="auto"/>
            <w:ind w:left="360" w:firstLine="0"/>
            <w:rPr>
              <w:sz w:val="24"/>
              <w:szCs w:val="24"/>
            </w:rPr>
          </w:pPr>
          <w:hyperlink w:anchor="_idu9s8g2od">
            <w:r w:rsidDel="00000000" w:rsidR="00000000" w:rsidRPr="00000000">
              <w:rPr>
                <w:sz w:val="24"/>
                <w:szCs w:val="24"/>
                <w:rtl w:val="0"/>
              </w:rPr>
              <w:t xml:space="preserve">ASP.net</w:t>
            </w:r>
          </w:hyperlink>
          <w:r w:rsidDel="00000000" w:rsidR="00000000" w:rsidRPr="00000000">
            <w:rPr>
              <w:sz w:val="24"/>
              <w:szCs w:val="24"/>
              <w:rtl w:val="0"/>
            </w:rPr>
            <w:tab/>
          </w:r>
          <w:r w:rsidDel="00000000" w:rsidR="00000000" w:rsidRPr="00000000">
            <w:fldChar w:fldCharType="begin"/>
            <w:instrText xml:space="preserve"> PAGEREF _idu9s8g2od \h </w:instrText>
            <w:fldChar w:fldCharType="separate"/>
          </w:r>
          <w:r w:rsidDel="00000000" w:rsidR="00000000" w:rsidRPr="00000000">
            <w:rPr>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before="60" w:line="240" w:lineRule="auto"/>
            <w:ind w:left="360" w:firstLine="0"/>
            <w:rPr>
              <w:sz w:val="24"/>
              <w:szCs w:val="24"/>
            </w:rPr>
          </w:pPr>
          <w:hyperlink w:anchor="_3905pkoytnzz">
            <w:r w:rsidDel="00000000" w:rsidR="00000000" w:rsidRPr="00000000">
              <w:rPr>
                <w:sz w:val="24"/>
                <w:szCs w:val="24"/>
                <w:rtl w:val="0"/>
              </w:rPr>
              <w:t xml:space="preserve">Web service enhancements</w:t>
            </w:r>
          </w:hyperlink>
          <w:r w:rsidDel="00000000" w:rsidR="00000000" w:rsidRPr="00000000">
            <w:rPr>
              <w:sz w:val="24"/>
              <w:szCs w:val="24"/>
              <w:rtl w:val="0"/>
            </w:rPr>
            <w:tab/>
          </w:r>
          <w:r w:rsidDel="00000000" w:rsidR="00000000" w:rsidRPr="00000000">
            <w:fldChar w:fldCharType="begin"/>
            <w:instrText xml:space="preserve"> PAGEREF _3905pkoytnzz \h </w:instrText>
            <w:fldChar w:fldCharType="separate"/>
          </w:r>
          <w:r w:rsidDel="00000000" w:rsidR="00000000" w:rsidRPr="00000000">
            <w:rPr>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30"/>
            </w:tabs>
            <w:spacing w:before="60" w:line="240" w:lineRule="auto"/>
            <w:ind w:left="360" w:firstLine="0"/>
            <w:rPr>
              <w:sz w:val="24"/>
              <w:szCs w:val="24"/>
            </w:rPr>
          </w:pPr>
          <w:hyperlink w:anchor="_5bz3gd4vktsl">
            <w:r w:rsidDel="00000000" w:rsidR="00000000" w:rsidRPr="00000000">
              <w:rPr>
                <w:sz w:val="24"/>
                <w:szCs w:val="24"/>
                <w:rtl w:val="0"/>
              </w:rPr>
              <w:t xml:space="preserve">Microsoft message queue</w:t>
            </w:r>
          </w:hyperlink>
          <w:r w:rsidDel="00000000" w:rsidR="00000000" w:rsidRPr="00000000">
            <w:rPr>
              <w:sz w:val="24"/>
              <w:szCs w:val="24"/>
              <w:rtl w:val="0"/>
            </w:rPr>
            <w:tab/>
          </w:r>
          <w:r w:rsidDel="00000000" w:rsidR="00000000" w:rsidRPr="00000000">
            <w:fldChar w:fldCharType="begin"/>
            <w:instrText xml:space="preserve"> PAGEREF _5bz3gd4vktsl \h </w:instrText>
            <w:fldChar w:fldCharType="separate"/>
          </w:r>
          <w:r w:rsidDel="00000000" w:rsidR="00000000" w:rsidRPr="00000000">
            <w:rPr>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30"/>
            </w:tabs>
            <w:spacing w:before="60" w:line="240" w:lineRule="auto"/>
            <w:ind w:left="360" w:firstLine="0"/>
            <w:rPr>
              <w:sz w:val="24"/>
              <w:szCs w:val="24"/>
            </w:rPr>
          </w:pPr>
          <w:hyperlink w:anchor="_xl0jxxs9kld8">
            <w:r w:rsidDel="00000000" w:rsidR="00000000" w:rsidRPr="00000000">
              <w:rPr>
                <w:sz w:val="24"/>
                <w:szCs w:val="24"/>
                <w:rtl w:val="0"/>
              </w:rPr>
              <w:t xml:space="preserve">Dot NET Framework Remoting</w:t>
            </w:r>
          </w:hyperlink>
          <w:r w:rsidDel="00000000" w:rsidR="00000000" w:rsidRPr="00000000">
            <w:rPr>
              <w:sz w:val="24"/>
              <w:szCs w:val="24"/>
              <w:rtl w:val="0"/>
            </w:rPr>
            <w:tab/>
          </w:r>
          <w:r w:rsidDel="00000000" w:rsidR="00000000" w:rsidRPr="00000000">
            <w:fldChar w:fldCharType="begin"/>
            <w:instrText xml:space="preserve"> PAGEREF _xl0jxxs9kld8 \h </w:instrText>
            <w:fldChar w:fldCharType="separate"/>
          </w:r>
          <w:r w:rsidDel="00000000" w:rsidR="00000000" w:rsidRPr="00000000">
            <w:rPr>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30"/>
            </w:tabs>
            <w:spacing w:before="60" w:line="240" w:lineRule="auto"/>
            <w:ind w:left="360" w:firstLine="0"/>
            <w:rPr>
              <w:sz w:val="24"/>
              <w:szCs w:val="24"/>
            </w:rPr>
          </w:pPr>
          <w:hyperlink w:anchor="_2u7wlrrpqudr">
            <w:r w:rsidDel="00000000" w:rsidR="00000000" w:rsidRPr="00000000">
              <w:rPr>
                <w:sz w:val="24"/>
                <w:szCs w:val="24"/>
                <w:rtl w:val="0"/>
              </w:rPr>
              <w:t xml:space="preserve">How WCF superseded these technologies</w:t>
            </w:r>
          </w:hyperlink>
          <w:r w:rsidDel="00000000" w:rsidR="00000000" w:rsidRPr="00000000">
            <w:rPr>
              <w:sz w:val="24"/>
              <w:szCs w:val="24"/>
              <w:rtl w:val="0"/>
            </w:rPr>
            <w:tab/>
          </w:r>
          <w:r w:rsidDel="00000000" w:rsidR="00000000" w:rsidRPr="00000000">
            <w:fldChar w:fldCharType="begin"/>
            <w:instrText xml:space="preserve"> PAGEREF _2u7wlrrpqudr \h </w:instrText>
            <w:fldChar w:fldCharType="separate"/>
          </w:r>
          <w:r w:rsidDel="00000000" w:rsidR="00000000" w:rsidRPr="00000000">
            <w:rPr>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30"/>
            </w:tabs>
            <w:spacing w:before="200" w:line="240" w:lineRule="auto"/>
            <w:rPr>
              <w:sz w:val="24"/>
              <w:szCs w:val="24"/>
            </w:rPr>
          </w:pPr>
          <w:hyperlink w:anchor="_a1r7edpwnv3f">
            <w:r w:rsidDel="00000000" w:rsidR="00000000" w:rsidRPr="00000000">
              <w:rPr>
                <w:b w:val="1"/>
                <w:sz w:val="24"/>
                <w:szCs w:val="24"/>
                <w:rtl w:val="0"/>
              </w:rPr>
              <w:t xml:space="preserve">3. Hosting a WCF service</w:t>
            </w:r>
          </w:hyperlink>
          <w:r w:rsidDel="00000000" w:rsidR="00000000" w:rsidRPr="00000000">
            <w:rPr>
              <w:b w:val="1"/>
              <w:sz w:val="24"/>
              <w:szCs w:val="24"/>
              <w:rtl w:val="0"/>
            </w:rPr>
            <w:tab/>
          </w:r>
          <w:r w:rsidDel="00000000" w:rsidR="00000000" w:rsidRPr="00000000">
            <w:fldChar w:fldCharType="begin"/>
            <w:instrText xml:space="preserve"> PAGEREF _a1r7edpwnv3f \h </w:instrText>
            <w:fldChar w:fldCharType="separate"/>
          </w:r>
          <w:r w:rsidDel="00000000" w:rsidR="00000000" w:rsidRPr="00000000">
            <w:rPr>
              <w:b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30"/>
            </w:tabs>
            <w:spacing w:before="60" w:line="240" w:lineRule="auto"/>
            <w:ind w:left="360" w:firstLine="0"/>
            <w:rPr>
              <w:sz w:val="24"/>
              <w:szCs w:val="24"/>
            </w:rPr>
          </w:pPr>
          <w:hyperlink w:anchor="_4hfn9j410m9z">
            <w:r w:rsidDel="00000000" w:rsidR="00000000" w:rsidRPr="00000000">
              <w:rPr>
                <w:sz w:val="24"/>
                <w:szCs w:val="24"/>
                <w:rtl w:val="0"/>
              </w:rPr>
              <w:t xml:space="preserve">Host environments</w:t>
            </w:r>
          </w:hyperlink>
          <w:r w:rsidDel="00000000" w:rsidR="00000000" w:rsidRPr="00000000">
            <w:rPr>
              <w:sz w:val="24"/>
              <w:szCs w:val="24"/>
              <w:rtl w:val="0"/>
            </w:rPr>
            <w:tab/>
          </w:r>
          <w:r w:rsidDel="00000000" w:rsidR="00000000" w:rsidRPr="00000000">
            <w:fldChar w:fldCharType="begin"/>
            <w:instrText xml:space="preserve"> PAGEREF _4hfn9j410m9z \h </w:instrText>
            <w:fldChar w:fldCharType="separate"/>
          </w:r>
          <w:r w:rsidDel="00000000" w:rsidR="00000000" w:rsidRPr="00000000">
            <w:rPr>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030"/>
            </w:tabs>
            <w:spacing w:before="60" w:line="240" w:lineRule="auto"/>
            <w:ind w:left="360" w:firstLine="0"/>
            <w:rPr>
              <w:sz w:val="24"/>
              <w:szCs w:val="24"/>
            </w:rPr>
          </w:pPr>
          <w:hyperlink w:anchor="_kmcilw43gxv3">
            <w:r w:rsidDel="00000000" w:rsidR="00000000" w:rsidRPr="00000000">
              <w:rPr>
                <w:sz w:val="24"/>
                <w:szCs w:val="24"/>
                <w:rtl w:val="0"/>
              </w:rPr>
              <w:t xml:space="preserve">Implementing a self host WCF application</w:t>
            </w:r>
          </w:hyperlink>
          <w:r w:rsidDel="00000000" w:rsidR="00000000" w:rsidRPr="00000000">
            <w:rPr>
              <w:sz w:val="24"/>
              <w:szCs w:val="24"/>
              <w:rtl w:val="0"/>
            </w:rPr>
            <w:tab/>
          </w:r>
          <w:r w:rsidDel="00000000" w:rsidR="00000000" w:rsidRPr="00000000">
            <w:fldChar w:fldCharType="begin"/>
            <w:instrText xml:space="preserve"> PAGEREF _kmcilw43gxv3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30"/>
            </w:tabs>
            <w:spacing w:before="60" w:line="240" w:lineRule="auto"/>
            <w:ind w:left="720" w:firstLine="0"/>
            <w:rPr>
              <w:sz w:val="24"/>
              <w:szCs w:val="24"/>
            </w:rPr>
          </w:pPr>
          <w:hyperlink w:anchor="_83hl2h1tbuvg">
            <w:r w:rsidDel="00000000" w:rsidR="00000000" w:rsidRPr="00000000">
              <w:rPr>
                <w:sz w:val="24"/>
                <w:szCs w:val="24"/>
                <w:rtl w:val="0"/>
              </w:rPr>
              <w:t xml:space="preserve">Application configuration file</w:t>
            </w:r>
          </w:hyperlink>
          <w:r w:rsidDel="00000000" w:rsidR="00000000" w:rsidRPr="00000000">
            <w:rPr>
              <w:sz w:val="24"/>
              <w:szCs w:val="24"/>
              <w:rtl w:val="0"/>
            </w:rPr>
            <w:tab/>
          </w:r>
          <w:r w:rsidDel="00000000" w:rsidR="00000000" w:rsidRPr="00000000">
            <w:fldChar w:fldCharType="begin"/>
            <w:instrText xml:space="preserve"> PAGEREF _83hl2h1tbuvg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30"/>
            </w:tabs>
            <w:spacing w:before="60" w:line="240" w:lineRule="auto"/>
            <w:ind w:left="720" w:firstLine="0"/>
            <w:rPr>
              <w:sz w:val="24"/>
              <w:szCs w:val="24"/>
            </w:rPr>
          </w:pPr>
          <w:hyperlink w:anchor="_r2ek6wg08yjj">
            <w:r w:rsidDel="00000000" w:rsidR="00000000" w:rsidRPr="00000000">
              <w:rPr>
                <w:sz w:val="24"/>
                <w:szCs w:val="24"/>
                <w:rtl w:val="0"/>
              </w:rPr>
              <w:t xml:space="preserve">WCF Endpoints</w:t>
            </w:r>
          </w:hyperlink>
          <w:r w:rsidDel="00000000" w:rsidR="00000000" w:rsidRPr="00000000">
            <w:rPr>
              <w:sz w:val="24"/>
              <w:szCs w:val="24"/>
              <w:rtl w:val="0"/>
            </w:rPr>
            <w:tab/>
          </w:r>
          <w:r w:rsidDel="00000000" w:rsidR="00000000" w:rsidRPr="00000000">
            <w:fldChar w:fldCharType="begin"/>
            <w:instrText xml:space="preserve"> PAGEREF _r2ek6wg08yjj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30"/>
            </w:tabs>
            <w:spacing w:before="60" w:line="240" w:lineRule="auto"/>
            <w:ind w:left="720" w:firstLine="0"/>
            <w:rPr>
              <w:sz w:val="24"/>
              <w:szCs w:val="24"/>
            </w:rPr>
          </w:pPr>
          <w:hyperlink w:anchor="_mq5oo0qa94sp">
            <w:r w:rsidDel="00000000" w:rsidR="00000000" w:rsidRPr="00000000">
              <w:rPr>
                <w:sz w:val="24"/>
                <w:szCs w:val="24"/>
                <w:rtl w:val="0"/>
              </w:rPr>
              <w:t xml:space="preserve">Metadata exchange</w:t>
            </w:r>
          </w:hyperlink>
          <w:r w:rsidDel="00000000" w:rsidR="00000000" w:rsidRPr="00000000">
            <w:rPr>
              <w:sz w:val="24"/>
              <w:szCs w:val="24"/>
              <w:rtl w:val="0"/>
            </w:rPr>
            <w:tab/>
          </w:r>
          <w:r w:rsidDel="00000000" w:rsidR="00000000" w:rsidRPr="00000000">
            <w:fldChar w:fldCharType="begin"/>
            <w:instrText xml:space="preserve"> PAGEREF _mq5oo0qa94sp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30"/>
            </w:tabs>
            <w:spacing w:before="200" w:line="240" w:lineRule="auto"/>
            <w:rPr>
              <w:sz w:val="24"/>
              <w:szCs w:val="24"/>
            </w:rPr>
          </w:pPr>
          <w:hyperlink w:anchor="_141lm3cua55g">
            <w:r w:rsidDel="00000000" w:rsidR="00000000" w:rsidRPr="00000000">
              <w:rPr>
                <w:b w:val="1"/>
                <w:sz w:val="24"/>
                <w:szCs w:val="24"/>
                <w:rtl w:val="0"/>
              </w:rPr>
              <w:t xml:space="preserve">4. Major Contract Types</w:t>
            </w:r>
          </w:hyperlink>
          <w:r w:rsidDel="00000000" w:rsidR="00000000" w:rsidRPr="00000000">
            <w:rPr>
              <w:b w:val="1"/>
              <w:sz w:val="24"/>
              <w:szCs w:val="24"/>
              <w:rtl w:val="0"/>
            </w:rPr>
            <w:tab/>
          </w:r>
          <w:r w:rsidDel="00000000" w:rsidR="00000000" w:rsidRPr="00000000">
            <w:fldChar w:fldCharType="begin"/>
            <w:instrText xml:space="preserve"> PAGEREF _141lm3cua55g \h </w:instrText>
            <w:fldChar w:fldCharType="separate"/>
          </w:r>
          <w:r w:rsidDel="00000000" w:rsidR="00000000" w:rsidRPr="00000000">
            <w:rPr>
              <w:b w:val="1"/>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30"/>
            </w:tabs>
            <w:spacing w:before="60" w:line="240" w:lineRule="auto"/>
            <w:ind w:left="360" w:firstLine="0"/>
            <w:rPr>
              <w:sz w:val="24"/>
              <w:szCs w:val="24"/>
            </w:rPr>
          </w:pPr>
          <w:hyperlink w:anchor="_eug61xq3ah6k">
            <w:r w:rsidDel="00000000" w:rsidR="00000000" w:rsidRPr="00000000">
              <w:rPr>
                <w:sz w:val="24"/>
                <w:szCs w:val="24"/>
                <w:rtl w:val="0"/>
              </w:rPr>
              <w:t xml:space="preserve">Service</w:t>
            </w:r>
          </w:hyperlink>
          <w:r w:rsidDel="00000000" w:rsidR="00000000" w:rsidRPr="00000000">
            <w:rPr>
              <w:sz w:val="24"/>
              <w:szCs w:val="24"/>
              <w:rtl w:val="0"/>
            </w:rPr>
            <w:tab/>
          </w:r>
          <w:r w:rsidDel="00000000" w:rsidR="00000000" w:rsidRPr="00000000">
            <w:fldChar w:fldCharType="begin"/>
            <w:instrText xml:space="preserve"> PAGEREF _eug61xq3ah6k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30"/>
            </w:tabs>
            <w:spacing w:before="60" w:line="240" w:lineRule="auto"/>
            <w:ind w:left="360" w:firstLine="0"/>
            <w:rPr>
              <w:sz w:val="24"/>
              <w:szCs w:val="24"/>
            </w:rPr>
          </w:pPr>
          <w:hyperlink w:anchor="_xe8xeyanzjn1">
            <w:r w:rsidDel="00000000" w:rsidR="00000000" w:rsidRPr="00000000">
              <w:rPr>
                <w:sz w:val="24"/>
                <w:szCs w:val="24"/>
                <w:rtl w:val="0"/>
              </w:rPr>
              <w:t xml:space="preserve">Operation</w:t>
            </w:r>
          </w:hyperlink>
          <w:r w:rsidDel="00000000" w:rsidR="00000000" w:rsidRPr="00000000">
            <w:rPr>
              <w:sz w:val="24"/>
              <w:szCs w:val="24"/>
              <w:rtl w:val="0"/>
            </w:rPr>
            <w:tab/>
          </w:r>
          <w:r w:rsidDel="00000000" w:rsidR="00000000" w:rsidRPr="00000000">
            <w:fldChar w:fldCharType="begin"/>
            <w:instrText xml:space="preserve"> PAGEREF _xe8xeyanzjn1 \h </w:instrText>
            <w:fldChar w:fldCharType="separate"/>
          </w:r>
          <w:r w:rsidDel="00000000" w:rsidR="00000000" w:rsidRPr="00000000">
            <w:rPr>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30"/>
            </w:tabs>
            <w:spacing w:before="60" w:line="240" w:lineRule="auto"/>
            <w:ind w:left="360" w:firstLine="0"/>
            <w:rPr>
              <w:sz w:val="24"/>
              <w:szCs w:val="24"/>
            </w:rPr>
          </w:pPr>
          <w:hyperlink w:anchor="_jklfywxrzk8y">
            <w:r w:rsidDel="00000000" w:rsidR="00000000" w:rsidRPr="00000000">
              <w:rPr>
                <w:sz w:val="24"/>
                <w:szCs w:val="24"/>
                <w:rtl w:val="0"/>
              </w:rPr>
              <w:t xml:space="preserve">Data</w:t>
            </w:r>
          </w:hyperlink>
          <w:r w:rsidDel="00000000" w:rsidR="00000000" w:rsidRPr="00000000">
            <w:rPr>
              <w:sz w:val="24"/>
              <w:szCs w:val="24"/>
              <w:rtl w:val="0"/>
            </w:rPr>
            <w:tab/>
          </w:r>
          <w:r w:rsidDel="00000000" w:rsidR="00000000" w:rsidRPr="00000000">
            <w:fldChar w:fldCharType="begin"/>
            <w:instrText xml:space="preserve"> PAGEREF _jklfywxrzk8y \h </w:instrText>
            <w:fldChar w:fldCharType="separate"/>
          </w:r>
          <w:r w:rsidDel="00000000" w:rsidR="00000000" w:rsidRPr="00000000">
            <w:rPr>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30"/>
            </w:tabs>
            <w:spacing w:before="60" w:line="240" w:lineRule="auto"/>
            <w:ind w:left="360" w:firstLine="0"/>
            <w:rPr>
              <w:sz w:val="24"/>
              <w:szCs w:val="24"/>
            </w:rPr>
          </w:pPr>
          <w:hyperlink w:anchor="_gwbtnrl3131u">
            <w:r w:rsidDel="00000000" w:rsidR="00000000" w:rsidRPr="00000000">
              <w:rPr>
                <w:sz w:val="24"/>
                <w:szCs w:val="24"/>
                <w:rtl w:val="0"/>
              </w:rPr>
              <w:t xml:space="preserve">Fault</w:t>
            </w:r>
          </w:hyperlink>
          <w:r w:rsidDel="00000000" w:rsidR="00000000" w:rsidRPr="00000000">
            <w:rPr>
              <w:sz w:val="24"/>
              <w:szCs w:val="24"/>
              <w:rtl w:val="0"/>
            </w:rPr>
            <w:tab/>
          </w:r>
          <w:r w:rsidDel="00000000" w:rsidR="00000000" w:rsidRPr="00000000">
            <w:fldChar w:fldCharType="begin"/>
            <w:instrText xml:space="preserve"> PAGEREF _gwbtnrl3131u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30"/>
            </w:tabs>
            <w:spacing w:before="200" w:line="240" w:lineRule="auto"/>
            <w:rPr>
              <w:sz w:val="24"/>
              <w:szCs w:val="24"/>
            </w:rPr>
          </w:pPr>
          <w:hyperlink w:anchor="_qiymwipfnk5g">
            <w:r w:rsidDel="00000000" w:rsidR="00000000" w:rsidRPr="00000000">
              <w:rPr>
                <w:b w:val="1"/>
                <w:sz w:val="24"/>
                <w:szCs w:val="24"/>
                <w:rtl w:val="0"/>
              </w:rPr>
              <w:t xml:space="preserve">5. Exchange Patterns</w:t>
            </w:r>
          </w:hyperlink>
          <w:r w:rsidDel="00000000" w:rsidR="00000000" w:rsidRPr="00000000">
            <w:rPr>
              <w:b w:val="1"/>
              <w:sz w:val="24"/>
              <w:szCs w:val="24"/>
              <w:rtl w:val="0"/>
            </w:rPr>
            <w:tab/>
          </w:r>
          <w:r w:rsidDel="00000000" w:rsidR="00000000" w:rsidRPr="00000000">
            <w:fldChar w:fldCharType="begin"/>
            <w:instrText xml:space="preserve"> PAGEREF _qiymwipfnk5g \h </w:instrText>
            <w:fldChar w:fldCharType="separate"/>
          </w:r>
          <w:r w:rsidDel="00000000" w:rsidR="00000000" w:rsidRPr="00000000">
            <w:rPr>
              <w:b w:val="1"/>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30"/>
            </w:tabs>
            <w:spacing w:before="60" w:line="240" w:lineRule="auto"/>
            <w:ind w:left="360" w:firstLine="0"/>
            <w:rPr>
              <w:sz w:val="24"/>
              <w:szCs w:val="24"/>
            </w:rPr>
          </w:pPr>
          <w:hyperlink w:anchor="_orqfvf4uydlo">
            <w:r w:rsidDel="00000000" w:rsidR="00000000" w:rsidRPr="00000000">
              <w:rPr>
                <w:sz w:val="24"/>
                <w:szCs w:val="24"/>
                <w:rtl w:val="0"/>
              </w:rPr>
              <w:t xml:space="preserve">Request-response</w:t>
            </w:r>
          </w:hyperlink>
          <w:r w:rsidDel="00000000" w:rsidR="00000000" w:rsidRPr="00000000">
            <w:rPr>
              <w:sz w:val="24"/>
              <w:szCs w:val="24"/>
              <w:rtl w:val="0"/>
            </w:rPr>
            <w:tab/>
          </w:r>
          <w:r w:rsidDel="00000000" w:rsidR="00000000" w:rsidRPr="00000000">
            <w:fldChar w:fldCharType="begin"/>
            <w:instrText xml:space="preserve"> PAGEREF _orqfvf4uydlo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030"/>
            </w:tabs>
            <w:spacing w:before="60" w:line="240" w:lineRule="auto"/>
            <w:ind w:left="360" w:firstLine="0"/>
            <w:rPr>
              <w:sz w:val="24"/>
              <w:szCs w:val="24"/>
            </w:rPr>
          </w:pPr>
          <w:hyperlink w:anchor="_98efarxtote2">
            <w:r w:rsidDel="00000000" w:rsidR="00000000" w:rsidRPr="00000000">
              <w:rPr>
                <w:sz w:val="24"/>
                <w:szCs w:val="24"/>
                <w:rtl w:val="0"/>
              </w:rPr>
              <w:t xml:space="preserve">One-Way</w:t>
            </w:r>
          </w:hyperlink>
          <w:r w:rsidDel="00000000" w:rsidR="00000000" w:rsidRPr="00000000">
            <w:rPr>
              <w:sz w:val="24"/>
              <w:szCs w:val="24"/>
              <w:rtl w:val="0"/>
            </w:rPr>
            <w:tab/>
          </w:r>
          <w:r w:rsidDel="00000000" w:rsidR="00000000" w:rsidRPr="00000000">
            <w:fldChar w:fldCharType="begin"/>
            <w:instrText xml:space="preserve"> PAGEREF _98efarxtote2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30"/>
            </w:tabs>
            <w:spacing w:before="60" w:line="240" w:lineRule="auto"/>
            <w:ind w:left="360" w:firstLine="0"/>
            <w:rPr>
              <w:sz w:val="24"/>
              <w:szCs w:val="24"/>
            </w:rPr>
          </w:pPr>
          <w:hyperlink w:anchor="_xvqwzx7dzzas">
            <w:r w:rsidDel="00000000" w:rsidR="00000000" w:rsidRPr="00000000">
              <w:rPr>
                <w:sz w:val="24"/>
                <w:szCs w:val="24"/>
                <w:rtl w:val="0"/>
              </w:rPr>
              <w:t xml:space="preserve">Duplex</w:t>
            </w:r>
          </w:hyperlink>
          <w:r w:rsidDel="00000000" w:rsidR="00000000" w:rsidRPr="00000000">
            <w:rPr>
              <w:sz w:val="24"/>
              <w:szCs w:val="24"/>
              <w:rtl w:val="0"/>
            </w:rPr>
            <w:tab/>
          </w:r>
          <w:r w:rsidDel="00000000" w:rsidR="00000000" w:rsidRPr="00000000">
            <w:fldChar w:fldCharType="begin"/>
            <w:instrText xml:space="preserve"> PAGEREF _xvqwzx7dzzas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30"/>
            </w:tabs>
            <w:spacing w:before="60" w:line="240" w:lineRule="auto"/>
            <w:ind w:left="360" w:firstLine="0"/>
            <w:rPr>
              <w:sz w:val="24"/>
              <w:szCs w:val="24"/>
            </w:rPr>
          </w:pPr>
          <w:hyperlink w:anchor="_dyy1ue2tnjmg">
            <w:r w:rsidDel="00000000" w:rsidR="00000000" w:rsidRPr="00000000">
              <w:rPr>
                <w:sz w:val="24"/>
                <w:szCs w:val="24"/>
                <w:rtl w:val="0"/>
              </w:rPr>
              <w:t xml:space="preserve">Asynchronous</w:t>
            </w:r>
          </w:hyperlink>
          <w:r w:rsidDel="00000000" w:rsidR="00000000" w:rsidRPr="00000000">
            <w:rPr>
              <w:sz w:val="24"/>
              <w:szCs w:val="24"/>
              <w:rtl w:val="0"/>
            </w:rPr>
            <w:tab/>
          </w:r>
          <w:r w:rsidDel="00000000" w:rsidR="00000000" w:rsidRPr="00000000">
            <w:fldChar w:fldCharType="begin"/>
            <w:instrText xml:space="preserve"> PAGEREF _dyy1ue2tnjmg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30"/>
            </w:tabs>
            <w:spacing w:before="60" w:line="240" w:lineRule="auto"/>
            <w:ind w:left="360" w:firstLine="0"/>
            <w:rPr>
              <w:sz w:val="24"/>
              <w:szCs w:val="24"/>
            </w:rPr>
          </w:pPr>
          <w:hyperlink w:anchor="_ckqllf898gbu">
            <w:r w:rsidDel="00000000" w:rsidR="00000000" w:rsidRPr="00000000">
              <w:rPr>
                <w:sz w:val="24"/>
                <w:szCs w:val="24"/>
                <w:rtl w:val="0"/>
              </w:rPr>
              <w:t xml:space="preserve">Peer to Peer</w:t>
            </w:r>
          </w:hyperlink>
          <w:r w:rsidDel="00000000" w:rsidR="00000000" w:rsidRPr="00000000">
            <w:rPr>
              <w:sz w:val="24"/>
              <w:szCs w:val="24"/>
              <w:rtl w:val="0"/>
            </w:rPr>
            <w:tab/>
          </w:r>
          <w:r w:rsidDel="00000000" w:rsidR="00000000" w:rsidRPr="00000000">
            <w:fldChar w:fldCharType="begin"/>
            <w:instrText xml:space="preserve"> PAGEREF _ckqllf898gbu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30"/>
            </w:tabs>
            <w:spacing w:before="200" w:line="240" w:lineRule="auto"/>
            <w:rPr>
              <w:sz w:val="24"/>
              <w:szCs w:val="24"/>
            </w:rPr>
          </w:pPr>
          <w:hyperlink w:anchor="_xs53i257h4wx">
            <w:r w:rsidDel="00000000" w:rsidR="00000000" w:rsidRPr="00000000">
              <w:rPr>
                <w:b w:val="1"/>
                <w:sz w:val="24"/>
                <w:szCs w:val="24"/>
                <w:rtl w:val="0"/>
              </w:rPr>
              <w:t xml:space="preserve">6. WCF interoperability features</w:t>
            </w:r>
          </w:hyperlink>
          <w:r w:rsidDel="00000000" w:rsidR="00000000" w:rsidRPr="00000000">
            <w:rPr>
              <w:b w:val="1"/>
              <w:sz w:val="24"/>
              <w:szCs w:val="24"/>
              <w:rtl w:val="0"/>
            </w:rPr>
            <w:tab/>
          </w:r>
          <w:r w:rsidDel="00000000" w:rsidR="00000000" w:rsidRPr="00000000">
            <w:fldChar w:fldCharType="begin"/>
            <w:instrText xml:space="preserve"> PAGEREF _xs53i257h4wx \h </w:instrText>
            <w:fldChar w:fldCharType="separate"/>
          </w:r>
          <w:r w:rsidDel="00000000" w:rsidR="00000000" w:rsidRPr="00000000">
            <w:rPr>
              <w:b w:val="1"/>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30"/>
            </w:tabs>
            <w:spacing w:after="80" w:before="200" w:line="240" w:lineRule="auto"/>
            <w:rPr>
              <w:sz w:val="24"/>
              <w:szCs w:val="24"/>
            </w:rPr>
          </w:pPr>
          <w:hyperlink w:anchor="_1iddsg28a8j0">
            <w:r w:rsidDel="00000000" w:rsidR="00000000" w:rsidRPr="00000000">
              <w:rPr>
                <w:b w:val="1"/>
                <w:sz w:val="24"/>
                <w:szCs w:val="24"/>
                <w:rtl w:val="0"/>
              </w:rPr>
              <w:t xml:space="preserve">Bibliography</w:t>
            </w:r>
          </w:hyperlink>
          <w:r w:rsidDel="00000000" w:rsidR="00000000" w:rsidRPr="00000000">
            <w:rPr>
              <w:b w:val="1"/>
              <w:sz w:val="24"/>
              <w:szCs w:val="24"/>
              <w:rtl w:val="0"/>
            </w:rPr>
            <w:tab/>
          </w:r>
          <w:r w:rsidDel="00000000" w:rsidR="00000000" w:rsidRPr="00000000">
            <w:fldChar w:fldCharType="begin"/>
            <w:instrText xml:space="preserve"> PAGEREF _1iddsg28a8j0 \h </w:instrText>
            <w:fldChar w:fldCharType="separate"/>
          </w:r>
          <w:r w:rsidDel="00000000" w:rsidR="00000000" w:rsidRPr="00000000">
            <w:rPr>
              <w:b w:val="1"/>
              <w:sz w:val="24"/>
              <w:szCs w:val="24"/>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widowControl w:val="0"/>
        <w:spacing w:after="0" w:line="276" w:lineRule="auto"/>
        <w:rPr/>
      </w:pPr>
      <w:r w:rsidDel="00000000" w:rsidR="00000000" w:rsidRPr="00000000">
        <w:rPr>
          <w:rtl w:val="0"/>
        </w:rPr>
      </w:r>
    </w:p>
    <w:p w:rsidR="00000000" w:rsidDel="00000000" w:rsidP="00000000" w:rsidRDefault="00000000" w:rsidRPr="00000000" w14:paraId="00000028">
      <w:pPr>
        <w:widowControl w:val="0"/>
        <w:spacing w:after="0" w:line="276" w:lineRule="auto"/>
        <w:rPr/>
        <w:sectPr>
          <w:headerReference r:id="rId13" w:type="default"/>
          <w:headerReference r:id="rId14" w:type="first"/>
          <w:footerReference r:id="rId15" w:type="default"/>
          <w:pgSz w:h="16838" w:w="11906"/>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29">
      <w:pPr>
        <w:pStyle w:val="Heading1"/>
        <w:rPr/>
      </w:pPr>
      <w:bookmarkStart w:colFirst="0" w:colLast="0" w:name="_30j0zll" w:id="1"/>
      <w:bookmarkEnd w:id="1"/>
      <w:r w:rsidDel="00000000" w:rsidR="00000000" w:rsidRPr="00000000">
        <w:rPr>
          <w:rtl w:val="0"/>
        </w:rPr>
        <w:t xml:space="preserve">1. Introduction</w:t>
      </w:r>
    </w:p>
    <w:p w:rsidR="00000000" w:rsidDel="00000000" w:rsidP="00000000" w:rsidRDefault="00000000" w:rsidRPr="00000000" w14:paraId="0000002A">
      <w:pPr>
        <w:ind w:firstLine="720"/>
        <w:rPr/>
      </w:pPr>
      <w:r w:rsidDel="00000000" w:rsidR="00000000" w:rsidRPr="00000000">
        <w:rPr>
          <w:rtl w:val="0"/>
        </w:rPr>
        <w:t xml:space="preserve">Distributed applications are applications that interact on different computers, this could be in the form of a user logging into a web service to buy something and then using paypal to complete a transaction. In order for applications to work with non-local components a framework is necessary for managing how the information is accessed and passed between the service host and the client. When two computers are running a shared application problems can present themselves through incompatibilities, such as different programming languages and device platforms.</w:t>
      </w:r>
    </w:p>
    <w:p w:rsidR="00000000" w:rsidDel="00000000" w:rsidP="00000000" w:rsidRDefault="00000000" w:rsidRPr="00000000" w14:paraId="0000002B">
      <w:pPr>
        <w:ind w:firstLine="720"/>
        <w:rPr/>
      </w:pPr>
      <w:r w:rsidDel="00000000" w:rsidR="00000000" w:rsidRPr="00000000">
        <w:rPr>
          <w:rtl w:val="0"/>
        </w:rPr>
        <w:t xml:space="preserve">Cobra was developed to allow for interoperability and flourished for its ability to bridge the gap between C++ and java when communicating in distributed applications. Cobra at the time allowed the ability for developers to more easily create heterogeneous distributed applications with standardised protocols. The architecture quickly became obsolete when it wasn’t developed further to cope with the progression of web services and transactions, especially since cobra used needlessly complex API that wasn’t efficient  for building distributed applications. [2]</w:t>
      </w:r>
    </w:p>
    <w:p w:rsidR="00000000" w:rsidDel="00000000" w:rsidP="00000000" w:rsidRDefault="00000000" w:rsidRPr="00000000" w14:paraId="0000002C">
      <w:pPr>
        <w:ind w:firstLine="720"/>
        <w:rPr/>
      </w:pPr>
      <w:r w:rsidDel="00000000" w:rsidR="00000000" w:rsidRPr="00000000">
        <w:rPr>
          <w:rtl w:val="0"/>
        </w:rPr>
        <w:t xml:space="preserve">During COBRA’s decline the introduction of XML became an important advance, prompting microsoft to develop Simple Object Access Protocol (SOAP) which used XML for remote procedure calls. SOAP was able to use web services to exchange messages and remote procedure calls through existing transports like http, smtp, and mqseries. SOAP supports one way messages as well as peer to peer conversations. Today COBRA is still used as an intranet technology for many companies.[4] </w:t>
      </w:r>
    </w:p>
    <w:p w:rsidR="00000000" w:rsidDel="00000000" w:rsidP="00000000" w:rsidRDefault="00000000" w:rsidRPr="00000000" w14:paraId="0000002D">
      <w:pPr>
        <w:pStyle w:val="Heading1"/>
        <w:rPr/>
      </w:pPr>
      <w:bookmarkStart w:colFirst="0" w:colLast="0" w:name="_ootu02qsw4ck" w:id="2"/>
      <w:bookmarkEnd w:id="2"/>
      <w:r w:rsidDel="00000000" w:rsidR="00000000" w:rsidRPr="00000000">
        <w:rPr>
          <w:rtl w:val="0"/>
        </w:rPr>
        <w:t xml:space="preserve">2. Technologies WCF superseded</w:t>
      </w:r>
    </w:p>
    <w:p w:rsidR="00000000" w:rsidDel="00000000" w:rsidP="00000000" w:rsidRDefault="00000000" w:rsidRPr="00000000" w14:paraId="0000002E">
      <w:pPr>
        <w:pStyle w:val="Heading2"/>
        <w:ind w:firstLine="720"/>
        <w:rPr/>
      </w:pPr>
      <w:bookmarkStart w:colFirst="0" w:colLast="0" w:name="_idu9s8g2od" w:id="3"/>
      <w:bookmarkEnd w:id="3"/>
      <w:r w:rsidDel="00000000" w:rsidR="00000000" w:rsidRPr="00000000">
        <w:rPr>
          <w:rtl w:val="0"/>
        </w:rPr>
        <w:t xml:space="preserve">ASP.net</w:t>
      </w:r>
    </w:p>
    <w:p w:rsidR="00000000" w:rsidDel="00000000" w:rsidP="00000000" w:rsidRDefault="00000000" w:rsidRPr="00000000" w14:paraId="0000002F">
      <w:pPr>
        <w:rPr/>
      </w:pPr>
      <w:r w:rsidDel="00000000" w:rsidR="00000000" w:rsidRPr="00000000">
        <w:rPr>
          <w:rtl w:val="0"/>
        </w:rPr>
        <w:tab/>
        <w:t xml:space="preserve">ASP.NET was a middleware that interacted with the client side to perform processes on the server side, the benefits of asp.net included its basic web service interoperability. This is where the asp.net could handle http requests and provide http responses based on the processes that the server provided. </w:t>
      </w:r>
    </w:p>
    <w:p w:rsidR="00000000" w:rsidDel="00000000" w:rsidP="00000000" w:rsidRDefault="00000000" w:rsidRPr="00000000" w14:paraId="00000030">
      <w:pPr>
        <w:rPr/>
      </w:pPr>
      <w:r w:rsidDel="00000000" w:rsidR="00000000" w:rsidRPr="00000000">
        <w:rPr>
          <w:rtl w:val="0"/>
        </w:rPr>
        <w:tab/>
        <w:t xml:space="preserve">The significance of asp.net utilising basic web service interoperability was that it allowed for any device that could perform a simple http request the ability to access the services on servers regardless of OS platform or language barriers. In an advancing age of technology the competitive nature of businesses sought to keep unique factors to their tech which pushed problems where all types of devices would need to connect to the same services despite its varying software. XML helped bridge this gap which asp.net took further into creating a platform for developers to standardise it.[3]</w:t>
      </w:r>
    </w:p>
    <w:p w:rsidR="00000000" w:rsidDel="00000000" w:rsidP="00000000" w:rsidRDefault="00000000" w:rsidRPr="00000000" w14:paraId="00000031">
      <w:pPr>
        <w:pStyle w:val="Heading2"/>
        <w:ind w:firstLine="720"/>
        <w:rPr/>
      </w:pPr>
      <w:bookmarkStart w:colFirst="0" w:colLast="0" w:name="_3905pkoytnzz" w:id="4"/>
      <w:bookmarkEnd w:id="4"/>
      <w:r w:rsidDel="00000000" w:rsidR="00000000" w:rsidRPr="00000000">
        <w:rPr>
          <w:rtl w:val="0"/>
        </w:rPr>
        <w:t xml:space="preserve">Web service enhancements</w:t>
      </w:r>
    </w:p>
    <w:p w:rsidR="00000000" w:rsidDel="00000000" w:rsidP="00000000" w:rsidRDefault="00000000" w:rsidRPr="00000000" w14:paraId="00000032">
      <w:pPr>
        <w:ind w:firstLine="720"/>
        <w:rPr/>
      </w:pPr>
      <w:r w:rsidDel="00000000" w:rsidR="00000000" w:rsidRPr="00000000">
        <w:rPr>
          <w:rtl w:val="0"/>
        </w:rPr>
        <w:t xml:space="preserve">Web service enhancements came after .net frameworks support to develop the secure web services, web service enhancements is an extension of the dot net environment the purpose of which is to build secured web services. This supports the xml and soap protocols as well as the web services: WS-security, WS-Trust, and WS-SecureConversation. [3]</w:t>
      </w:r>
    </w:p>
    <w:p w:rsidR="00000000" w:rsidDel="00000000" w:rsidP="00000000" w:rsidRDefault="00000000" w:rsidRPr="00000000" w14:paraId="00000033">
      <w:pPr>
        <w:pStyle w:val="Heading2"/>
        <w:ind w:firstLine="720"/>
        <w:rPr/>
      </w:pPr>
      <w:bookmarkStart w:colFirst="0" w:colLast="0" w:name="_5bz3gd4vktsl" w:id="5"/>
      <w:bookmarkEnd w:id="5"/>
      <w:r w:rsidDel="00000000" w:rsidR="00000000" w:rsidRPr="00000000">
        <w:rPr>
          <w:rtl w:val="0"/>
        </w:rPr>
        <w:t xml:space="preserve">Microsoft message queue</w:t>
      </w:r>
    </w:p>
    <w:p w:rsidR="00000000" w:rsidDel="00000000" w:rsidP="00000000" w:rsidRDefault="00000000" w:rsidRPr="00000000" w14:paraId="00000034">
      <w:pPr>
        <w:ind w:firstLine="720"/>
        <w:rPr/>
      </w:pPr>
      <w:r w:rsidDel="00000000" w:rsidR="00000000" w:rsidRPr="00000000">
        <w:rPr>
          <w:rtl w:val="0"/>
        </w:rPr>
        <w:t xml:space="preserve">Microsoft message queue was a development platform created for the ability to distribute loosely-coupled messaging applications for heterogeneous networks. The infrastructure was restricted to microsoft platforms but provided revolutionary abilities in terms of messaging.</w:t>
      </w:r>
    </w:p>
    <w:p w:rsidR="00000000" w:rsidDel="00000000" w:rsidP="00000000" w:rsidRDefault="00000000" w:rsidRPr="00000000" w14:paraId="00000035">
      <w:pPr>
        <w:ind w:firstLine="720"/>
        <w:rPr/>
      </w:pPr>
      <w:r w:rsidDel="00000000" w:rsidR="00000000" w:rsidRPr="00000000">
        <w:rPr>
          <w:rtl w:val="0"/>
        </w:rPr>
        <w:t xml:space="preserve">Message queuing provided distributed applications with the ability to guarantee message delivery with efficient routing security, transaction support and priority-based messaging. The messages could even be delivered with offline computers with the message queuing.[3]</w:t>
      </w:r>
    </w:p>
    <w:p w:rsidR="00000000" w:rsidDel="00000000" w:rsidP="00000000" w:rsidRDefault="00000000" w:rsidRPr="00000000" w14:paraId="00000036">
      <w:pPr>
        <w:pStyle w:val="Heading2"/>
        <w:ind w:firstLine="720"/>
        <w:rPr/>
      </w:pPr>
      <w:bookmarkStart w:colFirst="0" w:colLast="0" w:name="_xl0jxxs9kld8" w:id="6"/>
      <w:bookmarkEnd w:id="6"/>
      <w:r w:rsidDel="00000000" w:rsidR="00000000" w:rsidRPr="00000000">
        <w:rPr>
          <w:rtl w:val="0"/>
        </w:rPr>
        <w:t xml:space="preserve">Dot NET Framework Remoting</w:t>
      </w:r>
    </w:p>
    <w:p w:rsidR="00000000" w:rsidDel="00000000" w:rsidP="00000000" w:rsidRDefault="00000000" w:rsidRPr="00000000" w14:paraId="00000037">
      <w:pPr>
        <w:ind w:firstLine="720"/>
        <w:rPr/>
      </w:pPr>
      <w:r w:rsidDel="00000000" w:rsidR="00000000" w:rsidRPr="00000000">
        <w:rPr>
          <w:rtl w:val="0"/>
        </w:rPr>
        <w:t xml:space="preserve">The dot net remoting framework had much the same structure as other middleware frameworks, it used itself as a proxy between server and client communications in order for the client application to be able to communicate and request services from the server application. The differentiating features of the dot net remoting framework were mainly its ability to format its communication channels between the http and tcp which allows for either binary bindings which have less overhead but loses interoperability as could only be used for .net to .net communication, and soap for http which had larger overheads but also  far larger interoperability. [3]</w:t>
      </w:r>
    </w:p>
    <w:p w:rsidR="00000000" w:rsidDel="00000000" w:rsidP="00000000" w:rsidRDefault="00000000" w:rsidRPr="00000000" w14:paraId="00000038">
      <w:pPr>
        <w:pStyle w:val="Heading2"/>
        <w:ind w:firstLine="720"/>
        <w:rPr/>
      </w:pPr>
      <w:bookmarkStart w:colFirst="0" w:colLast="0" w:name="_2u7wlrrpqudr" w:id="7"/>
      <w:bookmarkEnd w:id="7"/>
      <w:r w:rsidDel="00000000" w:rsidR="00000000" w:rsidRPr="00000000">
        <w:rPr>
          <w:rtl w:val="0"/>
        </w:rPr>
        <w:t xml:space="preserve">How WCF superseded these technologies</w:t>
      </w:r>
    </w:p>
    <w:p w:rsidR="00000000" w:rsidDel="00000000" w:rsidP="00000000" w:rsidRDefault="00000000" w:rsidRPr="00000000" w14:paraId="00000039">
      <w:pPr>
        <w:ind w:firstLine="720"/>
        <w:rPr/>
      </w:pPr>
      <w:r w:rsidDel="00000000" w:rsidR="00000000" w:rsidRPr="00000000">
        <w:rPr>
          <w:rtl w:val="0"/>
        </w:rPr>
        <w:t xml:space="preserve">Windows communication foundation framework has become a popular choice for building service oriented applications, it boasts large amounts of features that follow modern web standardisations. WCF incorporates the features of previous technologies, encapsulating and simplifying the complex processes and features in order to provide a stable and flexible platform.</w:t>
      </w:r>
    </w:p>
    <w:p w:rsidR="00000000" w:rsidDel="00000000" w:rsidP="00000000" w:rsidRDefault="00000000" w:rsidRPr="00000000" w14:paraId="0000003A">
      <w:pPr>
        <w:rPr/>
      </w:pPr>
      <w:r w:rsidDel="00000000" w:rsidR="00000000" w:rsidRPr="00000000">
        <w:rPr>
          <w:rtl w:val="0"/>
        </w:rPr>
        <w:tab/>
        <w:t xml:space="preserve">WCF applications incorporate the ability to provide developed applications the flexibility to use one web service and multiple endpoints. This allowed for communication to different client applications under either XML HTTP bindings that have the interoperability to connect to any client that can use a simple http request as like in ASMX, or binary tcp bindings that are used primarily for .net connections as like in .net remoting. </w:t>
      </w:r>
    </w:p>
    <w:p w:rsidR="00000000" w:rsidDel="00000000" w:rsidP="00000000" w:rsidRDefault="00000000" w:rsidRPr="00000000" w14:paraId="0000003B">
      <w:pPr>
        <w:rPr>
          <w:sz w:val="28"/>
          <w:szCs w:val="28"/>
        </w:rPr>
      </w:pPr>
      <w:r w:rsidDel="00000000" w:rsidR="00000000" w:rsidRPr="00000000">
        <w:rPr>
          <w:rtl w:val="0"/>
        </w:rPr>
        <w:tab/>
        <w:t xml:space="preserve">Another feature that wcf incorporated was the queued messaging system that is present in the MSMQ architecture, this allows for different message exchange patterns and the ability to guarantee successful delivery of messages. On top of this wcf has the ability to keep RESTful communication that is a form of stateless communication between applications that take advantage of http methodologies such as GET, PUT, POST, and DELETE.</w:t>
      </w:r>
      <w:r w:rsidDel="00000000" w:rsidR="00000000" w:rsidRPr="00000000">
        <w:rPr>
          <w:rtl w:val="0"/>
        </w:rPr>
      </w:r>
    </w:p>
    <w:p w:rsidR="00000000" w:rsidDel="00000000" w:rsidP="00000000" w:rsidRDefault="00000000" w:rsidRPr="00000000" w14:paraId="0000003C">
      <w:pPr>
        <w:pStyle w:val="Heading1"/>
        <w:rPr/>
      </w:pPr>
      <w:bookmarkStart w:colFirst="0" w:colLast="0" w:name="_a1r7edpwnv3f" w:id="8"/>
      <w:bookmarkEnd w:id="8"/>
      <w:r w:rsidDel="00000000" w:rsidR="00000000" w:rsidRPr="00000000">
        <w:rPr>
          <w:rtl w:val="0"/>
        </w:rPr>
        <w:t xml:space="preserve">3. Hosting a WCF service</w:t>
      </w:r>
    </w:p>
    <w:p w:rsidR="00000000" w:rsidDel="00000000" w:rsidP="00000000" w:rsidRDefault="00000000" w:rsidRPr="00000000" w14:paraId="0000003D">
      <w:pPr>
        <w:pStyle w:val="Heading2"/>
        <w:ind w:firstLine="720"/>
        <w:rPr/>
      </w:pPr>
      <w:bookmarkStart w:colFirst="0" w:colLast="0" w:name="_4hfn9j410m9z" w:id="9"/>
      <w:bookmarkEnd w:id="9"/>
      <w:r w:rsidDel="00000000" w:rsidR="00000000" w:rsidRPr="00000000">
        <w:rPr>
          <w:rtl w:val="0"/>
        </w:rPr>
        <w:t xml:space="preserve">Host environments</w:t>
      </w:r>
    </w:p>
    <w:p w:rsidR="00000000" w:rsidDel="00000000" w:rsidP="00000000" w:rsidRDefault="00000000" w:rsidRPr="00000000" w14:paraId="0000003E">
      <w:pPr>
        <w:ind w:firstLine="720"/>
        <w:rPr/>
      </w:pPr>
      <w:r w:rsidDel="00000000" w:rsidR="00000000" w:rsidRPr="00000000">
        <w:rPr>
          <w:rtl w:val="0"/>
        </w:rPr>
        <w:t xml:space="preserve">WCF can be hosted within an application simply by embedding contract code such as the service type within the application and defining endpoints. calling open on service host would then create the listener for the service within the managed application, commonly referred to as self hosting. To stop hosting simply call close on service host. This method of hosting is flexible and easy to deploy but mostly remains as a means for development rather than a enterprise solution.[9]</w:t>
      </w:r>
    </w:p>
    <w:p w:rsidR="00000000" w:rsidDel="00000000" w:rsidP="00000000" w:rsidRDefault="00000000" w:rsidRPr="00000000" w14:paraId="0000003F">
      <w:pPr>
        <w:ind w:firstLine="720"/>
        <w:rPr/>
      </w:pPr>
      <w:r w:rsidDel="00000000" w:rsidR="00000000" w:rsidRPr="00000000">
        <w:rPr>
          <w:rtl w:val="0"/>
        </w:rPr>
        <w:t xml:space="preserve">Other types of hosting environments include Windows services, IIS (5.2, 6.0, and 7.0) as well as the newer Windows Process Activation service or WAS for short. There are benefits and drawbacks to each of these hosting environments that play an important part in deciding which hosting environment is best for the application being developed.[7]</w:t>
      </w:r>
    </w:p>
    <w:p w:rsidR="00000000" w:rsidDel="00000000" w:rsidP="00000000" w:rsidRDefault="00000000" w:rsidRPr="00000000" w14:paraId="00000040">
      <w:pPr>
        <w:ind w:firstLine="720"/>
        <w:rPr/>
      </w:pPr>
      <w:r w:rsidDel="00000000" w:rsidR="00000000" w:rsidRPr="00000000">
        <w:rPr>
          <w:rtl w:val="0"/>
        </w:rPr>
        <w:t xml:space="preserve">WS boasts a secure environment with the ability to control service processes lifetimes by the operating system, downside being that this retracts the message activated ability. Its support is limited to all versions of windows so this form of hosting decreases the interoperability of the application in question. IIS versions 5.1 and 6.0 utilise the ability to use asp.net on the internet but limits the communication protocol to http only, this can expose some security problems but does allow for more interoperability as well as message-based activation of services within the application.[7]</w:t>
      </w:r>
    </w:p>
    <w:p w:rsidR="00000000" w:rsidDel="00000000" w:rsidP="00000000" w:rsidRDefault="00000000" w:rsidRPr="00000000" w14:paraId="00000041">
      <w:pPr>
        <w:ind w:firstLine="720"/>
        <w:rPr/>
      </w:pPr>
      <w:r w:rsidDel="00000000" w:rsidR="00000000" w:rsidRPr="00000000">
        <w:rPr>
          <w:rtl w:val="0"/>
        </w:rPr>
        <w:t xml:space="preserve">Bridging the gap between IIS (5.1, 6.0) and WS comes the Windows Process Activation Service which can be run without IIS whilst still containing some of the same benefits such as message-based activation but allowing the application to work with TCP and HTTP as well as MSMQ. IIS version 7.0 is then an upgraded version of IIS which incorporated WAS benefits as well as being integration with ASP.NET.[7]</w:t>
      </w:r>
    </w:p>
    <w:p w:rsidR="00000000" w:rsidDel="00000000" w:rsidP="00000000" w:rsidRDefault="00000000" w:rsidRPr="00000000" w14:paraId="00000042">
      <w:pPr>
        <w:pStyle w:val="Heading2"/>
        <w:ind w:firstLine="720"/>
        <w:rPr/>
      </w:pPr>
      <w:bookmarkStart w:colFirst="0" w:colLast="0" w:name="_kmcilw43gxv3" w:id="10"/>
      <w:bookmarkEnd w:id="10"/>
      <w:r w:rsidDel="00000000" w:rsidR="00000000" w:rsidRPr="00000000">
        <w:rPr>
          <w:rtl w:val="0"/>
        </w:rPr>
        <w:t xml:space="preserve">Implementing a self host WCF application</w:t>
      </w:r>
    </w:p>
    <w:p w:rsidR="00000000" w:rsidDel="00000000" w:rsidP="00000000" w:rsidRDefault="00000000" w:rsidRPr="00000000" w14:paraId="00000043">
      <w:pPr>
        <w:ind w:firstLine="720"/>
        <w:rPr/>
      </w:pPr>
      <w:r w:rsidDel="00000000" w:rsidR="00000000" w:rsidRPr="00000000">
        <w:rPr>
          <w:rtl w:val="0"/>
        </w:rPr>
        <w:t xml:space="preserve">In this example project a new class library is created, then right clicking the project adding a new item wcf service is added to the project called WCFService. Through the creation of the WCFService a reference to System.ServiceModel is added and two files are generated firstly the WCFService class which inherits the also created IWCFService interface. The interface that is generated is a standard service contract with a single operation contract. [9]</w:t>
      </w:r>
    </w:p>
    <w:p w:rsidR="00000000" w:rsidDel="00000000" w:rsidP="00000000" w:rsidRDefault="00000000" w:rsidRPr="00000000" w14:paraId="00000044">
      <w:pPr>
        <w:ind w:firstLine="720"/>
        <w:rPr/>
      </w:pPr>
      <w:r w:rsidDel="00000000" w:rsidR="00000000" w:rsidRPr="00000000">
        <w:rPr>
          <w:rtl w:val="0"/>
        </w:rPr>
        <w:t xml:space="preserve">Next inside of the operation contract the standard function was changed to a return method string, and renamed to Testservice that takes a string argument. The class was also customized in the same way, but to return the words ‘Test server’ plus the argument passed through and the words ‘is working’.</w:t>
      </w:r>
    </w:p>
    <w:p w:rsidR="00000000" w:rsidDel="00000000" w:rsidP="00000000" w:rsidRDefault="00000000" w:rsidRPr="00000000" w14:paraId="00000045">
      <w:pPr>
        <w:ind w:firstLine="720"/>
        <w:rPr/>
      </w:pPr>
      <w:r w:rsidDel="00000000" w:rsidR="00000000" w:rsidRPr="00000000">
        <w:rPr/>
        <w:drawing>
          <wp:inline distB="114300" distT="114300" distL="114300" distR="114300">
            <wp:extent cx="2657475" cy="1000125"/>
            <wp:effectExtent b="0" l="0" r="0" t="0"/>
            <wp:docPr id="8"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2657475" cy="100012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ind w:firstLine="720"/>
        <w:rPr/>
      </w:pPr>
      <w:r w:rsidDel="00000000" w:rsidR="00000000" w:rsidRPr="00000000">
        <w:rPr>
          <w:rtl w:val="0"/>
        </w:rPr>
        <w:t xml:space="preserve">Added to this solution then is another project this time a console .net application, the references are changed to include the WFCService project as well as System.ServiceModel, this project has been named Host.</w:t>
      </w:r>
    </w:p>
    <w:p w:rsidR="00000000" w:rsidDel="00000000" w:rsidP="00000000" w:rsidRDefault="00000000" w:rsidRPr="00000000" w14:paraId="00000047">
      <w:pPr>
        <w:ind w:firstLine="720"/>
        <w:rPr/>
      </w:pPr>
      <w:r w:rsidDel="00000000" w:rsidR="00000000" w:rsidRPr="00000000">
        <w:rPr/>
        <w:drawing>
          <wp:inline distB="114300" distT="114300" distL="114300" distR="114300">
            <wp:extent cx="2152650" cy="2238375"/>
            <wp:effectExtent b="0" l="0" r="0" t="0"/>
            <wp:docPr id="10"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2152650" cy="223837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ind w:firstLine="720"/>
        <w:rPr/>
      </w:pPr>
      <w:r w:rsidDel="00000000" w:rsidR="00000000" w:rsidRPr="00000000">
        <w:rPr>
          <w:rtl w:val="0"/>
        </w:rPr>
        <w:t xml:space="preserve">After the references are added the app.config file can then be clicked to edit using the WCF config editor, this is used to expose the endpoint and enable metadata exchange. Through this file the bindings are set and the app.config file is updated. </w:t>
      </w:r>
    </w:p>
    <w:p w:rsidR="00000000" w:rsidDel="00000000" w:rsidP="00000000" w:rsidRDefault="00000000" w:rsidRPr="00000000" w14:paraId="00000049">
      <w:pPr>
        <w:ind w:firstLine="720"/>
        <w:rPr/>
      </w:pPr>
      <w:r w:rsidDel="00000000" w:rsidR="00000000" w:rsidRPr="00000000">
        <w:rPr/>
        <w:drawing>
          <wp:inline distB="114300" distT="114300" distL="114300" distR="114300">
            <wp:extent cx="5734050" cy="3263900"/>
            <wp:effectExtent b="0" l="0" r="0" t="0"/>
            <wp:docPr id="7"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5734050" cy="32639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ind w:firstLine="720"/>
        <w:rPr/>
      </w:pPr>
      <w:r w:rsidDel="00000000" w:rsidR="00000000" w:rsidRPr="00000000">
        <w:rPr>
          <w:rtl w:val="0"/>
        </w:rPr>
      </w:r>
    </w:p>
    <w:p w:rsidR="00000000" w:rsidDel="00000000" w:rsidP="00000000" w:rsidRDefault="00000000" w:rsidRPr="00000000" w14:paraId="0000004B">
      <w:pPr>
        <w:pStyle w:val="Heading3"/>
        <w:rPr/>
      </w:pPr>
      <w:bookmarkStart w:colFirst="0" w:colLast="0" w:name="_83hl2h1tbuvg" w:id="11"/>
      <w:bookmarkEnd w:id="11"/>
      <w:r w:rsidDel="00000000" w:rsidR="00000000" w:rsidRPr="00000000">
        <w:rPr>
          <w:rtl w:val="0"/>
        </w:rPr>
        <w:t xml:space="preserve">Application configuration file</w:t>
      </w:r>
    </w:p>
    <w:p w:rsidR="00000000" w:rsidDel="00000000" w:rsidP="00000000" w:rsidRDefault="00000000" w:rsidRPr="00000000" w14:paraId="0000004C">
      <w:pPr>
        <w:ind w:firstLine="720"/>
        <w:rPr/>
      </w:pPr>
      <w:r w:rsidDel="00000000" w:rsidR="00000000" w:rsidRPr="00000000">
        <w:rPr>
          <w:rtl w:val="0"/>
        </w:rPr>
        <w:t xml:space="preserve">The application configuration file is the file in the hosting application that defines the service endpoints, the protocol bindings as well as the metadata service that’s available for the application, this is required for the service to configure when a new service is being hosted. </w:t>
      </w:r>
    </w:p>
    <w:p w:rsidR="00000000" w:rsidDel="00000000" w:rsidP="00000000" w:rsidRDefault="00000000" w:rsidRPr="00000000" w14:paraId="0000004D">
      <w:pPr>
        <w:pStyle w:val="Heading3"/>
        <w:rPr/>
      </w:pPr>
      <w:bookmarkStart w:colFirst="0" w:colLast="0" w:name="_r2ek6wg08yjj" w:id="12"/>
      <w:bookmarkEnd w:id="12"/>
      <w:r w:rsidDel="00000000" w:rsidR="00000000" w:rsidRPr="00000000">
        <w:rPr>
          <w:rtl w:val="0"/>
        </w:rPr>
        <w:t xml:space="preserve">WCF Endpoints</w:t>
      </w:r>
    </w:p>
    <w:p w:rsidR="00000000" w:rsidDel="00000000" w:rsidP="00000000" w:rsidRDefault="00000000" w:rsidRPr="00000000" w14:paraId="0000004E">
      <w:pPr>
        <w:ind w:firstLine="720"/>
        <w:rPr>
          <w:shd w:fill="fff2cc" w:val="clear"/>
        </w:rPr>
      </w:pPr>
      <w:r w:rsidDel="00000000" w:rsidR="00000000" w:rsidRPr="00000000">
        <w:rPr>
          <w:rtl w:val="0"/>
        </w:rPr>
        <w:t xml:space="preserve">The endpoints contain the Address, Bindings and Contracts that are necessary for the client to connect to the service.</w:t>
      </w:r>
      <w:r w:rsidDel="00000000" w:rsidR="00000000" w:rsidRPr="00000000">
        <w:rPr>
          <w:rtl w:val="0"/>
        </w:rPr>
      </w:r>
    </w:p>
    <w:p w:rsidR="00000000" w:rsidDel="00000000" w:rsidP="00000000" w:rsidRDefault="00000000" w:rsidRPr="00000000" w14:paraId="0000004F">
      <w:pPr>
        <w:pStyle w:val="Heading3"/>
        <w:rPr/>
      </w:pPr>
      <w:bookmarkStart w:colFirst="0" w:colLast="0" w:name="_mq5oo0qa94sp" w:id="13"/>
      <w:bookmarkEnd w:id="13"/>
      <w:r w:rsidDel="00000000" w:rsidR="00000000" w:rsidRPr="00000000">
        <w:rPr>
          <w:rtl w:val="0"/>
        </w:rPr>
        <w:t xml:space="preserve">Metadata exchange</w:t>
      </w:r>
    </w:p>
    <w:p w:rsidR="00000000" w:rsidDel="00000000" w:rsidP="00000000" w:rsidRDefault="00000000" w:rsidRPr="00000000" w14:paraId="00000050">
      <w:pPr>
        <w:rPr/>
      </w:pPr>
      <w:r w:rsidDel="00000000" w:rsidR="00000000" w:rsidRPr="00000000">
        <w:rPr>
          <w:rtl w:val="0"/>
        </w:rPr>
        <w:tab/>
        <w:t xml:space="preserve">Metadata is used in the application configuration file in wcf to show how the client and host interact with the service endpoint. Whilst the example wcf project has tcp bindings in its application to application communication the metadata is hosted in http bindings which allow any device that can perform a simple http request to see. </w:t>
      </w:r>
    </w:p>
    <w:p w:rsidR="00000000" w:rsidDel="00000000" w:rsidP="00000000" w:rsidRDefault="00000000" w:rsidRPr="00000000" w14:paraId="00000051">
      <w:pPr>
        <w:pStyle w:val="Heading1"/>
        <w:rPr/>
      </w:pPr>
      <w:bookmarkStart w:colFirst="0" w:colLast="0" w:name="_141lm3cua55g" w:id="14"/>
      <w:bookmarkEnd w:id="14"/>
      <w:r w:rsidDel="00000000" w:rsidR="00000000" w:rsidRPr="00000000">
        <w:rPr>
          <w:rtl w:val="0"/>
        </w:rPr>
        <w:t xml:space="preserve">4. Major Contract Types</w:t>
      </w:r>
    </w:p>
    <w:p w:rsidR="00000000" w:rsidDel="00000000" w:rsidP="00000000" w:rsidRDefault="00000000" w:rsidRPr="00000000" w14:paraId="00000052">
      <w:pPr>
        <w:pStyle w:val="Heading2"/>
        <w:ind w:firstLine="720"/>
        <w:rPr/>
      </w:pPr>
      <w:bookmarkStart w:colFirst="0" w:colLast="0" w:name="_eug61xq3ah6k" w:id="15"/>
      <w:bookmarkEnd w:id="15"/>
      <w:r w:rsidDel="00000000" w:rsidR="00000000" w:rsidRPr="00000000">
        <w:rPr>
          <w:rtl w:val="0"/>
        </w:rPr>
        <w:t xml:space="preserve">Service</w:t>
      </w:r>
    </w:p>
    <w:p w:rsidR="00000000" w:rsidDel="00000000" w:rsidP="00000000" w:rsidRDefault="00000000" w:rsidRPr="00000000" w14:paraId="00000053">
      <w:pPr>
        <w:ind w:firstLine="720"/>
        <w:rPr/>
      </w:pPr>
      <w:r w:rsidDel="00000000" w:rsidR="00000000" w:rsidRPr="00000000">
        <w:rPr>
          <w:rtl w:val="0"/>
        </w:rPr>
        <w:t xml:space="preserve">The service contract type is used in order to expose interfaces for the client side to use, this contract type only works in conjunction with the operation contract type, if used alone the interface would not be exposed. The service contract type explicitly states when a interface should be available for client ‘consumption’, it utilises CLR in interfaces that clients have access to. A service contract interface should then be implemented in a class in the application.[5]</w:t>
      </w:r>
    </w:p>
    <w:p w:rsidR="00000000" w:rsidDel="00000000" w:rsidP="00000000" w:rsidRDefault="00000000" w:rsidRPr="00000000" w14:paraId="00000054">
      <w:pPr>
        <w:ind w:firstLine="720"/>
        <w:rPr/>
      </w:pPr>
      <w:r w:rsidDel="00000000" w:rsidR="00000000" w:rsidRPr="00000000">
        <w:rPr>
          <w:rtl w:val="0"/>
        </w:rPr>
        <w:t xml:space="preserve">With the service contract type you can define a namespace, this is used similar to local application building, to define the scope of the contract and reduce chance of collision. within intranet services the namespace could be a unique meaningful name whilst in outward-facing services a URL of the website or company should be used.[5]</w:t>
      </w:r>
    </w:p>
    <w:p w:rsidR="00000000" w:rsidDel="00000000" w:rsidP="00000000" w:rsidRDefault="00000000" w:rsidRPr="00000000" w14:paraId="00000055">
      <w:pPr>
        <w:ind w:firstLine="720"/>
        <w:rPr/>
      </w:pPr>
      <w:r w:rsidDel="00000000" w:rsidR="00000000" w:rsidRPr="00000000">
        <w:rPr>
          <w:rtl w:val="0"/>
        </w:rPr>
        <w:t xml:space="preserve">Another factor of the service contract that’s essential to wcf is the service contract defining the form of communication that the end point its exposes has, this means that it can define the message exchange pattern that it uses. This is essential to differentiating the end points for the web service to maintain high levels of interoperability, this is done through the operation contract however.</w:t>
      </w:r>
    </w:p>
    <w:p w:rsidR="00000000" w:rsidDel="00000000" w:rsidP="00000000" w:rsidRDefault="00000000" w:rsidRPr="00000000" w14:paraId="00000056">
      <w:pPr>
        <w:ind w:firstLine="720"/>
        <w:rPr/>
      </w:pPr>
      <w:r w:rsidDel="00000000" w:rsidR="00000000" w:rsidRPr="00000000">
        <w:rPr/>
        <w:drawing>
          <wp:inline distB="114300" distT="114300" distL="114300" distR="114300">
            <wp:extent cx="2333625" cy="847725"/>
            <wp:effectExtent b="0" l="0" r="0" t="0"/>
            <wp:docPr id="9" name="image2.png"/>
            <a:graphic>
              <a:graphicData uri="http://schemas.openxmlformats.org/drawingml/2006/picture">
                <pic:pic>
                  <pic:nvPicPr>
                    <pic:cNvPr id="0" name="image2.png"/>
                    <pic:cNvPicPr preferRelativeResize="0"/>
                  </pic:nvPicPr>
                  <pic:blipFill>
                    <a:blip r:embed="rId19"/>
                    <a:srcRect b="0" l="0" r="0" t="0"/>
                    <a:stretch>
                      <a:fillRect/>
                    </a:stretch>
                  </pic:blipFill>
                  <pic:spPr>
                    <a:xfrm>
                      <a:off x="0" y="0"/>
                      <a:ext cx="2333625" cy="847725"/>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pStyle w:val="Heading2"/>
        <w:ind w:firstLine="720"/>
        <w:rPr/>
      </w:pPr>
      <w:bookmarkStart w:colFirst="0" w:colLast="0" w:name="_xe8xeyanzjn1" w:id="16"/>
      <w:bookmarkEnd w:id="16"/>
      <w:r w:rsidDel="00000000" w:rsidR="00000000" w:rsidRPr="00000000">
        <w:rPr>
          <w:rtl w:val="0"/>
        </w:rPr>
        <w:t xml:space="preserve">Operation</w:t>
      </w:r>
    </w:p>
    <w:p w:rsidR="00000000" w:rsidDel="00000000" w:rsidP="00000000" w:rsidRDefault="00000000" w:rsidRPr="00000000" w14:paraId="00000058">
      <w:pPr>
        <w:ind w:firstLine="720"/>
        <w:rPr/>
      </w:pPr>
      <w:r w:rsidDel="00000000" w:rsidR="00000000" w:rsidRPr="00000000">
        <w:rPr>
          <w:rtl w:val="0"/>
        </w:rPr>
        <w:t xml:space="preserve">The operation contract type is used in conjunction with the service contract type, it explicitly defines which methods should be exposed to the client in the contract. This contract type must be used for each method that the developer wishes to be a part of the interface contract, by default any methods that don’t use the operation contract are not exposed to the client side. When the methods are not exposed to the client side it means that the clients would not be able to call the function. [5] </w:t>
      </w:r>
    </w:p>
    <w:p w:rsidR="00000000" w:rsidDel="00000000" w:rsidP="00000000" w:rsidRDefault="00000000" w:rsidRPr="00000000" w14:paraId="00000059">
      <w:pPr>
        <w:ind w:firstLine="720"/>
        <w:rPr/>
      </w:pPr>
      <w:r w:rsidDel="00000000" w:rsidR="00000000" w:rsidRPr="00000000">
        <w:rPr/>
        <w:drawing>
          <wp:inline distB="114300" distT="114300" distL="114300" distR="114300">
            <wp:extent cx="2657475" cy="1000125"/>
            <wp:effectExtent b="0" l="0" r="0" t="0"/>
            <wp:docPr id="6"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2657475" cy="100012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pStyle w:val="Heading2"/>
        <w:ind w:firstLine="720"/>
        <w:rPr/>
      </w:pPr>
      <w:bookmarkStart w:colFirst="0" w:colLast="0" w:name="_jklfywxrzk8y" w:id="17"/>
      <w:bookmarkEnd w:id="17"/>
      <w:r w:rsidDel="00000000" w:rsidR="00000000" w:rsidRPr="00000000">
        <w:rPr>
          <w:rtl w:val="0"/>
        </w:rPr>
        <w:t xml:space="preserve">Data</w:t>
      </w:r>
    </w:p>
    <w:p w:rsidR="00000000" w:rsidDel="00000000" w:rsidP="00000000" w:rsidRDefault="00000000" w:rsidRPr="00000000" w14:paraId="0000005B">
      <w:pPr>
        <w:ind w:firstLine="720"/>
        <w:rPr/>
      </w:pPr>
      <w:r w:rsidDel="00000000" w:rsidR="00000000" w:rsidRPr="00000000">
        <w:rPr>
          <w:rtl w:val="0"/>
        </w:rPr>
        <w:t xml:space="preserve">The data contract establishes classes that clients can access, showing what data type would be passed between the service and client. If a property inside of the datacontract class has been tagged as a data member then this will some of the data types made available to the client whereas without the datamember class the property in question would not be made serialized or deserialized. This is used where the argument type is a complex type. </w:t>
      </w:r>
    </w:p>
    <w:p w:rsidR="00000000" w:rsidDel="00000000" w:rsidP="00000000" w:rsidRDefault="00000000" w:rsidRPr="00000000" w14:paraId="0000005C">
      <w:pPr>
        <w:ind w:firstLine="720"/>
        <w:rPr/>
      </w:pPr>
      <w:r w:rsidDel="00000000" w:rsidR="00000000" w:rsidRPr="00000000">
        <w:rPr>
          <w:rtl w:val="0"/>
        </w:rPr>
        <w:t xml:space="preserve">A complex type is an object of a class, the class would then have to be defined as a datacontract being exposed to the client side, with data members being specified for required properties.[11]</w:t>
      </w:r>
    </w:p>
    <w:p w:rsidR="00000000" w:rsidDel="00000000" w:rsidP="00000000" w:rsidRDefault="00000000" w:rsidRPr="00000000" w14:paraId="0000005D">
      <w:pPr>
        <w:ind w:firstLine="720"/>
        <w:rPr/>
      </w:pPr>
      <w:r w:rsidDel="00000000" w:rsidR="00000000" w:rsidRPr="00000000">
        <w:rPr/>
        <w:drawing>
          <wp:inline distB="114300" distT="114300" distL="114300" distR="114300">
            <wp:extent cx="4381500" cy="3505200"/>
            <wp:effectExtent b="0" l="0" r="0" t="0"/>
            <wp:docPr id="11" name="image8.png"/>
            <a:graphic>
              <a:graphicData uri="http://schemas.openxmlformats.org/drawingml/2006/picture">
                <pic:pic>
                  <pic:nvPicPr>
                    <pic:cNvPr id="0" name="image8.png"/>
                    <pic:cNvPicPr preferRelativeResize="0"/>
                  </pic:nvPicPr>
                  <pic:blipFill>
                    <a:blip r:embed="rId21"/>
                    <a:srcRect b="0" l="0" r="0" t="0"/>
                    <a:stretch>
                      <a:fillRect/>
                    </a:stretch>
                  </pic:blipFill>
                  <pic:spPr>
                    <a:xfrm>
                      <a:off x="0" y="0"/>
                      <a:ext cx="4381500" cy="35052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pStyle w:val="Heading2"/>
        <w:ind w:firstLine="720"/>
        <w:rPr/>
      </w:pPr>
      <w:bookmarkStart w:colFirst="0" w:colLast="0" w:name="_gwbtnrl3131u" w:id="18"/>
      <w:bookmarkEnd w:id="18"/>
      <w:r w:rsidDel="00000000" w:rsidR="00000000" w:rsidRPr="00000000">
        <w:rPr>
          <w:rtl w:val="0"/>
        </w:rPr>
        <w:t xml:space="preserve">Fault</w:t>
      </w:r>
    </w:p>
    <w:p w:rsidR="00000000" w:rsidDel="00000000" w:rsidP="00000000" w:rsidRDefault="00000000" w:rsidRPr="00000000" w14:paraId="0000005F">
      <w:pPr>
        <w:ind w:firstLine="720"/>
        <w:rPr/>
      </w:pPr>
      <w:r w:rsidDel="00000000" w:rsidR="00000000" w:rsidRPr="00000000">
        <w:rPr>
          <w:rtl w:val="0"/>
        </w:rPr>
        <w:t xml:space="preserve">With any application there is always the possibility for errors to occur, most developers strive to predict and capture instances where these errors may happen and windows communication foundation has defined api specifically for this. The fault contract defines an error to be shown by the service and how it handles and sends data to the client about the error.[12]</w:t>
      </w:r>
    </w:p>
    <w:p w:rsidR="00000000" w:rsidDel="00000000" w:rsidP="00000000" w:rsidRDefault="00000000" w:rsidRPr="00000000" w14:paraId="00000060">
      <w:pPr>
        <w:pStyle w:val="Heading1"/>
        <w:rPr/>
      </w:pPr>
      <w:bookmarkStart w:colFirst="0" w:colLast="0" w:name="_qiymwipfnk5g" w:id="19"/>
      <w:bookmarkEnd w:id="19"/>
      <w:r w:rsidDel="00000000" w:rsidR="00000000" w:rsidRPr="00000000">
        <w:rPr>
          <w:rtl w:val="0"/>
        </w:rPr>
        <w:t xml:space="preserve">5. Exchange Patterns</w:t>
      </w:r>
    </w:p>
    <w:p w:rsidR="00000000" w:rsidDel="00000000" w:rsidP="00000000" w:rsidRDefault="00000000" w:rsidRPr="00000000" w14:paraId="00000061">
      <w:pPr>
        <w:ind w:firstLine="720"/>
        <w:rPr/>
      </w:pPr>
      <w:r w:rsidDel="00000000" w:rsidR="00000000" w:rsidRPr="00000000">
        <w:rPr>
          <w:rtl w:val="0"/>
        </w:rPr>
        <w:t xml:space="preserve">The exchange patterns refer to the messaging exchange patterns which are ways to customise the way in which the server and client interact. </w:t>
      </w:r>
    </w:p>
    <w:p w:rsidR="00000000" w:rsidDel="00000000" w:rsidP="00000000" w:rsidRDefault="00000000" w:rsidRPr="00000000" w14:paraId="00000062">
      <w:pPr>
        <w:pStyle w:val="Heading2"/>
        <w:ind w:firstLine="720"/>
        <w:rPr/>
      </w:pPr>
      <w:bookmarkStart w:colFirst="0" w:colLast="0" w:name="_orqfvf4uydlo" w:id="20"/>
      <w:bookmarkEnd w:id="20"/>
      <w:r w:rsidDel="00000000" w:rsidR="00000000" w:rsidRPr="00000000">
        <w:rPr>
          <w:rtl w:val="0"/>
        </w:rPr>
        <w:t xml:space="preserve">Request-response</w:t>
      </w:r>
    </w:p>
    <w:p w:rsidR="00000000" w:rsidDel="00000000" w:rsidP="00000000" w:rsidRDefault="00000000" w:rsidRPr="00000000" w14:paraId="00000063">
      <w:pPr>
        <w:ind w:firstLine="720"/>
        <w:rPr/>
      </w:pPr>
      <w:r w:rsidDel="00000000" w:rsidR="00000000" w:rsidRPr="00000000">
        <w:rPr>
          <w:rtl w:val="0"/>
        </w:rPr>
        <w:t xml:space="preserve">Request-response is known as a half-duplex for of server-client message communication, this form of message exchange pattern can implement two interfaces the client side implements the IReplyChannel and the service side implements the IRequestChannel. Example of this usage could be remote call procedures, a client may ask for a method and will wait to get a return reply even if the method returns a void.</w:t>
      </w:r>
    </w:p>
    <w:p w:rsidR="00000000" w:rsidDel="00000000" w:rsidP="00000000" w:rsidRDefault="00000000" w:rsidRPr="00000000" w14:paraId="00000064">
      <w:pPr>
        <w:pStyle w:val="Heading2"/>
        <w:ind w:firstLine="720"/>
        <w:rPr/>
      </w:pPr>
      <w:bookmarkStart w:colFirst="0" w:colLast="0" w:name="_98efarxtote2" w:id="21"/>
      <w:bookmarkEnd w:id="21"/>
      <w:r w:rsidDel="00000000" w:rsidR="00000000" w:rsidRPr="00000000">
        <w:rPr>
          <w:rtl w:val="0"/>
        </w:rPr>
        <w:t xml:space="preserve">One-Way</w:t>
      </w:r>
    </w:p>
    <w:p w:rsidR="00000000" w:rsidDel="00000000" w:rsidP="00000000" w:rsidRDefault="00000000" w:rsidRPr="00000000" w14:paraId="00000065">
      <w:pPr>
        <w:ind w:firstLine="720"/>
        <w:rPr/>
      </w:pPr>
      <w:r w:rsidDel="00000000" w:rsidR="00000000" w:rsidRPr="00000000">
        <w:rPr>
          <w:rtl w:val="0"/>
        </w:rPr>
        <w:t xml:space="preserve">Commonly used with per-call or singleton services the One-Way operation is a message exchange pattern that can be implemented by all of the wcf bindings. The One-Way exchange pattern has the client request/call and operation and does not wait for the reply, this is even in the case that an error occurs in the communication. </w:t>
      </w:r>
    </w:p>
    <w:p w:rsidR="00000000" w:rsidDel="00000000" w:rsidP="00000000" w:rsidRDefault="00000000" w:rsidRPr="00000000" w14:paraId="00000066">
      <w:pPr>
        <w:rPr/>
      </w:pPr>
      <w:r w:rsidDel="00000000" w:rsidR="00000000" w:rsidRPr="00000000">
        <w:rPr>
          <w:rtl w:val="0"/>
        </w:rPr>
        <w:tab/>
        <w:t xml:space="preserve">The only kind of reply that the client side would get is a header with no message body that displays an accepted code in the http status, if this pattern tried to request an operation with an output the return would be an invalid operation exception.</w:t>
      </w:r>
    </w:p>
    <w:p w:rsidR="00000000" w:rsidDel="00000000" w:rsidP="00000000" w:rsidRDefault="00000000" w:rsidRPr="00000000" w14:paraId="00000067">
      <w:pPr>
        <w:pStyle w:val="Heading2"/>
        <w:ind w:firstLine="720"/>
        <w:rPr/>
      </w:pPr>
      <w:bookmarkStart w:colFirst="0" w:colLast="0" w:name="_xvqwzx7dzzas" w:id="22"/>
      <w:bookmarkEnd w:id="22"/>
      <w:r w:rsidDel="00000000" w:rsidR="00000000" w:rsidRPr="00000000">
        <w:rPr>
          <w:rtl w:val="0"/>
        </w:rPr>
        <w:t xml:space="preserve">Duplex</w:t>
      </w:r>
    </w:p>
    <w:p w:rsidR="00000000" w:rsidDel="00000000" w:rsidP="00000000" w:rsidRDefault="00000000" w:rsidRPr="00000000" w14:paraId="00000068">
      <w:pPr>
        <w:rPr/>
      </w:pPr>
      <w:r w:rsidDel="00000000" w:rsidR="00000000" w:rsidRPr="00000000">
        <w:rPr>
          <w:rtl w:val="0"/>
        </w:rPr>
        <w:tab/>
        <w:t xml:space="preserve">Duplex by definition is two way communication occuring at the same time, the wcf doesn’t veer from this in its exchange pattern version. In this pattern both the client application and the service application would be implementing the interface channel IDuplexChannel in order to communicate, both applications would then be able to send and receive messages at the same time.</w:t>
      </w:r>
    </w:p>
    <w:p w:rsidR="00000000" w:rsidDel="00000000" w:rsidP="00000000" w:rsidRDefault="00000000" w:rsidRPr="00000000" w14:paraId="00000069">
      <w:pPr>
        <w:rPr/>
      </w:pPr>
      <w:r w:rsidDel="00000000" w:rsidR="00000000" w:rsidRPr="00000000">
        <w:rPr>
          <w:rtl w:val="0"/>
        </w:rPr>
        <w:tab/>
        <w:t xml:space="preserve">Unlike request-response in which the client must wait for each message to return a response, the duplex exchange pattern can send many message without waiting for any response from the service application to proceed. </w:t>
      </w:r>
    </w:p>
    <w:p w:rsidR="00000000" w:rsidDel="00000000" w:rsidP="00000000" w:rsidRDefault="00000000" w:rsidRPr="00000000" w14:paraId="0000006A">
      <w:pPr>
        <w:pStyle w:val="Heading2"/>
        <w:ind w:firstLine="720"/>
        <w:rPr/>
      </w:pPr>
      <w:bookmarkStart w:colFirst="0" w:colLast="0" w:name="_dyy1ue2tnjmg" w:id="23"/>
      <w:bookmarkEnd w:id="23"/>
      <w:r w:rsidDel="00000000" w:rsidR="00000000" w:rsidRPr="00000000">
        <w:rPr>
          <w:rtl w:val="0"/>
        </w:rPr>
        <w:t xml:space="preserve">Asynchronous</w:t>
      </w:r>
    </w:p>
    <w:p w:rsidR="00000000" w:rsidDel="00000000" w:rsidP="00000000" w:rsidRDefault="00000000" w:rsidRPr="00000000" w14:paraId="0000006B">
      <w:pPr>
        <w:ind w:firstLine="720"/>
        <w:rPr/>
      </w:pPr>
      <w:r w:rsidDel="00000000" w:rsidR="00000000" w:rsidRPr="00000000">
        <w:rPr>
          <w:rtl w:val="0"/>
        </w:rPr>
        <w:t xml:space="preserve">Asynchronous setting in wcf services allows an application to continue running while a method is being called. A asynchronous function can be defined during the operationcontract attribute tag in a service contract. When tagging the function add the (AsyncPattern=true) option on to the tag like so [OperationContractAttribute(AsyncPattern=true)], this is for the beginning of the asynchronous service and must be paired with a endservice async method. Though the end service async method doesn’t require the operationcontract tag.</w:t>
      </w:r>
    </w:p>
    <w:p w:rsidR="00000000" w:rsidDel="00000000" w:rsidP="00000000" w:rsidRDefault="00000000" w:rsidRPr="00000000" w14:paraId="0000006C">
      <w:pPr>
        <w:pStyle w:val="Heading2"/>
        <w:ind w:firstLine="720"/>
        <w:rPr/>
      </w:pPr>
      <w:bookmarkStart w:colFirst="0" w:colLast="0" w:name="_ckqllf898gbu" w:id="24"/>
      <w:bookmarkEnd w:id="24"/>
      <w:r w:rsidDel="00000000" w:rsidR="00000000" w:rsidRPr="00000000">
        <w:rPr>
          <w:rtl w:val="0"/>
        </w:rPr>
        <w:t xml:space="preserve">Peer to Peer</w:t>
      </w:r>
    </w:p>
    <w:p w:rsidR="00000000" w:rsidDel="00000000" w:rsidP="00000000" w:rsidRDefault="00000000" w:rsidRPr="00000000" w14:paraId="0000006D">
      <w:pPr>
        <w:ind w:firstLine="720"/>
        <w:rPr/>
      </w:pPr>
      <w:r w:rsidDel="00000000" w:rsidR="00000000" w:rsidRPr="00000000">
        <w:rPr>
          <w:rtl w:val="0"/>
        </w:rPr>
        <w:t xml:space="preserve">Peer to peer communication is a form of exchange pattern that excludes third party communicators and allows devices to connect to one another. Typically used in instant messaging applications peer to peer communication splits the tasks between two clients to complete.[13]</w:t>
      </w:r>
    </w:p>
    <w:p w:rsidR="00000000" w:rsidDel="00000000" w:rsidP="00000000" w:rsidRDefault="00000000" w:rsidRPr="00000000" w14:paraId="0000006E">
      <w:pPr>
        <w:pStyle w:val="Heading1"/>
        <w:rPr/>
      </w:pPr>
      <w:bookmarkStart w:colFirst="0" w:colLast="0" w:name="_xs53i257h4wx" w:id="25"/>
      <w:bookmarkEnd w:id="25"/>
      <w:r w:rsidDel="00000000" w:rsidR="00000000" w:rsidRPr="00000000">
        <w:rPr>
          <w:rtl w:val="0"/>
        </w:rPr>
        <w:t xml:space="preserve">6. WCF interoperability features</w:t>
      </w:r>
    </w:p>
    <w:p w:rsidR="00000000" w:rsidDel="00000000" w:rsidP="00000000" w:rsidRDefault="00000000" w:rsidRPr="00000000" w14:paraId="0000006F">
      <w:pPr>
        <w:ind w:firstLine="720"/>
        <w:rPr/>
      </w:pPr>
      <w:r w:rsidDel="00000000" w:rsidR="00000000" w:rsidRPr="00000000">
        <w:rPr>
          <w:rtl w:val="0"/>
        </w:rPr>
        <w:t xml:space="preserve">WCF inherits its interoperability from the technologies that its superseded. Through its ability to utilise SOAP in xml as well as its .net to .net communications it can become as interoperable as the developer wants depending on the type of application the developer wishes to develop. As previously stated in how wcf supersedes the previous technologies in the distributed application field, the ability to use the SOAP in the xml http bindings allows for any device capable of performing a simple http request to connect to the service. [1] Rather than allowing only tcp .net to .net communications it incorporates this into the wcf features allowing the developer to choose the types of bindings to include. </w:t>
      </w:r>
    </w:p>
    <w:p w:rsidR="00000000" w:rsidDel="00000000" w:rsidP="00000000" w:rsidRDefault="00000000" w:rsidRPr="00000000" w14:paraId="00000070">
      <w:pPr>
        <w:ind w:firstLine="720"/>
        <w:rPr/>
      </w:pPr>
      <w:r w:rsidDel="00000000" w:rsidR="00000000" w:rsidRPr="00000000">
        <w:rPr>
          <w:rtl w:val="0"/>
        </w:rPr>
        <w:t xml:space="preserve">The service contracts which run on common language runtime give the ability for wcf developers to build their application to communicate between applications that run on different languages, the service and operation contracts define the interface contract that the client application connects to. The common language runtime gives its specifications in forms that other languages can interpret and conform to in order to interact with the application.[5]</w:t>
      </w:r>
    </w:p>
    <w:p w:rsidR="00000000" w:rsidDel="00000000" w:rsidP="00000000" w:rsidRDefault="00000000" w:rsidRPr="00000000" w14:paraId="00000071">
      <w:pPr>
        <w:ind w:firstLine="720"/>
        <w:rPr/>
      </w:pPr>
      <w:r w:rsidDel="00000000" w:rsidR="00000000" w:rsidRPr="00000000">
        <w:rPr>
          <w:rtl w:val="0"/>
        </w:rPr>
      </w:r>
    </w:p>
    <w:p w:rsidR="00000000" w:rsidDel="00000000" w:rsidP="00000000" w:rsidRDefault="00000000" w:rsidRPr="00000000" w14:paraId="00000072">
      <w:pPr>
        <w:ind w:firstLine="720"/>
        <w:rPr/>
      </w:pPr>
      <w:r w:rsidDel="00000000" w:rsidR="00000000" w:rsidRPr="00000000">
        <w:rPr>
          <w:rtl w:val="0"/>
        </w:rPr>
      </w:r>
    </w:p>
    <w:p w:rsidR="00000000" w:rsidDel="00000000" w:rsidP="00000000" w:rsidRDefault="00000000" w:rsidRPr="00000000" w14:paraId="00000073">
      <w:pPr>
        <w:ind w:firstLine="720"/>
        <w:rPr/>
      </w:pPr>
      <w:r w:rsidDel="00000000" w:rsidR="00000000" w:rsidRPr="00000000">
        <w:rPr>
          <w:rtl w:val="0"/>
        </w:rPr>
      </w:r>
    </w:p>
    <w:p w:rsidR="00000000" w:rsidDel="00000000" w:rsidP="00000000" w:rsidRDefault="00000000" w:rsidRPr="00000000" w14:paraId="00000074">
      <w:pPr>
        <w:ind w:firstLine="720"/>
        <w:rPr/>
      </w:pPr>
      <w:r w:rsidDel="00000000" w:rsidR="00000000" w:rsidRPr="00000000">
        <w:rPr>
          <w:rtl w:val="0"/>
        </w:rPr>
      </w:r>
    </w:p>
    <w:p w:rsidR="00000000" w:rsidDel="00000000" w:rsidP="00000000" w:rsidRDefault="00000000" w:rsidRPr="00000000" w14:paraId="00000075">
      <w:pPr>
        <w:pStyle w:val="Heading1"/>
        <w:rPr/>
      </w:pPr>
      <w:bookmarkStart w:colFirst="0" w:colLast="0" w:name="_1iddsg28a8j0" w:id="26"/>
      <w:bookmarkEnd w:id="26"/>
      <w:r w:rsidDel="00000000" w:rsidR="00000000" w:rsidRPr="00000000">
        <w:rPr>
          <w:rtl w:val="0"/>
        </w:rPr>
        <w:t xml:space="preserve">Bibliography</w:t>
      </w:r>
    </w:p>
    <w:p w:rsidR="00000000" w:rsidDel="00000000" w:rsidP="00000000" w:rsidRDefault="00000000" w:rsidRPr="00000000" w14:paraId="00000076">
      <w:pPr>
        <w:spacing w:after="180" w:line="240" w:lineRule="auto"/>
        <w:ind w:left="900" w:hanging="440"/>
        <w:rPr/>
      </w:pPr>
      <w:r w:rsidDel="00000000" w:rsidR="00000000" w:rsidRPr="00000000">
        <w:rPr>
          <w:rtl w:val="0"/>
        </w:rPr>
        <w:t xml:space="preserve">[1]M. Wenzel et al., "What Is Windows Communication Foundation", </w:t>
      </w:r>
      <w:r w:rsidDel="00000000" w:rsidR="00000000" w:rsidRPr="00000000">
        <w:rPr>
          <w:i w:val="1"/>
          <w:rtl w:val="0"/>
        </w:rPr>
        <w:t xml:space="preserve">Docs.microsoft.com</w:t>
      </w:r>
      <w:r w:rsidDel="00000000" w:rsidR="00000000" w:rsidRPr="00000000">
        <w:rPr>
          <w:rtl w:val="0"/>
        </w:rPr>
        <w:t xml:space="preserve">, 2017. [Online]. Available: https://docs.microsoft.com/en-us/dotnet/framework/wcf/whats-wcf. [Accessed: 23- Jan- 2019].</w:t>
      </w:r>
    </w:p>
    <w:p w:rsidR="00000000" w:rsidDel="00000000" w:rsidP="00000000" w:rsidRDefault="00000000" w:rsidRPr="00000000" w14:paraId="00000077">
      <w:pPr>
        <w:spacing w:after="180" w:line="240" w:lineRule="auto"/>
        <w:ind w:left="900" w:hanging="440"/>
        <w:rPr/>
      </w:pPr>
      <w:r w:rsidDel="00000000" w:rsidR="00000000" w:rsidRPr="00000000">
        <w:rPr>
          <w:rtl w:val="0"/>
        </w:rPr>
        <w:t xml:space="preserve">[2]M. Henning, "The rise and fall of CORBA", </w:t>
      </w:r>
      <w:r w:rsidDel="00000000" w:rsidR="00000000" w:rsidRPr="00000000">
        <w:rPr>
          <w:i w:val="1"/>
          <w:rtl w:val="0"/>
        </w:rPr>
        <w:t xml:space="preserve">Communications of the ACM</w:t>
      </w:r>
      <w:r w:rsidDel="00000000" w:rsidR="00000000" w:rsidRPr="00000000">
        <w:rPr>
          <w:rtl w:val="0"/>
        </w:rPr>
        <w:t xml:space="preserve">, vol. 51, no. 8, p. 52, 2008. Available: http://delivery.acm.org/10.1145/1380000/1378718/p52-henning.pdf?ip=5.69.109.161&amp;id=1378718&amp;acc=OPEN&amp;key=4D4702B0C3E38B35%2E4D4702B0C3E38B35%2E4D4702B0C3E38B35%2E6D218144511F3437&amp;__acm__=1548659689_12d723e52707c81c098d21a967842f62. [Accessed 25 January 2019].</w:t>
      </w:r>
    </w:p>
    <w:p w:rsidR="00000000" w:rsidDel="00000000" w:rsidP="00000000" w:rsidRDefault="00000000" w:rsidRPr="00000000" w14:paraId="00000078">
      <w:pPr>
        <w:spacing w:after="180" w:line="240" w:lineRule="auto"/>
        <w:ind w:left="900" w:hanging="440"/>
        <w:rPr/>
      </w:pPr>
      <w:r w:rsidDel="00000000" w:rsidR="00000000" w:rsidRPr="00000000">
        <w:rPr>
          <w:rtl w:val="0"/>
        </w:rPr>
        <w:t xml:space="preserve">[3]B. Rahbek, C. Vraa and S. Wagner, "Performance Comparison of Selected Object Oriented Middleware Technologies for the .NET Platform", 2016.</w:t>
      </w:r>
    </w:p>
    <w:p w:rsidR="00000000" w:rsidDel="00000000" w:rsidP="00000000" w:rsidRDefault="00000000" w:rsidRPr="00000000" w14:paraId="00000079">
      <w:pPr>
        <w:spacing w:after="180" w:line="240" w:lineRule="auto"/>
        <w:ind w:left="900" w:hanging="440"/>
        <w:rPr/>
      </w:pPr>
      <w:r w:rsidDel="00000000" w:rsidR="00000000" w:rsidRPr="00000000">
        <w:rPr>
          <w:rtl w:val="0"/>
        </w:rPr>
        <w:t xml:space="preserve">[4]School of Computing Blekinge Institute of Technology, "Performance Evaluation of Windows Communication Foundation’s Interoperability", 2010.</w:t>
      </w:r>
    </w:p>
    <w:p w:rsidR="00000000" w:rsidDel="00000000" w:rsidP="00000000" w:rsidRDefault="00000000" w:rsidRPr="00000000" w14:paraId="0000007A">
      <w:pPr>
        <w:spacing w:after="180" w:line="240" w:lineRule="auto"/>
        <w:ind w:left="900" w:hanging="440"/>
        <w:rPr/>
      </w:pPr>
      <w:r w:rsidDel="00000000" w:rsidR="00000000" w:rsidRPr="00000000">
        <w:rPr>
          <w:rtl w:val="0"/>
        </w:rPr>
        <w:t xml:space="preserve">[5]J. Löwy, </w:t>
      </w:r>
      <w:r w:rsidDel="00000000" w:rsidR="00000000" w:rsidRPr="00000000">
        <w:rPr>
          <w:i w:val="1"/>
          <w:rtl w:val="0"/>
        </w:rPr>
        <w:t xml:space="preserve">Programming WCF services</w:t>
      </w:r>
      <w:r w:rsidDel="00000000" w:rsidR="00000000" w:rsidRPr="00000000">
        <w:rPr>
          <w:rtl w:val="0"/>
        </w:rPr>
        <w:t xml:space="preserve">. Sebastopol, Calif.: O'Reilly, 2007.</w:t>
      </w:r>
    </w:p>
    <w:p w:rsidR="00000000" w:rsidDel="00000000" w:rsidP="00000000" w:rsidRDefault="00000000" w:rsidRPr="00000000" w14:paraId="0000007B">
      <w:pPr>
        <w:spacing w:after="180" w:line="240" w:lineRule="auto"/>
        <w:ind w:left="900" w:hanging="440"/>
        <w:rPr/>
      </w:pPr>
      <w:r w:rsidDel="00000000" w:rsidR="00000000" w:rsidRPr="00000000">
        <w:rPr>
          <w:rtl w:val="0"/>
        </w:rPr>
        <w:t xml:space="preserve">[6]M. Fayad and D. Schmidt, "Object-oriented application frameworks", </w:t>
      </w:r>
      <w:r w:rsidDel="00000000" w:rsidR="00000000" w:rsidRPr="00000000">
        <w:rPr>
          <w:i w:val="1"/>
          <w:rtl w:val="0"/>
        </w:rPr>
        <w:t xml:space="preserve">Communications of the ACM</w:t>
      </w:r>
      <w:r w:rsidDel="00000000" w:rsidR="00000000" w:rsidRPr="00000000">
        <w:rPr>
          <w:rtl w:val="0"/>
        </w:rPr>
        <w:t xml:space="preserve">, vol. 40, no. 10, pp. 32-38, 1997. Available: https://pdfs.semanticscholar.org/a466/6ff53ce9860db00f208fede8617b66c19a62.pdf?_ga=2.150057654.1651541454.1548647267-997254194.1543261751&amp;_gac=1.82423268.1548661915.CjwKCAiAyrXiBRAjEiwATI95mYfcR-c3dqqAjFMT30XRCdTjasfFT7Xk2S19eqM5Ppk-mXpmIqe-AhoCO08QAvD_BwE. [Accessed 24 January 2019].</w:t>
      </w:r>
    </w:p>
    <w:p w:rsidR="00000000" w:rsidDel="00000000" w:rsidP="00000000" w:rsidRDefault="00000000" w:rsidRPr="00000000" w14:paraId="0000007C">
      <w:pPr>
        <w:spacing w:after="180" w:line="240" w:lineRule="auto"/>
        <w:ind w:left="900" w:hanging="440"/>
        <w:rPr/>
      </w:pPr>
      <w:r w:rsidDel="00000000" w:rsidR="00000000" w:rsidRPr="00000000">
        <w:rPr>
          <w:rtl w:val="0"/>
        </w:rPr>
        <w:t xml:space="preserve">[7]"How to: Host a WCF Service in IIS", </w:t>
      </w:r>
      <w:r w:rsidDel="00000000" w:rsidR="00000000" w:rsidRPr="00000000">
        <w:rPr>
          <w:i w:val="1"/>
          <w:rtl w:val="0"/>
        </w:rPr>
        <w:t xml:space="preserve">Docs.microsoft.com</w:t>
      </w:r>
      <w:r w:rsidDel="00000000" w:rsidR="00000000" w:rsidRPr="00000000">
        <w:rPr>
          <w:rtl w:val="0"/>
        </w:rPr>
        <w:t xml:space="preserve">, 2017. [Online]. Available: https://docs.microsoft.com/en-us/dotnet/framework/wcf/feature-details/how-to-host-a-wcf-service-in-iis. [Accessed: 04- Feb- 2019].</w:t>
      </w:r>
    </w:p>
    <w:p w:rsidR="00000000" w:rsidDel="00000000" w:rsidP="00000000" w:rsidRDefault="00000000" w:rsidRPr="00000000" w14:paraId="0000007D">
      <w:pPr>
        <w:spacing w:after="180" w:line="240" w:lineRule="auto"/>
        <w:ind w:left="900" w:hanging="440"/>
        <w:rPr/>
      </w:pPr>
      <w:r w:rsidDel="00000000" w:rsidR="00000000" w:rsidRPr="00000000">
        <w:rPr>
          <w:rtl w:val="0"/>
        </w:rPr>
        <w:t xml:space="preserve">[8]"Hosting in Internet Information Services", </w:t>
      </w:r>
      <w:r w:rsidDel="00000000" w:rsidR="00000000" w:rsidRPr="00000000">
        <w:rPr>
          <w:i w:val="1"/>
          <w:rtl w:val="0"/>
        </w:rPr>
        <w:t xml:space="preserve">Docs.microsoft.com</w:t>
      </w:r>
      <w:r w:rsidDel="00000000" w:rsidR="00000000" w:rsidRPr="00000000">
        <w:rPr>
          <w:rtl w:val="0"/>
        </w:rPr>
        <w:t xml:space="preserve">, 2017. [Online]. Available: https://docs.microsoft.com/en-us/dotnet/framework/wcf/feature-details/hosting-in-internet-information-services. [Accessed: 04- Feb- 2019].</w:t>
      </w:r>
    </w:p>
    <w:p w:rsidR="00000000" w:rsidDel="00000000" w:rsidP="00000000" w:rsidRDefault="00000000" w:rsidRPr="00000000" w14:paraId="0000007E">
      <w:pPr>
        <w:spacing w:after="180" w:line="240" w:lineRule="auto"/>
        <w:ind w:left="900" w:hanging="440"/>
        <w:rPr/>
      </w:pPr>
      <w:r w:rsidDel="00000000" w:rsidR="00000000" w:rsidRPr="00000000">
        <w:rPr>
          <w:rtl w:val="0"/>
        </w:rPr>
        <w:t xml:space="preserve">[9]"How to: Host a WCF Service in a Managed Application", </w:t>
      </w:r>
      <w:r w:rsidDel="00000000" w:rsidR="00000000" w:rsidRPr="00000000">
        <w:rPr>
          <w:i w:val="1"/>
          <w:rtl w:val="0"/>
        </w:rPr>
        <w:t xml:space="preserve">Docs.microsoft.com</w:t>
      </w:r>
      <w:r w:rsidDel="00000000" w:rsidR="00000000" w:rsidRPr="00000000">
        <w:rPr>
          <w:rtl w:val="0"/>
        </w:rPr>
        <w:t xml:space="preserve">, 2018. [Online]. Available: https://docs.microsoft.com/en-us/dotnet/framework/wcf/how-to-host-a-wcf-service-in-a-managed-application. [Accessed: 04- Feb- 2019].</w:t>
      </w:r>
    </w:p>
    <w:p w:rsidR="00000000" w:rsidDel="00000000" w:rsidP="00000000" w:rsidRDefault="00000000" w:rsidRPr="00000000" w14:paraId="0000007F">
      <w:pPr>
        <w:spacing w:after="180" w:line="240" w:lineRule="auto"/>
        <w:ind w:left="900" w:hanging="440"/>
        <w:rPr>
          <w:sz w:val="34"/>
          <w:szCs w:val="34"/>
        </w:rPr>
      </w:pPr>
      <w:r w:rsidDel="00000000" w:rsidR="00000000" w:rsidRPr="00000000">
        <w:rPr>
          <w:rtl w:val="0"/>
        </w:rPr>
        <w:t xml:space="preserve">[10]"Uri Class (System)", </w:t>
      </w:r>
      <w:r w:rsidDel="00000000" w:rsidR="00000000" w:rsidRPr="00000000">
        <w:rPr>
          <w:i w:val="1"/>
          <w:rtl w:val="0"/>
        </w:rPr>
        <w:t xml:space="preserve">Docs.microsoft.com</w:t>
      </w:r>
      <w:r w:rsidDel="00000000" w:rsidR="00000000" w:rsidRPr="00000000">
        <w:rPr>
          <w:rtl w:val="0"/>
        </w:rPr>
        <w:t xml:space="preserve">. [Online]. Available: https://docs.microsoft.com/en-us/dotnet/api/system.uri?view=netframework-4.7.2. [Accessed: 04- Feb- 2019].</w:t>
      </w:r>
      <w:r w:rsidDel="00000000" w:rsidR="00000000" w:rsidRPr="00000000">
        <w:rPr>
          <w:rtl w:val="0"/>
        </w:rPr>
      </w:r>
    </w:p>
    <w:p w:rsidR="00000000" w:rsidDel="00000000" w:rsidP="00000000" w:rsidRDefault="00000000" w:rsidRPr="00000000" w14:paraId="00000080">
      <w:pPr>
        <w:spacing w:after="180" w:line="240" w:lineRule="auto"/>
        <w:ind w:left="900" w:hanging="440"/>
        <w:rPr/>
      </w:pPr>
      <w:r w:rsidDel="00000000" w:rsidR="00000000" w:rsidRPr="00000000">
        <w:rPr>
          <w:rtl w:val="0"/>
        </w:rPr>
        <w:t xml:space="preserve">[11]"Using Data Contracts", Docs.microsoft.com, 2017. [Online]. Available: https://docs.microsoft.com/en-us/dotnet/framework/wcf/feature-details/using-data-contracts. [Accessed: 04- Feb- 2019].</w:t>
      </w:r>
    </w:p>
    <w:p w:rsidR="00000000" w:rsidDel="00000000" w:rsidP="00000000" w:rsidRDefault="00000000" w:rsidRPr="00000000" w14:paraId="00000081">
      <w:pPr>
        <w:spacing w:after="180" w:line="240" w:lineRule="auto"/>
        <w:ind w:left="900" w:hanging="44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[12]"Fault Contract", </w:t>
      </w:r>
      <w:r w:rsidDel="00000000" w:rsidR="00000000" w:rsidRPr="00000000">
        <w:rPr>
          <w:rFonts w:ascii="Arial" w:cs="Arial" w:eastAsia="Arial" w:hAnsi="Arial"/>
          <w:i w:val="1"/>
          <w:sz w:val="20"/>
          <w:szCs w:val="20"/>
          <w:highlight w:val="white"/>
          <w:rtl w:val="0"/>
        </w:rPr>
        <w:t xml:space="preserve">Docs.microsoft.com</w:t>
      </w:r>
      <w:r w:rsidDel="00000000" w:rsidR="00000000" w:rsidRPr="00000000">
        <w:rPr>
          <w:rFonts w:ascii="Arial" w:cs="Arial" w:eastAsia="Arial" w:hAnsi="Arial"/>
          <w:sz w:val="20"/>
          <w:szCs w:val="20"/>
          <w:highlight w:val="white"/>
          <w:rtl w:val="0"/>
        </w:rPr>
        <w:t xml:space="preserve">, 2017. [Online]. Available: https://docs.microsoft.com/en-us/dotnet/framework/wcf/samples/fault-contract. [Accessed: 04- Feb- 2019].</w:t>
      </w:r>
    </w:p>
    <w:p w:rsidR="00000000" w:rsidDel="00000000" w:rsidP="00000000" w:rsidRDefault="00000000" w:rsidRPr="00000000" w14:paraId="00000082">
      <w:pPr>
        <w:spacing w:after="180" w:line="240" w:lineRule="auto"/>
        <w:ind w:left="900" w:hanging="440"/>
        <w:rPr/>
      </w:pPr>
      <w:r w:rsidDel="00000000" w:rsidR="00000000" w:rsidRPr="00000000">
        <w:rPr>
          <w:rFonts w:ascii="Arial" w:cs="Arial" w:eastAsia="Arial" w:hAnsi="Arial"/>
          <w:sz w:val="20"/>
          <w:szCs w:val="20"/>
          <w:highlight w:val="white"/>
          <w:rtl w:val="0"/>
        </w:rPr>
        <w:t xml:space="preserve">[13]C. McEvoy, "Peer-to-Peer Networks and their Application as Distributed Social Networks", 2013.</w:t>
      </w:r>
      <w:r w:rsidDel="00000000" w:rsidR="00000000" w:rsidRPr="00000000">
        <w:rPr>
          <w:rtl w:val="0"/>
        </w:rPr>
      </w:r>
    </w:p>
    <w:sectPr>
      <w:type w:val="continuous"/>
      <w:pgSz w:h="16838" w:w="11906"/>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3">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5">
    <w:pPr>
      <w:keepNext w:val="0"/>
      <w:keepLines w:val="0"/>
      <w:widowControl w:val="1"/>
      <w:pBdr>
        <w:top w:space="0" w:sz="0" w:val="nil"/>
        <w:left w:space="0" w:sz="0" w:val="nil"/>
        <w:bottom w:color="d9d9d9" w:space="1" w:sz="4" w:val="single"/>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ind w:firstLine="720"/>
      <w:jc w:val="right"/>
      <w:rPr/>
    </w:pPr>
    <w:r w:rsidDel="00000000" w:rsidR="00000000" w:rsidRPr="00000000">
      <w:rPr>
        <w:color w:val="2f5496"/>
        <w:sz w:val="26"/>
        <w:szCs w:val="26"/>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11" Type="http://schemas.openxmlformats.org/officeDocument/2006/relationships/image" Target="media/image9.png"/><Relationship Id="rId10" Type="http://schemas.openxmlformats.org/officeDocument/2006/relationships/image" Target="media/image10.png"/><Relationship Id="rId21" Type="http://schemas.openxmlformats.org/officeDocument/2006/relationships/image" Target="media/image8.png"/><Relationship Id="rId13" Type="http://schemas.openxmlformats.org/officeDocument/2006/relationships/header" Target="header2.xml"/><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footer" Target="footer1.xml"/><Relationship Id="rId14" Type="http://schemas.openxmlformats.org/officeDocument/2006/relationships/header" Target="header1.xml"/><Relationship Id="rId17" Type="http://schemas.openxmlformats.org/officeDocument/2006/relationships/image" Target="media/image4.png"/><Relationship Id="rId16" Type="http://schemas.openxmlformats.org/officeDocument/2006/relationships/image" Target="media/image1.png"/><Relationship Id="rId5" Type="http://schemas.openxmlformats.org/officeDocument/2006/relationships/styles" Target="styles.xml"/><Relationship Id="rId19" Type="http://schemas.openxmlformats.org/officeDocument/2006/relationships/image" Target="media/image2.png"/><Relationship Id="rId6" Type="http://schemas.openxmlformats.org/officeDocument/2006/relationships/image" Target="media/image6.png"/><Relationship Id="rId18" Type="http://schemas.openxmlformats.org/officeDocument/2006/relationships/image" Target="media/image5.png"/><Relationship Id="rId7" Type="http://schemas.openxmlformats.org/officeDocument/2006/relationships/image" Target="media/image13.png"/><Relationship Id="rId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