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442685207"/>
        <w:docPartObj>
          <w:docPartGallery w:val="Cover Pages"/>
          <w:docPartUnique/>
        </w:docPartObj>
      </w:sdtPr>
      <w:sdtContent>
        <w:p w14:paraId="5DD63D9B" w14:textId="10D9138A" w:rsidR="00721E3F" w:rsidRDefault="00721E3F">
          <w:r>
            <w:rPr>
              <w:noProof/>
            </w:rPr>
            <mc:AlternateContent>
              <mc:Choice Requires="wpg">
                <w:drawing>
                  <wp:anchor distT="0" distB="0" distL="114300" distR="114300" simplePos="0" relativeHeight="251658240" behindDoc="1" locked="0" layoutInCell="1" allowOverlap="1" wp14:anchorId="7F06490F" wp14:editId="2F2DB7EA">
                    <wp:simplePos x="0" y="0"/>
                    <wp:positionH relativeFrom="page">
                      <wp:align>center</wp:align>
                    </wp:positionH>
                    <wp:positionV relativeFrom="page">
                      <wp:align>center</wp:align>
                    </wp:positionV>
                    <wp:extent cx="6858000" cy="9144000"/>
                    <wp:effectExtent l="0" t="0" r="2540" b="635"/>
                    <wp:wrapNone/>
                    <wp:docPr id="48" name="Group 14"/>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4B99BC5F" w14:textId="77777777" w:rsidR="00721E3F" w:rsidRDefault="00721E3F">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7E6F1AE" w14:textId="7A6D2ABF" w:rsidR="00721E3F" w:rsidRDefault="00C056E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Group Project Portfolio</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1D26F6A" w14:textId="443C4019" w:rsidR="00721E3F" w:rsidRDefault="00C056E7">
                                      <w:pPr>
                                        <w:pStyle w:val="NoSpacing"/>
                                        <w:spacing w:before="120"/>
                                        <w:rPr>
                                          <w:color w:val="156082" w:themeColor="accent1"/>
                                          <w:sz w:val="36"/>
                                          <w:szCs w:val="36"/>
                                        </w:rPr>
                                      </w:pPr>
                                      <w:r>
                                        <w:rPr>
                                          <w:color w:val="156082" w:themeColor="accent1"/>
                                          <w:sz w:val="36"/>
                                          <w:szCs w:val="36"/>
                                        </w:rPr>
                                        <w:t>ACDA5022</w:t>
                                      </w:r>
                                    </w:p>
                                  </w:sdtContent>
                                </w:sdt>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7F06490F" id="Group 14" o:spid="_x0000_s1026" style="position:absolute;margin-left:0;margin-top:0;width:540pt;height:10in;z-index:-251658240;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">
                    <v:group id="Group 49" o:spid="_x0000_s1027" style="position:absolute;width:68580;height:91440" coordsize="68580,91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">
                      <v:rect id="Rectangle 54" o:spid="_x0000_s1028" style="position:absolute;width:68580;height:9144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" fillcolor="#102e4b [3122]" stroked="f" strokeweight="1pt">
                        <v:fill color2="#0c233a [2882]" angle="348" colors="0 #457c94;6554f #457c94" focus="100%" type="gradient"/>
                        <v:textbox inset="54pt,54pt,1in,5in">
                          <w:txbxContent>
                            <w:p w14:paraId="4B99BC5F" w14:textId="77777777" w:rsidR="00721E3F" w:rsidRDefault="00721E3F">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30"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" filled="f" stroked="f" strokeweight=".5pt">
                      <v:textbox inset="54pt,0,1in,0">
                        <w:txbxContent>
                          <w:sdt>
                            <w:sdtPr>
                              <w:rPr>
                                <w:rFonts w:asciiTheme="majorHAnsi" w:eastAsiaTheme="majorEastAsia" w:hAnsiTheme="majorHAnsi" w:cstheme="majorBidi"/>
                                <w:caps/>
                                <w:color w:val="FFFFFF" w:themeColor="background1"/>
                                <w:sz w:val="64"/>
                                <w:szCs w:val="64"/>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17E6F1AE" w14:textId="7A6D2ABF" w:rsidR="00721E3F" w:rsidRDefault="00C056E7">
                                <w:pPr>
                                  <w:pStyle w:val="NoSpacing"/>
                                  <w:rPr>
                                    <w:rFonts w:asciiTheme="majorHAnsi" w:eastAsiaTheme="majorEastAsia" w:hAnsiTheme="majorHAnsi" w:cstheme="majorBidi"/>
                                    <w:caps/>
                                    <w:color w:val="FFFFFF" w:themeColor="background1"/>
                                    <w:sz w:val="64"/>
                                    <w:szCs w:val="64"/>
                                  </w:rPr>
                                </w:pPr>
                                <w:r>
                                  <w:rPr>
                                    <w:rFonts w:asciiTheme="majorHAnsi" w:eastAsiaTheme="majorEastAsia" w:hAnsiTheme="majorHAnsi" w:cstheme="majorBidi"/>
                                    <w:caps/>
                                    <w:color w:val="FFFFFF" w:themeColor="background1"/>
                                    <w:sz w:val="64"/>
                                    <w:szCs w:val="64"/>
                                  </w:rPr>
                                  <w:t>Group Project Portfolio</w:t>
                                </w:r>
                              </w:p>
                            </w:sdtContent>
                          </w:sdt>
                          <w:sdt>
                            <w:sdtPr>
                              <w:rPr>
                                <w:color w:val="156082" w:themeColor="accent1"/>
                                <w:sz w:val="36"/>
                                <w:szCs w:val="36"/>
                              </w:rPr>
                              <w:alias w:val="Subtitle"/>
                              <w:tag w:val=""/>
                              <w:id w:val="-1686441493"/>
                              <w:dataBinding w:prefixMappings="xmlns:ns0='http://purl.org/dc/elements/1.1/' xmlns:ns1='http://schemas.openxmlformats.org/package/2006/metadata/core-properties' " w:xpath="/ns1:coreProperties[1]/ns0:subject[1]" w:storeItemID="{6C3C8BC8-F283-45AE-878A-BAB7291924A1}"/>
                              <w:text/>
                            </w:sdtPr>
                            <w:sdtContent>
                              <w:p w14:paraId="11D26F6A" w14:textId="443C4019" w:rsidR="00721E3F" w:rsidRDefault="00C056E7">
                                <w:pPr>
                                  <w:pStyle w:val="NoSpacing"/>
                                  <w:spacing w:before="120"/>
                                  <w:rPr>
                                    <w:color w:val="156082" w:themeColor="accent1"/>
                                    <w:sz w:val="36"/>
                                    <w:szCs w:val="36"/>
                                  </w:rPr>
                                </w:pPr>
                                <w:r>
                                  <w:rPr>
                                    <w:color w:val="156082" w:themeColor="accent1"/>
                                    <w:sz w:val="36"/>
                                    <w:szCs w:val="36"/>
                                  </w:rPr>
                                  <w:t>ACDA5022</w:t>
                                </w:r>
                              </w:p>
                            </w:sdtContent>
                          </w:sdt>
                        </w:txbxContent>
                      </v:textbox>
                    </v:shape>
                    <w10:wrap anchorx="page" anchory="page"/>
                  </v:group>
                </w:pict>
              </mc:Fallback>
            </mc:AlternateContent>
          </w:r>
        </w:p>
        <w:p w14:paraId="5E5787A5" w14:textId="07F56267" w:rsidR="00721E3F" w:rsidRDefault="00721E3F">
          <w:r>
            <w:br w:type="page"/>
          </w:r>
        </w:p>
      </w:sdtContent>
    </w:sdt>
    <w:sdt>
      <w:sdtPr>
        <w:rPr>
          <w:rFonts w:asciiTheme="minorHAnsi" w:eastAsiaTheme="minorEastAsia" w:hAnsiTheme="minorHAnsi" w:cstheme="minorBidi"/>
          <w:color w:val="auto"/>
          <w:sz w:val="24"/>
          <w:szCs w:val="24"/>
          <w:lang w:val="en-GB" w:eastAsia="ja-JP"/>
        </w:rPr>
        <w:id w:val="437495367"/>
        <w:docPartObj>
          <w:docPartGallery w:val="Table of Contents"/>
          <w:docPartUnique/>
        </w:docPartObj>
      </w:sdtPr>
      <w:sdtEndPr>
        <w:rPr>
          <w:b/>
          <w:bCs/>
          <w:noProof/>
        </w:rPr>
      </w:sdtEndPr>
      <w:sdtContent>
        <w:p w14:paraId="50C5534E" w14:textId="5C24DB9D" w:rsidR="003A2F74" w:rsidRDefault="003A2F74">
          <w:pPr>
            <w:pStyle w:val="TOCHeading"/>
          </w:pPr>
          <w:r>
            <w:t>Contents</w:t>
          </w:r>
        </w:p>
        <w:p w14:paraId="5CBC6898" w14:textId="7A662859" w:rsidR="00D9418D" w:rsidRDefault="003A2F74">
          <w:pPr>
            <w:pStyle w:val="TOC1"/>
            <w:tabs>
              <w:tab w:val="left" w:pos="720"/>
              <w:tab w:val="right" w:leader="dot" w:pos="9016"/>
            </w:tabs>
            <w:rPr>
              <w:noProof/>
              <w:kern w:val="2"/>
              <w:lang w:eastAsia="en-GB"/>
              <w14:ligatures w14:val="standardContextual"/>
            </w:rPr>
          </w:pPr>
          <w:r>
            <w:fldChar w:fldCharType="begin"/>
          </w:r>
          <w:r>
            <w:instrText xml:space="preserve"> TOC \o "1-3" \h \z \u </w:instrText>
          </w:r>
          <w:r>
            <w:fldChar w:fldCharType="separate"/>
          </w:r>
          <w:hyperlink w:anchor="_Toc200432400" w:history="1">
            <w:r w:rsidR="00D9418D" w:rsidRPr="0003313A">
              <w:rPr>
                <w:rStyle w:val="Hyperlink"/>
                <w:noProof/>
              </w:rPr>
              <w:t>1.0</w:t>
            </w:r>
            <w:r w:rsidR="00D9418D">
              <w:rPr>
                <w:noProof/>
                <w:kern w:val="2"/>
                <w:lang w:eastAsia="en-GB"/>
                <w14:ligatures w14:val="standardContextual"/>
              </w:rPr>
              <w:tab/>
            </w:r>
            <w:r w:rsidR="00D9418D" w:rsidRPr="0003313A">
              <w:rPr>
                <w:rStyle w:val="Hyperlink"/>
                <w:noProof/>
              </w:rPr>
              <w:t>Introduction</w:t>
            </w:r>
            <w:r w:rsidR="00D9418D">
              <w:rPr>
                <w:noProof/>
                <w:webHidden/>
              </w:rPr>
              <w:tab/>
            </w:r>
            <w:r w:rsidR="00D9418D">
              <w:rPr>
                <w:noProof/>
                <w:webHidden/>
              </w:rPr>
              <w:fldChar w:fldCharType="begin"/>
            </w:r>
            <w:r w:rsidR="00D9418D">
              <w:rPr>
                <w:noProof/>
                <w:webHidden/>
              </w:rPr>
              <w:instrText xml:space="preserve"> PAGEREF _Toc200432400 \h </w:instrText>
            </w:r>
            <w:r w:rsidR="00D9418D">
              <w:rPr>
                <w:noProof/>
                <w:webHidden/>
              </w:rPr>
            </w:r>
            <w:r w:rsidR="00D9418D">
              <w:rPr>
                <w:noProof/>
                <w:webHidden/>
              </w:rPr>
              <w:fldChar w:fldCharType="separate"/>
            </w:r>
            <w:r w:rsidR="00D9418D">
              <w:rPr>
                <w:noProof/>
                <w:webHidden/>
              </w:rPr>
              <w:t>1</w:t>
            </w:r>
            <w:r w:rsidR="00D9418D">
              <w:rPr>
                <w:noProof/>
                <w:webHidden/>
              </w:rPr>
              <w:fldChar w:fldCharType="end"/>
            </w:r>
          </w:hyperlink>
        </w:p>
        <w:p w14:paraId="430581EF" w14:textId="09E53E00" w:rsidR="00D9418D" w:rsidRDefault="00D9418D">
          <w:pPr>
            <w:pStyle w:val="TOC1"/>
            <w:tabs>
              <w:tab w:val="left" w:pos="720"/>
              <w:tab w:val="right" w:leader="dot" w:pos="9016"/>
            </w:tabs>
            <w:rPr>
              <w:noProof/>
              <w:kern w:val="2"/>
              <w:lang w:eastAsia="en-GB"/>
              <w14:ligatures w14:val="standardContextual"/>
            </w:rPr>
          </w:pPr>
          <w:hyperlink w:anchor="_Toc200432401" w:history="1">
            <w:r w:rsidRPr="0003313A">
              <w:rPr>
                <w:rStyle w:val="Hyperlink"/>
                <w:noProof/>
              </w:rPr>
              <w:t>2.0</w:t>
            </w:r>
            <w:r>
              <w:rPr>
                <w:noProof/>
                <w:kern w:val="2"/>
                <w:lang w:eastAsia="en-GB"/>
                <w14:ligatures w14:val="standardContextual"/>
              </w:rPr>
              <w:tab/>
            </w:r>
            <w:r w:rsidRPr="0003313A">
              <w:rPr>
                <w:rStyle w:val="Hyperlink"/>
                <w:noProof/>
              </w:rPr>
              <w:t>Project Development</w:t>
            </w:r>
            <w:r>
              <w:rPr>
                <w:noProof/>
                <w:webHidden/>
              </w:rPr>
              <w:tab/>
            </w:r>
            <w:r>
              <w:rPr>
                <w:noProof/>
                <w:webHidden/>
              </w:rPr>
              <w:fldChar w:fldCharType="begin"/>
            </w:r>
            <w:r>
              <w:rPr>
                <w:noProof/>
                <w:webHidden/>
              </w:rPr>
              <w:instrText xml:space="preserve"> PAGEREF _Toc200432401 \h </w:instrText>
            </w:r>
            <w:r>
              <w:rPr>
                <w:noProof/>
                <w:webHidden/>
              </w:rPr>
            </w:r>
            <w:r>
              <w:rPr>
                <w:noProof/>
                <w:webHidden/>
              </w:rPr>
              <w:fldChar w:fldCharType="separate"/>
            </w:r>
            <w:r>
              <w:rPr>
                <w:noProof/>
                <w:webHidden/>
              </w:rPr>
              <w:t>2</w:t>
            </w:r>
            <w:r>
              <w:rPr>
                <w:noProof/>
                <w:webHidden/>
              </w:rPr>
              <w:fldChar w:fldCharType="end"/>
            </w:r>
          </w:hyperlink>
        </w:p>
        <w:p w14:paraId="45568B2F" w14:textId="21008574" w:rsidR="00D9418D" w:rsidRDefault="00D9418D">
          <w:pPr>
            <w:pStyle w:val="TOC2"/>
            <w:tabs>
              <w:tab w:val="left" w:pos="960"/>
              <w:tab w:val="right" w:leader="dot" w:pos="9016"/>
            </w:tabs>
            <w:rPr>
              <w:noProof/>
              <w:kern w:val="2"/>
              <w:lang w:eastAsia="en-GB"/>
              <w14:ligatures w14:val="standardContextual"/>
            </w:rPr>
          </w:pPr>
          <w:hyperlink w:anchor="_Toc200432402" w:history="1">
            <w:r w:rsidRPr="0003313A">
              <w:rPr>
                <w:rStyle w:val="Hyperlink"/>
                <w:noProof/>
              </w:rPr>
              <w:t>2.1</w:t>
            </w:r>
            <w:r>
              <w:rPr>
                <w:noProof/>
                <w:kern w:val="2"/>
                <w:lang w:eastAsia="en-GB"/>
                <w14:ligatures w14:val="standardContextual"/>
              </w:rPr>
              <w:tab/>
            </w:r>
            <w:r w:rsidRPr="0003313A">
              <w:rPr>
                <w:rStyle w:val="Hyperlink"/>
                <w:noProof/>
              </w:rPr>
              <w:t>Overview</w:t>
            </w:r>
            <w:r>
              <w:rPr>
                <w:noProof/>
                <w:webHidden/>
              </w:rPr>
              <w:tab/>
            </w:r>
            <w:r>
              <w:rPr>
                <w:noProof/>
                <w:webHidden/>
              </w:rPr>
              <w:fldChar w:fldCharType="begin"/>
            </w:r>
            <w:r>
              <w:rPr>
                <w:noProof/>
                <w:webHidden/>
              </w:rPr>
              <w:instrText xml:space="preserve"> PAGEREF _Toc200432402 \h </w:instrText>
            </w:r>
            <w:r>
              <w:rPr>
                <w:noProof/>
                <w:webHidden/>
              </w:rPr>
            </w:r>
            <w:r>
              <w:rPr>
                <w:noProof/>
                <w:webHidden/>
              </w:rPr>
              <w:fldChar w:fldCharType="separate"/>
            </w:r>
            <w:r>
              <w:rPr>
                <w:noProof/>
                <w:webHidden/>
              </w:rPr>
              <w:t>2</w:t>
            </w:r>
            <w:r>
              <w:rPr>
                <w:noProof/>
                <w:webHidden/>
              </w:rPr>
              <w:fldChar w:fldCharType="end"/>
            </w:r>
          </w:hyperlink>
        </w:p>
        <w:p w14:paraId="2426705A" w14:textId="6688BCC9" w:rsidR="00D9418D" w:rsidRDefault="00D9418D">
          <w:pPr>
            <w:pStyle w:val="TOC2"/>
            <w:tabs>
              <w:tab w:val="left" w:pos="960"/>
              <w:tab w:val="right" w:leader="dot" w:pos="9016"/>
            </w:tabs>
            <w:rPr>
              <w:noProof/>
              <w:kern w:val="2"/>
              <w:lang w:eastAsia="en-GB"/>
              <w14:ligatures w14:val="standardContextual"/>
            </w:rPr>
          </w:pPr>
          <w:hyperlink w:anchor="_Toc200432403" w:history="1">
            <w:r w:rsidRPr="0003313A">
              <w:rPr>
                <w:rStyle w:val="Hyperlink"/>
                <w:noProof/>
              </w:rPr>
              <w:t>2.2</w:t>
            </w:r>
            <w:r>
              <w:rPr>
                <w:noProof/>
                <w:kern w:val="2"/>
                <w:lang w:eastAsia="en-GB"/>
                <w14:ligatures w14:val="standardContextual"/>
              </w:rPr>
              <w:tab/>
            </w:r>
            <w:r w:rsidRPr="0003313A">
              <w:rPr>
                <w:rStyle w:val="Hyperlink"/>
                <w:noProof/>
              </w:rPr>
              <w:t>Role Allocation &amp; Individual Responsibilities</w:t>
            </w:r>
            <w:r>
              <w:rPr>
                <w:noProof/>
                <w:webHidden/>
              </w:rPr>
              <w:tab/>
            </w:r>
            <w:r>
              <w:rPr>
                <w:noProof/>
                <w:webHidden/>
              </w:rPr>
              <w:fldChar w:fldCharType="begin"/>
            </w:r>
            <w:r>
              <w:rPr>
                <w:noProof/>
                <w:webHidden/>
              </w:rPr>
              <w:instrText xml:space="preserve"> PAGEREF _Toc200432403 \h </w:instrText>
            </w:r>
            <w:r>
              <w:rPr>
                <w:noProof/>
                <w:webHidden/>
              </w:rPr>
            </w:r>
            <w:r>
              <w:rPr>
                <w:noProof/>
                <w:webHidden/>
              </w:rPr>
              <w:fldChar w:fldCharType="separate"/>
            </w:r>
            <w:r>
              <w:rPr>
                <w:noProof/>
                <w:webHidden/>
              </w:rPr>
              <w:t>2</w:t>
            </w:r>
            <w:r>
              <w:rPr>
                <w:noProof/>
                <w:webHidden/>
              </w:rPr>
              <w:fldChar w:fldCharType="end"/>
            </w:r>
          </w:hyperlink>
        </w:p>
        <w:p w14:paraId="71B10435" w14:textId="4ECC8BDE" w:rsidR="00D9418D" w:rsidRDefault="00D9418D">
          <w:pPr>
            <w:pStyle w:val="TOC2"/>
            <w:tabs>
              <w:tab w:val="left" w:pos="960"/>
              <w:tab w:val="right" w:leader="dot" w:pos="9016"/>
            </w:tabs>
            <w:rPr>
              <w:noProof/>
              <w:kern w:val="2"/>
              <w:lang w:eastAsia="en-GB"/>
              <w14:ligatures w14:val="standardContextual"/>
            </w:rPr>
          </w:pPr>
          <w:hyperlink w:anchor="_Toc200432404" w:history="1">
            <w:r w:rsidRPr="0003313A">
              <w:rPr>
                <w:rStyle w:val="Hyperlink"/>
                <w:noProof/>
              </w:rPr>
              <w:t>2.3</w:t>
            </w:r>
            <w:r>
              <w:rPr>
                <w:noProof/>
                <w:kern w:val="2"/>
                <w:lang w:eastAsia="en-GB"/>
                <w14:ligatures w14:val="standardContextual"/>
              </w:rPr>
              <w:tab/>
            </w:r>
            <w:r w:rsidRPr="0003313A">
              <w:rPr>
                <w:rStyle w:val="Hyperlink"/>
                <w:noProof/>
              </w:rPr>
              <w:t>Project Management</w:t>
            </w:r>
            <w:r>
              <w:rPr>
                <w:noProof/>
                <w:webHidden/>
              </w:rPr>
              <w:tab/>
            </w:r>
            <w:r>
              <w:rPr>
                <w:noProof/>
                <w:webHidden/>
              </w:rPr>
              <w:fldChar w:fldCharType="begin"/>
            </w:r>
            <w:r>
              <w:rPr>
                <w:noProof/>
                <w:webHidden/>
              </w:rPr>
              <w:instrText xml:space="preserve"> PAGEREF _Toc200432404 \h </w:instrText>
            </w:r>
            <w:r>
              <w:rPr>
                <w:noProof/>
                <w:webHidden/>
              </w:rPr>
            </w:r>
            <w:r>
              <w:rPr>
                <w:noProof/>
                <w:webHidden/>
              </w:rPr>
              <w:fldChar w:fldCharType="separate"/>
            </w:r>
            <w:r>
              <w:rPr>
                <w:noProof/>
                <w:webHidden/>
              </w:rPr>
              <w:t>3</w:t>
            </w:r>
            <w:r>
              <w:rPr>
                <w:noProof/>
                <w:webHidden/>
              </w:rPr>
              <w:fldChar w:fldCharType="end"/>
            </w:r>
          </w:hyperlink>
        </w:p>
        <w:p w14:paraId="2EFB6B74" w14:textId="492F5B3A" w:rsidR="00D9418D" w:rsidRDefault="00D9418D">
          <w:pPr>
            <w:pStyle w:val="TOC2"/>
            <w:tabs>
              <w:tab w:val="left" w:pos="960"/>
              <w:tab w:val="right" w:leader="dot" w:pos="9016"/>
            </w:tabs>
            <w:rPr>
              <w:noProof/>
              <w:kern w:val="2"/>
              <w:lang w:eastAsia="en-GB"/>
              <w14:ligatures w14:val="standardContextual"/>
            </w:rPr>
          </w:pPr>
          <w:hyperlink w:anchor="_Toc200432405" w:history="1">
            <w:r w:rsidRPr="0003313A">
              <w:rPr>
                <w:rStyle w:val="Hyperlink"/>
                <w:noProof/>
              </w:rPr>
              <w:t>2.5</w:t>
            </w:r>
            <w:r>
              <w:rPr>
                <w:noProof/>
                <w:kern w:val="2"/>
                <w:lang w:eastAsia="en-GB"/>
                <w14:ligatures w14:val="standardContextual"/>
              </w:rPr>
              <w:tab/>
            </w:r>
            <w:r w:rsidRPr="0003313A">
              <w:rPr>
                <w:rStyle w:val="Hyperlink"/>
                <w:noProof/>
              </w:rPr>
              <w:t>Presentation Delivery Method</w:t>
            </w:r>
            <w:r>
              <w:rPr>
                <w:noProof/>
                <w:webHidden/>
              </w:rPr>
              <w:tab/>
            </w:r>
            <w:r>
              <w:rPr>
                <w:noProof/>
                <w:webHidden/>
              </w:rPr>
              <w:fldChar w:fldCharType="begin"/>
            </w:r>
            <w:r>
              <w:rPr>
                <w:noProof/>
                <w:webHidden/>
              </w:rPr>
              <w:instrText xml:space="preserve"> PAGEREF _Toc200432405 \h </w:instrText>
            </w:r>
            <w:r>
              <w:rPr>
                <w:noProof/>
                <w:webHidden/>
              </w:rPr>
            </w:r>
            <w:r>
              <w:rPr>
                <w:noProof/>
                <w:webHidden/>
              </w:rPr>
              <w:fldChar w:fldCharType="separate"/>
            </w:r>
            <w:r>
              <w:rPr>
                <w:noProof/>
                <w:webHidden/>
              </w:rPr>
              <w:t>3</w:t>
            </w:r>
            <w:r>
              <w:rPr>
                <w:noProof/>
                <w:webHidden/>
              </w:rPr>
              <w:fldChar w:fldCharType="end"/>
            </w:r>
          </w:hyperlink>
        </w:p>
        <w:p w14:paraId="7E5600E7" w14:textId="259EDBCC" w:rsidR="00D9418D" w:rsidRDefault="00D9418D">
          <w:pPr>
            <w:pStyle w:val="TOC2"/>
            <w:tabs>
              <w:tab w:val="left" w:pos="960"/>
              <w:tab w:val="right" w:leader="dot" w:pos="9016"/>
            </w:tabs>
            <w:rPr>
              <w:noProof/>
              <w:kern w:val="2"/>
              <w:lang w:eastAsia="en-GB"/>
              <w14:ligatures w14:val="standardContextual"/>
            </w:rPr>
          </w:pPr>
          <w:hyperlink w:anchor="_Toc200432406" w:history="1">
            <w:r w:rsidRPr="0003313A">
              <w:rPr>
                <w:rStyle w:val="Hyperlink"/>
                <w:noProof/>
              </w:rPr>
              <w:t>2.6</w:t>
            </w:r>
            <w:r>
              <w:rPr>
                <w:noProof/>
                <w:kern w:val="2"/>
                <w:lang w:eastAsia="en-GB"/>
                <w14:ligatures w14:val="standardContextual"/>
              </w:rPr>
              <w:tab/>
            </w:r>
            <w:r w:rsidRPr="0003313A">
              <w:rPr>
                <w:rStyle w:val="Hyperlink"/>
                <w:noProof/>
              </w:rPr>
              <w:t>Disposal Requirements Development</w:t>
            </w:r>
            <w:r>
              <w:rPr>
                <w:noProof/>
                <w:webHidden/>
              </w:rPr>
              <w:tab/>
            </w:r>
            <w:r>
              <w:rPr>
                <w:noProof/>
                <w:webHidden/>
              </w:rPr>
              <w:fldChar w:fldCharType="begin"/>
            </w:r>
            <w:r>
              <w:rPr>
                <w:noProof/>
                <w:webHidden/>
              </w:rPr>
              <w:instrText xml:space="preserve"> PAGEREF _Toc200432406 \h </w:instrText>
            </w:r>
            <w:r>
              <w:rPr>
                <w:noProof/>
                <w:webHidden/>
              </w:rPr>
            </w:r>
            <w:r>
              <w:rPr>
                <w:noProof/>
                <w:webHidden/>
              </w:rPr>
              <w:fldChar w:fldCharType="separate"/>
            </w:r>
            <w:r>
              <w:rPr>
                <w:noProof/>
                <w:webHidden/>
              </w:rPr>
              <w:t>3</w:t>
            </w:r>
            <w:r>
              <w:rPr>
                <w:noProof/>
                <w:webHidden/>
              </w:rPr>
              <w:fldChar w:fldCharType="end"/>
            </w:r>
          </w:hyperlink>
        </w:p>
        <w:p w14:paraId="446D8DDC" w14:textId="79972B55" w:rsidR="00D9418D" w:rsidRDefault="00D9418D">
          <w:pPr>
            <w:pStyle w:val="TOC2"/>
            <w:tabs>
              <w:tab w:val="left" w:pos="960"/>
              <w:tab w:val="right" w:leader="dot" w:pos="9016"/>
            </w:tabs>
            <w:rPr>
              <w:noProof/>
              <w:kern w:val="2"/>
              <w:lang w:eastAsia="en-GB"/>
              <w14:ligatures w14:val="standardContextual"/>
            </w:rPr>
          </w:pPr>
          <w:hyperlink w:anchor="_Toc200432407" w:history="1">
            <w:r w:rsidRPr="0003313A">
              <w:rPr>
                <w:rStyle w:val="Hyperlink"/>
                <w:noProof/>
              </w:rPr>
              <w:t>2.7</w:t>
            </w:r>
            <w:r>
              <w:rPr>
                <w:noProof/>
                <w:kern w:val="2"/>
                <w:lang w:eastAsia="en-GB"/>
                <w14:ligatures w14:val="standardContextual"/>
              </w:rPr>
              <w:tab/>
            </w:r>
            <w:r w:rsidRPr="0003313A">
              <w:rPr>
                <w:rStyle w:val="Hyperlink"/>
                <w:noProof/>
              </w:rPr>
              <w:t>Challenges of OME Disposal</w:t>
            </w:r>
            <w:r>
              <w:rPr>
                <w:noProof/>
                <w:webHidden/>
              </w:rPr>
              <w:tab/>
            </w:r>
            <w:r>
              <w:rPr>
                <w:noProof/>
                <w:webHidden/>
              </w:rPr>
              <w:fldChar w:fldCharType="begin"/>
            </w:r>
            <w:r>
              <w:rPr>
                <w:noProof/>
                <w:webHidden/>
              </w:rPr>
              <w:instrText xml:space="preserve"> PAGEREF _Toc200432407 \h </w:instrText>
            </w:r>
            <w:r>
              <w:rPr>
                <w:noProof/>
                <w:webHidden/>
              </w:rPr>
            </w:r>
            <w:r>
              <w:rPr>
                <w:noProof/>
                <w:webHidden/>
              </w:rPr>
              <w:fldChar w:fldCharType="separate"/>
            </w:r>
            <w:r>
              <w:rPr>
                <w:noProof/>
                <w:webHidden/>
              </w:rPr>
              <w:t>5</w:t>
            </w:r>
            <w:r>
              <w:rPr>
                <w:noProof/>
                <w:webHidden/>
              </w:rPr>
              <w:fldChar w:fldCharType="end"/>
            </w:r>
          </w:hyperlink>
        </w:p>
        <w:p w14:paraId="39E818FF" w14:textId="17B80EC0" w:rsidR="00D9418D" w:rsidRDefault="00D9418D">
          <w:pPr>
            <w:pStyle w:val="TOC1"/>
            <w:tabs>
              <w:tab w:val="left" w:pos="720"/>
              <w:tab w:val="right" w:leader="dot" w:pos="9016"/>
            </w:tabs>
            <w:rPr>
              <w:noProof/>
              <w:kern w:val="2"/>
              <w:lang w:eastAsia="en-GB"/>
              <w14:ligatures w14:val="standardContextual"/>
            </w:rPr>
          </w:pPr>
          <w:hyperlink w:anchor="_Toc200432408" w:history="1">
            <w:r w:rsidRPr="0003313A">
              <w:rPr>
                <w:rStyle w:val="Hyperlink"/>
                <w:noProof/>
              </w:rPr>
              <w:t>3.0</w:t>
            </w:r>
            <w:r>
              <w:rPr>
                <w:noProof/>
                <w:kern w:val="2"/>
                <w:lang w:eastAsia="en-GB"/>
                <w14:ligatures w14:val="standardContextual"/>
              </w:rPr>
              <w:tab/>
            </w:r>
            <w:r w:rsidRPr="0003313A">
              <w:rPr>
                <w:rStyle w:val="Hyperlink"/>
                <w:noProof/>
              </w:rPr>
              <w:t>Reflection</w:t>
            </w:r>
            <w:r>
              <w:rPr>
                <w:noProof/>
                <w:webHidden/>
              </w:rPr>
              <w:tab/>
            </w:r>
            <w:r>
              <w:rPr>
                <w:noProof/>
                <w:webHidden/>
              </w:rPr>
              <w:fldChar w:fldCharType="begin"/>
            </w:r>
            <w:r>
              <w:rPr>
                <w:noProof/>
                <w:webHidden/>
              </w:rPr>
              <w:instrText xml:space="preserve"> PAGEREF _Toc200432408 \h </w:instrText>
            </w:r>
            <w:r>
              <w:rPr>
                <w:noProof/>
                <w:webHidden/>
              </w:rPr>
            </w:r>
            <w:r>
              <w:rPr>
                <w:noProof/>
                <w:webHidden/>
              </w:rPr>
              <w:fldChar w:fldCharType="separate"/>
            </w:r>
            <w:r>
              <w:rPr>
                <w:noProof/>
                <w:webHidden/>
              </w:rPr>
              <w:t>8</w:t>
            </w:r>
            <w:r>
              <w:rPr>
                <w:noProof/>
                <w:webHidden/>
              </w:rPr>
              <w:fldChar w:fldCharType="end"/>
            </w:r>
          </w:hyperlink>
        </w:p>
        <w:p w14:paraId="1813D3F1" w14:textId="6011CC55" w:rsidR="00D9418D" w:rsidRDefault="00D9418D">
          <w:pPr>
            <w:pStyle w:val="TOC2"/>
            <w:tabs>
              <w:tab w:val="left" w:pos="960"/>
              <w:tab w:val="right" w:leader="dot" w:pos="9016"/>
            </w:tabs>
            <w:rPr>
              <w:noProof/>
              <w:kern w:val="2"/>
              <w:lang w:eastAsia="en-GB"/>
              <w14:ligatures w14:val="standardContextual"/>
            </w:rPr>
          </w:pPr>
          <w:hyperlink w:anchor="_Toc200432409" w:history="1">
            <w:r w:rsidRPr="0003313A">
              <w:rPr>
                <w:rStyle w:val="Hyperlink"/>
                <w:noProof/>
              </w:rPr>
              <w:t>3.1</w:t>
            </w:r>
            <w:r>
              <w:rPr>
                <w:noProof/>
                <w:kern w:val="2"/>
                <w:lang w:eastAsia="en-GB"/>
                <w14:ligatures w14:val="standardContextual"/>
              </w:rPr>
              <w:tab/>
            </w:r>
            <w:r w:rsidRPr="0003313A">
              <w:rPr>
                <w:rStyle w:val="Hyperlink"/>
                <w:noProof/>
              </w:rPr>
              <w:t>Feedback &amp; Response</w:t>
            </w:r>
            <w:r>
              <w:rPr>
                <w:noProof/>
                <w:webHidden/>
              </w:rPr>
              <w:tab/>
            </w:r>
            <w:r>
              <w:rPr>
                <w:noProof/>
                <w:webHidden/>
              </w:rPr>
              <w:fldChar w:fldCharType="begin"/>
            </w:r>
            <w:r>
              <w:rPr>
                <w:noProof/>
                <w:webHidden/>
              </w:rPr>
              <w:instrText xml:space="preserve"> PAGEREF _Toc200432409 \h </w:instrText>
            </w:r>
            <w:r>
              <w:rPr>
                <w:noProof/>
                <w:webHidden/>
              </w:rPr>
            </w:r>
            <w:r>
              <w:rPr>
                <w:noProof/>
                <w:webHidden/>
              </w:rPr>
              <w:fldChar w:fldCharType="separate"/>
            </w:r>
            <w:r>
              <w:rPr>
                <w:noProof/>
                <w:webHidden/>
              </w:rPr>
              <w:t>8</w:t>
            </w:r>
            <w:r>
              <w:rPr>
                <w:noProof/>
                <w:webHidden/>
              </w:rPr>
              <w:fldChar w:fldCharType="end"/>
            </w:r>
          </w:hyperlink>
        </w:p>
        <w:p w14:paraId="4BB68E34" w14:textId="26F01ED7" w:rsidR="00D9418D" w:rsidRDefault="00D9418D">
          <w:pPr>
            <w:pStyle w:val="TOC1"/>
            <w:tabs>
              <w:tab w:val="left" w:pos="720"/>
              <w:tab w:val="right" w:leader="dot" w:pos="9016"/>
            </w:tabs>
            <w:rPr>
              <w:noProof/>
              <w:kern w:val="2"/>
              <w:lang w:eastAsia="en-GB"/>
              <w14:ligatures w14:val="standardContextual"/>
            </w:rPr>
          </w:pPr>
          <w:hyperlink w:anchor="_Toc200432410" w:history="1">
            <w:r w:rsidRPr="0003313A">
              <w:rPr>
                <w:rStyle w:val="Hyperlink"/>
                <w:noProof/>
              </w:rPr>
              <w:t>4.0</w:t>
            </w:r>
            <w:r>
              <w:rPr>
                <w:noProof/>
                <w:kern w:val="2"/>
                <w:lang w:eastAsia="en-GB"/>
                <w14:ligatures w14:val="standardContextual"/>
              </w:rPr>
              <w:tab/>
            </w:r>
            <w:r w:rsidRPr="0003313A">
              <w:rPr>
                <w:rStyle w:val="Hyperlink"/>
                <w:noProof/>
              </w:rPr>
              <w:t>Conclusion</w:t>
            </w:r>
            <w:r>
              <w:rPr>
                <w:noProof/>
                <w:webHidden/>
              </w:rPr>
              <w:tab/>
            </w:r>
            <w:r>
              <w:rPr>
                <w:noProof/>
                <w:webHidden/>
              </w:rPr>
              <w:fldChar w:fldCharType="begin"/>
            </w:r>
            <w:r>
              <w:rPr>
                <w:noProof/>
                <w:webHidden/>
              </w:rPr>
              <w:instrText xml:space="preserve"> PAGEREF _Toc200432410 \h </w:instrText>
            </w:r>
            <w:r>
              <w:rPr>
                <w:noProof/>
                <w:webHidden/>
              </w:rPr>
            </w:r>
            <w:r>
              <w:rPr>
                <w:noProof/>
                <w:webHidden/>
              </w:rPr>
              <w:fldChar w:fldCharType="separate"/>
            </w:r>
            <w:r>
              <w:rPr>
                <w:noProof/>
                <w:webHidden/>
              </w:rPr>
              <w:t>9</w:t>
            </w:r>
            <w:r>
              <w:rPr>
                <w:noProof/>
                <w:webHidden/>
              </w:rPr>
              <w:fldChar w:fldCharType="end"/>
            </w:r>
          </w:hyperlink>
        </w:p>
        <w:p w14:paraId="357A4FEF" w14:textId="22BB743F" w:rsidR="00D9418D" w:rsidRDefault="00D9418D">
          <w:pPr>
            <w:pStyle w:val="TOC2"/>
            <w:tabs>
              <w:tab w:val="left" w:pos="960"/>
              <w:tab w:val="right" w:leader="dot" w:pos="9016"/>
            </w:tabs>
            <w:rPr>
              <w:noProof/>
              <w:kern w:val="2"/>
              <w:lang w:eastAsia="en-GB"/>
              <w14:ligatures w14:val="standardContextual"/>
            </w:rPr>
          </w:pPr>
          <w:hyperlink w:anchor="_Toc200432411" w:history="1">
            <w:r w:rsidRPr="0003313A">
              <w:rPr>
                <w:rStyle w:val="Hyperlink"/>
                <w:noProof/>
              </w:rPr>
              <w:t>4.2</w:t>
            </w:r>
            <w:r>
              <w:rPr>
                <w:noProof/>
                <w:kern w:val="2"/>
                <w:lang w:eastAsia="en-GB"/>
                <w14:ligatures w14:val="standardContextual"/>
              </w:rPr>
              <w:tab/>
            </w:r>
            <w:r w:rsidRPr="0003313A">
              <w:rPr>
                <w:rStyle w:val="Hyperlink"/>
                <w:noProof/>
              </w:rPr>
              <w:t>Positive and Negative Aspects</w:t>
            </w:r>
            <w:r>
              <w:rPr>
                <w:noProof/>
                <w:webHidden/>
              </w:rPr>
              <w:tab/>
            </w:r>
            <w:r>
              <w:rPr>
                <w:noProof/>
                <w:webHidden/>
              </w:rPr>
              <w:fldChar w:fldCharType="begin"/>
            </w:r>
            <w:r>
              <w:rPr>
                <w:noProof/>
                <w:webHidden/>
              </w:rPr>
              <w:instrText xml:space="preserve"> PAGEREF _Toc200432411 \h </w:instrText>
            </w:r>
            <w:r>
              <w:rPr>
                <w:noProof/>
                <w:webHidden/>
              </w:rPr>
            </w:r>
            <w:r>
              <w:rPr>
                <w:noProof/>
                <w:webHidden/>
              </w:rPr>
              <w:fldChar w:fldCharType="separate"/>
            </w:r>
            <w:r>
              <w:rPr>
                <w:noProof/>
                <w:webHidden/>
              </w:rPr>
              <w:t>9</w:t>
            </w:r>
            <w:r>
              <w:rPr>
                <w:noProof/>
                <w:webHidden/>
              </w:rPr>
              <w:fldChar w:fldCharType="end"/>
            </w:r>
          </w:hyperlink>
        </w:p>
        <w:p w14:paraId="30596502" w14:textId="0954DBBE" w:rsidR="00D9418D" w:rsidRDefault="00D9418D">
          <w:pPr>
            <w:pStyle w:val="TOC2"/>
            <w:tabs>
              <w:tab w:val="left" w:pos="960"/>
              <w:tab w:val="right" w:leader="dot" w:pos="9016"/>
            </w:tabs>
            <w:rPr>
              <w:noProof/>
              <w:kern w:val="2"/>
              <w:lang w:eastAsia="en-GB"/>
              <w14:ligatures w14:val="standardContextual"/>
            </w:rPr>
          </w:pPr>
          <w:hyperlink w:anchor="_Toc200432412" w:history="1">
            <w:r w:rsidRPr="0003313A">
              <w:rPr>
                <w:rStyle w:val="Hyperlink"/>
                <w:noProof/>
              </w:rPr>
              <w:t>4.3</w:t>
            </w:r>
            <w:r>
              <w:rPr>
                <w:noProof/>
                <w:kern w:val="2"/>
                <w:lang w:eastAsia="en-GB"/>
                <w14:ligatures w14:val="standardContextual"/>
              </w:rPr>
              <w:tab/>
            </w:r>
            <w:r w:rsidRPr="0003313A">
              <w:rPr>
                <w:rStyle w:val="Hyperlink"/>
                <w:noProof/>
              </w:rPr>
              <w:t>Potential Improvements</w:t>
            </w:r>
            <w:r>
              <w:rPr>
                <w:noProof/>
                <w:webHidden/>
              </w:rPr>
              <w:tab/>
            </w:r>
            <w:r>
              <w:rPr>
                <w:noProof/>
                <w:webHidden/>
              </w:rPr>
              <w:fldChar w:fldCharType="begin"/>
            </w:r>
            <w:r>
              <w:rPr>
                <w:noProof/>
                <w:webHidden/>
              </w:rPr>
              <w:instrText xml:space="preserve"> PAGEREF _Toc200432412 \h </w:instrText>
            </w:r>
            <w:r>
              <w:rPr>
                <w:noProof/>
                <w:webHidden/>
              </w:rPr>
            </w:r>
            <w:r>
              <w:rPr>
                <w:noProof/>
                <w:webHidden/>
              </w:rPr>
              <w:fldChar w:fldCharType="separate"/>
            </w:r>
            <w:r>
              <w:rPr>
                <w:noProof/>
                <w:webHidden/>
              </w:rPr>
              <w:t>10</w:t>
            </w:r>
            <w:r>
              <w:rPr>
                <w:noProof/>
                <w:webHidden/>
              </w:rPr>
              <w:fldChar w:fldCharType="end"/>
            </w:r>
          </w:hyperlink>
        </w:p>
        <w:p w14:paraId="7084C7C1" w14:textId="4B4E2F76" w:rsidR="00D9418D" w:rsidRDefault="00D9418D">
          <w:pPr>
            <w:pStyle w:val="TOC1"/>
            <w:tabs>
              <w:tab w:val="right" w:leader="dot" w:pos="9016"/>
            </w:tabs>
            <w:rPr>
              <w:noProof/>
              <w:kern w:val="2"/>
              <w:lang w:eastAsia="en-GB"/>
              <w14:ligatures w14:val="standardContextual"/>
            </w:rPr>
          </w:pPr>
          <w:hyperlink w:anchor="_Toc200432413" w:history="1">
            <w:r w:rsidRPr="0003313A">
              <w:rPr>
                <w:rStyle w:val="Hyperlink"/>
                <w:noProof/>
              </w:rPr>
              <w:t>Annex A: Breakdown and Disposal Presentation</w:t>
            </w:r>
            <w:r>
              <w:rPr>
                <w:noProof/>
                <w:webHidden/>
              </w:rPr>
              <w:tab/>
            </w:r>
            <w:r>
              <w:rPr>
                <w:noProof/>
                <w:webHidden/>
              </w:rPr>
              <w:fldChar w:fldCharType="begin"/>
            </w:r>
            <w:r>
              <w:rPr>
                <w:noProof/>
                <w:webHidden/>
              </w:rPr>
              <w:instrText xml:space="preserve"> PAGEREF _Toc200432413 \h </w:instrText>
            </w:r>
            <w:r>
              <w:rPr>
                <w:noProof/>
                <w:webHidden/>
              </w:rPr>
            </w:r>
            <w:r>
              <w:rPr>
                <w:noProof/>
                <w:webHidden/>
              </w:rPr>
              <w:fldChar w:fldCharType="separate"/>
            </w:r>
            <w:r>
              <w:rPr>
                <w:noProof/>
                <w:webHidden/>
              </w:rPr>
              <w:t>12</w:t>
            </w:r>
            <w:r>
              <w:rPr>
                <w:noProof/>
                <w:webHidden/>
              </w:rPr>
              <w:fldChar w:fldCharType="end"/>
            </w:r>
          </w:hyperlink>
        </w:p>
        <w:p w14:paraId="30F022A3" w14:textId="0787E34F" w:rsidR="00D9418D" w:rsidRDefault="00D9418D">
          <w:pPr>
            <w:pStyle w:val="TOC1"/>
            <w:tabs>
              <w:tab w:val="right" w:leader="dot" w:pos="9016"/>
            </w:tabs>
            <w:rPr>
              <w:noProof/>
              <w:kern w:val="2"/>
              <w:lang w:eastAsia="en-GB"/>
              <w14:ligatures w14:val="standardContextual"/>
            </w:rPr>
          </w:pPr>
          <w:hyperlink w:anchor="_Toc200432414" w:history="1">
            <w:r w:rsidRPr="0003313A">
              <w:rPr>
                <w:rStyle w:val="Hyperlink"/>
                <w:noProof/>
              </w:rPr>
              <w:t>References</w:t>
            </w:r>
            <w:r>
              <w:rPr>
                <w:noProof/>
                <w:webHidden/>
              </w:rPr>
              <w:tab/>
            </w:r>
            <w:r>
              <w:rPr>
                <w:noProof/>
                <w:webHidden/>
              </w:rPr>
              <w:fldChar w:fldCharType="begin"/>
            </w:r>
            <w:r>
              <w:rPr>
                <w:noProof/>
                <w:webHidden/>
              </w:rPr>
              <w:instrText xml:space="preserve"> PAGEREF _Toc200432414 \h </w:instrText>
            </w:r>
            <w:r>
              <w:rPr>
                <w:noProof/>
                <w:webHidden/>
              </w:rPr>
            </w:r>
            <w:r>
              <w:rPr>
                <w:noProof/>
                <w:webHidden/>
              </w:rPr>
              <w:fldChar w:fldCharType="separate"/>
            </w:r>
            <w:r>
              <w:rPr>
                <w:noProof/>
                <w:webHidden/>
              </w:rPr>
              <w:t>17</w:t>
            </w:r>
            <w:r>
              <w:rPr>
                <w:noProof/>
                <w:webHidden/>
              </w:rPr>
              <w:fldChar w:fldCharType="end"/>
            </w:r>
          </w:hyperlink>
        </w:p>
        <w:p w14:paraId="06AE92EE" w14:textId="076D93DF" w:rsidR="001C5614" w:rsidRDefault="003A2F74" w:rsidP="003A2F74">
          <w:r>
            <w:rPr>
              <w:b/>
              <w:bCs/>
              <w:noProof/>
            </w:rPr>
            <w:fldChar w:fldCharType="end"/>
          </w:r>
        </w:p>
      </w:sdtContent>
    </w:sdt>
    <w:p w14:paraId="390F8690" w14:textId="3AAAAE72" w:rsidR="009C1212" w:rsidRDefault="00E43BD3" w:rsidP="004B0229">
      <w:pPr>
        <w:pStyle w:val="Heading1"/>
      </w:pPr>
      <w:bookmarkStart w:id="0" w:name="_Toc200432400"/>
      <w:r>
        <w:t>1.0</w:t>
      </w:r>
      <w:r>
        <w:tab/>
      </w:r>
      <w:r w:rsidR="00D92ACA">
        <w:t>Introduction</w:t>
      </w:r>
      <w:bookmarkEnd w:id="0"/>
    </w:p>
    <w:p w14:paraId="7F4D95BF" w14:textId="5CA3B6BC" w:rsidR="00180C14" w:rsidRPr="00180C14" w:rsidRDefault="00E43BD3" w:rsidP="00180C14">
      <w:r>
        <w:t>1.1.1</w:t>
      </w:r>
      <w:r>
        <w:tab/>
      </w:r>
      <w:r w:rsidR="00180C14" w:rsidRPr="00471205">
        <w:t xml:space="preserve">A group </w:t>
      </w:r>
      <w:r w:rsidR="00EF3332" w:rsidRPr="00471205">
        <w:t xml:space="preserve">composed of members from primarily the public sector </w:t>
      </w:r>
      <w:r w:rsidR="0021123C" w:rsidRPr="00471205">
        <w:t>but also</w:t>
      </w:r>
      <w:r w:rsidR="00EF3332" w:rsidRPr="00471205">
        <w:t xml:space="preserve"> </w:t>
      </w:r>
      <w:r w:rsidR="00397089" w:rsidRPr="00471205">
        <w:t>industry w</w:t>
      </w:r>
      <w:r w:rsidR="00FA5169">
        <w:t>as</w:t>
      </w:r>
      <w:r w:rsidR="00397089" w:rsidRPr="00471205">
        <w:t xml:space="preserve"> required to develop </w:t>
      </w:r>
      <w:r w:rsidR="002038B3" w:rsidRPr="00471205">
        <w:t xml:space="preserve">a technical solution to </w:t>
      </w:r>
      <w:r w:rsidR="00713B2A" w:rsidRPr="00471205">
        <w:t>a requireme</w:t>
      </w:r>
      <w:r w:rsidR="00E91873" w:rsidRPr="00471205">
        <w:t>nt to neutralise a hostile communica</w:t>
      </w:r>
      <w:r w:rsidR="00A27DB4" w:rsidRPr="00471205">
        <w:t>tions centre.</w:t>
      </w:r>
      <w:r w:rsidR="00A27DB4">
        <w:t xml:space="preserve"> </w:t>
      </w:r>
    </w:p>
    <w:p w14:paraId="6BD7BE47" w14:textId="362A7A4A" w:rsidR="009C1212" w:rsidRDefault="00E43BD3" w:rsidP="009C1212">
      <w:r>
        <w:t>1.1.2</w:t>
      </w:r>
      <w:r>
        <w:tab/>
      </w:r>
      <w:r w:rsidR="004B0229">
        <w:t>The author</w:t>
      </w:r>
      <w:r w:rsidR="0088068F">
        <w:t>’s role within th</w:t>
      </w:r>
      <w:r w:rsidR="00F6610F">
        <w:t>e design</w:t>
      </w:r>
      <w:r w:rsidR="0088068F">
        <w:t xml:space="preserve"> process was primarily focussed upon the </w:t>
      </w:r>
      <w:r w:rsidR="005E3D01">
        <w:t>d</w:t>
      </w:r>
      <w:r w:rsidR="009C1212">
        <w:t>isposal</w:t>
      </w:r>
      <w:r w:rsidR="00BB010F">
        <w:t xml:space="preserve"> of the weapon system. </w:t>
      </w:r>
      <w:r w:rsidR="00704664">
        <w:t xml:space="preserve">It was </w:t>
      </w:r>
      <w:r w:rsidR="009F1C97">
        <w:t xml:space="preserve">critical to consider </w:t>
      </w:r>
      <w:r w:rsidR="000705D3">
        <w:t>disposal</w:t>
      </w:r>
      <w:r w:rsidR="009C1212">
        <w:t xml:space="preserve"> at the earliest stages of the weapon system’s design</w:t>
      </w:r>
      <w:r w:rsidR="000705D3">
        <w:t xml:space="preserve">, </w:t>
      </w:r>
      <w:r w:rsidR="00AD5AEA">
        <w:t xml:space="preserve">preventing potential </w:t>
      </w:r>
      <w:r w:rsidR="00B006C9">
        <w:t xml:space="preserve">safety concerns </w:t>
      </w:r>
      <w:r w:rsidR="00B26B76">
        <w:t>with rendering the energetic materials safe</w:t>
      </w:r>
      <w:r w:rsidR="00167FAA">
        <w:t xml:space="preserve"> etc. </w:t>
      </w:r>
      <w:r w:rsidR="008F5420">
        <w:t xml:space="preserve">It can be seen from </w:t>
      </w:r>
      <w:r w:rsidR="008F5420">
        <w:fldChar w:fldCharType="begin"/>
      </w:r>
      <w:r w:rsidR="008F5420">
        <w:instrText xml:space="preserve"> REF _Ref199062519 \h </w:instrText>
      </w:r>
      <w:r w:rsidR="008F5420">
        <w:fldChar w:fldCharType="separate"/>
      </w:r>
      <w:r w:rsidR="008F5420">
        <w:t xml:space="preserve">Figure </w:t>
      </w:r>
      <w:r w:rsidR="008F5420">
        <w:rPr>
          <w:noProof/>
        </w:rPr>
        <w:t>1</w:t>
      </w:r>
      <w:r w:rsidR="008F5420">
        <w:fldChar w:fldCharType="end"/>
      </w:r>
      <w:r w:rsidR="008F5420">
        <w:t xml:space="preserve"> that </w:t>
      </w:r>
      <w:r w:rsidR="00F0204A">
        <w:t xml:space="preserve">disposal comes at the end of </w:t>
      </w:r>
      <w:r w:rsidR="00F0204A" w:rsidRPr="001A76B1">
        <w:t xml:space="preserve">the CADMID lifecycle, which </w:t>
      </w:r>
      <w:r w:rsidR="00AC1D44" w:rsidRPr="001A76B1">
        <w:t xml:space="preserve">means it </w:t>
      </w:r>
      <w:r w:rsidR="00437EA0" w:rsidRPr="001A76B1">
        <w:t>could</w:t>
      </w:r>
      <w:r w:rsidR="008F1BAE" w:rsidRPr="001A76B1">
        <w:t xml:space="preserve"> fall</w:t>
      </w:r>
      <w:r w:rsidR="00437EA0" w:rsidRPr="001A76B1">
        <w:t xml:space="preserve"> </w:t>
      </w:r>
      <w:r w:rsidR="008F1BAE" w:rsidRPr="001A76B1">
        <w:t xml:space="preserve">from the forefront of </w:t>
      </w:r>
      <w:r w:rsidR="00F54EA6" w:rsidRPr="001A76B1">
        <w:t xml:space="preserve">a project’s priorities. </w:t>
      </w:r>
      <w:r w:rsidR="00FE3A9C" w:rsidRPr="001A76B1">
        <w:t xml:space="preserve"> </w:t>
      </w:r>
      <w:r w:rsidR="008C0867" w:rsidRPr="001A76B1">
        <w:t xml:space="preserve">Given the challenges posed by remediating contaminated areas from </w:t>
      </w:r>
      <w:r w:rsidR="00020A58" w:rsidRPr="001A76B1">
        <w:t xml:space="preserve">poorly disposed of energetic materials and the </w:t>
      </w:r>
      <w:r w:rsidR="00D07D69" w:rsidRPr="001A76B1">
        <w:t xml:space="preserve">obligations both legal and moral, it was </w:t>
      </w:r>
      <w:r w:rsidR="001F4E06" w:rsidRPr="001A76B1">
        <w:t xml:space="preserve">necessary to ensure </w:t>
      </w:r>
      <w:r w:rsidR="007D5C15" w:rsidRPr="001A76B1">
        <w:t xml:space="preserve">disposal was considered </w:t>
      </w:r>
      <w:r w:rsidR="00412A62" w:rsidRPr="001A76B1">
        <w:t xml:space="preserve">from the </w:t>
      </w:r>
      <w:r w:rsidR="00F72F0E" w:rsidRPr="001A76B1">
        <w:t>project’s inception.</w:t>
      </w:r>
      <w:r w:rsidR="00F72F0E">
        <w:t xml:space="preserve"> </w:t>
      </w:r>
    </w:p>
    <w:p w14:paraId="5873105F" w14:textId="36FF83D5" w:rsidR="007B60CE" w:rsidRPr="005866AF" w:rsidRDefault="007B60CE" w:rsidP="0013280C">
      <w:pPr>
        <w:pStyle w:val="Caption"/>
        <w:keepNext/>
        <w:jc w:val="center"/>
        <w:rPr>
          <w:sz w:val="20"/>
          <w:szCs w:val="20"/>
        </w:rPr>
      </w:pPr>
      <w:bookmarkStart w:id="1" w:name="_Ref199062519"/>
      <w:r w:rsidRPr="005866AF">
        <w:rPr>
          <w:sz w:val="20"/>
          <w:szCs w:val="20"/>
        </w:rPr>
        <w:lastRenderedPageBreak/>
        <w:t xml:space="preserve">Figure </w:t>
      </w:r>
      <w:r w:rsidR="001F419A" w:rsidRPr="005866AF">
        <w:rPr>
          <w:sz w:val="20"/>
          <w:szCs w:val="20"/>
        </w:rPr>
        <w:fldChar w:fldCharType="begin"/>
      </w:r>
      <w:r w:rsidR="001F419A" w:rsidRPr="005866AF">
        <w:rPr>
          <w:sz w:val="20"/>
          <w:szCs w:val="20"/>
        </w:rPr>
        <w:instrText xml:space="preserve"> SEQ Figure \* ARABIC </w:instrText>
      </w:r>
      <w:r w:rsidR="001F419A" w:rsidRPr="005866AF">
        <w:rPr>
          <w:sz w:val="20"/>
          <w:szCs w:val="20"/>
        </w:rPr>
        <w:fldChar w:fldCharType="separate"/>
      </w:r>
      <w:r w:rsidR="0047413D">
        <w:rPr>
          <w:noProof/>
          <w:sz w:val="20"/>
          <w:szCs w:val="20"/>
        </w:rPr>
        <w:t>1</w:t>
      </w:r>
      <w:r w:rsidR="001F419A" w:rsidRPr="005866AF">
        <w:rPr>
          <w:sz w:val="20"/>
          <w:szCs w:val="20"/>
        </w:rPr>
        <w:fldChar w:fldCharType="end"/>
      </w:r>
      <w:bookmarkEnd w:id="1"/>
      <w:r w:rsidRPr="005866AF">
        <w:rPr>
          <w:sz w:val="20"/>
          <w:szCs w:val="20"/>
        </w:rPr>
        <w:t xml:space="preserve"> - CADMID Lifecycle</w:t>
      </w:r>
      <w:sdt>
        <w:sdtPr>
          <w:rPr>
            <w:sz w:val="20"/>
            <w:szCs w:val="20"/>
          </w:rPr>
          <w:id w:val="1822768281"/>
          <w:citation/>
        </w:sdtPr>
        <w:sdtContent>
          <w:r w:rsidR="0013280C" w:rsidRPr="005866AF">
            <w:rPr>
              <w:sz w:val="20"/>
              <w:szCs w:val="20"/>
            </w:rPr>
            <w:fldChar w:fldCharType="begin"/>
          </w:r>
          <w:r w:rsidR="0013280C" w:rsidRPr="005866AF">
            <w:rPr>
              <w:sz w:val="20"/>
              <w:szCs w:val="20"/>
            </w:rPr>
            <w:instrText xml:space="preserve"> CITATION Jer12 \l 2057 </w:instrText>
          </w:r>
          <w:r w:rsidR="0013280C" w:rsidRPr="005866AF">
            <w:rPr>
              <w:sz w:val="20"/>
              <w:szCs w:val="20"/>
            </w:rPr>
            <w:fldChar w:fldCharType="separate"/>
          </w:r>
          <w:r w:rsidR="00FA5169">
            <w:rPr>
              <w:noProof/>
              <w:sz w:val="20"/>
              <w:szCs w:val="20"/>
            </w:rPr>
            <w:t xml:space="preserve"> </w:t>
          </w:r>
          <w:r w:rsidR="00FA5169" w:rsidRPr="00FA5169">
            <w:rPr>
              <w:noProof/>
              <w:sz w:val="20"/>
              <w:szCs w:val="20"/>
            </w:rPr>
            <w:t>[1]</w:t>
          </w:r>
          <w:r w:rsidR="0013280C" w:rsidRPr="005866AF">
            <w:rPr>
              <w:sz w:val="20"/>
              <w:szCs w:val="20"/>
            </w:rPr>
            <w:fldChar w:fldCharType="end"/>
          </w:r>
        </w:sdtContent>
      </w:sdt>
    </w:p>
    <w:p w14:paraId="4B341CA3" w14:textId="554B5FD8" w:rsidR="003D0B80" w:rsidRDefault="0043796F" w:rsidP="003D0B80">
      <w:r>
        <w:rPr>
          <w:noProof/>
        </w:rPr>
        <w:drawing>
          <wp:inline distT="0" distB="0" distL="0" distR="0" wp14:anchorId="47A8C01A" wp14:editId="75DABA62">
            <wp:extent cx="5731510" cy="1861185"/>
            <wp:effectExtent l="0" t="0" r="2540" b="5715"/>
            <wp:docPr id="12711541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154175" name=""/>
                    <pic:cNvPicPr/>
                  </pic:nvPicPr>
                  <pic:blipFill>
                    <a:blip r:embed="rId8"/>
                    <a:stretch>
                      <a:fillRect/>
                    </a:stretch>
                  </pic:blipFill>
                  <pic:spPr>
                    <a:xfrm>
                      <a:off x="0" y="0"/>
                      <a:ext cx="5731510" cy="1861185"/>
                    </a:xfrm>
                    <a:prstGeom prst="rect">
                      <a:avLst/>
                    </a:prstGeom>
                  </pic:spPr>
                </pic:pic>
              </a:graphicData>
            </a:graphic>
          </wp:inline>
        </w:drawing>
      </w:r>
    </w:p>
    <w:p w14:paraId="3F609803" w14:textId="7AC1A639" w:rsidR="003D2291" w:rsidRDefault="00E43BD3" w:rsidP="003D2291">
      <w:pPr>
        <w:pStyle w:val="Heading1"/>
      </w:pPr>
      <w:bookmarkStart w:id="2" w:name="_Toc200432401"/>
      <w:r>
        <w:t>2.0</w:t>
      </w:r>
      <w:r>
        <w:tab/>
      </w:r>
      <w:r w:rsidR="001C5614">
        <w:t>Project Development</w:t>
      </w:r>
      <w:bookmarkEnd w:id="2"/>
    </w:p>
    <w:p w14:paraId="7DFE4F1A" w14:textId="0AA4D3A6" w:rsidR="00D27326" w:rsidRDefault="00E43BD3" w:rsidP="00D27326">
      <w:pPr>
        <w:pStyle w:val="Heading2"/>
      </w:pPr>
      <w:bookmarkStart w:id="3" w:name="_Toc200432402"/>
      <w:r>
        <w:t>2.1</w:t>
      </w:r>
      <w:r>
        <w:tab/>
      </w:r>
      <w:r w:rsidR="00D27326">
        <w:t>Overview</w:t>
      </w:r>
      <w:bookmarkEnd w:id="3"/>
    </w:p>
    <w:p w14:paraId="06445E03" w14:textId="1C43C897" w:rsidR="00AC4C6C" w:rsidRPr="00AC4C6C" w:rsidRDefault="00E43BD3" w:rsidP="00AC4C6C">
      <w:r>
        <w:t>2.1.1</w:t>
      </w:r>
      <w:r>
        <w:tab/>
      </w:r>
      <w:r w:rsidR="008324B7">
        <w:t xml:space="preserve">To initiate the </w:t>
      </w:r>
      <w:r w:rsidR="00C07553">
        <w:t xml:space="preserve">development process, </w:t>
      </w:r>
      <w:r w:rsidR="003135F1">
        <w:t xml:space="preserve">a </w:t>
      </w:r>
      <w:r w:rsidR="008363E5">
        <w:t>stakeholder</w:t>
      </w:r>
      <w:r w:rsidR="00F0751D">
        <w:t xml:space="preserve"> </w:t>
      </w:r>
      <w:r w:rsidR="00B44115">
        <w:t xml:space="preserve">map was developed to </w:t>
      </w:r>
      <w:r w:rsidR="002220B0">
        <w:t xml:space="preserve">understand the </w:t>
      </w:r>
      <w:r w:rsidR="00995909">
        <w:t xml:space="preserve">broader set of requirements. The customer’s requirements </w:t>
      </w:r>
      <w:r w:rsidR="008363E5">
        <w:t>were heavily influenced by</w:t>
      </w:r>
      <w:r w:rsidR="00D16CAB">
        <w:t xml:space="preserve"> the</w:t>
      </w:r>
      <w:r w:rsidR="008363E5">
        <w:t xml:space="preserve"> </w:t>
      </w:r>
      <w:r w:rsidR="00487088">
        <w:t xml:space="preserve">concept </w:t>
      </w:r>
      <w:r w:rsidR="004B197D">
        <w:t>of the Defence Lines of Development (DLOD)</w:t>
      </w:r>
      <w:r w:rsidR="00067ECB">
        <w:t xml:space="preserve"> </w:t>
      </w:r>
      <w:sdt>
        <w:sdtPr>
          <w:id w:val="1824929165"/>
          <w:citation/>
        </w:sdtPr>
        <w:sdtContent>
          <w:r w:rsidR="00067ECB">
            <w:fldChar w:fldCharType="begin"/>
          </w:r>
          <w:r w:rsidR="00067ECB">
            <w:instrText xml:space="preserve"> CITATION Ric23 \l 2057 </w:instrText>
          </w:r>
          <w:r w:rsidR="00067ECB">
            <w:fldChar w:fldCharType="separate"/>
          </w:r>
          <w:r w:rsidR="00FA5169" w:rsidRPr="00FA5169">
            <w:rPr>
              <w:noProof/>
            </w:rPr>
            <w:t>[2]</w:t>
          </w:r>
          <w:r w:rsidR="00067ECB">
            <w:fldChar w:fldCharType="end"/>
          </w:r>
        </w:sdtContent>
      </w:sdt>
      <w:r w:rsidR="004B197D">
        <w:t xml:space="preserve">, which is a holistic approach to </w:t>
      </w:r>
      <w:r w:rsidR="009266CE">
        <w:t xml:space="preserve">defence equipment. </w:t>
      </w:r>
      <w:r w:rsidR="00DE4E38">
        <w:t xml:space="preserve">It </w:t>
      </w:r>
      <w:r w:rsidR="009474AF">
        <w:t xml:space="preserve">looks at materiel </w:t>
      </w:r>
      <w:r w:rsidR="001E444A">
        <w:t>more broadly</w:t>
      </w:r>
      <w:r w:rsidR="001930C5">
        <w:t xml:space="preserve">, rather </w:t>
      </w:r>
      <w:r w:rsidR="001E444A">
        <w:t xml:space="preserve">than </w:t>
      </w:r>
      <w:r w:rsidR="005630AF">
        <w:t>focussing on</w:t>
      </w:r>
      <w:r w:rsidR="00BC2877">
        <w:t xml:space="preserve"> </w:t>
      </w:r>
      <w:r w:rsidR="001E444A">
        <w:t>their end function</w:t>
      </w:r>
      <w:r w:rsidR="00BD50B8">
        <w:t xml:space="preserve"> </w:t>
      </w:r>
      <w:r w:rsidR="008937C0">
        <w:t>it looks at</w:t>
      </w:r>
      <w:r w:rsidR="00F20F2D">
        <w:t xml:space="preserve"> how they form </w:t>
      </w:r>
      <w:r w:rsidR="00E352F4">
        <w:t>a capability</w:t>
      </w:r>
      <w:r w:rsidR="006957B7">
        <w:t xml:space="preserve"> which captures: </w:t>
      </w:r>
      <w:r w:rsidR="006D4CA4">
        <w:t>training, equipment, personnel, information, doctrine and concepts</w:t>
      </w:r>
      <w:r w:rsidR="00326AB2">
        <w:t xml:space="preserve">, organisation, infrastructure and logistics. </w:t>
      </w:r>
    </w:p>
    <w:p w14:paraId="44F2CA35" w14:textId="4F623F73" w:rsidR="005B1D3D" w:rsidRDefault="00E43BD3" w:rsidP="005B1D3D">
      <w:pPr>
        <w:pStyle w:val="Heading2"/>
      </w:pPr>
      <w:bookmarkStart w:id="4" w:name="_Toc200432403"/>
      <w:r>
        <w:t>2.2</w:t>
      </w:r>
      <w:r>
        <w:tab/>
      </w:r>
      <w:r w:rsidR="005B1D3D">
        <w:t>Role Allocation &amp; Individual Responsibilities</w:t>
      </w:r>
      <w:bookmarkEnd w:id="4"/>
      <w:r w:rsidR="005B1D3D">
        <w:t xml:space="preserve"> </w:t>
      </w:r>
    </w:p>
    <w:p w14:paraId="31441ABD" w14:textId="6B08153C" w:rsidR="005B1D3D" w:rsidRDefault="00E45CB3" w:rsidP="005B1D3D">
      <w:r>
        <w:t>2.2.1</w:t>
      </w:r>
      <w:r>
        <w:tab/>
      </w:r>
      <w:r w:rsidR="005B1D3D">
        <w:t xml:space="preserve">The roles within the group were chosen based upon the principles of what constitutes a suitably qualified and experienced person (SQEP). The need for SQEP is driven by the nature of the system, where the consequences of incidents related to its operation could be catastrophic in nature, i.e. multiple deaths of operating personnel or third parties and potentially significant environmental impact. A basic assessment of team members took into consideration their respective qualifications and work experience. Further assessment would possibly </w:t>
      </w:r>
      <w:proofErr w:type="gramStart"/>
      <w:r w:rsidR="005B1D3D">
        <w:t>take into account</w:t>
      </w:r>
      <w:proofErr w:type="gramEnd"/>
      <w:r w:rsidR="005B1D3D">
        <w:t xml:space="preserve"> aspects such as skills and competency assessments, and potentially an evaluation of personal attributes and attitude. The role of the author in the system’s development were constricted to principally those of disposal activities. </w:t>
      </w:r>
    </w:p>
    <w:p w14:paraId="6D2B5581" w14:textId="5CA782B4" w:rsidR="005B1D3D" w:rsidRDefault="00E45CB3" w:rsidP="005B1D3D">
      <w:r>
        <w:t>2.2.2</w:t>
      </w:r>
      <w:r>
        <w:tab/>
      </w:r>
      <w:r w:rsidR="005B1D3D">
        <w:t xml:space="preserve">The role allocation was driven by the author’s experience within Defence Equipment &amp; Support, where disposal plans have formed part of their work. </w:t>
      </w:r>
    </w:p>
    <w:p w14:paraId="327C1B64" w14:textId="2917FD7F" w:rsidR="005B1D3D" w:rsidRDefault="00E45CB3" w:rsidP="005B1D3D">
      <w:pPr>
        <w:pStyle w:val="Heading2"/>
      </w:pPr>
      <w:bookmarkStart w:id="5" w:name="_Toc200432404"/>
      <w:r>
        <w:lastRenderedPageBreak/>
        <w:t>2.3</w:t>
      </w:r>
      <w:r>
        <w:tab/>
      </w:r>
      <w:r w:rsidR="00CD2936">
        <w:t>Project Management</w:t>
      </w:r>
      <w:bookmarkEnd w:id="5"/>
    </w:p>
    <w:p w14:paraId="6EB28DEB" w14:textId="4E4373A3" w:rsidR="00D4528F" w:rsidRPr="00D4528F" w:rsidRDefault="00E45CB3" w:rsidP="00D4528F">
      <w:r>
        <w:t>2.</w:t>
      </w:r>
      <w:r w:rsidR="00DD67AF">
        <w:t>3.1</w:t>
      </w:r>
      <w:r w:rsidR="00DD67AF">
        <w:tab/>
      </w:r>
      <w:r w:rsidR="00D4528F">
        <w:t xml:space="preserve">Regular engagement </w:t>
      </w:r>
      <w:r w:rsidR="0034630F">
        <w:t xml:space="preserve">between team members </w:t>
      </w:r>
      <w:r w:rsidR="003900FF">
        <w:t>took place</w:t>
      </w:r>
      <w:r w:rsidR="0034630F">
        <w:t xml:space="preserve"> via a series of working groups held </w:t>
      </w:r>
      <w:r w:rsidR="00940EEC">
        <w:t>on MS Teams</w:t>
      </w:r>
      <w:r w:rsidR="007A2D77">
        <w:t xml:space="preserve">. </w:t>
      </w:r>
      <w:r w:rsidR="00012F9E">
        <w:t xml:space="preserve">This enabled </w:t>
      </w:r>
      <w:r w:rsidR="00C258FE">
        <w:t xml:space="preserve">an open forum for individuals </w:t>
      </w:r>
      <w:r w:rsidR="00133B79">
        <w:t xml:space="preserve">to present their progress and relate any areas that were proving </w:t>
      </w:r>
      <w:r w:rsidR="00FC1628">
        <w:t xml:space="preserve">difficult to overcome. </w:t>
      </w:r>
    </w:p>
    <w:p w14:paraId="110173A4" w14:textId="5BEC622D" w:rsidR="005B1D3D" w:rsidRDefault="00DD67AF" w:rsidP="005B1D3D">
      <w:r>
        <w:t>2.3.2</w:t>
      </w:r>
      <w:r>
        <w:tab/>
      </w:r>
      <w:r w:rsidR="0063058B">
        <w:t xml:space="preserve">The </w:t>
      </w:r>
      <w:proofErr w:type="gramStart"/>
      <w:r w:rsidR="0063058B">
        <w:t>decision making</w:t>
      </w:r>
      <w:proofErr w:type="gramEnd"/>
      <w:r w:rsidR="0063058B">
        <w:t xml:space="preserve"> process was conducted via group consensus </w:t>
      </w:r>
      <w:r w:rsidR="003F7D3B">
        <w:t>and engineering judgement.</w:t>
      </w:r>
      <w:r w:rsidR="00830C4B">
        <w:t xml:space="preserve"> </w:t>
      </w:r>
      <w:r w:rsidR="005A1E79">
        <w:t xml:space="preserve">This would have benefitted from a set of criteria </w:t>
      </w:r>
      <w:r w:rsidR="00861DF9">
        <w:t xml:space="preserve">to prioritise </w:t>
      </w:r>
      <w:r w:rsidR="00A8644E">
        <w:t xml:space="preserve">the </w:t>
      </w:r>
      <w:r w:rsidR="003E6B64">
        <w:t xml:space="preserve">determination of any </w:t>
      </w:r>
      <w:r w:rsidR="00C057B7">
        <w:t xml:space="preserve">possibly </w:t>
      </w:r>
      <w:r w:rsidR="003E6B64">
        <w:t>contentious</w:t>
      </w:r>
      <w:r w:rsidR="00C057B7">
        <w:t xml:space="preserve"> decisions. It would also have given </w:t>
      </w:r>
      <w:r w:rsidR="00F51E52">
        <w:t xml:space="preserve">a </w:t>
      </w:r>
      <w:r w:rsidR="00712D6D">
        <w:t xml:space="preserve">clear justification for any decisions </w:t>
      </w:r>
      <w:r w:rsidR="008718AB">
        <w:t>made and a</w:t>
      </w:r>
      <w:r w:rsidR="0094180B">
        <w:t xml:space="preserve">n </w:t>
      </w:r>
      <w:r w:rsidR="00CA12CB">
        <w:t xml:space="preserve">auditable </w:t>
      </w:r>
      <w:r w:rsidR="00B02CC4">
        <w:t>process</w:t>
      </w:r>
      <w:r w:rsidR="00CA12CB">
        <w:t xml:space="preserve">, which </w:t>
      </w:r>
      <w:r w:rsidR="00504E48">
        <w:t>is a requirement for the acquisition of OME systems.</w:t>
      </w:r>
      <w:r w:rsidR="008742B6">
        <w:t xml:space="preserve"> i.e. assurance </w:t>
      </w:r>
      <w:r w:rsidR="00594677">
        <w:t xml:space="preserve">activities. </w:t>
      </w:r>
    </w:p>
    <w:p w14:paraId="27475CC8" w14:textId="36931FB3" w:rsidR="00594677" w:rsidRDefault="00DD67AF" w:rsidP="005B1D3D">
      <w:r>
        <w:t>2.3.3</w:t>
      </w:r>
      <w:r>
        <w:tab/>
      </w:r>
      <w:r w:rsidR="00594677">
        <w:t>Within any project</w:t>
      </w:r>
      <w:r w:rsidR="00FC1983">
        <w:t xml:space="preserve"> there needs to be clear direction and </w:t>
      </w:r>
      <w:r w:rsidR="0085458D">
        <w:t xml:space="preserve">guidance. Although the necessity for a team leader was found not to be required in this instance, </w:t>
      </w:r>
      <w:r w:rsidR="00A34C54">
        <w:t xml:space="preserve">further project development would require this role. </w:t>
      </w:r>
    </w:p>
    <w:p w14:paraId="04358CB3" w14:textId="33BBA2BE" w:rsidR="005566E8" w:rsidRDefault="00DD67AF" w:rsidP="005B1D3D">
      <w:r>
        <w:t>2.3.4</w:t>
      </w:r>
      <w:r>
        <w:tab/>
      </w:r>
      <w:r w:rsidR="008A6D1A">
        <w:t xml:space="preserve">To assist with the progression of </w:t>
      </w:r>
      <w:r w:rsidR="008571DA">
        <w:t>individual work</w:t>
      </w:r>
      <w:r w:rsidR="00E16F86">
        <w:t xml:space="preserve"> taskings</w:t>
      </w:r>
      <w:r w:rsidR="008571DA">
        <w:t>, an action tracker was put in place</w:t>
      </w:r>
      <w:r w:rsidR="00C10E6D">
        <w:t xml:space="preserve">. This </w:t>
      </w:r>
      <w:r w:rsidR="00214B1F">
        <w:t xml:space="preserve">highlighted team member’s </w:t>
      </w:r>
      <w:r w:rsidR="007E7EBA">
        <w:t>responsibilities and</w:t>
      </w:r>
      <w:r w:rsidR="00915469">
        <w:t xml:space="preserve"> detail</w:t>
      </w:r>
      <w:r w:rsidR="00AF08D2">
        <w:t>ed their</w:t>
      </w:r>
      <w:r w:rsidR="00AE4B00">
        <w:t xml:space="preserve"> task</w:t>
      </w:r>
      <w:r w:rsidR="00915469">
        <w:t xml:space="preserve"> progression</w:t>
      </w:r>
      <w:r w:rsidR="00AE4B00">
        <w:t xml:space="preserve">. </w:t>
      </w:r>
      <w:r w:rsidR="00583A50">
        <w:t xml:space="preserve">It highlighted </w:t>
      </w:r>
      <w:r w:rsidR="00895272">
        <w:t>obstacles</w:t>
      </w:r>
      <w:r w:rsidR="00D4528F">
        <w:t xml:space="preserve"> to progression</w:t>
      </w:r>
      <w:r w:rsidR="00583A50">
        <w:t xml:space="preserve"> and where additional resource </w:t>
      </w:r>
      <w:r w:rsidR="00F34B6D">
        <w:t>was required to resolve</w:t>
      </w:r>
      <w:r w:rsidR="004B0BC8">
        <w:t xml:space="preserve"> </w:t>
      </w:r>
      <w:r w:rsidR="00895272">
        <w:t xml:space="preserve">potential issues. </w:t>
      </w:r>
    </w:p>
    <w:p w14:paraId="7FBE1A7D" w14:textId="0385306B" w:rsidR="005B1D3D" w:rsidRDefault="00DD67AF" w:rsidP="005B1D3D">
      <w:pPr>
        <w:pStyle w:val="Heading2"/>
      </w:pPr>
      <w:bookmarkStart w:id="6" w:name="_Toc200432405"/>
      <w:r>
        <w:t>2.5</w:t>
      </w:r>
      <w:r>
        <w:tab/>
      </w:r>
      <w:r w:rsidR="00136E05">
        <w:t xml:space="preserve">Presentation </w:t>
      </w:r>
      <w:r w:rsidR="005B1D3D">
        <w:t>Delivery Method</w:t>
      </w:r>
      <w:bookmarkEnd w:id="6"/>
    </w:p>
    <w:p w14:paraId="47BFDCAF" w14:textId="174FD5E8" w:rsidR="00D27326" w:rsidRDefault="00F81A7B" w:rsidP="003D0B80">
      <w:r>
        <w:t>2.5.1</w:t>
      </w:r>
      <w:r>
        <w:tab/>
      </w:r>
      <w:r w:rsidR="005B1D3D">
        <w:t xml:space="preserve">The presentation was delivered visually using a PowerPoint presentation. This was found to be the most effective method, if not the only realistic and practical method of displaying a significant amount of information in an effective manner. </w:t>
      </w:r>
    </w:p>
    <w:p w14:paraId="362697EF" w14:textId="1DF9C2EE" w:rsidR="00041BB6" w:rsidRDefault="001E4C87" w:rsidP="00041BB6">
      <w:pPr>
        <w:pStyle w:val="Heading2"/>
      </w:pPr>
      <w:bookmarkStart w:id="7" w:name="_Toc200432406"/>
      <w:r>
        <w:t>2.6</w:t>
      </w:r>
      <w:r>
        <w:tab/>
      </w:r>
      <w:r w:rsidR="00FB1C34">
        <w:t xml:space="preserve">Disposal </w:t>
      </w:r>
      <w:r w:rsidR="00041BB6">
        <w:t>Requirements Development</w:t>
      </w:r>
      <w:bookmarkEnd w:id="7"/>
    </w:p>
    <w:p w14:paraId="019F8092" w14:textId="712509A9" w:rsidR="00041BB6" w:rsidRDefault="00774DE5" w:rsidP="00041BB6">
      <w:r>
        <w:t>2.6.1</w:t>
      </w:r>
      <w:r>
        <w:tab/>
      </w:r>
      <w:r w:rsidR="00FA5169">
        <w:t xml:space="preserve">The process followed for developing the disposal centric requirements is shown in </w:t>
      </w:r>
      <w:r w:rsidR="00FA5169" w:rsidRPr="00FA5169">
        <w:fldChar w:fldCharType="begin"/>
      </w:r>
      <w:r w:rsidR="00FA5169" w:rsidRPr="00FA5169">
        <w:instrText xml:space="preserve"> REF _Ref200431048 \h </w:instrText>
      </w:r>
      <w:r w:rsidR="00FA5169">
        <w:instrText xml:space="preserve"> \* MERGEFORMAT </w:instrText>
      </w:r>
      <w:r w:rsidR="00FA5169" w:rsidRPr="00FA5169">
        <w:fldChar w:fldCharType="separate"/>
      </w:r>
      <w:r w:rsidR="00FA5169" w:rsidRPr="00FA5169">
        <w:t xml:space="preserve">Figure </w:t>
      </w:r>
      <w:r w:rsidR="00FA5169" w:rsidRPr="00FA5169">
        <w:rPr>
          <w:noProof/>
        </w:rPr>
        <w:t>2</w:t>
      </w:r>
      <w:r w:rsidR="00FA5169" w:rsidRPr="00FA5169">
        <w:fldChar w:fldCharType="end"/>
      </w:r>
      <w:r w:rsidR="00FA5169">
        <w:t xml:space="preserve">. This required utilising system engineering tools such Failure Mode </w:t>
      </w:r>
      <w:r w:rsidR="00D9418D">
        <w:t xml:space="preserve">Effects </w:t>
      </w:r>
      <w:r w:rsidR="00FA5169">
        <w:t xml:space="preserve">Analysis and a Pugh matrix. The processes available for disposal were constrained to known, proven methods which didn’t lend </w:t>
      </w:r>
      <w:r w:rsidR="00D9418D">
        <w:t>themselves</w:t>
      </w:r>
      <w:r w:rsidR="00FA5169">
        <w:t xml:space="preserve"> readily to innovation given the hazardous nature of the material to be disposed of.</w:t>
      </w:r>
    </w:p>
    <w:p w14:paraId="6303AF05" w14:textId="749DEBAA" w:rsidR="00FA5169" w:rsidRDefault="00FA5169" w:rsidP="00041BB6">
      <w:r>
        <w:t>2.6.2</w:t>
      </w:r>
      <w:r>
        <w:tab/>
        <w:t>The disposal requirements were then passed into the broader requirements development process, as depicted i</w:t>
      </w:r>
      <w:r w:rsidRPr="00FA5169">
        <w:t xml:space="preserve">n </w:t>
      </w:r>
      <w:r w:rsidRPr="00FA5169">
        <w:fldChar w:fldCharType="begin"/>
      </w:r>
      <w:r w:rsidRPr="00FA5169">
        <w:instrText xml:space="preserve"> REF _Ref200431367 \h </w:instrText>
      </w:r>
      <w:r>
        <w:instrText xml:space="preserve"> \* MERGEFORMAT </w:instrText>
      </w:r>
      <w:r w:rsidRPr="00FA5169">
        <w:fldChar w:fldCharType="separate"/>
      </w:r>
      <w:r w:rsidRPr="00FA5169">
        <w:t xml:space="preserve">Figure </w:t>
      </w:r>
      <w:r w:rsidRPr="00FA5169">
        <w:rPr>
          <w:noProof/>
        </w:rPr>
        <w:t>3</w:t>
      </w:r>
      <w:r w:rsidRPr="00FA5169">
        <w:fldChar w:fldCharType="end"/>
      </w:r>
      <w:r>
        <w:t xml:space="preserve">. It was established early within the development process, that </w:t>
      </w:r>
      <w:proofErr w:type="gramStart"/>
      <w:r>
        <w:t>disposal based</w:t>
      </w:r>
      <w:proofErr w:type="gramEnd"/>
      <w:r>
        <w:t xml:space="preserve"> requirements should complement and not hinder/constrain the design of the weapon system in terms of its operational effectiveness. The requirements developed from the disposal analysis required the system to be modular in nature, enabling the energetics components to be readily separated from the rest of the delivery system when required. This was found to be of benefit when considering the broader operational effectiveness of the weapon the system. </w:t>
      </w:r>
    </w:p>
    <w:p w14:paraId="7A669F61" w14:textId="6AB8FD39" w:rsidR="00514EA7" w:rsidRPr="0047413D" w:rsidRDefault="00514EA7" w:rsidP="00514EA7">
      <w:pPr>
        <w:pStyle w:val="Caption"/>
        <w:keepNext/>
        <w:jc w:val="center"/>
        <w:rPr>
          <w:sz w:val="20"/>
          <w:szCs w:val="20"/>
        </w:rPr>
      </w:pPr>
      <w:bookmarkStart w:id="8" w:name="_Ref200431048"/>
      <w:r w:rsidRPr="0047413D">
        <w:rPr>
          <w:sz w:val="20"/>
          <w:szCs w:val="20"/>
        </w:rPr>
        <w:lastRenderedPageBreak/>
        <w:t xml:space="preserve">Figure </w:t>
      </w:r>
      <w:r w:rsidRPr="0047413D">
        <w:rPr>
          <w:sz w:val="20"/>
          <w:szCs w:val="20"/>
        </w:rPr>
        <w:fldChar w:fldCharType="begin"/>
      </w:r>
      <w:r w:rsidRPr="0047413D">
        <w:rPr>
          <w:sz w:val="20"/>
          <w:szCs w:val="20"/>
        </w:rPr>
        <w:instrText xml:space="preserve"> SEQ Figure \* ARABIC </w:instrText>
      </w:r>
      <w:r w:rsidRPr="0047413D">
        <w:rPr>
          <w:sz w:val="20"/>
          <w:szCs w:val="20"/>
        </w:rPr>
        <w:fldChar w:fldCharType="separate"/>
      </w:r>
      <w:r w:rsidR="0047413D" w:rsidRPr="0047413D">
        <w:rPr>
          <w:noProof/>
          <w:sz w:val="20"/>
          <w:szCs w:val="20"/>
        </w:rPr>
        <w:t>2</w:t>
      </w:r>
      <w:r w:rsidRPr="0047413D">
        <w:rPr>
          <w:sz w:val="20"/>
          <w:szCs w:val="20"/>
        </w:rPr>
        <w:fldChar w:fldCharType="end"/>
      </w:r>
      <w:bookmarkEnd w:id="8"/>
      <w:r w:rsidRPr="0047413D">
        <w:rPr>
          <w:sz w:val="20"/>
          <w:szCs w:val="20"/>
        </w:rPr>
        <w:t xml:space="preserve"> - Development of disposal requirements into the broader systems requirements</w:t>
      </w:r>
    </w:p>
    <w:p w14:paraId="217902AA" w14:textId="3A680761" w:rsidR="009A585E" w:rsidRDefault="009A585E" w:rsidP="009A585E">
      <w:pPr>
        <w:ind w:hanging="567"/>
      </w:pPr>
      <w:r>
        <w:rPr>
          <w:noProof/>
        </w:rPr>
        <w:drawing>
          <wp:inline distT="0" distB="0" distL="0" distR="0" wp14:anchorId="43EFE2FD" wp14:editId="692223FE">
            <wp:extent cx="6467463" cy="3683000"/>
            <wp:effectExtent l="0" t="0" r="0" b="0"/>
            <wp:docPr id="479523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9523199" name=""/>
                    <pic:cNvPicPr/>
                  </pic:nvPicPr>
                  <pic:blipFill>
                    <a:blip r:embed="rId9"/>
                    <a:stretch>
                      <a:fillRect/>
                    </a:stretch>
                  </pic:blipFill>
                  <pic:spPr>
                    <a:xfrm>
                      <a:off x="0" y="0"/>
                      <a:ext cx="6476508" cy="3688151"/>
                    </a:xfrm>
                    <a:prstGeom prst="rect">
                      <a:avLst/>
                    </a:prstGeom>
                  </pic:spPr>
                </pic:pic>
              </a:graphicData>
            </a:graphic>
          </wp:inline>
        </w:drawing>
      </w:r>
    </w:p>
    <w:p w14:paraId="6A532E95" w14:textId="77777777" w:rsidR="009A585E" w:rsidRDefault="009A585E" w:rsidP="009A585E">
      <w:pPr>
        <w:ind w:hanging="567"/>
      </w:pPr>
    </w:p>
    <w:p w14:paraId="2FB93B38" w14:textId="54403FDA" w:rsidR="0047413D" w:rsidRPr="0047413D" w:rsidRDefault="0047413D" w:rsidP="0047413D">
      <w:pPr>
        <w:pStyle w:val="Caption"/>
        <w:keepNext/>
        <w:jc w:val="center"/>
        <w:rPr>
          <w:sz w:val="20"/>
          <w:szCs w:val="20"/>
        </w:rPr>
      </w:pPr>
      <w:bookmarkStart w:id="9" w:name="_Ref200431367"/>
      <w:r w:rsidRPr="0047413D">
        <w:rPr>
          <w:sz w:val="20"/>
          <w:szCs w:val="20"/>
        </w:rPr>
        <w:t xml:space="preserve">Figure </w:t>
      </w:r>
      <w:r w:rsidRPr="0047413D">
        <w:rPr>
          <w:sz w:val="20"/>
          <w:szCs w:val="20"/>
        </w:rPr>
        <w:fldChar w:fldCharType="begin"/>
      </w:r>
      <w:r w:rsidRPr="0047413D">
        <w:rPr>
          <w:sz w:val="20"/>
          <w:szCs w:val="20"/>
        </w:rPr>
        <w:instrText xml:space="preserve"> SEQ Figure \* ARABIC </w:instrText>
      </w:r>
      <w:r w:rsidRPr="0047413D">
        <w:rPr>
          <w:sz w:val="20"/>
          <w:szCs w:val="20"/>
        </w:rPr>
        <w:fldChar w:fldCharType="separate"/>
      </w:r>
      <w:r w:rsidRPr="0047413D">
        <w:rPr>
          <w:noProof/>
          <w:sz w:val="20"/>
          <w:szCs w:val="20"/>
        </w:rPr>
        <w:t>3</w:t>
      </w:r>
      <w:r w:rsidRPr="0047413D">
        <w:rPr>
          <w:sz w:val="20"/>
          <w:szCs w:val="20"/>
        </w:rPr>
        <w:fldChar w:fldCharType="end"/>
      </w:r>
      <w:bookmarkEnd w:id="9"/>
      <w:r w:rsidRPr="0047413D">
        <w:rPr>
          <w:sz w:val="20"/>
          <w:szCs w:val="20"/>
        </w:rPr>
        <w:t xml:space="preserve"> - Simplified Requirements Process [3]</w:t>
      </w:r>
    </w:p>
    <w:p w14:paraId="41906599" w14:textId="507C285C" w:rsidR="00041BB6" w:rsidRPr="0047413D" w:rsidRDefault="00514EA7" w:rsidP="0047413D">
      <w:pPr>
        <w:ind w:hanging="426"/>
      </w:pPr>
      <w:r>
        <w:rPr>
          <w:noProof/>
        </w:rPr>
        <w:drawing>
          <wp:inline distT="0" distB="0" distL="0" distR="0" wp14:anchorId="69B1EED4" wp14:editId="690C0F59">
            <wp:extent cx="6171773" cy="3234266"/>
            <wp:effectExtent l="0" t="0" r="635" b="4445"/>
            <wp:docPr id="17675818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7581868" name=""/>
                    <pic:cNvPicPr/>
                  </pic:nvPicPr>
                  <pic:blipFill>
                    <a:blip r:embed="rId10"/>
                    <a:stretch>
                      <a:fillRect/>
                    </a:stretch>
                  </pic:blipFill>
                  <pic:spPr>
                    <a:xfrm>
                      <a:off x="0" y="0"/>
                      <a:ext cx="6178887" cy="3237994"/>
                    </a:xfrm>
                    <a:prstGeom prst="rect">
                      <a:avLst/>
                    </a:prstGeom>
                  </pic:spPr>
                </pic:pic>
              </a:graphicData>
            </a:graphic>
          </wp:inline>
        </w:drawing>
      </w:r>
    </w:p>
    <w:p w14:paraId="5B966B9B" w14:textId="489652D9" w:rsidR="00041BB6" w:rsidRPr="001432E8" w:rsidRDefault="00041BB6" w:rsidP="00041BB6"/>
    <w:p w14:paraId="4A946E31" w14:textId="77777777" w:rsidR="00041BB6" w:rsidRDefault="00041BB6" w:rsidP="003D0B80"/>
    <w:p w14:paraId="35D60B85" w14:textId="4F8A878C" w:rsidR="003D7C99" w:rsidRDefault="001E4C87" w:rsidP="00150C20">
      <w:pPr>
        <w:pStyle w:val="Heading2"/>
      </w:pPr>
      <w:bookmarkStart w:id="10" w:name="_Toc200432407"/>
      <w:r>
        <w:lastRenderedPageBreak/>
        <w:t>2.7</w:t>
      </w:r>
      <w:r>
        <w:tab/>
      </w:r>
      <w:r w:rsidR="00012E02">
        <w:t>Cha</w:t>
      </w:r>
      <w:r w:rsidR="002E29AF">
        <w:t xml:space="preserve">llenges of </w:t>
      </w:r>
      <w:r w:rsidR="00150C20">
        <w:t xml:space="preserve">OME </w:t>
      </w:r>
      <w:r w:rsidR="00136E05">
        <w:t>D</w:t>
      </w:r>
      <w:r w:rsidR="002E29AF">
        <w:t>isposal</w:t>
      </w:r>
      <w:bookmarkEnd w:id="10"/>
      <w:r w:rsidR="002E29AF">
        <w:t xml:space="preserve"> </w:t>
      </w:r>
    </w:p>
    <w:p w14:paraId="4D83FEF9" w14:textId="4B1B1D7D" w:rsidR="002E29AF" w:rsidRDefault="00764C47" w:rsidP="003D0B80">
      <w:r>
        <w:t>2.7.1</w:t>
      </w:r>
      <w:r>
        <w:tab/>
      </w:r>
      <w:r w:rsidR="00D9418D">
        <w:t>Legislation was found to be one of the</w:t>
      </w:r>
      <w:r w:rsidR="00FA5169">
        <w:t xml:space="preserve"> challenge</w:t>
      </w:r>
      <w:r w:rsidR="00D9418D">
        <w:t>s</w:t>
      </w:r>
      <w:r w:rsidR="00FA5169">
        <w:t xml:space="preserve"> to the development of a </w:t>
      </w:r>
      <w:proofErr w:type="gramStart"/>
      <w:r w:rsidR="00FA5169">
        <w:t>drone based</w:t>
      </w:r>
      <w:proofErr w:type="gramEnd"/>
      <w:r w:rsidR="00FA5169">
        <w:t xml:space="preserve"> weapon system</w:t>
      </w:r>
      <w:r w:rsidR="00D9418D">
        <w:t xml:space="preserve">, particularly </w:t>
      </w:r>
      <w:r w:rsidR="00FA5169">
        <w:t>the level of legislative compliance. Not only would the system have to demonstrate compliance against those set out i</w:t>
      </w:r>
      <w:r w:rsidR="00FA5169" w:rsidRPr="00FA5169">
        <w:t xml:space="preserve">n </w:t>
      </w:r>
      <w:r w:rsidR="00FA5169" w:rsidRPr="00FA5169">
        <w:fldChar w:fldCharType="begin"/>
      </w:r>
      <w:r w:rsidR="00FA5169" w:rsidRPr="00FA5169">
        <w:instrText xml:space="preserve"> REF _Ref200431964 \h </w:instrText>
      </w:r>
      <w:r w:rsidR="00FA5169">
        <w:instrText xml:space="preserve"> \* MERGEFORMAT </w:instrText>
      </w:r>
      <w:r w:rsidR="00FA5169" w:rsidRPr="00FA5169">
        <w:fldChar w:fldCharType="separate"/>
      </w:r>
      <w:r w:rsidR="00FA5169" w:rsidRPr="00FA5169">
        <w:t xml:space="preserve">Table </w:t>
      </w:r>
      <w:r w:rsidR="00FA5169" w:rsidRPr="00FA5169">
        <w:rPr>
          <w:noProof/>
        </w:rPr>
        <w:t>1</w:t>
      </w:r>
      <w:r w:rsidR="00FA5169" w:rsidRPr="00FA5169">
        <w:fldChar w:fldCharType="end"/>
      </w:r>
      <w:r w:rsidR="00FA5169">
        <w:t xml:space="preserve">; it would also need to demonstrate compliance against </w:t>
      </w:r>
      <w:r w:rsidR="00D9418D">
        <w:t xml:space="preserve">regulations stemming from the aerospace domain such as </w:t>
      </w:r>
      <w:r w:rsidR="00FA5169" w:rsidRPr="00FA5169">
        <w:t>Regulatory Article (RA) 1600 – Remotely Piloted Air Systems</w:t>
      </w:r>
      <w:r w:rsidR="00FA5169">
        <w:t xml:space="preserve"> </w:t>
      </w:r>
      <w:sdt>
        <w:sdtPr>
          <w:id w:val="-1168248128"/>
          <w:citation/>
        </w:sdtPr>
        <w:sdtContent>
          <w:r w:rsidR="00FA5169">
            <w:fldChar w:fldCharType="begin"/>
          </w:r>
          <w:r w:rsidR="00FA5169">
            <w:instrText xml:space="preserve"> CITATION Mil25 \l 2057 </w:instrText>
          </w:r>
          <w:r w:rsidR="00FA5169">
            <w:fldChar w:fldCharType="separate"/>
          </w:r>
          <w:r w:rsidR="00FA5169" w:rsidRPr="00FA5169">
            <w:rPr>
              <w:noProof/>
            </w:rPr>
            <w:t>[3]</w:t>
          </w:r>
          <w:r w:rsidR="00FA5169">
            <w:fldChar w:fldCharType="end"/>
          </w:r>
        </w:sdtContent>
      </w:sdt>
      <w:r w:rsidR="00FA5169">
        <w:t xml:space="preserve">. This regulatory burden would need to be assessed as part of the requirements. </w:t>
      </w:r>
    </w:p>
    <w:p w14:paraId="1C9377E4" w14:textId="36AA4D6D" w:rsidR="003D2BEE" w:rsidRPr="005866AF" w:rsidRDefault="003D2BEE" w:rsidP="003D2BEE">
      <w:pPr>
        <w:pStyle w:val="Caption"/>
        <w:keepNext/>
        <w:jc w:val="center"/>
        <w:rPr>
          <w:sz w:val="20"/>
          <w:szCs w:val="20"/>
        </w:rPr>
      </w:pPr>
      <w:bookmarkStart w:id="11" w:name="_Ref200431964"/>
      <w:r w:rsidRPr="005866AF">
        <w:rPr>
          <w:sz w:val="20"/>
          <w:szCs w:val="20"/>
        </w:rPr>
        <w:t xml:space="preserve">Table </w:t>
      </w:r>
      <w:r w:rsidRPr="005866AF">
        <w:rPr>
          <w:sz w:val="20"/>
          <w:szCs w:val="20"/>
        </w:rPr>
        <w:fldChar w:fldCharType="begin"/>
      </w:r>
      <w:r w:rsidRPr="005866AF">
        <w:rPr>
          <w:sz w:val="20"/>
          <w:szCs w:val="20"/>
        </w:rPr>
        <w:instrText xml:space="preserve"> SEQ Table \* ARABIC </w:instrText>
      </w:r>
      <w:r w:rsidRPr="005866AF">
        <w:rPr>
          <w:sz w:val="20"/>
          <w:szCs w:val="20"/>
        </w:rPr>
        <w:fldChar w:fldCharType="separate"/>
      </w:r>
      <w:r w:rsidR="00D57DD0" w:rsidRPr="005866AF">
        <w:rPr>
          <w:noProof/>
          <w:sz w:val="20"/>
          <w:szCs w:val="20"/>
        </w:rPr>
        <w:t>1</w:t>
      </w:r>
      <w:r w:rsidRPr="005866AF">
        <w:rPr>
          <w:sz w:val="20"/>
          <w:szCs w:val="20"/>
        </w:rPr>
        <w:fldChar w:fldCharType="end"/>
      </w:r>
      <w:bookmarkEnd w:id="11"/>
      <w:r w:rsidRPr="005866AF">
        <w:rPr>
          <w:sz w:val="20"/>
          <w:szCs w:val="20"/>
        </w:rPr>
        <w:t xml:space="preserve"> </w:t>
      </w:r>
      <w:r w:rsidR="002A3866" w:rsidRPr="005866AF">
        <w:rPr>
          <w:sz w:val="20"/>
          <w:szCs w:val="20"/>
        </w:rPr>
        <w:t>–</w:t>
      </w:r>
      <w:r w:rsidRPr="005866AF">
        <w:rPr>
          <w:sz w:val="20"/>
          <w:szCs w:val="20"/>
        </w:rPr>
        <w:t xml:space="preserve"> </w:t>
      </w:r>
      <w:r w:rsidR="002A3866" w:rsidRPr="005866AF">
        <w:rPr>
          <w:sz w:val="20"/>
          <w:szCs w:val="20"/>
        </w:rPr>
        <w:t>Defence Regulations for</w:t>
      </w:r>
      <w:r w:rsidRPr="005866AF">
        <w:rPr>
          <w:sz w:val="20"/>
          <w:szCs w:val="20"/>
        </w:rPr>
        <w:t xml:space="preserve"> OME </w:t>
      </w:r>
      <w:r w:rsidR="002A3866" w:rsidRPr="005866AF">
        <w:rPr>
          <w:sz w:val="20"/>
          <w:szCs w:val="20"/>
        </w:rPr>
        <w:t>Acquisition</w:t>
      </w:r>
    </w:p>
    <w:tbl>
      <w:tblPr>
        <w:tblStyle w:val="TableGrid"/>
        <w:tblW w:w="0" w:type="auto"/>
        <w:tblLook w:val="04A0" w:firstRow="1" w:lastRow="0" w:firstColumn="1" w:lastColumn="0" w:noHBand="0" w:noVBand="1"/>
      </w:tblPr>
      <w:tblGrid>
        <w:gridCol w:w="2547"/>
        <w:gridCol w:w="6469"/>
      </w:tblGrid>
      <w:tr w:rsidR="003E1EBB" w14:paraId="6605A277" w14:textId="77777777" w:rsidTr="003E1EBB">
        <w:tc>
          <w:tcPr>
            <w:tcW w:w="2547" w:type="dxa"/>
            <w:shd w:val="clear" w:color="auto" w:fill="D1D1D1" w:themeFill="background2" w:themeFillShade="E6"/>
          </w:tcPr>
          <w:p w14:paraId="7EC63F5F" w14:textId="72EDB5F4" w:rsidR="003E1EBB" w:rsidRDefault="003E1EBB" w:rsidP="003D0B80">
            <w:r>
              <w:t>Regulation Number</w:t>
            </w:r>
          </w:p>
        </w:tc>
        <w:tc>
          <w:tcPr>
            <w:tcW w:w="6469" w:type="dxa"/>
            <w:shd w:val="clear" w:color="auto" w:fill="D1D1D1" w:themeFill="background2" w:themeFillShade="E6"/>
          </w:tcPr>
          <w:p w14:paraId="167A1F0B" w14:textId="1EAD713E" w:rsidR="003E1EBB" w:rsidRDefault="003E1EBB" w:rsidP="003D0B80">
            <w:r>
              <w:t>Regulation Title</w:t>
            </w:r>
          </w:p>
        </w:tc>
      </w:tr>
      <w:tr w:rsidR="003E1EBB" w14:paraId="621BE22F" w14:textId="77777777" w:rsidTr="003E1EBB">
        <w:tc>
          <w:tcPr>
            <w:tcW w:w="2547" w:type="dxa"/>
          </w:tcPr>
          <w:p w14:paraId="01369549" w14:textId="46126355" w:rsidR="003E1EBB" w:rsidRDefault="00991793" w:rsidP="003D0B80">
            <w:r>
              <w:t>OME 101</w:t>
            </w:r>
          </w:p>
        </w:tc>
        <w:tc>
          <w:tcPr>
            <w:tcW w:w="6469" w:type="dxa"/>
          </w:tcPr>
          <w:p w14:paraId="2609D422" w14:textId="4DF3311D" w:rsidR="003E1EBB" w:rsidRDefault="007C1484" w:rsidP="003D0B80">
            <w:r w:rsidRPr="007C1484">
              <w:t>OME Design Requirements</w:t>
            </w:r>
          </w:p>
        </w:tc>
      </w:tr>
      <w:tr w:rsidR="003E1EBB" w14:paraId="7E149A91" w14:textId="77777777" w:rsidTr="003E1EBB">
        <w:tc>
          <w:tcPr>
            <w:tcW w:w="2547" w:type="dxa"/>
          </w:tcPr>
          <w:p w14:paraId="62C11581" w14:textId="6AD8438F" w:rsidR="003E1EBB" w:rsidRDefault="00991793" w:rsidP="003D0B80">
            <w:r>
              <w:t>OME 102</w:t>
            </w:r>
          </w:p>
        </w:tc>
        <w:tc>
          <w:tcPr>
            <w:tcW w:w="6469" w:type="dxa"/>
          </w:tcPr>
          <w:p w14:paraId="2462D1BA" w14:textId="56CFE377" w:rsidR="003E1EBB" w:rsidRDefault="00991793" w:rsidP="003D0B80">
            <w:r>
              <w:t>Use of Independent OME Competent Personnel for Independent Technical Evaluation</w:t>
            </w:r>
          </w:p>
        </w:tc>
      </w:tr>
      <w:tr w:rsidR="003E1EBB" w14:paraId="7A0803AF" w14:textId="77777777" w:rsidTr="003E1EBB">
        <w:tc>
          <w:tcPr>
            <w:tcW w:w="2547" w:type="dxa"/>
          </w:tcPr>
          <w:p w14:paraId="777AB03F" w14:textId="4B7A9164" w:rsidR="003E1EBB" w:rsidRDefault="0026267C" w:rsidP="003D0B80">
            <w:r>
              <w:t>OME 103</w:t>
            </w:r>
          </w:p>
        </w:tc>
        <w:tc>
          <w:tcPr>
            <w:tcW w:w="6469" w:type="dxa"/>
          </w:tcPr>
          <w:p w14:paraId="38C85F97" w14:textId="5CD499E9" w:rsidR="003E1EBB" w:rsidRDefault="00FD0E6D" w:rsidP="003D0B80">
            <w:r w:rsidRPr="00FD0E6D">
              <w:t>Safety and Environmental Case(s) and Report(s)</w:t>
            </w:r>
          </w:p>
        </w:tc>
      </w:tr>
      <w:tr w:rsidR="003E1EBB" w14:paraId="701D1009" w14:textId="77777777" w:rsidTr="003E1EBB">
        <w:tc>
          <w:tcPr>
            <w:tcW w:w="2547" w:type="dxa"/>
          </w:tcPr>
          <w:p w14:paraId="20825CFE" w14:textId="4332E991" w:rsidR="003E1EBB" w:rsidRDefault="0008294B" w:rsidP="003D0B80">
            <w:r>
              <w:t>OME 104</w:t>
            </w:r>
          </w:p>
        </w:tc>
        <w:tc>
          <w:tcPr>
            <w:tcW w:w="6469" w:type="dxa"/>
          </w:tcPr>
          <w:p w14:paraId="44363F09" w14:textId="3BEF900D" w:rsidR="003E1EBB" w:rsidRDefault="0008294B" w:rsidP="003D0B80">
            <w:r>
              <w:t>Manufacture to Target or Disposal Sequence (MTDS)</w:t>
            </w:r>
          </w:p>
        </w:tc>
      </w:tr>
      <w:tr w:rsidR="003E1EBB" w14:paraId="3DF60998" w14:textId="77777777" w:rsidTr="003E1EBB">
        <w:tc>
          <w:tcPr>
            <w:tcW w:w="2547" w:type="dxa"/>
          </w:tcPr>
          <w:p w14:paraId="25FD2C52" w14:textId="044B831C" w:rsidR="003E1EBB" w:rsidRDefault="00427FEF" w:rsidP="003D0B80">
            <w:r>
              <w:t>OME 105</w:t>
            </w:r>
          </w:p>
        </w:tc>
        <w:tc>
          <w:tcPr>
            <w:tcW w:w="6469" w:type="dxa"/>
          </w:tcPr>
          <w:p w14:paraId="7C9A13C9" w14:textId="6757EF62" w:rsidR="003E1EBB" w:rsidRDefault="00427FEF" w:rsidP="003D0B80">
            <w:r>
              <w:t>Safety Risk Management</w:t>
            </w:r>
          </w:p>
        </w:tc>
      </w:tr>
      <w:tr w:rsidR="003E1EBB" w14:paraId="223CFBD7" w14:textId="77777777" w:rsidTr="003E1EBB">
        <w:tc>
          <w:tcPr>
            <w:tcW w:w="2547" w:type="dxa"/>
          </w:tcPr>
          <w:p w14:paraId="22DAE490" w14:textId="2BE1BFBF" w:rsidR="003E1EBB" w:rsidRDefault="007160F0" w:rsidP="003D0B80">
            <w:r>
              <w:t>OME 106</w:t>
            </w:r>
          </w:p>
        </w:tc>
        <w:tc>
          <w:tcPr>
            <w:tcW w:w="6469" w:type="dxa"/>
          </w:tcPr>
          <w:p w14:paraId="427F21B5" w14:textId="2A65701E" w:rsidR="003E1EBB" w:rsidRDefault="007160F0" w:rsidP="003D0B80">
            <w:r>
              <w:t>Classification for Transport and Storage</w:t>
            </w:r>
          </w:p>
        </w:tc>
      </w:tr>
      <w:tr w:rsidR="003E1EBB" w14:paraId="682ABAC3" w14:textId="77777777" w:rsidTr="003E1EBB">
        <w:tc>
          <w:tcPr>
            <w:tcW w:w="2547" w:type="dxa"/>
          </w:tcPr>
          <w:p w14:paraId="18962DD7" w14:textId="2350A8AD" w:rsidR="003E1EBB" w:rsidRDefault="007160F0" w:rsidP="003D0B80">
            <w:r>
              <w:t>OME 107</w:t>
            </w:r>
          </w:p>
        </w:tc>
        <w:tc>
          <w:tcPr>
            <w:tcW w:w="6469" w:type="dxa"/>
          </w:tcPr>
          <w:p w14:paraId="54695690" w14:textId="313BA451" w:rsidR="003E1EBB" w:rsidRDefault="00E443E9" w:rsidP="00E443E9">
            <w:pPr>
              <w:tabs>
                <w:tab w:val="left" w:pos="1935"/>
              </w:tabs>
            </w:pPr>
            <w:r>
              <w:t>Explosive Material (EM) Qualification</w:t>
            </w:r>
            <w:r>
              <w:tab/>
            </w:r>
          </w:p>
        </w:tc>
      </w:tr>
      <w:tr w:rsidR="00E443E9" w14:paraId="167EF47C" w14:textId="77777777" w:rsidTr="003E1EBB">
        <w:tc>
          <w:tcPr>
            <w:tcW w:w="2547" w:type="dxa"/>
          </w:tcPr>
          <w:p w14:paraId="2712155C" w14:textId="054F0F16" w:rsidR="00E443E9" w:rsidRDefault="00C43633" w:rsidP="003D0B80">
            <w:r>
              <w:t>OME 108</w:t>
            </w:r>
          </w:p>
        </w:tc>
        <w:tc>
          <w:tcPr>
            <w:tcW w:w="6469" w:type="dxa"/>
          </w:tcPr>
          <w:p w14:paraId="7BCA2F21" w14:textId="1CADD127" w:rsidR="00E443E9" w:rsidRDefault="00C43633" w:rsidP="00E443E9">
            <w:pPr>
              <w:tabs>
                <w:tab w:val="left" w:pos="1935"/>
              </w:tabs>
            </w:pPr>
            <w:r>
              <w:t>Initiation Systems (IS) Qualification</w:t>
            </w:r>
          </w:p>
        </w:tc>
      </w:tr>
      <w:tr w:rsidR="00E443E9" w14:paraId="5FFD773B" w14:textId="77777777" w:rsidTr="003E1EBB">
        <w:tc>
          <w:tcPr>
            <w:tcW w:w="2547" w:type="dxa"/>
          </w:tcPr>
          <w:p w14:paraId="369FC057" w14:textId="1ACDA7C1" w:rsidR="00E443E9" w:rsidRDefault="00C43633" w:rsidP="003D0B80">
            <w:r>
              <w:t>OME 109</w:t>
            </w:r>
          </w:p>
        </w:tc>
        <w:tc>
          <w:tcPr>
            <w:tcW w:w="6469" w:type="dxa"/>
          </w:tcPr>
          <w:p w14:paraId="29A2A76B" w14:textId="61209135" w:rsidR="00E443E9" w:rsidRDefault="00523ED6" w:rsidP="00E443E9">
            <w:pPr>
              <w:tabs>
                <w:tab w:val="left" w:pos="1935"/>
              </w:tabs>
            </w:pPr>
            <w:r>
              <w:t>Software and Programmable Hardware</w:t>
            </w:r>
          </w:p>
        </w:tc>
      </w:tr>
      <w:tr w:rsidR="00E443E9" w14:paraId="1F076691" w14:textId="77777777" w:rsidTr="003E1EBB">
        <w:tc>
          <w:tcPr>
            <w:tcW w:w="2547" w:type="dxa"/>
          </w:tcPr>
          <w:p w14:paraId="446B3353" w14:textId="79AFD3B5" w:rsidR="00E443E9" w:rsidRDefault="00523ED6" w:rsidP="003D0B80">
            <w:r>
              <w:t>OME 110</w:t>
            </w:r>
          </w:p>
        </w:tc>
        <w:tc>
          <w:tcPr>
            <w:tcW w:w="6469" w:type="dxa"/>
          </w:tcPr>
          <w:p w14:paraId="5F9CD795" w14:textId="6E4034F8" w:rsidR="00E443E9" w:rsidRDefault="00523ED6" w:rsidP="00E443E9">
            <w:pPr>
              <w:tabs>
                <w:tab w:val="left" w:pos="1935"/>
              </w:tabs>
            </w:pPr>
            <w:r>
              <w:t>Environmental Assessment (Climatic and Mechanical)</w:t>
            </w:r>
          </w:p>
        </w:tc>
      </w:tr>
      <w:tr w:rsidR="00E443E9" w14:paraId="3709F5B9" w14:textId="77777777" w:rsidTr="003E1EBB">
        <w:tc>
          <w:tcPr>
            <w:tcW w:w="2547" w:type="dxa"/>
          </w:tcPr>
          <w:p w14:paraId="7D7B2888" w14:textId="303E6D35" w:rsidR="00E443E9" w:rsidRDefault="00523ED6" w:rsidP="003D0B80">
            <w:r>
              <w:t>OME 111</w:t>
            </w:r>
          </w:p>
        </w:tc>
        <w:tc>
          <w:tcPr>
            <w:tcW w:w="6469" w:type="dxa"/>
          </w:tcPr>
          <w:p w14:paraId="78CEF7EB" w14:textId="4B90FDE4" w:rsidR="00E443E9" w:rsidRDefault="00C46E25" w:rsidP="00E443E9">
            <w:pPr>
              <w:tabs>
                <w:tab w:val="left" w:pos="1935"/>
              </w:tabs>
            </w:pPr>
            <w:r>
              <w:t>Environmental Assessment (Electromagnetic Environmental Effects (E3))</w:t>
            </w:r>
          </w:p>
        </w:tc>
      </w:tr>
      <w:tr w:rsidR="00E443E9" w14:paraId="3A074CAF" w14:textId="77777777" w:rsidTr="003E1EBB">
        <w:tc>
          <w:tcPr>
            <w:tcW w:w="2547" w:type="dxa"/>
          </w:tcPr>
          <w:p w14:paraId="7AD662E0" w14:textId="37E0C0CF" w:rsidR="00E443E9" w:rsidRDefault="00C46E25" w:rsidP="003D0B80">
            <w:r>
              <w:t>OME 112</w:t>
            </w:r>
          </w:p>
        </w:tc>
        <w:tc>
          <w:tcPr>
            <w:tcW w:w="6469" w:type="dxa"/>
          </w:tcPr>
          <w:p w14:paraId="0D9C236A" w14:textId="544E67D5" w:rsidR="00E443E9" w:rsidRDefault="00F810C4" w:rsidP="00E443E9">
            <w:pPr>
              <w:tabs>
                <w:tab w:val="left" w:pos="1935"/>
              </w:tabs>
            </w:pPr>
            <w:r>
              <w:t>OME Vulnerability (Insensitive Munitions (IM))</w:t>
            </w:r>
          </w:p>
        </w:tc>
      </w:tr>
      <w:tr w:rsidR="00E443E9" w14:paraId="20563EAE" w14:textId="77777777" w:rsidTr="003E1EBB">
        <w:tc>
          <w:tcPr>
            <w:tcW w:w="2547" w:type="dxa"/>
          </w:tcPr>
          <w:p w14:paraId="62F95BB6" w14:textId="3468A65E" w:rsidR="00E443E9" w:rsidRDefault="00F810C4" w:rsidP="003D0B80">
            <w:r>
              <w:t>OME 113</w:t>
            </w:r>
          </w:p>
        </w:tc>
        <w:tc>
          <w:tcPr>
            <w:tcW w:w="6469" w:type="dxa"/>
          </w:tcPr>
          <w:p w14:paraId="13402EF6" w14:textId="1F177BAE" w:rsidR="00E443E9" w:rsidRDefault="000B4A87" w:rsidP="00E443E9">
            <w:pPr>
              <w:tabs>
                <w:tab w:val="left" w:pos="1935"/>
              </w:tabs>
            </w:pPr>
            <w:r>
              <w:t>OME Through-Life Capability Management (TLCM)</w:t>
            </w:r>
          </w:p>
        </w:tc>
      </w:tr>
      <w:tr w:rsidR="00E443E9" w14:paraId="5487AE52" w14:textId="77777777" w:rsidTr="003E1EBB">
        <w:tc>
          <w:tcPr>
            <w:tcW w:w="2547" w:type="dxa"/>
          </w:tcPr>
          <w:p w14:paraId="7BBF37B7" w14:textId="4CC779D1" w:rsidR="00E443E9" w:rsidRDefault="000B4A87" w:rsidP="003D0B80">
            <w:r>
              <w:t>OME 115</w:t>
            </w:r>
          </w:p>
        </w:tc>
        <w:tc>
          <w:tcPr>
            <w:tcW w:w="6469" w:type="dxa"/>
          </w:tcPr>
          <w:p w14:paraId="71C959D1" w14:textId="23E6D3C5" w:rsidR="00E443E9" w:rsidRDefault="000B4A87" w:rsidP="00E443E9">
            <w:pPr>
              <w:tabs>
                <w:tab w:val="left" w:pos="1935"/>
              </w:tabs>
            </w:pPr>
            <w:r>
              <w:t>Management of Safety Information</w:t>
            </w:r>
          </w:p>
        </w:tc>
      </w:tr>
      <w:tr w:rsidR="00E443E9" w14:paraId="40A2ACE0" w14:textId="77777777" w:rsidTr="003E1EBB">
        <w:tc>
          <w:tcPr>
            <w:tcW w:w="2547" w:type="dxa"/>
          </w:tcPr>
          <w:p w14:paraId="6E7CC4C0" w14:textId="688FE7E0" w:rsidR="00E443E9" w:rsidRDefault="00FA61CF" w:rsidP="003D0B80">
            <w:r>
              <w:t>OME 116</w:t>
            </w:r>
          </w:p>
        </w:tc>
        <w:tc>
          <w:tcPr>
            <w:tcW w:w="6469" w:type="dxa"/>
          </w:tcPr>
          <w:p w14:paraId="4394DB02" w14:textId="5DA4C8E1" w:rsidR="00E443E9" w:rsidRDefault="00FA61CF" w:rsidP="00E443E9">
            <w:pPr>
              <w:tabs>
                <w:tab w:val="left" w:pos="1935"/>
              </w:tabs>
            </w:pPr>
            <w:r>
              <w:t>Incident and Accident Reporting and Analysis</w:t>
            </w:r>
          </w:p>
        </w:tc>
      </w:tr>
      <w:tr w:rsidR="000B4A87" w14:paraId="79612712" w14:textId="77777777" w:rsidTr="003E1EBB">
        <w:tc>
          <w:tcPr>
            <w:tcW w:w="2547" w:type="dxa"/>
          </w:tcPr>
          <w:p w14:paraId="652D2F22" w14:textId="065F65B2" w:rsidR="000B4A87" w:rsidRDefault="003D2BEE" w:rsidP="003D0B80">
            <w:r>
              <w:t>OME 117</w:t>
            </w:r>
          </w:p>
        </w:tc>
        <w:tc>
          <w:tcPr>
            <w:tcW w:w="6469" w:type="dxa"/>
          </w:tcPr>
          <w:p w14:paraId="1176106F" w14:textId="31AEDE91" w:rsidR="000B4A87" w:rsidRDefault="003D2BEE" w:rsidP="00E443E9">
            <w:pPr>
              <w:tabs>
                <w:tab w:val="left" w:pos="1935"/>
              </w:tabs>
            </w:pPr>
            <w:r>
              <w:t>OME Safety Review Panel and Assurance Statement</w:t>
            </w:r>
          </w:p>
        </w:tc>
      </w:tr>
      <w:tr w:rsidR="000B4A87" w14:paraId="247B4167" w14:textId="77777777" w:rsidTr="003E1EBB">
        <w:tc>
          <w:tcPr>
            <w:tcW w:w="2547" w:type="dxa"/>
          </w:tcPr>
          <w:p w14:paraId="16A653ED" w14:textId="360098DA" w:rsidR="000B4A87" w:rsidRDefault="003D2BEE" w:rsidP="003D0B80">
            <w:r>
              <w:t>OME 118</w:t>
            </w:r>
          </w:p>
        </w:tc>
        <w:tc>
          <w:tcPr>
            <w:tcW w:w="6469" w:type="dxa"/>
          </w:tcPr>
          <w:p w14:paraId="05EE5D3B" w14:textId="71193271" w:rsidR="000B4A87" w:rsidRDefault="003D2BEE" w:rsidP="00E443E9">
            <w:pPr>
              <w:tabs>
                <w:tab w:val="left" w:pos="1935"/>
              </w:tabs>
            </w:pPr>
            <w:r>
              <w:t>Certification of Ordnance, Munitions and Explosives (OME)</w:t>
            </w:r>
          </w:p>
        </w:tc>
      </w:tr>
    </w:tbl>
    <w:p w14:paraId="5C63D48E" w14:textId="77777777" w:rsidR="00C62B77" w:rsidRDefault="00C62B77" w:rsidP="003D0B80"/>
    <w:p w14:paraId="7A3E7F8D" w14:textId="58EEC103" w:rsidR="0086598B" w:rsidRPr="00E12730" w:rsidRDefault="0086598B" w:rsidP="0086598B">
      <w:pPr>
        <w:pStyle w:val="Caption"/>
        <w:keepNext/>
        <w:jc w:val="center"/>
        <w:rPr>
          <w:sz w:val="20"/>
          <w:szCs w:val="20"/>
        </w:rPr>
      </w:pPr>
      <w:r w:rsidRPr="00E12730">
        <w:rPr>
          <w:sz w:val="20"/>
          <w:szCs w:val="20"/>
        </w:rPr>
        <w:lastRenderedPageBreak/>
        <w:t xml:space="preserve">Figure </w:t>
      </w:r>
      <w:r w:rsidR="001F419A" w:rsidRPr="00E12730">
        <w:rPr>
          <w:sz w:val="20"/>
          <w:szCs w:val="20"/>
        </w:rPr>
        <w:fldChar w:fldCharType="begin"/>
      </w:r>
      <w:r w:rsidR="001F419A" w:rsidRPr="00E12730">
        <w:rPr>
          <w:sz w:val="20"/>
          <w:szCs w:val="20"/>
        </w:rPr>
        <w:instrText xml:space="preserve"> SEQ Figure \* ARABIC </w:instrText>
      </w:r>
      <w:r w:rsidR="001F419A" w:rsidRPr="00E12730">
        <w:rPr>
          <w:sz w:val="20"/>
          <w:szCs w:val="20"/>
        </w:rPr>
        <w:fldChar w:fldCharType="separate"/>
      </w:r>
      <w:r w:rsidR="0047413D">
        <w:rPr>
          <w:noProof/>
          <w:sz w:val="20"/>
          <w:szCs w:val="20"/>
        </w:rPr>
        <w:t>4</w:t>
      </w:r>
      <w:r w:rsidR="001F419A" w:rsidRPr="00E12730">
        <w:rPr>
          <w:sz w:val="20"/>
          <w:szCs w:val="20"/>
        </w:rPr>
        <w:fldChar w:fldCharType="end"/>
      </w:r>
      <w:r w:rsidRPr="00E12730">
        <w:rPr>
          <w:sz w:val="20"/>
          <w:szCs w:val="20"/>
        </w:rPr>
        <w:t xml:space="preserve"> - Categorization Flow Chart </w:t>
      </w:r>
      <w:sdt>
        <w:sdtPr>
          <w:rPr>
            <w:sz w:val="20"/>
            <w:szCs w:val="20"/>
          </w:rPr>
          <w:id w:val="-636405662"/>
          <w:citation/>
        </w:sdtPr>
        <w:sdtContent>
          <w:r w:rsidRPr="00E12730">
            <w:rPr>
              <w:sz w:val="20"/>
              <w:szCs w:val="20"/>
            </w:rPr>
            <w:fldChar w:fldCharType="begin"/>
          </w:r>
          <w:r w:rsidRPr="00E12730">
            <w:rPr>
              <w:sz w:val="20"/>
              <w:szCs w:val="20"/>
            </w:rPr>
            <w:instrText xml:space="preserve"> CITATION Mil25 \l 2057 </w:instrText>
          </w:r>
          <w:r w:rsidRPr="00E12730">
            <w:rPr>
              <w:sz w:val="20"/>
              <w:szCs w:val="20"/>
            </w:rPr>
            <w:fldChar w:fldCharType="separate"/>
          </w:r>
          <w:r w:rsidR="00FA5169" w:rsidRPr="00FA5169">
            <w:rPr>
              <w:noProof/>
              <w:sz w:val="20"/>
              <w:szCs w:val="20"/>
            </w:rPr>
            <w:t>[3]</w:t>
          </w:r>
          <w:r w:rsidRPr="00E12730">
            <w:rPr>
              <w:sz w:val="20"/>
              <w:szCs w:val="20"/>
            </w:rPr>
            <w:fldChar w:fldCharType="end"/>
          </w:r>
        </w:sdtContent>
      </w:sdt>
    </w:p>
    <w:p w14:paraId="1AB5B3A7" w14:textId="641B2E12" w:rsidR="00FA2143" w:rsidRDefault="00FA2143" w:rsidP="003D0B80">
      <w:r>
        <w:rPr>
          <w:noProof/>
        </w:rPr>
        <w:drawing>
          <wp:inline distT="0" distB="0" distL="0" distR="0" wp14:anchorId="01C3454E" wp14:editId="34E92752">
            <wp:extent cx="5731510" cy="4037330"/>
            <wp:effectExtent l="0" t="0" r="2540" b="1270"/>
            <wp:docPr id="15538107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810795" name=""/>
                    <pic:cNvPicPr/>
                  </pic:nvPicPr>
                  <pic:blipFill>
                    <a:blip r:embed="rId11"/>
                    <a:stretch>
                      <a:fillRect/>
                    </a:stretch>
                  </pic:blipFill>
                  <pic:spPr>
                    <a:xfrm>
                      <a:off x="0" y="0"/>
                      <a:ext cx="5731510" cy="4037330"/>
                    </a:xfrm>
                    <a:prstGeom prst="rect">
                      <a:avLst/>
                    </a:prstGeom>
                  </pic:spPr>
                </pic:pic>
              </a:graphicData>
            </a:graphic>
          </wp:inline>
        </w:drawing>
      </w:r>
    </w:p>
    <w:p w14:paraId="66C85E85" w14:textId="77777777" w:rsidR="006C4742" w:rsidRDefault="006C4742" w:rsidP="003D0B80"/>
    <w:p w14:paraId="668ADAEE" w14:textId="745EF6A3" w:rsidR="006C4742" w:rsidRPr="005866AF" w:rsidRDefault="006C4742" w:rsidP="006C4742">
      <w:pPr>
        <w:pStyle w:val="Caption"/>
        <w:keepNext/>
        <w:jc w:val="center"/>
        <w:rPr>
          <w:sz w:val="20"/>
          <w:szCs w:val="20"/>
        </w:rPr>
      </w:pPr>
      <w:r w:rsidRPr="005866AF">
        <w:rPr>
          <w:sz w:val="20"/>
          <w:szCs w:val="20"/>
        </w:rPr>
        <w:t xml:space="preserve">Figure </w:t>
      </w:r>
      <w:r w:rsidR="001F419A" w:rsidRPr="005866AF">
        <w:rPr>
          <w:sz w:val="20"/>
          <w:szCs w:val="20"/>
        </w:rPr>
        <w:fldChar w:fldCharType="begin"/>
      </w:r>
      <w:r w:rsidR="001F419A" w:rsidRPr="005866AF">
        <w:rPr>
          <w:sz w:val="20"/>
          <w:szCs w:val="20"/>
        </w:rPr>
        <w:instrText xml:space="preserve"> SEQ Figure \* ARABIC </w:instrText>
      </w:r>
      <w:r w:rsidR="001F419A" w:rsidRPr="005866AF">
        <w:rPr>
          <w:sz w:val="20"/>
          <w:szCs w:val="20"/>
        </w:rPr>
        <w:fldChar w:fldCharType="separate"/>
      </w:r>
      <w:r w:rsidR="0047413D">
        <w:rPr>
          <w:noProof/>
          <w:sz w:val="20"/>
          <w:szCs w:val="20"/>
        </w:rPr>
        <w:t>5</w:t>
      </w:r>
      <w:r w:rsidR="001F419A" w:rsidRPr="005866AF">
        <w:rPr>
          <w:sz w:val="20"/>
          <w:szCs w:val="20"/>
        </w:rPr>
        <w:fldChar w:fldCharType="end"/>
      </w:r>
      <w:r w:rsidRPr="005866AF">
        <w:rPr>
          <w:sz w:val="20"/>
          <w:szCs w:val="20"/>
        </w:rPr>
        <w:t xml:space="preserve"> - Categorization Schematic </w:t>
      </w:r>
      <w:sdt>
        <w:sdtPr>
          <w:rPr>
            <w:sz w:val="20"/>
            <w:szCs w:val="20"/>
          </w:rPr>
          <w:id w:val="-2037179913"/>
          <w:citation/>
        </w:sdtPr>
        <w:sdtContent>
          <w:r w:rsidR="004F643E" w:rsidRPr="005866AF">
            <w:rPr>
              <w:sz w:val="20"/>
              <w:szCs w:val="20"/>
            </w:rPr>
            <w:fldChar w:fldCharType="begin"/>
          </w:r>
          <w:r w:rsidR="004F643E" w:rsidRPr="005866AF">
            <w:rPr>
              <w:sz w:val="20"/>
              <w:szCs w:val="20"/>
            </w:rPr>
            <w:instrText xml:space="preserve"> CITATION Mil25 \l 2057 </w:instrText>
          </w:r>
          <w:r w:rsidR="004F643E" w:rsidRPr="005866AF">
            <w:rPr>
              <w:sz w:val="20"/>
              <w:szCs w:val="20"/>
            </w:rPr>
            <w:fldChar w:fldCharType="separate"/>
          </w:r>
          <w:r w:rsidR="00FA5169" w:rsidRPr="00FA5169">
            <w:rPr>
              <w:noProof/>
              <w:sz w:val="20"/>
              <w:szCs w:val="20"/>
            </w:rPr>
            <w:t>[3]</w:t>
          </w:r>
          <w:r w:rsidR="004F643E" w:rsidRPr="005866AF">
            <w:rPr>
              <w:sz w:val="20"/>
              <w:szCs w:val="20"/>
            </w:rPr>
            <w:fldChar w:fldCharType="end"/>
          </w:r>
        </w:sdtContent>
      </w:sdt>
    </w:p>
    <w:p w14:paraId="7B4E63F8" w14:textId="2DF4C5EE" w:rsidR="00492178" w:rsidRDefault="006C4742" w:rsidP="00B036A6">
      <w:pPr>
        <w:jc w:val="center"/>
      </w:pPr>
      <w:r>
        <w:rPr>
          <w:noProof/>
        </w:rPr>
        <w:drawing>
          <wp:inline distT="0" distB="0" distL="0" distR="0" wp14:anchorId="68ABBC83" wp14:editId="28868E38">
            <wp:extent cx="4714875" cy="3287249"/>
            <wp:effectExtent l="0" t="0" r="0" b="8890"/>
            <wp:docPr id="6821648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2164874" name=""/>
                    <pic:cNvPicPr/>
                  </pic:nvPicPr>
                  <pic:blipFill>
                    <a:blip r:embed="rId12"/>
                    <a:stretch>
                      <a:fillRect/>
                    </a:stretch>
                  </pic:blipFill>
                  <pic:spPr>
                    <a:xfrm>
                      <a:off x="0" y="0"/>
                      <a:ext cx="4719300" cy="3290334"/>
                    </a:xfrm>
                    <a:prstGeom prst="rect">
                      <a:avLst/>
                    </a:prstGeom>
                  </pic:spPr>
                </pic:pic>
              </a:graphicData>
            </a:graphic>
          </wp:inline>
        </w:drawing>
      </w:r>
    </w:p>
    <w:p w14:paraId="544EB581" w14:textId="169DF25D" w:rsidR="00D57DD0" w:rsidRPr="005866AF" w:rsidRDefault="00D57DD0" w:rsidP="00D57DD0">
      <w:pPr>
        <w:pStyle w:val="Caption"/>
        <w:keepNext/>
        <w:jc w:val="center"/>
        <w:rPr>
          <w:sz w:val="20"/>
          <w:szCs w:val="20"/>
        </w:rPr>
      </w:pPr>
      <w:r w:rsidRPr="005866AF">
        <w:rPr>
          <w:sz w:val="20"/>
          <w:szCs w:val="20"/>
        </w:rPr>
        <w:lastRenderedPageBreak/>
        <w:t xml:space="preserve">Table </w:t>
      </w:r>
      <w:r w:rsidRPr="005866AF">
        <w:rPr>
          <w:sz w:val="20"/>
          <w:szCs w:val="20"/>
        </w:rPr>
        <w:fldChar w:fldCharType="begin"/>
      </w:r>
      <w:r w:rsidRPr="005866AF">
        <w:rPr>
          <w:sz w:val="20"/>
          <w:szCs w:val="20"/>
        </w:rPr>
        <w:instrText xml:space="preserve"> SEQ Table \* ARABIC </w:instrText>
      </w:r>
      <w:r w:rsidRPr="005866AF">
        <w:rPr>
          <w:sz w:val="20"/>
          <w:szCs w:val="20"/>
        </w:rPr>
        <w:fldChar w:fldCharType="separate"/>
      </w:r>
      <w:r w:rsidRPr="005866AF">
        <w:rPr>
          <w:noProof/>
          <w:sz w:val="20"/>
          <w:szCs w:val="20"/>
        </w:rPr>
        <w:t>2</w:t>
      </w:r>
      <w:r w:rsidRPr="005866AF">
        <w:rPr>
          <w:sz w:val="20"/>
          <w:szCs w:val="20"/>
        </w:rPr>
        <w:fldChar w:fldCharType="end"/>
      </w:r>
      <w:r w:rsidRPr="005866AF">
        <w:rPr>
          <w:sz w:val="20"/>
          <w:szCs w:val="20"/>
        </w:rPr>
        <w:t xml:space="preserve"> - Relevant Legislation &amp; Regulation</w:t>
      </w:r>
    </w:p>
    <w:tbl>
      <w:tblPr>
        <w:tblStyle w:val="TableGrid"/>
        <w:tblW w:w="0" w:type="auto"/>
        <w:tblLook w:val="04A0" w:firstRow="1" w:lastRow="0" w:firstColumn="1" w:lastColumn="0" w:noHBand="0" w:noVBand="1"/>
      </w:tblPr>
      <w:tblGrid>
        <w:gridCol w:w="9016"/>
      </w:tblGrid>
      <w:tr w:rsidR="000A667F" w14:paraId="19B47E77" w14:textId="77777777" w:rsidTr="003325BA">
        <w:tc>
          <w:tcPr>
            <w:tcW w:w="9016" w:type="dxa"/>
            <w:shd w:val="clear" w:color="auto" w:fill="D1D1D1" w:themeFill="background2" w:themeFillShade="E6"/>
          </w:tcPr>
          <w:p w14:paraId="5341ADC7" w14:textId="7036AB25" w:rsidR="000A667F" w:rsidRDefault="000B7702" w:rsidP="002A5940">
            <w:r>
              <w:t xml:space="preserve">Disposal Relevant </w:t>
            </w:r>
            <w:r w:rsidR="00710629">
              <w:t xml:space="preserve">Legislation and Regulation </w:t>
            </w:r>
          </w:p>
        </w:tc>
      </w:tr>
      <w:tr w:rsidR="000A667F" w14:paraId="72BE5E4C" w14:textId="77777777" w:rsidTr="000A667F">
        <w:tc>
          <w:tcPr>
            <w:tcW w:w="9016" w:type="dxa"/>
          </w:tcPr>
          <w:p w14:paraId="3C646689" w14:textId="6202E7C6" w:rsidR="000A667F" w:rsidRDefault="001A5D07" w:rsidP="002A5940">
            <w:r>
              <w:t>Manufacture and Storage of Explosives Regulations 2005</w:t>
            </w:r>
          </w:p>
        </w:tc>
      </w:tr>
      <w:tr w:rsidR="000A667F" w14:paraId="559ACDB0" w14:textId="77777777" w:rsidTr="000A667F">
        <w:tc>
          <w:tcPr>
            <w:tcW w:w="9016" w:type="dxa"/>
          </w:tcPr>
          <w:p w14:paraId="0C348339" w14:textId="7119ED09" w:rsidR="000A667F" w:rsidRDefault="00655FF3" w:rsidP="002A5940">
            <w:r>
              <w:t>The Explosives Act 1875</w:t>
            </w:r>
          </w:p>
        </w:tc>
      </w:tr>
      <w:tr w:rsidR="000A667F" w14:paraId="415944B6" w14:textId="77777777" w:rsidTr="000A667F">
        <w:tc>
          <w:tcPr>
            <w:tcW w:w="9016" w:type="dxa"/>
          </w:tcPr>
          <w:p w14:paraId="2ED1CAAE" w14:textId="7CC3A529" w:rsidR="000A667F" w:rsidRDefault="00CE3A01" w:rsidP="002A5940">
            <w:r w:rsidRPr="00CE3A01">
              <w:t>Health and Safety at Work etc Act 1974</w:t>
            </w:r>
          </w:p>
        </w:tc>
      </w:tr>
      <w:tr w:rsidR="000A667F" w14:paraId="5E0E222B" w14:textId="77777777" w:rsidTr="000A667F">
        <w:tc>
          <w:tcPr>
            <w:tcW w:w="9016" w:type="dxa"/>
          </w:tcPr>
          <w:p w14:paraId="18ADC93F" w14:textId="7C22A1B1" w:rsidR="000A667F" w:rsidRDefault="00CE3A01" w:rsidP="002A5940">
            <w:r w:rsidRPr="00CE3A01">
              <w:t>Classification and Labelling of Explosives Regulations 1983.</w:t>
            </w:r>
          </w:p>
        </w:tc>
      </w:tr>
      <w:tr w:rsidR="000A667F" w14:paraId="7677FA63" w14:textId="77777777" w:rsidTr="000A667F">
        <w:tc>
          <w:tcPr>
            <w:tcW w:w="9016" w:type="dxa"/>
          </w:tcPr>
          <w:p w14:paraId="5F41B2DF" w14:textId="57A1FF15" w:rsidR="000A667F" w:rsidRDefault="00CE3A01" w:rsidP="002A5940">
            <w:r w:rsidRPr="00CE3A01">
              <w:t>Control of Noise at Work Regulations 2005</w:t>
            </w:r>
          </w:p>
        </w:tc>
      </w:tr>
      <w:tr w:rsidR="000A667F" w14:paraId="3257BB34" w14:textId="77777777" w:rsidTr="000A667F">
        <w:tc>
          <w:tcPr>
            <w:tcW w:w="9016" w:type="dxa"/>
          </w:tcPr>
          <w:p w14:paraId="73CD9EF3" w14:textId="28494980" w:rsidR="000A667F" w:rsidRDefault="00CC550E" w:rsidP="002A5940">
            <w:r w:rsidRPr="00CC550E">
              <w:t>Electricity at Work Regulations 1989</w:t>
            </w:r>
          </w:p>
        </w:tc>
      </w:tr>
      <w:tr w:rsidR="000A667F" w14:paraId="4E5C735F" w14:textId="77777777" w:rsidTr="000A667F">
        <w:tc>
          <w:tcPr>
            <w:tcW w:w="9016" w:type="dxa"/>
          </w:tcPr>
          <w:p w14:paraId="6AB57528" w14:textId="64FE1218" w:rsidR="000A667F" w:rsidRDefault="00CC550E" w:rsidP="002A5940">
            <w:r w:rsidRPr="00CC550E">
              <w:t>The Control of Explosives Regulations 1991</w:t>
            </w:r>
          </w:p>
        </w:tc>
      </w:tr>
      <w:tr w:rsidR="00CC550E" w14:paraId="272A0DAB" w14:textId="77777777" w:rsidTr="000A667F">
        <w:tc>
          <w:tcPr>
            <w:tcW w:w="9016" w:type="dxa"/>
          </w:tcPr>
          <w:p w14:paraId="31AF24F8" w14:textId="78A4229B" w:rsidR="00CC550E" w:rsidRPr="00CC550E" w:rsidRDefault="00CC550E" w:rsidP="002A5940">
            <w:r w:rsidRPr="00CC550E">
              <w:t>Manual Handling Operations Regulations 1992</w:t>
            </w:r>
          </w:p>
        </w:tc>
      </w:tr>
      <w:tr w:rsidR="00CC550E" w14:paraId="26D87F7E" w14:textId="77777777" w:rsidTr="000A667F">
        <w:tc>
          <w:tcPr>
            <w:tcW w:w="9016" w:type="dxa"/>
          </w:tcPr>
          <w:p w14:paraId="2C2F1F82" w14:textId="62589159" w:rsidR="00CC550E" w:rsidRPr="00CC550E" w:rsidRDefault="00384A65" w:rsidP="002A5940">
            <w:r w:rsidRPr="00384A65">
              <w:t>Workplace (Health, Safety and Welfare) Regulations 1992</w:t>
            </w:r>
          </w:p>
        </w:tc>
      </w:tr>
      <w:tr w:rsidR="00CC550E" w14:paraId="3771B96D" w14:textId="77777777" w:rsidTr="000A667F">
        <w:tc>
          <w:tcPr>
            <w:tcW w:w="9016" w:type="dxa"/>
          </w:tcPr>
          <w:p w14:paraId="3D9FD316" w14:textId="202B3436" w:rsidR="00CC550E" w:rsidRPr="00CC550E" w:rsidRDefault="00384A65" w:rsidP="002A5940">
            <w:r w:rsidRPr="00384A65">
              <w:t>Personal Protective Equipment at Work Regulations 1992</w:t>
            </w:r>
          </w:p>
        </w:tc>
      </w:tr>
      <w:tr w:rsidR="00CC550E" w14:paraId="4CC67F3E" w14:textId="77777777" w:rsidTr="000A667F">
        <w:tc>
          <w:tcPr>
            <w:tcW w:w="9016" w:type="dxa"/>
          </w:tcPr>
          <w:p w14:paraId="4D157F6E" w14:textId="208ACC17" w:rsidR="00CC550E" w:rsidRPr="00CC550E" w:rsidRDefault="00384A65" w:rsidP="002A5940">
            <w:r>
              <w:t>Placing on the Market and Supervision of Transfers of Explosives Regulations 1993</w:t>
            </w:r>
          </w:p>
        </w:tc>
      </w:tr>
      <w:tr w:rsidR="00CC550E" w14:paraId="2D07B11E" w14:textId="77777777" w:rsidTr="000A667F">
        <w:tc>
          <w:tcPr>
            <w:tcW w:w="9016" w:type="dxa"/>
          </w:tcPr>
          <w:p w14:paraId="5273516D" w14:textId="4BD0994E" w:rsidR="00CC550E" w:rsidRPr="00CC550E" w:rsidRDefault="00384A65" w:rsidP="002A5940">
            <w:r w:rsidRPr="00384A65">
              <w:t>Provision and Use of Work Equipment Regulations 1998</w:t>
            </w:r>
          </w:p>
        </w:tc>
      </w:tr>
      <w:tr w:rsidR="00CC550E" w14:paraId="682141C0" w14:textId="77777777" w:rsidTr="000A667F">
        <w:tc>
          <w:tcPr>
            <w:tcW w:w="9016" w:type="dxa"/>
          </w:tcPr>
          <w:p w14:paraId="1AC73AA3" w14:textId="37144EF9" w:rsidR="00CC550E" w:rsidRPr="00CC550E" w:rsidRDefault="00DF6427" w:rsidP="002A5940">
            <w:r w:rsidRPr="00DF6427">
              <w:t>Lifting Operations and Lifting Equipment Regulations 1998</w:t>
            </w:r>
          </w:p>
        </w:tc>
      </w:tr>
      <w:tr w:rsidR="00CC550E" w14:paraId="793B79CF" w14:textId="77777777" w:rsidTr="000A667F">
        <w:tc>
          <w:tcPr>
            <w:tcW w:w="9016" w:type="dxa"/>
          </w:tcPr>
          <w:p w14:paraId="76AA2ADE" w14:textId="5DAFEE4C" w:rsidR="00CC550E" w:rsidRPr="00CC550E" w:rsidRDefault="00DF6427" w:rsidP="002A5940">
            <w:r w:rsidRPr="00DF6427">
              <w:t>Management of Health and Safety at Work Regulations 1999</w:t>
            </w:r>
          </w:p>
        </w:tc>
      </w:tr>
      <w:tr w:rsidR="00CC550E" w14:paraId="43C9F46A" w14:textId="77777777" w:rsidTr="000A667F">
        <w:tc>
          <w:tcPr>
            <w:tcW w:w="9016" w:type="dxa"/>
          </w:tcPr>
          <w:p w14:paraId="62ED4702" w14:textId="10E60809" w:rsidR="00CC550E" w:rsidRPr="00CC550E" w:rsidRDefault="00DF6427" w:rsidP="002A5940">
            <w:r w:rsidRPr="00DF6427">
              <w:t>Control of Major Accident Hazard Regulations 1999</w:t>
            </w:r>
          </w:p>
        </w:tc>
      </w:tr>
      <w:tr w:rsidR="00CC550E" w14:paraId="51AF2323" w14:textId="77777777" w:rsidTr="000A667F">
        <w:tc>
          <w:tcPr>
            <w:tcW w:w="9016" w:type="dxa"/>
          </w:tcPr>
          <w:p w14:paraId="155DFC92" w14:textId="1972A851" w:rsidR="00CC550E" w:rsidRPr="00CC550E" w:rsidRDefault="00993187" w:rsidP="002A5940">
            <w:r w:rsidRPr="00993187">
              <w:t>Control of Substances Hazardous to Health Regulations 2002</w:t>
            </w:r>
          </w:p>
        </w:tc>
      </w:tr>
      <w:tr w:rsidR="00DF6427" w14:paraId="16EF3406" w14:textId="77777777" w:rsidTr="000A667F">
        <w:tc>
          <w:tcPr>
            <w:tcW w:w="9016" w:type="dxa"/>
          </w:tcPr>
          <w:p w14:paraId="4DAA3CE6" w14:textId="192B8DA6" w:rsidR="00DF6427" w:rsidRPr="00CC550E" w:rsidRDefault="00993187" w:rsidP="002A5940">
            <w:r w:rsidRPr="00993187">
              <w:t>Control of Lead at Work Regulations 2002</w:t>
            </w:r>
          </w:p>
        </w:tc>
      </w:tr>
      <w:tr w:rsidR="00DF6427" w14:paraId="721553E1" w14:textId="77777777" w:rsidTr="000A667F">
        <w:tc>
          <w:tcPr>
            <w:tcW w:w="9016" w:type="dxa"/>
          </w:tcPr>
          <w:p w14:paraId="5EB21D27" w14:textId="2A43F6F1" w:rsidR="00DF6427" w:rsidRPr="00CC550E" w:rsidRDefault="00993187" w:rsidP="002A5940">
            <w:r w:rsidRPr="00993187">
              <w:t>Dangerous Substances and Explosive Atmospheres Regulations 2002</w:t>
            </w:r>
          </w:p>
        </w:tc>
      </w:tr>
      <w:tr w:rsidR="00DF6427" w14:paraId="2854B5B3" w14:textId="77777777" w:rsidTr="000A667F">
        <w:tc>
          <w:tcPr>
            <w:tcW w:w="9016" w:type="dxa"/>
          </w:tcPr>
          <w:p w14:paraId="28DFAF4C" w14:textId="17C0CD35" w:rsidR="00DF6427" w:rsidRPr="00CC550E" w:rsidRDefault="00993187" w:rsidP="002A5940">
            <w:r w:rsidRPr="00993187">
              <w:t>Carriage of Dangerous Goods and Use of Transportable Pressure Vessels Regulations 2004 (CDG 2004)</w:t>
            </w:r>
          </w:p>
        </w:tc>
      </w:tr>
      <w:tr w:rsidR="00DF6427" w14:paraId="7C0C4D75" w14:textId="77777777" w:rsidTr="000A667F">
        <w:tc>
          <w:tcPr>
            <w:tcW w:w="9016" w:type="dxa"/>
          </w:tcPr>
          <w:p w14:paraId="1AEC7334" w14:textId="375B013C" w:rsidR="00DF6427" w:rsidRPr="00CC550E" w:rsidRDefault="00947883" w:rsidP="002A5940">
            <w:r w:rsidRPr="00947883">
              <w:t>Chemicals (Hazard Information and Packaging for Supply Regulations) 2002 (CHIP 3)</w:t>
            </w:r>
          </w:p>
        </w:tc>
      </w:tr>
    </w:tbl>
    <w:p w14:paraId="4C08F90C" w14:textId="57EF6C80" w:rsidR="001F419A" w:rsidRDefault="001F419A" w:rsidP="00230D02">
      <w:pPr>
        <w:pStyle w:val="Heading2"/>
      </w:pPr>
    </w:p>
    <w:p w14:paraId="60A09C23" w14:textId="1B641DC9" w:rsidR="00702EDC" w:rsidRDefault="00702EDC" w:rsidP="00702EDC"/>
    <w:p w14:paraId="67F7D1E9" w14:textId="77777777" w:rsidR="00E43BD3" w:rsidRDefault="00E43BD3" w:rsidP="00702EDC"/>
    <w:p w14:paraId="1DF7F418" w14:textId="77777777" w:rsidR="00E43BD3" w:rsidRDefault="00E43BD3" w:rsidP="00702EDC"/>
    <w:p w14:paraId="14454939" w14:textId="77777777" w:rsidR="00E43BD3" w:rsidRDefault="00E43BD3" w:rsidP="00702EDC"/>
    <w:p w14:paraId="6695ADFA" w14:textId="77777777" w:rsidR="00E43BD3" w:rsidRDefault="00E43BD3" w:rsidP="00702EDC"/>
    <w:p w14:paraId="5BCCBE21" w14:textId="77777777" w:rsidR="00E43BD3" w:rsidRDefault="00E43BD3" w:rsidP="00702EDC"/>
    <w:p w14:paraId="648BE547" w14:textId="77777777" w:rsidR="00E43BD3" w:rsidRDefault="00E43BD3" w:rsidP="00702EDC"/>
    <w:p w14:paraId="6AC37A20" w14:textId="77777777" w:rsidR="00E43BD3" w:rsidRDefault="00E43BD3" w:rsidP="00702EDC"/>
    <w:p w14:paraId="6586B23C" w14:textId="77777777" w:rsidR="00E43BD3" w:rsidRPr="00702EDC" w:rsidRDefault="00E43BD3" w:rsidP="00702EDC"/>
    <w:p w14:paraId="5F1CDB63" w14:textId="0ECEC418" w:rsidR="00B91F99" w:rsidRPr="00787A9F" w:rsidRDefault="00F5171F" w:rsidP="00FD7CCF">
      <w:pPr>
        <w:pStyle w:val="Heading1"/>
      </w:pPr>
      <w:bookmarkStart w:id="12" w:name="_Toc200432408"/>
      <w:r>
        <w:lastRenderedPageBreak/>
        <w:t>3.0</w:t>
      </w:r>
      <w:r>
        <w:tab/>
      </w:r>
      <w:r w:rsidR="00B91F99">
        <w:t>Reflection</w:t>
      </w:r>
      <w:bookmarkEnd w:id="12"/>
    </w:p>
    <w:p w14:paraId="02CD06B9" w14:textId="190F75E3" w:rsidR="62230EDF" w:rsidRDefault="00F5171F" w:rsidP="00B91F99">
      <w:pPr>
        <w:pStyle w:val="Heading2"/>
      </w:pPr>
      <w:bookmarkStart w:id="13" w:name="_Toc200432409"/>
      <w:r>
        <w:t>3.1</w:t>
      </w:r>
      <w:r>
        <w:tab/>
      </w:r>
      <w:r w:rsidR="62230EDF">
        <w:t>Feedback &amp; Response</w:t>
      </w:r>
      <w:bookmarkEnd w:id="13"/>
    </w:p>
    <w:tbl>
      <w:tblPr>
        <w:tblW w:w="9913" w:type="dxa"/>
        <w:tblLook w:val="04A0" w:firstRow="1" w:lastRow="0" w:firstColumn="1" w:lastColumn="0" w:noHBand="0" w:noVBand="1"/>
      </w:tblPr>
      <w:tblGrid>
        <w:gridCol w:w="4100"/>
        <w:gridCol w:w="5813"/>
      </w:tblGrid>
      <w:tr w:rsidR="004F4837" w:rsidRPr="004F4837" w14:paraId="294CF466" w14:textId="77777777" w:rsidTr="00F30126">
        <w:trPr>
          <w:trHeight w:val="300"/>
        </w:trPr>
        <w:tc>
          <w:tcPr>
            <w:tcW w:w="4100"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6F59963B" w14:textId="77777777" w:rsidR="004F4837" w:rsidRPr="004F4837" w:rsidRDefault="004F4837" w:rsidP="004F4837">
            <w:pPr>
              <w:spacing w:after="0" w:line="240" w:lineRule="auto"/>
              <w:rPr>
                <w:rFonts w:ascii="Aptos Narrow" w:eastAsia="Times New Roman" w:hAnsi="Aptos Narrow" w:cs="Times New Roman"/>
                <w:b/>
                <w:bCs/>
                <w:color w:val="000000"/>
                <w:sz w:val="22"/>
                <w:szCs w:val="22"/>
                <w:lang w:eastAsia="en-GB"/>
              </w:rPr>
            </w:pPr>
            <w:r w:rsidRPr="004F4837">
              <w:rPr>
                <w:rFonts w:ascii="Aptos Narrow" w:eastAsia="Times New Roman" w:hAnsi="Aptos Narrow" w:cs="Times New Roman"/>
                <w:b/>
                <w:bCs/>
                <w:color w:val="000000"/>
                <w:sz w:val="22"/>
                <w:szCs w:val="22"/>
                <w:lang w:eastAsia="en-GB"/>
              </w:rPr>
              <w:t>John James</w:t>
            </w:r>
          </w:p>
        </w:tc>
        <w:tc>
          <w:tcPr>
            <w:tcW w:w="5813" w:type="dxa"/>
            <w:tcBorders>
              <w:top w:val="single" w:sz="8" w:space="0" w:color="auto"/>
              <w:left w:val="nil"/>
              <w:bottom w:val="single" w:sz="8" w:space="0" w:color="auto"/>
              <w:right w:val="single" w:sz="8" w:space="0" w:color="000000"/>
            </w:tcBorders>
            <w:shd w:val="clear" w:color="auto" w:fill="auto"/>
            <w:noWrap/>
            <w:vAlign w:val="bottom"/>
            <w:hideMark/>
          </w:tcPr>
          <w:p w14:paraId="5AE549CC" w14:textId="77777777" w:rsidR="004F4837" w:rsidRPr="004F4837" w:rsidRDefault="004F4837" w:rsidP="004F4837">
            <w:pPr>
              <w:spacing w:after="0" w:line="240" w:lineRule="auto"/>
              <w:jc w:val="center"/>
              <w:rPr>
                <w:rFonts w:ascii="Aptos Narrow" w:eastAsia="Times New Roman" w:hAnsi="Aptos Narrow" w:cs="Times New Roman"/>
                <w:b/>
                <w:bCs/>
                <w:color w:val="000000"/>
                <w:sz w:val="22"/>
                <w:szCs w:val="22"/>
                <w:lang w:eastAsia="en-GB"/>
              </w:rPr>
            </w:pPr>
            <w:r w:rsidRPr="004F4837">
              <w:rPr>
                <w:rFonts w:ascii="Aptos Narrow" w:eastAsia="Times New Roman" w:hAnsi="Aptos Narrow" w:cs="Times New Roman"/>
                <w:b/>
                <w:bCs/>
                <w:color w:val="000000"/>
                <w:sz w:val="22"/>
                <w:szCs w:val="22"/>
                <w:lang w:eastAsia="en-GB"/>
              </w:rPr>
              <w:t xml:space="preserve">Team 2 </w:t>
            </w:r>
          </w:p>
        </w:tc>
      </w:tr>
      <w:tr w:rsidR="004F4837" w:rsidRPr="004F4837" w14:paraId="661529A3" w14:textId="77777777" w:rsidTr="00F30126">
        <w:trPr>
          <w:trHeight w:val="300"/>
        </w:trPr>
        <w:tc>
          <w:tcPr>
            <w:tcW w:w="9913" w:type="dxa"/>
            <w:gridSpan w:val="2"/>
            <w:tcBorders>
              <w:top w:val="single" w:sz="8" w:space="0" w:color="auto"/>
              <w:left w:val="single" w:sz="8" w:space="0" w:color="auto"/>
              <w:bottom w:val="single" w:sz="8" w:space="0" w:color="auto"/>
              <w:right w:val="single" w:sz="8" w:space="0" w:color="000000"/>
            </w:tcBorders>
            <w:shd w:val="clear" w:color="auto" w:fill="auto"/>
            <w:noWrap/>
            <w:hideMark/>
          </w:tcPr>
          <w:p w14:paraId="0848A601" w14:textId="3F136BEA" w:rsidR="004F4837" w:rsidRPr="004F4837" w:rsidRDefault="004F4837" w:rsidP="004F4837">
            <w:pPr>
              <w:spacing w:after="0" w:line="240" w:lineRule="auto"/>
              <w:rPr>
                <w:rFonts w:ascii="Aptos Narrow" w:eastAsia="Times New Roman" w:hAnsi="Aptos Narrow" w:cs="Times New Roman"/>
                <w:b/>
                <w:bCs/>
                <w:color w:val="000000"/>
                <w:sz w:val="22"/>
                <w:szCs w:val="22"/>
                <w:lang w:eastAsia="en-GB"/>
              </w:rPr>
            </w:pPr>
            <w:r w:rsidRPr="004F4837">
              <w:rPr>
                <w:rFonts w:ascii="Aptos Narrow" w:eastAsia="Times New Roman" w:hAnsi="Aptos Narrow" w:cs="Times New Roman"/>
                <w:b/>
                <w:bCs/>
                <w:color w:val="000000"/>
                <w:sz w:val="22"/>
                <w:szCs w:val="22"/>
                <w:lang w:eastAsia="en-GB"/>
              </w:rPr>
              <w:t xml:space="preserve">Team feedback </w:t>
            </w:r>
            <w:r w:rsidR="00F04458" w:rsidRPr="004F4837">
              <w:rPr>
                <w:rFonts w:ascii="Aptos Narrow" w:eastAsia="Times New Roman" w:hAnsi="Aptos Narrow" w:cs="Times New Roman"/>
                <w:b/>
                <w:bCs/>
                <w:color w:val="000000"/>
                <w:sz w:val="22"/>
                <w:szCs w:val="22"/>
                <w:lang w:eastAsia="en-GB"/>
              </w:rPr>
              <w:t>/ Questions</w:t>
            </w:r>
          </w:p>
        </w:tc>
      </w:tr>
      <w:tr w:rsidR="004F4837" w:rsidRPr="004F4837" w14:paraId="5DDD7D0F" w14:textId="77777777" w:rsidTr="00F30126">
        <w:trPr>
          <w:trHeight w:val="4455"/>
        </w:trPr>
        <w:tc>
          <w:tcPr>
            <w:tcW w:w="9913"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7760DCBA" w14:textId="77777777" w:rsidR="004F4837" w:rsidRPr="00FA7F47" w:rsidRDefault="004F4837" w:rsidP="004F4837">
            <w:pPr>
              <w:spacing w:after="0" w:line="240" w:lineRule="auto"/>
              <w:rPr>
                <w:rFonts w:ascii="Aptos" w:eastAsia="Times New Roman" w:hAnsi="Aptos" w:cs="Times New Roman"/>
                <w:i/>
                <w:iCs/>
                <w:color w:val="000000"/>
                <w:lang w:eastAsia="en-GB"/>
              </w:rPr>
            </w:pPr>
            <w:r w:rsidRPr="00FA7F47">
              <w:rPr>
                <w:rFonts w:ascii="Aptos" w:eastAsia="Times New Roman" w:hAnsi="Aptos" w:cs="Times New Roman"/>
                <w:i/>
                <w:iCs/>
                <w:color w:val="000000"/>
                <w:lang w:eastAsia="en-GB"/>
              </w:rPr>
              <w:t>To team. Liaison with drone manufacturer?</w:t>
            </w:r>
            <w:r w:rsidRPr="00FA7F47">
              <w:rPr>
                <w:rFonts w:ascii="Aptos" w:eastAsia="Times New Roman" w:hAnsi="Aptos" w:cs="Times New Roman"/>
                <w:i/>
                <w:iCs/>
                <w:color w:val="000000"/>
                <w:lang w:eastAsia="en-GB"/>
              </w:rPr>
              <w:br/>
              <w:t>How do you get clearance onto drone? (Vibration, bumping into things?)</w:t>
            </w:r>
            <w:r w:rsidRPr="00FA7F47">
              <w:rPr>
                <w:rFonts w:ascii="Aptos" w:eastAsia="Times New Roman" w:hAnsi="Aptos" w:cs="Times New Roman"/>
                <w:i/>
                <w:iCs/>
                <w:color w:val="000000"/>
                <w:lang w:eastAsia="en-GB"/>
              </w:rPr>
              <w:br/>
              <w:t>What do you do with returns from Ops?</w:t>
            </w:r>
            <w:r w:rsidRPr="00FA7F47">
              <w:rPr>
                <w:rFonts w:ascii="Aptos" w:eastAsia="Times New Roman" w:hAnsi="Aptos" w:cs="Times New Roman"/>
                <w:i/>
                <w:iCs/>
                <w:color w:val="000000"/>
                <w:lang w:eastAsia="en-GB"/>
              </w:rPr>
              <w:br/>
              <w:t>simple slides with a clear layout. Good contrast between text and backgrounds for the most part, some slides had white text on pale green, peach and yellow backgrounds which could be difficult to read properly at the back of the room. Images are a good size throughout. Fairly consistent theme throughout the different sections gives a good cohesive team feeling. Some of the slides did deviate from the theme, try and ensure that the slides all conform to the same theme. References made to other people’s sections of the presentation and contributions; this shows collaboration. Good introduction to participants and roles. No real conclusion, a slide summarising key points may have been good. No references? Including a reference slide at the end would have been good</w:t>
            </w:r>
          </w:p>
          <w:p w14:paraId="6BFAD839" w14:textId="77777777" w:rsidR="00F30126" w:rsidRPr="000B5592" w:rsidRDefault="00F30126" w:rsidP="004F4837">
            <w:pPr>
              <w:spacing w:after="0" w:line="240" w:lineRule="auto"/>
              <w:rPr>
                <w:rFonts w:ascii="Aptos" w:eastAsia="Times New Roman" w:hAnsi="Aptos" w:cs="Times New Roman"/>
                <w:color w:val="000000"/>
                <w:lang w:eastAsia="en-GB"/>
              </w:rPr>
            </w:pPr>
          </w:p>
          <w:p w14:paraId="4C0315F6" w14:textId="1B8ED771" w:rsidR="00F30126" w:rsidRDefault="00006794" w:rsidP="004F4837">
            <w:pPr>
              <w:spacing w:after="0" w:line="240" w:lineRule="auto"/>
              <w:rPr>
                <w:rFonts w:ascii="Aptos" w:eastAsia="Times New Roman" w:hAnsi="Aptos" w:cs="Times New Roman"/>
                <w:color w:val="000000"/>
                <w:u w:val="single"/>
                <w:lang w:eastAsia="en-GB"/>
              </w:rPr>
            </w:pPr>
            <w:r>
              <w:rPr>
                <w:rFonts w:ascii="Aptos" w:eastAsia="Times New Roman" w:hAnsi="Aptos" w:cs="Times New Roman"/>
                <w:b/>
                <w:bCs/>
                <w:color w:val="000000"/>
                <w:u w:val="single"/>
                <w:lang w:eastAsia="en-GB"/>
              </w:rPr>
              <w:t xml:space="preserve">Author’s </w:t>
            </w:r>
            <w:r w:rsidR="009F0A80" w:rsidRPr="00012DFE">
              <w:rPr>
                <w:rFonts w:ascii="Aptos" w:eastAsia="Times New Roman" w:hAnsi="Aptos" w:cs="Times New Roman"/>
                <w:b/>
                <w:bCs/>
                <w:color w:val="000000"/>
                <w:u w:val="single"/>
                <w:lang w:eastAsia="en-GB"/>
              </w:rPr>
              <w:t>Response</w:t>
            </w:r>
            <w:r w:rsidR="009F0A80" w:rsidRPr="00012DFE">
              <w:rPr>
                <w:rFonts w:ascii="Aptos" w:eastAsia="Times New Roman" w:hAnsi="Aptos" w:cs="Times New Roman"/>
                <w:color w:val="000000"/>
                <w:u w:val="single"/>
                <w:lang w:eastAsia="en-GB"/>
              </w:rPr>
              <w:t>:</w:t>
            </w:r>
            <w:r w:rsidR="000B5592" w:rsidRPr="00012DFE">
              <w:rPr>
                <w:rFonts w:ascii="Aptos" w:eastAsia="Times New Roman" w:hAnsi="Aptos" w:cs="Times New Roman"/>
                <w:color w:val="000000"/>
                <w:u w:val="single"/>
                <w:lang w:eastAsia="en-GB"/>
              </w:rPr>
              <w:t xml:space="preserve"> </w:t>
            </w:r>
          </w:p>
          <w:p w14:paraId="7E6B6D37" w14:textId="77777777" w:rsidR="00EF261A" w:rsidRDefault="00EF261A" w:rsidP="004F4837">
            <w:pPr>
              <w:spacing w:after="0" w:line="240" w:lineRule="auto"/>
              <w:rPr>
                <w:rFonts w:ascii="Aptos" w:eastAsia="Times New Roman" w:hAnsi="Aptos" w:cs="Times New Roman"/>
                <w:color w:val="000000"/>
                <w:u w:val="single"/>
                <w:lang w:eastAsia="en-GB"/>
              </w:rPr>
            </w:pPr>
          </w:p>
          <w:p w14:paraId="417D9FD6" w14:textId="0135109A" w:rsidR="00EF261A" w:rsidRDefault="00DB4E7E" w:rsidP="005B258A">
            <w:pPr>
              <w:spacing w:after="0" w:line="240" w:lineRule="auto"/>
              <w:rPr>
                <w:rFonts w:ascii="Aptos" w:eastAsia="Times New Roman" w:hAnsi="Aptos" w:cs="Times New Roman"/>
                <w:color w:val="000000"/>
                <w:lang w:eastAsia="en-GB"/>
              </w:rPr>
            </w:pPr>
            <w:r w:rsidRPr="005B258A">
              <w:rPr>
                <w:rFonts w:ascii="Aptos" w:eastAsia="Times New Roman" w:hAnsi="Aptos" w:cs="Times New Roman"/>
                <w:color w:val="000000"/>
                <w:lang w:eastAsia="en-GB"/>
              </w:rPr>
              <w:t xml:space="preserve">The liaison </w:t>
            </w:r>
            <w:r w:rsidR="00A653B5" w:rsidRPr="005B258A">
              <w:rPr>
                <w:rFonts w:ascii="Aptos" w:eastAsia="Times New Roman" w:hAnsi="Aptos" w:cs="Times New Roman"/>
                <w:color w:val="000000"/>
                <w:lang w:eastAsia="en-GB"/>
              </w:rPr>
              <w:t xml:space="preserve">with the drone manufacturer </w:t>
            </w:r>
            <w:r w:rsidR="00A33635" w:rsidRPr="005B258A">
              <w:rPr>
                <w:rFonts w:ascii="Aptos" w:eastAsia="Times New Roman" w:hAnsi="Aptos" w:cs="Times New Roman"/>
                <w:color w:val="000000"/>
                <w:lang w:eastAsia="en-GB"/>
              </w:rPr>
              <w:t xml:space="preserve">would require a form of integration </w:t>
            </w:r>
            <w:r w:rsidR="00E445D2" w:rsidRPr="005B258A">
              <w:rPr>
                <w:rFonts w:ascii="Aptos" w:eastAsia="Times New Roman" w:hAnsi="Aptos" w:cs="Times New Roman"/>
                <w:color w:val="000000"/>
                <w:lang w:eastAsia="en-GB"/>
              </w:rPr>
              <w:t>work.</w:t>
            </w:r>
            <w:r w:rsidR="00DD162D">
              <w:rPr>
                <w:rFonts w:ascii="Aptos" w:eastAsia="Times New Roman" w:hAnsi="Aptos" w:cs="Times New Roman"/>
                <w:color w:val="000000"/>
                <w:lang w:eastAsia="en-GB"/>
              </w:rPr>
              <w:t xml:space="preserve"> </w:t>
            </w:r>
            <w:r w:rsidR="00880E66">
              <w:rPr>
                <w:rFonts w:ascii="Aptos" w:eastAsia="Times New Roman" w:hAnsi="Aptos" w:cs="Times New Roman"/>
                <w:color w:val="000000"/>
                <w:lang w:eastAsia="en-GB"/>
              </w:rPr>
              <w:t xml:space="preserve">Clearance onto </w:t>
            </w:r>
            <w:r w:rsidR="00DD162D">
              <w:rPr>
                <w:rFonts w:ascii="Aptos" w:eastAsia="Times New Roman" w:hAnsi="Aptos" w:cs="Times New Roman"/>
                <w:color w:val="000000"/>
                <w:lang w:eastAsia="en-GB"/>
              </w:rPr>
              <w:t>the drone</w:t>
            </w:r>
            <w:r w:rsidR="00F315DB" w:rsidRPr="005B258A">
              <w:rPr>
                <w:rFonts w:ascii="Aptos" w:eastAsia="Times New Roman" w:hAnsi="Aptos" w:cs="Times New Roman"/>
                <w:color w:val="000000"/>
                <w:lang w:eastAsia="en-GB"/>
              </w:rPr>
              <w:t xml:space="preserve"> </w:t>
            </w:r>
            <w:r w:rsidR="004502C0" w:rsidRPr="005B258A">
              <w:rPr>
                <w:rFonts w:ascii="Aptos" w:eastAsia="Times New Roman" w:hAnsi="Aptos" w:cs="Times New Roman"/>
                <w:color w:val="000000"/>
                <w:lang w:eastAsia="en-GB"/>
              </w:rPr>
              <w:t xml:space="preserve">would need to demonstrate </w:t>
            </w:r>
            <w:r w:rsidR="00B824D5" w:rsidRPr="005B258A">
              <w:rPr>
                <w:rFonts w:ascii="Aptos" w:eastAsia="Times New Roman" w:hAnsi="Aptos" w:cs="Times New Roman"/>
                <w:color w:val="000000"/>
                <w:lang w:eastAsia="en-GB"/>
              </w:rPr>
              <w:t>the limitations and clearances applicable to the system</w:t>
            </w:r>
            <w:r w:rsidR="001641EF" w:rsidRPr="005B258A">
              <w:rPr>
                <w:rFonts w:ascii="Aptos" w:eastAsia="Times New Roman" w:hAnsi="Aptos" w:cs="Times New Roman"/>
                <w:color w:val="000000"/>
                <w:lang w:eastAsia="en-GB"/>
              </w:rPr>
              <w:t xml:space="preserve"> for its safe use and operation. This would need to be proportionate to the risk</w:t>
            </w:r>
            <w:r w:rsidR="0076024B" w:rsidRPr="005B258A">
              <w:rPr>
                <w:rFonts w:ascii="Aptos" w:eastAsia="Times New Roman" w:hAnsi="Aptos" w:cs="Times New Roman"/>
                <w:color w:val="000000"/>
                <w:lang w:eastAsia="en-GB"/>
              </w:rPr>
              <w:t xml:space="preserve">s posed by the </w:t>
            </w:r>
            <w:r w:rsidR="000D3E65">
              <w:rPr>
                <w:rFonts w:ascii="Aptos" w:eastAsia="Times New Roman" w:hAnsi="Aptos" w:cs="Times New Roman"/>
                <w:color w:val="000000"/>
                <w:lang w:eastAsia="en-GB"/>
              </w:rPr>
              <w:t xml:space="preserve">weapon </w:t>
            </w:r>
            <w:r w:rsidR="0076024B" w:rsidRPr="005B258A">
              <w:rPr>
                <w:rFonts w:ascii="Aptos" w:eastAsia="Times New Roman" w:hAnsi="Aptos" w:cs="Times New Roman"/>
                <w:color w:val="000000"/>
                <w:lang w:eastAsia="en-GB"/>
              </w:rPr>
              <w:t>system</w:t>
            </w:r>
            <w:r w:rsidR="003456CB">
              <w:rPr>
                <w:rFonts w:ascii="Aptos" w:eastAsia="Times New Roman" w:hAnsi="Aptos" w:cs="Times New Roman"/>
                <w:color w:val="000000"/>
                <w:lang w:eastAsia="en-GB"/>
              </w:rPr>
              <w:t xml:space="preserve">, in </w:t>
            </w:r>
            <w:r w:rsidR="000D53EB">
              <w:rPr>
                <w:rFonts w:ascii="Aptos" w:eastAsia="Times New Roman" w:hAnsi="Aptos" w:cs="Times New Roman"/>
                <w:color w:val="000000"/>
                <w:lang w:eastAsia="en-GB"/>
              </w:rPr>
              <w:t>accordance</w:t>
            </w:r>
            <w:r w:rsidR="003456CB">
              <w:rPr>
                <w:rFonts w:ascii="Aptos" w:eastAsia="Times New Roman" w:hAnsi="Aptos" w:cs="Times New Roman"/>
                <w:color w:val="000000"/>
                <w:lang w:eastAsia="en-GB"/>
              </w:rPr>
              <w:t xml:space="preserve"> with the severities </w:t>
            </w:r>
            <w:r w:rsidR="001C749B">
              <w:rPr>
                <w:rFonts w:ascii="Aptos" w:eastAsia="Times New Roman" w:hAnsi="Aptos" w:cs="Times New Roman"/>
                <w:color w:val="000000"/>
                <w:lang w:eastAsia="en-GB"/>
              </w:rPr>
              <w:t>defined in the system’s risk classification matrix</w:t>
            </w:r>
            <w:r w:rsidR="0076024B" w:rsidRPr="005B258A">
              <w:rPr>
                <w:rFonts w:ascii="Aptos" w:eastAsia="Times New Roman" w:hAnsi="Aptos" w:cs="Times New Roman"/>
                <w:color w:val="000000"/>
                <w:lang w:eastAsia="en-GB"/>
              </w:rPr>
              <w:t xml:space="preserve">. </w:t>
            </w:r>
            <w:r w:rsidR="005E0923">
              <w:rPr>
                <w:rFonts w:ascii="Aptos" w:eastAsia="Times New Roman" w:hAnsi="Aptos" w:cs="Times New Roman"/>
                <w:color w:val="000000"/>
                <w:lang w:eastAsia="en-GB"/>
              </w:rPr>
              <w:t>Regulations such as</w:t>
            </w:r>
            <w:r w:rsidR="00361A56">
              <w:rPr>
                <w:rFonts w:ascii="Aptos" w:eastAsia="Times New Roman" w:hAnsi="Aptos" w:cs="Times New Roman"/>
                <w:color w:val="000000"/>
                <w:lang w:eastAsia="en-GB"/>
              </w:rPr>
              <w:t xml:space="preserve">, potentially, </w:t>
            </w:r>
            <w:r w:rsidR="005E0923">
              <w:rPr>
                <w:rFonts w:ascii="Aptos" w:eastAsia="Times New Roman" w:hAnsi="Aptos" w:cs="Times New Roman"/>
                <w:color w:val="000000"/>
                <w:lang w:eastAsia="en-GB"/>
              </w:rPr>
              <w:t>Regulatory Article 1350 – Air Launched Weapon Release</w:t>
            </w:r>
            <w:r w:rsidR="0083403E">
              <w:rPr>
                <w:rFonts w:ascii="Aptos" w:eastAsia="Times New Roman" w:hAnsi="Aptos" w:cs="Times New Roman"/>
                <w:color w:val="000000"/>
                <w:lang w:eastAsia="en-GB"/>
              </w:rPr>
              <w:t xml:space="preserve"> would need to be complied with. </w:t>
            </w:r>
          </w:p>
          <w:p w14:paraId="197C7A49" w14:textId="77777777" w:rsidR="0083403E" w:rsidRDefault="0083403E" w:rsidP="005B258A">
            <w:pPr>
              <w:spacing w:after="0" w:line="240" w:lineRule="auto"/>
              <w:rPr>
                <w:rFonts w:ascii="Aptos" w:eastAsia="Times New Roman" w:hAnsi="Aptos" w:cs="Times New Roman"/>
                <w:color w:val="000000"/>
                <w:lang w:eastAsia="en-GB"/>
              </w:rPr>
            </w:pPr>
          </w:p>
          <w:p w14:paraId="54EB31AC" w14:textId="2125A536" w:rsidR="005B258A" w:rsidRPr="005B258A" w:rsidRDefault="00A61047" w:rsidP="005B258A">
            <w:pPr>
              <w:spacing w:after="0" w:line="240" w:lineRule="auto"/>
              <w:rPr>
                <w:rFonts w:ascii="Aptos" w:eastAsia="Times New Roman" w:hAnsi="Aptos" w:cs="Times New Roman"/>
                <w:color w:val="000000"/>
                <w:lang w:eastAsia="en-GB"/>
              </w:rPr>
            </w:pPr>
            <w:r>
              <w:rPr>
                <w:rFonts w:ascii="Aptos" w:eastAsia="Times New Roman" w:hAnsi="Aptos" w:cs="Times New Roman"/>
                <w:color w:val="000000"/>
                <w:lang w:eastAsia="en-GB"/>
              </w:rPr>
              <w:t>For a</w:t>
            </w:r>
            <w:r w:rsidR="0005679D">
              <w:rPr>
                <w:rFonts w:ascii="Aptos" w:eastAsia="Times New Roman" w:hAnsi="Aptos" w:cs="Times New Roman"/>
                <w:color w:val="000000"/>
                <w:lang w:eastAsia="en-GB"/>
              </w:rPr>
              <w:t xml:space="preserve">ny munition a level of surveillance would need to take place </w:t>
            </w:r>
            <w:r w:rsidR="00472E6A">
              <w:rPr>
                <w:rFonts w:ascii="Aptos" w:eastAsia="Times New Roman" w:hAnsi="Aptos" w:cs="Times New Roman"/>
                <w:color w:val="000000"/>
                <w:lang w:eastAsia="en-GB"/>
              </w:rPr>
              <w:t xml:space="preserve">to ensure it remains safe and suitable for service. Weapon systems will need to be monitored </w:t>
            </w:r>
            <w:r w:rsidR="0049767E">
              <w:rPr>
                <w:rFonts w:ascii="Aptos" w:eastAsia="Times New Roman" w:hAnsi="Aptos" w:cs="Times New Roman"/>
                <w:color w:val="000000"/>
                <w:lang w:eastAsia="en-GB"/>
              </w:rPr>
              <w:t xml:space="preserve">in terms of temperature exposure, humidity, shock etc. </w:t>
            </w:r>
            <w:r w:rsidR="00F8109A">
              <w:rPr>
                <w:rFonts w:ascii="Aptos" w:eastAsia="Times New Roman" w:hAnsi="Aptos" w:cs="Times New Roman"/>
                <w:color w:val="000000"/>
                <w:lang w:eastAsia="en-GB"/>
              </w:rPr>
              <w:t>T</w:t>
            </w:r>
            <w:r w:rsidR="008459F3">
              <w:rPr>
                <w:rFonts w:ascii="Aptos" w:eastAsia="Times New Roman" w:hAnsi="Aptos" w:cs="Times New Roman"/>
                <w:color w:val="000000"/>
                <w:lang w:eastAsia="en-GB"/>
              </w:rPr>
              <w:t>h</w:t>
            </w:r>
            <w:r w:rsidR="00183556">
              <w:rPr>
                <w:rFonts w:ascii="Aptos" w:eastAsia="Times New Roman" w:hAnsi="Aptos" w:cs="Times New Roman"/>
                <w:color w:val="000000"/>
                <w:lang w:eastAsia="en-GB"/>
              </w:rPr>
              <w:t xml:space="preserve">ese parameters </w:t>
            </w:r>
            <w:r w:rsidR="008459F3">
              <w:rPr>
                <w:rFonts w:ascii="Aptos" w:eastAsia="Times New Roman" w:hAnsi="Aptos" w:cs="Times New Roman"/>
                <w:color w:val="000000"/>
                <w:lang w:eastAsia="en-GB"/>
              </w:rPr>
              <w:t xml:space="preserve">would need to be </w:t>
            </w:r>
            <w:r w:rsidR="005717FF">
              <w:rPr>
                <w:rFonts w:ascii="Aptos" w:eastAsia="Times New Roman" w:hAnsi="Aptos" w:cs="Times New Roman"/>
                <w:color w:val="000000"/>
                <w:lang w:eastAsia="en-GB"/>
              </w:rPr>
              <w:t xml:space="preserve">monitored </w:t>
            </w:r>
            <w:r w:rsidR="008459F3">
              <w:rPr>
                <w:rFonts w:ascii="Aptos" w:eastAsia="Times New Roman" w:hAnsi="Aptos" w:cs="Times New Roman"/>
                <w:color w:val="000000"/>
                <w:lang w:eastAsia="en-GB"/>
              </w:rPr>
              <w:t>on operations</w:t>
            </w:r>
            <w:r w:rsidR="004304E8">
              <w:rPr>
                <w:rFonts w:ascii="Aptos" w:eastAsia="Times New Roman" w:hAnsi="Aptos" w:cs="Times New Roman"/>
                <w:color w:val="000000"/>
                <w:lang w:eastAsia="en-GB"/>
              </w:rPr>
              <w:t>. W</w:t>
            </w:r>
            <w:r w:rsidR="008459F3">
              <w:rPr>
                <w:rFonts w:ascii="Aptos" w:eastAsia="Times New Roman" w:hAnsi="Aptos" w:cs="Times New Roman"/>
                <w:color w:val="000000"/>
                <w:lang w:eastAsia="en-GB"/>
              </w:rPr>
              <w:t xml:space="preserve">eapon systems </w:t>
            </w:r>
            <w:r w:rsidR="00335A27">
              <w:rPr>
                <w:rFonts w:ascii="Aptos" w:eastAsia="Times New Roman" w:hAnsi="Aptos" w:cs="Times New Roman"/>
                <w:color w:val="000000"/>
                <w:lang w:eastAsia="en-GB"/>
              </w:rPr>
              <w:t>that have not undergone sufficient surveillance, or</w:t>
            </w:r>
            <w:r w:rsidR="001649A2">
              <w:rPr>
                <w:rFonts w:ascii="Aptos" w:eastAsia="Times New Roman" w:hAnsi="Aptos" w:cs="Times New Roman"/>
                <w:color w:val="000000"/>
                <w:lang w:eastAsia="en-GB"/>
              </w:rPr>
              <w:t xml:space="preserve"> insufficient data</w:t>
            </w:r>
            <w:r w:rsidR="000F7C1D">
              <w:rPr>
                <w:rFonts w:ascii="Aptos" w:eastAsia="Times New Roman" w:hAnsi="Aptos" w:cs="Times New Roman"/>
                <w:color w:val="000000"/>
                <w:lang w:eastAsia="en-GB"/>
              </w:rPr>
              <w:t xml:space="preserve"> pertaining to</w:t>
            </w:r>
            <w:r w:rsidR="00183556">
              <w:rPr>
                <w:rFonts w:ascii="Aptos" w:eastAsia="Times New Roman" w:hAnsi="Aptos" w:cs="Times New Roman"/>
                <w:color w:val="000000"/>
                <w:lang w:eastAsia="en-GB"/>
              </w:rPr>
              <w:t xml:space="preserve"> the </w:t>
            </w:r>
            <w:r w:rsidR="00335A27">
              <w:rPr>
                <w:rFonts w:ascii="Aptos" w:eastAsia="Times New Roman" w:hAnsi="Aptos" w:cs="Times New Roman"/>
                <w:color w:val="000000"/>
                <w:lang w:eastAsia="en-GB"/>
              </w:rPr>
              <w:t>levels of environmental exposure</w:t>
            </w:r>
            <w:r w:rsidR="003E7203">
              <w:rPr>
                <w:rFonts w:ascii="Aptos" w:eastAsia="Times New Roman" w:hAnsi="Aptos" w:cs="Times New Roman"/>
                <w:color w:val="000000"/>
                <w:lang w:eastAsia="en-GB"/>
              </w:rPr>
              <w:t xml:space="preserve"> t</w:t>
            </w:r>
            <w:r w:rsidR="00F715C8">
              <w:rPr>
                <w:rFonts w:ascii="Aptos" w:eastAsia="Times New Roman" w:hAnsi="Aptos" w:cs="Times New Roman"/>
                <w:color w:val="000000"/>
                <w:lang w:eastAsia="en-GB"/>
              </w:rPr>
              <w:t xml:space="preserve">hey </w:t>
            </w:r>
            <w:r w:rsidR="003E7203">
              <w:rPr>
                <w:rFonts w:ascii="Aptos" w:eastAsia="Times New Roman" w:hAnsi="Aptos" w:cs="Times New Roman"/>
                <w:color w:val="000000"/>
                <w:lang w:eastAsia="en-GB"/>
              </w:rPr>
              <w:t xml:space="preserve">were subjected to, </w:t>
            </w:r>
            <w:r w:rsidR="00CB0774">
              <w:rPr>
                <w:rFonts w:ascii="Aptos" w:eastAsia="Times New Roman" w:hAnsi="Aptos" w:cs="Times New Roman"/>
                <w:color w:val="000000"/>
                <w:lang w:eastAsia="en-GB"/>
              </w:rPr>
              <w:t>would need to</w:t>
            </w:r>
            <w:r w:rsidR="00335A27">
              <w:rPr>
                <w:rFonts w:ascii="Aptos" w:eastAsia="Times New Roman" w:hAnsi="Aptos" w:cs="Times New Roman"/>
                <w:color w:val="000000"/>
                <w:lang w:eastAsia="en-GB"/>
              </w:rPr>
              <w:t xml:space="preserve"> be </w:t>
            </w:r>
            <w:r w:rsidR="00C64BAC">
              <w:rPr>
                <w:rFonts w:ascii="Aptos" w:eastAsia="Times New Roman" w:hAnsi="Aptos" w:cs="Times New Roman"/>
                <w:color w:val="000000"/>
                <w:lang w:eastAsia="en-GB"/>
              </w:rPr>
              <w:t xml:space="preserve">removed from service. </w:t>
            </w:r>
          </w:p>
        </w:tc>
      </w:tr>
      <w:tr w:rsidR="004F4837" w:rsidRPr="004F4837" w14:paraId="28158715" w14:textId="77777777" w:rsidTr="00F30126">
        <w:trPr>
          <w:trHeight w:val="300"/>
        </w:trPr>
        <w:tc>
          <w:tcPr>
            <w:tcW w:w="9913" w:type="dxa"/>
            <w:gridSpan w:val="2"/>
            <w:tcBorders>
              <w:top w:val="single" w:sz="8" w:space="0" w:color="auto"/>
              <w:left w:val="single" w:sz="8" w:space="0" w:color="auto"/>
              <w:bottom w:val="single" w:sz="8" w:space="0" w:color="auto"/>
              <w:right w:val="single" w:sz="8" w:space="0" w:color="000000"/>
            </w:tcBorders>
            <w:shd w:val="clear" w:color="auto" w:fill="auto"/>
            <w:noWrap/>
            <w:hideMark/>
          </w:tcPr>
          <w:p w14:paraId="15137FAB" w14:textId="77777777" w:rsidR="004F4837" w:rsidRPr="004F4837" w:rsidRDefault="004F4837" w:rsidP="004F4837">
            <w:pPr>
              <w:spacing w:after="0" w:line="240" w:lineRule="auto"/>
              <w:rPr>
                <w:rFonts w:ascii="Aptos Narrow" w:eastAsia="Times New Roman" w:hAnsi="Aptos Narrow" w:cs="Times New Roman"/>
                <w:b/>
                <w:bCs/>
                <w:color w:val="000000"/>
                <w:sz w:val="22"/>
                <w:szCs w:val="22"/>
                <w:lang w:eastAsia="en-GB"/>
              </w:rPr>
            </w:pPr>
            <w:r w:rsidRPr="004F4837">
              <w:rPr>
                <w:rFonts w:ascii="Aptos Narrow" w:eastAsia="Times New Roman" w:hAnsi="Aptos Narrow" w:cs="Times New Roman"/>
                <w:b/>
                <w:bCs/>
                <w:color w:val="000000"/>
                <w:sz w:val="22"/>
                <w:szCs w:val="22"/>
                <w:lang w:eastAsia="en-GB"/>
              </w:rPr>
              <w:t>Feedback / Comments Dave</w:t>
            </w:r>
          </w:p>
        </w:tc>
      </w:tr>
      <w:tr w:rsidR="004F4837" w:rsidRPr="004F4837" w14:paraId="64E79FF2" w14:textId="77777777" w:rsidTr="00F30126">
        <w:trPr>
          <w:trHeight w:val="2325"/>
        </w:trPr>
        <w:tc>
          <w:tcPr>
            <w:tcW w:w="9913"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175A3790" w14:textId="6D45C866" w:rsidR="004F4837" w:rsidRPr="00FA7F47" w:rsidRDefault="004F4837" w:rsidP="004F4837">
            <w:pPr>
              <w:spacing w:after="0" w:line="240" w:lineRule="auto"/>
              <w:rPr>
                <w:rFonts w:ascii="Aptos" w:eastAsia="Times New Roman" w:hAnsi="Aptos" w:cs="Times New Roman"/>
                <w:i/>
                <w:iCs/>
                <w:color w:val="000000"/>
                <w:lang w:eastAsia="en-GB"/>
              </w:rPr>
            </w:pPr>
            <w:r w:rsidRPr="00FA7F47">
              <w:rPr>
                <w:rFonts w:ascii="Aptos" w:eastAsia="Times New Roman" w:hAnsi="Aptos" w:cs="Times New Roman"/>
                <w:i/>
                <w:iCs/>
                <w:color w:val="000000"/>
                <w:lang w:eastAsia="en-GB"/>
              </w:rPr>
              <w:t>Design for disposal</w:t>
            </w:r>
            <w:r w:rsidRPr="00FA7F47">
              <w:rPr>
                <w:rFonts w:ascii="Aptos" w:eastAsia="Times New Roman" w:hAnsi="Aptos" w:cs="Times New Roman"/>
                <w:i/>
                <w:iCs/>
                <w:color w:val="000000"/>
                <w:lang w:eastAsia="en-GB"/>
              </w:rPr>
              <w:br/>
              <w:t xml:space="preserve">Broke down the waste streams </w:t>
            </w:r>
            <w:r w:rsidRPr="00FA7F47">
              <w:rPr>
                <w:rFonts w:ascii="Aptos" w:eastAsia="Times New Roman" w:hAnsi="Aptos" w:cs="Times New Roman"/>
                <w:i/>
                <w:iCs/>
                <w:color w:val="000000"/>
                <w:lang w:eastAsia="en-GB"/>
              </w:rPr>
              <w:br/>
              <w:t>Disposal risk assessment required before going onto a specific method</w:t>
            </w:r>
            <w:r w:rsidRPr="00FA7F47">
              <w:rPr>
                <w:rFonts w:ascii="Aptos" w:eastAsia="Times New Roman" w:hAnsi="Aptos" w:cs="Times New Roman"/>
                <w:i/>
                <w:iCs/>
                <w:color w:val="000000"/>
                <w:lang w:eastAsia="en-GB"/>
              </w:rPr>
              <w:br/>
              <w:t>Options described</w:t>
            </w:r>
            <w:r w:rsidRPr="00FA7F47">
              <w:rPr>
                <w:rFonts w:ascii="Aptos" w:eastAsia="Times New Roman" w:hAnsi="Aptos" w:cs="Times New Roman"/>
                <w:i/>
                <w:iCs/>
                <w:color w:val="000000"/>
                <w:lang w:eastAsia="en-GB"/>
              </w:rPr>
              <w:br/>
              <w:t>How do you certify article safe to transport to your disposal site?</w:t>
            </w:r>
            <w:r w:rsidRPr="00FA7F47">
              <w:rPr>
                <w:rFonts w:ascii="Aptos" w:eastAsia="Times New Roman" w:hAnsi="Aptos" w:cs="Times New Roman"/>
                <w:i/>
                <w:iCs/>
                <w:color w:val="000000"/>
                <w:lang w:eastAsia="en-GB"/>
              </w:rPr>
              <w:br/>
              <w:t xml:space="preserve">Detonation for </w:t>
            </w:r>
            <w:r w:rsidR="00DC3C9B" w:rsidRPr="00FA7F47">
              <w:rPr>
                <w:rFonts w:ascii="Aptos" w:eastAsia="Times New Roman" w:hAnsi="Aptos" w:cs="Times New Roman"/>
                <w:i/>
                <w:iCs/>
                <w:color w:val="000000"/>
                <w:lang w:eastAsia="en-GB"/>
              </w:rPr>
              <w:t>end-of-life</w:t>
            </w:r>
            <w:r w:rsidRPr="00FA7F47">
              <w:rPr>
                <w:rFonts w:ascii="Aptos" w:eastAsia="Times New Roman" w:hAnsi="Aptos" w:cs="Times New Roman"/>
                <w:i/>
                <w:iCs/>
                <w:color w:val="000000"/>
                <w:lang w:eastAsia="en-GB"/>
              </w:rPr>
              <w:t xml:space="preserve"> disposal? What about in service? Do you need it?</w:t>
            </w:r>
            <w:r w:rsidRPr="00FA7F47">
              <w:rPr>
                <w:rFonts w:ascii="Aptos" w:eastAsia="Times New Roman" w:hAnsi="Aptos" w:cs="Times New Roman"/>
                <w:i/>
                <w:iCs/>
                <w:color w:val="000000"/>
                <w:lang w:eastAsia="en-GB"/>
              </w:rPr>
              <w:br/>
              <w:t>Potential for life extension pointed out. What trials would you need?</w:t>
            </w:r>
          </w:p>
          <w:p w14:paraId="080340C3" w14:textId="77777777" w:rsidR="000B5592" w:rsidRPr="000B5592" w:rsidRDefault="000B5592" w:rsidP="004F4837">
            <w:pPr>
              <w:spacing w:after="0" w:line="240" w:lineRule="auto"/>
              <w:rPr>
                <w:rFonts w:ascii="Aptos" w:eastAsia="Times New Roman" w:hAnsi="Aptos" w:cs="Times New Roman"/>
                <w:color w:val="000000"/>
                <w:lang w:eastAsia="en-GB"/>
              </w:rPr>
            </w:pPr>
          </w:p>
          <w:p w14:paraId="0FB1D8C4" w14:textId="01FB7ABC" w:rsidR="000B5592" w:rsidRDefault="00703485" w:rsidP="004F4837">
            <w:pPr>
              <w:spacing w:after="0" w:line="240" w:lineRule="auto"/>
              <w:rPr>
                <w:rFonts w:ascii="Aptos" w:eastAsia="Times New Roman" w:hAnsi="Aptos" w:cs="Times New Roman"/>
                <w:color w:val="000000"/>
                <w:lang w:eastAsia="en-GB"/>
              </w:rPr>
            </w:pPr>
            <w:r>
              <w:rPr>
                <w:rFonts w:ascii="Aptos" w:eastAsia="Times New Roman" w:hAnsi="Aptos" w:cs="Times New Roman"/>
                <w:b/>
                <w:bCs/>
                <w:color w:val="000000"/>
                <w:u w:val="single"/>
                <w:lang w:eastAsia="en-GB"/>
              </w:rPr>
              <w:t xml:space="preserve">Author’s </w:t>
            </w:r>
            <w:r w:rsidR="000B5592" w:rsidRPr="00012DFE">
              <w:rPr>
                <w:rFonts w:ascii="Aptos" w:eastAsia="Times New Roman" w:hAnsi="Aptos" w:cs="Times New Roman"/>
                <w:b/>
                <w:bCs/>
                <w:color w:val="000000"/>
                <w:u w:val="single"/>
                <w:lang w:eastAsia="en-GB"/>
              </w:rPr>
              <w:t>Response</w:t>
            </w:r>
            <w:r w:rsidR="000B5592" w:rsidRPr="000B5592">
              <w:rPr>
                <w:rFonts w:ascii="Aptos" w:eastAsia="Times New Roman" w:hAnsi="Aptos" w:cs="Times New Roman"/>
                <w:color w:val="000000"/>
                <w:lang w:eastAsia="en-GB"/>
              </w:rPr>
              <w:t xml:space="preserve">: </w:t>
            </w:r>
          </w:p>
          <w:p w14:paraId="06B1349B" w14:textId="77777777" w:rsidR="00006794" w:rsidRPr="000B5592" w:rsidRDefault="00006794" w:rsidP="004F4837">
            <w:pPr>
              <w:spacing w:after="0" w:line="240" w:lineRule="auto"/>
              <w:rPr>
                <w:rFonts w:ascii="Aptos" w:eastAsia="Times New Roman" w:hAnsi="Aptos" w:cs="Times New Roman"/>
                <w:color w:val="000000"/>
                <w:lang w:eastAsia="en-GB"/>
              </w:rPr>
            </w:pPr>
          </w:p>
          <w:p w14:paraId="3F5F6A78" w14:textId="04383BF7" w:rsidR="001D1BF8" w:rsidRPr="0088122A" w:rsidRDefault="00A2257F" w:rsidP="004F4837">
            <w:pPr>
              <w:spacing w:after="0" w:line="240" w:lineRule="auto"/>
              <w:rPr>
                <w:rFonts w:ascii="Aptos" w:eastAsia="Times New Roman" w:hAnsi="Aptos" w:cs="Times New Roman"/>
                <w:color w:val="000000"/>
                <w:lang w:eastAsia="en-GB"/>
              </w:rPr>
            </w:pPr>
            <w:r>
              <w:rPr>
                <w:rFonts w:ascii="Aptos" w:eastAsia="Times New Roman" w:hAnsi="Aptos" w:cs="Times New Roman"/>
                <w:color w:val="000000"/>
                <w:lang w:eastAsia="en-GB"/>
              </w:rPr>
              <w:lastRenderedPageBreak/>
              <w:t xml:space="preserve">To certify </w:t>
            </w:r>
            <w:r w:rsidR="007544E7">
              <w:rPr>
                <w:rFonts w:ascii="Aptos" w:eastAsia="Times New Roman" w:hAnsi="Aptos" w:cs="Times New Roman"/>
                <w:color w:val="000000"/>
                <w:lang w:eastAsia="en-GB"/>
              </w:rPr>
              <w:t xml:space="preserve">the weapon system as safe for transport, </w:t>
            </w:r>
            <w:r w:rsidR="0030644F">
              <w:rPr>
                <w:rFonts w:ascii="Aptos" w:eastAsia="Times New Roman" w:hAnsi="Aptos" w:cs="Times New Roman"/>
                <w:color w:val="000000"/>
                <w:lang w:eastAsia="en-GB"/>
              </w:rPr>
              <w:t>t</w:t>
            </w:r>
            <w:r w:rsidR="003B74B9" w:rsidRPr="0088122A">
              <w:rPr>
                <w:rFonts w:ascii="Aptos" w:eastAsia="Times New Roman" w:hAnsi="Aptos" w:cs="Times New Roman"/>
                <w:color w:val="000000"/>
                <w:lang w:eastAsia="en-GB"/>
              </w:rPr>
              <w:t xml:space="preserve">he </w:t>
            </w:r>
            <w:r w:rsidR="00900D80">
              <w:rPr>
                <w:rFonts w:ascii="Aptos" w:eastAsia="Times New Roman" w:hAnsi="Aptos" w:cs="Times New Roman"/>
                <w:color w:val="000000"/>
                <w:lang w:eastAsia="en-GB"/>
              </w:rPr>
              <w:t xml:space="preserve">weapon system will need to </w:t>
            </w:r>
            <w:r w:rsidR="00E02E5A">
              <w:rPr>
                <w:rFonts w:ascii="Aptos" w:eastAsia="Times New Roman" w:hAnsi="Aptos" w:cs="Times New Roman"/>
                <w:color w:val="000000"/>
                <w:lang w:eastAsia="en-GB"/>
              </w:rPr>
              <w:t xml:space="preserve">demonstrate sufficient evidence, test results, etc. </w:t>
            </w:r>
            <w:r w:rsidR="000E4789">
              <w:rPr>
                <w:rFonts w:ascii="Aptos" w:eastAsia="Times New Roman" w:hAnsi="Aptos" w:cs="Times New Roman"/>
                <w:color w:val="000000"/>
                <w:lang w:eastAsia="en-GB"/>
              </w:rPr>
              <w:t xml:space="preserve">to be compliant with </w:t>
            </w:r>
            <w:r w:rsidR="00CD0DB1">
              <w:rPr>
                <w:rFonts w:ascii="Aptos" w:eastAsia="Times New Roman" w:hAnsi="Aptos" w:cs="Times New Roman"/>
                <w:color w:val="000000"/>
                <w:lang w:eastAsia="en-GB"/>
              </w:rPr>
              <w:t>DSA 02.OME 118: Certification of Ordnance, Munitions and Explosives (OME)</w:t>
            </w:r>
            <w:r w:rsidR="00FE0BD6">
              <w:rPr>
                <w:rFonts w:ascii="Aptos" w:eastAsia="Times New Roman" w:hAnsi="Aptos" w:cs="Times New Roman"/>
                <w:color w:val="000000"/>
                <w:lang w:eastAsia="en-GB"/>
              </w:rPr>
              <w:t xml:space="preserve"> </w:t>
            </w:r>
            <w:sdt>
              <w:sdtPr>
                <w:rPr>
                  <w:rFonts w:ascii="Aptos" w:eastAsia="Times New Roman" w:hAnsi="Aptos" w:cs="Times New Roman"/>
                  <w:color w:val="000000"/>
                  <w:lang w:eastAsia="en-GB"/>
                </w:rPr>
                <w:id w:val="1458374071"/>
                <w:citation/>
              </w:sdtPr>
              <w:sdtContent>
                <w:r w:rsidR="00CC7452">
                  <w:rPr>
                    <w:rFonts w:ascii="Aptos" w:eastAsia="Times New Roman" w:hAnsi="Aptos" w:cs="Times New Roman"/>
                    <w:color w:val="000000"/>
                    <w:lang w:eastAsia="en-GB"/>
                  </w:rPr>
                  <w:fldChar w:fldCharType="begin"/>
                </w:r>
                <w:r w:rsidR="00CC7452">
                  <w:rPr>
                    <w:rFonts w:ascii="Aptos" w:eastAsia="Times New Roman" w:hAnsi="Aptos" w:cs="Times New Roman"/>
                    <w:color w:val="000000"/>
                    <w:lang w:eastAsia="en-GB"/>
                  </w:rPr>
                  <w:instrText xml:space="preserve"> CITATION Def241 \l 2057 </w:instrText>
                </w:r>
                <w:r w:rsidR="00CC7452">
                  <w:rPr>
                    <w:rFonts w:ascii="Aptos" w:eastAsia="Times New Roman" w:hAnsi="Aptos" w:cs="Times New Roman"/>
                    <w:color w:val="000000"/>
                    <w:lang w:eastAsia="en-GB"/>
                  </w:rPr>
                  <w:fldChar w:fldCharType="separate"/>
                </w:r>
                <w:r w:rsidR="00FA5169" w:rsidRPr="00FA5169">
                  <w:rPr>
                    <w:rFonts w:ascii="Aptos" w:eastAsia="Times New Roman" w:hAnsi="Aptos" w:cs="Times New Roman"/>
                    <w:noProof/>
                    <w:color w:val="000000"/>
                    <w:lang w:eastAsia="en-GB"/>
                  </w:rPr>
                  <w:t>[4]</w:t>
                </w:r>
                <w:r w:rsidR="00CC7452">
                  <w:rPr>
                    <w:rFonts w:ascii="Aptos" w:eastAsia="Times New Roman" w:hAnsi="Aptos" w:cs="Times New Roman"/>
                    <w:color w:val="000000"/>
                    <w:lang w:eastAsia="en-GB"/>
                  </w:rPr>
                  <w:fldChar w:fldCharType="end"/>
                </w:r>
              </w:sdtContent>
            </w:sdt>
            <w:r w:rsidR="002061B0">
              <w:rPr>
                <w:rFonts w:ascii="Aptos" w:eastAsia="Times New Roman" w:hAnsi="Aptos" w:cs="Times New Roman"/>
                <w:color w:val="000000"/>
                <w:lang w:eastAsia="en-GB"/>
              </w:rPr>
              <w:t>. It would need to be</w:t>
            </w:r>
            <w:r w:rsidR="009D61C7" w:rsidRPr="0088122A">
              <w:rPr>
                <w:rFonts w:ascii="Aptos" w:eastAsia="Times New Roman" w:hAnsi="Aptos" w:cs="Times New Roman"/>
                <w:color w:val="000000"/>
                <w:lang w:eastAsia="en-GB"/>
              </w:rPr>
              <w:t xml:space="preserve"> subjected to a vibration </w:t>
            </w:r>
            <w:r w:rsidR="001F12C4" w:rsidRPr="0088122A">
              <w:rPr>
                <w:rFonts w:ascii="Aptos" w:eastAsia="Times New Roman" w:hAnsi="Aptos" w:cs="Times New Roman"/>
                <w:color w:val="000000"/>
                <w:lang w:eastAsia="en-GB"/>
              </w:rPr>
              <w:t xml:space="preserve">and shock regime that is representative of the system’s full </w:t>
            </w:r>
            <w:r w:rsidR="00525B59" w:rsidRPr="0088122A">
              <w:rPr>
                <w:rFonts w:ascii="Aptos" w:eastAsia="Times New Roman" w:hAnsi="Aptos" w:cs="Times New Roman"/>
                <w:color w:val="000000"/>
                <w:lang w:eastAsia="en-GB"/>
              </w:rPr>
              <w:t xml:space="preserve">MTDS covering the storage, handling, transportation, and deployment </w:t>
            </w:r>
            <w:r w:rsidR="00A844E0" w:rsidRPr="0088122A">
              <w:rPr>
                <w:rFonts w:ascii="Aptos" w:eastAsia="Times New Roman" w:hAnsi="Aptos" w:cs="Times New Roman"/>
                <w:color w:val="000000"/>
                <w:lang w:eastAsia="en-GB"/>
              </w:rPr>
              <w:t xml:space="preserve">environments imposed on the weapon system during its </w:t>
            </w:r>
            <w:r w:rsidR="005E3991">
              <w:rPr>
                <w:rFonts w:ascii="Aptos" w:eastAsia="Times New Roman" w:hAnsi="Aptos" w:cs="Times New Roman"/>
                <w:color w:val="000000"/>
                <w:lang w:eastAsia="en-GB"/>
              </w:rPr>
              <w:t xml:space="preserve">service </w:t>
            </w:r>
            <w:r w:rsidR="00A844E0" w:rsidRPr="0088122A">
              <w:rPr>
                <w:rFonts w:ascii="Aptos" w:eastAsia="Times New Roman" w:hAnsi="Aptos" w:cs="Times New Roman"/>
                <w:color w:val="000000"/>
                <w:lang w:eastAsia="en-GB"/>
              </w:rPr>
              <w:t>life</w:t>
            </w:r>
            <w:r w:rsidR="000C4D45" w:rsidRPr="0088122A">
              <w:rPr>
                <w:rFonts w:ascii="Aptos" w:eastAsia="Times New Roman" w:hAnsi="Aptos" w:cs="Times New Roman"/>
                <w:color w:val="000000"/>
                <w:lang w:eastAsia="en-GB"/>
              </w:rPr>
              <w:t xml:space="preserve">. </w:t>
            </w:r>
            <w:r w:rsidR="00FE0BD6">
              <w:rPr>
                <w:rFonts w:ascii="Aptos" w:eastAsia="Times New Roman" w:hAnsi="Aptos" w:cs="Times New Roman"/>
                <w:color w:val="000000"/>
                <w:lang w:eastAsia="en-GB"/>
              </w:rPr>
              <w:t>T</w:t>
            </w:r>
            <w:r w:rsidR="00585FD6">
              <w:rPr>
                <w:rFonts w:ascii="Aptos" w:eastAsia="Times New Roman" w:hAnsi="Aptos" w:cs="Times New Roman"/>
                <w:color w:val="000000"/>
                <w:lang w:eastAsia="en-GB"/>
              </w:rPr>
              <w:t>h</w:t>
            </w:r>
            <w:r w:rsidR="00762206">
              <w:rPr>
                <w:rFonts w:ascii="Aptos" w:eastAsia="Times New Roman" w:hAnsi="Aptos" w:cs="Times New Roman"/>
                <w:color w:val="000000"/>
                <w:lang w:eastAsia="en-GB"/>
              </w:rPr>
              <w:t xml:space="preserve">e necessary evidence and </w:t>
            </w:r>
            <w:r w:rsidR="00585FD6">
              <w:rPr>
                <w:rFonts w:ascii="Aptos" w:eastAsia="Times New Roman" w:hAnsi="Aptos" w:cs="Times New Roman"/>
                <w:color w:val="000000"/>
                <w:lang w:eastAsia="en-GB"/>
              </w:rPr>
              <w:t xml:space="preserve">acceptable </w:t>
            </w:r>
            <w:r w:rsidR="00762206">
              <w:rPr>
                <w:rFonts w:ascii="Aptos" w:eastAsia="Times New Roman" w:hAnsi="Aptos" w:cs="Times New Roman"/>
                <w:color w:val="000000"/>
                <w:lang w:eastAsia="en-GB"/>
              </w:rPr>
              <w:t>methodology</w:t>
            </w:r>
            <w:r w:rsidR="00585FD6">
              <w:rPr>
                <w:rFonts w:ascii="Aptos" w:eastAsia="Times New Roman" w:hAnsi="Aptos" w:cs="Times New Roman"/>
                <w:color w:val="000000"/>
                <w:lang w:eastAsia="en-GB"/>
              </w:rPr>
              <w:t xml:space="preserve"> to be followed</w:t>
            </w:r>
            <w:r w:rsidR="00FE0BD6">
              <w:rPr>
                <w:rFonts w:ascii="Aptos" w:eastAsia="Times New Roman" w:hAnsi="Aptos" w:cs="Times New Roman"/>
                <w:color w:val="000000"/>
                <w:lang w:eastAsia="en-GB"/>
              </w:rPr>
              <w:t xml:space="preserve"> is detailed within </w:t>
            </w:r>
            <w:r w:rsidR="001D1BF8">
              <w:rPr>
                <w:rFonts w:ascii="Aptos" w:eastAsia="Times New Roman" w:hAnsi="Aptos" w:cs="Times New Roman"/>
                <w:color w:val="000000"/>
                <w:lang w:eastAsia="en-GB"/>
              </w:rPr>
              <w:t xml:space="preserve">STANAG 4370 </w:t>
            </w:r>
            <w:r w:rsidR="00ED6E73">
              <w:rPr>
                <w:rFonts w:ascii="Aptos" w:eastAsia="Times New Roman" w:hAnsi="Aptos" w:cs="Times New Roman"/>
                <w:color w:val="000000"/>
                <w:lang w:eastAsia="en-GB"/>
              </w:rPr>
              <w:t>Environmental Testing</w:t>
            </w:r>
            <w:r w:rsidR="00FE0BD6">
              <w:rPr>
                <w:rFonts w:ascii="Aptos" w:eastAsia="Times New Roman" w:hAnsi="Aptos" w:cs="Times New Roman"/>
                <w:color w:val="000000"/>
                <w:lang w:eastAsia="en-GB"/>
              </w:rPr>
              <w:t xml:space="preserve">. </w:t>
            </w:r>
            <w:r w:rsidR="00A53BB7">
              <w:rPr>
                <w:rFonts w:ascii="Aptos" w:eastAsia="Times New Roman" w:hAnsi="Aptos" w:cs="Times New Roman"/>
                <w:color w:val="000000"/>
                <w:lang w:eastAsia="en-GB"/>
              </w:rPr>
              <w:t>T</w:t>
            </w:r>
            <w:r w:rsidR="0012534D">
              <w:rPr>
                <w:rFonts w:ascii="Aptos" w:eastAsia="Times New Roman" w:hAnsi="Aptos" w:cs="Times New Roman"/>
                <w:color w:val="000000"/>
                <w:lang w:eastAsia="en-GB"/>
              </w:rPr>
              <w:t xml:space="preserve">his would be used to inform the weapon system’s life profile, setting out </w:t>
            </w:r>
            <w:r w:rsidR="00565E4B">
              <w:rPr>
                <w:rFonts w:ascii="Aptos" w:eastAsia="Times New Roman" w:hAnsi="Aptos" w:cs="Times New Roman"/>
                <w:color w:val="000000"/>
                <w:lang w:eastAsia="en-GB"/>
              </w:rPr>
              <w:t xml:space="preserve">an acceptable </w:t>
            </w:r>
            <w:r w:rsidR="00AF2800">
              <w:rPr>
                <w:rFonts w:ascii="Aptos" w:eastAsia="Times New Roman" w:hAnsi="Aptos" w:cs="Times New Roman"/>
                <w:color w:val="000000"/>
                <w:lang w:eastAsia="en-GB"/>
              </w:rPr>
              <w:t>amount</w:t>
            </w:r>
            <w:r w:rsidR="00565E4B">
              <w:rPr>
                <w:rFonts w:ascii="Aptos" w:eastAsia="Times New Roman" w:hAnsi="Aptos" w:cs="Times New Roman"/>
                <w:color w:val="000000"/>
                <w:lang w:eastAsia="en-GB"/>
              </w:rPr>
              <w:t xml:space="preserve"> of time in can be held in e.g. storage</w:t>
            </w:r>
            <w:r w:rsidR="00AF2800">
              <w:rPr>
                <w:rFonts w:ascii="Aptos" w:eastAsia="Times New Roman" w:hAnsi="Aptos" w:cs="Times New Roman"/>
                <w:color w:val="000000"/>
                <w:lang w:eastAsia="en-GB"/>
              </w:rPr>
              <w:t xml:space="preserve"> within an acceptable temperature </w:t>
            </w:r>
            <w:r w:rsidR="0093266A">
              <w:rPr>
                <w:rFonts w:ascii="Aptos" w:eastAsia="Times New Roman" w:hAnsi="Aptos" w:cs="Times New Roman"/>
                <w:color w:val="000000"/>
                <w:lang w:eastAsia="en-GB"/>
              </w:rPr>
              <w:t xml:space="preserve">and humidity range. </w:t>
            </w:r>
          </w:p>
          <w:p w14:paraId="763106F3" w14:textId="77777777" w:rsidR="000B5592" w:rsidRDefault="000B5592" w:rsidP="004F4837">
            <w:pPr>
              <w:spacing w:after="0" w:line="240" w:lineRule="auto"/>
              <w:rPr>
                <w:rFonts w:ascii="Aptos Narrow" w:eastAsia="Times New Roman" w:hAnsi="Aptos Narrow" w:cs="Times New Roman"/>
                <w:color w:val="000000"/>
                <w:sz w:val="22"/>
                <w:szCs w:val="22"/>
                <w:lang w:eastAsia="en-GB"/>
              </w:rPr>
            </w:pPr>
          </w:p>
          <w:p w14:paraId="12FADEB2" w14:textId="13D67285" w:rsidR="00E150D0" w:rsidRPr="005A7E13" w:rsidRDefault="00E150D0" w:rsidP="004F4837">
            <w:pPr>
              <w:spacing w:after="0" w:line="240" w:lineRule="auto"/>
              <w:rPr>
                <w:rFonts w:ascii="Aptos" w:eastAsia="Times New Roman" w:hAnsi="Aptos" w:cs="Times New Roman"/>
                <w:color w:val="000000"/>
                <w:lang w:eastAsia="en-GB"/>
              </w:rPr>
            </w:pPr>
            <w:r w:rsidRPr="005A7E13">
              <w:rPr>
                <w:rFonts w:ascii="Aptos" w:eastAsia="Times New Roman" w:hAnsi="Aptos" w:cs="Times New Roman"/>
                <w:color w:val="000000"/>
                <w:lang w:eastAsia="en-GB"/>
              </w:rPr>
              <w:t xml:space="preserve">If in-service weapons </w:t>
            </w:r>
            <w:r w:rsidR="002E0D17" w:rsidRPr="005A7E13">
              <w:rPr>
                <w:rFonts w:ascii="Aptos" w:eastAsia="Times New Roman" w:hAnsi="Aptos" w:cs="Times New Roman"/>
                <w:color w:val="000000"/>
                <w:lang w:eastAsia="en-GB"/>
              </w:rPr>
              <w:t>required disposal, they would undergo the same</w:t>
            </w:r>
            <w:r w:rsidR="00DD457E" w:rsidRPr="005A7E13">
              <w:rPr>
                <w:rFonts w:ascii="Aptos" w:eastAsia="Times New Roman" w:hAnsi="Aptos" w:cs="Times New Roman"/>
                <w:color w:val="000000"/>
                <w:lang w:eastAsia="en-GB"/>
              </w:rPr>
              <w:t xml:space="preserve"> procedure for end-of-life assets</w:t>
            </w:r>
            <w:r w:rsidR="005A7E13" w:rsidRPr="005A7E13">
              <w:rPr>
                <w:rFonts w:ascii="Aptos" w:eastAsia="Times New Roman" w:hAnsi="Aptos" w:cs="Times New Roman"/>
                <w:color w:val="000000"/>
                <w:lang w:eastAsia="en-GB"/>
              </w:rPr>
              <w:t xml:space="preserve">, with the energetics undergoing disposal via detonation. </w:t>
            </w:r>
          </w:p>
          <w:p w14:paraId="0EE8EB7A" w14:textId="77777777" w:rsidR="00E150D0" w:rsidRDefault="00E150D0" w:rsidP="004F4837">
            <w:pPr>
              <w:spacing w:after="0" w:line="240" w:lineRule="auto"/>
              <w:rPr>
                <w:rFonts w:ascii="Aptos Narrow" w:eastAsia="Times New Roman" w:hAnsi="Aptos Narrow" w:cs="Times New Roman"/>
                <w:color w:val="000000"/>
                <w:sz w:val="22"/>
                <w:szCs w:val="22"/>
                <w:lang w:eastAsia="en-GB"/>
              </w:rPr>
            </w:pPr>
          </w:p>
          <w:p w14:paraId="5CEC00CD" w14:textId="2D2C208D" w:rsidR="00830EF3" w:rsidRPr="004F4837" w:rsidRDefault="000D1506" w:rsidP="004F4837">
            <w:pPr>
              <w:spacing w:after="0" w:line="240" w:lineRule="auto"/>
              <w:rPr>
                <w:rFonts w:ascii="Aptos Narrow" w:eastAsia="Times New Roman" w:hAnsi="Aptos Narrow" w:cs="Times New Roman"/>
                <w:color w:val="000000"/>
                <w:sz w:val="22"/>
                <w:szCs w:val="22"/>
                <w:lang w:eastAsia="en-GB"/>
              </w:rPr>
            </w:pPr>
            <w:r w:rsidRPr="00F04458">
              <w:rPr>
                <w:rFonts w:ascii="Aptos" w:eastAsia="Times New Roman" w:hAnsi="Aptos" w:cs="Times New Roman"/>
                <w:color w:val="000000"/>
                <w:lang w:eastAsia="en-GB"/>
              </w:rPr>
              <w:t>A project of accelerated ageing and subsequent test using ‘real-life’</w:t>
            </w:r>
            <w:r w:rsidR="00F04458" w:rsidRPr="00F04458">
              <w:rPr>
                <w:rFonts w:ascii="Aptos" w:eastAsia="Times New Roman" w:hAnsi="Aptos" w:cs="Times New Roman"/>
                <w:color w:val="000000"/>
                <w:lang w:eastAsia="en-GB"/>
              </w:rPr>
              <w:t xml:space="preserve"> items </w:t>
            </w:r>
            <w:proofErr w:type="gramStart"/>
            <w:r w:rsidR="00F04458" w:rsidRPr="00F04458">
              <w:rPr>
                <w:rFonts w:ascii="Aptos" w:eastAsia="Times New Roman" w:hAnsi="Aptos" w:cs="Times New Roman"/>
                <w:color w:val="000000"/>
                <w:lang w:eastAsia="en-GB"/>
              </w:rPr>
              <w:t>in order to</w:t>
            </w:r>
            <w:proofErr w:type="gramEnd"/>
            <w:r w:rsidR="00B53EED">
              <w:rPr>
                <w:rFonts w:ascii="Aptos" w:eastAsia="Times New Roman" w:hAnsi="Aptos" w:cs="Times New Roman"/>
                <w:color w:val="000000"/>
                <w:lang w:eastAsia="en-GB"/>
              </w:rPr>
              <w:t xml:space="preserve"> provide evidence to support</w:t>
            </w:r>
            <w:r w:rsidR="00F04458" w:rsidRPr="00F04458">
              <w:rPr>
                <w:rFonts w:ascii="Aptos" w:eastAsia="Times New Roman" w:hAnsi="Aptos" w:cs="Times New Roman"/>
                <w:color w:val="000000"/>
                <w:lang w:eastAsia="en-GB"/>
              </w:rPr>
              <w:t xml:space="preserve"> extend</w:t>
            </w:r>
            <w:r w:rsidR="00B53EED">
              <w:rPr>
                <w:rFonts w:ascii="Aptos" w:eastAsia="Times New Roman" w:hAnsi="Aptos" w:cs="Times New Roman"/>
                <w:color w:val="000000"/>
                <w:lang w:eastAsia="en-GB"/>
              </w:rPr>
              <w:t>ing</w:t>
            </w:r>
            <w:r w:rsidR="00F04458" w:rsidRPr="00F04458">
              <w:rPr>
                <w:rFonts w:ascii="Aptos" w:eastAsia="Times New Roman" w:hAnsi="Aptos" w:cs="Times New Roman"/>
                <w:color w:val="000000"/>
                <w:lang w:eastAsia="en-GB"/>
              </w:rPr>
              <w:t xml:space="preserve"> the existing assessed service life.</w:t>
            </w:r>
            <w:r w:rsidR="00F04458" w:rsidRPr="00A86F24">
              <w:rPr>
                <w:rFonts w:ascii="Aptos" w:eastAsia="Times New Roman" w:hAnsi="Aptos" w:cs="Times New Roman"/>
                <w:color w:val="000000"/>
                <w:lang w:eastAsia="en-GB"/>
              </w:rPr>
              <w:t xml:space="preserve"> </w:t>
            </w:r>
            <w:r w:rsidR="00651FB9" w:rsidRPr="00A86F24">
              <w:rPr>
                <w:rFonts w:ascii="Aptos" w:eastAsia="Times New Roman" w:hAnsi="Aptos" w:cs="Times New Roman"/>
                <w:color w:val="000000"/>
                <w:lang w:eastAsia="en-GB"/>
              </w:rPr>
              <w:t xml:space="preserve">The activities would consist of sequential </w:t>
            </w:r>
            <w:r w:rsidR="000A5CF3" w:rsidRPr="00A86F24">
              <w:rPr>
                <w:rFonts w:ascii="Aptos" w:eastAsia="Times New Roman" w:hAnsi="Aptos" w:cs="Times New Roman"/>
                <w:color w:val="000000"/>
                <w:lang w:eastAsia="en-GB"/>
              </w:rPr>
              <w:t xml:space="preserve">environmental test and potentially followed by </w:t>
            </w:r>
            <w:r w:rsidR="00A86F24" w:rsidRPr="00A86F24">
              <w:rPr>
                <w:rFonts w:ascii="Aptos" w:eastAsia="Times New Roman" w:hAnsi="Aptos" w:cs="Times New Roman"/>
                <w:color w:val="000000"/>
                <w:lang w:eastAsia="en-GB"/>
              </w:rPr>
              <w:t>breakdown, test and critical analysis.</w:t>
            </w:r>
            <w:r w:rsidR="00A86F24">
              <w:rPr>
                <w:rFonts w:ascii="Aptos Narrow" w:eastAsia="Times New Roman" w:hAnsi="Aptos Narrow" w:cs="Times New Roman"/>
                <w:color w:val="000000"/>
                <w:sz w:val="22"/>
                <w:szCs w:val="22"/>
                <w:lang w:eastAsia="en-GB"/>
              </w:rPr>
              <w:t xml:space="preserve"> </w:t>
            </w:r>
          </w:p>
        </w:tc>
      </w:tr>
      <w:tr w:rsidR="004F4837" w:rsidRPr="004F4837" w14:paraId="266AC5CA" w14:textId="77777777" w:rsidTr="00F30126">
        <w:trPr>
          <w:trHeight w:val="300"/>
        </w:trPr>
        <w:tc>
          <w:tcPr>
            <w:tcW w:w="9913" w:type="dxa"/>
            <w:gridSpan w:val="2"/>
            <w:tcBorders>
              <w:top w:val="single" w:sz="8" w:space="0" w:color="auto"/>
              <w:left w:val="single" w:sz="8" w:space="0" w:color="auto"/>
              <w:bottom w:val="single" w:sz="8" w:space="0" w:color="auto"/>
              <w:right w:val="single" w:sz="8" w:space="0" w:color="000000"/>
            </w:tcBorders>
            <w:shd w:val="clear" w:color="auto" w:fill="auto"/>
            <w:noWrap/>
            <w:hideMark/>
          </w:tcPr>
          <w:p w14:paraId="24F00133" w14:textId="77777777" w:rsidR="004F4837" w:rsidRPr="004F4837" w:rsidRDefault="004F4837" w:rsidP="004F4837">
            <w:pPr>
              <w:spacing w:after="0" w:line="240" w:lineRule="auto"/>
              <w:rPr>
                <w:rFonts w:ascii="Aptos Narrow" w:eastAsia="Times New Roman" w:hAnsi="Aptos Narrow" w:cs="Times New Roman"/>
                <w:b/>
                <w:bCs/>
                <w:color w:val="000000"/>
                <w:sz w:val="22"/>
                <w:szCs w:val="22"/>
                <w:lang w:eastAsia="en-GB"/>
              </w:rPr>
            </w:pPr>
            <w:r w:rsidRPr="004F4837">
              <w:rPr>
                <w:rFonts w:ascii="Aptos Narrow" w:eastAsia="Times New Roman" w:hAnsi="Aptos Narrow" w:cs="Times New Roman"/>
                <w:b/>
                <w:bCs/>
                <w:color w:val="000000"/>
                <w:sz w:val="22"/>
                <w:szCs w:val="22"/>
                <w:lang w:eastAsia="en-GB"/>
              </w:rPr>
              <w:lastRenderedPageBreak/>
              <w:t>Feedback / Comments Jenni</w:t>
            </w:r>
          </w:p>
        </w:tc>
      </w:tr>
      <w:tr w:rsidR="004F4837" w:rsidRPr="004F4837" w14:paraId="559A0F2B" w14:textId="77777777" w:rsidTr="000B5592">
        <w:trPr>
          <w:trHeight w:val="1689"/>
        </w:trPr>
        <w:tc>
          <w:tcPr>
            <w:tcW w:w="9913" w:type="dxa"/>
            <w:gridSpan w:val="2"/>
            <w:tcBorders>
              <w:top w:val="single" w:sz="8" w:space="0" w:color="auto"/>
              <w:left w:val="single" w:sz="8" w:space="0" w:color="auto"/>
              <w:bottom w:val="single" w:sz="8" w:space="0" w:color="auto"/>
              <w:right w:val="single" w:sz="8" w:space="0" w:color="000000"/>
            </w:tcBorders>
            <w:shd w:val="clear" w:color="auto" w:fill="auto"/>
            <w:hideMark/>
          </w:tcPr>
          <w:p w14:paraId="69329C10" w14:textId="77777777" w:rsidR="004F4837" w:rsidRPr="00D925D9" w:rsidRDefault="004F4837" w:rsidP="004F4837">
            <w:pPr>
              <w:spacing w:after="0" w:line="240" w:lineRule="auto"/>
              <w:rPr>
                <w:rFonts w:ascii="Aptos" w:eastAsia="Times New Roman" w:hAnsi="Aptos" w:cs="Times New Roman"/>
                <w:i/>
                <w:iCs/>
                <w:color w:val="000000"/>
                <w:lang w:eastAsia="en-GB"/>
              </w:rPr>
            </w:pPr>
            <w:r w:rsidRPr="00D925D9">
              <w:rPr>
                <w:rFonts w:ascii="Aptos" w:eastAsia="Times New Roman" w:hAnsi="Aptos" w:cs="Times New Roman"/>
                <w:i/>
                <w:iCs/>
                <w:color w:val="000000"/>
                <w:lang w:eastAsia="en-GB"/>
              </w:rPr>
              <w:t>good volume and pace. Presented for the most part with one/both hands in pocket, this is not ideal presentation body language. Quite a bit of presenting to the screen but overall reasonable attempts at audience interaction throughout. Some “umm” and “</w:t>
            </w:r>
            <w:proofErr w:type="spellStart"/>
            <w:proofErr w:type="gramStart"/>
            <w:r w:rsidRPr="00D925D9">
              <w:rPr>
                <w:rFonts w:ascii="Aptos" w:eastAsia="Times New Roman" w:hAnsi="Aptos" w:cs="Times New Roman"/>
                <w:i/>
                <w:iCs/>
                <w:color w:val="000000"/>
                <w:lang w:eastAsia="en-GB"/>
              </w:rPr>
              <w:t>err”ing</w:t>
            </w:r>
            <w:proofErr w:type="spellEnd"/>
            <w:proofErr w:type="gramEnd"/>
            <w:r w:rsidRPr="00D925D9">
              <w:rPr>
                <w:rFonts w:ascii="Aptos" w:eastAsia="Times New Roman" w:hAnsi="Aptos" w:cs="Times New Roman"/>
                <w:i/>
                <w:iCs/>
                <w:color w:val="000000"/>
                <w:lang w:eastAsia="en-GB"/>
              </w:rPr>
              <w:t xml:space="preserve"> with some minor hesitation in places, this could come across as being unprepared or lacking in confidence when this is not the case.</w:t>
            </w:r>
          </w:p>
        </w:tc>
      </w:tr>
    </w:tbl>
    <w:p w14:paraId="0A4DC8BB" w14:textId="11BA9768" w:rsidR="532B82E0" w:rsidRDefault="532B82E0" w:rsidP="532B82E0"/>
    <w:p w14:paraId="5762DAFD" w14:textId="7BF223E8" w:rsidR="0A85081D" w:rsidRDefault="001171F8" w:rsidP="005716A2">
      <w:pPr>
        <w:pStyle w:val="Heading1"/>
      </w:pPr>
      <w:bookmarkStart w:id="14" w:name="_Toc200432410"/>
      <w:r>
        <w:t>4.0</w:t>
      </w:r>
      <w:r>
        <w:tab/>
      </w:r>
      <w:r w:rsidR="005716A2">
        <w:t>Conclusion</w:t>
      </w:r>
      <w:bookmarkEnd w:id="14"/>
    </w:p>
    <w:p w14:paraId="3DBC8787" w14:textId="136CB39A" w:rsidR="008011CA" w:rsidRPr="008011CA" w:rsidRDefault="001171F8" w:rsidP="008011CA">
      <w:r>
        <w:t>4.1.1</w:t>
      </w:r>
      <w:r>
        <w:tab/>
      </w:r>
      <w:r w:rsidR="00D76DDB">
        <w:t xml:space="preserve">The key requirements necessitated a technical solution which could </w:t>
      </w:r>
      <w:r w:rsidR="00126DFF">
        <w:t>neutralise a communications centre whilst minimising collateral damage</w:t>
      </w:r>
      <w:r w:rsidR="004F2035">
        <w:t xml:space="preserve">. It was found to have been achieved </w:t>
      </w:r>
      <w:r w:rsidR="00930326">
        <w:t xml:space="preserve">with the technical response utilising an energetic laden </w:t>
      </w:r>
      <w:r w:rsidR="007570E8">
        <w:t xml:space="preserve">drone which could be directed with precision from range to its target. </w:t>
      </w:r>
      <w:r w:rsidR="009D5914">
        <w:t>Therefore, the key customer requirements were met</w:t>
      </w:r>
      <w:r w:rsidR="00D4008E">
        <w:t xml:space="preserve">; however, the further ‘stretch’ requirement to </w:t>
      </w:r>
      <w:r w:rsidR="00D456A6">
        <w:t xml:space="preserve">immobilise as opposed to </w:t>
      </w:r>
      <w:r w:rsidR="00145ADB">
        <w:t xml:space="preserve">eliminate </w:t>
      </w:r>
      <w:r w:rsidR="00D9418D">
        <w:t xml:space="preserve">hostile personnel </w:t>
      </w:r>
      <w:r w:rsidR="00145ADB">
        <w:t xml:space="preserve">was found to be challenging to meet. </w:t>
      </w:r>
      <w:r w:rsidR="00A770AB">
        <w:t xml:space="preserve">It is improbable that the design meets this requirement but further </w:t>
      </w:r>
      <w:r w:rsidR="00AB4AFD">
        <w:t xml:space="preserve">trials and testing e.g. Arena trials to ascertain the fragmentation pattern and </w:t>
      </w:r>
      <w:r w:rsidR="00704AA0">
        <w:t xml:space="preserve">projection could demonstrate </w:t>
      </w:r>
      <w:r w:rsidR="000A0A97">
        <w:t xml:space="preserve">a more constrained lethal effect than envisaged. </w:t>
      </w:r>
    </w:p>
    <w:p w14:paraId="0516CC02" w14:textId="33BC2FEF" w:rsidR="00E031A0" w:rsidRDefault="001171F8" w:rsidP="009968DB">
      <w:pPr>
        <w:pStyle w:val="Heading2"/>
      </w:pPr>
      <w:bookmarkStart w:id="15" w:name="_Toc200432411"/>
      <w:r>
        <w:t>4.2</w:t>
      </w:r>
      <w:r>
        <w:tab/>
      </w:r>
      <w:r w:rsidR="009968DB">
        <w:t xml:space="preserve">Positive </w:t>
      </w:r>
      <w:r w:rsidR="00783215">
        <w:t xml:space="preserve">and </w:t>
      </w:r>
      <w:r w:rsidR="00BD583F">
        <w:t xml:space="preserve">Negative </w:t>
      </w:r>
      <w:r w:rsidR="009968DB">
        <w:t>Aspects</w:t>
      </w:r>
      <w:bookmarkEnd w:id="15"/>
    </w:p>
    <w:p w14:paraId="23113DA2" w14:textId="234E20B7" w:rsidR="00683AE4" w:rsidRDefault="001171F8" w:rsidP="00683AE4">
      <w:r>
        <w:t>4.2.1</w:t>
      </w:r>
      <w:r>
        <w:tab/>
      </w:r>
      <w:r w:rsidR="00683AE4">
        <w:t xml:space="preserve">The positive aspects of the </w:t>
      </w:r>
      <w:r w:rsidR="006B0FDB">
        <w:t xml:space="preserve">process </w:t>
      </w:r>
      <w:r w:rsidR="00181BFA">
        <w:t>include:</w:t>
      </w:r>
    </w:p>
    <w:p w14:paraId="5B34D58D" w14:textId="3239F890" w:rsidR="00181BFA" w:rsidRDefault="00B806E8" w:rsidP="00B806E8">
      <w:pPr>
        <w:pStyle w:val="ListParagraph"/>
        <w:numPr>
          <w:ilvl w:val="0"/>
          <w:numId w:val="5"/>
        </w:numPr>
      </w:pPr>
      <w:r>
        <w:t xml:space="preserve">A clear </w:t>
      </w:r>
      <w:r w:rsidR="00223B9F">
        <w:t xml:space="preserve">understanding of the roles performed by each team member was determined before the design process began. This </w:t>
      </w:r>
      <w:r w:rsidR="00010044">
        <w:t xml:space="preserve">enabled </w:t>
      </w:r>
      <w:r w:rsidR="007F7A32">
        <w:t xml:space="preserve">clarity </w:t>
      </w:r>
      <w:r w:rsidR="009A5C97">
        <w:t>as to</w:t>
      </w:r>
      <w:r w:rsidR="007F7A32">
        <w:t xml:space="preserve"> </w:t>
      </w:r>
      <w:r w:rsidR="009C7E5D">
        <w:t xml:space="preserve">what </w:t>
      </w:r>
      <w:r w:rsidR="009C7E5D">
        <w:lastRenderedPageBreak/>
        <w:t>each team member would be undertaking without potential</w:t>
      </w:r>
      <w:r w:rsidR="002915DB">
        <w:t xml:space="preserve">ly </w:t>
      </w:r>
      <w:r w:rsidR="00580D28">
        <w:t xml:space="preserve">conflicting </w:t>
      </w:r>
      <w:r w:rsidR="00D57E89">
        <w:t xml:space="preserve">with other team members’ work. </w:t>
      </w:r>
    </w:p>
    <w:p w14:paraId="0C2E6AB5" w14:textId="77777777" w:rsidR="0040668B" w:rsidRDefault="0040668B" w:rsidP="0040668B">
      <w:pPr>
        <w:pStyle w:val="ListParagraph"/>
      </w:pPr>
    </w:p>
    <w:p w14:paraId="53D276E1" w14:textId="30633777" w:rsidR="00D57E89" w:rsidRDefault="00840F0C" w:rsidP="00B806E8">
      <w:pPr>
        <w:pStyle w:val="ListParagraph"/>
        <w:numPr>
          <w:ilvl w:val="0"/>
          <w:numId w:val="5"/>
        </w:numPr>
      </w:pPr>
      <w:r>
        <w:t xml:space="preserve">Regular engagement via working groups enabled </w:t>
      </w:r>
      <w:r w:rsidR="005D6D14">
        <w:t xml:space="preserve">interaction between team members </w:t>
      </w:r>
      <w:r w:rsidR="007702D1">
        <w:t xml:space="preserve">and </w:t>
      </w:r>
      <w:r w:rsidR="006556D4">
        <w:t xml:space="preserve">exchanges of ideas. </w:t>
      </w:r>
    </w:p>
    <w:p w14:paraId="05C64D38" w14:textId="77777777" w:rsidR="0040668B" w:rsidRDefault="0040668B" w:rsidP="0040668B">
      <w:pPr>
        <w:pStyle w:val="ListParagraph"/>
      </w:pPr>
    </w:p>
    <w:p w14:paraId="7D3C4D64" w14:textId="4EA1E5C5" w:rsidR="0072633D" w:rsidRDefault="0072633D" w:rsidP="00B806E8">
      <w:pPr>
        <w:pStyle w:val="ListParagraph"/>
        <w:numPr>
          <w:ilvl w:val="0"/>
          <w:numId w:val="5"/>
        </w:numPr>
      </w:pPr>
      <w:r>
        <w:t xml:space="preserve">The design solution achieved its objective of meeting the </w:t>
      </w:r>
      <w:r w:rsidR="00901C52">
        <w:t xml:space="preserve">customer’s key requirements. </w:t>
      </w:r>
    </w:p>
    <w:p w14:paraId="5F34660C" w14:textId="77777777" w:rsidR="0040668B" w:rsidRDefault="0040668B" w:rsidP="0040668B">
      <w:pPr>
        <w:pStyle w:val="ListParagraph"/>
      </w:pPr>
    </w:p>
    <w:p w14:paraId="624731C3" w14:textId="4CCA651B" w:rsidR="00901C52" w:rsidRDefault="00901C52" w:rsidP="00B806E8">
      <w:pPr>
        <w:pStyle w:val="ListParagraph"/>
        <w:numPr>
          <w:ilvl w:val="0"/>
          <w:numId w:val="5"/>
        </w:numPr>
      </w:pPr>
      <w:r>
        <w:t xml:space="preserve">An innovative solution was </w:t>
      </w:r>
      <w:r w:rsidR="00EB45A1">
        <w:t xml:space="preserve">embraced with the use of a drone as the weapon system’s delivery system. </w:t>
      </w:r>
      <w:r w:rsidR="00C86884">
        <w:t xml:space="preserve">This has been demonstrated to be highly effective in the </w:t>
      </w:r>
      <w:r w:rsidR="00BA0E43">
        <w:t>Ukraine conflict.</w:t>
      </w:r>
    </w:p>
    <w:p w14:paraId="4F609AA1" w14:textId="77777777" w:rsidR="00626AA4" w:rsidRDefault="003B2B28" w:rsidP="00B806E8">
      <w:pPr>
        <w:pStyle w:val="ListParagraph"/>
        <w:numPr>
          <w:ilvl w:val="0"/>
          <w:numId w:val="5"/>
        </w:numPr>
      </w:pPr>
      <w:r>
        <w:t>A</w:t>
      </w:r>
      <w:r w:rsidR="00F63AC7">
        <w:t xml:space="preserve"> disposal solution was proposed which </w:t>
      </w:r>
      <w:r w:rsidR="004E4EE4">
        <w:t>was</w:t>
      </w:r>
      <w:r w:rsidR="0015746C">
        <w:t xml:space="preserve"> based on </w:t>
      </w:r>
      <w:r w:rsidR="002B35F6">
        <w:t xml:space="preserve">a set of criteria which </w:t>
      </w:r>
      <w:r w:rsidR="00853339">
        <w:t>had analysed</w:t>
      </w:r>
      <w:r w:rsidR="001F4C8A">
        <w:t xml:space="preserve"> the</w:t>
      </w:r>
      <w:r w:rsidR="004E4EE4">
        <w:t xml:space="preserve"> potential effects</w:t>
      </w:r>
      <w:r w:rsidR="001F4C8A">
        <w:t xml:space="preserve"> of each </w:t>
      </w:r>
      <w:r w:rsidR="00455D91">
        <w:t>available method</w:t>
      </w:r>
      <w:r w:rsidR="004E4EE4">
        <w:t xml:space="preserve">. These were then taken into </w:t>
      </w:r>
      <w:r w:rsidR="004B64CA">
        <w:t>consideration when determin</w:t>
      </w:r>
      <w:r w:rsidR="00EC6C0D">
        <w:t>in</w:t>
      </w:r>
      <w:r w:rsidR="004B64CA">
        <w:t xml:space="preserve">g </w:t>
      </w:r>
      <w:r w:rsidR="00455D91">
        <w:t xml:space="preserve">the preferred option. </w:t>
      </w:r>
    </w:p>
    <w:p w14:paraId="0F5BC2CD" w14:textId="73FB06E5" w:rsidR="00EF5386" w:rsidRPr="00683AE4" w:rsidRDefault="006C7ACA" w:rsidP="00B071C9">
      <w:pPr>
        <w:ind w:left="360"/>
      </w:pPr>
      <w:r>
        <w:t>4.2.2</w:t>
      </w:r>
      <w:r>
        <w:tab/>
      </w:r>
      <w:r w:rsidR="00B071C9">
        <w:t>The negative aspects of the process include:</w:t>
      </w:r>
    </w:p>
    <w:p w14:paraId="3B0D41BE" w14:textId="2FB28389" w:rsidR="00AC4615" w:rsidRDefault="00A531B0" w:rsidP="00B071C9">
      <w:pPr>
        <w:pStyle w:val="ListParagraph"/>
        <w:numPr>
          <w:ilvl w:val="0"/>
          <w:numId w:val="6"/>
        </w:numPr>
      </w:pPr>
      <w:r>
        <w:t xml:space="preserve">The system design </w:t>
      </w:r>
      <w:r w:rsidR="003D3D77">
        <w:t>did not consider the c</w:t>
      </w:r>
      <w:r w:rsidR="00D84EF6">
        <w:t xml:space="preserve">omplexity of the </w:t>
      </w:r>
      <w:r w:rsidR="00B8759F">
        <w:t xml:space="preserve">legislation and regulation </w:t>
      </w:r>
      <w:r w:rsidR="0082069F">
        <w:t xml:space="preserve">it would need to </w:t>
      </w:r>
      <w:r w:rsidR="00884B99">
        <w:t xml:space="preserve">demonstrate compliance against. </w:t>
      </w:r>
      <w:r w:rsidR="009A7003">
        <w:t xml:space="preserve">This could have potentially influenced the design proposal </w:t>
      </w:r>
      <w:r w:rsidR="007143B0">
        <w:t xml:space="preserve">given the potential bureaucratic </w:t>
      </w:r>
      <w:r w:rsidR="0040668B">
        <w:t xml:space="preserve">obstacles which would need to be overcome by the design solution. </w:t>
      </w:r>
    </w:p>
    <w:p w14:paraId="3EB82D53" w14:textId="77777777" w:rsidR="003651C5" w:rsidRDefault="003651C5" w:rsidP="003651C5">
      <w:pPr>
        <w:pStyle w:val="ListParagraph"/>
      </w:pPr>
    </w:p>
    <w:p w14:paraId="0CDBD3F3" w14:textId="45BD7DB2" w:rsidR="00EC6BB9" w:rsidRDefault="00EC6BB9" w:rsidP="00B071C9">
      <w:pPr>
        <w:pStyle w:val="ListParagraph"/>
        <w:numPr>
          <w:ilvl w:val="0"/>
          <w:numId w:val="6"/>
        </w:numPr>
      </w:pPr>
      <w:r>
        <w:t>No dedicated team leader in place to give clear direction</w:t>
      </w:r>
      <w:r w:rsidR="003651C5">
        <w:t>.</w:t>
      </w:r>
    </w:p>
    <w:p w14:paraId="136F0690" w14:textId="77777777" w:rsidR="003651C5" w:rsidRDefault="003651C5" w:rsidP="003651C5">
      <w:pPr>
        <w:pStyle w:val="ListParagraph"/>
      </w:pPr>
    </w:p>
    <w:p w14:paraId="7BBCC218" w14:textId="6871D9AD" w:rsidR="003651C5" w:rsidRDefault="00401E6F" w:rsidP="00B071C9">
      <w:pPr>
        <w:pStyle w:val="ListParagraph"/>
        <w:numPr>
          <w:ilvl w:val="0"/>
          <w:numId w:val="6"/>
        </w:numPr>
      </w:pPr>
      <w:r>
        <w:t xml:space="preserve">Disposal was limited to the end of life of the weapon system without </w:t>
      </w:r>
      <w:r w:rsidR="003E22E1">
        <w:t xml:space="preserve">proposing solutions to areas such as energetic manufacture. </w:t>
      </w:r>
    </w:p>
    <w:p w14:paraId="4ED4AFB7" w14:textId="77777777" w:rsidR="00D87E92" w:rsidRDefault="00D87E92" w:rsidP="00D87E92">
      <w:pPr>
        <w:pStyle w:val="ListParagraph"/>
      </w:pPr>
    </w:p>
    <w:p w14:paraId="78D586D8" w14:textId="49A6C368" w:rsidR="005D0986" w:rsidRDefault="00D87E92" w:rsidP="009B70E8">
      <w:pPr>
        <w:pStyle w:val="ListParagraph"/>
        <w:numPr>
          <w:ilvl w:val="0"/>
          <w:numId w:val="6"/>
        </w:numPr>
      </w:pPr>
      <w:r>
        <w:t xml:space="preserve">The process did not </w:t>
      </w:r>
      <w:r w:rsidR="00392313">
        <w:t xml:space="preserve">inform </w:t>
      </w:r>
      <w:r w:rsidR="00AC3EF1">
        <w:t xml:space="preserve">what was required from the drone </w:t>
      </w:r>
      <w:r w:rsidR="00292DF0">
        <w:t xml:space="preserve">manufacturer and </w:t>
      </w:r>
      <w:r w:rsidR="00F9531C">
        <w:t xml:space="preserve">what critical </w:t>
      </w:r>
      <w:r w:rsidR="00A82090">
        <w:t xml:space="preserve">aspects of the design they would need to be informed on. </w:t>
      </w:r>
    </w:p>
    <w:p w14:paraId="09C0827E" w14:textId="77777777" w:rsidR="00764C47" w:rsidRDefault="00764C47" w:rsidP="00764C47">
      <w:pPr>
        <w:pStyle w:val="ListParagraph"/>
      </w:pPr>
    </w:p>
    <w:p w14:paraId="479A6925" w14:textId="57E93C82" w:rsidR="00764C47" w:rsidRPr="00AC4615" w:rsidRDefault="00B95B85" w:rsidP="009B70E8">
      <w:pPr>
        <w:pStyle w:val="ListParagraph"/>
        <w:numPr>
          <w:ilvl w:val="0"/>
          <w:numId w:val="6"/>
        </w:numPr>
      </w:pPr>
      <w:r>
        <w:t>The design requirements set in standards such as STANAGs</w:t>
      </w:r>
      <w:r w:rsidR="00DF3015">
        <w:t xml:space="preserve">, Defence Standards etc. were not considered as part of the requirements gathering process. </w:t>
      </w:r>
    </w:p>
    <w:p w14:paraId="061B98BD" w14:textId="54CD969C" w:rsidR="009968DB" w:rsidRDefault="00BF77F6" w:rsidP="00330FDD">
      <w:pPr>
        <w:pStyle w:val="Heading2"/>
      </w:pPr>
      <w:bookmarkStart w:id="16" w:name="_Toc200432412"/>
      <w:r>
        <w:t>4.3</w:t>
      </w:r>
      <w:r>
        <w:tab/>
      </w:r>
      <w:r w:rsidR="009968DB">
        <w:t xml:space="preserve">Potential </w:t>
      </w:r>
      <w:r w:rsidR="00330FDD">
        <w:t>Improvements</w:t>
      </w:r>
      <w:bookmarkEnd w:id="16"/>
    </w:p>
    <w:p w14:paraId="5474EED3" w14:textId="4B9B3562" w:rsidR="004A5262" w:rsidRPr="004A5262" w:rsidRDefault="00BF77F6" w:rsidP="004A5262">
      <w:r>
        <w:t>4.3.1</w:t>
      </w:r>
      <w:r>
        <w:tab/>
      </w:r>
      <w:r w:rsidR="004A5262">
        <w:t xml:space="preserve">The following aspects could </w:t>
      </w:r>
      <w:r w:rsidR="004747BA">
        <w:t xml:space="preserve">be incorporated into the </w:t>
      </w:r>
      <w:r w:rsidR="00342024">
        <w:t>project to improve its performance:</w:t>
      </w:r>
    </w:p>
    <w:p w14:paraId="6EBBE85E" w14:textId="77777777" w:rsidR="006131E7" w:rsidRDefault="000B0855" w:rsidP="00433A4E">
      <w:pPr>
        <w:pStyle w:val="ListParagraph"/>
        <w:numPr>
          <w:ilvl w:val="0"/>
          <w:numId w:val="8"/>
        </w:numPr>
      </w:pPr>
      <w:r>
        <w:t xml:space="preserve">Structured </w:t>
      </w:r>
      <w:r w:rsidR="00286D0F">
        <w:t xml:space="preserve">management system in place for </w:t>
      </w:r>
      <w:proofErr w:type="gramStart"/>
      <w:r w:rsidR="00286D0F">
        <w:t>each individual</w:t>
      </w:r>
      <w:proofErr w:type="gramEnd"/>
      <w:r w:rsidR="00286D0F">
        <w:t xml:space="preserve"> to follow. This would provide </w:t>
      </w:r>
      <w:r w:rsidR="00C64E59">
        <w:t xml:space="preserve">guidance and a clear basis for </w:t>
      </w:r>
      <w:r w:rsidR="00014737">
        <w:t>when decisions are need</w:t>
      </w:r>
      <w:r w:rsidR="006131E7">
        <w:t>ed.</w:t>
      </w:r>
    </w:p>
    <w:p w14:paraId="505876ED" w14:textId="77777777" w:rsidR="00C460B5" w:rsidRDefault="00C460B5" w:rsidP="00C460B5">
      <w:pPr>
        <w:pStyle w:val="ListParagraph"/>
      </w:pPr>
    </w:p>
    <w:p w14:paraId="14B9E5FE" w14:textId="41C2CF21" w:rsidR="00014737" w:rsidRDefault="006131E7" w:rsidP="00433A4E">
      <w:pPr>
        <w:pStyle w:val="ListParagraph"/>
        <w:numPr>
          <w:ilvl w:val="0"/>
          <w:numId w:val="8"/>
        </w:numPr>
      </w:pPr>
      <w:r>
        <w:lastRenderedPageBreak/>
        <w:t xml:space="preserve">A single, suitably SQEP individual to </w:t>
      </w:r>
      <w:r w:rsidR="008E6696">
        <w:t>act as the team leader</w:t>
      </w:r>
      <w:r w:rsidR="00641A97">
        <w:t xml:space="preserve">. This would provide greater direction, especially when </w:t>
      </w:r>
      <w:r w:rsidR="00324B38">
        <w:t xml:space="preserve">group consensus cannot be </w:t>
      </w:r>
      <w:r w:rsidR="001C73C4">
        <w:t>found</w:t>
      </w:r>
      <w:r w:rsidR="00324B38">
        <w:t xml:space="preserve">. </w:t>
      </w:r>
      <w:r w:rsidR="00014737">
        <w:t xml:space="preserve"> </w:t>
      </w:r>
    </w:p>
    <w:p w14:paraId="584A1A90" w14:textId="77777777" w:rsidR="00433A4E" w:rsidRDefault="00433A4E" w:rsidP="00433A4E">
      <w:pPr>
        <w:pStyle w:val="ListParagraph"/>
      </w:pPr>
    </w:p>
    <w:p w14:paraId="1EF92D43" w14:textId="099CE5D3" w:rsidR="00433A4E" w:rsidRDefault="00992BF1" w:rsidP="00433A4E">
      <w:pPr>
        <w:pStyle w:val="ListParagraph"/>
        <w:numPr>
          <w:ilvl w:val="0"/>
          <w:numId w:val="8"/>
        </w:numPr>
      </w:pPr>
      <w:r>
        <w:t xml:space="preserve">A separate of analysis of the potential drone </w:t>
      </w:r>
      <w:r w:rsidR="00EB6ACD">
        <w:t xml:space="preserve">to ascertain its suitability could have been run concurrently </w:t>
      </w:r>
      <w:r w:rsidR="00673AF6">
        <w:t xml:space="preserve">if sufficient resource was available. </w:t>
      </w:r>
    </w:p>
    <w:p w14:paraId="3A4F36A7" w14:textId="11E18BB9" w:rsidR="00D3747E" w:rsidRDefault="00D3747E" w:rsidP="000B0855">
      <w:pPr>
        <w:pStyle w:val="ListParagraph"/>
        <w:numPr>
          <w:ilvl w:val="0"/>
          <w:numId w:val="7"/>
        </w:numPr>
      </w:pPr>
      <w:r>
        <w:br w:type="page"/>
      </w:r>
    </w:p>
    <w:p w14:paraId="210D371D" w14:textId="5C8EBE06" w:rsidR="00D3747E" w:rsidRPr="003A2F74" w:rsidRDefault="00E96660" w:rsidP="00EB5565">
      <w:pPr>
        <w:pStyle w:val="Heading1"/>
        <w:jc w:val="right"/>
        <w:rPr>
          <w:rFonts w:asciiTheme="minorHAnsi" w:hAnsiTheme="minorHAnsi"/>
          <w:sz w:val="40"/>
        </w:rPr>
      </w:pPr>
      <w:bookmarkStart w:id="17" w:name="_Toc200432413"/>
      <w:r w:rsidRPr="003A2F74">
        <w:rPr>
          <w:rFonts w:asciiTheme="minorHAnsi" w:hAnsiTheme="minorHAnsi"/>
          <w:sz w:val="40"/>
        </w:rPr>
        <w:lastRenderedPageBreak/>
        <w:t>Annex A</w:t>
      </w:r>
      <w:r w:rsidR="00C03C5D" w:rsidRPr="003A2F74">
        <w:rPr>
          <w:rFonts w:asciiTheme="minorHAnsi" w:hAnsiTheme="minorHAnsi"/>
          <w:sz w:val="40"/>
        </w:rPr>
        <w:t>: Breakdown and Disposal Presentation</w:t>
      </w:r>
      <w:bookmarkEnd w:id="17"/>
    </w:p>
    <w:p w14:paraId="466D187D" w14:textId="77777777" w:rsidR="00E96660" w:rsidRDefault="00E96660" w:rsidP="00E96660">
      <w:pPr>
        <w:jc w:val="right"/>
        <w:rPr>
          <w:b/>
          <w:bCs/>
        </w:rPr>
      </w:pPr>
    </w:p>
    <w:p w14:paraId="2B7A78B7" w14:textId="745D7099" w:rsidR="007F533A" w:rsidRDefault="00154E4F" w:rsidP="007F533A">
      <w:pPr>
        <w:rPr>
          <w:b/>
          <w:bCs/>
        </w:rPr>
      </w:pPr>
      <w:r w:rsidRPr="007856D9">
        <w:rPr>
          <w:noProof/>
        </w:rPr>
        <w:drawing>
          <wp:inline distT="0" distB="0" distL="0" distR="0" wp14:anchorId="3FB59B89" wp14:editId="60081E79">
            <wp:extent cx="5731510" cy="3179445"/>
            <wp:effectExtent l="0" t="0" r="2540" b="1905"/>
            <wp:docPr id="1538013521" name="Picture 1"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013521" name="Picture 1" descr="A white background with black text&#10;&#10;AI-generated content may be incorrect."/>
                    <pic:cNvPicPr/>
                  </pic:nvPicPr>
                  <pic:blipFill>
                    <a:blip r:embed="rId13"/>
                    <a:stretch>
                      <a:fillRect/>
                    </a:stretch>
                  </pic:blipFill>
                  <pic:spPr>
                    <a:xfrm>
                      <a:off x="0" y="0"/>
                      <a:ext cx="5731510" cy="3179445"/>
                    </a:xfrm>
                    <a:prstGeom prst="rect">
                      <a:avLst/>
                    </a:prstGeom>
                  </pic:spPr>
                </pic:pic>
              </a:graphicData>
            </a:graphic>
          </wp:inline>
        </w:drawing>
      </w:r>
    </w:p>
    <w:p w14:paraId="1ED73E5E" w14:textId="77777777" w:rsidR="00B32D77" w:rsidRDefault="00B32D77" w:rsidP="007F533A">
      <w:pPr>
        <w:rPr>
          <w:b/>
          <w:bCs/>
        </w:rPr>
      </w:pPr>
    </w:p>
    <w:p w14:paraId="510B0CD2" w14:textId="2FF7B04D" w:rsidR="00B32D77" w:rsidRDefault="00B32D77" w:rsidP="007F533A">
      <w:pPr>
        <w:rPr>
          <w:b/>
          <w:bCs/>
        </w:rPr>
      </w:pPr>
      <w:r w:rsidRPr="007856D9">
        <w:rPr>
          <w:noProof/>
        </w:rPr>
        <w:drawing>
          <wp:inline distT="0" distB="0" distL="0" distR="0" wp14:anchorId="4C3355E9" wp14:editId="6BBD454B">
            <wp:extent cx="5731510" cy="3179445"/>
            <wp:effectExtent l="0" t="0" r="2540" b="1905"/>
            <wp:docPr id="487293408" name="Picture 1" descr="A white text on a black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7293408" name="Picture 1" descr="A white text on a black background&#10;&#10;AI-generated content may be incorrect."/>
                    <pic:cNvPicPr/>
                  </pic:nvPicPr>
                  <pic:blipFill>
                    <a:blip r:embed="rId14"/>
                    <a:stretch>
                      <a:fillRect/>
                    </a:stretch>
                  </pic:blipFill>
                  <pic:spPr>
                    <a:xfrm>
                      <a:off x="0" y="0"/>
                      <a:ext cx="5731510" cy="3179445"/>
                    </a:xfrm>
                    <a:prstGeom prst="rect">
                      <a:avLst/>
                    </a:prstGeom>
                  </pic:spPr>
                </pic:pic>
              </a:graphicData>
            </a:graphic>
          </wp:inline>
        </w:drawing>
      </w:r>
    </w:p>
    <w:p w14:paraId="5A4166A0" w14:textId="77777777" w:rsidR="00B32D77" w:rsidRDefault="00B32D77" w:rsidP="007F533A">
      <w:pPr>
        <w:rPr>
          <w:b/>
          <w:bCs/>
        </w:rPr>
      </w:pPr>
    </w:p>
    <w:p w14:paraId="65424A37" w14:textId="77777777" w:rsidR="00AB3456" w:rsidRDefault="00AB3456" w:rsidP="007F533A">
      <w:pPr>
        <w:rPr>
          <w:b/>
          <w:bCs/>
        </w:rPr>
      </w:pPr>
    </w:p>
    <w:p w14:paraId="5D7AEC87" w14:textId="77777777" w:rsidR="00AB3456" w:rsidRDefault="00AB3456" w:rsidP="007F533A">
      <w:pPr>
        <w:rPr>
          <w:noProof/>
        </w:rPr>
      </w:pPr>
    </w:p>
    <w:p w14:paraId="2A068492" w14:textId="77777777" w:rsidR="00AB3456" w:rsidRDefault="00AB3456" w:rsidP="007F533A">
      <w:pPr>
        <w:rPr>
          <w:b/>
          <w:bCs/>
        </w:rPr>
      </w:pPr>
    </w:p>
    <w:p w14:paraId="32D880DF" w14:textId="0E4FE4BB" w:rsidR="00B32D77" w:rsidRDefault="00AB3456" w:rsidP="007F533A">
      <w:pPr>
        <w:rPr>
          <w:b/>
          <w:bCs/>
        </w:rPr>
      </w:pPr>
      <w:r w:rsidRPr="007856D9">
        <w:rPr>
          <w:noProof/>
        </w:rPr>
        <w:lastRenderedPageBreak/>
        <w:drawing>
          <wp:inline distT="0" distB="0" distL="0" distR="0" wp14:anchorId="0C8FE33C" wp14:editId="4001300A">
            <wp:extent cx="5731510" cy="3179445"/>
            <wp:effectExtent l="0" t="0" r="2540" b="1905"/>
            <wp:docPr id="1625304553"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304553" name="Picture 1" descr="A diagram of a company&#10;&#10;AI-generated content may be incorrect."/>
                    <pic:cNvPicPr/>
                  </pic:nvPicPr>
                  <pic:blipFill>
                    <a:blip r:embed="rId15"/>
                    <a:stretch>
                      <a:fillRect/>
                    </a:stretch>
                  </pic:blipFill>
                  <pic:spPr>
                    <a:xfrm>
                      <a:off x="0" y="0"/>
                      <a:ext cx="5731510" cy="3179445"/>
                    </a:xfrm>
                    <a:prstGeom prst="rect">
                      <a:avLst/>
                    </a:prstGeom>
                  </pic:spPr>
                </pic:pic>
              </a:graphicData>
            </a:graphic>
          </wp:inline>
        </w:drawing>
      </w:r>
    </w:p>
    <w:p w14:paraId="7F1CB133" w14:textId="77777777" w:rsidR="00C47F5E" w:rsidRDefault="00C47F5E" w:rsidP="007F533A">
      <w:pPr>
        <w:rPr>
          <w:b/>
          <w:bCs/>
        </w:rPr>
      </w:pPr>
    </w:p>
    <w:p w14:paraId="04373E1F" w14:textId="1586A23B" w:rsidR="00AB3456" w:rsidRDefault="00C47F5E" w:rsidP="007F533A">
      <w:pPr>
        <w:rPr>
          <w:b/>
          <w:bCs/>
        </w:rPr>
      </w:pPr>
      <w:r w:rsidRPr="007856D9">
        <w:rPr>
          <w:noProof/>
        </w:rPr>
        <w:drawing>
          <wp:inline distT="0" distB="0" distL="0" distR="0" wp14:anchorId="690A7325" wp14:editId="399DFE4F">
            <wp:extent cx="5731510" cy="3179445"/>
            <wp:effectExtent l="0" t="0" r="2540" b="1905"/>
            <wp:docPr id="294210882" name="Picture 1" descr="A screenshot of a hazard analysi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210882" name="Picture 1" descr="A screenshot of a hazard analysis&#10;&#10;AI-generated content may be incorrect."/>
                    <pic:cNvPicPr/>
                  </pic:nvPicPr>
                  <pic:blipFill>
                    <a:blip r:embed="rId16"/>
                    <a:stretch>
                      <a:fillRect/>
                    </a:stretch>
                  </pic:blipFill>
                  <pic:spPr>
                    <a:xfrm>
                      <a:off x="0" y="0"/>
                      <a:ext cx="5731510" cy="3179445"/>
                    </a:xfrm>
                    <a:prstGeom prst="rect">
                      <a:avLst/>
                    </a:prstGeom>
                  </pic:spPr>
                </pic:pic>
              </a:graphicData>
            </a:graphic>
          </wp:inline>
        </w:drawing>
      </w:r>
    </w:p>
    <w:p w14:paraId="0DC9DDF5" w14:textId="77777777" w:rsidR="00C47F5E" w:rsidRDefault="00C47F5E" w:rsidP="007F533A">
      <w:pPr>
        <w:rPr>
          <w:b/>
          <w:bCs/>
        </w:rPr>
      </w:pPr>
    </w:p>
    <w:p w14:paraId="0E228945" w14:textId="77777777" w:rsidR="00DC2488" w:rsidRDefault="00DC2488" w:rsidP="007F533A">
      <w:pPr>
        <w:rPr>
          <w:b/>
          <w:bCs/>
        </w:rPr>
      </w:pPr>
    </w:p>
    <w:p w14:paraId="2F7ADF6F" w14:textId="77777777" w:rsidR="00DC2488" w:rsidRDefault="00DC2488" w:rsidP="007F533A">
      <w:pPr>
        <w:rPr>
          <w:b/>
          <w:bCs/>
        </w:rPr>
      </w:pPr>
    </w:p>
    <w:p w14:paraId="321139AB" w14:textId="77777777" w:rsidR="00DC2488" w:rsidRDefault="00DC2488" w:rsidP="007F533A">
      <w:pPr>
        <w:rPr>
          <w:b/>
          <w:bCs/>
        </w:rPr>
      </w:pPr>
    </w:p>
    <w:p w14:paraId="7B92AC45" w14:textId="295EE827" w:rsidR="00EF4C55" w:rsidRDefault="00DC2488" w:rsidP="007F533A">
      <w:pPr>
        <w:rPr>
          <w:b/>
          <w:bCs/>
        </w:rPr>
      </w:pPr>
      <w:r w:rsidRPr="007856D9">
        <w:rPr>
          <w:noProof/>
        </w:rPr>
        <w:lastRenderedPageBreak/>
        <w:drawing>
          <wp:inline distT="0" distB="0" distL="0" distR="0" wp14:anchorId="38FCE028" wp14:editId="763027D4">
            <wp:extent cx="5731510" cy="3179445"/>
            <wp:effectExtent l="0" t="0" r="2540" b="1905"/>
            <wp:docPr id="1739627833" name="Picture 1" descr="A diagram of different methods of disposa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9627833" name="Picture 1" descr="A diagram of different methods of disposal&#10;&#10;AI-generated content may be incorrect."/>
                    <pic:cNvPicPr/>
                  </pic:nvPicPr>
                  <pic:blipFill>
                    <a:blip r:embed="rId17"/>
                    <a:stretch>
                      <a:fillRect/>
                    </a:stretch>
                  </pic:blipFill>
                  <pic:spPr>
                    <a:xfrm>
                      <a:off x="0" y="0"/>
                      <a:ext cx="5731510" cy="3179445"/>
                    </a:xfrm>
                    <a:prstGeom prst="rect">
                      <a:avLst/>
                    </a:prstGeom>
                  </pic:spPr>
                </pic:pic>
              </a:graphicData>
            </a:graphic>
          </wp:inline>
        </w:drawing>
      </w:r>
    </w:p>
    <w:p w14:paraId="4C77FA2D" w14:textId="77777777" w:rsidR="00562E72" w:rsidRDefault="00562E72" w:rsidP="007F533A">
      <w:pPr>
        <w:rPr>
          <w:b/>
          <w:bCs/>
        </w:rPr>
      </w:pPr>
    </w:p>
    <w:p w14:paraId="7D3428DB" w14:textId="55105DBB" w:rsidR="00562E72" w:rsidRDefault="00562E72" w:rsidP="007F533A">
      <w:pPr>
        <w:rPr>
          <w:b/>
          <w:bCs/>
        </w:rPr>
      </w:pPr>
      <w:r w:rsidRPr="007856D9">
        <w:rPr>
          <w:noProof/>
        </w:rPr>
        <w:drawing>
          <wp:inline distT="0" distB="0" distL="0" distR="0" wp14:anchorId="6FE8B8A8" wp14:editId="52F57A2E">
            <wp:extent cx="5731510" cy="3179445"/>
            <wp:effectExtent l="0" t="0" r="2540" b="1905"/>
            <wp:docPr id="2063449698" name="Picture 1" descr="A map of a land with a blue arrow pointing to the la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49698" name="Picture 1" descr="A map of a land with a blue arrow pointing to the land&#10;&#10;AI-generated content may be incorrect."/>
                    <pic:cNvPicPr/>
                  </pic:nvPicPr>
                  <pic:blipFill>
                    <a:blip r:embed="rId18"/>
                    <a:stretch>
                      <a:fillRect/>
                    </a:stretch>
                  </pic:blipFill>
                  <pic:spPr>
                    <a:xfrm>
                      <a:off x="0" y="0"/>
                      <a:ext cx="5731510" cy="3179445"/>
                    </a:xfrm>
                    <a:prstGeom prst="rect">
                      <a:avLst/>
                    </a:prstGeom>
                  </pic:spPr>
                </pic:pic>
              </a:graphicData>
            </a:graphic>
          </wp:inline>
        </w:drawing>
      </w:r>
    </w:p>
    <w:p w14:paraId="43289BB5" w14:textId="77777777" w:rsidR="00562E72" w:rsidRDefault="00562E72" w:rsidP="007F533A">
      <w:pPr>
        <w:rPr>
          <w:b/>
          <w:bCs/>
        </w:rPr>
      </w:pPr>
    </w:p>
    <w:p w14:paraId="787B3E4C" w14:textId="77777777" w:rsidR="00297241" w:rsidRDefault="00297241" w:rsidP="007F533A">
      <w:pPr>
        <w:rPr>
          <w:b/>
          <w:bCs/>
        </w:rPr>
      </w:pPr>
    </w:p>
    <w:p w14:paraId="68A58958" w14:textId="77777777" w:rsidR="00297241" w:rsidRDefault="00297241" w:rsidP="007F533A">
      <w:pPr>
        <w:rPr>
          <w:b/>
          <w:bCs/>
        </w:rPr>
      </w:pPr>
    </w:p>
    <w:p w14:paraId="6D3C1182" w14:textId="77777777" w:rsidR="00297241" w:rsidRDefault="00297241" w:rsidP="007F533A">
      <w:pPr>
        <w:rPr>
          <w:b/>
          <w:bCs/>
        </w:rPr>
      </w:pPr>
    </w:p>
    <w:p w14:paraId="120DCAB7" w14:textId="77777777" w:rsidR="00297241" w:rsidRDefault="00297241" w:rsidP="007F533A">
      <w:pPr>
        <w:rPr>
          <w:b/>
          <w:bCs/>
        </w:rPr>
      </w:pPr>
    </w:p>
    <w:p w14:paraId="43684FF3" w14:textId="11473A37" w:rsidR="00562E72" w:rsidRDefault="00297241" w:rsidP="007F533A">
      <w:pPr>
        <w:rPr>
          <w:b/>
          <w:bCs/>
        </w:rPr>
      </w:pPr>
      <w:r w:rsidRPr="007856D9">
        <w:rPr>
          <w:noProof/>
        </w:rPr>
        <w:lastRenderedPageBreak/>
        <w:drawing>
          <wp:inline distT="0" distB="0" distL="0" distR="0" wp14:anchorId="7490FD02" wp14:editId="524056D1">
            <wp:extent cx="5731510" cy="3179445"/>
            <wp:effectExtent l="0" t="0" r="2540" b="1905"/>
            <wp:docPr id="292060915"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2060915" name="Picture 1" descr="A diagram of a company&#10;&#10;AI-generated content may be incorrect."/>
                    <pic:cNvPicPr/>
                  </pic:nvPicPr>
                  <pic:blipFill>
                    <a:blip r:embed="rId19"/>
                    <a:stretch>
                      <a:fillRect/>
                    </a:stretch>
                  </pic:blipFill>
                  <pic:spPr>
                    <a:xfrm>
                      <a:off x="0" y="0"/>
                      <a:ext cx="5731510" cy="3179445"/>
                    </a:xfrm>
                    <a:prstGeom prst="rect">
                      <a:avLst/>
                    </a:prstGeom>
                  </pic:spPr>
                </pic:pic>
              </a:graphicData>
            </a:graphic>
          </wp:inline>
        </w:drawing>
      </w:r>
    </w:p>
    <w:p w14:paraId="54B058E0" w14:textId="77777777" w:rsidR="00A675F3" w:rsidRDefault="00A675F3" w:rsidP="007F533A">
      <w:pPr>
        <w:rPr>
          <w:b/>
          <w:bCs/>
        </w:rPr>
      </w:pPr>
    </w:p>
    <w:p w14:paraId="3563B09D" w14:textId="4C7B347A" w:rsidR="00A675F3" w:rsidRDefault="00A675F3" w:rsidP="007F533A">
      <w:pPr>
        <w:rPr>
          <w:b/>
          <w:bCs/>
        </w:rPr>
      </w:pPr>
      <w:r w:rsidRPr="007856D9">
        <w:rPr>
          <w:noProof/>
        </w:rPr>
        <w:drawing>
          <wp:inline distT="0" distB="0" distL="0" distR="0" wp14:anchorId="2D990410" wp14:editId="094F674C">
            <wp:extent cx="5731510" cy="3179445"/>
            <wp:effectExtent l="0" t="0" r="0" b="0"/>
            <wp:docPr id="1606125378"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6125378" name="Picture 1" descr="A screenshot of a computer screen&#10;&#10;AI-generated content may be incorrect."/>
                    <pic:cNvPicPr/>
                  </pic:nvPicPr>
                  <pic:blipFill>
                    <a:blip r:embed="rId20"/>
                    <a:stretch>
                      <a:fillRect/>
                    </a:stretch>
                  </pic:blipFill>
                  <pic:spPr>
                    <a:xfrm>
                      <a:off x="0" y="0"/>
                      <a:ext cx="5731510" cy="3179445"/>
                    </a:xfrm>
                    <a:prstGeom prst="rect">
                      <a:avLst/>
                    </a:prstGeom>
                  </pic:spPr>
                </pic:pic>
              </a:graphicData>
            </a:graphic>
          </wp:inline>
        </w:drawing>
      </w:r>
    </w:p>
    <w:p w14:paraId="5AC0633F" w14:textId="77777777" w:rsidR="000E477C" w:rsidRDefault="000E477C" w:rsidP="007F533A">
      <w:pPr>
        <w:rPr>
          <w:b/>
          <w:bCs/>
        </w:rPr>
      </w:pPr>
    </w:p>
    <w:p w14:paraId="6A4258A4" w14:textId="77777777" w:rsidR="000E477C" w:rsidRDefault="000E477C" w:rsidP="007F533A">
      <w:pPr>
        <w:rPr>
          <w:b/>
          <w:bCs/>
        </w:rPr>
      </w:pPr>
    </w:p>
    <w:p w14:paraId="1CFA2619" w14:textId="77777777" w:rsidR="000E477C" w:rsidRDefault="000E477C" w:rsidP="007F533A">
      <w:pPr>
        <w:rPr>
          <w:b/>
          <w:bCs/>
        </w:rPr>
      </w:pPr>
    </w:p>
    <w:p w14:paraId="2B3B0B94" w14:textId="77777777" w:rsidR="000E477C" w:rsidRDefault="000E477C" w:rsidP="007F533A">
      <w:pPr>
        <w:rPr>
          <w:b/>
          <w:bCs/>
        </w:rPr>
      </w:pPr>
    </w:p>
    <w:p w14:paraId="6393C5D2" w14:textId="77777777" w:rsidR="000E477C" w:rsidRDefault="000E477C" w:rsidP="007F533A">
      <w:pPr>
        <w:rPr>
          <w:b/>
          <w:bCs/>
        </w:rPr>
      </w:pPr>
    </w:p>
    <w:p w14:paraId="6101FE59" w14:textId="24878C34" w:rsidR="000E477C" w:rsidRDefault="000E477C" w:rsidP="004E5BF3">
      <w:pPr>
        <w:jc w:val="right"/>
        <w:rPr>
          <w:b/>
          <w:bCs/>
        </w:rPr>
      </w:pPr>
      <w:r w:rsidRPr="004E5BF3">
        <w:rPr>
          <w:b/>
          <w:bCs/>
          <w:noProof/>
          <w:color w:val="0E2841" w:themeColor="text2"/>
          <w:sz w:val="40"/>
          <w:szCs w:val="40"/>
        </w:rPr>
        <w:lastRenderedPageBreak/>
        <w:drawing>
          <wp:inline distT="0" distB="0" distL="0" distR="0" wp14:anchorId="7F1A61A2" wp14:editId="4C6CA55F">
            <wp:extent cx="5731510" cy="3179445"/>
            <wp:effectExtent l="0" t="0" r="2540" b="1905"/>
            <wp:docPr id="250104756" name="Picture 1" descr="A yellow and orange burst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104756" name="Picture 1" descr="A yellow and orange burst with text&#10;&#10;AI-generated content may be incorrect."/>
                    <pic:cNvPicPr/>
                  </pic:nvPicPr>
                  <pic:blipFill>
                    <a:blip r:embed="rId21"/>
                    <a:stretch>
                      <a:fillRect/>
                    </a:stretch>
                  </pic:blipFill>
                  <pic:spPr>
                    <a:xfrm>
                      <a:off x="0" y="0"/>
                      <a:ext cx="5731510" cy="3179445"/>
                    </a:xfrm>
                    <a:prstGeom prst="rect">
                      <a:avLst/>
                    </a:prstGeom>
                  </pic:spPr>
                </pic:pic>
              </a:graphicData>
            </a:graphic>
          </wp:inline>
        </w:drawing>
      </w:r>
    </w:p>
    <w:p w14:paraId="4C2BBFF7" w14:textId="6A94333C" w:rsidR="00C81C57" w:rsidRDefault="00C81C57">
      <w:pPr>
        <w:rPr>
          <w:b/>
          <w:bCs/>
        </w:rPr>
      </w:pPr>
      <w:r>
        <w:rPr>
          <w:b/>
          <w:bCs/>
        </w:rPr>
        <w:br w:type="page"/>
      </w:r>
    </w:p>
    <w:bookmarkStart w:id="18" w:name="_Toc200432414" w:displacedByCustomXml="next"/>
    <w:sdt>
      <w:sdtPr>
        <w:rPr>
          <w:rFonts w:asciiTheme="minorHAnsi" w:eastAsiaTheme="minorEastAsia" w:hAnsiTheme="minorHAnsi" w:cstheme="minorBidi"/>
          <w:color w:val="auto"/>
          <w:sz w:val="24"/>
          <w:szCs w:val="24"/>
        </w:rPr>
        <w:id w:val="45810447"/>
        <w:docPartObj>
          <w:docPartGallery w:val="Bibliographies"/>
          <w:docPartUnique/>
        </w:docPartObj>
      </w:sdtPr>
      <w:sdtContent>
        <w:p w14:paraId="171F1977" w14:textId="57B2CC8A" w:rsidR="00C81C57" w:rsidRDefault="00C81C57">
          <w:pPr>
            <w:pStyle w:val="Heading1"/>
          </w:pPr>
          <w:r>
            <w:t>References</w:t>
          </w:r>
          <w:bookmarkEnd w:id="18"/>
        </w:p>
        <w:sdt>
          <w:sdtPr>
            <w:id w:val="-573587230"/>
            <w:bibliography/>
          </w:sdtPr>
          <w:sdtContent>
            <w:p w14:paraId="7307DE78" w14:textId="77777777" w:rsidR="00FA5169" w:rsidRDefault="00C81C5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FA5169" w14:paraId="1CBDCDCD" w14:textId="77777777">
                <w:trPr>
                  <w:divId w:val="1168984889"/>
                  <w:tblCellSpacing w:w="15" w:type="dxa"/>
                </w:trPr>
                <w:tc>
                  <w:tcPr>
                    <w:tcW w:w="50" w:type="pct"/>
                    <w:hideMark/>
                  </w:tcPr>
                  <w:p w14:paraId="62E5F2EC" w14:textId="77A794E4" w:rsidR="00FA5169" w:rsidRDefault="00FA5169">
                    <w:pPr>
                      <w:pStyle w:val="Bibliography"/>
                      <w:rPr>
                        <w:noProof/>
                      </w:rPr>
                    </w:pPr>
                    <w:r>
                      <w:rPr>
                        <w:noProof/>
                      </w:rPr>
                      <w:t xml:space="preserve">[1] </w:t>
                    </w:r>
                  </w:p>
                </w:tc>
                <w:tc>
                  <w:tcPr>
                    <w:tcW w:w="0" w:type="auto"/>
                    <w:hideMark/>
                  </w:tcPr>
                  <w:p w14:paraId="2AA5265F" w14:textId="77777777" w:rsidR="00FA5169" w:rsidRDefault="00FA5169">
                    <w:pPr>
                      <w:pStyle w:val="Bibliography"/>
                      <w:rPr>
                        <w:noProof/>
                      </w:rPr>
                    </w:pPr>
                    <w:r>
                      <w:rPr>
                        <w:noProof/>
                      </w:rPr>
                      <w:t>J. C. D. Smith, “An Evaluation of the Utility of Commercially Available Modelling and Simulation Tools, Used in Conjunction with Each Other, for Improving Logistics Support to UK Ministry of Defence Urgent Operational Requirements,” Cranfield University, Swindon, 2012.</w:t>
                    </w:r>
                  </w:p>
                </w:tc>
              </w:tr>
              <w:tr w:rsidR="00FA5169" w14:paraId="4DBCB453" w14:textId="77777777">
                <w:trPr>
                  <w:divId w:val="1168984889"/>
                  <w:tblCellSpacing w:w="15" w:type="dxa"/>
                </w:trPr>
                <w:tc>
                  <w:tcPr>
                    <w:tcW w:w="50" w:type="pct"/>
                    <w:hideMark/>
                  </w:tcPr>
                  <w:p w14:paraId="388CE94C" w14:textId="77777777" w:rsidR="00FA5169" w:rsidRDefault="00FA5169">
                    <w:pPr>
                      <w:pStyle w:val="Bibliography"/>
                      <w:rPr>
                        <w:noProof/>
                      </w:rPr>
                    </w:pPr>
                    <w:r>
                      <w:rPr>
                        <w:noProof/>
                      </w:rPr>
                      <w:t xml:space="preserve">[2] </w:t>
                    </w:r>
                  </w:p>
                </w:tc>
                <w:tc>
                  <w:tcPr>
                    <w:tcW w:w="0" w:type="auto"/>
                    <w:hideMark/>
                  </w:tcPr>
                  <w:p w14:paraId="10DEC874" w14:textId="77777777" w:rsidR="00FA5169" w:rsidRDefault="00FA5169">
                    <w:pPr>
                      <w:pStyle w:val="Bibliography"/>
                      <w:rPr>
                        <w:noProof/>
                      </w:rPr>
                    </w:pPr>
                    <w:r>
                      <w:rPr>
                        <w:noProof/>
                      </w:rPr>
                      <w:t xml:space="preserve">R. Fisher, “Historical Defence Capability Analysis: Applying the Defence Lines of Development Retrospectively,” </w:t>
                    </w:r>
                    <w:r>
                      <w:rPr>
                        <w:i/>
                        <w:iCs/>
                        <w:noProof/>
                      </w:rPr>
                      <w:t xml:space="preserve">The RUSI Journal, </w:t>
                    </w:r>
                    <w:r>
                      <w:rPr>
                        <w:noProof/>
                      </w:rPr>
                      <w:t xml:space="preserve">vol. 168, no. 1-2, pp. 98-106, 2023. </w:t>
                    </w:r>
                  </w:p>
                </w:tc>
              </w:tr>
              <w:tr w:rsidR="00FA5169" w14:paraId="6743868A" w14:textId="77777777">
                <w:trPr>
                  <w:divId w:val="1168984889"/>
                  <w:tblCellSpacing w:w="15" w:type="dxa"/>
                </w:trPr>
                <w:tc>
                  <w:tcPr>
                    <w:tcW w:w="50" w:type="pct"/>
                    <w:hideMark/>
                  </w:tcPr>
                  <w:p w14:paraId="5B5EB81B" w14:textId="77777777" w:rsidR="00FA5169" w:rsidRDefault="00FA5169">
                    <w:pPr>
                      <w:pStyle w:val="Bibliography"/>
                      <w:rPr>
                        <w:noProof/>
                      </w:rPr>
                    </w:pPr>
                    <w:r>
                      <w:rPr>
                        <w:noProof/>
                      </w:rPr>
                      <w:t xml:space="preserve">[3] </w:t>
                    </w:r>
                  </w:p>
                </w:tc>
                <w:tc>
                  <w:tcPr>
                    <w:tcW w:w="0" w:type="auto"/>
                    <w:hideMark/>
                  </w:tcPr>
                  <w:p w14:paraId="5BC9C97C" w14:textId="77777777" w:rsidR="00FA5169" w:rsidRDefault="00FA5169">
                    <w:pPr>
                      <w:pStyle w:val="Bibliography"/>
                      <w:rPr>
                        <w:noProof/>
                      </w:rPr>
                    </w:pPr>
                    <w:r>
                      <w:rPr>
                        <w:noProof/>
                      </w:rPr>
                      <w:t>Military Aviation Authority, “Regulatory Article 1600,” [Online]. [Accessed 06 06 2025].</w:t>
                    </w:r>
                  </w:p>
                </w:tc>
              </w:tr>
              <w:tr w:rsidR="00FA5169" w14:paraId="6A5AD985" w14:textId="77777777">
                <w:trPr>
                  <w:divId w:val="1168984889"/>
                  <w:tblCellSpacing w:w="15" w:type="dxa"/>
                </w:trPr>
                <w:tc>
                  <w:tcPr>
                    <w:tcW w:w="50" w:type="pct"/>
                    <w:hideMark/>
                  </w:tcPr>
                  <w:p w14:paraId="248D5CF0" w14:textId="77777777" w:rsidR="00FA5169" w:rsidRDefault="00FA5169">
                    <w:pPr>
                      <w:pStyle w:val="Bibliography"/>
                      <w:rPr>
                        <w:noProof/>
                      </w:rPr>
                    </w:pPr>
                    <w:r>
                      <w:rPr>
                        <w:noProof/>
                      </w:rPr>
                      <w:t xml:space="preserve">[4] </w:t>
                    </w:r>
                  </w:p>
                </w:tc>
                <w:tc>
                  <w:tcPr>
                    <w:tcW w:w="0" w:type="auto"/>
                    <w:hideMark/>
                  </w:tcPr>
                  <w:p w14:paraId="5E331FE1" w14:textId="77777777" w:rsidR="00FA5169" w:rsidRDefault="00FA5169">
                    <w:pPr>
                      <w:pStyle w:val="Bibliography"/>
                      <w:rPr>
                        <w:noProof/>
                      </w:rPr>
                    </w:pPr>
                    <w:r>
                      <w:rPr>
                        <w:noProof/>
                      </w:rPr>
                      <w:t>Defence Safety Authority, “DSA 02.OME Defence Ordnance, Munitions and Explosives (OME) Regulations,” 2024.</w:t>
                    </w:r>
                  </w:p>
                </w:tc>
              </w:tr>
              <w:tr w:rsidR="00FA5169" w14:paraId="5FAFAFDF" w14:textId="77777777">
                <w:trPr>
                  <w:divId w:val="1168984889"/>
                  <w:tblCellSpacing w:w="15" w:type="dxa"/>
                </w:trPr>
                <w:tc>
                  <w:tcPr>
                    <w:tcW w:w="50" w:type="pct"/>
                    <w:hideMark/>
                  </w:tcPr>
                  <w:p w14:paraId="3A57BAE7" w14:textId="77777777" w:rsidR="00FA5169" w:rsidRDefault="00FA5169">
                    <w:pPr>
                      <w:pStyle w:val="Bibliography"/>
                      <w:rPr>
                        <w:noProof/>
                      </w:rPr>
                    </w:pPr>
                    <w:r>
                      <w:rPr>
                        <w:noProof/>
                      </w:rPr>
                      <w:t xml:space="preserve">[5] </w:t>
                    </w:r>
                  </w:p>
                </w:tc>
                <w:tc>
                  <w:tcPr>
                    <w:tcW w:w="0" w:type="auto"/>
                    <w:hideMark/>
                  </w:tcPr>
                  <w:p w14:paraId="52AA05DC" w14:textId="77777777" w:rsidR="00FA5169" w:rsidRDefault="00FA5169">
                    <w:pPr>
                      <w:pStyle w:val="Bibliography"/>
                      <w:rPr>
                        <w:noProof/>
                      </w:rPr>
                    </w:pPr>
                    <w:r>
                      <w:rPr>
                        <w:noProof/>
                      </w:rPr>
                      <w:t>D. S. Burge, “A Functional Approach to Quality Function Deployment,” [Online]. [Accessed 09 06 2025].</w:t>
                    </w:r>
                  </w:p>
                </w:tc>
              </w:tr>
            </w:tbl>
            <w:p w14:paraId="71FAEDE0" w14:textId="77777777" w:rsidR="00FA5169" w:rsidRDefault="00FA5169">
              <w:pPr>
                <w:divId w:val="1168984889"/>
                <w:rPr>
                  <w:rFonts w:eastAsia="Times New Roman"/>
                  <w:noProof/>
                </w:rPr>
              </w:pPr>
            </w:p>
            <w:p w14:paraId="1F20BA55" w14:textId="5AE67F69" w:rsidR="00C81C57" w:rsidRDefault="00C81C57">
              <w:r>
                <w:rPr>
                  <w:b/>
                  <w:bCs/>
                  <w:noProof/>
                </w:rPr>
                <w:fldChar w:fldCharType="end"/>
              </w:r>
            </w:p>
          </w:sdtContent>
        </w:sdt>
      </w:sdtContent>
    </w:sdt>
    <w:p w14:paraId="527E7005" w14:textId="77777777" w:rsidR="00067ECB" w:rsidRDefault="00067ECB" w:rsidP="00C81C57">
      <w:pPr>
        <w:rPr>
          <w:b/>
          <w:bCs/>
        </w:rPr>
      </w:pPr>
    </w:p>
    <w:p w14:paraId="7C89E84E" w14:textId="77777777" w:rsidR="00067ECB" w:rsidRPr="00E96660" w:rsidRDefault="00067ECB" w:rsidP="004E5BF3">
      <w:pPr>
        <w:jc w:val="right"/>
        <w:rPr>
          <w:b/>
          <w:bCs/>
        </w:rPr>
      </w:pPr>
    </w:p>
    <w:sectPr w:rsidR="00067ECB" w:rsidRPr="00E96660" w:rsidSect="00721E3F">
      <w:footerReference w:type="default" r:id="rId22"/>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B0AFD4" w14:textId="77777777" w:rsidR="00BA4CDA" w:rsidRDefault="00BA4CDA" w:rsidP="000E477C">
      <w:pPr>
        <w:spacing w:after="0" w:line="240" w:lineRule="auto"/>
      </w:pPr>
      <w:r>
        <w:separator/>
      </w:r>
    </w:p>
  </w:endnote>
  <w:endnote w:type="continuationSeparator" w:id="0">
    <w:p w14:paraId="2E6B0248" w14:textId="77777777" w:rsidR="00BA4CDA" w:rsidRDefault="00BA4CDA" w:rsidP="000E477C">
      <w:pPr>
        <w:spacing w:after="0" w:line="240" w:lineRule="auto"/>
      </w:pPr>
      <w:r>
        <w:continuationSeparator/>
      </w:r>
    </w:p>
  </w:endnote>
  <w:endnote w:type="continuationNotice" w:id="1">
    <w:p w14:paraId="62F30E68" w14:textId="77777777" w:rsidR="00BA4CDA" w:rsidRDefault="00BA4CD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ptos Display">
    <w:panose1 w:val="020B0004020202020204"/>
    <w:charset w:val="00"/>
    <w:family w:val="swiss"/>
    <w:pitch w:val="variable"/>
    <w:sig w:usb0="20000287" w:usb1="00000003" w:usb2="00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42663646"/>
      <w:docPartObj>
        <w:docPartGallery w:val="Page Numbers (Bottom of Page)"/>
        <w:docPartUnique/>
      </w:docPartObj>
    </w:sdtPr>
    <w:sdtEndPr>
      <w:rPr>
        <w:noProof/>
      </w:rPr>
    </w:sdtEndPr>
    <w:sdtContent>
      <w:p w14:paraId="43F24A14" w14:textId="0FCCE953" w:rsidR="000E477C" w:rsidRDefault="000E47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2D51DF4" w14:textId="77777777" w:rsidR="000E477C" w:rsidRDefault="000E47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270F7E3" w14:textId="77777777" w:rsidR="00BA4CDA" w:rsidRDefault="00BA4CDA" w:rsidP="000E477C">
      <w:pPr>
        <w:spacing w:after="0" w:line="240" w:lineRule="auto"/>
      </w:pPr>
      <w:r>
        <w:separator/>
      </w:r>
    </w:p>
  </w:footnote>
  <w:footnote w:type="continuationSeparator" w:id="0">
    <w:p w14:paraId="0215F39D" w14:textId="77777777" w:rsidR="00BA4CDA" w:rsidRDefault="00BA4CDA" w:rsidP="000E477C">
      <w:pPr>
        <w:spacing w:after="0" w:line="240" w:lineRule="auto"/>
      </w:pPr>
      <w:r>
        <w:continuationSeparator/>
      </w:r>
    </w:p>
  </w:footnote>
  <w:footnote w:type="continuationNotice" w:id="1">
    <w:p w14:paraId="79AB513D" w14:textId="77777777" w:rsidR="00BA4CDA" w:rsidRDefault="00BA4CD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AA0AAE"/>
    <w:multiLevelType w:val="hybridMultilevel"/>
    <w:tmpl w:val="0DE43276"/>
    <w:lvl w:ilvl="0" w:tplc="3F622710">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9E60FB4"/>
    <w:multiLevelType w:val="hybridMultilevel"/>
    <w:tmpl w:val="D9F40A5C"/>
    <w:lvl w:ilvl="0" w:tplc="240C47EE">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1D60AC7"/>
    <w:multiLevelType w:val="hybridMultilevel"/>
    <w:tmpl w:val="571C5D3E"/>
    <w:lvl w:ilvl="0" w:tplc="0DFE0642">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1B5603"/>
    <w:multiLevelType w:val="hybridMultilevel"/>
    <w:tmpl w:val="09DCB5C6"/>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CAC781E"/>
    <w:multiLevelType w:val="hybridMultilevel"/>
    <w:tmpl w:val="F3D262BA"/>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F050D94"/>
    <w:multiLevelType w:val="hybridMultilevel"/>
    <w:tmpl w:val="9936417C"/>
    <w:lvl w:ilvl="0" w:tplc="28500ACC">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E84B9C"/>
    <w:multiLevelType w:val="hybridMultilevel"/>
    <w:tmpl w:val="05C6F8E2"/>
    <w:lvl w:ilvl="0" w:tplc="23EC570E">
      <w:start w:val="1"/>
      <w:numFmt w:val="bullet"/>
      <w:lvlText w:val="-"/>
      <w:lvlJc w:val="left"/>
      <w:pPr>
        <w:ind w:left="720" w:hanging="360"/>
      </w:pPr>
      <w:rPr>
        <w:rFonts w:ascii="Aptos" w:eastAsia="Times New Roman" w:hAnsi="Aptos"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FA4454D"/>
    <w:multiLevelType w:val="hybridMultilevel"/>
    <w:tmpl w:val="3F4CCA00"/>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99909368">
    <w:abstractNumId w:val="2"/>
  </w:num>
  <w:num w:numId="2" w16cid:durableId="555168538">
    <w:abstractNumId w:val="0"/>
  </w:num>
  <w:num w:numId="3" w16cid:durableId="924847711">
    <w:abstractNumId w:val="5"/>
  </w:num>
  <w:num w:numId="4" w16cid:durableId="1503467147">
    <w:abstractNumId w:val="6"/>
  </w:num>
  <w:num w:numId="5" w16cid:durableId="1903561260">
    <w:abstractNumId w:val="4"/>
  </w:num>
  <w:num w:numId="6" w16cid:durableId="1109743346">
    <w:abstractNumId w:val="3"/>
  </w:num>
  <w:num w:numId="7" w16cid:durableId="707409306">
    <w:abstractNumId w:val="1"/>
  </w:num>
  <w:num w:numId="8" w16cid:durableId="9673196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BAAF777"/>
    <w:rsid w:val="00006794"/>
    <w:rsid w:val="00010044"/>
    <w:rsid w:val="00012DFE"/>
    <w:rsid w:val="00012E02"/>
    <w:rsid w:val="00012F9E"/>
    <w:rsid w:val="00014737"/>
    <w:rsid w:val="00020A58"/>
    <w:rsid w:val="00034F6C"/>
    <w:rsid w:val="0003781A"/>
    <w:rsid w:val="00037E3C"/>
    <w:rsid w:val="00041BB6"/>
    <w:rsid w:val="00047D2A"/>
    <w:rsid w:val="0005239E"/>
    <w:rsid w:val="0005679D"/>
    <w:rsid w:val="00061856"/>
    <w:rsid w:val="00067ECB"/>
    <w:rsid w:val="000705D3"/>
    <w:rsid w:val="0008294B"/>
    <w:rsid w:val="0009192E"/>
    <w:rsid w:val="000951E6"/>
    <w:rsid w:val="000A0A97"/>
    <w:rsid w:val="000A14AB"/>
    <w:rsid w:val="000A5CF3"/>
    <w:rsid w:val="000A667F"/>
    <w:rsid w:val="000B0855"/>
    <w:rsid w:val="000B4A87"/>
    <w:rsid w:val="000B556E"/>
    <w:rsid w:val="000B5592"/>
    <w:rsid w:val="000B7702"/>
    <w:rsid w:val="000C14A9"/>
    <w:rsid w:val="000C4D45"/>
    <w:rsid w:val="000D1506"/>
    <w:rsid w:val="000D3E65"/>
    <w:rsid w:val="000D4352"/>
    <w:rsid w:val="000D53EB"/>
    <w:rsid w:val="000E477C"/>
    <w:rsid w:val="000E4789"/>
    <w:rsid w:val="000F7C1D"/>
    <w:rsid w:val="001030FC"/>
    <w:rsid w:val="001079E1"/>
    <w:rsid w:val="0011452E"/>
    <w:rsid w:val="001171F8"/>
    <w:rsid w:val="0012023A"/>
    <w:rsid w:val="001249DF"/>
    <w:rsid w:val="0012534D"/>
    <w:rsid w:val="00126DFF"/>
    <w:rsid w:val="0013280C"/>
    <w:rsid w:val="00133B79"/>
    <w:rsid w:val="00136E05"/>
    <w:rsid w:val="001432E8"/>
    <w:rsid w:val="00145ADB"/>
    <w:rsid w:val="00150A57"/>
    <w:rsid w:val="00150C20"/>
    <w:rsid w:val="00154E4F"/>
    <w:rsid w:val="0015746C"/>
    <w:rsid w:val="001641EF"/>
    <w:rsid w:val="001649A2"/>
    <w:rsid w:val="00167FAA"/>
    <w:rsid w:val="00180C14"/>
    <w:rsid w:val="00181BFA"/>
    <w:rsid w:val="00182409"/>
    <w:rsid w:val="00183556"/>
    <w:rsid w:val="00192EE5"/>
    <w:rsid w:val="001930C5"/>
    <w:rsid w:val="00194FCA"/>
    <w:rsid w:val="00197AC8"/>
    <w:rsid w:val="001A1CF9"/>
    <w:rsid w:val="001A5D07"/>
    <w:rsid w:val="001A76B1"/>
    <w:rsid w:val="001C07D2"/>
    <w:rsid w:val="001C5614"/>
    <w:rsid w:val="001C73C4"/>
    <w:rsid w:val="001C749B"/>
    <w:rsid w:val="001D1BF8"/>
    <w:rsid w:val="001E11B2"/>
    <w:rsid w:val="001E444A"/>
    <w:rsid w:val="001E4C87"/>
    <w:rsid w:val="001F0491"/>
    <w:rsid w:val="001F12C4"/>
    <w:rsid w:val="001F2360"/>
    <w:rsid w:val="001F419A"/>
    <w:rsid w:val="001F4C8A"/>
    <w:rsid w:val="001F4E06"/>
    <w:rsid w:val="001F688F"/>
    <w:rsid w:val="002038B3"/>
    <w:rsid w:val="00204E78"/>
    <w:rsid w:val="002061B0"/>
    <w:rsid w:val="00206AC7"/>
    <w:rsid w:val="0021123C"/>
    <w:rsid w:val="00214B1F"/>
    <w:rsid w:val="002220B0"/>
    <w:rsid w:val="0022268E"/>
    <w:rsid w:val="00223B9F"/>
    <w:rsid w:val="00226CCE"/>
    <w:rsid w:val="00230D02"/>
    <w:rsid w:val="002356F9"/>
    <w:rsid w:val="00251176"/>
    <w:rsid w:val="0026267C"/>
    <w:rsid w:val="00264A1F"/>
    <w:rsid w:val="00270E9C"/>
    <w:rsid w:val="002745F0"/>
    <w:rsid w:val="00286D0F"/>
    <w:rsid w:val="002915DB"/>
    <w:rsid w:val="00292C96"/>
    <w:rsid w:val="00292DF0"/>
    <w:rsid w:val="00297241"/>
    <w:rsid w:val="002974E5"/>
    <w:rsid w:val="002A02F9"/>
    <w:rsid w:val="002A3866"/>
    <w:rsid w:val="002A5940"/>
    <w:rsid w:val="002B30D8"/>
    <w:rsid w:val="002B35F6"/>
    <w:rsid w:val="002C2DD2"/>
    <w:rsid w:val="002D522C"/>
    <w:rsid w:val="002E0D17"/>
    <w:rsid w:val="002E29AF"/>
    <w:rsid w:val="002E5E08"/>
    <w:rsid w:val="002E7DEB"/>
    <w:rsid w:val="002F0A40"/>
    <w:rsid w:val="00304C05"/>
    <w:rsid w:val="0030644F"/>
    <w:rsid w:val="00307FF6"/>
    <w:rsid w:val="00313080"/>
    <w:rsid w:val="003135F1"/>
    <w:rsid w:val="0032295E"/>
    <w:rsid w:val="00322DBF"/>
    <w:rsid w:val="00324B38"/>
    <w:rsid w:val="00326AB2"/>
    <w:rsid w:val="00326F3C"/>
    <w:rsid w:val="00330FDD"/>
    <w:rsid w:val="003325BA"/>
    <w:rsid w:val="0033423F"/>
    <w:rsid w:val="00335A27"/>
    <w:rsid w:val="00342024"/>
    <w:rsid w:val="003456CB"/>
    <w:rsid w:val="0034630F"/>
    <w:rsid w:val="0035747C"/>
    <w:rsid w:val="00361A56"/>
    <w:rsid w:val="0036231F"/>
    <w:rsid w:val="003651C5"/>
    <w:rsid w:val="003708F1"/>
    <w:rsid w:val="00384A65"/>
    <w:rsid w:val="003900FF"/>
    <w:rsid w:val="00392313"/>
    <w:rsid w:val="00397089"/>
    <w:rsid w:val="003A0D3B"/>
    <w:rsid w:val="003A1AB9"/>
    <w:rsid w:val="003A2F74"/>
    <w:rsid w:val="003B2B28"/>
    <w:rsid w:val="003B74B9"/>
    <w:rsid w:val="003D0B80"/>
    <w:rsid w:val="003D2291"/>
    <w:rsid w:val="003D2BEE"/>
    <w:rsid w:val="003D3D77"/>
    <w:rsid w:val="003D7C99"/>
    <w:rsid w:val="003E1EBB"/>
    <w:rsid w:val="003E22E1"/>
    <w:rsid w:val="003E301F"/>
    <w:rsid w:val="003E6B64"/>
    <w:rsid w:val="003E7203"/>
    <w:rsid w:val="003F7D3B"/>
    <w:rsid w:val="00401E6F"/>
    <w:rsid w:val="0040668B"/>
    <w:rsid w:val="00412A62"/>
    <w:rsid w:val="00427FEF"/>
    <w:rsid w:val="004304E8"/>
    <w:rsid w:val="00433A4E"/>
    <w:rsid w:val="004363FE"/>
    <w:rsid w:val="0043796F"/>
    <w:rsid w:val="00437EA0"/>
    <w:rsid w:val="00437EAC"/>
    <w:rsid w:val="004502C0"/>
    <w:rsid w:val="00455D91"/>
    <w:rsid w:val="00456A50"/>
    <w:rsid w:val="00471205"/>
    <w:rsid w:val="0047202C"/>
    <w:rsid w:val="00472E6A"/>
    <w:rsid w:val="0047413D"/>
    <w:rsid w:val="004747BA"/>
    <w:rsid w:val="00480A12"/>
    <w:rsid w:val="00487088"/>
    <w:rsid w:val="00492178"/>
    <w:rsid w:val="0049403A"/>
    <w:rsid w:val="00494FF3"/>
    <w:rsid w:val="0049767E"/>
    <w:rsid w:val="004A5262"/>
    <w:rsid w:val="004B0229"/>
    <w:rsid w:val="004B0BC8"/>
    <w:rsid w:val="004B197D"/>
    <w:rsid w:val="004B64CA"/>
    <w:rsid w:val="004B6D0C"/>
    <w:rsid w:val="004C73C8"/>
    <w:rsid w:val="004D63D2"/>
    <w:rsid w:val="004E4EE4"/>
    <w:rsid w:val="004E5BF3"/>
    <w:rsid w:val="004F2035"/>
    <w:rsid w:val="004F4837"/>
    <w:rsid w:val="004F643E"/>
    <w:rsid w:val="00504E48"/>
    <w:rsid w:val="00506A4B"/>
    <w:rsid w:val="005120B8"/>
    <w:rsid w:val="00513683"/>
    <w:rsid w:val="00514EA7"/>
    <w:rsid w:val="00523ED6"/>
    <w:rsid w:val="00524B2B"/>
    <w:rsid w:val="00525B59"/>
    <w:rsid w:val="0053755F"/>
    <w:rsid w:val="00543EC0"/>
    <w:rsid w:val="0055576F"/>
    <w:rsid w:val="005566E8"/>
    <w:rsid w:val="00562E72"/>
    <w:rsid w:val="005630AF"/>
    <w:rsid w:val="00565E4B"/>
    <w:rsid w:val="005668C7"/>
    <w:rsid w:val="005716A2"/>
    <w:rsid w:val="005717FF"/>
    <w:rsid w:val="00573D44"/>
    <w:rsid w:val="00580D28"/>
    <w:rsid w:val="00583A50"/>
    <w:rsid w:val="00585FD6"/>
    <w:rsid w:val="005866AF"/>
    <w:rsid w:val="00594677"/>
    <w:rsid w:val="005A1E79"/>
    <w:rsid w:val="005A7E13"/>
    <w:rsid w:val="005B1D3D"/>
    <w:rsid w:val="005B258A"/>
    <w:rsid w:val="005B5002"/>
    <w:rsid w:val="005D0986"/>
    <w:rsid w:val="005D6D14"/>
    <w:rsid w:val="005E0923"/>
    <w:rsid w:val="005E3991"/>
    <w:rsid w:val="005E3D01"/>
    <w:rsid w:val="005E6E1E"/>
    <w:rsid w:val="005F1948"/>
    <w:rsid w:val="00605FF7"/>
    <w:rsid w:val="006131E7"/>
    <w:rsid w:val="00623ACA"/>
    <w:rsid w:val="00623F6C"/>
    <w:rsid w:val="00626AA4"/>
    <w:rsid w:val="0063058B"/>
    <w:rsid w:val="006316AC"/>
    <w:rsid w:val="00641A97"/>
    <w:rsid w:val="00641E5D"/>
    <w:rsid w:val="00651FB9"/>
    <w:rsid w:val="006556D4"/>
    <w:rsid w:val="00655FF3"/>
    <w:rsid w:val="00673AF6"/>
    <w:rsid w:val="00683AE4"/>
    <w:rsid w:val="00684733"/>
    <w:rsid w:val="00694E04"/>
    <w:rsid w:val="006957B7"/>
    <w:rsid w:val="006B0FDB"/>
    <w:rsid w:val="006B3B5A"/>
    <w:rsid w:val="006B40F9"/>
    <w:rsid w:val="006C4742"/>
    <w:rsid w:val="006C7ACA"/>
    <w:rsid w:val="006D4CA4"/>
    <w:rsid w:val="006D76C7"/>
    <w:rsid w:val="006E3647"/>
    <w:rsid w:val="006E6BEE"/>
    <w:rsid w:val="006F51C7"/>
    <w:rsid w:val="006F7B60"/>
    <w:rsid w:val="0070291B"/>
    <w:rsid w:val="00702EDC"/>
    <w:rsid w:val="00703485"/>
    <w:rsid w:val="00704664"/>
    <w:rsid w:val="00704AA0"/>
    <w:rsid w:val="00710629"/>
    <w:rsid w:val="00712D6D"/>
    <w:rsid w:val="00713B2A"/>
    <w:rsid w:val="007143B0"/>
    <w:rsid w:val="007160F0"/>
    <w:rsid w:val="00721E3F"/>
    <w:rsid w:val="0072430F"/>
    <w:rsid w:val="0072633D"/>
    <w:rsid w:val="00740920"/>
    <w:rsid w:val="007425D9"/>
    <w:rsid w:val="007544E7"/>
    <w:rsid w:val="007570E8"/>
    <w:rsid w:val="0076024B"/>
    <w:rsid w:val="007603D7"/>
    <w:rsid w:val="00762206"/>
    <w:rsid w:val="0076447D"/>
    <w:rsid w:val="00764C47"/>
    <w:rsid w:val="007702D1"/>
    <w:rsid w:val="00774DE5"/>
    <w:rsid w:val="00783215"/>
    <w:rsid w:val="00787A9F"/>
    <w:rsid w:val="00797A69"/>
    <w:rsid w:val="007A2D77"/>
    <w:rsid w:val="007B60CE"/>
    <w:rsid w:val="007C1484"/>
    <w:rsid w:val="007C47A7"/>
    <w:rsid w:val="007D5C15"/>
    <w:rsid w:val="007E7EBA"/>
    <w:rsid w:val="007F533A"/>
    <w:rsid w:val="007F6430"/>
    <w:rsid w:val="007F7A32"/>
    <w:rsid w:val="008011CA"/>
    <w:rsid w:val="0082069F"/>
    <w:rsid w:val="00830C4B"/>
    <w:rsid w:val="00830EF3"/>
    <w:rsid w:val="008324B7"/>
    <w:rsid w:val="0083403E"/>
    <w:rsid w:val="008363E5"/>
    <w:rsid w:val="0083724C"/>
    <w:rsid w:val="00840F0C"/>
    <w:rsid w:val="00843417"/>
    <w:rsid w:val="008459F3"/>
    <w:rsid w:val="00846A1C"/>
    <w:rsid w:val="008530AF"/>
    <w:rsid w:val="00853339"/>
    <w:rsid w:val="0085458D"/>
    <w:rsid w:val="008571DA"/>
    <w:rsid w:val="00861DF9"/>
    <w:rsid w:val="008630F9"/>
    <w:rsid w:val="0086598B"/>
    <w:rsid w:val="00866D5E"/>
    <w:rsid w:val="00871046"/>
    <w:rsid w:val="008718AB"/>
    <w:rsid w:val="008742B6"/>
    <w:rsid w:val="0088068F"/>
    <w:rsid w:val="00880E66"/>
    <w:rsid w:val="0088122A"/>
    <w:rsid w:val="00884B99"/>
    <w:rsid w:val="00892C8D"/>
    <w:rsid w:val="008937C0"/>
    <w:rsid w:val="00895272"/>
    <w:rsid w:val="00897595"/>
    <w:rsid w:val="008A6D1A"/>
    <w:rsid w:val="008C0867"/>
    <w:rsid w:val="008C205E"/>
    <w:rsid w:val="008E6696"/>
    <w:rsid w:val="008F1BAE"/>
    <w:rsid w:val="008F5420"/>
    <w:rsid w:val="00900D80"/>
    <w:rsid w:val="00901C52"/>
    <w:rsid w:val="009035CC"/>
    <w:rsid w:val="00913C2F"/>
    <w:rsid w:val="00915469"/>
    <w:rsid w:val="009266CE"/>
    <w:rsid w:val="00930326"/>
    <w:rsid w:val="0093266A"/>
    <w:rsid w:val="00940EEC"/>
    <w:rsid w:val="0094180B"/>
    <w:rsid w:val="009474AF"/>
    <w:rsid w:val="00947570"/>
    <w:rsid w:val="00947883"/>
    <w:rsid w:val="00952999"/>
    <w:rsid w:val="009564B1"/>
    <w:rsid w:val="00991793"/>
    <w:rsid w:val="00992BF1"/>
    <w:rsid w:val="00993187"/>
    <w:rsid w:val="00995909"/>
    <w:rsid w:val="009968DB"/>
    <w:rsid w:val="009A3269"/>
    <w:rsid w:val="009A585E"/>
    <w:rsid w:val="009A5C97"/>
    <w:rsid w:val="009A7003"/>
    <w:rsid w:val="009B1304"/>
    <w:rsid w:val="009B38B8"/>
    <w:rsid w:val="009B70E8"/>
    <w:rsid w:val="009C1212"/>
    <w:rsid w:val="009C2761"/>
    <w:rsid w:val="009C3C69"/>
    <w:rsid w:val="009C7E5D"/>
    <w:rsid w:val="009D5914"/>
    <w:rsid w:val="009D61C7"/>
    <w:rsid w:val="009E6057"/>
    <w:rsid w:val="009F0A80"/>
    <w:rsid w:val="009F1C97"/>
    <w:rsid w:val="00A0182B"/>
    <w:rsid w:val="00A123FE"/>
    <w:rsid w:val="00A2257F"/>
    <w:rsid w:val="00A24CE0"/>
    <w:rsid w:val="00A27DB4"/>
    <w:rsid w:val="00A32C2E"/>
    <w:rsid w:val="00A33635"/>
    <w:rsid w:val="00A34C54"/>
    <w:rsid w:val="00A531B0"/>
    <w:rsid w:val="00A53BB7"/>
    <w:rsid w:val="00A61047"/>
    <w:rsid w:val="00A63FEA"/>
    <w:rsid w:val="00A653B5"/>
    <w:rsid w:val="00A65CF1"/>
    <w:rsid w:val="00A675F3"/>
    <w:rsid w:val="00A770AB"/>
    <w:rsid w:val="00A82090"/>
    <w:rsid w:val="00A844E0"/>
    <w:rsid w:val="00A8644E"/>
    <w:rsid w:val="00A86F24"/>
    <w:rsid w:val="00A87A8A"/>
    <w:rsid w:val="00A94D19"/>
    <w:rsid w:val="00AB3456"/>
    <w:rsid w:val="00AB4AFD"/>
    <w:rsid w:val="00AB5A45"/>
    <w:rsid w:val="00AC1D44"/>
    <w:rsid w:val="00AC3EF1"/>
    <w:rsid w:val="00AC4615"/>
    <w:rsid w:val="00AC4C6C"/>
    <w:rsid w:val="00AD1DB6"/>
    <w:rsid w:val="00AD5AEA"/>
    <w:rsid w:val="00AE03FD"/>
    <w:rsid w:val="00AE21EB"/>
    <w:rsid w:val="00AE4B00"/>
    <w:rsid w:val="00AF08D2"/>
    <w:rsid w:val="00AF2800"/>
    <w:rsid w:val="00AF78FA"/>
    <w:rsid w:val="00B006C9"/>
    <w:rsid w:val="00B00908"/>
    <w:rsid w:val="00B02CC4"/>
    <w:rsid w:val="00B036A6"/>
    <w:rsid w:val="00B0457A"/>
    <w:rsid w:val="00B071C9"/>
    <w:rsid w:val="00B26B76"/>
    <w:rsid w:val="00B2760B"/>
    <w:rsid w:val="00B32D77"/>
    <w:rsid w:val="00B42332"/>
    <w:rsid w:val="00B44115"/>
    <w:rsid w:val="00B53EED"/>
    <w:rsid w:val="00B63FE7"/>
    <w:rsid w:val="00B806E8"/>
    <w:rsid w:val="00B80AA4"/>
    <w:rsid w:val="00B824D5"/>
    <w:rsid w:val="00B84757"/>
    <w:rsid w:val="00B8759F"/>
    <w:rsid w:val="00B91F99"/>
    <w:rsid w:val="00B95B85"/>
    <w:rsid w:val="00B973E9"/>
    <w:rsid w:val="00BA0E43"/>
    <w:rsid w:val="00BA4CDA"/>
    <w:rsid w:val="00BA75B6"/>
    <w:rsid w:val="00BB010F"/>
    <w:rsid w:val="00BC1A6C"/>
    <w:rsid w:val="00BC2877"/>
    <w:rsid w:val="00BD50B8"/>
    <w:rsid w:val="00BD583F"/>
    <w:rsid w:val="00BE3DEB"/>
    <w:rsid w:val="00BE5534"/>
    <w:rsid w:val="00BF77F6"/>
    <w:rsid w:val="00C03C5D"/>
    <w:rsid w:val="00C056E7"/>
    <w:rsid w:val="00C057B7"/>
    <w:rsid w:val="00C07553"/>
    <w:rsid w:val="00C10E6D"/>
    <w:rsid w:val="00C123B5"/>
    <w:rsid w:val="00C258FE"/>
    <w:rsid w:val="00C25A73"/>
    <w:rsid w:val="00C43633"/>
    <w:rsid w:val="00C460B5"/>
    <w:rsid w:val="00C46272"/>
    <w:rsid w:val="00C46E25"/>
    <w:rsid w:val="00C47F5E"/>
    <w:rsid w:val="00C57B54"/>
    <w:rsid w:val="00C62B77"/>
    <w:rsid w:val="00C64BAC"/>
    <w:rsid w:val="00C64E59"/>
    <w:rsid w:val="00C77827"/>
    <w:rsid w:val="00C81C57"/>
    <w:rsid w:val="00C86884"/>
    <w:rsid w:val="00C9527D"/>
    <w:rsid w:val="00CA12CB"/>
    <w:rsid w:val="00CA2987"/>
    <w:rsid w:val="00CB0774"/>
    <w:rsid w:val="00CB4D9C"/>
    <w:rsid w:val="00CC550E"/>
    <w:rsid w:val="00CC7452"/>
    <w:rsid w:val="00CD0DB1"/>
    <w:rsid w:val="00CD1F0C"/>
    <w:rsid w:val="00CD2936"/>
    <w:rsid w:val="00CE3A01"/>
    <w:rsid w:val="00CE5E21"/>
    <w:rsid w:val="00CE6475"/>
    <w:rsid w:val="00D07D69"/>
    <w:rsid w:val="00D158CC"/>
    <w:rsid w:val="00D16CAB"/>
    <w:rsid w:val="00D27326"/>
    <w:rsid w:val="00D3747E"/>
    <w:rsid w:val="00D4008E"/>
    <w:rsid w:val="00D4528F"/>
    <w:rsid w:val="00D456A6"/>
    <w:rsid w:val="00D45A63"/>
    <w:rsid w:val="00D54A03"/>
    <w:rsid w:val="00D57DD0"/>
    <w:rsid w:val="00D57E89"/>
    <w:rsid w:val="00D63820"/>
    <w:rsid w:val="00D76DDB"/>
    <w:rsid w:val="00D84550"/>
    <w:rsid w:val="00D84EF6"/>
    <w:rsid w:val="00D87E92"/>
    <w:rsid w:val="00D925D9"/>
    <w:rsid w:val="00D92ACA"/>
    <w:rsid w:val="00D9418D"/>
    <w:rsid w:val="00DB4E7E"/>
    <w:rsid w:val="00DC0303"/>
    <w:rsid w:val="00DC110A"/>
    <w:rsid w:val="00DC2488"/>
    <w:rsid w:val="00DC3C9B"/>
    <w:rsid w:val="00DD162D"/>
    <w:rsid w:val="00DD242A"/>
    <w:rsid w:val="00DD457E"/>
    <w:rsid w:val="00DD67AF"/>
    <w:rsid w:val="00DE3D9C"/>
    <w:rsid w:val="00DE4E38"/>
    <w:rsid w:val="00DF3015"/>
    <w:rsid w:val="00DF6427"/>
    <w:rsid w:val="00E02E5A"/>
    <w:rsid w:val="00E031A0"/>
    <w:rsid w:val="00E12730"/>
    <w:rsid w:val="00E150D0"/>
    <w:rsid w:val="00E16F86"/>
    <w:rsid w:val="00E20545"/>
    <w:rsid w:val="00E3406B"/>
    <w:rsid w:val="00E352F4"/>
    <w:rsid w:val="00E43BD3"/>
    <w:rsid w:val="00E443E9"/>
    <w:rsid w:val="00E445D2"/>
    <w:rsid w:val="00E45CB3"/>
    <w:rsid w:val="00E61323"/>
    <w:rsid w:val="00E63C6A"/>
    <w:rsid w:val="00E769D7"/>
    <w:rsid w:val="00E82924"/>
    <w:rsid w:val="00E91873"/>
    <w:rsid w:val="00E96660"/>
    <w:rsid w:val="00E96A03"/>
    <w:rsid w:val="00EB45A1"/>
    <w:rsid w:val="00EB5565"/>
    <w:rsid w:val="00EB6ACD"/>
    <w:rsid w:val="00EC18C4"/>
    <w:rsid w:val="00EC6BB9"/>
    <w:rsid w:val="00EC6C0D"/>
    <w:rsid w:val="00ED6E73"/>
    <w:rsid w:val="00EF261A"/>
    <w:rsid w:val="00EF3332"/>
    <w:rsid w:val="00EF4C55"/>
    <w:rsid w:val="00EF5386"/>
    <w:rsid w:val="00F0204A"/>
    <w:rsid w:val="00F04458"/>
    <w:rsid w:val="00F0751D"/>
    <w:rsid w:val="00F20F2D"/>
    <w:rsid w:val="00F23449"/>
    <w:rsid w:val="00F30126"/>
    <w:rsid w:val="00F315DB"/>
    <w:rsid w:val="00F34B6D"/>
    <w:rsid w:val="00F433CA"/>
    <w:rsid w:val="00F5171F"/>
    <w:rsid w:val="00F51E52"/>
    <w:rsid w:val="00F54EA6"/>
    <w:rsid w:val="00F614EB"/>
    <w:rsid w:val="00F63AC7"/>
    <w:rsid w:val="00F6450D"/>
    <w:rsid w:val="00F6610F"/>
    <w:rsid w:val="00F715C8"/>
    <w:rsid w:val="00F72F0E"/>
    <w:rsid w:val="00F8109A"/>
    <w:rsid w:val="00F810C4"/>
    <w:rsid w:val="00F81A7B"/>
    <w:rsid w:val="00F9531C"/>
    <w:rsid w:val="00FA2143"/>
    <w:rsid w:val="00FA35E3"/>
    <w:rsid w:val="00FA5169"/>
    <w:rsid w:val="00FA61CF"/>
    <w:rsid w:val="00FA7F47"/>
    <w:rsid w:val="00FB1C34"/>
    <w:rsid w:val="00FC1628"/>
    <w:rsid w:val="00FC1983"/>
    <w:rsid w:val="00FC5EC5"/>
    <w:rsid w:val="00FD0E6D"/>
    <w:rsid w:val="00FD5857"/>
    <w:rsid w:val="00FD7CCF"/>
    <w:rsid w:val="00FE084C"/>
    <w:rsid w:val="00FE0BD6"/>
    <w:rsid w:val="00FE3A9C"/>
    <w:rsid w:val="00FE49D8"/>
    <w:rsid w:val="00FF389D"/>
    <w:rsid w:val="00FF41F1"/>
    <w:rsid w:val="0A85081D"/>
    <w:rsid w:val="1BAAF777"/>
    <w:rsid w:val="387C59B3"/>
    <w:rsid w:val="3D364BB6"/>
    <w:rsid w:val="41E29BA3"/>
    <w:rsid w:val="48310331"/>
    <w:rsid w:val="532B82E0"/>
    <w:rsid w:val="5BB9A4AE"/>
    <w:rsid w:val="5D288A72"/>
    <w:rsid w:val="62230E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984A2F"/>
  <w15:chartTrackingRefBased/>
  <w15:docId w15:val="{3F6DD77B-92BE-4C9B-B588-AD3062926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30FDD"/>
    <w:pPr>
      <w:keepNext/>
      <w:keepLines/>
      <w:spacing w:before="360" w:after="80"/>
      <w:outlineLvl w:val="0"/>
    </w:pPr>
    <w:rPr>
      <w:rFonts w:asciiTheme="majorHAnsi" w:eastAsiaTheme="majorEastAsia" w:hAnsiTheme="majorHAnsi" w:cstheme="majorBidi"/>
      <w:color w:val="0F4761" w:themeColor="accent1" w:themeShade="BF"/>
      <w:sz w:val="48"/>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0FDD"/>
    <w:rPr>
      <w:rFonts w:asciiTheme="majorHAnsi" w:eastAsiaTheme="majorEastAsia" w:hAnsiTheme="majorHAnsi" w:cstheme="majorBidi"/>
      <w:color w:val="0F4761" w:themeColor="accent1" w:themeShade="BF"/>
      <w:sz w:val="48"/>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name w:val="No Spacing"/>
    <w:link w:val="NoSpacingChar"/>
    <w:uiPriority w:val="1"/>
    <w:qFormat/>
    <w:rsid w:val="00721E3F"/>
    <w:pPr>
      <w:spacing w:after="0" w:line="240" w:lineRule="auto"/>
    </w:pPr>
    <w:rPr>
      <w:sz w:val="22"/>
      <w:szCs w:val="22"/>
      <w:lang w:val="en-US" w:eastAsia="en-US"/>
    </w:rPr>
  </w:style>
  <w:style w:type="character" w:customStyle="1" w:styleId="NoSpacingChar">
    <w:name w:val="No Spacing Char"/>
    <w:basedOn w:val="DefaultParagraphFont"/>
    <w:link w:val="NoSpacing"/>
    <w:uiPriority w:val="1"/>
    <w:rsid w:val="00721E3F"/>
    <w:rPr>
      <w:sz w:val="22"/>
      <w:szCs w:val="22"/>
      <w:lang w:val="en-US" w:eastAsia="en-US"/>
    </w:rPr>
  </w:style>
  <w:style w:type="paragraph" w:styleId="ListParagraph">
    <w:name w:val="List Paragraph"/>
    <w:basedOn w:val="Normal"/>
    <w:uiPriority w:val="34"/>
    <w:qFormat/>
    <w:rsid w:val="00B80AA4"/>
    <w:pPr>
      <w:ind w:left="720"/>
      <w:contextualSpacing/>
    </w:pPr>
  </w:style>
  <w:style w:type="paragraph" w:styleId="Header">
    <w:name w:val="header"/>
    <w:basedOn w:val="Normal"/>
    <w:link w:val="HeaderChar"/>
    <w:uiPriority w:val="99"/>
    <w:unhideWhenUsed/>
    <w:rsid w:val="000E47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477C"/>
  </w:style>
  <w:style w:type="paragraph" w:styleId="Footer">
    <w:name w:val="footer"/>
    <w:basedOn w:val="Normal"/>
    <w:link w:val="FooterChar"/>
    <w:uiPriority w:val="99"/>
    <w:unhideWhenUsed/>
    <w:rsid w:val="000E47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477C"/>
  </w:style>
  <w:style w:type="paragraph" w:styleId="Caption">
    <w:name w:val="caption"/>
    <w:basedOn w:val="Normal"/>
    <w:next w:val="Normal"/>
    <w:uiPriority w:val="35"/>
    <w:unhideWhenUsed/>
    <w:qFormat/>
    <w:rsid w:val="007B60CE"/>
    <w:pPr>
      <w:spacing w:after="200" w:line="240" w:lineRule="auto"/>
    </w:pPr>
    <w:rPr>
      <w:i/>
      <w:iCs/>
      <w:color w:val="0E2841" w:themeColor="text2"/>
      <w:sz w:val="18"/>
      <w:szCs w:val="18"/>
    </w:rPr>
  </w:style>
  <w:style w:type="table" w:styleId="TableGrid">
    <w:name w:val="Table Grid"/>
    <w:basedOn w:val="TableNormal"/>
    <w:uiPriority w:val="39"/>
    <w:rsid w:val="003E1EB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3A2F74"/>
    <w:pPr>
      <w:spacing w:before="240" w:after="0" w:line="259" w:lineRule="auto"/>
      <w:outlineLvl w:val="9"/>
    </w:pPr>
    <w:rPr>
      <w:sz w:val="32"/>
      <w:szCs w:val="32"/>
      <w:lang w:val="en-US" w:eastAsia="en-US"/>
    </w:rPr>
  </w:style>
  <w:style w:type="paragraph" w:styleId="TOC1">
    <w:name w:val="toc 1"/>
    <w:basedOn w:val="Normal"/>
    <w:next w:val="Normal"/>
    <w:autoRedefine/>
    <w:uiPriority w:val="39"/>
    <w:unhideWhenUsed/>
    <w:rsid w:val="003A2F74"/>
    <w:pPr>
      <w:spacing w:after="100"/>
    </w:pPr>
  </w:style>
  <w:style w:type="paragraph" w:styleId="TOC2">
    <w:name w:val="toc 2"/>
    <w:basedOn w:val="Normal"/>
    <w:next w:val="Normal"/>
    <w:autoRedefine/>
    <w:uiPriority w:val="39"/>
    <w:unhideWhenUsed/>
    <w:rsid w:val="003A2F74"/>
    <w:pPr>
      <w:spacing w:after="100"/>
      <w:ind w:left="240"/>
    </w:pPr>
  </w:style>
  <w:style w:type="character" w:styleId="Hyperlink">
    <w:name w:val="Hyperlink"/>
    <w:basedOn w:val="DefaultParagraphFont"/>
    <w:uiPriority w:val="99"/>
    <w:unhideWhenUsed/>
    <w:rsid w:val="003A2F74"/>
    <w:rPr>
      <w:color w:val="467886" w:themeColor="hyperlink"/>
      <w:u w:val="single"/>
    </w:rPr>
  </w:style>
  <w:style w:type="paragraph" w:styleId="Bibliography">
    <w:name w:val="Bibliography"/>
    <w:basedOn w:val="Normal"/>
    <w:next w:val="Normal"/>
    <w:uiPriority w:val="37"/>
    <w:unhideWhenUsed/>
    <w:rsid w:val="00C81C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012619">
      <w:bodyDiv w:val="1"/>
      <w:marLeft w:val="0"/>
      <w:marRight w:val="0"/>
      <w:marTop w:val="0"/>
      <w:marBottom w:val="0"/>
      <w:divBdr>
        <w:top w:val="none" w:sz="0" w:space="0" w:color="auto"/>
        <w:left w:val="none" w:sz="0" w:space="0" w:color="auto"/>
        <w:bottom w:val="none" w:sz="0" w:space="0" w:color="auto"/>
        <w:right w:val="none" w:sz="0" w:space="0" w:color="auto"/>
      </w:divBdr>
    </w:div>
    <w:div w:id="258569381">
      <w:bodyDiv w:val="1"/>
      <w:marLeft w:val="0"/>
      <w:marRight w:val="0"/>
      <w:marTop w:val="0"/>
      <w:marBottom w:val="0"/>
      <w:divBdr>
        <w:top w:val="none" w:sz="0" w:space="0" w:color="auto"/>
        <w:left w:val="none" w:sz="0" w:space="0" w:color="auto"/>
        <w:bottom w:val="none" w:sz="0" w:space="0" w:color="auto"/>
        <w:right w:val="none" w:sz="0" w:space="0" w:color="auto"/>
      </w:divBdr>
    </w:div>
    <w:div w:id="300043884">
      <w:bodyDiv w:val="1"/>
      <w:marLeft w:val="0"/>
      <w:marRight w:val="0"/>
      <w:marTop w:val="0"/>
      <w:marBottom w:val="0"/>
      <w:divBdr>
        <w:top w:val="none" w:sz="0" w:space="0" w:color="auto"/>
        <w:left w:val="none" w:sz="0" w:space="0" w:color="auto"/>
        <w:bottom w:val="none" w:sz="0" w:space="0" w:color="auto"/>
        <w:right w:val="none" w:sz="0" w:space="0" w:color="auto"/>
      </w:divBdr>
    </w:div>
    <w:div w:id="328335972">
      <w:bodyDiv w:val="1"/>
      <w:marLeft w:val="0"/>
      <w:marRight w:val="0"/>
      <w:marTop w:val="0"/>
      <w:marBottom w:val="0"/>
      <w:divBdr>
        <w:top w:val="none" w:sz="0" w:space="0" w:color="auto"/>
        <w:left w:val="none" w:sz="0" w:space="0" w:color="auto"/>
        <w:bottom w:val="none" w:sz="0" w:space="0" w:color="auto"/>
        <w:right w:val="none" w:sz="0" w:space="0" w:color="auto"/>
      </w:divBdr>
    </w:div>
    <w:div w:id="357515126">
      <w:bodyDiv w:val="1"/>
      <w:marLeft w:val="0"/>
      <w:marRight w:val="0"/>
      <w:marTop w:val="0"/>
      <w:marBottom w:val="0"/>
      <w:divBdr>
        <w:top w:val="none" w:sz="0" w:space="0" w:color="auto"/>
        <w:left w:val="none" w:sz="0" w:space="0" w:color="auto"/>
        <w:bottom w:val="none" w:sz="0" w:space="0" w:color="auto"/>
        <w:right w:val="none" w:sz="0" w:space="0" w:color="auto"/>
      </w:divBdr>
    </w:div>
    <w:div w:id="359018931">
      <w:bodyDiv w:val="1"/>
      <w:marLeft w:val="0"/>
      <w:marRight w:val="0"/>
      <w:marTop w:val="0"/>
      <w:marBottom w:val="0"/>
      <w:divBdr>
        <w:top w:val="none" w:sz="0" w:space="0" w:color="auto"/>
        <w:left w:val="none" w:sz="0" w:space="0" w:color="auto"/>
        <w:bottom w:val="none" w:sz="0" w:space="0" w:color="auto"/>
        <w:right w:val="none" w:sz="0" w:space="0" w:color="auto"/>
      </w:divBdr>
    </w:div>
    <w:div w:id="492187444">
      <w:bodyDiv w:val="1"/>
      <w:marLeft w:val="0"/>
      <w:marRight w:val="0"/>
      <w:marTop w:val="0"/>
      <w:marBottom w:val="0"/>
      <w:divBdr>
        <w:top w:val="none" w:sz="0" w:space="0" w:color="auto"/>
        <w:left w:val="none" w:sz="0" w:space="0" w:color="auto"/>
        <w:bottom w:val="none" w:sz="0" w:space="0" w:color="auto"/>
        <w:right w:val="none" w:sz="0" w:space="0" w:color="auto"/>
      </w:divBdr>
    </w:div>
    <w:div w:id="504830903">
      <w:bodyDiv w:val="1"/>
      <w:marLeft w:val="0"/>
      <w:marRight w:val="0"/>
      <w:marTop w:val="0"/>
      <w:marBottom w:val="0"/>
      <w:divBdr>
        <w:top w:val="none" w:sz="0" w:space="0" w:color="auto"/>
        <w:left w:val="none" w:sz="0" w:space="0" w:color="auto"/>
        <w:bottom w:val="none" w:sz="0" w:space="0" w:color="auto"/>
        <w:right w:val="none" w:sz="0" w:space="0" w:color="auto"/>
      </w:divBdr>
    </w:div>
    <w:div w:id="610013505">
      <w:bodyDiv w:val="1"/>
      <w:marLeft w:val="0"/>
      <w:marRight w:val="0"/>
      <w:marTop w:val="0"/>
      <w:marBottom w:val="0"/>
      <w:divBdr>
        <w:top w:val="none" w:sz="0" w:space="0" w:color="auto"/>
        <w:left w:val="none" w:sz="0" w:space="0" w:color="auto"/>
        <w:bottom w:val="none" w:sz="0" w:space="0" w:color="auto"/>
        <w:right w:val="none" w:sz="0" w:space="0" w:color="auto"/>
      </w:divBdr>
    </w:div>
    <w:div w:id="786464096">
      <w:bodyDiv w:val="1"/>
      <w:marLeft w:val="0"/>
      <w:marRight w:val="0"/>
      <w:marTop w:val="0"/>
      <w:marBottom w:val="0"/>
      <w:divBdr>
        <w:top w:val="none" w:sz="0" w:space="0" w:color="auto"/>
        <w:left w:val="none" w:sz="0" w:space="0" w:color="auto"/>
        <w:bottom w:val="none" w:sz="0" w:space="0" w:color="auto"/>
        <w:right w:val="none" w:sz="0" w:space="0" w:color="auto"/>
      </w:divBdr>
    </w:div>
    <w:div w:id="887300718">
      <w:bodyDiv w:val="1"/>
      <w:marLeft w:val="0"/>
      <w:marRight w:val="0"/>
      <w:marTop w:val="0"/>
      <w:marBottom w:val="0"/>
      <w:divBdr>
        <w:top w:val="none" w:sz="0" w:space="0" w:color="auto"/>
        <w:left w:val="none" w:sz="0" w:space="0" w:color="auto"/>
        <w:bottom w:val="none" w:sz="0" w:space="0" w:color="auto"/>
        <w:right w:val="none" w:sz="0" w:space="0" w:color="auto"/>
      </w:divBdr>
    </w:div>
    <w:div w:id="980159692">
      <w:bodyDiv w:val="1"/>
      <w:marLeft w:val="0"/>
      <w:marRight w:val="0"/>
      <w:marTop w:val="0"/>
      <w:marBottom w:val="0"/>
      <w:divBdr>
        <w:top w:val="none" w:sz="0" w:space="0" w:color="auto"/>
        <w:left w:val="none" w:sz="0" w:space="0" w:color="auto"/>
        <w:bottom w:val="none" w:sz="0" w:space="0" w:color="auto"/>
        <w:right w:val="none" w:sz="0" w:space="0" w:color="auto"/>
      </w:divBdr>
    </w:div>
    <w:div w:id="1023821902">
      <w:bodyDiv w:val="1"/>
      <w:marLeft w:val="0"/>
      <w:marRight w:val="0"/>
      <w:marTop w:val="0"/>
      <w:marBottom w:val="0"/>
      <w:divBdr>
        <w:top w:val="none" w:sz="0" w:space="0" w:color="auto"/>
        <w:left w:val="none" w:sz="0" w:space="0" w:color="auto"/>
        <w:bottom w:val="none" w:sz="0" w:space="0" w:color="auto"/>
        <w:right w:val="none" w:sz="0" w:space="0" w:color="auto"/>
      </w:divBdr>
    </w:div>
    <w:div w:id="1062406967">
      <w:bodyDiv w:val="1"/>
      <w:marLeft w:val="0"/>
      <w:marRight w:val="0"/>
      <w:marTop w:val="0"/>
      <w:marBottom w:val="0"/>
      <w:divBdr>
        <w:top w:val="none" w:sz="0" w:space="0" w:color="auto"/>
        <w:left w:val="none" w:sz="0" w:space="0" w:color="auto"/>
        <w:bottom w:val="none" w:sz="0" w:space="0" w:color="auto"/>
        <w:right w:val="none" w:sz="0" w:space="0" w:color="auto"/>
      </w:divBdr>
    </w:div>
    <w:div w:id="1168984889">
      <w:bodyDiv w:val="1"/>
      <w:marLeft w:val="0"/>
      <w:marRight w:val="0"/>
      <w:marTop w:val="0"/>
      <w:marBottom w:val="0"/>
      <w:divBdr>
        <w:top w:val="none" w:sz="0" w:space="0" w:color="auto"/>
        <w:left w:val="none" w:sz="0" w:space="0" w:color="auto"/>
        <w:bottom w:val="none" w:sz="0" w:space="0" w:color="auto"/>
        <w:right w:val="none" w:sz="0" w:space="0" w:color="auto"/>
      </w:divBdr>
    </w:div>
    <w:div w:id="1180313398">
      <w:bodyDiv w:val="1"/>
      <w:marLeft w:val="0"/>
      <w:marRight w:val="0"/>
      <w:marTop w:val="0"/>
      <w:marBottom w:val="0"/>
      <w:divBdr>
        <w:top w:val="none" w:sz="0" w:space="0" w:color="auto"/>
        <w:left w:val="none" w:sz="0" w:space="0" w:color="auto"/>
        <w:bottom w:val="none" w:sz="0" w:space="0" w:color="auto"/>
        <w:right w:val="none" w:sz="0" w:space="0" w:color="auto"/>
      </w:divBdr>
    </w:div>
    <w:div w:id="1206335053">
      <w:bodyDiv w:val="1"/>
      <w:marLeft w:val="0"/>
      <w:marRight w:val="0"/>
      <w:marTop w:val="0"/>
      <w:marBottom w:val="0"/>
      <w:divBdr>
        <w:top w:val="none" w:sz="0" w:space="0" w:color="auto"/>
        <w:left w:val="none" w:sz="0" w:space="0" w:color="auto"/>
        <w:bottom w:val="none" w:sz="0" w:space="0" w:color="auto"/>
        <w:right w:val="none" w:sz="0" w:space="0" w:color="auto"/>
      </w:divBdr>
    </w:div>
    <w:div w:id="1216039238">
      <w:bodyDiv w:val="1"/>
      <w:marLeft w:val="0"/>
      <w:marRight w:val="0"/>
      <w:marTop w:val="0"/>
      <w:marBottom w:val="0"/>
      <w:divBdr>
        <w:top w:val="none" w:sz="0" w:space="0" w:color="auto"/>
        <w:left w:val="none" w:sz="0" w:space="0" w:color="auto"/>
        <w:bottom w:val="none" w:sz="0" w:space="0" w:color="auto"/>
        <w:right w:val="none" w:sz="0" w:space="0" w:color="auto"/>
      </w:divBdr>
    </w:div>
    <w:div w:id="1338730726">
      <w:bodyDiv w:val="1"/>
      <w:marLeft w:val="0"/>
      <w:marRight w:val="0"/>
      <w:marTop w:val="0"/>
      <w:marBottom w:val="0"/>
      <w:divBdr>
        <w:top w:val="none" w:sz="0" w:space="0" w:color="auto"/>
        <w:left w:val="none" w:sz="0" w:space="0" w:color="auto"/>
        <w:bottom w:val="none" w:sz="0" w:space="0" w:color="auto"/>
        <w:right w:val="none" w:sz="0" w:space="0" w:color="auto"/>
      </w:divBdr>
    </w:div>
    <w:div w:id="1365207484">
      <w:bodyDiv w:val="1"/>
      <w:marLeft w:val="0"/>
      <w:marRight w:val="0"/>
      <w:marTop w:val="0"/>
      <w:marBottom w:val="0"/>
      <w:divBdr>
        <w:top w:val="none" w:sz="0" w:space="0" w:color="auto"/>
        <w:left w:val="none" w:sz="0" w:space="0" w:color="auto"/>
        <w:bottom w:val="none" w:sz="0" w:space="0" w:color="auto"/>
        <w:right w:val="none" w:sz="0" w:space="0" w:color="auto"/>
      </w:divBdr>
    </w:div>
    <w:div w:id="1451850758">
      <w:bodyDiv w:val="1"/>
      <w:marLeft w:val="0"/>
      <w:marRight w:val="0"/>
      <w:marTop w:val="0"/>
      <w:marBottom w:val="0"/>
      <w:divBdr>
        <w:top w:val="none" w:sz="0" w:space="0" w:color="auto"/>
        <w:left w:val="none" w:sz="0" w:space="0" w:color="auto"/>
        <w:bottom w:val="none" w:sz="0" w:space="0" w:color="auto"/>
        <w:right w:val="none" w:sz="0" w:space="0" w:color="auto"/>
      </w:divBdr>
    </w:div>
    <w:div w:id="1810319472">
      <w:bodyDiv w:val="1"/>
      <w:marLeft w:val="0"/>
      <w:marRight w:val="0"/>
      <w:marTop w:val="0"/>
      <w:marBottom w:val="0"/>
      <w:divBdr>
        <w:top w:val="none" w:sz="0" w:space="0" w:color="auto"/>
        <w:left w:val="none" w:sz="0" w:space="0" w:color="auto"/>
        <w:bottom w:val="none" w:sz="0" w:space="0" w:color="auto"/>
        <w:right w:val="none" w:sz="0" w:space="0" w:color="auto"/>
      </w:divBdr>
    </w:div>
    <w:div w:id="1992320412">
      <w:bodyDiv w:val="1"/>
      <w:marLeft w:val="0"/>
      <w:marRight w:val="0"/>
      <w:marTop w:val="0"/>
      <w:marBottom w:val="0"/>
      <w:divBdr>
        <w:top w:val="none" w:sz="0" w:space="0" w:color="auto"/>
        <w:left w:val="none" w:sz="0" w:space="0" w:color="auto"/>
        <w:bottom w:val="none" w:sz="0" w:space="0" w:color="auto"/>
        <w:right w:val="none" w:sz="0" w:space="0" w:color="auto"/>
      </w:divBdr>
    </w:div>
    <w:div w:id="2017071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Def241</b:Tag>
    <b:SourceType>ElectronicSource</b:SourceType>
    <b:Guid>{A24FFE95-DDD4-454B-A9CA-D8D93116F948}</b:Guid>
    <b:Author>
      <b:Author>
        <b:Corporate>Defence Safety Authority</b:Corporate>
      </b:Author>
    </b:Author>
    <b:Title>DSA 02.OME Defence Ordnance, Munitions and Explosives (OME) Regulations</b:Title>
    <b:Year>2024</b:Year>
    <b:RefOrder>4</b:RefOrder>
  </b:Source>
  <b:Source>
    <b:Tag>Jer12</b:Tag>
    <b:SourceType>ElectronicSource</b:SourceType>
    <b:Guid>{BB93BC29-DBC6-4DB4-9D91-4E1A588D1856}</b:Guid>
    <b:Author>
      <b:Author>
        <b:NameList>
          <b:Person>
            <b:Last>Smith</b:Last>
            <b:First>Jeremy</b:First>
            <b:Middle>C. D.</b:Middle>
          </b:Person>
        </b:NameList>
      </b:Author>
    </b:Author>
    <b:Title>An Evaluation of the Utility of Commercially Available Modelling and Simulation Tools, Used in Conjunction with Each Other, for Improving Logistics Support to UK Ministry of Defence Urgent Operational Requirements</b:Title>
    <b:City>Swindon</b:City>
    <b:Publisher>Cranfield University</b:Publisher>
    <b:Year>2012</b:Year>
    <b:RefOrder>1</b:RefOrder>
  </b:Source>
  <b:Source>
    <b:Tag>Mil25</b:Tag>
    <b:SourceType>DocumentFromInternetSite</b:SourceType>
    <b:Guid>{AD6E669D-999D-4CC7-B7AB-070350C913FC}</b:Guid>
    <b:Author>
      <b:Author>
        <b:Corporate>Military Aviation Authority</b:Corporate>
      </b:Author>
    </b:Author>
    <b:Title>Regulatory Article 1600</b:Title>
    <b:YearAccessed>2025</b:YearAccessed>
    <b:MonthAccessed>06</b:MonthAccessed>
    <b:DayAccessed>06</b:DayAccessed>
    <b:RefOrder>3</b:RefOrder>
  </b:Source>
  <b:Source>
    <b:Tag>Ric23</b:Tag>
    <b:SourceType>JournalArticle</b:SourceType>
    <b:Guid>{5841B79F-31C7-4E1E-B799-C9D88AF46675}</b:Guid>
    <b:Title>Historical Defence Capability Analysis: Applying the Defence Lines of Development Retrospectively</b:Title>
    <b:Year>2023</b:Year>
    <b:Author>
      <b:Author>
        <b:NameList>
          <b:Person>
            <b:Last>Fisher</b:Last>
            <b:First>Richard</b:First>
          </b:Person>
        </b:NameList>
      </b:Author>
    </b:Author>
    <b:JournalName>The RUSI Journal</b:JournalName>
    <b:Pages>98-106</b:Pages>
    <b:Volume>168</b:Volume>
    <b:Issue>1-2</b:Issue>
    <b:RefOrder>2</b:RefOrder>
  </b:Source>
  <b:Source>
    <b:Tag>DrS25</b:Tag>
    <b:SourceType>DocumentFromInternetSite</b:SourceType>
    <b:Guid>{715607BF-A599-4988-8A7D-387356B37B5B}</b:Guid>
    <b:Title>A Functional Approach to Quality Function Deployment</b:Title>
    <b:Author>
      <b:Author>
        <b:NameList>
          <b:Person>
            <b:Last>Burge</b:Last>
            <b:First>Dr</b:First>
            <b:Middle>Stuart</b:Middle>
          </b:Person>
        </b:NameList>
      </b:Author>
    </b:Author>
    <b:YearAccessed>2025</b:YearAccessed>
    <b:MonthAccessed>06</b:MonthAccessed>
    <b:DayAccessed>09</b:DayAccessed>
    <b:RefOrder>5</b:RefOrder>
  </b:Source>
</b:Sources>
</file>

<file path=customXml/itemProps1.xml><?xml version="1.0" encoding="utf-8"?>
<ds:datastoreItem xmlns:ds="http://schemas.openxmlformats.org/officeDocument/2006/customXml" ds:itemID="{790305E2-9B9E-DE47-B58D-5AD3C913E6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18</Pages>
  <Words>2686</Words>
  <Characters>15314</Characters>
  <Application>Microsoft Office Word</Application>
  <DocSecurity>0</DocSecurity>
  <Lines>127</Lines>
  <Paragraphs>35</Paragraphs>
  <ScaleCrop>false</ScaleCrop>
  <Company/>
  <LinksUpToDate>false</LinksUpToDate>
  <CharactersWithSpaces>17965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Group Project Portfolio</dc:title>
  <dc:subject>ACDA5022</dc:subject>
  <dc:creator>James, John Mr (DES WpnsTCW-LRPS-Safety4)</dc:creator>
  <cp:keywords/>
  <dc:description/>
  <cp:lastModifiedBy>john james</cp:lastModifiedBy>
  <cp:revision>3</cp:revision>
  <dcterms:created xsi:type="dcterms:W3CDTF">2025-06-10T06:18:00Z</dcterms:created>
  <dcterms:modified xsi:type="dcterms:W3CDTF">2025-06-10T06:27:00Z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2025-04-19T09:11:33Z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d40a96a3-22d9-464b-a242-f2df437df483</vt:lpwstr>
  </property>
  <property fmtid="{D5CDD505-2E9C-101B-9397-08002B2CF9AE}" pid="8" name="MSIP_Label_8e28611e-2819-430a-bdf7-3581be6cbbdd_ContentBits">
    <vt:lpwstr>0</vt:lpwstr>
  </property>
</Properties>
</file>