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9DF8A" w14:textId="77777777" w:rsidR="00A37612" w:rsidRPr="00BF4533" w:rsidRDefault="00A37612" w:rsidP="00A37612">
      <w:pPr>
        <w:jc w:val="center"/>
        <w:rPr>
          <w:b/>
          <w:bCs/>
          <w:color w:val="262626" w:themeColor="text1" w:themeTint="D9"/>
          <w:sz w:val="28"/>
          <w:szCs w:val="28"/>
        </w:rPr>
      </w:pPr>
      <w:r w:rsidRPr="0074194A">
        <w:rPr>
          <w:rFonts w:asciiTheme="majorHAnsi" w:hAnsiTheme="majorHAnsi" w:cstheme="majorHAnsi"/>
          <w:b/>
          <w:bCs/>
          <w:szCs w:val="24"/>
        </w:rPr>
        <w:t>’The dual role of police officers: responding to mental health calls whilst managing their own mental health and wellbeing’’.</w:t>
      </w:r>
    </w:p>
    <w:p w14:paraId="5028A50F" w14:textId="2326DC30" w:rsidR="00EA258D" w:rsidRDefault="00FA2727">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 xml:space="preserve">Chapter 3 </w:t>
      </w:r>
      <w:r w:rsidR="00D6257E">
        <w:rPr>
          <w:rFonts w:asciiTheme="majorHAnsi" w:eastAsiaTheme="majorEastAsia" w:hAnsiTheme="majorHAnsi" w:cstheme="majorBidi"/>
          <w:color w:val="2F5496" w:themeColor="accent1" w:themeShade="BF"/>
          <w:sz w:val="32"/>
          <w:szCs w:val="32"/>
        </w:rPr>
        <w:t>–</w:t>
      </w:r>
      <w:r>
        <w:rPr>
          <w:rFonts w:asciiTheme="majorHAnsi" w:eastAsiaTheme="majorEastAsia" w:hAnsiTheme="majorHAnsi" w:cstheme="majorBidi"/>
          <w:color w:val="2F5496" w:themeColor="accent1" w:themeShade="BF"/>
          <w:sz w:val="32"/>
          <w:szCs w:val="32"/>
        </w:rPr>
        <w:t xml:space="preserve"> </w:t>
      </w:r>
      <w:r w:rsidR="00D6257E">
        <w:rPr>
          <w:rFonts w:asciiTheme="majorHAnsi" w:eastAsiaTheme="majorEastAsia" w:hAnsiTheme="majorHAnsi" w:cstheme="majorBidi"/>
          <w:color w:val="2F5496" w:themeColor="accent1" w:themeShade="BF"/>
          <w:sz w:val="32"/>
          <w:szCs w:val="32"/>
        </w:rPr>
        <w:t xml:space="preserve">Research </w:t>
      </w:r>
      <w:r w:rsidRPr="00FA2727">
        <w:rPr>
          <w:rFonts w:asciiTheme="majorHAnsi" w:eastAsiaTheme="majorEastAsia" w:hAnsiTheme="majorHAnsi" w:cstheme="majorBidi"/>
          <w:color w:val="2F5496" w:themeColor="accent1" w:themeShade="BF"/>
          <w:sz w:val="32"/>
          <w:szCs w:val="32"/>
        </w:rPr>
        <w:t>Method</w:t>
      </w:r>
      <w:r w:rsidR="00A37612">
        <w:rPr>
          <w:rFonts w:asciiTheme="majorHAnsi" w:eastAsiaTheme="majorEastAsia" w:hAnsiTheme="majorHAnsi" w:cstheme="majorBidi"/>
          <w:color w:val="2F5496" w:themeColor="accent1" w:themeShade="BF"/>
          <w:sz w:val="32"/>
          <w:szCs w:val="32"/>
        </w:rPr>
        <w:t>s</w:t>
      </w:r>
    </w:p>
    <w:p w14:paraId="33E35C02" w14:textId="18B7B2AA" w:rsidR="00D3624A" w:rsidRDefault="00FA2727" w:rsidP="00A37612">
      <w:pPr>
        <w:pStyle w:val="Heading2"/>
      </w:pPr>
      <w:r w:rsidRPr="00FA2727">
        <w:t>3.0 – Introduction</w:t>
      </w:r>
    </w:p>
    <w:p w14:paraId="2C3E20D8" w14:textId="77777777" w:rsidR="00A37612" w:rsidRDefault="00A37612" w:rsidP="00A37612"/>
    <w:p w14:paraId="37DCC39F" w14:textId="4A77804C" w:rsidR="001B769E" w:rsidRPr="001B769E" w:rsidRDefault="001B769E" w:rsidP="001B769E">
      <w:pPr>
        <w:spacing w:after="0" w:line="240" w:lineRule="auto"/>
        <w:rPr>
          <w:rFonts w:ascii="Arial" w:eastAsia="Times New Roman" w:hAnsi="Arial" w:cs="Arial"/>
          <w:color w:val="000000"/>
          <w:sz w:val="24"/>
          <w:szCs w:val="24"/>
          <w14:ligatures w14:val="none"/>
        </w:rPr>
      </w:pPr>
      <w:r w:rsidRPr="001B769E">
        <w:rPr>
          <w:rFonts w:ascii="Arial" w:eastAsia="Times New Roman" w:hAnsi="Arial" w:cs="Arial"/>
          <w:color w:val="000000"/>
          <w:sz w:val="24"/>
          <w:szCs w:val="24"/>
          <w14:ligatures w14:val="none"/>
        </w:rPr>
        <w:t>This dissertation investigates the role of police officers whil</w:t>
      </w:r>
      <w:r w:rsidRPr="00EA3D21">
        <w:rPr>
          <w:rFonts w:ascii="Arial" w:eastAsia="Times New Roman" w:hAnsi="Arial" w:cs="Arial"/>
          <w:color w:val="000000"/>
          <w:sz w:val="24"/>
          <w:szCs w:val="24"/>
          <w14:ligatures w14:val="none"/>
        </w:rPr>
        <w:t>st responding to</w:t>
      </w:r>
      <w:r w:rsidRPr="001B769E">
        <w:rPr>
          <w:rFonts w:ascii="Arial" w:eastAsia="Times New Roman" w:hAnsi="Arial" w:cs="Arial"/>
          <w:color w:val="000000"/>
          <w:sz w:val="24"/>
          <w:szCs w:val="24"/>
          <w14:ligatures w14:val="none"/>
        </w:rPr>
        <w:t xml:space="preserve"> mental health </w:t>
      </w:r>
      <w:r w:rsidRPr="00EA3D21">
        <w:rPr>
          <w:rFonts w:ascii="Arial" w:eastAsia="Times New Roman" w:hAnsi="Arial" w:cs="Arial"/>
          <w:color w:val="000000"/>
          <w:sz w:val="24"/>
          <w:szCs w:val="24"/>
          <w14:ligatures w14:val="none"/>
        </w:rPr>
        <w:t xml:space="preserve">related calls </w:t>
      </w:r>
      <w:r w:rsidRPr="001B769E">
        <w:rPr>
          <w:rFonts w:ascii="Arial" w:eastAsia="Times New Roman" w:hAnsi="Arial" w:cs="Arial"/>
          <w:color w:val="000000"/>
          <w:sz w:val="24"/>
          <w:szCs w:val="24"/>
          <w14:ligatures w14:val="none"/>
        </w:rPr>
        <w:t xml:space="preserve">as part of their professional </w:t>
      </w:r>
      <w:r w:rsidRPr="00EA3D21">
        <w:rPr>
          <w:rFonts w:ascii="Arial" w:eastAsia="Times New Roman" w:hAnsi="Arial" w:cs="Arial"/>
          <w:color w:val="000000"/>
          <w:sz w:val="24"/>
          <w:szCs w:val="24"/>
          <w14:ligatures w14:val="none"/>
        </w:rPr>
        <w:t>duties</w:t>
      </w:r>
      <w:r w:rsidRPr="001B769E">
        <w:rPr>
          <w:rFonts w:ascii="Arial" w:eastAsia="Times New Roman" w:hAnsi="Arial" w:cs="Arial"/>
          <w:color w:val="000000"/>
          <w:sz w:val="24"/>
          <w:szCs w:val="24"/>
          <w14:ligatures w14:val="none"/>
        </w:rPr>
        <w:t>.</w:t>
      </w:r>
      <w:r w:rsidRPr="00EA3D21">
        <w:rPr>
          <w:rFonts w:ascii="Arial" w:eastAsia="Times New Roman" w:hAnsi="Arial" w:cs="Arial"/>
          <w:color w:val="000000"/>
          <w:sz w:val="24"/>
          <w:szCs w:val="24"/>
          <w14:ligatures w14:val="none"/>
        </w:rPr>
        <w:t xml:space="preserve"> Not only do police officers respond to these types of calls as part of their</w:t>
      </w:r>
      <w:r w:rsidR="00EA3D21" w:rsidRPr="00EA3D21">
        <w:rPr>
          <w:rFonts w:ascii="Arial" w:eastAsia="Times New Roman" w:hAnsi="Arial" w:cs="Arial"/>
          <w:color w:val="000000"/>
          <w:sz w:val="24"/>
          <w:szCs w:val="24"/>
          <w14:ligatures w14:val="none"/>
        </w:rPr>
        <w:t xml:space="preserve"> </w:t>
      </w:r>
      <w:r w:rsidRPr="00EA3D21">
        <w:rPr>
          <w:rFonts w:ascii="Arial" w:eastAsia="Times New Roman" w:hAnsi="Arial" w:cs="Arial"/>
          <w:color w:val="000000"/>
          <w:sz w:val="24"/>
          <w:szCs w:val="24"/>
          <w14:ligatures w14:val="none"/>
        </w:rPr>
        <w:t>duties but they must also strive to maintain their own mental health and wellbeing</w:t>
      </w:r>
      <w:r w:rsidR="00EA3D21" w:rsidRPr="00EA3D21">
        <w:rPr>
          <w:rFonts w:ascii="Arial" w:eastAsia="Times New Roman" w:hAnsi="Arial" w:cs="Arial"/>
          <w:color w:val="000000"/>
          <w:sz w:val="24"/>
          <w:szCs w:val="24"/>
          <w14:ligatures w14:val="none"/>
        </w:rPr>
        <w:t xml:space="preserve"> during and after a call of this nature. Some mental health calls can expose police officers to challenging experiences which may have an impact on their very own mental health. </w:t>
      </w:r>
    </w:p>
    <w:p w14:paraId="7E160FD4" w14:textId="77777777" w:rsidR="00A37612" w:rsidRDefault="00A37612" w:rsidP="00D3624A">
      <w:pPr>
        <w:rPr>
          <w:rFonts w:ascii="Arial" w:eastAsia="Times New Roman" w:hAnsi="Arial" w:cs="Arial"/>
          <w:color w:val="000000"/>
          <w:sz w:val="24"/>
          <w:szCs w:val="24"/>
          <w14:ligatures w14:val="none"/>
        </w:rPr>
      </w:pPr>
    </w:p>
    <w:p w14:paraId="64C1E3A3" w14:textId="4C329032" w:rsidR="007B2469" w:rsidRPr="007B2469" w:rsidRDefault="007B2469" w:rsidP="007B2469">
      <w:pPr>
        <w:spacing w:after="0" w:line="240" w:lineRule="auto"/>
        <w:rPr>
          <w:rFonts w:ascii="Arial" w:eastAsia="Times New Roman" w:hAnsi="Arial" w:cs="Arial"/>
          <w:color w:val="000000"/>
          <w:sz w:val="24"/>
          <w:szCs w:val="24"/>
          <w14:ligatures w14:val="none"/>
        </w:rPr>
      </w:pPr>
      <w:r w:rsidRPr="007B2469">
        <w:rPr>
          <w:rFonts w:ascii="Arial" w:eastAsia="Times New Roman" w:hAnsi="Arial" w:cs="Arial"/>
          <w:color w:val="000000"/>
          <w:sz w:val="24"/>
          <w:szCs w:val="24"/>
          <w14:ligatures w14:val="none"/>
        </w:rPr>
        <w:t>A few primary research objectives have been identified to help establish the research</w:t>
      </w:r>
      <w:r w:rsidR="00722753">
        <w:rPr>
          <w:rFonts w:ascii="Arial" w:eastAsia="Times New Roman" w:hAnsi="Arial" w:cs="Arial"/>
          <w:color w:val="000000"/>
          <w:sz w:val="24"/>
          <w:szCs w:val="24"/>
          <w14:ligatures w14:val="none"/>
        </w:rPr>
        <w:t xml:space="preserve"> project</w:t>
      </w:r>
      <w:r w:rsidRPr="007B2469">
        <w:rPr>
          <w:rFonts w:ascii="Arial" w:eastAsia="Times New Roman" w:hAnsi="Arial" w:cs="Arial"/>
          <w:color w:val="000000"/>
          <w:sz w:val="24"/>
          <w:szCs w:val="24"/>
          <w14:ligatures w14:val="none"/>
        </w:rPr>
        <w:t>,</w:t>
      </w:r>
      <w:r w:rsidR="00722753">
        <w:rPr>
          <w:rFonts w:ascii="Arial" w:eastAsia="Times New Roman" w:hAnsi="Arial" w:cs="Arial"/>
          <w:color w:val="000000"/>
          <w:sz w:val="24"/>
          <w:szCs w:val="24"/>
          <w14:ligatures w14:val="none"/>
        </w:rPr>
        <w:t xml:space="preserve"> which</w:t>
      </w:r>
      <w:r w:rsidRPr="007B2469">
        <w:rPr>
          <w:rFonts w:ascii="Arial" w:eastAsia="Times New Roman" w:hAnsi="Arial" w:cs="Arial"/>
          <w:color w:val="000000"/>
          <w:sz w:val="24"/>
          <w:szCs w:val="24"/>
          <w14:ligatures w14:val="none"/>
        </w:rPr>
        <w:t xml:space="preserve"> includ</w:t>
      </w:r>
      <w:r w:rsidR="00722753">
        <w:rPr>
          <w:rFonts w:ascii="Arial" w:eastAsia="Times New Roman" w:hAnsi="Arial" w:cs="Arial"/>
          <w:color w:val="000000"/>
          <w:sz w:val="24"/>
          <w:szCs w:val="24"/>
          <w14:ligatures w14:val="none"/>
        </w:rPr>
        <w:t>e</w:t>
      </w:r>
      <w:r w:rsidRPr="007B2469">
        <w:rPr>
          <w:rFonts w:ascii="Arial" w:eastAsia="Times New Roman" w:hAnsi="Arial" w:cs="Arial"/>
          <w:color w:val="000000"/>
          <w:sz w:val="24"/>
          <w:szCs w:val="24"/>
          <w14:ligatures w14:val="none"/>
        </w:rPr>
        <w:t>:</w:t>
      </w:r>
    </w:p>
    <w:p w14:paraId="29050490" w14:textId="77777777" w:rsidR="007B2469" w:rsidRPr="00EA3D21" w:rsidRDefault="007B2469" w:rsidP="00D3624A">
      <w:pPr>
        <w:rPr>
          <w:rFonts w:ascii="Arial" w:eastAsia="Times New Roman" w:hAnsi="Arial" w:cs="Arial"/>
          <w:color w:val="000000"/>
          <w:sz w:val="24"/>
          <w:szCs w:val="24"/>
          <w14:ligatures w14:val="none"/>
        </w:rPr>
      </w:pPr>
    </w:p>
    <w:p w14:paraId="3D503D6E" w14:textId="6504612A" w:rsidR="00EA3D21" w:rsidRDefault="00EA3D21" w:rsidP="00EA3D21">
      <w:pPr>
        <w:pStyle w:val="ListParagraph"/>
        <w:numPr>
          <w:ilvl w:val="0"/>
          <w:numId w:val="1"/>
        </w:numPr>
        <w:rPr>
          <w:rFonts w:ascii="Arial" w:eastAsia="Times New Roman" w:hAnsi="Arial" w:cs="Arial"/>
          <w:color w:val="000000"/>
          <w:sz w:val="24"/>
          <w:szCs w:val="24"/>
          <w14:ligatures w14:val="none"/>
        </w:rPr>
      </w:pPr>
      <w:r w:rsidRPr="00EA3D21">
        <w:rPr>
          <w:rFonts w:ascii="Arial" w:eastAsia="Times New Roman" w:hAnsi="Arial" w:cs="Arial"/>
          <w:color w:val="000000"/>
          <w:sz w:val="24"/>
          <w:szCs w:val="24"/>
          <w14:ligatures w14:val="none"/>
        </w:rPr>
        <w:t>Assess</w:t>
      </w:r>
      <w:r w:rsidR="00722753">
        <w:rPr>
          <w:rFonts w:ascii="Arial" w:eastAsia="Times New Roman" w:hAnsi="Arial" w:cs="Arial"/>
          <w:color w:val="000000"/>
          <w:sz w:val="24"/>
          <w:szCs w:val="24"/>
          <w14:ligatures w14:val="none"/>
        </w:rPr>
        <w:t>ing</w:t>
      </w:r>
      <w:r w:rsidRPr="00EA3D21">
        <w:rPr>
          <w:rFonts w:ascii="Arial" w:eastAsia="Times New Roman" w:hAnsi="Arial" w:cs="Arial"/>
          <w:color w:val="000000"/>
          <w:sz w:val="24"/>
          <w:szCs w:val="24"/>
          <w14:ligatures w14:val="none"/>
        </w:rPr>
        <w:t xml:space="preserve"> the impact traumatic exposure has on police </w:t>
      </w:r>
      <w:proofErr w:type="gramStart"/>
      <w:r w:rsidRPr="00EA3D21">
        <w:rPr>
          <w:rFonts w:ascii="Arial" w:eastAsia="Times New Roman" w:hAnsi="Arial" w:cs="Arial"/>
          <w:color w:val="000000"/>
          <w:sz w:val="24"/>
          <w:szCs w:val="24"/>
          <w14:ligatures w14:val="none"/>
        </w:rPr>
        <w:t>officers</w:t>
      </w:r>
      <w:proofErr w:type="gramEnd"/>
      <w:r w:rsidRPr="00EA3D21">
        <w:rPr>
          <w:rFonts w:ascii="Arial" w:eastAsia="Times New Roman" w:hAnsi="Arial" w:cs="Arial"/>
          <w:color w:val="000000"/>
          <w:sz w:val="24"/>
          <w:szCs w:val="24"/>
          <w14:ligatures w14:val="none"/>
        </w:rPr>
        <w:t xml:space="preserve"> wellbeing and mental health</w:t>
      </w:r>
    </w:p>
    <w:p w14:paraId="1AA53E7E" w14:textId="1E6B3C08" w:rsidR="00EA3D21" w:rsidRDefault="00EA3D21" w:rsidP="00EA3D21">
      <w:pPr>
        <w:pStyle w:val="ListParagraph"/>
        <w:numPr>
          <w:ilvl w:val="0"/>
          <w:numId w:val="1"/>
        </w:numPr>
        <w:rPr>
          <w:rFonts w:ascii="Arial" w:eastAsia="Times New Roman" w:hAnsi="Arial" w:cs="Arial"/>
          <w:color w:val="000000"/>
          <w:sz w:val="24"/>
          <w:szCs w:val="24"/>
          <w14:ligatures w14:val="none"/>
        </w:rPr>
      </w:pPr>
      <w:r w:rsidRPr="00EA3D21">
        <w:rPr>
          <w:rFonts w:ascii="Arial" w:eastAsia="Times New Roman" w:hAnsi="Arial" w:cs="Arial"/>
          <w:color w:val="000000"/>
          <w:sz w:val="24"/>
          <w:szCs w:val="24"/>
          <w14:ligatures w14:val="none"/>
        </w:rPr>
        <w:t>Explore coping strategies used by police officers to maintain their mental health and wellbeing</w:t>
      </w:r>
      <w:r w:rsidR="007B2469">
        <w:rPr>
          <w:rFonts w:ascii="Arial" w:eastAsia="Times New Roman" w:hAnsi="Arial" w:cs="Arial"/>
          <w:color w:val="000000"/>
          <w:sz w:val="24"/>
          <w:szCs w:val="24"/>
          <w14:ligatures w14:val="none"/>
        </w:rPr>
        <w:t>.</w:t>
      </w:r>
    </w:p>
    <w:p w14:paraId="1DF21935" w14:textId="0922FDB2" w:rsidR="00EA3D21" w:rsidRDefault="007B2469" w:rsidP="00EA3D21">
      <w:pPr>
        <w:pStyle w:val="ListParagraph"/>
        <w:numPr>
          <w:ilvl w:val="0"/>
          <w:numId w:val="1"/>
        </w:numPr>
        <w:rPr>
          <w:rFonts w:ascii="Arial" w:eastAsia="Times New Roman" w:hAnsi="Arial" w:cs="Arial"/>
          <w:color w:val="000000"/>
          <w:sz w:val="24"/>
          <w:szCs w:val="24"/>
          <w14:ligatures w14:val="none"/>
        </w:rPr>
      </w:pPr>
      <w:r w:rsidRPr="007B2469">
        <w:rPr>
          <w:rFonts w:ascii="Arial" w:eastAsia="Times New Roman" w:hAnsi="Arial" w:cs="Arial"/>
          <w:color w:val="000000"/>
          <w:sz w:val="24"/>
          <w:szCs w:val="24"/>
          <w14:ligatures w14:val="none"/>
        </w:rPr>
        <w:t>Explore partnership working between Gwent police and approved medical health professional in relation to mental health calls</w:t>
      </w:r>
      <w:r>
        <w:rPr>
          <w:rFonts w:ascii="Arial" w:eastAsia="Times New Roman" w:hAnsi="Arial" w:cs="Arial"/>
          <w:color w:val="000000"/>
          <w:sz w:val="24"/>
          <w:szCs w:val="24"/>
          <w14:ligatures w14:val="none"/>
        </w:rPr>
        <w:t>.</w:t>
      </w:r>
    </w:p>
    <w:p w14:paraId="7DAFFC85" w14:textId="17ED6406" w:rsidR="007B2469" w:rsidRDefault="007B2469" w:rsidP="00EA3D21">
      <w:pPr>
        <w:pStyle w:val="ListParagraph"/>
        <w:numPr>
          <w:ilvl w:val="0"/>
          <w:numId w:val="1"/>
        </w:numPr>
        <w:rPr>
          <w:rFonts w:ascii="Arial" w:eastAsia="Times New Roman" w:hAnsi="Arial" w:cs="Arial"/>
          <w:color w:val="000000"/>
          <w:sz w:val="24"/>
          <w:szCs w:val="24"/>
          <w14:ligatures w14:val="none"/>
        </w:rPr>
      </w:pPr>
      <w:r w:rsidRPr="007B2469">
        <w:rPr>
          <w:rFonts w:ascii="Arial" w:eastAsia="Times New Roman" w:hAnsi="Arial" w:cs="Arial"/>
          <w:color w:val="000000"/>
          <w:sz w:val="24"/>
          <w:szCs w:val="24"/>
          <w14:ligatures w14:val="none"/>
        </w:rPr>
        <w:t>Evaluate the training in place by Gwent Police in relation to mental health and whether police officers feel this training is efficient.</w:t>
      </w:r>
    </w:p>
    <w:p w14:paraId="1270A51E" w14:textId="203FA58A" w:rsidR="00F62B7E" w:rsidRDefault="007B2469" w:rsidP="00F62B7E">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 xml:space="preserve">Mental Health </w:t>
      </w:r>
      <w:r w:rsidR="008C2840">
        <w:rPr>
          <w:rFonts w:ascii="Arial" w:eastAsia="Times New Roman" w:hAnsi="Arial" w:cs="Arial"/>
          <w:color w:val="000000"/>
          <w:sz w:val="24"/>
          <w:szCs w:val="24"/>
          <w14:ligatures w14:val="none"/>
        </w:rPr>
        <w:t>is a growing and important topic across the world with many individuals struggling to maintain their own</w:t>
      </w:r>
      <w:r w:rsidR="00F62B7E">
        <w:rPr>
          <w:rFonts w:ascii="Arial" w:eastAsia="Times New Roman" w:hAnsi="Arial" w:cs="Arial"/>
          <w:color w:val="000000"/>
          <w:sz w:val="24"/>
          <w:szCs w:val="24"/>
          <w14:ligatures w14:val="none"/>
        </w:rPr>
        <w:t xml:space="preserve"> mental health</w:t>
      </w:r>
      <w:r w:rsidR="008C2840">
        <w:rPr>
          <w:rFonts w:ascii="Arial" w:eastAsia="Times New Roman" w:hAnsi="Arial" w:cs="Arial"/>
          <w:color w:val="000000"/>
          <w:sz w:val="24"/>
          <w:szCs w:val="24"/>
          <w14:ligatures w14:val="none"/>
        </w:rPr>
        <w:t xml:space="preserve"> for various reasons. Adverse exposure is shown as one of the reasons for poor mental health amongst some individuals, even individuals who appear to have </w:t>
      </w:r>
      <w:r w:rsidR="00F62B7E">
        <w:rPr>
          <w:rFonts w:ascii="Arial" w:eastAsia="Times New Roman" w:hAnsi="Arial" w:cs="Arial"/>
          <w:color w:val="000000"/>
          <w:sz w:val="24"/>
          <w:szCs w:val="24"/>
          <w14:ligatures w14:val="none"/>
        </w:rPr>
        <w:t xml:space="preserve">a </w:t>
      </w:r>
      <w:r w:rsidR="008C2840">
        <w:rPr>
          <w:rFonts w:ascii="Arial" w:eastAsia="Times New Roman" w:hAnsi="Arial" w:cs="Arial"/>
          <w:color w:val="000000"/>
          <w:sz w:val="24"/>
          <w:szCs w:val="24"/>
          <w14:ligatures w14:val="none"/>
        </w:rPr>
        <w:t xml:space="preserve">strong resilience </w:t>
      </w:r>
      <w:sdt>
        <w:sdtPr>
          <w:rPr>
            <w:rFonts w:ascii="Arial" w:eastAsia="Times New Roman" w:hAnsi="Arial" w:cs="Arial"/>
            <w:color w:val="000000"/>
            <w:sz w:val="24"/>
            <w:szCs w:val="24"/>
            <w14:ligatures w14:val="none"/>
          </w:rPr>
          <w:id w:val="-1374916562"/>
          <w:citation/>
        </w:sdtPr>
        <w:sdtEndPr/>
        <w:sdtContent>
          <w:r w:rsidR="008C2840">
            <w:rPr>
              <w:rFonts w:ascii="Arial" w:eastAsia="Times New Roman" w:hAnsi="Arial" w:cs="Arial"/>
              <w:color w:val="000000"/>
              <w:sz w:val="24"/>
              <w:szCs w:val="24"/>
              <w14:ligatures w14:val="none"/>
            </w:rPr>
            <w:fldChar w:fldCharType="begin"/>
          </w:r>
          <w:r w:rsidR="008C2840">
            <w:rPr>
              <w:rFonts w:ascii="Arial" w:eastAsia="Times New Roman" w:hAnsi="Arial" w:cs="Arial"/>
              <w:color w:val="000000"/>
              <w:sz w:val="24"/>
              <w:szCs w:val="24"/>
              <w14:ligatures w14:val="none"/>
            </w:rPr>
            <w:instrText xml:space="preserve"> CITATION Wor24 \l 2057 </w:instrText>
          </w:r>
          <w:r w:rsidR="008C2840">
            <w:rPr>
              <w:rFonts w:ascii="Arial" w:eastAsia="Times New Roman" w:hAnsi="Arial" w:cs="Arial"/>
              <w:color w:val="000000"/>
              <w:sz w:val="24"/>
              <w:szCs w:val="24"/>
              <w14:ligatures w14:val="none"/>
            </w:rPr>
            <w:fldChar w:fldCharType="separate"/>
          </w:r>
          <w:r w:rsidR="008C2840" w:rsidRPr="008C2840">
            <w:rPr>
              <w:rFonts w:ascii="Arial" w:eastAsia="Times New Roman" w:hAnsi="Arial" w:cs="Arial"/>
              <w:noProof/>
              <w:color w:val="000000"/>
              <w:sz w:val="24"/>
              <w:szCs w:val="24"/>
              <w14:ligatures w14:val="none"/>
            </w:rPr>
            <w:t>(World Health Organization, 2024)</w:t>
          </w:r>
          <w:r w:rsidR="008C2840">
            <w:rPr>
              <w:rFonts w:ascii="Arial" w:eastAsia="Times New Roman" w:hAnsi="Arial" w:cs="Arial"/>
              <w:color w:val="000000"/>
              <w:sz w:val="24"/>
              <w:szCs w:val="24"/>
              <w14:ligatures w14:val="none"/>
            </w:rPr>
            <w:fldChar w:fldCharType="end"/>
          </w:r>
        </w:sdtContent>
      </w:sdt>
      <w:r w:rsidR="008C2840">
        <w:rPr>
          <w:rFonts w:ascii="Arial" w:eastAsia="Times New Roman" w:hAnsi="Arial" w:cs="Arial"/>
          <w:color w:val="000000"/>
          <w:sz w:val="24"/>
          <w:szCs w:val="24"/>
          <w14:ligatures w14:val="none"/>
        </w:rPr>
        <w:t>.</w:t>
      </w:r>
      <w:r w:rsidR="006244F8">
        <w:rPr>
          <w:rFonts w:ascii="Arial" w:eastAsia="Times New Roman" w:hAnsi="Arial" w:cs="Arial"/>
          <w:color w:val="000000"/>
          <w:sz w:val="24"/>
          <w:szCs w:val="24"/>
          <w14:ligatures w14:val="none"/>
        </w:rPr>
        <w:t xml:space="preserve"> </w:t>
      </w:r>
      <w:r w:rsidR="006244F8" w:rsidRPr="006244F8">
        <w:rPr>
          <w:rFonts w:ascii="Arial" w:eastAsia="Times New Roman" w:hAnsi="Arial" w:cs="Arial"/>
          <w:color w:val="000000"/>
          <w:sz w:val="24"/>
          <w:szCs w:val="24"/>
          <w14:ligatures w14:val="none"/>
        </w:rPr>
        <w:t xml:space="preserve">Police officers are exposed to some </w:t>
      </w:r>
      <w:r w:rsidR="00F62B7E">
        <w:rPr>
          <w:rFonts w:ascii="Arial" w:eastAsia="Times New Roman" w:hAnsi="Arial" w:cs="Arial"/>
          <w:color w:val="000000"/>
          <w:sz w:val="24"/>
          <w:szCs w:val="24"/>
          <w14:ligatures w14:val="none"/>
        </w:rPr>
        <w:t>challenging</w:t>
      </w:r>
      <w:r w:rsidR="006244F8" w:rsidRPr="006244F8">
        <w:rPr>
          <w:rFonts w:ascii="Arial" w:eastAsia="Times New Roman" w:hAnsi="Arial" w:cs="Arial"/>
          <w:color w:val="000000"/>
          <w:sz w:val="24"/>
          <w:szCs w:val="24"/>
          <w14:ligatures w14:val="none"/>
        </w:rPr>
        <w:t xml:space="preserve"> situations, with many people believing that they are resilient individuals who are not severely affected by adverse </w:t>
      </w:r>
      <w:r w:rsidR="00F62B7E">
        <w:rPr>
          <w:rFonts w:ascii="Arial" w:eastAsia="Times New Roman" w:hAnsi="Arial" w:cs="Arial"/>
          <w:color w:val="000000"/>
          <w:sz w:val="24"/>
          <w:szCs w:val="24"/>
          <w14:ligatures w14:val="none"/>
        </w:rPr>
        <w:t>incidents</w:t>
      </w:r>
      <w:r w:rsidR="006244F8">
        <w:rPr>
          <w:rFonts w:ascii="Arial" w:eastAsia="Times New Roman" w:hAnsi="Arial" w:cs="Arial"/>
          <w:color w:val="000000"/>
          <w:sz w:val="24"/>
          <w:szCs w:val="24"/>
          <w14:ligatures w14:val="none"/>
        </w:rPr>
        <w:t xml:space="preserve"> </w:t>
      </w:r>
      <w:sdt>
        <w:sdtPr>
          <w:rPr>
            <w:rFonts w:ascii="Arial" w:eastAsia="Times New Roman" w:hAnsi="Arial" w:cs="Arial"/>
            <w:color w:val="000000"/>
            <w:sz w:val="24"/>
            <w:szCs w:val="24"/>
            <w14:ligatures w14:val="none"/>
          </w:rPr>
          <w:id w:val="1486054433"/>
          <w:citation/>
        </w:sdtPr>
        <w:sdtEndPr/>
        <w:sdtContent>
          <w:r w:rsidR="006244F8">
            <w:rPr>
              <w:rFonts w:ascii="Arial" w:eastAsia="Times New Roman" w:hAnsi="Arial" w:cs="Arial"/>
              <w:color w:val="000000"/>
              <w:sz w:val="24"/>
              <w:szCs w:val="24"/>
              <w14:ligatures w14:val="none"/>
            </w:rPr>
            <w:fldChar w:fldCharType="begin"/>
          </w:r>
          <w:r w:rsidR="006244F8">
            <w:rPr>
              <w:rFonts w:ascii="Arial" w:eastAsia="Times New Roman" w:hAnsi="Arial" w:cs="Arial"/>
              <w:color w:val="000000"/>
              <w:sz w:val="24"/>
              <w:szCs w:val="24"/>
              <w14:ligatures w14:val="none"/>
            </w:rPr>
            <w:instrText xml:space="preserve"> CITATION Dom23 \l 2057 </w:instrText>
          </w:r>
          <w:r w:rsidR="006244F8">
            <w:rPr>
              <w:rFonts w:ascii="Arial" w:eastAsia="Times New Roman" w:hAnsi="Arial" w:cs="Arial"/>
              <w:color w:val="000000"/>
              <w:sz w:val="24"/>
              <w:szCs w:val="24"/>
              <w14:ligatures w14:val="none"/>
            </w:rPr>
            <w:fldChar w:fldCharType="separate"/>
          </w:r>
          <w:r w:rsidR="006244F8" w:rsidRPr="006244F8">
            <w:rPr>
              <w:rFonts w:ascii="Arial" w:eastAsia="Times New Roman" w:hAnsi="Arial" w:cs="Arial"/>
              <w:noProof/>
              <w:color w:val="000000"/>
              <w:sz w:val="24"/>
              <w:szCs w:val="24"/>
              <w14:ligatures w14:val="none"/>
            </w:rPr>
            <w:t>(Domínguez Ruiz, et al., 2023)</w:t>
          </w:r>
          <w:r w:rsidR="006244F8">
            <w:rPr>
              <w:rFonts w:ascii="Arial" w:eastAsia="Times New Roman" w:hAnsi="Arial" w:cs="Arial"/>
              <w:color w:val="000000"/>
              <w:sz w:val="24"/>
              <w:szCs w:val="24"/>
              <w14:ligatures w14:val="none"/>
            </w:rPr>
            <w:fldChar w:fldCharType="end"/>
          </w:r>
        </w:sdtContent>
      </w:sdt>
      <w:r w:rsidR="00F62B7E">
        <w:rPr>
          <w:rFonts w:ascii="Arial" w:eastAsia="Times New Roman" w:hAnsi="Arial" w:cs="Arial"/>
          <w:color w:val="000000"/>
          <w:sz w:val="24"/>
          <w:szCs w:val="24"/>
          <w14:ligatures w14:val="none"/>
        </w:rPr>
        <w:t xml:space="preserve">. The literature review completed within this essay shows gaps in research regarding this topic. Although some of the literature shown in this dissertation, </w:t>
      </w:r>
      <w:r w:rsidR="00F62B7E" w:rsidRPr="00F62B7E">
        <w:rPr>
          <w:rFonts w:ascii="Arial" w:eastAsia="Times New Roman" w:hAnsi="Arial" w:cs="Arial"/>
          <w:color w:val="000000"/>
          <w:sz w:val="24"/>
          <w:szCs w:val="24"/>
          <w14:ligatures w14:val="none"/>
        </w:rPr>
        <w:t xml:space="preserve">illustrates how exposure can have a negative impact on a person, it does not </w:t>
      </w:r>
      <w:r w:rsidR="00D75248">
        <w:rPr>
          <w:rFonts w:ascii="Arial" w:eastAsia="Times New Roman" w:hAnsi="Arial" w:cs="Arial"/>
          <w:color w:val="000000"/>
          <w:sz w:val="24"/>
          <w:szCs w:val="24"/>
          <w14:ligatures w14:val="none"/>
        </w:rPr>
        <w:t xml:space="preserve">delve </w:t>
      </w:r>
      <w:r w:rsidR="00F62B7E" w:rsidRPr="00F62B7E">
        <w:rPr>
          <w:rFonts w:ascii="Arial" w:eastAsia="Times New Roman" w:hAnsi="Arial" w:cs="Arial"/>
          <w:color w:val="000000"/>
          <w:sz w:val="24"/>
          <w:szCs w:val="24"/>
          <w14:ligatures w14:val="none"/>
        </w:rPr>
        <w:t>into the mental health of a police officer an</w:t>
      </w:r>
      <w:r w:rsidR="00D75248">
        <w:rPr>
          <w:rFonts w:ascii="Arial" w:eastAsia="Times New Roman" w:hAnsi="Arial" w:cs="Arial"/>
          <w:color w:val="000000"/>
          <w:sz w:val="24"/>
          <w:szCs w:val="24"/>
          <w14:ligatures w14:val="none"/>
        </w:rPr>
        <w:t xml:space="preserve">d how this </w:t>
      </w:r>
      <w:r w:rsidR="00F62B7E" w:rsidRPr="00F62B7E">
        <w:rPr>
          <w:rFonts w:ascii="Arial" w:eastAsia="Times New Roman" w:hAnsi="Arial" w:cs="Arial"/>
          <w:color w:val="000000"/>
          <w:sz w:val="24"/>
          <w:szCs w:val="24"/>
          <w14:ligatures w14:val="none"/>
        </w:rPr>
        <w:t>can be affected</w:t>
      </w:r>
      <w:r w:rsidR="00D75248">
        <w:rPr>
          <w:rFonts w:ascii="Arial" w:eastAsia="Times New Roman" w:hAnsi="Arial" w:cs="Arial"/>
          <w:color w:val="000000"/>
          <w:sz w:val="24"/>
          <w:szCs w:val="24"/>
          <w14:ligatures w14:val="none"/>
        </w:rPr>
        <w:t xml:space="preserve"> by attending calls</w:t>
      </w:r>
      <w:r w:rsidR="00F62B7E" w:rsidRPr="00F62B7E">
        <w:rPr>
          <w:rFonts w:ascii="Arial" w:eastAsia="Times New Roman" w:hAnsi="Arial" w:cs="Arial"/>
          <w:color w:val="000000"/>
          <w:sz w:val="24"/>
          <w:szCs w:val="24"/>
          <w14:ligatures w14:val="none"/>
        </w:rPr>
        <w:t xml:space="preserve">. </w:t>
      </w:r>
      <w:r w:rsidR="00D75248">
        <w:rPr>
          <w:rFonts w:ascii="Arial" w:eastAsia="Times New Roman" w:hAnsi="Arial" w:cs="Arial"/>
          <w:color w:val="000000"/>
          <w:sz w:val="24"/>
          <w:szCs w:val="24"/>
          <w14:ligatures w14:val="none"/>
        </w:rPr>
        <w:t>The</w:t>
      </w:r>
      <w:r w:rsidR="00F62B7E">
        <w:rPr>
          <w:rFonts w:ascii="Arial" w:eastAsia="Times New Roman" w:hAnsi="Arial" w:cs="Arial"/>
          <w:color w:val="000000"/>
          <w:sz w:val="24"/>
          <w:szCs w:val="24"/>
          <w14:ligatures w14:val="none"/>
        </w:rPr>
        <w:t xml:space="preserve"> research</w:t>
      </w:r>
      <w:r w:rsidR="00D75248">
        <w:rPr>
          <w:rFonts w:ascii="Arial" w:eastAsia="Times New Roman" w:hAnsi="Arial" w:cs="Arial"/>
          <w:color w:val="000000"/>
          <w:sz w:val="24"/>
          <w:szCs w:val="24"/>
          <w14:ligatures w14:val="none"/>
        </w:rPr>
        <w:t xml:space="preserve"> also negates to establish how police officers deal with traumatic exposures and how they maintain their mental health whilst having to deal with these challenges as part of their job role. By researching this topic, it would gain a better understanding from the view of police officer’s </w:t>
      </w:r>
      <w:r w:rsidR="003135DB">
        <w:rPr>
          <w:rFonts w:ascii="Arial" w:eastAsia="Times New Roman" w:hAnsi="Arial" w:cs="Arial"/>
          <w:color w:val="000000"/>
          <w:sz w:val="24"/>
          <w:szCs w:val="24"/>
          <w14:ligatures w14:val="none"/>
        </w:rPr>
        <w:t xml:space="preserve">exposed to these types of calls. </w:t>
      </w:r>
    </w:p>
    <w:p w14:paraId="6A1533BB" w14:textId="44BE717B" w:rsidR="00D75248" w:rsidRDefault="00D75248" w:rsidP="003135DB">
      <w:pPr>
        <w:pStyle w:val="Heading2"/>
      </w:pPr>
      <w:r w:rsidRPr="00D75248">
        <w:t xml:space="preserve">3.1 Research Strategy </w:t>
      </w:r>
    </w:p>
    <w:p w14:paraId="3F4D2015" w14:textId="77777777" w:rsidR="003135DB" w:rsidRDefault="003135DB" w:rsidP="003135DB"/>
    <w:p w14:paraId="2072A695" w14:textId="3CCA34F1" w:rsidR="00175452" w:rsidRDefault="003135DB" w:rsidP="003135DB">
      <w:pPr>
        <w:rPr>
          <w:rFonts w:ascii="Arial" w:eastAsia="Times New Roman" w:hAnsi="Arial" w:cs="Arial"/>
          <w:color w:val="000000"/>
          <w:sz w:val="24"/>
          <w:szCs w:val="24"/>
          <w14:ligatures w14:val="none"/>
        </w:rPr>
      </w:pPr>
      <w:r w:rsidRPr="003135DB">
        <w:rPr>
          <w:rFonts w:ascii="Arial" w:eastAsia="Times New Roman" w:hAnsi="Arial" w:cs="Arial"/>
          <w:color w:val="000000"/>
          <w:sz w:val="24"/>
          <w:szCs w:val="24"/>
          <w14:ligatures w14:val="none"/>
        </w:rPr>
        <w:t xml:space="preserve">The research method that will be used for this research project will be questionnaires. </w:t>
      </w:r>
      <w:r w:rsidR="00FF75FE">
        <w:rPr>
          <w:rFonts w:ascii="Arial" w:eastAsia="Times New Roman" w:hAnsi="Arial" w:cs="Arial"/>
          <w:color w:val="000000"/>
          <w:sz w:val="24"/>
          <w:szCs w:val="24"/>
          <w14:ligatures w14:val="none"/>
        </w:rPr>
        <w:t>This</w:t>
      </w:r>
      <w:r w:rsidRPr="003135DB">
        <w:rPr>
          <w:rFonts w:ascii="Arial" w:eastAsia="Times New Roman" w:hAnsi="Arial" w:cs="Arial"/>
          <w:color w:val="000000"/>
          <w:sz w:val="24"/>
          <w:szCs w:val="24"/>
          <w14:ligatures w14:val="none"/>
        </w:rPr>
        <w:t xml:space="preserve"> method will be undertaken </w:t>
      </w:r>
      <w:r>
        <w:rPr>
          <w:rFonts w:ascii="Arial" w:eastAsia="Times New Roman" w:hAnsi="Arial" w:cs="Arial"/>
          <w:color w:val="000000"/>
          <w:sz w:val="24"/>
          <w:szCs w:val="24"/>
          <w14:ligatures w14:val="none"/>
        </w:rPr>
        <w:t xml:space="preserve">as a </w:t>
      </w:r>
      <w:r w:rsidR="008453F4">
        <w:rPr>
          <w:rFonts w:ascii="Arial" w:eastAsia="Times New Roman" w:hAnsi="Arial" w:cs="Arial"/>
          <w:color w:val="000000"/>
          <w:sz w:val="24"/>
          <w:szCs w:val="24"/>
          <w14:ligatures w14:val="none"/>
        </w:rPr>
        <w:t>‘’</w:t>
      </w:r>
      <w:r w:rsidR="00FF75FE">
        <w:rPr>
          <w:rFonts w:ascii="Arial" w:eastAsia="Times New Roman" w:hAnsi="Arial" w:cs="Arial"/>
          <w:color w:val="000000"/>
          <w:sz w:val="24"/>
          <w:szCs w:val="24"/>
          <w14:ligatures w14:val="none"/>
        </w:rPr>
        <w:t>mixed method</w:t>
      </w:r>
      <w:r w:rsidR="008453F4">
        <w:rPr>
          <w:rFonts w:ascii="Arial" w:eastAsia="Times New Roman" w:hAnsi="Arial" w:cs="Arial"/>
          <w:color w:val="000000"/>
          <w:sz w:val="24"/>
          <w:szCs w:val="24"/>
          <w14:ligatures w14:val="none"/>
        </w:rPr>
        <w:t>’’</w:t>
      </w:r>
      <w:r w:rsidR="00FF75FE">
        <w:rPr>
          <w:rFonts w:ascii="Arial" w:eastAsia="Times New Roman" w:hAnsi="Arial" w:cs="Arial"/>
          <w:color w:val="000000"/>
          <w:sz w:val="24"/>
          <w:szCs w:val="24"/>
          <w14:ligatures w14:val="none"/>
        </w:rPr>
        <w:t xml:space="preserve"> approach </w:t>
      </w:r>
      <w:r w:rsidR="00FF75FE">
        <w:rPr>
          <w:rFonts w:ascii="Arial" w:eastAsia="Times New Roman" w:hAnsi="Arial" w:cs="Arial"/>
          <w:color w:val="000000"/>
          <w:sz w:val="24"/>
          <w:szCs w:val="24"/>
          <w14:ligatures w14:val="none"/>
        </w:rPr>
        <w:lastRenderedPageBreak/>
        <w:t>which will</w:t>
      </w:r>
      <w:r w:rsidR="008453F4">
        <w:rPr>
          <w:rFonts w:ascii="Arial" w:eastAsia="Times New Roman" w:hAnsi="Arial" w:cs="Arial"/>
          <w:color w:val="000000"/>
          <w:sz w:val="24"/>
          <w:szCs w:val="24"/>
          <w14:ligatures w14:val="none"/>
        </w:rPr>
        <w:t xml:space="preserve"> enable the gathering of </w:t>
      </w:r>
      <w:r>
        <w:rPr>
          <w:rFonts w:ascii="Arial" w:eastAsia="Times New Roman" w:hAnsi="Arial" w:cs="Arial"/>
          <w:color w:val="000000"/>
          <w:sz w:val="24"/>
          <w:szCs w:val="24"/>
          <w14:ligatures w14:val="none"/>
        </w:rPr>
        <w:t>qualitive</w:t>
      </w:r>
      <w:r w:rsidR="00FF75FE">
        <w:rPr>
          <w:rFonts w:ascii="Arial" w:eastAsia="Times New Roman" w:hAnsi="Arial" w:cs="Arial"/>
          <w:color w:val="000000"/>
          <w:sz w:val="24"/>
          <w:szCs w:val="24"/>
          <w14:ligatures w14:val="none"/>
        </w:rPr>
        <w:t xml:space="preserve"> and quantitative </w:t>
      </w:r>
      <w:r w:rsidR="008453F4">
        <w:rPr>
          <w:rFonts w:ascii="Arial" w:eastAsia="Times New Roman" w:hAnsi="Arial" w:cs="Arial"/>
          <w:color w:val="000000"/>
          <w:sz w:val="24"/>
          <w:szCs w:val="24"/>
          <w14:ligatures w14:val="none"/>
        </w:rPr>
        <w:t xml:space="preserve">data in relation to this research project. Qualitative data enables the researcher to gain </w:t>
      </w:r>
      <w:r w:rsidR="00722753">
        <w:rPr>
          <w:rFonts w:ascii="Arial" w:eastAsia="Times New Roman" w:hAnsi="Arial" w:cs="Arial"/>
          <w:color w:val="000000"/>
          <w:sz w:val="24"/>
          <w:szCs w:val="24"/>
          <w14:ligatures w14:val="none"/>
        </w:rPr>
        <w:t>descriptive</w:t>
      </w:r>
      <w:r w:rsidR="008453F4">
        <w:rPr>
          <w:rFonts w:ascii="Arial" w:eastAsia="Times New Roman" w:hAnsi="Arial" w:cs="Arial"/>
          <w:color w:val="000000"/>
          <w:sz w:val="24"/>
          <w:szCs w:val="24"/>
          <w14:ligatures w14:val="none"/>
        </w:rPr>
        <w:t xml:space="preserve"> data from </w:t>
      </w:r>
      <w:r w:rsidR="00722753">
        <w:rPr>
          <w:rFonts w:ascii="Arial" w:eastAsia="Times New Roman" w:hAnsi="Arial" w:cs="Arial"/>
          <w:color w:val="000000"/>
          <w:sz w:val="24"/>
          <w:szCs w:val="24"/>
          <w14:ligatures w14:val="none"/>
        </w:rPr>
        <w:t xml:space="preserve">the target audience. Quantitative data provides the researcher with numerical data that can be analysed </w:t>
      </w:r>
      <w:sdt>
        <w:sdtPr>
          <w:rPr>
            <w:rFonts w:ascii="Arial" w:eastAsia="Times New Roman" w:hAnsi="Arial" w:cs="Arial"/>
            <w:color w:val="000000"/>
            <w:sz w:val="24"/>
            <w:szCs w:val="24"/>
            <w14:ligatures w14:val="none"/>
          </w:rPr>
          <w:id w:val="100925960"/>
          <w:citation/>
        </w:sdtPr>
        <w:sdtEndPr/>
        <w:sdtContent>
          <w:r w:rsidR="00722753">
            <w:rPr>
              <w:rFonts w:ascii="Arial" w:eastAsia="Times New Roman" w:hAnsi="Arial" w:cs="Arial"/>
              <w:color w:val="000000"/>
              <w:sz w:val="24"/>
              <w:szCs w:val="24"/>
              <w14:ligatures w14:val="none"/>
            </w:rPr>
            <w:fldChar w:fldCharType="begin"/>
          </w:r>
          <w:r w:rsidR="00722753">
            <w:rPr>
              <w:rFonts w:ascii="Arial" w:eastAsia="Times New Roman" w:hAnsi="Arial" w:cs="Arial"/>
              <w:color w:val="000000"/>
              <w:sz w:val="24"/>
              <w:szCs w:val="24"/>
              <w14:ligatures w14:val="none"/>
            </w:rPr>
            <w:instrText xml:space="preserve"> CITATION Ste231 \l 2057 </w:instrText>
          </w:r>
          <w:r w:rsidR="00722753">
            <w:rPr>
              <w:rFonts w:ascii="Arial" w:eastAsia="Times New Roman" w:hAnsi="Arial" w:cs="Arial"/>
              <w:color w:val="000000"/>
              <w:sz w:val="24"/>
              <w:szCs w:val="24"/>
              <w14:ligatures w14:val="none"/>
            </w:rPr>
            <w:fldChar w:fldCharType="separate"/>
          </w:r>
          <w:r w:rsidR="00722753" w:rsidRPr="00722753">
            <w:rPr>
              <w:rFonts w:ascii="Arial" w:eastAsia="Times New Roman" w:hAnsi="Arial" w:cs="Arial"/>
              <w:noProof/>
              <w:color w:val="000000"/>
              <w:sz w:val="24"/>
              <w:szCs w:val="24"/>
              <w14:ligatures w14:val="none"/>
            </w:rPr>
            <w:t>(Stevens, 2023)</w:t>
          </w:r>
          <w:r w:rsidR="00722753">
            <w:rPr>
              <w:rFonts w:ascii="Arial" w:eastAsia="Times New Roman" w:hAnsi="Arial" w:cs="Arial"/>
              <w:color w:val="000000"/>
              <w:sz w:val="24"/>
              <w:szCs w:val="24"/>
              <w14:ligatures w14:val="none"/>
            </w:rPr>
            <w:fldChar w:fldCharType="end"/>
          </w:r>
        </w:sdtContent>
      </w:sdt>
      <w:r w:rsidR="00722753">
        <w:rPr>
          <w:rFonts w:ascii="Arial" w:eastAsia="Times New Roman" w:hAnsi="Arial" w:cs="Arial"/>
          <w:color w:val="000000"/>
          <w:sz w:val="24"/>
          <w:szCs w:val="24"/>
          <w14:ligatures w14:val="none"/>
        </w:rPr>
        <w:t xml:space="preserve">. This method has been chosen, as it will allow a greater understanding from a police </w:t>
      </w:r>
      <w:r w:rsidR="00175452">
        <w:rPr>
          <w:rFonts w:ascii="Arial" w:eastAsia="Times New Roman" w:hAnsi="Arial" w:cs="Arial"/>
          <w:color w:val="000000"/>
          <w:sz w:val="24"/>
          <w:szCs w:val="24"/>
          <w14:ligatures w14:val="none"/>
        </w:rPr>
        <w:t>officer’s</w:t>
      </w:r>
      <w:r w:rsidR="00722753">
        <w:rPr>
          <w:rFonts w:ascii="Arial" w:eastAsia="Times New Roman" w:hAnsi="Arial" w:cs="Arial"/>
          <w:color w:val="000000"/>
          <w:sz w:val="24"/>
          <w:szCs w:val="24"/>
          <w14:ligatures w14:val="none"/>
        </w:rPr>
        <w:t xml:space="preserve"> perspective</w:t>
      </w:r>
      <w:r w:rsidR="00175452">
        <w:rPr>
          <w:rFonts w:ascii="Arial" w:eastAsia="Times New Roman" w:hAnsi="Arial" w:cs="Arial"/>
          <w:color w:val="000000"/>
          <w:sz w:val="24"/>
          <w:szCs w:val="24"/>
          <w14:ligatures w14:val="none"/>
        </w:rPr>
        <w:t xml:space="preserve"> on their dual role</w:t>
      </w:r>
      <w:r w:rsidR="00722753">
        <w:rPr>
          <w:rFonts w:ascii="Arial" w:eastAsia="Times New Roman" w:hAnsi="Arial" w:cs="Arial"/>
          <w:color w:val="000000"/>
          <w:sz w:val="24"/>
          <w:szCs w:val="24"/>
          <w14:ligatures w14:val="none"/>
        </w:rPr>
        <w:t>. This approach will allow the police officer’s completing the questionnaire to explore their views and opinions on the</w:t>
      </w:r>
      <w:r w:rsidR="00175452">
        <w:rPr>
          <w:rFonts w:ascii="Arial" w:eastAsia="Times New Roman" w:hAnsi="Arial" w:cs="Arial"/>
          <w:color w:val="000000"/>
          <w:sz w:val="24"/>
          <w:szCs w:val="24"/>
          <w14:ligatures w14:val="none"/>
        </w:rPr>
        <w:t xml:space="preserve"> topic of</w:t>
      </w:r>
      <w:r w:rsidR="00722753">
        <w:rPr>
          <w:rFonts w:ascii="Arial" w:eastAsia="Times New Roman" w:hAnsi="Arial" w:cs="Arial"/>
          <w:color w:val="000000"/>
          <w:sz w:val="24"/>
          <w:szCs w:val="24"/>
          <w14:ligatures w14:val="none"/>
        </w:rPr>
        <w:t xml:space="preserve"> mental health</w:t>
      </w:r>
      <w:r w:rsidR="00175452">
        <w:rPr>
          <w:rFonts w:ascii="Arial" w:eastAsia="Times New Roman" w:hAnsi="Arial" w:cs="Arial"/>
          <w:color w:val="000000"/>
          <w:sz w:val="24"/>
          <w:szCs w:val="24"/>
          <w14:ligatures w14:val="none"/>
        </w:rPr>
        <w:t xml:space="preserve"> by answering open ended questions. Closed questions will also be utilised, for a greater exploration into the topic</w:t>
      </w:r>
      <w:r w:rsidR="00A51472">
        <w:rPr>
          <w:rFonts w:ascii="Arial" w:eastAsia="Times New Roman" w:hAnsi="Arial" w:cs="Arial"/>
          <w:color w:val="000000"/>
          <w:sz w:val="24"/>
          <w:szCs w:val="24"/>
          <w14:ligatures w14:val="none"/>
        </w:rPr>
        <w:t xml:space="preserve"> which can by analysed. </w:t>
      </w:r>
    </w:p>
    <w:p w14:paraId="45027FDB" w14:textId="0E6AB790" w:rsidR="00175452" w:rsidRDefault="00175452" w:rsidP="003135DB">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 xml:space="preserve">The questionnaire will be forwarded to </w:t>
      </w:r>
      <w:r w:rsidR="004326F9">
        <w:rPr>
          <w:rFonts w:ascii="Arial" w:eastAsia="Times New Roman" w:hAnsi="Arial" w:cs="Arial"/>
          <w:color w:val="000000"/>
          <w:sz w:val="24"/>
          <w:szCs w:val="24"/>
          <w14:ligatures w14:val="none"/>
        </w:rPr>
        <w:t xml:space="preserve">Torfaen </w:t>
      </w:r>
      <w:r>
        <w:rPr>
          <w:rFonts w:ascii="Arial" w:eastAsia="Times New Roman" w:hAnsi="Arial" w:cs="Arial"/>
          <w:color w:val="000000"/>
          <w:sz w:val="24"/>
          <w:szCs w:val="24"/>
          <w14:ligatures w14:val="none"/>
        </w:rPr>
        <w:t xml:space="preserve">police </w:t>
      </w:r>
      <w:proofErr w:type="spellStart"/>
      <w:proofErr w:type="gramStart"/>
      <w:r>
        <w:rPr>
          <w:rFonts w:ascii="Arial" w:eastAsia="Times New Roman" w:hAnsi="Arial" w:cs="Arial"/>
          <w:color w:val="000000"/>
          <w:sz w:val="24"/>
          <w:szCs w:val="24"/>
          <w14:ligatures w14:val="none"/>
        </w:rPr>
        <w:t>officer’s</w:t>
      </w:r>
      <w:proofErr w:type="spellEnd"/>
      <w:proofErr w:type="gramEnd"/>
      <w:r>
        <w:rPr>
          <w:rFonts w:ascii="Arial" w:eastAsia="Times New Roman" w:hAnsi="Arial" w:cs="Arial"/>
          <w:color w:val="000000"/>
          <w:sz w:val="24"/>
          <w:szCs w:val="24"/>
          <w14:ligatures w14:val="none"/>
        </w:rPr>
        <w:t xml:space="preserve"> </w:t>
      </w:r>
      <w:r w:rsidR="00A51472">
        <w:rPr>
          <w:rFonts w:ascii="Arial" w:eastAsia="Times New Roman" w:hAnsi="Arial" w:cs="Arial"/>
          <w:color w:val="000000"/>
          <w:sz w:val="24"/>
          <w:szCs w:val="24"/>
          <w14:ligatures w14:val="none"/>
        </w:rPr>
        <w:t>of all genders</w:t>
      </w:r>
      <w:r w:rsidR="004326F9">
        <w:rPr>
          <w:rFonts w:ascii="Arial" w:eastAsia="Times New Roman" w:hAnsi="Arial" w:cs="Arial"/>
          <w:color w:val="000000"/>
          <w:sz w:val="24"/>
          <w:szCs w:val="24"/>
          <w14:ligatures w14:val="none"/>
        </w:rPr>
        <w:t xml:space="preserve">, </w:t>
      </w:r>
      <w:r>
        <w:rPr>
          <w:rFonts w:ascii="Arial" w:eastAsia="Times New Roman" w:hAnsi="Arial" w:cs="Arial"/>
          <w:color w:val="000000"/>
          <w:sz w:val="24"/>
          <w:szCs w:val="24"/>
          <w14:ligatures w14:val="none"/>
        </w:rPr>
        <w:t xml:space="preserve">who are currently </w:t>
      </w:r>
      <w:r w:rsidR="004326F9">
        <w:rPr>
          <w:rFonts w:ascii="Arial" w:eastAsia="Times New Roman" w:hAnsi="Arial" w:cs="Arial"/>
          <w:color w:val="000000"/>
          <w:sz w:val="24"/>
          <w:szCs w:val="24"/>
          <w14:ligatures w14:val="none"/>
        </w:rPr>
        <w:t xml:space="preserve">employed and </w:t>
      </w:r>
      <w:r>
        <w:rPr>
          <w:rFonts w:ascii="Arial" w:eastAsia="Times New Roman" w:hAnsi="Arial" w:cs="Arial"/>
          <w:color w:val="000000"/>
          <w:sz w:val="24"/>
          <w:szCs w:val="24"/>
          <w14:ligatures w14:val="none"/>
        </w:rPr>
        <w:t>working as</w:t>
      </w:r>
      <w:r w:rsidR="004326F9">
        <w:rPr>
          <w:rFonts w:ascii="Arial" w:eastAsia="Times New Roman" w:hAnsi="Arial" w:cs="Arial"/>
          <w:color w:val="000000"/>
          <w:sz w:val="24"/>
          <w:szCs w:val="24"/>
          <w14:ligatures w14:val="none"/>
        </w:rPr>
        <w:t xml:space="preserve"> response</w:t>
      </w:r>
      <w:r>
        <w:rPr>
          <w:rFonts w:ascii="Arial" w:eastAsia="Times New Roman" w:hAnsi="Arial" w:cs="Arial"/>
          <w:color w:val="000000"/>
          <w:sz w:val="24"/>
          <w:szCs w:val="24"/>
          <w14:ligatures w14:val="none"/>
        </w:rPr>
        <w:t xml:space="preserve"> police constables. By doing this, this will</w:t>
      </w:r>
      <w:r w:rsidR="00A51472">
        <w:rPr>
          <w:rFonts w:ascii="Arial" w:eastAsia="Times New Roman" w:hAnsi="Arial" w:cs="Arial"/>
          <w:color w:val="000000"/>
          <w:sz w:val="24"/>
          <w:szCs w:val="24"/>
          <w14:ligatures w14:val="none"/>
        </w:rPr>
        <w:t xml:space="preserve"> allow individuals currently attending mental health calls as police officer’s an opportunity to complete the questionnaire</w:t>
      </w:r>
      <w:r w:rsidR="004326F9">
        <w:rPr>
          <w:rFonts w:ascii="Arial" w:eastAsia="Times New Roman" w:hAnsi="Arial" w:cs="Arial"/>
          <w:color w:val="000000"/>
          <w:sz w:val="24"/>
          <w:szCs w:val="24"/>
          <w14:ligatures w14:val="none"/>
        </w:rPr>
        <w:t>, therefore gaining valuable up to date data</w:t>
      </w:r>
      <w:r w:rsidR="00A51472">
        <w:rPr>
          <w:rFonts w:ascii="Arial" w:eastAsia="Times New Roman" w:hAnsi="Arial" w:cs="Arial"/>
          <w:color w:val="000000"/>
          <w:sz w:val="24"/>
          <w:szCs w:val="24"/>
          <w14:ligatures w14:val="none"/>
        </w:rPr>
        <w:t>. The rank of police constable will</w:t>
      </w:r>
      <w:r w:rsidR="004326F9">
        <w:rPr>
          <w:rFonts w:ascii="Arial" w:eastAsia="Times New Roman" w:hAnsi="Arial" w:cs="Arial"/>
          <w:color w:val="000000"/>
          <w:sz w:val="24"/>
          <w:szCs w:val="24"/>
          <w14:ligatures w14:val="none"/>
        </w:rPr>
        <w:t xml:space="preserve"> be the only rank </w:t>
      </w:r>
      <w:r w:rsidR="00A51472">
        <w:rPr>
          <w:rFonts w:ascii="Arial" w:eastAsia="Times New Roman" w:hAnsi="Arial" w:cs="Arial"/>
          <w:color w:val="000000"/>
          <w:sz w:val="24"/>
          <w:szCs w:val="24"/>
          <w14:ligatures w14:val="none"/>
        </w:rPr>
        <w:t>utilised, as other ranks within the police</w:t>
      </w:r>
      <w:r w:rsidR="004326F9">
        <w:rPr>
          <w:rFonts w:ascii="Arial" w:eastAsia="Times New Roman" w:hAnsi="Arial" w:cs="Arial"/>
          <w:color w:val="000000"/>
          <w:sz w:val="24"/>
          <w:szCs w:val="24"/>
          <w14:ligatures w14:val="none"/>
        </w:rPr>
        <w:t xml:space="preserve"> force</w:t>
      </w:r>
      <w:r w:rsidR="00A51472">
        <w:rPr>
          <w:rFonts w:ascii="Arial" w:eastAsia="Times New Roman" w:hAnsi="Arial" w:cs="Arial"/>
          <w:color w:val="000000"/>
          <w:sz w:val="24"/>
          <w:szCs w:val="24"/>
          <w14:ligatures w14:val="none"/>
        </w:rPr>
        <w:t xml:space="preserve">, will not attend mental health calls </w:t>
      </w:r>
      <w:r w:rsidR="004326F9">
        <w:rPr>
          <w:rFonts w:ascii="Arial" w:eastAsia="Times New Roman" w:hAnsi="Arial" w:cs="Arial"/>
          <w:color w:val="000000"/>
          <w:sz w:val="24"/>
          <w:szCs w:val="24"/>
          <w14:ligatures w14:val="none"/>
        </w:rPr>
        <w:t xml:space="preserve">as </w:t>
      </w:r>
      <w:r w:rsidR="00A51472">
        <w:rPr>
          <w:rFonts w:ascii="Arial" w:eastAsia="Times New Roman" w:hAnsi="Arial" w:cs="Arial"/>
          <w:color w:val="000000"/>
          <w:sz w:val="24"/>
          <w:szCs w:val="24"/>
          <w14:ligatures w14:val="none"/>
        </w:rPr>
        <w:t>consistently as the target demographic</w:t>
      </w:r>
      <w:r w:rsidR="004326F9">
        <w:rPr>
          <w:rFonts w:ascii="Arial" w:eastAsia="Times New Roman" w:hAnsi="Arial" w:cs="Arial"/>
          <w:color w:val="000000"/>
          <w:sz w:val="24"/>
          <w:szCs w:val="24"/>
          <w14:ligatures w14:val="none"/>
        </w:rPr>
        <w:t xml:space="preserve">. </w:t>
      </w:r>
      <w:r w:rsidR="00E47B18">
        <w:rPr>
          <w:rFonts w:ascii="Arial" w:eastAsia="Times New Roman" w:hAnsi="Arial" w:cs="Arial"/>
          <w:color w:val="000000"/>
          <w:sz w:val="24"/>
          <w:szCs w:val="24"/>
          <w14:ligatures w14:val="none"/>
        </w:rPr>
        <w:t>Police Constable’s will be contacted electronically via email on Gwent Police mailing systems which are accessible by the researcher due to employment in this area of policing</w:t>
      </w:r>
      <w:r w:rsidR="00EE29D8">
        <w:rPr>
          <w:rFonts w:ascii="Arial" w:eastAsia="Times New Roman" w:hAnsi="Arial" w:cs="Arial"/>
          <w:color w:val="000000"/>
          <w:sz w:val="24"/>
          <w:szCs w:val="24"/>
          <w14:ligatures w14:val="none"/>
        </w:rPr>
        <w:t>.</w:t>
      </w:r>
    </w:p>
    <w:p w14:paraId="3A3B70C1" w14:textId="77DCEE0C" w:rsidR="00E47B18" w:rsidRPr="00E47B18" w:rsidRDefault="004326F9" w:rsidP="00E47B18">
      <w:pPr>
        <w:pStyle w:val="Heading2"/>
      </w:pPr>
      <w:r w:rsidRPr="004326F9">
        <w:t>3.2 – Data Collect</w:t>
      </w:r>
      <w:r w:rsidR="00E47B18">
        <w:t>ion</w:t>
      </w:r>
    </w:p>
    <w:p w14:paraId="37244F08" w14:textId="77777777" w:rsidR="00E47B18" w:rsidRDefault="00E47B18" w:rsidP="004326F9"/>
    <w:p w14:paraId="18013DC3" w14:textId="7214AA94" w:rsidR="00E47B18" w:rsidRPr="00E47B18" w:rsidRDefault="00E47B18" w:rsidP="004326F9">
      <w:pPr>
        <w:rPr>
          <w:rFonts w:ascii="Arial" w:eastAsia="Times New Roman" w:hAnsi="Arial" w:cs="Arial"/>
          <w:color w:val="000000"/>
          <w:sz w:val="24"/>
          <w:szCs w:val="24"/>
          <w14:ligatures w14:val="none"/>
        </w:rPr>
      </w:pPr>
      <w:r w:rsidRPr="00E47B18">
        <w:rPr>
          <w:rFonts w:ascii="Arial" w:eastAsia="Times New Roman" w:hAnsi="Arial" w:cs="Arial"/>
          <w:color w:val="000000"/>
          <w:sz w:val="24"/>
          <w:szCs w:val="24"/>
          <w14:ligatures w14:val="none"/>
        </w:rPr>
        <w:t xml:space="preserve">The data will be collected electronically via email once the questionnaires are completed by police </w:t>
      </w:r>
      <w:proofErr w:type="gramStart"/>
      <w:r w:rsidRPr="00E47B18">
        <w:rPr>
          <w:rFonts w:ascii="Arial" w:eastAsia="Times New Roman" w:hAnsi="Arial" w:cs="Arial"/>
          <w:color w:val="000000"/>
          <w:sz w:val="24"/>
          <w:szCs w:val="24"/>
          <w14:ligatures w14:val="none"/>
        </w:rPr>
        <w:t>officer’s</w:t>
      </w:r>
      <w:proofErr w:type="gramEnd"/>
      <w:r w:rsidRPr="00E47B18">
        <w:rPr>
          <w:rFonts w:ascii="Arial" w:eastAsia="Times New Roman" w:hAnsi="Arial" w:cs="Arial"/>
          <w:color w:val="000000"/>
          <w:sz w:val="24"/>
          <w:szCs w:val="24"/>
          <w14:ligatures w14:val="none"/>
        </w:rPr>
        <w:t>. The quantitative data received will be analysed and presented in way of chart form. This will be completed by using ……………</w:t>
      </w:r>
      <w:proofErr w:type="gramStart"/>
      <w:r w:rsidRPr="00E47B18">
        <w:rPr>
          <w:rFonts w:ascii="Arial" w:eastAsia="Times New Roman" w:hAnsi="Arial" w:cs="Arial"/>
          <w:color w:val="000000"/>
          <w:sz w:val="24"/>
          <w:szCs w:val="24"/>
          <w14:ligatures w14:val="none"/>
        </w:rPr>
        <w:t>…..</w:t>
      </w:r>
      <w:proofErr w:type="gramEnd"/>
      <w:r w:rsidRPr="00E47B18">
        <w:rPr>
          <w:rFonts w:ascii="Arial" w:eastAsia="Times New Roman" w:hAnsi="Arial" w:cs="Arial"/>
          <w:color w:val="000000"/>
          <w:sz w:val="24"/>
          <w:szCs w:val="24"/>
          <w14:ligatures w14:val="none"/>
        </w:rPr>
        <w:t xml:space="preserve">  The qualitive data will be analysed to highlight any recurring themes that may be shown or highlight any interesting data received. </w:t>
      </w:r>
    </w:p>
    <w:p w14:paraId="3F73B8C6" w14:textId="77777777" w:rsidR="004326F9" w:rsidRDefault="004326F9" w:rsidP="004326F9"/>
    <w:p w14:paraId="282A1CCE" w14:textId="77777777" w:rsidR="004326F9" w:rsidRDefault="004326F9" w:rsidP="004326F9"/>
    <w:p w14:paraId="55DA7090" w14:textId="77777777" w:rsidR="004326F9" w:rsidRPr="004326F9" w:rsidRDefault="004326F9" w:rsidP="004326F9"/>
    <w:sdt>
      <w:sdtPr>
        <w:id w:val="995923835"/>
        <w:docPartObj>
          <w:docPartGallery w:val="Bibliographies"/>
          <w:docPartUnique/>
        </w:docPartObj>
      </w:sdtPr>
      <w:sdtEndPr>
        <w:rPr>
          <w:rFonts w:asciiTheme="minorHAnsi" w:eastAsiaTheme="minorHAnsi" w:hAnsiTheme="minorHAnsi" w:cstheme="minorBidi"/>
          <w:color w:val="auto"/>
          <w:sz w:val="22"/>
          <w:szCs w:val="22"/>
          <w:lang w:val="en-GB"/>
          <w14:ligatures w14:val="standardContextual"/>
        </w:rPr>
      </w:sdtEndPr>
      <w:sdtContent>
        <w:p w14:paraId="6525FED8" w14:textId="46E1DAE4" w:rsidR="001042B9" w:rsidRDefault="001042B9">
          <w:pPr>
            <w:pStyle w:val="Heading1"/>
          </w:pPr>
          <w:r>
            <w:t>Bibliography</w:t>
          </w:r>
        </w:p>
        <w:sdt>
          <w:sdtPr>
            <w:id w:val="111145805"/>
            <w:bibliography/>
          </w:sdtPr>
          <w:sdtContent>
            <w:p w14:paraId="478E8FE6" w14:textId="77777777" w:rsidR="001042B9" w:rsidRDefault="001042B9" w:rsidP="001042B9">
              <w:pPr>
                <w:pStyle w:val="Bibliography"/>
                <w:rPr>
                  <w:noProof/>
                  <w:sz w:val="24"/>
                  <w:szCs w:val="24"/>
                  <w:lang w:val="en-US"/>
                  <w14:ligatures w14:val="none"/>
                </w:rPr>
              </w:pPr>
              <w:r>
                <w:fldChar w:fldCharType="begin"/>
              </w:r>
              <w:r>
                <w:instrText xml:space="preserve"> BIBLIOGRAPHY </w:instrText>
              </w:r>
              <w:r>
                <w:fldChar w:fldCharType="separate"/>
              </w:r>
              <w:r>
                <w:rPr>
                  <w:noProof/>
                  <w:lang w:val="en-US"/>
                </w:rPr>
                <w:t xml:space="preserve">Domínguez Ruiz, I. E., Rué, A. &amp; Jubany, O., 2023. Police Resilience as a Multilevel Balance: Needs and Resources for Victim Support Officers. </w:t>
              </w:r>
              <w:r>
                <w:rPr>
                  <w:i/>
                  <w:iCs/>
                  <w:noProof/>
                  <w:lang w:val="en-US"/>
                </w:rPr>
                <w:t xml:space="preserve">Police Quarterly, </w:t>
              </w:r>
              <w:r>
                <w:rPr>
                  <w:noProof/>
                  <w:lang w:val="en-US"/>
                </w:rPr>
                <w:t>26(2), pp. 213-244.</w:t>
              </w:r>
            </w:p>
            <w:p w14:paraId="4333467E" w14:textId="77777777" w:rsidR="001042B9" w:rsidRDefault="001042B9" w:rsidP="001042B9">
              <w:pPr>
                <w:pStyle w:val="Bibliography"/>
                <w:rPr>
                  <w:noProof/>
                  <w:lang w:val="en-US"/>
                </w:rPr>
              </w:pPr>
              <w:r>
                <w:rPr>
                  <w:noProof/>
                  <w:lang w:val="en-US"/>
                </w:rPr>
                <w:t xml:space="preserve">Stevens, E., 2023. </w:t>
              </w:r>
              <w:r>
                <w:rPr>
                  <w:i/>
                  <w:iCs/>
                  <w:noProof/>
                  <w:lang w:val="en-US"/>
                </w:rPr>
                <w:t xml:space="preserve">Quantitative vs Qualitative Data: What’s the Difference?. </w:t>
              </w:r>
              <w:r>
                <w:rPr>
                  <w:noProof/>
                  <w:lang w:val="en-US"/>
                </w:rPr>
                <w:t xml:space="preserve">[Online] </w:t>
              </w:r>
              <w:r>
                <w:rPr>
                  <w:noProof/>
                  <w:lang w:val="en-US"/>
                </w:rPr>
                <w:br/>
                <w:t xml:space="preserve">Available at: </w:t>
              </w:r>
              <w:r>
                <w:rPr>
                  <w:noProof/>
                  <w:u w:val="single"/>
                  <w:lang w:val="en-US"/>
                </w:rPr>
                <w:t>https://careerfoundry.com/en/blog/data-analytics/difference-between-quantitative-and-qualitative-data/</w:t>
              </w:r>
              <w:r>
                <w:rPr>
                  <w:noProof/>
                  <w:lang w:val="en-US"/>
                </w:rPr>
                <w:br/>
                <w:t>[Accessed 16 December 2024].</w:t>
              </w:r>
            </w:p>
            <w:p w14:paraId="212424BF" w14:textId="77777777" w:rsidR="001042B9" w:rsidRDefault="001042B9" w:rsidP="001042B9">
              <w:pPr>
                <w:pStyle w:val="Bibliography"/>
                <w:rPr>
                  <w:noProof/>
                  <w:lang w:val="en-US"/>
                </w:rPr>
              </w:pPr>
              <w:r>
                <w:rPr>
                  <w:noProof/>
                  <w:lang w:val="en-US"/>
                </w:rPr>
                <w:t xml:space="preserve">World Health Organization, 2024. </w:t>
              </w:r>
              <w:r>
                <w:rPr>
                  <w:i/>
                  <w:iCs/>
                  <w:noProof/>
                  <w:lang w:val="en-US"/>
                </w:rPr>
                <w:t xml:space="preserve">Mental Health. </w:t>
              </w:r>
              <w:r>
                <w:rPr>
                  <w:noProof/>
                  <w:lang w:val="en-US"/>
                </w:rPr>
                <w:t xml:space="preserve">[Online] </w:t>
              </w:r>
              <w:r>
                <w:rPr>
                  <w:noProof/>
                  <w:lang w:val="en-US"/>
                </w:rPr>
                <w:br/>
                <w:t xml:space="preserve">Available at: </w:t>
              </w:r>
              <w:r>
                <w:rPr>
                  <w:noProof/>
                  <w:u w:val="single"/>
                  <w:lang w:val="en-US"/>
                </w:rPr>
                <w:t>https://www.who.int/health-topics/mental-health#tab=tab_1</w:t>
              </w:r>
              <w:r>
                <w:rPr>
                  <w:noProof/>
                  <w:lang w:val="en-US"/>
                </w:rPr>
                <w:br/>
                <w:t>[Accessed 16 December 2024].</w:t>
              </w:r>
            </w:p>
            <w:p w14:paraId="568F08D9" w14:textId="5604364C" w:rsidR="006244F8" w:rsidRPr="001042B9" w:rsidRDefault="001042B9" w:rsidP="006244F8">
              <w:r>
                <w:rPr>
                  <w:b/>
                  <w:bCs/>
                  <w:noProof/>
                </w:rPr>
                <w:fldChar w:fldCharType="end"/>
              </w:r>
            </w:p>
          </w:sdtContent>
        </w:sdt>
      </w:sdtContent>
    </w:sdt>
    <w:p w14:paraId="50CA2B46" w14:textId="485346BF" w:rsidR="007B2469" w:rsidRPr="007B2469" w:rsidRDefault="007B2469" w:rsidP="007B2469">
      <w:pPr>
        <w:rPr>
          <w:rFonts w:ascii="Arial" w:eastAsia="Times New Roman" w:hAnsi="Arial" w:cs="Arial"/>
          <w:color w:val="000000"/>
          <w:sz w:val="24"/>
          <w:szCs w:val="24"/>
          <w14:ligatures w14:val="none"/>
        </w:rPr>
      </w:pPr>
    </w:p>
    <w:p w14:paraId="1CC36FF5" w14:textId="77777777" w:rsidR="00D3624A" w:rsidRPr="00D3624A" w:rsidRDefault="00D3624A" w:rsidP="00D3624A"/>
    <w:p w14:paraId="175024BA" w14:textId="77777777" w:rsidR="00FA2727" w:rsidRDefault="00FA2727" w:rsidP="00FA2727"/>
    <w:p w14:paraId="55B36B49" w14:textId="77777777" w:rsidR="00FA2727" w:rsidRPr="00FA2727" w:rsidRDefault="00FA2727" w:rsidP="00FA2727"/>
    <w:p w14:paraId="06B5567B" w14:textId="77777777" w:rsidR="00FA2727" w:rsidRDefault="00FA2727">
      <w:pPr>
        <w:rPr>
          <w:rFonts w:asciiTheme="majorHAnsi" w:eastAsiaTheme="majorEastAsia" w:hAnsiTheme="majorHAnsi" w:cstheme="majorBidi"/>
          <w:color w:val="2F5496" w:themeColor="accent1" w:themeShade="BF"/>
          <w:sz w:val="32"/>
          <w:szCs w:val="32"/>
        </w:rPr>
      </w:pPr>
    </w:p>
    <w:p w14:paraId="2C289062" w14:textId="77777777" w:rsidR="00FA2727" w:rsidRDefault="00FA2727"/>
    <w:p w14:paraId="2FC79908" w14:textId="77777777" w:rsidR="00FA2727" w:rsidRDefault="00FA2727"/>
    <w:p w14:paraId="0A4AF57D" w14:textId="77777777" w:rsidR="00FA2727" w:rsidRDefault="00FA2727"/>
    <w:sectPr w:rsidR="00FA2727" w:rsidSect="004D6C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2959FF"/>
    <w:multiLevelType w:val="hybridMultilevel"/>
    <w:tmpl w:val="C4187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6197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727"/>
    <w:rsid w:val="00067BB1"/>
    <w:rsid w:val="001042B9"/>
    <w:rsid w:val="00175452"/>
    <w:rsid w:val="0018333A"/>
    <w:rsid w:val="001B769E"/>
    <w:rsid w:val="003135DB"/>
    <w:rsid w:val="003578C6"/>
    <w:rsid w:val="004326F9"/>
    <w:rsid w:val="004D6C73"/>
    <w:rsid w:val="006244F8"/>
    <w:rsid w:val="00722753"/>
    <w:rsid w:val="007B2469"/>
    <w:rsid w:val="008453F4"/>
    <w:rsid w:val="008C2840"/>
    <w:rsid w:val="00A37612"/>
    <w:rsid w:val="00A51472"/>
    <w:rsid w:val="00AC33A2"/>
    <w:rsid w:val="00C00377"/>
    <w:rsid w:val="00D3624A"/>
    <w:rsid w:val="00D6257E"/>
    <w:rsid w:val="00D75248"/>
    <w:rsid w:val="00E22111"/>
    <w:rsid w:val="00E47B18"/>
    <w:rsid w:val="00EA258D"/>
    <w:rsid w:val="00EA3D21"/>
    <w:rsid w:val="00EE29D8"/>
    <w:rsid w:val="00F62B7E"/>
    <w:rsid w:val="00FA2727"/>
    <w:rsid w:val="00FF75F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35BE3"/>
  <w15:chartTrackingRefBased/>
  <w15:docId w15:val="{3D1683A2-5F7F-4EB1-8A09-4D6EA2DFC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2B9"/>
    <w:pPr>
      <w:keepNext/>
      <w:keepLines/>
      <w:spacing w:before="240" w:after="0"/>
      <w:outlineLvl w:val="0"/>
    </w:pPr>
    <w:rPr>
      <w:rFonts w:asciiTheme="majorHAnsi" w:eastAsiaTheme="majorEastAsia" w:hAnsiTheme="majorHAnsi" w:cstheme="majorBidi"/>
      <w:color w:val="2F5496" w:themeColor="accent1" w:themeShade="BF"/>
      <w:sz w:val="32"/>
      <w:szCs w:val="32"/>
      <w:lang w:val="en-US"/>
      <w14:ligatures w14:val="none"/>
    </w:rPr>
  </w:style>
  <w:style w:type="paragraph" w:styleId="Heading2">
    <w:name w:val="heading 2"/>
    <w:basedOn w:val="Normal"/>
    <w:next w:val="Normal"/>
    <w:link w:val="Heading2Char"/>
    <w:uiPriority w:val="9"/>
    <w:unhideWhenUsed/>
    <w:qFormat/>
    <w:rsid w:val="00FA27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272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A3D21"/>
    <w:pPr>
      <w:ind w:left="720"/>
      <w:contextualSpacing/>
    </w:pPr>
  </w:style>
  <w:style w:type="character" w:customStyle="1" w:styleId="Heading1Char">
    <w:name w:val="Heading 1 Char"/>
    <w:basedOn w:val="DefaultParagraphFont"/>
    <w:link w:val="Heading1"/>
    <w:uiPriority w:val="9"/>
    <w:rsid w:val="001042B9"/>
    <w:rPr>
      <w:rFonts w:asciiTheme="majorHAnsi" w:eastAsiaTheme="majorEastAsia" w:hAnsiTheme="majorHAnsi" w:cstheme="majorBidi"/>
      <w:color w:val="2F5496" w:themeColor="accent1" w:themeShade="BF"/>
      <w:sz w:val="32"/>
      <w:szCs w:val="32"/>
      <w:lang w:val="en-US"/>
      <w14:ligatures w14:val="none"/>
    </w:rPr>
  </w:style>
  <w:style w:type="paragraph" w:styleId="Bibliography">
    <w:name w:val="Bibliography"/>
    <w:basedOn w:val="Normal"/>
    <w:next w:val="Normal"/>
    <w:uiPriority w:val="37"/>
    <w:unhideWhenUsed/>
    <w:rsid w:val="00104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58233">
      <w:bodyDiv w:val="1"/>
      <w:marLeft w:val="0"/>
      <w:marRight w:val="0"/>
      <w:marTop w:val="0"/>
      <w:marBottom w:val="0"/>
      <w:divBdr>
        <w:top w:val="none" w:sz="0" w:space="0" w:color="auto"/>
        <w:left w:val="none" w:sz="0" w:space="0" w:color="auto"/>
        <w:bottom w:val="none" w:sz="0" w:space="0" w:color="auto"/>
        <w:right w:val="none" w:sz="0" w:space="0" w:color="auto"/>
      </w:divBdr>
    </w:div>
    <w:div w:id="595215343">
      <w:bodyDiv w:val="1"/>
      <w:marLeft w:val="0"/>
      <w:marRight w:val="0"/>
      <w:marTop w:val="0"/>
      <w:marBottom w:val="0"/>
      <w:divBdr>
        <w:top w:val="none" w:sz="0" w:space="0" w:color="auto"/>
        <w:left w:val="none" w:sz="0" w:space="0" w:color="auto"/>
        <w:bottom w:val="none" w:sz="0" w:space="0" w:color="auto"/>
        <w:right w:val="none" w:sz="0" w:space="0" w:color="auto"/>
      </w:divBdr>
    </w:div>
    <w:div w:id="957297595">
      <w:bodyDiv w:val="1"/>
      <w:marLeft w:val="0"/>
      <w:marRight w:val="0"/>
      <w:marTop w:val="0"/>
      <w:marBottom w:val="0"/>
      <w:divBdr>
        <w:top w:val="none" w:sz="0" w:space="0" w:color="auto"/>
        <w:left w:val="none" w:sz="0" w:space="0" w:color="auto"/>
        <w:bottom w:val="none" w:sz="0" w:space="0" w:color="auto"/>
        <w:right w:val="none" w:sz="0" w:space="0" w:color="auto"/>
      </w:divBdr>
    </w:div>
    <w:div w:id="1218588744">
      <w:bodyDiv w:val="1"/>
      <w:marLeft w:val="0"/>
      <w:marRight w:val="0"/>
      <w:marTop w:val="0"/>
      <w:marBottom w:val="0"/>
      <w:divBdr>
        <w:top w:val="none" w:sz="0" w:space="0" w:color="auto"/>
        <w:left w:val="none" w:sz="0" w:space="0" w:color="auto"/>
        <w:bottom w:val="none" w:sz="0" w:space="0" w:color="auto"/>
        <w:right w:val="none" w:sz="0" w:space="0" w:color="auto"/>
      </w:divBdr>
    </w:div>
    <w:div w:id="1255281199">
      <w:bodyDiv w:val="1"/>
      <w:marLeft w:val="0"/>
      <w:marRight w:val="0"/>
      <w:marTop w:val="0"/>
      <w:marBottom w:val="0"/>
      <w:divBdr>
        <w:top w:val="none" w:sz="0" w:space="0" w:color="auto"/>
        <w:left w:val="none" w:sz="0" w:space="0" w:color="auto"/>
        <w:bottom w:val="none" w:sz="0" w:space="0" w:color="auto"/>
        <w:right w:val="none" w:sz="0" w:space="0" w:color="auto"/>
      </w:divBdr>
    </w:div>
    <w:div w:id="1523518540">
      <w:bodyDiv w:val="1"/>
      <w:marLeft w:val="0"/>
      <w:marRight w:val="0"/>
      <w:marTop w:val="0"/>
      <w:marBottom w:val="0"/>
      <w:divBdr>
        <w:top w:val="none" w:sz="0" w:space="0" w:color="auto"/>
        <w:left w:val="none" w:sz="0" w:space="0" w:color="auto"/>
        <w:bottom w:val="none" w:sz="0" w:space="0" w:color="auto"/>
        <w:right w:val="none" w:sz="0" w:space="0" w:color="auto"/>
      </w:divBdr>
    </w:div>
    <w:div w:id="1991665125">
      <w:bodyDiv w:val="1"/>
      <w:marLeft w:val="0"/>
      <w:marRight w:val="0"/>
      <w:marTop w:val="0"/>
      <w:marBottom w:val="0"/>
      <w:divBdr>
        <w:top w:val="none" w:sz="0" w:space="0" w:color="auto"/>
        <w:left w:val="none" w:sz="0" w:space="0" w:color="auto"/>
        <w:bottom w:val="none" w:sz="0" w:space="0" w:color="auto"/>
        <w:right w:val="none" w:sz="0" w:space="0" w:color="auto"/>
      </w:divBdr>
    </w:div>
    <w:div w:id="2093508931">
      <w:bodyDiv w:val="1"/>
      <w:marLeft w:val="0"/>
      <w:marRight w:val="0"/>
      <w:marTop w:val="0"/>
      <w:marBottom w:val="0"/>
      <w:divBdr>
        <w:top w:val="none" w:sz="0" w:space="0" w:color="auto"/>
        <w:left w:val="none" w:sz="0" w:space="0" w:color="auto"/>
        <w:bottom w:val="none" w:sz="0" w:space="0" w:color="auto"/>
        <w:right w:val="none" w:sz="0" w:space="0" w:color="auto"/>
      </w:divBdr>
    </w:div>
    <w:div w:id="2126121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Wor24</b:Tag>
    <b:SourceType>InternetSite</b:SourceType>
    <b:Guid>{E9DEAFA2-E4C9-438F-8C7D-A78654EF83C9}</b:Guid>
    <b:Author>
      <b:Author>
        <b:Corporate>World Health Organization</b:Corporate>
      </b:Author>
    </b:Author>
    <b:Title>Mental Health</b:Title>
    <b:Year>2024</b:Year>
    <b:YearAccessed>2024</b:YearAccessed>
    <b:MonthAccessed>December</b:MonthAccessed>
    <b:DayAccessed>16</b:DayAccessed>
    <b:URL>https://www.who.int/health-topics/mental-health#tab=tab_1</b:URL>
    <b:RefOrder>1</b:RefOrder>
  </b:Source>
  <b:Source>
    <b:Tag>Dom23</b:Tag>
    <b:SourceType>JournalArticle</b:SourceType>
    <b:Guid>{12ABACEF-E266-4BA7-AC54-B53C75D4D9F7}</b:Guid>
    <b:Title>Police Resilience as a Multilevel Balance: Needs and Resources for Victim Support Officers</b:Title>
    <b:Year>2023</b:Year>
    <b:Author>
      <b:Author>
        <b:NameList>
          <b:Person>
            <b:Last>Domínguez Ruiz</b:Last>
            <b:First>Ignacio,</b:First>
            <b:Middle>E</b:Middle>
          </b:Person>
          <b:Person>
            <b:Last>Rué</b:Last>
            <b:First>Alèxia</b:First>
          </b:Person>
          <b:Person>
            <b:Last>Jubany</b:Last>
            <b:First>Olga</b:First>
          </b:Person>
        </b:NameList>
      </b:Author>
    </b:Author>
    <b:JournalName>Police Quarterly</b:JournalName>
    <b:Pages>213-244</b:Pages>
    <b:Volume>26</b:Volume>
    <b:Issue>2</b:Issue>
    <b:RefOrder>2</b:RefOrder>
  </b:Source>
  <b:Source>
    <b:Tag>Ste231</b:Tag>
    <b:SourceType>InternetSite</b:SourceType>
    <b:Guid>{2245ADA7-E780-4833-B2A6-285AD67A07D5}</b:Guid>
    <b:Title>Quantitative vs Qualitative Data: What’s the Difference?</b:Title>
    <b:Year>2023</b:Year>
    <b:Author>
      <b:Author>
        <b:NameList>
          <b:Person>
            <b:Last>Stevens</b:Last>
            <b:First>Emily</b:First>
          </b:Person>
        </b:NameList>
      </b:Author>
    </b:Author>
    <b:YearAccessed>2024</b:YearAccessed>
    <b:MonthAccessed>December</b:MonthAccessed>
    <b:DayAccessed>16</b:DayAccessed>
    <b:URL>https://careerfoundry.com/en/blog/data-analytics/difference-between-quantitative-and-qualitative-data/</b:URL>
    <b:RefOrder>3</b:RefOrder>
  </b:Source>
</b:Sources>
</file>

<file path=customXml/itemProps1.xml><?xml version="1.0" encoding="utf-8"?>
<ds:datastoreItem xmlns:ds="http://schemas.openxmlformats.org/officeDocument/2006/customXml" ds:itemID="{E4136302-052D-47CB-B224-48D86977E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TotalTime>
  <Pages>3</Pages>
  <Words>762</Words>
  <Characters>4349</Characters>
  <Application>Microsoft Office Word</Application>
  <DocSecurity>0</DocSecurity>
  <Lines>36</Lines>
  <Paragraphs>10</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3.0 – Introduction</vt:lpstr>
      <vt:lpstr>    3.1 Research Strategy </vt:lpstr>
      <vt:lpstr>    3.2 – Data Collection</vt:lpstr>
    </vt:vector>
  </TitlesOfParts>
  <Company>Gwent Police</Company>
  <LinksUpToDate>false</LinksUpToDate>
  <CharactersWithSpaces>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 Lee</dc:creator>
  <cp:keywords/>
  <dc:description/>
  <cp:lastModifiedBy>Mason, Lee</cp:lastModifiedBy>
  <cp:revision>4</cp:revision>
  <dcterms:created xsi:type="dcterms:W3CDTF">2024-12-15T23:53:00Z</dcterms:created>
  <dcterms:modified xsi:type="dcterms:W3CDTF">2024-12-16T23:43:00Z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2024-12-16T00:01:53Z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5df180f4-d296-41b6-bde1-f03f86789af7</vt:lpwstr>
  </property>
  <property fmtid="{D5CDD505-2E9C-101B-9397-08002B2CF9AE}" pid="8" name="MSIP_Label_f2acd28b-79a3-4a0f-b0ff-4b75658b1549_ContentBits">
    <vt:lpwstr>0</vt:lpwstr>
  </property>
</Properties>
</file>