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1904944"/>
        <w:docPartObj>
          <w:docPartGallery w:val="Cover Pages"/>
          <w:docPartUnique/>
        </w:docPartObj>
      </w:sdtPr>
      <w:sdtEndPr>
        <w:rPr>
          <w:rFonts w:ascii="Arial" w:hAnsi="Arial" w:cs="Arial"/>
          <w:sz w:val="24"/>
          <w:szCs w:val="24"/>
        </w:rPr>
      </w:sdtEndPr>
      <w:sdtContent>
        <w:p w14:paraId="50FD90BE" w14:textId="3D3EC773" w:rsidR="00201E2F" w:rsidRDefault="00201E2F"/>
        <w:tbl>
          <w:tblPr>
            <w:tblpPr w:leftFromText="187" w:rightFromText="187" w:vertAnchor="page" w:horzAnchor="margin" w:tblpXSpec="center" w:tblpY="11281"/>
            <w:tblW w:w="3890" w:type="pct"/>
            <w:tblLook w:val="04A0" w:firstRow="1" w:lastRow="0" w:firstColumn="1" w:lastColumn="0" w:noHBand="0" w:noVBand="1"/>
          </w:tblPr>
          <w:tblGrid>
            <w:gridCol w:w="7022"/>
          </w:tblGrid>
          <w:tr w:rsidR="00DD6669" w14:paraId="56494C39" w14:textId="77777777" w:rsidTr="008D1E9D">
            <w:trPr>
              <w:trHeight w:val="1557"/>
            </w:trPr>
            <w:tc>
              <w:tcPr>
                <w:tcW w:w="7022" w:type="dxa"/>
                <w:tcMar>
                  <w:top w:w="216" w:type="dxa"/>
                  <w:left w:w="115" w:type="dxa"/>
                  <w:bottom w:w="216" w:type="dxa"/>
                  <w:right w:w="115" w:type="dxa"/>
                </w:tcMar>
              </w:tcPr>
              <w:sdt>
                <w:sdtPr>
                  <w:rPr>
                    <w:color w:val="4472C4" w:themeColor="accent1"/>
                    <w:sz w:val="36"/>
                    <w:szCs w:val="36"/>
                  </w:rPr>
                  <w:alias w:val="Author"/>
                  <w:id w:val="13406928"/>
                  <w:placeholder>
                    <w:docPart w:val="31939A9AD8D04206A2DD4691F6EF09E2"/>
                  </w:placeholder>
                  <w:dataBinding w:prefixMappings="xmlns:ns0='http://schemas.openxmlformats.org/package/2006/metadata/core-properties' xmlns:ns1='http://purl.org/dc/elements/1.1/'" w:xpath="/ns0:coreProperties[1]/ns1:creator[1]" w:storeItemID="{6C3C8BC8-F283-45AE-878A-BAB7291924A1}"/>
                  <w:text/>
                </w:sdtPr>
                <w:sdtContent>
                  <w:p w14:paraId="425CE7F3" w14:textId="77777777" w:rsidR="00DD6669" w:rsidRDefault="00DD6669" w:rsidP="00DD6669">
                    <w:pPr>
                      <w:pStyle w:val="NoSpacing"/>
                      <w:rPr>
                        <w:color w:val="4472C4" w:themeColor="accent1"/>
                        <w:sz w:val="28"/>
                        <w:szCs w:val="28"/>
                      </w:rPr>
                    </w:pPr>
                    <w:r w:rsidRPr="004E74C6">
                      <w:rPr>
                        <w:color w:val="4472C4" w:themeColor="accent1"/>
                        <w:sz w:val="36"/>
                        <w:szCs w:val="36"/>
                      </w:rPr>
                      <w:t>Lewis Simpson</w:t>
                    </w:r>
                  </w:p>
                </w:sdtContent>
              </w:sdt>
              <w:sdt>
                <w:sdtPr>
                  <w:rPr>
                    <w:color w:val="4472C4" w:themeColor="accent1"/>
                  </w:rPr>
                  <w:alias w:val="Date"/>
                  <w:tag w:val="Date"/>
                  <w:id w:val="13406932"/>
                  <w:placeholder>
                    <w:docPart w:val="FAA5AC468B6745E3AA5C639994D4C3E2"/>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13B265B" w14:textId="77777777" w:rsidR="00DD6669" w:rsidRPr="004E74C6" w:rsidRDefault="00DD6669" w:rsidP="00DD6669">
                    <w:pPr>
                      <w:pStyle w:val="NoSpacing"/>
                      <w:rPr>
                        <w:color w:val="4472C4" w:themeColor="accent1"/>
                      </w:rPr>
                    </w:pPr>
                    <w:r>
                      <w:rPr>
                        <w:color w:val="4472C4" w:themeColor="accent1"/>
                      </w:rPr>
                      <w:t xml:space="preserve">Student ID: </w:t>
                    </w:r>
                    <w:r w:rsidRPr="004E74C6">
                      <w:rPr>
                        <w:color w:val="4472C4" w:themeColor="accent1"/>
                      </w:rPr>
                      <w:t>2219679</w:t>
                    </w:r>
                  </w:p>
                </w:sdtContent>
              </w:sdt>
              <w:p w14:paraId="553B12B3" w14:textId="77777777" w:rsidR="00DD6669" w:rsidRDefault="00DD6669" w:rsidP="00DD6669">
                <w:pPr>
                  <w:pStyle w:val="NoSpacing"/>
                  <w:rPr>
                    <w:color w:val="4472C4" w:themeColor="accent1"/>
                  </w:rPr>
                </w:pPr>
              </w:p>
            </w:tc>
          </w:tr>
        </w:tbl>
        <w:tbl>
          <w:tblPr>
            <w:tblpPr w:leftFromText="187" w:rightFromText="187" w:vertAnchor="page" w:horzAnchor="margin" w:tblpXSpec="center" w:tblpY="3136"/>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D1E9D" w14:paraId="2DA9C583" w14:textId="77777777" w:rsidTr="008D1E9D">
            <w:sdt>
              <w:sdtPr>
                <w:rPr>
                  <w:color w:val="2F5496" w:themeColor="accent1" w:themeShade="BF"/>
                  <w:sz w:val="28"/>
                  <w:szCs w:val="28"/>
                </w:rPr>
                <w:alias w:val="Company"/>
                <w:id w:val="13406915"/>
                <w:placeholder>
                  <w:docPart w:val="BB126890CB944386AE7583496E2E8BBD"/>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53DBADDC" w14:textId="77777777" w:rsidR="008D1E9D" w:rsidRDefault="008D1E9D" w:rsidP="008D1E9D">
                    <w:pPr>
                      <w:pStyle w:val="NoSpacing"/>
                      <w:rPr>
                        <w:color w:val="2F5496" w:themeColor="accent1" w:themeShade="BF"/>
                        <w:sz w:val="24"/>
                      </w:rPr>
                    </w:pPr>
                    <w:r w:rsidRPr="00377623">
                      <w:rPr>
                        <w:color w:val="2F5496" w:themeColor="accent1" w:themeShade="BF"/>
                        <w:sz w:val="28"/>
                        <w:szCs w:val="28"/>
                      </w:rPr>
                      <w:t>University of Wales Trinity Saint David</w:t>
                    </w:r>
                  </w:p>
                </w:tc>
              </w:sdtContent>
            </w:sdt>
          </w:tr>
          <w:tr w:rsidR="008D1E9D" w14:paraId="71CC41F1" w14:textId="77777777" w:rsidTr="008D1E9D">
            <w:tc>
              <w:tcPr>
                <w:tcW w:w="7209" w:type="dxa"/>
              </w:tcPr>
              <w:sdt>
                <w:sdtPr>
                  <w:rPr>
                    <w:rFonts w:asciiTheme="majorHAnsi" w:eastAsiaTheme="majorEastAsia" w:hAnsiTheme="majorHAnsi" w:cstheme="majorBidi"/>
                    <w:b/>
                    <w:bCs/>
                    <w:color w:val="4472C4" w:themeColor="accent1"/>
                    <w:sz w:val="72"/>
                    <w:szCs w:val="72"/>
                  </w:rPr>
                  <w:alias w:val="Title"/>
                  <w:id w:val="13406919"/>
                  <w:placeholder>
                    <w:docPart w:val="F6A7803A3EE7418DBD8C574DC1EE25CB"/>
                  </w:placeholder>
                  <w:dataBinding w:prefixMappings="xmlns:ns0='http://schemas.openxmlformats.org/package/2006/metadata/core-properties' xmlns:ns1='http://purl.org/dc/elements/1.1/'" w:xpath="/ns0:coreProperties[1]/ns1:title[1]" w:storeItemID="{6C3C8BC8-F283-45AE-878A-BAB7291924A1}"/>
                  <w:text/>
                </w:sdtPr>
                <w:sdtContent>
                  <w:p w14:paraId="650AFE57" w14:textId="77777777" w:rsidR="008D1E9D" w:rsidRDefault="008D1E9D" w:rsidP="008D1E9D">
                    <w:pPr>
                      <w:pStyle w:val="NoSpacing"/>
                      <w:spacing w:line="216" w:lineRule="auto"/>
                      <w:rPr>
                        <w:rFonts w:asciiTheme="majorHAnsi" w:eastAsiaTheme="majorEastAsia" w:hAnsiTheme="majorHAnsi" w:cstheme="majorBidi"/>
                        <w:color w:val="4472C4" w:themeColor="accent1"/>
                        <w:sz w:val="88"/>
                        <w:szCs w:val="88"/>
                      </w:rPr>
                    </w:pPr>
                    <w:r w:rsidRPr="00377623">
                      <w:rPr>
                        <w:rFonts w:asciiTheme="majorHAnsi" w:eastAsiaTheme="majorEastAsia" w:hAnsiTheme="majorHAnsi" w:cstheme="majorBidi"/>
                        <w:b/>
                        <w:bCs/>
                        <w:color w:val="4472C4" w:themeColor="accent1"/>
                        <w:sz w:val="72"/>
                        <w:szCs w:val="72"/>
                      </w:rPr>
                      <w:t>Strategic Management in Policing</w:t>
                    </w:r>
                  </w:p>
                </w:sdtContent>
              </w:sdt>
            </w:tc>
          </w:tr>
          <w:tr w:rsidR="008D1E9D" w14:paraId="6BB983B3" w14:textId="77777777" w:rsidTr="008D1E9D">
            <w:sdt>
              <w:sdtPr>
                <w:rPr>
                  <w:color w:val="2F5496" w:themeColor="accent1" w:themeShade="BF"/>
                  <w:sz w:val="28"/>
                  <w:szCs w:val="28"/>
                </w:rPr>
                <w:alias w:val="Subtitle"/>
                <w:id w:val="13406923"/>
                <w:placeholder>
                  <w:docPart w:val="FE49488EE2A94FC69EDE377B564C4CD8"/>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440AC1CC" w14:textId="77777777" w:rsidR="008D1E9D" w:rsidRDefault="008D1E9D" w:rsidP="008D1E9D">
                    <w:pPr>
                      <w:pStyle w:val="NoSpacing"/>
                      <w:rPr>
                        <w:color w:val="2F5496" w:themeColor="accent1" w:themeShade="BF"/>
                        <w:sz w:val="24"/>
                      </w:rPr>
                    </w:pPr>
                    <w:r w:rsidRPr="00377623">
                      <w:rPr>
                        <w:color w:val="2F5496" w:themeColor="accent1" w:themeShade="BF"/>
                        <w:sz w:val="28"/>
                        <w:szCs w:val="28"/>
                      </w:rPr>
                      <w:t>BMPO7004D</w:t>
                    </w:r>
                  </w:p>
                </w:tc>
              </w:sdtContent>
            </w:sdt>
          </w:tr>
        </w:tbl>
        <w:p w14:paraId="7720A019" w14:textId="6F196B85" w:rsidR="00201E2F" w:rsidRDefault="00201E2F">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1552995996"/>
        <w:docPartObj>
          <w:docPartGallery w:val="Table of Contents"/>
          <w:docPartUnique/>
        </w:docPartObj>
      </w:sdtPr>
      <w:sdtEndPr>
        <w:rPr>
          <w:b/>
          <w:bCs/>
          <w:noProof/>
        </w:rPr>
      </w:sdtEndPr>
      <w:sdtContent>
        <w:p w14:paraId="3CA5B4D2" w14:textId="3765A6AC" w:rsidR="007225C5" w:rsidRDefault="007225C5">
          <w:pPr>
            <w:pStyle w:val="TOCHeading"/>
          </w:pPr>
          <w:r>
            <w:t>Contents</w:t>
          </w:r>
        </w:p>
        <w:p w14:paraId="0D3C482B" w14:textId="7F653056" w:rsidR="008D1E9D" w:rsidRDefault="007225C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5286602" w:history="1">
            <w:r w:rsidR="008D1E9D" w:rsidRPr="009D0155">
              <w:rPr>
                <w:rStyle w:val="Hyperlink"/>
                <w:rFonts w:ascii="Arial" w:hAnsi="Arial" w:cs="Arial"/>
                <w:noProof/>
              </w:rPr>
              <w:t>Executive Summary</w:t>
            </w:r>
            <w:r w:rsidR="008D1E9D">
              <w:rPr>
                <w:noProof/>
                <w:webHidden/>
              </w:rPr>
              <w:tab/>
            </w:r>
            <w:r w:rsidR="008D1E9D">
              <w:rPr>
                <w:noProof/>
                <w:webHidden/>
              </w:rPr>
              <w:fldChar w:fldCharType="begin"/>
            </w:r>
            <w:r w:rsidR="008D1E9D">
              <w:rPr>
                <w:noProof/>
                <w:webHidden/>
              </w:rPr>
              <w:instrText xml:space="preserve"> PAGEREF _Toc165286602 \h </w:instrText>
            </w:r>
            <w:r w:rsidR="008D1E9D">
              <w:rPr>
                <w:noProof/>
                <w:webHidden/>
              </w:rPr>
            </w:r>
            <w:r w:rsidR="008D1E9D">
              <w:rPr>
                <w:noProof/>
                <w:webHidden/>
              </w:rPr>
              <w:fldChar w:fldCharType="separate"/>
            </w:r>
            <w:r w:rsidR="00405FE4">
              <w:rPr>
                <w:noProof/>
                <w:webHidden/>
              </w:rPr>
              <w:t>2</w:t>
            </w:r>
            <w:r w:rsidR="008D1E9D">
              <w:rPr>
                <w:noProof/>
                <w:webHidden/>
              </w:rPr>
              <w:fldChar w:fldCharType="end"/>
            </w:r>
          </w:hyperlink>
        </w:p>
        <w:p w14:paraId="5CA93EB6" w14:textId="55289906" w:rsidR="008D1E9D" w:rsidRDefault="008D1E9D">
          <w:pPr>
            <w:pStyle w:val="TOC1"/>
            <w:tabs>
              <w:tab w:val="right" w:leader="dot" w:pos="9016"/>
            </w:tabs>
            <w:rPr>
              <w:rFonts w:eastAsiaTheme="minorEastAsia"/>
              <w:noProof/>
              <w:kern w:val="2"/>
              <w:sz w:val="24"/>
              <w:szCs w:val="24"/>
              <w:lang w:eastAsia="en-GB"/>
              <w14:ligatures w14:val="standardContextual"/>
            </w:rPr>
          </w:pPr>
          <w:hyperlink w:anchor="_Toc165286603" w:history="1">
            <w:r w:rsidRPr="009D015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_Toc165286603 \h </w:instrText>
            </w:r>
            <w:r>
              <w:rPr>
                <w:noProof/>
                <w:webHidden/>
              </w:rPr>
            </w:r>
            <w:r>
              <w:rPr>
                <w:noProof/>
                <w:webHidden/>
              </w:rPr>
              <w:fldChar w:fldCharType="separate"/>
            </w:r>
            <w:r w:rsidR="00405FE4">
              <w:rPr>
                <w:noProof/>
                <w:webHidden/>
              </w:rPr>
              <w:t>3</w:t>
            </w:r>
            <w:r>
              <w:rPr>
                <w:noProof/>
                <w:webHidden/>
              </w:rPr>
              <w:fldChar w:fldCharType="end"/>
            </w:r>
          </w:hyperlink>
        </w:p>
        <w:p w14:paraId="63D7A295" w14:textId="777E05AF" w:rsidR="008D1E9D" w:rsidRDefault="008D1E9D">
          <w:pPr>
            <w:pStyle w:val="TOC1"/>
            <w:tabs>
              <w:tab w:val="right" w:leader="dot" w:pos="9016"/>
            </w:tabs>
            <w:rPr>
              <w:rFonts w:eastAsiaTheme="minorEastAsia"/>
              <w:noProof/>
              <w:kern w:val="2"/>
              <w:sz w:val="24"/>
              <w:szCs w:val="24"/>
              <w:lang w:eastAsia="en-GB"/>
              <w14:ligatures w14:val="standardContextual"/>
            </w:rPr>
          </w:pPr>
          <w:hyperlink w:anchor="_Toc165286604" w:history="1">
            <w:r w:rsidRPr="009D0155">
              <w:rPr>
                <w:rStyle w:val="Hyperlink"/>
                <w:rFonts w:ascii="Arial" w:hAnsi="Arial" w:cs="Arial"/>
                <w:noProof/>
              </w:rPr>
              <w:t>Mission, Vision and Values</w:t>
            </w:r>
            <w:r>
              <w:rPr>
                <w:noProof/>
                <w:webHidden/>
              </w:rPr>
              <w:tab/>
            </w:r>
            <w:r>
              <w:rPr>
                <w:noProof/>
                <w:webHidden/>
              </w:rPr>
              <w:fldChar w:fldCharType="begin"/>
            </w:r>
            <w:r>
              <w:rPr>
                <w:noProof/>
                <w:webHidden/>
              </w:rPr>
              <w:instrText xml:space="preserve"> PAGEREF _Toc165286604 \h </w:instrText>
            </w:r>
            <w:r>
              <w:rPr>
                <w:noProof/>
                <w:webHidden/>
              </w:rPr>
            </w:r>
            <w:r>
              <w:rPr>
                <w:noProof/>
                <w:webHidden/>
              </w:rPr>
              <w:fldChar w:fldCharType="separate"/>
            </w:r>
            <w:r w:rsidR="00405FE4">
              <w:rPr>
                <w:noProof/>
                <w:webHidden/>
              </w:rPr>
              <w:t>6</w:t>
            </w:r>
            <w:r>
              <w:rPr>
                <w:noProof/>
                <w:webHidden/>
              </w:rPr>
              <w:fldChar w:fldCharType="end"/>
            </w:r>
          </w:hyperlink>
        </w:p>
        <w:p w14:paraId="62851F7E" w14:textId="5DCBD0C5" w:rsidR="008D1E9D" w:rsidRDefault="008D1E9D">
          <w:pPr>
            <w:pStyle w:val="TOC1"/>
            <w:tabs>
              <w:tab w:val="right" w:leader="dot" w:pos="9016"/>
            </w:tabs>
            <w:rPr>
              <w:rFonts w:eastAsiaTheme="minorEastAsia"/>
              <w:noProof/>
              <w:kern w:val="2"/>
              <w:sz w:val="24"/>
              <w:szCs w:val="24"/>
              <w:lang w:eastAsia="en-GB"/>
              <w14:ligatures w14:val="standardContextual"/>
            </w:rPr>
          </w:pPr>
          <w:hyperlink w:anchor="_Toc165286605" w:history="1">
            <w:r w:rsidRPr="009D0155">
              <w:rPr>
                <w:rStyle w:val="Hyperlink"/>
                <w:rFonts w:ascii="Arial" w:hAnsi="Arial" w:cs="Arial"/>
                <w:noProof/>
              </w:rPr>
              <w:t>Strategic Analysis</w:t>
            </w:r>
            <w:r>
              <w:rPr>
                <w:noProof/>
                <w:webHidden/>
              </w:rPr>
              <w:tab/>
            </w:r>
            <w:r>
              <w:rPr>
                <w:noProof/>
                <w:webHidden/>
              </w:rPr>
              <w:fldChar w:fldCharType="begin"/>
            </w:r>
            <w:r>
              <w:rPr>
                <w:noProof/>
                <w:webHidden/>
              </w:rPr>
              <w:instrText xml:space="preserve"> PAGEREF _Toc165286605 \h </w:instrText>
            </w:r>
            <w:r>
              <w:rPr>
                <w:noProof/>
                <w:webHidden/>
              </w:rPr>
            </w:r>
            <w:r>
              <w:rPr>
                <w:noProof/>
                <w:webHidden/>
              </w:rPr>
              <w:fldChar w:fldCharType="separate"/>
            </w:r>
            <w:r w:rsidR="00405FE4">
              <w:rPr>
                <w:noProof/>
                <w:webHidden/>
              </w:rPr>
              <w:t>8</w:t>
            </w:r>
            <w:r>
              <w:rPr>
                <w:noProof/>
                <w:webHidden/>
              </w:rPr>
              <w:fldChar w:fldCharType="end"/>
            </w:r>
          </w:hyperlink>
        </w:p>
        <w:p w14:paraId="28161E29" w14:textId="14533660" w:rsidR="008D1E9D" w:rsidRDefault="008D1E9D">
          <w:pPr>
            <w:pStyle w:val="TOC1"/>
            <w:tabs>
              <w:tab w:val="right" w:leader="dot" w:pos="9016"/>
            </w:tabs>
            <w:rPr>
              <w:rFonts w:eastAsiaTheme="minorEastAsia"/>
              <w:noProof/>
              <w:kern w:val="2"/>
              <w:sz w:val="24"/>
              <w:szCs w:val="24"/>
              <w:lang w:eastAsia="en-GB"/>
              <w14:ligatures w14:val="standardContextual"/>
            </w:rPr>
          </w:pPr>
          <w:hyperlink w:anchor="_Toc165286606" w:history="1">
            <w:r w:rsidRPr="009D0155">
              <w:rPr>
                <w:rStyle w:val="Hyperlink"/>
                <w:rFonts w:ascii="Arial" w:hAnsi="Arial" w:cs="Arial"/>
                <w:noProof/>
              </w:rPr>
              <w:t>Stakeholder Engagement</w:t>
            </w:r>
            <w:r>
              <w:rPr>
                <w:noProof/>
                <w:webHidden/>
              </w:rPr>
              <w:tab/>
            </w:r>
            <w:r>
              <w:rPr>
                <w:noProof/>
                <w:webHidden/>
              </w:rPr>
              <w:fldChar w:fldCharType="begin"/>
            </w:r>
            <w:r>
              <w:rPr>
                <w:noProof/>
                <w:webHidden/>
              </w:rPr>
              <w:instrText xml:space="preserve"> PAGEREF _Toc165286606 \h </w:instrText>
            </w:r>
            <w:r>
              <w:rPr>
                <w:noProof/>
                <w:webHidden/>
              </w:rPr>
            </w:r>
            <w:r>
              <w:rPr>
                <w:noProof/>
                <w:webHidden/>
              </w:rPr>
              <w:fldChar w:fldCharType="separate"/>
            </w:r>
            <w:r w:rsidR="00405FE4">
              <w:rPr>
                <w:noProof/>
                <w:webHidden/>
              </w:rPr>
              <w:t>11</w:t>
            </w:r>
            <w:r>
              <w:rPr>
                <w:noProof/>
                <w:webHidden/>
              </w:rPr>
              <w:fldChar w:fldCharType="end"/>
            </w:r>
          </w:hyperlink>
        </w:p>
        <w:p w14:paraId="738FC842" w14:textId="27857113" w:rsidR="008D1E9D" w:rsidRDefault="008D1E9D">
          <w:pPr>
            <w:pStyle w:val="TOC1"/>
            <w:tabs>
              <w:tab w:val="right" w:leader="dot" w:pos="9016"/>
            </w:tabs>
            <w:rPr>
              <w:rFonts w:eastAsiaTheme="minorEastAsia"/>
              <w:noProof/>
              <w:kern w:val="2"/>
              <w:sz w:val="24"/>
              <w:szCs w:val="24"/>
              <w:lang w:eastAsia="en-GB"/>
              <w14:ligatures w14:val="standardContextual"/>
            </w:rPr>
          </w:pPr>
          <w:hyperlink w:anchor="_Toc165286607" w:history="1">
            <w:r w:rsidRPr="009D0155">
              <w:rPr>
                <w:rStyle w:val="Hyperlink"/>
                <w:rFonts w:ascii="Arial" w:eastAsia="Times New Roman" w:hAnsi="Arial" w:cs="Arial"/>
                <w:noProof/>
                <w:lang w:eastAsia="en-GB"/>
              </w:rPr>
              <w:t xml:space="preserve">Strategic Options &amp; </w:t>
            </w:r>
            <w:r w:rsidRPr="009D0155">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_Toc165286607 \h </w:instrText>
            </w:r>
            <w:r>
              <w:rPr>
                <w:noProof/>
                <w:webHidden/>
              </w:rPr>
            </w:r>
            <w:r>
              <w:rPr>
                <w:noProof/>
                <w:webHidden/>
              </w:rPr>
              <w:fldChar w:fldCharType="separate"/>
            </w:r>
            <w:r w:rsidR="00405FE4">
              <w:rPr>
                <w:noProof/>
                <w:webHidden/>
              </w:rPr>
              <w:t>13</w:t>
            </w:r>
            <w:r>
              <w:rPr>
                <w:noProof/>
                <w:webHidden/>
              </w:rPr>
              <w:fldChar w:fldCharType="end"/>
            </w:r>
          </w:hyperlink>
        </w:p>
        <w:p w14:paraId="6E02831C" w14:textId="1EFD3363" w:rsidR="008D1E9D" w:rsidRDefault="008D1E9D">
          <w:pPr>
            <w:pStyle w:val="TOC1"/>
            <w:tabs>
              <w:tab w:val="right" w:leader="dot" w:pos="9016"/>
            </w:tabs>
            <w:rPr>
              <w:rFonts w:eastAsiaTheme="minorEastAsia"/>
              <w:noProof/>
              <w:kern w:val="2"/>
              <w:sz w:val="24"/>
              <w:szCs w:val="24"/>
              <w:lang w:eastAsia="en-GB"/>
              <w14:ligatures w14:val="standardContextual"/>
            </w:rPr>
          </w:pPr>
          <w:hyperlink w:anchor="_Toc165286608" w:history="1">
            <w:r w:rsidRPr="009D0155">
              <w:rPr>
                <w:rStyle w:val="Hyperlink"/>
                <w:rFonts w:ascii="Arial" w:hAnsi="Arial" w:cs="Arial"/>
                <w:noProof/>
              </w:rPr>
              <w:t>Performance Management and Evaluation</w:t>
            </w:r>
            <w:r>
              <w:rPr>
                <w:noProof/>
                <w:webHidden/>
              </w:rPr>
              <w:tab/>
            </w:r>
            <w:r>
              <w:rPr>
                <w:noProof/>
                <w:webHidden/>
              </w:rPr>
              <w:fldChar w:fldCharType="begin"/>
            </w:r>
            <w:r>
              <w:rPr>
                <w:noProof/>
                <w:webHidden/>
              </w:rPr>
              <w:instrText xml:space="preserve"> PAGEREF _Toc165286608 \h </w:instrText>
            </w:r>
            <w:r>
              <w:rPr>
                <w:noProof/>
                <w:webHidden/>
              </w:rPr>
            </w:r>
            <w:r>
              <w:rPr>
                <w:noProof/>
                <w:webHidden/>
              </w:rPr>
              <w:fldChar w:fldCharType="separate"/>
            </w:r>
            <w:r w:rsidR="00405FE4">
              <w:rPr>
                <w:noProof/>
                <w:webHidden/>
              </w:rPr>
              <w:t>18</w:t>
            </w:r>
            <w:r>
              <w:rPr>
                <w:noProof/>
                <w:webHidden/>
              </w:rPr>
              <w:fldChar w:fldCharType="end"/>
            </w:r>
          </w:hyperlink>
        </w:p>
        <w:p w14:paraId="716CC22E" w14:textId="5F04A163" w:rsidR="008D1E9D" w:rsidRDefault="008D1E9D">
          <w:pPr>
            <w:pStyle w:val="TOC1"/>
            <w:tabs>
              <w:tab w:val="right" w:leader="dot" w:pos="9016"/>
            </w:tabs>
            <w:rPr>
              <w:rFonts w:eastAsiaTheme="minorEastAsia"/>
              <w:noProof/>
              <w:kern w:val="2"/>
              <w:sz w:val="24"/>
              <w:szCs w:val="24"/>
              <w:lang w:eastAsia="en-GB"/>
              <w14:ligatures w14:val="standardContextual"/>
            </w:rPr>
          </w:pPr>
          <w:hyperlink w:anchor="_Toc165286609" w:history="1">
            <w:r w:rsidRPr="009D015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_Toc165286609 \h </w:instrText>
            </w:r>
            <w:r>
              <w:rPr>
                <w:noProof/>
                <w:webHidden/>
              </w:rPr>
            </w:r>
            <w:r>
              <w:rPr>
                <w:noProof/>
                <w:webHidden/>
              </w:rPr>
              <w:fldChar w:fldCharType="separate"/>
            </w:r>
            <w:r w:rsidR="00405FE4">
              <w:rPr>
                <w:noProof/>
                <w:webHidden/>
              </w:rPr>
              <w:t>20</w:t>
            </w:r>
            <w:r>
              <w:rPr>
                <w:noProof/>
                <w:webHidden/>
              </w:rPr>
              <w:fldChar w:fldCharType="end"/>
            </w:r>
          </w:hyperlink>
        </w:p>
        <w:p w14:paraId="74624609" w14:textId="38908005" w:rsidR="008D1E9D" w:rsidRDefault="008D1E9D">
          <w:pPr>
            <w:pStyle w:val="TOC1"/>
            <w:tabs>
              <w:tab w:val="right" w:leader="dot" w:pos="9016"/>
            </w:tabs>
            <w:rPr>
              <w:rFonts w:eastAsiaTheme="minorEastAsia"/>
              <w:noProof/>
              <w:kern w:val="2"/>
              <w:sz w:val="24"/>
              <w:szCs w:val="24"/>
              <w:lang w:eastAsia="en-GB"/>
              <w14:ligatures w14:val="standardContextual"/>
            </w:rPr>
          </w:pPr>
          <w:hyperlink w:anchor="_Toc165286610" w:history="1">
            <w:r w:rsidRPr="009D0155">
              <w:rPr>
                <w:rStyle w:val="Hyperlink"/>
                <w:noProof/>
              </w:rPr>
              <w:t>References</w:t>
            </w:r>
            <w:r>
              <w:rPr>
                <w:noProof/>
                <w:webHidden/>
              </w:rPr>
              <w:tab/>
            </w:r>
            <w:r>
              <w:rPr>
                <w:noProof/>
                <w:webHidden/>
              </w:rPr>
              <w:fldChar w:fldCharType="begin"/>
            </w:r>
            <w:r>
              <w:rPr>
                <w:noProof/>
                <w:webHidden/>
              </w:rPr>
              <w:instrText xml:space="preserve"> PAGEREF _Toc165286610 \h </w:instrText>
            </w:r>
            <w:r>
              <w:rPr>
                <w:noProof/>
                <w:webHidden/>
              </w:rPr>
            </w:r>
            <w:r>
              <w:rPr>
                <w:noProof/>
                <w:webHidden/>
              </w:rPr>
              <w:fldChar w:fldCharType="separate"/>
            </w:r>
            <w:r w:rsidR="00405FE4">
              <w:rPr>
                <w:noProof/>
                <w:webHidden/>
              </w:rPr>
              <w:t>22</w:t>
            </w:r>
            <w:r>
              <w:rPr>
                <w:noProof/>
                <w:webHidden/>
              </w:rPr>
              <w:fldChar w:fldCharType="end"/>
            </w:r>
          </w:hyperlink>
        </w:p>
        <w:p w14:paraId="3C16C231" w14:textId="7925B3B0" w:rsidR="007225C5" w:rsidRDefault="007225C5">
          <w:r>
            <w:rPr>
              <w:b/>
              <w:bCs/>
              <w:noProof/>
            </w:rPr>
            <w:fldChar w:fldCharType="end"/>
          </w:r>
        </w:p>
      </w:sdtContent>
    </w:sdt>
    <w:p w14:paraId="678AC03B" w14:textId="77777777" w:rsidR="004B1475" w:rsidRDefault="004B1475" w:rsidP="003A4C4C">
      <w:pPr>
        <w:spacing w:line="480" w:lineRule="auto"/>
        <w:rPr>
          <w:rFonts w:ascii="Arial" w:hAnsi="Arial" w:cs="Arial"/>
          <w:b/>
          <w:bCs/>
          <w:sz w:val="24"/>
          <w:szCs w:val="24"/>
        </w:rPr>
      </w:pPr>
    </w:p>
    <w:p w14:paraId="6B41F0DB" w14:textId="77777777" w:rsidR="004B1475" w:rsidRDefault="004B1475">
      <w:pPr>
        <w:rPr>
          <w:rFonts w:ascii="Arial" w:hAnsi="Arial" w:cs="Arial"/>
          <w:b/>
          <w:bCs/>
          <w:sz w:val="24"/>
          <w:szCs w:val="24"/>
        </w:rPr>
      </w:pPr>
      <w:r>
        <w:rPr>
          <w:rFonts w:ascii="Arial" w:hAnsi="Arial" w:cs="Arial"/>
          <w:b/>
          <w:bCs/>
          <w:sz w:val="24"/>
          <w:szCs w:val="24"/>
        </w:rPr>
        <w:br w:type="page"/>
      </w:r>
    </w:p>
    <w:p w14:paraId="33DC1FEB" w14:textId="39AADF36" w:rsidR="00107DCF" w:rsidRPr="008D1E9D" w:rsidRDefault="00107DCF" w:rsidP="007225C5">
      <w:pPr>
        <w:pStyle w:val="Heading1"/>
        <w:rPr>
          <w:rFonts w:ascii="Arial" w:hAnsi="Arial" w:cs="Arial"/>
          <w:sz w:val="28"/>
          <w:szCs w:val="28"/>
        </w:rPr>
      </w:pPr>
      <w:bookmarkStart w:id="0" w:name="_Toc165286602"/>
      <w:r w:rsidRPr="008D1E9D">
        <w:rPr>
          <w:rFonts w:ascii="Arial" w:hAnsi="Arial" w:cs="Arial"/>
          <w:sz w:val="28"/>
          <w:szCs w:val="28"/>
        </w:rPr>
        <w:lastRenderedPageBreak/>
        <w:t>Executive Summary</w:t>
      </w:r>
      <w:bookmarkEnd w:id="0"/>
    </w:p>
    <w:p w14:paraId="503A4450" w14:textId="77777777" w:rsidR="007225C5" w:rsidRPr="007225C5" w:rsidRDefault="007225C5" w:rsidP="007225C5">
      <w:pPr>
        <w:rPr>
          <w:lang w:val="en-US"/>
        </w:rPr>
      </w:pPr>
    </w:p>
    <w:p w14:paraId="07E3357C" w14:textId="78B91E03" w:rsidR="00107DCF" w:rsidRPr="00246EEF" w:rsidRDefault="0080445E" w:rsidP="00246EEF">
      <w:pPr>
        <w:spacing w:line="480" w:lineRule="auto"/>
        <w:rPr>
          <w:rFonts w:ascii="Arial" w:hAnsi="Arial" w:cs="Arial"/>
          <w:sz w:val="24"/>
          <w:szCs w:val="24"/>
        </w:rPr>
      </w:pPr>
      <w:r w:rsidRPr="00246EEF">
        <w:rPr>
          <w:rFonts w:ascii="Arial" w:hAnsi="Arial" w:cs="Arial"/>
          <w:sz w:val="24"/>
          <w:szCs w:val="24"/>
        </w:rPr>
        <w:t>This report examines academic literature and methodology concerning strategic plan</w:t>
      </w:r>
      <w:r w:rsidR="006B6020" w:rsidRPr="00246EEF">
        <w:rPr>
          <w:rFonts w:ascii="Arial" w:hAnsi="Arial" w:cs="Arial"/>
          <w:sz w:val="24"/>
          <w:szCs w:val="24"/>
        </w:rPr>
        <w:t>ning</w:t>
      </w:r>
      <w:r w:rsidR="00405FE4">
        <w:rPr>
          <w:rFonts w:ascii="Arial" w:hAnsi="Arial" w:cs="Arial"/>
          <w:sz w:val="24"/>
          <w:szCs w:val="24"/>
        </w:rPr>
        <w:t xml:space="preserve"> and strategic management theories</w:t>
      </w:r>
      <w:r w:rsidRPr="00246EEF">
        <w:rPr>
          <w:rFonts w:ascii="Arial" w:hAnsi="Arial" w:cs="Arial"/>
          <w:sz w:val="24"/>
          <w:szCs w:val="24"/>
        </w:rPr>
        <w:t xml:space="preserve"> and will focus on the approach to be taken in </w:t>
      </w:r>
      <w:r w:rsidR="006B6020" w:rsidRPr="00246EEF">
        <w:rPr>
          <w:rFonts w:ascii="Arial" w:hAnsi="Arial" w:cs="Arial"/>
          <w:sz w:val="24"/>
          <w:szCs w:val="24"/>
        </w:rPr>
        <w:t xml:space="preserve">formulating, </w:t>
      </w:r>
      <w:proofErr w:type="gramStart"/>
      <w:r w:rsidR="006B6020" w:rsidRPr="00246EEF">
        <w:rPr>
          <w:rFonts w:ascii="Arial" w:hAnsi="Arial" w:cs="Arial"/>
          <w:sz w:val="24"/>
          <w:szCs w:val="24"/>
        </w:rPr>
        <w:t>designing</w:t>
      </w:r>
      <w:proofErr w:type="gramEnd"/>
      <w:r w:rsidR="006B6020" w:rsidRPr="00246EEF">
        <w:rPr>
          <w:rFonts w:ascii="Arial" w:hAnsi="Arial" w:cs="Arial"/>
          <w:sz w:val="24"/>
          <w:szCs w:val="24"/>
        </w:rPr>
        <w:t xml:space="preserve"> and </w:t>
      </w:r>
      <w:r w:rsidR="00DD4753" w:rsidRPr="00246EEF">
        <w:rPr>
          <w:rFonts w:ascii="Arial" w:hAnsi="Arial" w:cs="Arial"/>
          <w:sz w:val="24"/>
          <w:szCs w:val="24"/>
        </w:rPr>
        <w:t xml:space="preserve">implementing a new strategic plan for the force control room within Dyfed-Powys Police. </w:t>
      </w:r>
    </w:p>
    <w:p w14:paraId="4E0BBDBC" w14:textId="597388C7" w:rsidR="007540F7" w:rsidRPr="00246EEF" w:rsidRDefault="007540F7" w:rsidP="00246EEF">
      <w:pPr>
        <w:spacing w:line="480" w:lineRule="auto"/>
        <w:rPr>
          <w:rFonts w:ascii="Arial" w:hAnsi="Arial" w:cs="Arial"/>
          <w:sz w:val="24"/>
          <w:szCs w:val="24"/>
        </w:rPr>
      </w:pPr>
      <w:r w:rsidRPr="00246EEF">
        <w:rPr>
          <w:rFonts w:ascii="Arial" w:hAnsi="Arial" w:cs="Arial"/>
          <w:sz w:val="24"/>
          <w:szCs w:val="24"/>
        </w:rPr>
        <w:t xml:space="preserve">The report considers the importance of a clear mission, vision and values statement and identifies the ways in which strategic analysis can be undertaken to identify </w:t>
      </w:r>
      <w:r w:rsidR="007D5850" w:rsidRPr="00246EEF">
        <w:rPr>
          <w:rFonts w:ascii="Arial" w:hAnsi="Arial" w:cs="Arial"/>
          <w:sz w:val="24"/>
          <w:szCs w:val="24"/>
        </w:rPr>
        <w:t xml:space="preserve">areas where improvement is needed to meet the vision of the control room. It recommends a mixture of PESTLE and SWOT analysis techniques and </w:t>
      </w:r>
      <w:r w:rsidR="00C004DE" w:rsidRPr="00246EEF">
        <w:rPr>
          <w:rFonts w:ascii="Arial" w:hAnsi="Arial" w:cs="Arial"/>
          <w:sz w:val="24"/>
          <w:szCs w:val="24"/>
        </w:rPr>
        <w:t xml:space="preserve">explores how horizon scanning and scenario planning can provide contingencies and options that will </w:t>
      </w:r>
      <w:r w:rsidR="007C082F" w:rsidRPr="00246EEF">
        <w:rPr>
          <w:rFonts w:ascii="Arial" w:hAnsi="Arial" w:cs="Arial"/>
          <w:sz w:val="24"/>
          <w:szCs w:val="24"/>
        </w:rPr>
        <w:t>withstand the changing demographics in which the control room operates.</w:t>
      </w:r>
    </w:p>
    <w:p w14:paraId="4FC4DC2D" w14:textId="7E62E9A5" w:rsidR="007C082F" w:rsidRPr="00246EEF" w:rsidRDefault="007C082F" w:rsidP="00246EEF">
      <w:pPr>
        <w:spacing w:line="480" w:lineRule="auto"/>
        <w:rPr>
          <w:rFonts w:ascii="Arial" w:hAnsi="Arial" w:cs="Arial"/>
          <w:sz w:val="24"/>
          <w:szCs w:val="24"/>
        </w:rPr>
      </w:pPr>
      <w:r w:rsidRPr="00246EEF">
        <w:rPr>
          <w:rFonts w:ascii="Arial" w:hAnsi="Arial" w:cs="Arial"/>
          <w:sz w:val="24"/>
          <w:szCs w:val="24"/>
        </w:rPr>
        <w:t>The report moves on to consider the importance, and implications, of stakeholder engagement and how best to identify stakeholders</w:t>
      </w:r>
      <w:r w:rsidR="00E87B24" w:rsidRPr="00246EEF">
        <w:rPr>
          <w:rFonts w:ascii="Arial" w:hAnsi="Arial" w:cs="Arial"/>
          <w:sz w:val="24"/>
          <w:szCs w:val="24"/>
        </w:rPr>
        <w:t xml:space="preserve"> before considering how to implement the strategic plan along with </w:t>
      </w:r>
      <w:r w:rsidR="00BE463A" w:rsidRPr="00246EEF">
        <w:rPr>
          <w:rFonts w:ascii="Arial" w:hAnsi="Arial" w:cs="Arial"/>
          <w:sz w:val="24"/>
          <w:szCs w:val="24"/>
        </w:rPr>
        <w:t xml:space="preserve">recommending tactical options for implementation that will ensure implementation of the strategy is sustained over the short, </w:t>
      </w:r>
      <w:proofErr w:type="gramStart"/>
      <w:r w:rsidR="00BE463A" w:rsidRPr="00246EEF">
        <w:rPr>
          <w:rFonts w:ascii="Arial" w:hAnsi="Arial" w:cs="Arial"/>
          <w:sz w:val="24"/>
          <w:szCs w:val="24"/>
        </w:rPr>
        <w:t>medium</w:t>
      </w:r>
      <w:proofErr w:type="gramEnd"/>
      <w:r w:rsidR="00BE463A" w:rsidRPr="00246EEF">
        <w:rPr>
          <w:rFonts w:ascii="Arial" w:hAnsi="Arial" w:cs="Arial"/>
          <w:sz w:val="24"/>
          <w:szCs w:val="24"/>
        </w:rPr>
        <w:t xml:space="preserve"> and long term. </w:t>
      </w:r>
      <w:r w:rsidR="007A7539" w:rsidRPr="00246EEF">
        <w:rPr>
          <w:rFonts w:ascii="Arial" w:hAnsi="Arial" w:cs="Arial"/>
          <w:sz w:val="24"/>
          <w:szCs w:val="24"/>
        </w:rPr>
        <w:t>Importantly, a performance management and evaluation strategy</w:t>
      </w:r>
      <w:r w:rsidR="00D90180" w:rsidRPr="00246EEF">
        <w:rPr>
          <w:rFonts w:ascii="Arial" w:hAnsi="Arial" w:cs="Arial"/>
          <w:sz w:val="24"/>
          <w:szCs w:val="24"/>
        </w:rPr>
        <w:t xml:space="preserve"> combining quantitative and qualitative performance measures</w:t>
      </w:r>
      <w:r w:rsidR="007A7539" w:rsidRPr="00246EEF">
        <w:rPr>
          <w:rFonts w:ascii="Arial" w:hAnsi="Arial" w:cs="Arial"/>
          <w:sz w:val="24"/>
          <w:szCs w:val="24"/>
        </w:rPr>
        <w:t xml:space="preserve"> is considered to ensure </w:t>
      </w:r>
      <w:r w:rsidR="00D90180" w:rsidRPr="00246EEF">
        <w:rPr>
          <w:rFonts w:ascii="Arial" w:hAnsi="Arial" w:cs="Arial"/>
          <w:sz w:val="24"/>
          <w:szCs w:val="24"/>
        </w:rPr>
        <w:t xml:space="preserve">a holistic performance management approach and proper evaluation of performance against the new strategy. </w:t>
      </w:r>
    </w:p>
    <w:p w14:paraId="2A169FEE" w14:textId="7BCF0156" w:rsidR="00D90180" w:rsidRPr="00246EEF" w:rsidRDefault="009259F4" w:rsidP="00246EEF">
      <w:pPr>
        <w:spacing w:line="480" w:lineRule="auto"/>
        <w:rPr>
          <w:rFonts w:ascii="Arial" w:hAnsi="Arial" w:cs="Arial"/>
          <w:sz w:val="24"/>
          <w:szCs w:val="24"/>
        </w:rPr>
      </w:pPr>
      <w:r w:rsidRPr="00246EEF">
        <w:rPr>
          <w:rFonts w:ascii="Arial" w:hAnsi="Arial" w:cs="Arial"/>
          <w:sz w:val="24"/>
          <w:szCs w:val="24"/>
        </w:rPr>
        <w:t>Seven</w:t>
      </w:r>
      <w:r w:rsidR="00D90180" w:rsidRPr="00246EEF">
        <w:rPr>
          <w:rFonts w:ascii="Arial" w:hAnsi="Arial" w:cs="Arial"/>
          <w:sz w:val="24"/>
          <w:szCs w:val="24"/>
        </w:rPr>
        <w:t xml:space="preserve"> </w:t>
      </w:r>
      <w:proofErr w:type="gramStart"/>
      <w:r w:rsidR="00D90180" w:rsidRPr="00246EEF">
        <w:rPr>
          <w:rFonts w:ascii="Arial" w:hAnsi="Arial" w:cs="Arial"/>
          <w:sz w:val="24"/>
          <w:szCs w:val="24"/>
        </w:rPr>
        <w:t>recommendation</w:t>
      </w:r>
      <w:proofErr w:type="gramEnd"/>
      <w:r w:rsidR="00D90180" w:rsidRPr="00246EEF">
        <w:rPr>
          <w:rFonts w:ascii="Arial" w:hAnsi="Arial" w:cs="Arial"/>
          <w:sz w:val="24"/>
          <w:szCs w:val="24"/>
        </w:rPr>
        <w:t xml:space="preserve"> are made</w:t>
      </w:r>
      <w:r w:rsidRPr="00246EEF">
        <w:rPr>
          <w:rFonts w:ascii="Arial" w:hAnsi="Arial" w:cs="Arial"/>
          <w:sz w:val="24"/>
          <w:szCs w:val="24"/>
        </w:rPr>
        <w:t xml:space="preserve"> for the development, implementation and evaluation of a strategic plan for the force control room within Dyfed-Powys Police. T</w:t>
      </w:r>
      <w:r w:rsidR="008C1FA8" w:rsidRPr="00246EEF">
        <w:rPr>
          <w:rFonts w:ascii="Arial" w:hAnsi="Arial" w:cs="Arial"/>
          <w:sz w:val="24"/>
          <w:szCs w:val="24"/>
        </w:rPr>
        <w:t>he</w:t>
      </w:r>
      <w:r w:rsidR="00470123" w:rsidRPr="00246EEF">
        <w:rPr>
          <w:rFonts w:ascii="Arial" w:hAnsi="Arial" w:cs="Arial"/>
          <w:sz w:val="24"/>
          <w:szCs w:val="24"/>
        </w:rPr>
        <w:t xml:space="preserve"> recommendations are</w:t>
      </w:r>
      <w:r w:rsidR="008C1FA8" w:rsidRPr="00246EEF">
        <w:rPr>
          <w:rFonts w:ascii="Arial" w:hAnsi="Arial" w:cs="Arial"/>
          <w:sz w:val="24"/>
          <w:szCs w:val="24"/>
        </w:rPr>
        <w:t xml:space="preserve">: </w:t>
      </w:r>
    </w:p>
    <w:p w14:paraId="5B1930FE" w14:textId="77777777" w:rsidR="00470123" w:rsidRPr="00246EEF" w:rsidRDefault="00470123" w:rsidP="00246EEF">
      <w:pPr>
        <w:pStyle w:val="ListParagraph"/>
        <w:numPr>
          <w:ilvl w:val="0"/>
          <w:numId w:val="6"/>
        </w:numPr>
        <w:spacing w:line="480" w:lineRule="auto"/>
        <w:rPr>
          <w:rFonts w:ascii="Arial" w:hAnsi="Arial" w:cs="Arial"/>
          <w:sz w:val="24"/>
          <w:szCs w:val="24"/>
        </w:rPr>
      </w:pPr>
      <w:r w:rsidRPr="00246EEF">
        <w:rPr>
          <w:rFonts w:ascii="Arial" w:hAnsi="Arial" w:cs="Arial"/>
          <w:sz w:val="24"/>
          <w:szCs w:val="24"/>
        </w:rPr>
        <w:t xml:space="preserve">Identify the department’s reason for being, </w:t>
      </w:r>
      <w:proofErr w:type="gramStart"/>
      <w:r w:rsidRPr="00246EEF">
        <w:rPr>
          <w:rFonts w:ascii="Arial" w:hAnsi="Arial" w:cs="Arial"/>
          <w:sz w:val="24"/>
          <w:szCs w:val="24"/>
        </w:rPr>
        <w:t>ultimate aim</w:t>
      </w:r>
      <w:proofErr w:type="gramEnd"/>
      <w:r w:rsidRPr="00246EEF">
        <w:rPr>
          <w:rFonts w:ascii="Arial" w:hAnsi="Arial" w:cs="Arial"/>
          <w:sz w:val="24"/>
          <w:szCs w:val="24"/>
        </w:rPr>
        <w:t xml:space="preserve"> and core values and define these within a clear Mission, Vision and Values statement. </w:t>
      </w:r>
    </w:p>
    <w:p w14:paraId="70796CD8" w14:textId="77777777" w:rsidR="00470123" w:rsidRPr="00246EEF" w:rsidRDefault="00470123" w:rsidP="00246EEF">
      <w:pPr>
        <w:pStyle w:val="ListParagraph"/>
        <w:numPr>
          <w:ilvl w:val="0"/>
          <w:numId w:val="6"/>
        </w:numPr>
        <w:spacing w:line="480" w:lineRule="auto"/>
        <w:rPr>
          <w:rFonts w:ascii="Arial" w:hAnsi="Arial" w:cs="Arial"/>
          <w:sz w:val="24"/>
          <w:szCs w:val="24"/>
        </w:rPr>
      </w:pPr>
      <w:r w:rsidRPr="00246EEF">
        <w:rPr>
          <w:rFonts w:ascii="Arial" w:hAnsi="Arial" w:cs="Arial"/>
          <w:sz w:val="24"/>
          <w:szCs w:val="24"/>
        </w:rPr>
        <w:lastRenderedPageBreak/>
        <w:t xml:space="preserve">Conduct a thorough strategic analysis of our current position, combine the PESTLE and SWOT analysis tools </w:t>
      </w:r>
      <w:proofErr w:type="gramStart"/>
      <w:r w:rsidRPr="00246EEF">
        <w:rPr>
          <w:rFonts w:ascii="Arial" w:hAnsi="Arial" w:cs="Arial"/>
          <w:sz w:val="24"/>
          <w:szCs w:val="24"/>
        </w:rPr>
        <w:t>in order to</w:t>
      </w:r>
      <w:proofErr w:type="gramEnd"/>
      <w:r w:rsidRPr="00246EEF">
        <w:rPr>
          <w:rFonts w:ascii="Arial" w:hAnsi="Arial" w:cs="Arial"/>
          <w:sz w:val="24"/>
          <w:szCs w:val="24"/>
        </w:rPr>
        <w:t xml:space="preserve"> identify our current position versus where we want to be. </w:t>
      </w:r>
    </w:p>
    <w:p w14:paraId="7D518756" w14:textId="77777777" w:rsidR="00470123" w:rsidRPr="00246EEF" w:rsidRDefault="00470123" w:rsidP="00246EEF">
      <w:pPr>
        <w:pStyle w:val="ListParagraph"/>
        <w:numPr>
          <w:ilvl w:val="0"/>
          <w:numId w:val="6"/>
        </w:numPr>
        <w:spacing w:line="480" w:lineRule="auto"/>
        <w:rPr>
          <w:rFonts w:ascii="Arial" w:hAnsi="Arial" w:cs="Arial"/>
          <w:sz w:val="24"/>
          <w:szCs w:val="24"/>
        </w:rPr>
      </w:pPr>
      <w:r w:rsidRPr="00246EEF">
        <w:rPr>
          <w:rFonts w:ascii="Arial" w:hAnsi="Arial" w:cs="Arial"/>
          <w:sz w:val="24"/>
          <w:szCs w:val="24"/>
        </w:rPr>
        <w:t xml:space="preserve">Undertake focussed horizon scanning and scenario planning to ensure the strategic plan </w:t>
      </w:r>
      <w:proofErr w:type="gramStart"/>
      <w:r w:rsidRPr="00246EEF">
        <w:rPr>
          <w:rFonts w:ascii="Arial" w:hAnsi="Arial" w:cs="Arial"/>
          <w:sz w:val="24"/>
          <w:szCs w:val="24"/>
        </w:rPr>
        <w:t>is able to</w:t>
      </w:r>
      <w:proofErr w:type="gramEnd"/>
      <w:r w:rsidRPr="00246EEF">
        <w:rPr>
          <w:rFonts w:ascii="Arial" w:hAnsi="Arial" w:cs="Arial"/>
          <w:sz w:val="24"/>
          <w:szCs w:val="24"/>
        </w:rPr>
        <w:t xml:space="preserve"> withstand a changing environment being careful to ensure “paralysis by analysis” does not occur.  </w:t>
      </w:r>
    </w:p>
    <w:p w14:paraId="3BC1EB99" w14:textId="77777777" w:rsidR="00470123" w:rsidRPr="00246EEF" w:rsidRDefault="00470123" w:rsidP="00246EEF">
      <w:pPr>
        <w:pStyle w:val="ListParagraph"/>
        <w:numPr>
          <w:ilvl w:val="0"/>
          <w:numId w:val="6"/>
        </w:numPr>
        <w:spacing w:line="480" w:lineRule="auto"/>
        <w:rPr>
          <w:rFonts w:ascii="Arial" w:hAnsi="Arial" w:cs="Arial"/>
          <w:sz w:val="24"/>
          <w:szCs w:val="24"/>
        </w:rPr>
      </w:pPr>
      <w:r w:rsidRPr="00246EEF">
        <w:rPr>
          <w:rFonts w:ascii="Arial" w:hAnsi="Arial" w:cs="Arial"/>
          <w:sz w:val="24"/>
          <w:szCs w:val="24"/>
        </w:rPr>
        <w:t xml:space="preserve">Conduct a stakeholder mapping exercise and ensure relevant key internal and external stakeholders are engaged appropriately. </w:t>
      </w:r>
    </w:p>
    <w:p w14:paraId="19782214" w14:textId="77777777" w:rsidR="00470123" w:rsidRPr="00246EEF" w:rsidRDefault="00470123" w:rsidP="00246EEF">
      <w:pPr>
        <w:pStyle w:val="ListParagraph"/>
        <w:numPr>
          <w:ilvl w:val="0"/>
          <w:numId w:val="6"/>
        </w:numPr>
        <w:spacing w:line="480" w:lineRule="auto"/>
        <w:rPr>
          <w:rFonts w:ascii="Arial" w:hAnsi="Arial" w:cs="Arial"/>
          <w:sz w:val="24"/>
          <w:szCs w:val="24"/>
        </w:rPr>
      </w:pPr>
      <w:r w:rsidRPr="00246EEF">
        <w:rPr>
          <w:rFonts w:ascii="Arial" w:hAnsi="Arial" w:cs="Arial"/>
          <w:sz w:val="24"/>
          <w:szCs w:val="24"/>
        </w:rPr>
        <w:t xml:space="preserve">Create a clear implementation plan, identifying the short-term, </w:t>
      </w:r>
      <w:proofErr w:type="gramStart"/>
      <w:r w:rsidRPr="00246EEF">
        <w:rPr>
          <w:rFonts w:ascii="Arial" w:hAnsi="Arial" w:cs="Arial"/>
          <w:sz w:val="24"/>
          <w:szCs w:val="24"/>
        </w:rPr>
        <w:t>medium-term</w:t>
      </w:r>
      <w:proofErr w:type="gramEnd"/>
      <w:r w:rsidRPr="00246EEF">
        <w:rPr>
          <w:rFonts w:ascii="Arial" w:hAnsi="Arial" w:cs="Arial"/>
          <w:sz w:val="24"/>
          <w:szCs w:val="24"/>
        </w:rPr>
        <w:t xml:space="preserve"> and long-term tactics that will focus leaders on implementing the strategic plan across a sustained period. </w:t>
      </w:r>
    </w:p>
    <w:p w14:paraId="30C01669" w14:textId="77777777" w:rsidR="00470123" w:rsidRPr="00246EEF" w:rsidRDefault="00470123" w:rsidP="00246EEF">
      <w:pPr>
        <w:pStyle w:val="ListParagraph"/>
        <w:numPr>
          <w:ilvl w:val="0"/>
          <w:numId w:val="6"/>
        </w:numPr>
        <w:spacing w:line="480" w:lineRule="auto"/>
        <w:rPr>
          <w:rFonts w:ascii="Arial" w:hAnsi="Arial" w:cs="Arial"/>
          <w:sz w:val="24"/>
          <w:szCs w:val="24"/>
        </w:rPr>
      </w:pPr>
      <w:r w:rsidRPr="00246EEF">
        <w:rPr>
          <w:rFonts w:ascii="Arial" w:hAnsi="Arial" w:cs="Arial"/>
          <w:sz w:val="24"/>
          <w:szCs w:val="24"/>
        </w:rPr>
        <w:t xml:space="preserve">Ensure a clear communication plan accompanies the implementation plan, to ensure a consistent message is in place for internal and external stakeholders. </w:t>
      </w:r>
    </w:p>
    <w:p w14:paraId="6A2902CE" w14:textId="6ABBA909" w:rsidR="00470123" w:rsidRPr="008D1E9D" w:rsidRDefault="00470123" w:rsidP="00246EEF">
      <w:pPr>
        <w:pStyle w:val="ListParagraph"/>
        <w:numPr>
          <w:ilvl w:val="0"/>
          <w:numId w:val="6"/>
        </w:numPr>
        <w:spacing w:line="480" w:lineRule="auto"/>
        <w:rPr>
          <w:rFonts w:ascii="Arial" w:hAnsi="Arial" w:cs="Arial"/>
          <w:sz w:val="24"/>
          <w:szCs w:val="24"/>
        </w:rPr>
      </w:pPr>
      <w:r w:rsidRPr="00246EEF">
        <w:rPr>
          <w:rFonts w:ascii="Arial" w:hAnsi="Arial" w:cs="Arial"/>
          <w:sz w:val="24"/>
          <w:szCs w:val="24"/>
        </w:rPr>
        <w:t xml:space="preserve">Support the strategic plan with a performance management and evaluation plan, utilising quantitative measures (such as KPI’s) and qualitative measures (as found in a balanced scorecard) </w:t>
      </w:r>
      <w:proofErr w:type="gramStart"/>
      <w:r w:rsidRPr="00246EEF">
        <w:rPr>
          <w:rFonts w:ascii="Arial" w:hAnsi="Arial" w:cs="Arial"/>
          <w:sz w:val="24"/>
          <w:szCs w:val="24"/>
        </w:rPr>
        <w:t>in order to</w:t>
      </w:r>
      <w:proofErr w:type="gramEnd"/>
      <w:r w:rsidRPr="00246EEF">
        <w:rPr>
          <w:rFonts w:ascii="Arial" w:hAnsi="Arial" w:cs="Arial"/>
          <w:sz w:val="24"/>
          <w:szCs w:val="24"/>
        </w:rPr>
        <w:t xml:space="preserve"> holistically measure performance and evaluate progress against the strategic plan. </w:t>
      </w:r>
    </w:p>
    <w:p w14:paraId="6654DAC0" w14:textId="3C50ADB0" w:rsidR="00F131F3" w:rsidRPr="008D1E9D" w:rsidRDefault="00107DCF" w:rsidP="008D1E9D">
      <w:pPr>
        <w:pStyle w:val="Heading1"/>
        <w:spacing w:line="480" w:lineRule="auto"/>
        <w:rPr>
          <w:rFonts w:ascii="Arial" w:hAnsi="Arial" w:cs="Arial"/>
          <w:sz w:val="28"/>
          <w:szCs w:val="28"/>
        </w:rPr>
      </w:pPr>
      <w:bookmarkStart w:id="1" w:name="_Toc165286603"/>
      <w:r w:rsidRPr="00DD6669">
        <w:rPr>
          <w:rFonts w:ascii="Arial" w:hAnsi="Arial" w:cs="Arial"/>
          <w:sz w:val="28"/>
          <w:szCs w:val="28"/>
        </w:rPr>
        <w:t>Introduction</w:t>
      </w:r>
      <w:bookmarkEnd w:id="1"/>
    </w:p>
    <w:p w14:paraId="50D3CFB2" w14:textId="4B78E168" w:rsidR="00C718FF" w:rsidRPr="00246EEF" w:rsidRDefault="00C718FF" w:rsidP="00246EEF">
      <w:pPr>
        <w:shd w:val="clear" w:color="auto" w:fill="FFFFFF"/>
        <w:spacing w:after="0" w:line="480" w:lineRule="auto"/>
        <w:rPr>
          <w:rFonts w:ascii="Arial" w:eastAsia="Times New Roman" w:hAnsi="Arial" w:cs="Arial"/>
          <w:color w:val="1D2228"/>
          <w:sz w:val="24"/>
          <w:szCs w:val="24"/>
          <w:lang w:eastAsia="en-GB"/>
        </w:rPr>
      </w:pPr>
      <w:r w:rsidRPr="00246EEF">
        <w:rPr>
          <w:rFonts w:ascii="Arial" w:eastAsia="Times New Roman" w:hAnsi="Arial" w:cs="Arial"/>
          <w:color w:val="1D2228"/>
          <w:sz w:val="24"/>
          <w:szCs w:val="24"/>
          <w:lang w:eastAsia="en-GB"/>
        </w:rPr>
        <w:t xml:space="preserve">In today's dynamic law enforcement landscape, force control rooms play a crucial role in coordinating emergency responses, </w:t>
      </w:r>
      <w:r w:rsidR="00F26BCE" w:rsidRPr="00246EEF">
        <w:rPr>
          <w:rFonts w:ascii="Arial" w:eastAsia="Times New Roman" w:hAnsi="Arial" w:cs="Arial"/>
          <w:color w:val="1D2228"/>
          <w:sz w:val="24"/>
          <w:szCs w:val="24"/>
          <w:lang w:eastAsia="en-GB"/>
        </w:rPr>
        <w:t>the efficient management and deployment of resources</w:t>
      </w:r>
      <w:r w:rsidRPr="00246EEF">
        <w:rPr>
          <w:rFonts w:ascii="Arial" w:eastAsia="Times New Roman" w:hAnsi="Arial" w:cs="Arial"/>
          <w:color w:val="1D2228"/>
          <w:sz w:val="24"/>
          <w:szCs w:val="24"/>
          <w:lang w:eastAsia="en-GB"/>
        </w:rPr>
        <w:t xml:space="preserve">, and ensuring public safety. Formulating and developing a strategic plan for </w:t>
      </w:r>
      <w:r w:rsidR="00405FE4">
        <w:rPr>
          <w:rFonts w:ascii="Arial" w:eastAsia="Times New Roman" w:hAnsi="Arial" w:cs="Arial"/>
          <w:color w:val="1D2228"/>
          <w:sz w:val="24"/>
          <w:szCs w:val="24"/>
          <w:lang w:eastAsia="en-GB"/>
        </w:rPr>
        <w:t>the</w:t>
      </w:r>
      <w:r w:rsidRPr="00246EEF">
        <w:rPr>
          <w:rFonts w:ascii="Arial" w:eastAsia="Times New Roman" w:hAnsi="Arial" w:cs="Arial"/>
          <w:color w:val="1D2228"/>
          <w:sz w:val="24"/>
          <w:szCs w:val="24"/>
          <w:lang w:eastAsia="en-GB"/>
        </w:rPr>
        <w:t xml:space="preserve"> force control room </w:t>
      </w:r>
      <w:r w:rsidR="00405FE4">
        <w:rPr>
          <w:rFonts w:ascii="Arial" w:eastAsia="Times New Roman" w:hAnsi="Arial" w:cs="Arial"/>
          <w:color w:val="1D2228"/>
          <w:sz w:val="24"/>
          <w:szCs w:val="24"/>
          <w:lang w:eastAsia="en-GB"/>
        </w:rPr>
        <w:t>in Dyfed-Powys Police will</w:t>
      </w:r>
      <w:r w:rsidRPr="00246EEF">
        <w:rPr>
          <w:rFonts w:ascii="Arial" w:eastAsia="Times New Roman" w:hAnsi="Arial" w:cs="Arial"/>
          <w:color w:val="1D2228"/>
          <w:sz w:val="24"/>
          <w:szCs w:val="24"/>
          <w:lang w:eastAsia="en-GB"/>
        </w:rPr>
        <w:t xml:space="preserve"> require a comprehensive understanding of the internal and external factors shaping its operations</w:t>
      </w:r>
      <w:r w:rsidR="00405FE4">
        <w:rPr>
          <w:rFonts w:ascii="Arial" w:eastAsia="Times New Roman" w:hAnsi="Arial" w:cs="Arial"/>
          <w:color w:val="1D2228"/>
          <w:sz w:val="24"/>
          <w:szCs w:val="24"/>
          <w:lang w:eastAsia="en-GB"/>
        </w:rPr>
        <w:t xml:space="preserve"> today and in the future</w:t>
      </w:r>
      <w:r w:rsidRPr="00246EEF">
        <w:rPr>
          <w:rFonts w:ascii="Arial" w:eastAsia="Times New Roman" w:hAnsi="Arial" w:cs="Arial"/>
          <w:color w:val="1D2228"/>
          <w:sz w:val="24"/>
          <w:szCs w:val="24"/>
          <w:lang w:eastAsia="en-GB"/>
        </w:rPr>
        <w:t xml:space="preserve">. This report analyses academic sources to provide </w:t>
      </w:r>
      <w:r w:rsidRPr="00246EEF">
        <w:rPr>
          <w:rFonts w:ascii="Arial" w:eastAsia="Times New Roman" w:hAnsi="Arial" w:cs="Arial"/>
          <w:color w:val="1D2228"/>
          <w:sz w:val="24"/>
          <w:szCs w:val="24"/>
          <w:lang w:eastAsia="en-GB"/>
        </w:rPr>
        <w:lastRenderedPageBreak/>
        <w:t>insights into the formulation</w:t>
      </w:r>
      <w:r w:rsidR="00CE51FC" w:rsidRPr="00246EEF">
        <w:rPr>
          <w:rFonts w:ascii="Arial" w:eastAsia="Times New Roman" w:hAnsi="Arial" w:cs="Arial"/>
          <w:color w:val="1D2228"/>
          <w:sz w:val="24"/>
          <w:szCs w:val="24"/>
          <w:lang w:eastAsia="en-GB"/>
        </w:rPr>
        <w:t>,</w:t>
      </w:r>
      <w:r w:rsidRPr="00246EEF">
        <w:rPr>
          <w:rFonts w:ascii="Arial" w:eastAsia="Times New Roman" w:hAnsi="Arial" w:cs="Arial"/>
          <w:color w:val="1D2228"/>
          <w:sz w:val="24"/>
          <w:szCs w:val="24"/>
          <w:lang w:eastAsia="en-GB"/>
        </w:rPr>
        <w:t xml:space="preserve"> </w:t>
      </w:r>
      <w:proofErr w:type="gramStart"/>
      <w:r w:rsidRPr="00246EEF">
        <w:rPr>
          <w:rFonts w:ascii="Arial" w:eastAsia="Times New Roman" w:hAnsi="Arial" w:cs="Arial"/>
          <w:color w:val="1D2228"/>
          <w:sz w:val="24"/>
          <w:szCs w:val="24"/>
          <w:lang w:eastAsia="en-GB"/>
        </w:rPr>
        <w:t>development</w:t>
      </w:r>
      <w:proofErr w:type="gramEnd"/>
      <w:r w:rsidR="00CE51FC" w:rsidRPr="00246EEF">
        <w:rPr>
          <w:rFonts w:ascii="Arial" w:eastAsia="Times New Roman" w:hAnsi="Arial" w:cs="Arial"/>
          <w:color w:val="1D2228"/>
          <w:sz w:val="24"/>
          <w:szCs w:val="24"/>
          <w:lang w:eastAsia="en-GB"/>
        </w:rPr>
        <w:t xml:space="preserve"> and implementation</w:t>
      </w:r>
      <w:r w:rsidRPr="00246EEF">
        <w:rPr>
          <w:rFonts w:ascii="Arial" w:eastAsia="Times New Roman" w:hAnsi="Arial" w:cs="Arial"/>
          <w:color w:val="1D2228"/>
          <w:sz w:val="24"/>
          <w:szCs w:val="24"/>
          <w:lang w:eastAsia="en-GB"/>
        </w:rPr>
        <w:t xml:space="preserve"> of a</w:t>
      </w:r>
      <w:r w:rsidR="00CE51FC" w:rsidRPr="00246EEF">
        <w:rPr>
          <w:rFonts w:ascii="Arial" w:eastAsia="Times New Roman" w:hAnsi="Arial" w:cs="Arial"/>
          <w:color w:val="1D2228"/>
          <w:sz w:val="24"/>
          <w:szCs w:val="24"/>
          <w:lang w:eastAsia="en-GB"/>
        </w:rPr>
        <w:t xml:space="preserve"> new</w:t>
      </w:r>
      <w:r w:rsidRPr="00246EEF">
        <w:rPr>
          <w:rFonts w:ascii="Arial" w:eastAsia="Times New Roman" w:hAnsi="Arial" w:cs="Arial"/>
          <w:color w:val="1D2228"/>
          <w:sz w:val="24"/>
          <w:szCs w:val="24"/>
          <w:lang w:eastAsia="en-GB"/>
        </w:rPr>
        <w:t xml:space="preserve"> strategic plan for </w:t>
      </w:r>
      <w:r w:rsidR="00CE51FC" w:rsidRPr="00246EEF">
        <w:rPr>
          <w:rFonts w:ascii="Arial" w:eastAsia="Times New Roman" w:hAnsi="Arial" w:cs="Arial"/>
          <w:color w:val="1D2228"/>
          <w:sz w:val="24"/>
          <w:szCs w:val="24"/>
          <w:lang w:eastAsia="en-GB"/>
        </w:rPr>
        <w:t>the</w:t>
      </w:r>
      <w:r w:rsidRPr="00246EEF">
        <w:rPr>
          <w:rFonts w:ascii="Arial" w:eastAsia="Times New Roman" w:hAnsi="Arial" w:cs="Arial"/>
          <w:color w:val="1D2228"/>
          <w:sz w:val="24"/>
          <w:szCs w:val="24"/>
          <w:lang w:eastAsia="en-GB"/>
        </w:rPr>
        <w:t xml:space="preserve"> force control room</w:t>
      </w:r>
      <w:r w:rsidR="00405FE4">
        <w:rPr>
          <w:rFonts w:ascii="Arial" w:eastAsia="Times New Roman" w:hAnsi="Arial" w:cs="Arial"/>
          <w:color w:val="1D2228"/>
          <w:sz w:val="24"/>
          <w:szCs w:val="24"/>
          <w:lang w:eastAsia="en-GB"/>
        </w:rPr>
        <w:t>.</w:t>
      </w:r>
    </w:p>
    <w:p w14:paraId="43C05B07" w14:textId="77777777" w:rsidR="003A4C4C" w:rsidRPr="00246EEF" w:rsidRDefault="003A4C4C" w:rsidP="00246EEF">
      <w:pPr>
        <w:shd w:val="clear" w:color="auto" w:fill="FFFFFF"/>
        <w:spacing w:after="0" w:line="480" w:lineRule="auto"/>
        <w:rPr>
          <w:rFonts w:ascii="Arial" w:eastAsia="Times New Roman" w:hAnsi="Arial" w:cs="Arial"/>
          <w:color w:val="1D2228"/>
          <w:sz w:val="24"/>
          <w:szCs w:val="24"/>
          <w:lang w:eastAsia="en-GB"/>
        </w:rPr>
      </w:pPr>
    </w:p>
    <w:p w14:paraId="04D55077" w14:textId="6B261EEE" w:rsidR="00DD6669" w:rsidRDefault="00332A74" w:rsidP="00246EEF">
      <w:pPr>
        <w:spacing w:line="480" w:lineRule="auto"/>
        <w:rPr>
          <w:rFonts w:ascii="Arial" w:hAnsi="Arial" w:cs="Arial"/>
          <w:sz w:val="24"/>
          <w:szCs w:val="24"/>
        </w:rPr>
      </w:pPr>
      <w:r w:rsidRPr="00246EEF">
        <w:rPr>
          <w:rFonts w:ascii="Arial" w:hAnsi="Arial" w:cs="Arial"/>
          <w:sz w:val="24"/>
          <w:szCs w:val="24"/>
        </w:rPr>
        <w:t>Johnson</w:t>
      </w:r>
      <w:r w:rsidR="00405FE4">
        <w:rPr>
          <w:rFonts w:ascii="Arial" w:hAnsi="Arial" w:cs="Arial"/>
          <w:sz w:val="24"/>
          <w:szCs w:val="24"/>
        </w:rPr>
        <w:t xml:space="preserve"> et al </w:t>
      </w:r>
      <w:sdt>
        <w:sdtPr>
          <w:rPr>
            <w:rFonts w:ascii="Arial" w:hAnsi="Arial" w:cs="Arial"/>
            <w:sz w:val="24"/>
            <w:szCs w:val="24"/>
          </w:rPr>
          <w:id w:val="-2134549181"/>
          <w:citation/>
        </w:sdtPr>
        <w:sdtContent>
          <w:r w:rsidR="00405FE4">
            <w:rPr>
              <w:rFonts w:ascii="Arial" w:hAnsi="Arial" w:cs="Arial"/>
              <w:sz w:val="24"/>
              <w:szCs w:val="24"/>
            </w:rPr>
            <w:fldChar w:fldCharType="begin"/>
          </w:r>
          <w:r w:rsidR="00587E48">
            <w:rPr>
              <w:rFonts w:ascii="Arial" w:hAnsi="Arial" w:cs="Arial"/>
              <w:sz w:val="24"/>
              <w:szCs w:val="24"/>
            </w:rPr>
            <w:instrText xml:space="preserve">CITATION Joh17 \n  \l 2057 </w:instrText>
          </w:r>
          <w:r w:rsidR="00405FE4">
            <w:rPr>
              <w:rFonts w:ascii="Arial" w:hAnsi="Arial" w:cs="Arial"/>
              <w:sz w:val="24"/>
              <w:szCs w:val="24"/>
            </w:rPr>
            <w:fldChar w:fldCharType="separate"/>
          </w:r>
          <w:r w:rsidR="00F65BC4" w:rsidRPr="00F65BC4">
            <w:rPr>
              <w:rFonts w:ascii="Arial" w:hAnsi="Arial" w:cs="Arial"/>
              <w:noProof/>
              <w:sz w:val="24"/>
              <w:szCs w:val="24"/>
            </w:rPr>
            <w:t>(2017)</w:t>
          </w:r>
          <w:r w:rsidR="00405FE4">
            <w:rPr>
              <w:rFonts w:ascii="Arial" w:hAnsi="Arial" w:cs="Arial"/>
              <w:sz w:val="24"/>
              <w:szCs w:val="24"/>
            </w:rPr>
            <w:fldChar w:fldCharType="end"/>
          </w:r>
        </w:sdtContent>
      </w:sdt>
      <w:r w:rsidRPr="00246EEF">
        <w:rPr>
          <w:rFonts w:ascii="Arial" w:hAnsi="Arial" w:cs="Arial"/>
          <w:sz w:val="24"/>
          <w:szCs w:val="24"/>
        </w:rPr>
        <w:t xml:space="preserve"> provide a basic definition of strategy as “the long-term direction of an organisation” but explain that by delving into the components that strategic leaders make decisions about they provide a fuller definition of strategy being “the direction and scope of an organisation over the long term, which achieves advantage in a changing environment through its configuration of resources and competences with the aim of fulfilling stakeholder expectations”. </w:t>
      </w:r>
      <w:r w:rsidR="008218F6" w:rsidRPr="00246EEF">
        <w:rPr>
          <w:rFonts w:ascii="Arial" w:hAnsi="Arial" w:cs="Arial"/>
          <w:sz w:val="24"/>
          <w:szCs w:val="24"/>
        </w:rPr>
        <w:t>Margaret Andrews, instructor of Strategic Leadership in the Harvard Division of Continuin</w:t>
      </w:r>
      <w:r w:rsidR="001F5BFC" w:rsidRPr="00246EEF">
        <w:rPr>
          <w:rFonts w:ascii="Arial" w:hAnsi="Arial" w:cs="Arial"/>
          <w:sz w:val="24"/>
          <w:szCs w:val="24"/>
        </w:rPr>
        <w:t>g</w:t>
      </w:r>
      <w:r w:rsidR="008218F6" w:rsidRPr="00246EEF">
        <w:rPr>
          <w:rFonts w:ascii="Arial" w:hAnsi="Arial" w:cs="Arial"/>
          <w:sz w:val="24"/>
          <w:szCs w:val="24"/>
        </w:rPr>
        <w:t xml:space="preserve"> Education, believes that Strategic Leadership is about “understanding yourself and your goals” as well as understanding the situation, considering </w:t>
      </w:r>
      <w:proofErr w:type="gramStart"/>
      <w:r w:rsidR="008218F6" w:rsidRPr="00246EEF">
        <w:rPr>
          <w:rFonts w:ascii="Arial" w:hAnsi="Arial" w:cs="Arial"/>
          <w:sz w:val="24"/>
          <w:szCs w:val="24"/>
        </w:rPr>
        <w:t>options</w:t>
      </w:r>
      <w:proofErr w:type="gramEnd"/>
      <w:r w:rsidR="008218F6" w:rsidRPr="00246EEF">
        <w:rPr>
          <w:rFonts w:ascii="Arial" w:hAnsi="Arial" w:cs="Arial"/>
          <w:sz w:val="24"/>
          <w:szCs w:val="24"/>
        </w:rPr>
        <w:t xml:space="preserve"> and making decisions so that the organisation performs well</w:t>
      </w:r>
      <w:r w:rsidR="006247D2" w:rsidRPr="00246EEF">
        <w:rPr>
          <w:rFonts w:ascii="Arial" w:hAnsi="Arial" w:cs="Arial"/>
          <w:sz w:val="24"/>
          <w:szCs w:val="24"/>
        </w:rPr>
        <w:t xml:space="preserve"> </w:t>
      </w:r>
      <w:sdt>
        <w:sdtPr>
          <w:rPr>
            <w:rFonts w:ascii="Arial" w:hAnsi="Arial" w:cs="Arial"/>
            <w:sz w:val="24"/>
            <w:szCs w:val="24"/>
          </w:rPr>
          <w:id w:val="-1282345921"/>
          <w:citation/>
        </w:sdtPr>
        <w:sdtEndPr/>
        <w:sdtContent>
          <w:r w:rsidR="001F5BFC" w:rsidRPr="00246EEF">
            <w:rPr>
              <w:rFonts w:ascii="Arial" w:hAnsi="Arial" w:cs="Arial"/>
              <w:sz w:val="24"/>
              <w:szCs w:val="24"/>
            </w:rPr>
            <w:fldChar w:fldCharType="begin"/>
          </w:r>
          <w:r w:rsidR="00405FE4">
            <w:rPr>
              <w:rFonts w:ascii="Arial" w:hAnsi="Arial" w:cs="Arial"/>
              <w:sz w:val="24"/>
              <w:szCs w:val="24"/>
            </w:rPr>
            <w:instrText xml:space="preserve">CITATION And22 \l 2057 </w:instrText>
          </w:r>
          <w:r w:rsidR="001F5BFC" w:rsidRPr="00246EEF">
            <w:rPr>
              <w:rFonts w:ascii="Arial" w:hAnsi="Arial" w:cs="Arial"/>
              <w:sz w:val="24"/>
              <w:szCs w:val="24"/>
            </w:rPr>
            <w:fldChar w:fldCharType="separate"/>
          </w:r>
          <w:r w:rsidR="00F65BC4" w:rsidRPr="00F65BC4">
            <w:rPr>
              <w:rFonts w:ascii="Arial" w:hAnsi="Arial" w:cs="Arial"/>
              <w:noProof/>
              <w:sz w:val="24"/>
              <w:szCs w:val="24"/>
            </w:rPr>
            <w:t>(Andrews, 2022)</w:t>
          </w:r>
          <w:r w:rsidR="001F5BFC" w:rsidRPr="00246EEF">
            <w:rPr>
              <w:rFonts w:ascii="Arial" w:hAnsi="Arial" w:cs="Arial"/>
              <w:sz w:val="24"/>
              <w:szCs w:val="24"/>
            </w:rPr>
            <w:fldChar w:fldCharType="end"/>
          </w:r>
        </w:sdtContent>
      </w:sdt>
      <w:r w:rsidR="001F5BFC" w:rsidRPr="00246EEF">
        <w:rPr>
          <w:rFonts w:ascii="Arial" w:hAnsi="Arial" w:cs="Arial"/>
          <w:sz w:val="24"/>
          <w:szCs w:val="24"/>
        </w:rPr>
        <w:t>. This could be considered a narrow view, with an inward focus on the leader</w:t>
      </w:r>
      <w:r w:rsidR="00C8254B" w:rsidRPr="00246EEF">
        <w:rPr>
          <w:rFonts w:ascii="Arial" w:hAnsi="Arial" w:cs="Arial"/>
          <w:sz w:val="24"/>
          <w:szCs w:val="24"/>
        </w:rPr>
        <w:t>(s)</w:t>
      </w:r>
      <w:r w:rsidR="001F5BFC" w:rsidRPr="00246EEF">
        <w:rPr>
          <w:rFonts w:ascii="Arial" w:hAnsi="Arial" w:cs="Arial"/>
          <w:sz w:val="24"/>
          <w:szCs w:val="24"/>
        </w:rPr>
        <w:t xml:space="preserve"> rather than a wider (and arguabl</w:t>
      </w:r>
      <w:r w:rsidRPr="00246EEF">
        <w:rPr>
          <w:rFonts w:ascii="Arial" w:hAnsi="Arial" w:cs="Arial"/>
          <w:sz w:val="24"/>
          <w:szCs w:val="24"/>
        </w:rPr>
        <w:t>y,</w:t>
      </w:r>
      <w:r w:rsidR="001F5BFC" w:rsidRPr="00246EEF">
        <w:rPr>
          <w:rFonts w:ascii="Arial" w:hAnsi="Arial" w:cs="Arial"/>
          <w:sz w:val="24"/>
          <w:szCs w:val="24"/>
        </w:rPr>
        <w:t xml:space="preserve"> more strategic) view</w:t>
      </w:r>
      <w:r w:rsidR="00587E48">
        <w:rPr>
          <w:rFonts w:ascii="Arial" w:hAnsi="Arial" w:cs="Arial"/>
          <w:sz w:val="24"/>
          <w:szCs w:val="24"/>
        </w:rPr>
        <w:t xml:space="preserve"> of the organisation and the environment in which it operates</w:t>
      </w:r>
      <w:r w:rsidR="001F5BFC" w:rsidRPr="00246EEF">
        <w:rPr>
          <w:rFonts w:ascii="Arial" w:hAnsi="Arial" w:cs="Arial"/>
          <w:sz w:val="24"/>
          <w:szCs w:val="24"/>
        </w:rPr>
        <w:t xml:space="preserve">. Capon </w:t>
      </w:r>
      <w:sdt>
        <w:sdtPr>
          <w:rPr>
            <w:rFonts w:ascii="Arial" w:hAnsi="Arial" w:cs="Arial"/>
            <w:sz w:val="24"/>
            <w:szCs w:val="24"/>
          </w:rPr>
          <w:id w:val="1704212099"/>
          <w:citation/>
        </w:sdtPr>
        <w:sdtEndPr/>
        <w:sdtContent>
          <w:r w:rsidR="001F5BFC" w:rsidRPr="00246EEF">
            <w:rPr>
              <w:rFonts w:ascii="Arial" w:hAnsi="Arial" w:cs="Arial"/>
              <w:sz w:val="24"/>
              <w:szCs w:val="24"/>
            </w:rPr>
            <w:fldChar w:fldCharType="begin"/>
          </w:r>
          <w:r w:rsidR="001F5BFC" w:rsidRPr="00246EEF">
            <w:rPr>
              <w:rFonts w:ascii="Arial" w:hAnsi="Arial" w:cs="Arial"/>
              <w:sz w:val="24"/>
              <w:szCs w:val="24"/>
            </w:rPr>
            <w:instrText xml:space="preserve">CITATION Cap08 \n  \l 2057 </w:instrText>
          </w:r>
          <w:r w:rsidR="001F5BFC" w:rsidRPr="00246EEF">
            <w:rPr>
              <w:rFonts w:ascii="Arial" w:hAnsi="Arial" w:cs="Arial"/>
              <w:sz w:val="24"/>
              <w:szCs w:val="24"/>
            </w:rPr>
            <w:fldChar w:fldCharType="separate"/>
          </w:r>
          <w:r w:rsidR="00F65BC4" w:rsidRPr="00F65BC4">
            <w:rPr>
              <w:rFonts w:ascii="Arial" w:hAnsi="Arial" w:cs="Arial"/>
              <w:noProof/>
              <w:sz w:val="24"/>
              <w:szCs w:val="24"/>
            </w:rPr>
            <w:t>(2008)</w:t>
          </w:r>
          <w:r w:rsidR="001F5BFC" w:rsidRPr="00246EEF">
            <w:rPr>
              <w:rFonts w:ascii="Arial" w:hAnsi="Arial" w:cs="Arial"/>
              <w:sz w:val="24"/>
              <w:szCs w:val="24"/>
            </w:rPr>
            <w:fldChar w:fldCharType="end"/>
          </w:r>
        </w:sdtContent>
      </w:sdt>
      <w:r w:rsidR="001F5BFC" w:rsidRPr="00246EEF">
        <w:rPr>
          <w:rFonts w:ascii="Arial" w:hAnsi="Arial" w:cs="Arial"/>
          <w:sz w:val="24"/>
          <w:szCs w:val="24"/>
        </w:rPr>
        <w:t xml:space="preserve"> argues that strategic management should focus on understanding the external environment, understanding and management of internal and external stakeholders as well as understanding the organisational culture and considering where changes may be required to take the organisation forwards. </w:t>
      </w:r>
      <w:r w:rsidRPr="00246EEF">
        <w:rPr>
          <w:rFonts w:ascii="Arial" w:hAnsi="Arial" w:cs="Arial"/>
          <w:sz w:val="24"/>
          <w:szCs w:val="24"/>
        </w:rPr>
        <w:t>It appears that managing and satisfying external stakeholders is extremely important in strategic management and it could be argued that it is even more important in the public sector as opposed to the private sector.</w:t>
      </w:r>
      <w:r w:rsidR="00F22128" w:rsidRPr="00246EEF">
        <w:rPr>
          <w:rFonts w:ascii="Arial" w:hAnsi="Arial" w:cs="Arial"/>
          <w:sz w:val="24"/>
          <w:szCs w:val="24"/>
        </w:rPr>
        <w:t xml:space="preserve"> Bovaird and Loeffler</w:t>
      </w:r>
      <w:r w:rsidRPr="00246EEF">
        <w:rPr>
          <w:rFonts w:ascii="Arial" w:hAnsi="Arial" w:cs="Arial"/>
          <w:sz w:val="24"/>
          <w:szCs w:val="24"/>
        </w:rPr>
        <w:t xml:space="preserve"> </w:t>
      </w:r>
      <w:sdt>
        <w:sdtPr>
          <w:rPr>
            <w:rFonts w:ascii="Arial" w:hAnsi="Arial" w:cs="Arial"/>
            <w:sz w:val="24"/>
            <w:szCs w:val="24"/>
          </w:rPr>
          <w:id w:val="-2120826490"/>
          <w:citation/>
        </w:sdtPr>
        <w:sdtEndPr/>
        <w:sdtContent>
          <w:r w:rsidR="00F22128" w:rsidRPr="00246EEF">
            <w:rPr>
              <w:rFonts w:ascii="Arial" w:hAnsi="Arial" w:cs="Arial"/>
              <w:sz w:val="24"/>
              <w:szCs w:val="24"/>
            </w:rPr>
            <w:fldChar w:fldCharType="begin"/>
          </w:r>
          <w:r w:rsidR="00F22128" w:rsidRPr="00246EEF">
            <w:rPr>
              <w:rFonts w:ascii="Arial" w:hAnsi="Arial" w:cs="Arial"/>
              <w:sz w:val="24"/>
              <w:szCs w:val="24"/>
            </w:rPr>
            <w:instrText xml:space="preserve">CITATION Bov16 \n  \l 2057 </w:instrText>
          </w:r>
          <w:r w:rsidR="00F22128" w:rsidRPr="00246EEF">
            <w:rPr>
              <w:rFonts w:ascii="Arial" w:hAnsi="Arial" w:cs="Arial"/>
              <w:sz w:val="24"/>
              <w:szCs w:val="24"/>
            </w:rPr>
            <w:fldChar w:fldCharType="separate"/>
          </w:r>
          <w:r w:rsidR="00F65BC4" w:rsidRPr="00F65BC4">
            <w:rPr>
              <w:rFonts w:ascii="Arial" w:hAnsi="Arial" w:cs="Arial"/>
              <w:noProof/>
              <w:sz w:val="24"/>
              <w:szCs w:val="24"/>
            </w:rPr>
            <w:t>(2016)</w:t>
          </w:r>
          <w:r w:rsidR="00F22128" w:rsidRPr="00246EEF">
            <w:rPr>
              <w:rFonts w:ascii="Arial" w:hAnsi="Arial" w:cs="Arial"/>
              <w:sz w:val="24"/>
              <w:szCs w:val="24"/>
            </w:rPr>
            <w:fldChar w:fldCharType="end"/>
          </w:r>
        </w:sdtContent>
      </w:sdt>
      <w:r w:rsidR="00F22128" w:rsidRPr="00246EEF">
        <w:rPr>
          <w:rFonts w:ascii="Arial" w:hAnsi="Arial" w:cs="Arial"/>
          <w:sz w:val="24"/>
          <w:szCs w:val="24"/>
        </w:rPr>
        <w:t xml:space="preserve"> believe that </w:t>
      </w:r>
      <w:r w:rsidRPr="00246EEF">
        <w:rPr>
          <w:rFonts w:ascii="Arial" w:hAnsi="Arial" w:cs="Arial"/>
          <w:sz w:val="24"/>
          <w:szCs w:val="24"/>
        </w:rPr>
        <w:t>“players in the public policy arena have to earn the trust of those for whom they claim to be working”</w:t>
      </w:r>
      <w:r w:rsidR="00F22128" w:rsidRPr="00246EEF">
        <w:rPr>
          <w:rFonts w:ascii="Arial" w:hAnsi="Arial" w:cs="Arial"/>
          <w:sz w:val="24"/>
          <w:szCs w:val="24"/>
        </w:rPr>
        <w:t xml:space="preserve"> and so it could be argued that external stakeholder management is of greater importance in this setting. In all definitions, it’s clear that strategic leadership </w:t>
      </w:r>
      <w:r w:rsidR="00F22128" w:rsidRPr="00246EEF">
        <w:rPr>
          <w:rFonts w:ascii="Arial" w:hAnsi="Arial" w:cs="Arial"/>
          <w:sz w:val="24"/>
          <w:szCs w:val="24"/>
        </w:rPr>
        <w:lastRenderedPageBreak/>
        <w:t xml:space="preserve">should have a heavy focus on future planning and setting direction for the organisation. </w:t>
      </w:r>
      <w:proofErr w:type="gramStart"/>
      <w:r w:rsidR="00F22128" w:rsidRPr="00246EEF">
        <w:rPr>
          <w:rFonts w:ascii="Arial" w:hAnsi="Arial" w:cs="Arial"/>
          <w:sz w:val="24"/>
          <w:szCs w:val="24"/>
        </w:rPr>
        <w:t>So</w:t>
      </w:r>
      <w:proofErr w:type="gramEnd"/>
      <w:r w:rsidR="00F22128" w:rsidRPr="00246EEF">
        <w:rPr>
          <w:rFonts w:ascii="Arial" w:hAnsi="Arial" w:cs="Arial"/>
          <w:sz w:val="24"/>
          <w:szCs w:val="24"/>
        </w:rPr>
        <w:t xml:space="preserve"> a key part of strategic leadership is strategic plannin</w:t>
      </w:r>
      <w:r w:rsidR="00A05C67" w:rsidRPr="00246EEF">
        <w:rPr>
          <w:rFonts w:ascii="Arial" w:hAnsi="Arial" w:cs="Arial"/>
          <w:sz w:val="24"/>
          <w:szCs w:val="24"/>
        </w:rPr>
        <w:t xml:space="preserve">g, and a strategic plan </w:t>
      </w:r>
      <w:r w:rsidR="00F65101" w:rsidRPr="00246EEF">
        <w:rPr>
          <w:rFonts w:ascii="Arial" w:hAnsi="Arial" w:cs="Arial"/>
          <w:sz w:val="24"/>
          <w:szCs w:val="24"/>
        </w:rPr>
        <w:t>is a necessary</w:t>
      </w:r>
      <w:r w:rsidR="00A05C67" w:rsidRPr="00246EEF">
        <w:rPr>
          <w:rFonts w:ascii="Arial" w:hAnsi="Arial" w:cs="Arial"/>
          <w:sz w:val="24"/>
          <w:szCs w:val="24"/>
        </w:rPr>
        <w:t xml:space="preserve"> tool to ensure policing priorities and actions are aligned with stakeholder expectations and therefore enhance public confidence within the police service. </w:t>
      </w:r>
      <w:r w:rsidR="008D1E9D">
        <w:rPr>
          <w:rFonts w:ascii="Arial" w:hAnsi="Arial" w:cs="Arial"/>
          <w:sz w:val="24"/>
          <w:szCs w:val="24"/>
        </w:rPr>
        <w:br/>
      </w:r>
      <w:r w:rsidR="008D1E9D">
        <w:rPr>
          <w:rFonts w:ascii="Arial" w:hAnsi="Arial" w:cs="Arial"/>
          <w:sz w:val="24"/>
          <w:szCs w:val="24"/>
        </w:rPr>
        <w:br/>
      </w:r>
      <w:r w:rsidR="004C415D">
        <w:rPr>
          <w:rFonts w:ascii="Arial" w:hAnsi="Arial" w:cs="Arial"/>
          <w:sz w:val="24"/>
          <w:szCs w:val="24"/>
        </w:rPr>
        <w:t xml:space="preserve">One of the critics of solely planning strategy is Henry Mintzberg, who argues that strategy should emerge out of organisational practises, from the bottom-up or in an undirected way. This strategy is then adopted by the organisation, thus having the benefit of adaptability and responsiveness to the changing environment in which businesses operate </w:t>
      </w:r>
      <w:sdt>
        <w:sdtPr>
          <w:rPr>
            <w:rFonts w:ascii="Arial" w:hAnsi="Arial" w:cs="Arial"/>
            <w:sz w:val="24"/>
            <w:szCs w:val="24"/>
          </w:rPr>
          <w:id w:val="38874001"/>
          <w:citation/>
        </w:sdtPr>
        <w:sdtContent>
          <w:r w:rsidR="004C415D">
            <w:rPr>
              <w:rFonts w:ascii="Arial" w:hAnsi="Arial" w:cs="Arial"/>
              <w:sz w:val="24"/>
              <w:szCs w:val="24"/>
            </w:rPr>
            <w:fldChar w:fldCharType="begin"/>
          </w:r>
          <w:r w:rsidR="004C415D">
            <w:rPr>
              <w:rFonts w:ascii="Arial" w:hAnsi="Arial" w:cs="Arial"/>
              <w:sz w:val="24"/>
              <w:szCs w:val="24"/>
            </w:rPr>
            <w:instrText xml:space="preserve"> CITATION Min94 \l 2057 </w:instrText>
          </w:r>
          <w:r w:rsidR="004C415D">
            <w:rPr>
              <w:rFonts w:ascii="Arial" w:hAnsi="Arial" w:cs="Arial"/>
              <w:sz w:val="24"/>
              <w:szCs w:val="24"/>
            </w:rPr>
            <w:fldChar w:fldCharType="separate"/>
          </w:r>
          <w:r w:rsidR="00F65BC4" w:rsidRPr="00F65BC4">
            <w:rPr>
              <w:rFonts w:ascii="Arial" w:hAnsi="Arial" w:cs="Arial"/>
              <w:noProof/>
              <w:sz w:val="24"/>
              <w:szCs w:val="24"/>
            </w:rPr>
            <w:t>(Mintzberg, 1994)</w:t>
          </w:r>
          <w:r w:rsidR="004C415D">
            <w:rPr>
              <w:rFonts w:ascii="Arial" w:hAnsi="Arial" w:cs="Arial"/>
              <w:sz w:val="24"/>
              <w:szCs w:val="24"/>
            </w:rPr>
            <w:fldChar w:fldCharType="end"/>
          </w:r>
        </w:sdtContent>
      </w:sdt>
      <w:r w:rsidR="004C415D">
        <w:rPr>
          <w:rFonts w:ascii="Arial" w:hAnsi="Arial" w:cs="Arial"/>
          <w:sz w:val="24"/>
          <w:szCs w:val="24"/>
        </w:rPr>
        <w:t xml:space="preserve">. However, </w:t>
      </w:r>
      <w:r w:rsidR="00575A50">
        <w:rPr>
          <w:rFonts w:ascii="Arial" w:hAnsi="Arial" w:cs="Arial"/>
          <w:sz w:val="24"/>
          <w:szCs w:val="24"/>
        </w:rPr>
        <w:t>there are critics to this approach and Hambrick and Mason</w:t>
      </w:r>
      <w:sdt>
        <w:sdtPr>
          <w:rPr>
            <w:rFonts w:ascii="Arial" w:hAnsi="Arial" w:cs="Arial"/>
            <w:sz w:val="24"/>
            <w:szCs w:val="24"/>
          </w:rPr>
          <w:id w:val="1967080053"/>
          <w:citation/>
        </w:sdtPr>
        <w:sdtContent>
          <w:r w:rsidR="00575A50">
            <w:rPr>
              <w:rFonts w:ascii="Arial" w:hAnsi="Arial" w:cs="Arial"/>
              <w:sz w:val="24"/>
              <w:szCs w:val="24"/>
            </w:rPr>
            <w:fldChar w:fldCharType="begin"/>
          </w:r>
          <w:r w:rsidR="00575A50">
            <w:rPr>
              <w:rFonts w:ascii="Arial" w:hAnsi="Arial" w:cs="Arial"/>
              <w:sz w:val="24"/>
              <w:szCs w:val="24"/>
            </w:rPr>
            <w:instrText xml:space="preserve">CITATION Ham84 \n  \l 2057 </w:instrText>
          </w:r>
          <w:r w:rsidR="00575A50">
            <w:rPr>
              <w:rFonts w:ascii="Arial" w:hAnsi="Arial" w:cs="Arial"/>
              <w:sz w:val="24"/>
              <w:szCs w:val="24"/>
            </w:rPr>
            <w:fldChar w:fldCharType="separate"/>
          </w:r>
          <w:r w:rsidR="00F65BC4">
            <w:rPr>
              <w:rFonts w:ascii="Arial" w:hAnsi="Arial" w:cs="Arial"/>
              <w:noProof/>
              <w:sz w:val="24"/>
              <w:szCs w:val="24"/>
            </w:rPr>
            <w:t xml:space="preserve"> </w:t>
          </w:r>
          <w:r w:rsidR="00F65BC4" w:rsidRPr="00F65BC4">
            <w:rPr>
              <w:rFonts w:ascii="Arial" w:hAnsi="Arial" w:cs="Arial"/>
              <w:noProof/>
              <w:sz w:val="24"/>
              <w:szCs w:val="24"/>
            </w:rPr>
            <w:t>(1984)</w:t>
          </w:r>
          <w:r w:rsidR="00575A50">
            <w:rPr>
              <w:rFonts w:ascii="Arial" w:hAnsi="Arial" w:cs="Arial"/>
              <w:sz w:val="24"/>
              <w:szCs w:val="24"/>
            </w:rPr>
            <w:fldChar w:fldCharType="end"/>
          </w:r>
        </w:sdtContent>
      </w:sdt>
      <w:r w:rsidR="00575A50">
        <w:rPr>
          <w:rFonts w:ascii="Arial" w:hAnsi="Arial" w:cs="Arial"/>
          <w:sz w:val="24"/>
          <w:szCs w:val="24"/>
        </w:rPr>
        <w:t xml:space="preserve"> argue that an emergent strategy </w:t>
      </w:r>
      <w:r w:rsidR="00587E48">
        <w:rPr>
          <w:rFonts w:ascii="Arial" w:hAnsi="Arial" w:cs="Arial"/>
          <w:sz w:val="24"/>
          <w:szCs w:val="24"/>
        </w:rPr>
        <w:t>may be necessary</w:t>
      </w:r>
      <w:r w:rsidR="00575A50">
        <w:rPr>
          <w:rFonts w:ascii="Arial" w:hAnsi="Arial" w:cs="Arial"/>
          <w:sz w:val="24"/>
          <w:szCs w:val="24"/>
        </w:rPr>
        <w:t xml:space="preserve"> where sudden change is imposed by unforeseen environmental </w:t>
      </w:r>
      <w:r w:rsidR="00587E48">
        <w:rPr>
          <w:rFonts w:ascii="Arial" w:hAnsi="Arial" w:cs="Arial"/>
          <w:sz w:val="24"/>
          <w:szCs w:val="24"/>
        </w:rPr>
        <w:t>factors,</w:t>
      </w:r>
      <w:r w:rsidR="00575A50">
        <w:rPr>
          <w:rFonts w:ascii="Arial" w:hAnsi="Arial" w:cs="Arial"/>
          <w:sz w:val="24"/>
          <w:szCs w:val="24"/>
        </w:rPr>
        <w:t xml:space="preserve"> but that overall emergent strategy can leave organisations unguided. They advocate a deliberate approach, </w:t>
      </w:r>
      <w:r w:rsidR="00587E48">
        <w:rPr>
          <w:rFonts w:ascii="Arial" w:hAnsi="Arial" w:cs="Arial"/>
          <w:sz w:val="24"/>
          <w:szCs w:val="24"/>
        </w:rPr>
        <w:t>explaining that</w:t>
      </w:r>
      <w:r w:rsidR="00575A50">
        <w:rPr>
          <w:rFonts w:ascii="Arial" w:hAnsi="Arial" w:cs="Arial"/>
          <w:sz w:val="24"/>
          <w:szCs w:val="24"/>
        </w:rPr>
        <w:t xml:space="preserve"> planning and decision making by senior leaders is crucial in driving strategic change. Both have advantages and weaknesses, and a combined approach may be required for public sector organisations, especially considering challenges that disproportionally affect public sector organisations versus private sector organisations, such as more frequent changes of leadership (with public sector often having tenured posts or elected positions)</w:t>
      </w:r>
      <w:r w:rsidR="008D1E9D">
        <w:rPr>
          <w:rFonts w:ascii="Arial" w:hAnsi="Arial" w:cs="Arial"/>
          <w:sz w:val="24"/>
          <w:szCs w:val="24"/>
        </w:rPr>
        <w:t xml:space="preserve"> resulting in more frequently altered strategies </w:t>
      </w:r>
      <w:sdt>
        <w:sdtPr>
          <w:rPr>
            <w:rFonts w:ascii="Arial" w:hAnsi="Arial" w:cs="Arial"/>
            <w:sz w:val="24"/>
            <w:szCs w:val="24"/>
          </w:rPr>
          <w:id w:val="-2104104121"/>
          <w:citation/>
        </w:sdtPr>
        <w:sdtContent>
          <w:r w:rsidR="008D1E9D">
            <w:rPr>
              <w:rFonts w:ascii="Arial" w:hAnsi="Arial" w:cs="Arial"/>
              <w:sz w:val="24"/>
              <w:szCs w:val="24"/>
            </w:rPr>
            <w:fldChar w:fldCharType="begin"/>
          </w:r>
          <w:r w:rsidR="008D1E9D">
            <w:rPr>
              <w:rFonts w:ascii="Arial" w:hAnsi="Arial" w:cs="Arial"/>
              <w:sz w:val="24"/>
              <w:szCs w:val="24"/>
            </w:rPr>
            <w:instrText xml:space="preserve"> CITATION Ros10 \l 2057 </w:instrText>
          </w:r>
          <w:r w:rsidR="008D1E9D">
            <w:rPr>
              <w:rFonts w:ascii="Arial" w:hAnsi="Arial" w:cs="Arial"/>
              <w:sz w:val="24"/>
              <w:szCs w:val="24"/>
            </w:rPr>
            <w:fldChar w:fldCharType="separate"/>
          </w:r>
          <w:r w:rsidR="00F65BC4" w:rsidRPr="00F65BC4">
            <w:rPr>
              <w:rFonts w:ascii="Arial" w:hAnsi="Arial" w:cs="Arial"/>
              <w:noProof/>
              <w:sz w:val="24"/>
              <w:szCs w:val="24"/>
            </w:rPr>
            <w:t>(Rose &amp; Cray, 2010)</w:t>
          </w:r>
          <w:r w:rsidR="008D1E9D">
            <w:rPr>
              <w:rFonts w:ascii="Arial" w:hAnsi="Arial" w:cs="Arial"/>
              <w:sz w:val="24"/>
              <w:szCs w:val="24"/>
            </w:rPr>
            <w:fldChar w:fldCharType="end"/>
          </w:r>
        </w:sdtContent>
      </w:sdt>
      <w:r w:rsidR="008D1E9D">
        <w:rPr>
          <w:rFonts w:ascii="Arial" w:hAnsi="Arial" w:cs="Arial"/>
          <w:sz w:val="24"/>
          <w:szCs w:val="24"/>
        </w:rPr>
        <w:t xml:space="preserve">. Considering the arguments presented, a combined approach appears best </w:t>
      </w:r>
      <w:r w:rsidR="00587E48">
        <w:rPr>
          <w:rFonts w:ascii="Arial" w:hAnsi="Arial" w:cs="Arial"/>
          <w:sz w:val="24"/>
          <w:szCs w:val="24"/>
        </w:rPr>
        <w:t>to</w:t>
      </w:r>
      <w:r w:rsidR="008D1E9D">
        <w:rPr>
          <w:rFonts w:ascii="Arial" w:hAnsi="Arial" w:cs="Arial"/>
          <w:sz w:val="24"/>
          <w:szCs w:val="24"/>
        </w:rPr>
        <w:t xml:space="preserve"> ensure the force control room maintains focus and direction, whilst remaining adaptable to changing external factors. </w:t>
      </w:r>
    </w:p>
    <w:p w14:paraId="2DC38CCC" w14:textId="77777777" w:rsidR="008D1E9D" w:rsidRPr="00246EEF" w:rsidRDefault="008D1E9D" w:rsidP="00246EEF">
      <w:pPr>
        <w:spacing w:line="480" w:lineRule="auto"/>
        <w:rPr>
          <w:rFonts w:ascii="Arial" w:hAnsi="Arial" w:cs="Arial"/>
          <w:sz w:val="24"/>
          <w:szCs w:val="24"/>
        </w:rPr>
      </w:pPr>
    </w:p>
    <w:p w14:paraId="36C75616" w14:textId="229D000F" w:rsidR="00F131F3" w:rsidRPr="00DD6669" w:rsidRDefault="00FF67DB" w:rsidP="00246EEF">
      <w:pPr>
        <w:pStyle w:val="Heading1"/>
        <w:spacing w:line="480" w:lineRule="auto"/>
        <w:rPr>
          <w:rFonts w:ascii="Arial" w:hAnsi="Arial" w:cs="Arial"/>
          <w:sz w:val="28"/>
          <w:szCs w:val="28"/>
        </w:rPr>
      </w:pPr>
      <w:bookmarkStart w:id="2" w:name="_Toc165286604"/>
      <w:r w:rsidRPr="00DD6669">
        <w:rPr>
          <w:rFonts w:ascii="Arial" w:hAnsi="Arial" w:cs="Arial"/>
          <w:sz w:val="28"/>
          <w:szCs w:val="28"/>
        </w:rPr>
        <w:lastRenderedPageBreak/>
        <w:t xml:space="preserve">Mission, </w:t>
      </w:r>
      <w:proofErr w:type="gramStart"/>
      <w:r w:rsidRPr="00DD6669">
        <w:rPr>
          <w:rFonts w:ascii="Arial" w:hAnsi="Arial" w:cs="Arial"/>
          <w:sz w:val="28"/>
          <w:szCs w:val="28"/>
        </w:rPr>
        <w:t>Vision</w:t>
      </w:r>
      <w:proofErr w:type="gramEnd"/>
      <w:r w:rsidR="006E6509" w:rsidRPr="00DD6669">
        <w:rPr>
          <w:rFonts w:ascii="Arial" w:hAnsi="Arial" w:cs="Arial"/>
          <w:sz w:val="28"/>
          <w:szCs w:val="28"/>
        </w:rPr>
        <w:t xml:space="preserve"> and Value</w:t>
      </w:r>
      <w:r w:rsidR="00994E05" w:rsidRPr="00DD6669">
        <w:rPr>
          <w:rFonts w:ascii="Arial" w:hAnsi="Arial" w:cs="Arial"/>
          <w:sz w:val="28"/>
          <w:szCs w:val="28"/>
        </w:rPr>
        <w:t>s</w:t>
      </w:r>
      <w:bookmarkEnd w:id="2"/>
    </w:p>
    <w:p w14:paraId="19F4AD93" w14:textId="5C0D1061" w:rsidR="005F270C" w:rsidRPr="00246EEF" w:rsidRDefault="006E6509" w:rsidP="00246EEF">
      <w:pPr>
        <w:spacing w:line="480" w:lineRule="auto"/>
        <w:rPr>
          <w:rFonts w:ascii="Arial" w:hAnsi="Arial" w:cs="Arial"/>
          <w:sz w:val="24"/>
          <w:szCs w:val="24"/>
        </w:rPr>
      </w:pPr>
      <w:r w:rsidRPr="00246EEF">
        <w:rPr>
          <w:rFonts w:ascii="Arial" w:hAnsi="Arial" w:cs="Arial"/>
          <w:sz w:val="24"/>
          <w:szCs w:val="24"/>
        </w:rPr>
        <w:t xml:space="preserve">“To develop a business strategy, a company needs a very well-defined understanding of what it is and what it represents” </w:t>
      </w:r>
      <w:sdt>
        <w:sdtPr>
          <w:rPr>
            <w:rFonts w:ascii="Arial" w:hAnsi="Arial" w:cs="Arial"/>
            <w:sz w:val="24"/>
            <w:szCs w:val="24"/>
          </w:rPr>
          <w:id w:val="474648212"/>
          <w:citation/>
        </w:sdtPr>
        <w:sdtEndPr/>
        <w:sdtContent>
          <w:r w:rsidRPr="00246EEF">
            <w:rPr>
              <w:rFonts w:ascii="Arial" w:hAnsi="Arial" w:cs="Arial"/>
              <w:sz w:val="24"/>
              <w:szCs w:val="24"/>
            </w:rPr>
            <w:fldChar w:fldCharType="begin"/>
          </w:r>
          <w:r w:rsidRPr="00246EEF">
            <w:rPr>
              <w:rFonts w:ascii="Arial" w:hAnsi="Arial" w:cs="Arial"/>
              <w:sz w:val="24"/>
              <w:szCs w:val="24"/>
            </w:rPr>
            <w:instrText xml:space="preserve"> CITATION Cor18 \l 2057 </w:instrText>
          </w:r>
          <w:r w:rsidRPr="00246EEF">
            <w:rPr>
              <w:rFonts w:ascii="Arial" w:hAnsi="Arial" w:cs="Arial"/>
              <w:sz w:val="24"/>
              <w:szCs w:val="24"/>
            </w:rPr>
            <w:fldChar w:fldCharType="separate"/>
          </w:r>
          <w:r w:rsidR="00F65BC4" w:rsidRPr="00F65BC4">
            <w:rPr>
              <w:rFonts w:ascii="Arial" w:hAnsi="Arial" w:cs="Arial"/>
              <w:noProof/>
              <w:sz w:val="24"/>
              <w:szCs w:val="24"/>
            </w:rPr>
            <w:t>(Corporate Finance Institute, 2018)</w:t>
          </w:r>
          <w:r w:rsidRPr="00246EEF">
            <w:rPr>
              <w:rFonts w:ascii="Arial" w:hAnsi="Arial" w:cs="Arial"/>
              <w:sz w:val="24"/>
              <w:szCs w:val="24"/>
            </w:rPr>
            <w:fldChar w:fldCharType="end"/>
          </w:r>
        </w:sdtContent>
      </w:sdt>
      <w:r w:rsidRPr="00246EEF">
        <w:rPr>
          <w:rFonts w:ascii="Arial" w:hAnsi="Arial" w:cs="Arial"/>
          <w:sz w:val="24"/>
          <w:szCs w:val="24"/>
        </w:rPr>
        <w:t xml:space="preserve">. </w:t>
      </w:r>
      <w:r w:rsidR="00B834A4" w:rsidRPr="00246EEF">
        <w:rPr>
          <w:rFonts w:ascii="Arial" w:hAnsi="Arial" w:cs="Arial"/>
          <w:sz w:val="24"/>
          <w:szCs w:val="24"/>
        </w:rPr>
        <w:t xml:space="preserve">The Corporate Finance Institute go on to say that strategists need to have a deep understanding of the organisational vision, mission statement and values before they can undergo strategic analysis. Organisational purpose has been defined as “an organisation’s meaningful and enduring reason to exist, that aligns with long-term financial performance, provides a clear context for daily decision making, and unifies and motivates relevant stakeholders” </w:t>
      </w:r>
      <w:sdt>
        <w:sdtPr>
          <w:rPr>
            <w:rFonts w:ascii="Arial" w:hAnsi="Arial" w:cs="Arial"/>
            <w:sz w:val="24"/>
            <w:szCs w:val="24"/>
          </w:rPr>
          <w:id w:val="-1373916958"/>
          <w:citation/>
        </w:sdtPr>
        <w:sdtEndPr/>
        <w:sdtContent>
          <w:r w:rsidR="00B834A4" w:rsidRPr="00246EEF">
            <w:rPr>
              <w:rFonts w:ascii="Arial" w:hAnsi="Arial" w:cs="Arial"/>
              <w:sz w:val="24"/>
              <w:szCs w:val="24"/>
            </w:rPr>
            <w:fldChar w:fldCharType="begin"/>
          </w:r>
          <w:r w:rsidR="00B834A4" w:rsidRPr="00246EEF">
            <w:rPr>
              <w:rFonts w:ascii="Arial" w:hAnsi="Arial" w:cs="Arial"/>
              <w:sz w:val="24"/>
              <w:szCs w:val="24"/>
            </w:rPr>
            <w:instrText xml:space="preserve"> CITATION Cha18 \l 2057 </w:instrText>
          </w:r>
          <w:r w:rsidR="00B834A4" w:rsidRPr="00246EEF">
            <w:rPr>
              <w:rFonts w:ascii="Arial" w:hAnsi="Arial" w:cs="Arial"/>
              <w:sz w:val="24"/>
              <w:szCs w:val="24"/>
            </w:rPr>
            <w:fldChar w:fldCharType="separate"/>
          </w:r>
          <w:r w:rsidR="00F65BC4" w:rsidRPr="00F65BC4">
            <w:rPr>
              <w:rFonts w:ascii="Arial" w:hAnsi="Arial" w:cs="Arial"/>
              <w:noProof/>
              <w:sz w:val="24"/>
              <w:szCs w:val="24"/>
            </w:rPr>
            <w:t>(Chartered Management Institute, 2018)</w:t>
          </w:r>
          <w:r w:rsidR="00B834A4" w:rsidRPr="00246EEF">
            <w:rPr>
              <w:rFonts w:ascii="Arial" w:hAnsi="Arial" w:cs="Arial"/>
              <w:sz w:val="24"/>
              <w:szCs w:val="24"/>
            </w:rPr>
            <w:fldChar w:fldCharType="end"/>
          </w:r>
        </w:sdtContent>
      </w:sdt>
      <w:r w:rsidR="00B834A4" w:rsidRPr="00246EEF">
        <w:rPr>
          <w:rFonts w:ascii="Arial" w:hAnsi="Arial" w:cs="Arial"/>
          <w:sz w:val="24"/>
          <w:szCs w:val="24"/>
        </w:rPr>
        <w:t xml:space="preserve">. </w:t>
      </w:r>
      <w:r w:rsidR="00EE059B" w:rsidRPr="00246EEF">
        <w:rPr>
          <w:rFonts w:ascii="Arial" w:hAnsi="Arial" w:cs="Arial"/>
          <w:sz w:val="24"/>
          <w:szCs w:val="24"/>
        </w:rPr>
        <w:t xml:space="preserve">The CMI go on to say that an organisations vision should define what the organisation is trying to achieve through their being, that their mission is how it is going to go about implementing the vision and that an organisations values are a way of reinforcing the meaningfulness of the vision. </w:t>
      </w:r>
      <w:r w:rsidR="008D1E9D">
        <w:rPr>
          <w:rFonts w:ascii="Arial" w:hAnsi="Arial" w:cs="Arial"/>
          <w:sz w:val="24"/>
          <w:szCs w:val="24"/>
        </w:rPr>
        <w:br/>
      </w:r>
      <w:r w:rsidR="008D1E9D">
        <w:rPr>
          <w:rFonts w:ascii="Arial" w:hAnsi="Arial" w:cs="Arial"/>
          <w:sz w:val="24"/>
          <w:szCs w:val="24"/>
        </w:rPr>
        <w:br/>
      </w:r>
      <w:r w:rsidR="00EE059B" w:rsidRPr="00246EEF">
        <w:rPr>
          <w:rFonts w:ascii="Arial" w:hAnsi="Arial" w:cs="Arial"/>
          <w:sz w:val="24"/>
          <w:szCs w:val="24"/>
        </w:rPr>
        <w:t>Within Dyfed-Powys Police we have</w:t>
      </w:r>
      <w:r w:rsidR="00A1552C" w:rsidRPr="00246EEF">
        <w:rPr>
          <w:rFonts w:ascii="Arial" w:hAnsi="Arial" w:cs="Arial"/>
          <w:sz w:val="24"/>
          <w:szCs w:val="24"/>
        </w:rPr>
        <w:t xml:space="preserve"> a strategic plan simply entitled “Our Plan”. This strategic plan sets out the organisational</w:t>
      </w:r>
      <w:r w:rsidR="00EE059B" w:rsidRPr="00246EEF">
        <w:rPr>
          <w:rFonts w:ascii="Arial" w:hAnsi="Arial" w:cs="Arial"/>
          <w:sz w:val="24"/>
          <w:szCs w:val="24"/>
        </w:rPr>
        <w:t xml:space="preserve"> mission “To safeguard our communities together”</w:t>
      </w:r>
      <w:r w:rsidR="00A1552C" w:rsidRPr="00246EEF">
        <w:rPr>
          <w:rFonts w:ascii="Arial" w:hAnsi="Arial" w:cs="Arial"/>
          <w:sz w:val="24"/>
          <w:szCs w:val="24"/>
        </w:rPr>
        <w:t>, the organisational</w:t>
      </w:r>
      <w:r w:rsidR="00EE059B" w:rsidRPr="00246EEF">
        <w:rPr>
          <w:rFonts w:ascii="Arial" w:hAnsi="Arial" w:cs="Arial"/>
          <w:sz w:val="24"/>
          <w:szCs w:val="24"/>
        </w:rPr>
        <w:t xml:space="preserve"> vision “To work together to provide a </w:t>
      </w:r>
      <w:proofErr w:type="gramStart"/>
      <w:r w:rsidR="00EE059B" w:rsidRPr="00246EEF">
        <w:rPr>
          <w:rFonts w:ascii="Arial" w:hAnsi="Arial" w:cs="Arial"/>
          <w:sz w:val="24"/>
          <w:szCs w:val="24"/>
        </w:rPr>
        <w:t>first class</w:t>
      </w:r>
      <w:proofErr w:type="gramEnd"/>
      <w:r w:rsidR="00EE059B" w:rsidRPr="00246EEF">
        <w:rPr>
          <w:rFonts w:ascii="Arial" w:hAnsi="Arial" w:cs="Arial"/>
          <w:sz w:val="24"/>
          <w:szCs w:val="24"/>
        </w:rPr>
        <w:t xml:space="preserve"> service that is visible and accessible, ensuring </w:t>
      </w:r>
      <w:r w:rsidR="00A1552C" w:rsidRPr="00246EEF">
        <w:rPr>
          <w:rFonts w:ascii="Arial" w:hAnsi="Arial" w:cs="Arial"/>
          <w:sz w:val="24"/>
          <w:szCs w:val="24"/>
        </w:rPr>
        <w:t xml:space="preserve">that our communities remain safe. We will be there when the public needs us and we will act with fairness and respect in all that we do” and our set values that state “We are accountable, </w:t>
      </w:r>
      <w:proofErr w:type="gramStart"/>
      <w:r w:rsidR="00A1552C" w:rsidRPr="00246EEF">
        <w:rPr>
          <w:rFonts w:ascii="Arial" w:hAnsi="Arial" w:cs="Arial"/>
          <w:sz w:val="24"/>
          <w:szCs w:val="24"/>
        </w:rPr>
        <w:t>fair</w:t>
      </w:r>
      <w:proofErr w:type="gramEnd"/>
      <w:r w:rsidR="00A1552C" w:rsidRPr="00246EEF">
        <w:rPr>
          <w:rFonts w:ascii="Arial" w:hAnsi="Arial" w:cs="Arial"/>
          <w:sz w:val="24"/>
          <w:szCs w:val="24"/>
        </w:rPr>
        <w:t xml:space="preserve"> and selfless. We demonstrate openness, </w:t>
      </w:r>
      <w:r w:rsidR="006767C0" w:rsidRPr="00246EEF">
        <w:rPr>
          <w:rFonts w:ascii="Arial" w:hAnsi="Arial" w:cs="Arial"/>
          <w:sz w:val="24"/>
          <w:szCs w:val="24"/>
        </w:rPr>
        <w:t>leadership,</w:t>
      </w:r>
      <w:r w:rsidR="00A1552C" w:rsidRPr="00246EEF">
        <w:rPr>
          <w:rFonts w:ascii="Arial" w:hAnsi="Arial" w:cs="Arial"/>
          <w:sz w:val="24"/>
          <w:szCs w:val="24"/>
        </w:rPr>
        <w:t xml:space="preserve"> and respect. At the core of all that we do is integrity, </w:t>
      </w:r>
      <w:r w:rsidR="006767C0" w:rsidRPr="00246EEF">
        <w:rPr>
          <w:rFonts w:ascii="Arial" w:hAnsi="Arial" w:cs="Arial"/>
          <w:sz w:val="24"/>
          <w:szCs w:val="24"/>
        </w:rPr>
        <w:t>objectivity,</w:t>
      </w:r>
      <w:r w:rsidR="00A1552C" w:rsidRPr="00246EEF">
        <w:rPr>
          <w:rFonts w:ascii="Arial" w:hAnsi="Arial" w:cs="Arial"/>
          <w:sz w:val="24"/>
          <w:szCs w:val="24"/>
        </w:rPr>
        <w:t xml:space="preserve"> and honesty.” </w:t>
      </w:r>
      <w:sdt>
        <w:sdtPr>
          <w:rPr>
            <w:rFonts w:ascii="Arial" w:hAnsi="Arial" w:cs="Arial"/>
            <w:sz w:val="24"/>
            <w:szCs w:val="24"/>
          </w:rPr>
          <w:id w:val="1003013049"/>
          <w:citation/>
        </w:sdtPr>
        <w:sdtEndPr/>
        <w:sdtContent>
          <w:r w:rsidR="00A1552C" w:rsidRPr="00246EEF">
            <w:rPr>
              <w:rFonts w:ascii="Arial" w:hAnsi="Arial" w:cs="Arial"/>
              <w:sz w:val="24"/>
              <w:szCs w:val="24"/>
            </w:rPr>
            <w:fldChar w:fldCharType="begin"/>
          </w:r>
          <w:r w:rsidR="00A1552C" w:rsidRPr="00246EEF">
            <w:rPr>
              <w:rFonts w:ascii="Arial" w:hAnsi="Arial" w:cs="Arial"/>
              <w:sz w:val="24"/>
              <w:szCs w:val="24"/>
            </w:rPr>
            <w:instrText xml:space="preserve"> CITATION Dyf23 \l 2057 </w:instrText>
          </w:r>
          <w:r w:rsidR="00A1552C" w:rsidRPr="00246EEF">
            <w:rPr>
              <w:rFonts w:ascii="Arial" w:hAnsi="Arial" w:cs="Arial"/>
              <w:sz w:val="24"/>
              <w:szCs w:val="24"/>
            </w:rPr>
            <w:fldChar w:fldCharType="separate"/>
          </w:r>
          <w:r w:rsidR="00F65BC4" w:rsidRPr="00F65BC4">
            <w:rPr>
              <w:rFonts w:ascii="Arial" w:hAnsi="Arial" w:cs="Arial"/>
              <w:noProof/>
              <w:sz w:val="24"/>
              <w:szCs w:val="24"/>
            </w:rPr>
            <w:t>(Dyfed-Powys Police, 2023)</w:t>
          </w:r>
          <w:r w:rsidR="00A1552C" w:rsidRPr="00246EEF">
            <w:rPr>
              <w:rFonts w:ascii="Arial" w:hAnsi="Arial" w:cs="Arial"/>
              <w:sz w:val="24"/>
              <w:szCs w:val="24"/>
            </w:rPr>
            <w:fldChar w:fldCharType="end"/>
          </w:r>
        </w:sdtContent>
      </w:sdt>
      <w:r w:rsidR="00A1552C" w:rsidRPr="00246EEF">
        <w:rPr>
          <w:rFonts w:ascii="Arial" w:hAnsi="Arial" w:cs="Arial"/>
          <w:sz w:val="24"/>
          <w:szCs w:val="24"/>
        </w:rPr>
        <w:t xml:space="preserve">. Within policing </w:t>
      </w:r>
      <w:r w:rsidR="004A6A1E" w:rsidRPr="00246EEF">
        <w:rPr>
          <w:rFonts w:ascii="Arial" w:hAnsi="Arial" w:cs="Arial"/>
          <w:sz w:val="24"/>
          <w:szCs w:val="24"/>
        </w:rPr>
        <w:t>nationwide</w:t>
      </w:r>
      <w:r w:rsidR="00A1552C" w:rsidRPr="00246EEF">
        <w:rPr>
          <w:rFonts w:ascii="Arial" w:hAnsi="Arial" w:cs="Arial"/>
          <w:sz w:val="24"/>
          <w:szCs w:val="24"/>
        </w:rPr>
        <w:t xml:space="preserve">, we have the Code of Ethics, as set out by the College of Policing which </w:t>
      </w:r>
      <w:r w:rsidR="004A6A1E" w:rsidRPr="00246EEF">
        <w:rPr>
          <w:rFonts w:ascii="Arial" w:hAnsi="Arial" w:cs="Arial"/>
          <w:sz w:val="24"/>
          <w:szCs w:val="24"/>
        </w:rPr>
        <w:t xml:space="preserve">sets out </w:t>
      </w:r>
      <w:r w:rsidR="005F270C" w:rsidRPr="00246EEF">
        <w:rPr>
          <w:rFonts w:ascii="Arial" w:hAnsi="Arial" w:cs="Arial"/>
          <w:sz w:val="24"/>
          <w:szCs w:val="24"/>
        </w:rPr>
        <w:t xml:space="preserve">values members of policing organisations should abide by. These are slightly different to the organisational values listed in the Dyfed-Powys Police Plan. It </w:t>
      </w:r>
      <w:r w:rsidR="005F270C" w:rsidRPr="00246EEF">
        <w:rPr>
          <w:rFonts w:ascii="Arial" w:hAnsi="Arial" w:cs="Arial"/>
          <w:sz w:val="24"/>
          <w:szCs w:val="24"/>
        </w:rPr>
        <w:lastRenderedPageBreak/>
        <w:t xml:space="preserve">seems that our vision and mission do not align with </w:t>
      </w:r>
      <w:r w:rsidR="00D24E1E" w:rsidRPr="00246EEF">
        <w:rPr>
          <w:rFonts w:ascii="Arial" w:hAnsi="Arial" w:cs="Arial"/>
          <w:sz w:val="24"/>
          <w:szCs w:val="24"/>
        </w:rPr>
        <w:t>t</w:t>
      </w:r>
      <w:r w:rsidR="005F270C" w:rsidRPr="00246EEF">
        <w:rPr>
          <w:rFonts w:ascii="Arial" w:hAnsi="Arial" w:cs="Arial"/>
          <w:sz w:val="24"/>
          <w:szCs w:val="24"/>
        </w:rPr>
        <w:t xml:space="preserve">he widely accepted definitions of the concepts, and with multiple and possibly competing values it could be argued </w:t>
      </w:r>
      <w:r w:rsidR="00587E48">
        <w:rPr>
          <w:rFonts w:ascii="Arial" w:hAnsi="Arial" w:cs="Arial"/>
          <w:sz w:val="24"/>
          <w:szCs w:val="24"/>
        </w:rPr>
        <w:t xml:space="preserve">that our mission, </w:t>
      </w:r>
      <w:proofErr w:type="gramStart"/>
      <w:r w:rsidR="00587E48">
        <w:rPr>
          <w:rFonts w:ascii="Arial" w:hAnsi="Arial" w:cs="Arial"/>
          <w:sz w:val="24"/>
          <w:szCs w:val="24"/>
        </w:rPr>
        <w:t>vision</w:t>
      </w:r>
      <w:proofErr w:type="gramEnd"/>
      <w:r w:rsidR="00587E48">
        <w:rPr>
          <w:rFonts w:ascii="Arial" w:hAnsi="Arial" w:cs="Arial"/>
          <w:sz w:val="24"/>
          <w:szCs w:val="24"/>
        </w:rPr>
        <w:t xml:space="preserve"> and values are not clearly defined</w:t>
      </w:r>
      <w:r w:rsidR="005F270C" w:rsidRPr="00246EEF">
        <w:rPr>
          <w:rFonts w:ascii="Arial" w:hAnsi="Arial" w:cs="Arial"/>
          <w:sz w:val="24"/>
          <w:szCs w:val="24"/>
        </w:rPr>
        <w:t xml:space="preserve">. </w:t>
      </w:r>
      <w:r w:rsidR="008D1E9D">
        <w:rPr>
          <w:rFonts w:ascii="Arial" w:hAnsi="Arial" w:cs="Arial"/>
          <w:sz w:val="24"/>
          <w:szCs w:val="24"/>
        </w:rPr>
        <w:br/>
      </w:r>
      <w:r w:rsidR="008D1E9D">
        <w:rPr>
          <w:rFonts w:ascii="Arial" w:hAnsi="Arial" w:cs="Arial"/>
          <w:sz w:val="24"/>
          <w:szCs w:val="24"/>
        </w:rPr>
        <w:br/>
      </w:r>
      <w:r w:rsidR="005F270C" w:rsidRPr="00246EEF">
        <w:rPr>
          <w:rFonts w:ascii="Arial" w:hAnsi="Arial" w:cs="Arial"/>
          <w:sz w:val="24"/>
          <w:szCs w:val="24"/>
        </w:rPr>
        <w:t xml:space="preserve">It has been argued that the setting of organisational values is an archaic practise, that promotes the use of vague, </w:t>
      </w:r>
      <w:r w:rsidR="00FC5C1A" w:rsidRPr="00246EEF">
        <w:rPr>
          <w:rFonts w:ascii="Arial" w:hAnsi="Arial" w:cs="Arial"/>
          <w:sz w:val="24"/>
          <w:szCs w:val="24"/>
        </w:rPr>
        <w:t>monolithic,</w:t>
      </w:r>
      <w:r w:rsidR="005F270C" w:rsidRPr="00246EEF">
        <w:rPr>
          <w:rFonts w:ascii="Arial" w:hAnsi="Arial" w:cs="Arial"/>
          <w:sz w:val="24"/>
          <w:szCs w:val="24"/>
        </w:rPr>
        <w:t xml:space="preserve"> or esoteric values that do not promote the inclusive and cohesive workplaces they are designed to </w:t>
      </w:r>
      <w:sdt>
        <w:sdtPr>
          <w:rPr>
            <w:rFonts w:ascii="Arial" w:hAnsi="Arial" w:cs="Arial"/>
            <w:sz w:val="24"/>
            <w:szCs w:val="24"/>
          </w:rPr>
          <w:id w:val="2017112921"/>
          <w:citation/>
        </w:sdtPr>
        <w:sdtEndPr/>
        <w:sdtContent>
          <w:r w:rsidR="005F270C" w:rsidRPr="00246EEF">
            <w:rPr>
              <w:rFonts w:ascii="Arial" w:hAnsi="Arial" w:cs="Arial"/>
              <w:sz w:val="24"/>
              <w:szCs w:val="24"/>
            </w:rPr>
            <w:fldChar w:fldCharType="begin"/>
          </w:r>
          <w:r w:rsidR="005F270C" w:rsidRPr="00246EEF">
            <w:rPr>
              <w:rFonts w:ascii="Arial" w:hAnsi="Arial" w:cs="Arial"/>
              <w:sz w:val="24"/>
              <w:szCs w:val="24"/>
            </w:rPr>
            <w:instrText xml:space="preserve"> CITATION Hea21 \l 2057 </w:instrText>
          </w:r>
          <w:r w:rsidR="005F270C" w:rsidRPr="00246EEF">
            <w:rPr>
              <w:rFonts w:ascii="Arial" w:hAnsi="Arial" w:cs="Arial"/>
              <w:sz w:val="24"/>
              <w:szCs w:val="24"/>
            </w:rPr>
            <w:fldChar w:fldCharType="separate"/>
          </w:r>
          <w:r w:rsidR="00F65BC4" w:rsidRPr="00F65BC4">
            <w:rPr>
              <w:rFonts w:ascii="Arial" w:hAnsi="Arial" w:cs="Arial"/>
              <w:noProof/>
              <w:sz w:val="24"/>
              <w:szCs w:val="24"/>
            </w:rPr>
            <w:t>(Heal, 2021)</w:t>
          </w:r>
          <w:r w:rsidR="005F270C" w:rsidRPr="00246EEF">
            <w:rPr>
              <w:rFonts w:ascii="Arial" w:hAnsi="Arial" w:cs="Arial"/>
              <w:sz w:val="24"/>
              <w:szCs w:val="24"/>
            </w:rPr>
            <w:fldChar w:fldCharType="end"/>
          </w:r>
        </w:sdtContent>
      </w:sdt>
      <w:r w:rsidR="005F270C" w:rsidRPr="00246EEF">
        <w:rPr>
          <w:rFonts w:ascii="Arial" w:hAnsi="Arial" w:cs="Arial"/>
          <w:sz w:val="24"/>
          <w:szCs w:val="24"/>
        </w:rPr>
        <w:t xml:space="preserve">. </w:t>
      </w:r>
      <w:r w:rsidR="004C2F94" w:rsidRPr="00246EEF">
        <w:rPr>
          <w:rFonts w:ascii="Arial" w:hAnsi="Arial" w:cs="Arial"/>
          <w:sz w:val="24"/>
          <w:szCs w:val="24"/>
        </w:rPr>
        <w:t xml:space="preserve">Heal goes on to argue that values don’t achieve what they are designed to, because few employees will consider those values, and look at what they mean in their everyday behaviour. </w:t>
      </w:r>
      <w:r w:rsidR="00700610" w:rsidRPr="00246EEF">
        <w:rPr>
          <w:rFonts w:ascii="Arial" w:hAnsi="Arial" w:cs="Arial"/>
          <w:sz w:val="24"/>
          <w:szCs w:val="24"/>
        </w:rPr>
        <w:t xml:space="preserve">Verlinden </w:t>
      </w:r>
      <w:sdt>
        <w:sdtPr>
          <w:rPr>
            <w:rFonts w:ascii="Arial" w:hAnsi="Arial" w:cs="Arial"/>
            <w:sz w:val="24"/>
            <w:szCs w:val="24"/>
          </w:rPr>
          <w:id w:val="-1834138125"/>
          <w:citation/>
        </w:sdtPr>
        <w:sdtEndPr/>
        <w:sdtContent>
          <w:r w:rsidR="00700610" w:rsidRPr="00246EEF">
            <w:rPr>
              <w:rFonts w:ascii="Arial" w:hAnsi="Arial" w:cs="Arial"/>
              <w:sz w:val="24"/>
              <w:szCs w:val="24"/>
            </w:rPr>
            <w:fldChar w:fldCharType="begin"/>
          </w:r>
          <w:r w:rsidR="00587E48">
            <w:rPr>
              <w:rFonts w:ascii="Arial" w:hAnsi="Arial" w:cs="Arial"/>
              <w:sz w:val="24"/>
              <w:szCs w:val="24"/>
            </w:rPr>
            <w:instrText xml:space="preserve">CITATION Ver23 \n  \l 2057 </w:instrText>
          </w:r>
          <w:r w:rsidR="00700610" w:rsidRPr="00246EEF">
            <w:rPr>
              <w:rFonts w:ascii="Arial" w:hAnsi="Arial" w:cs="Arial"/>
              <w:sz w:val="24"/>
              <w:szCs w:val="24"/>
            </w:rPr>
            <w:fldChar w:fldCharType="separate"/>
          </w:r>
          <w:r w:rsidR="00F65BC4" w:rsidRPr="00F65BC4">
            <w:rPr>
              <w:rFonts w:ascii="Arial" w:hAnsi="Arial" w:cs="Arial"/>
              <w:noProof/>
              <w:sz w:val="24"/>
              <w:szCs w:val="24"/>
            </w:rPr>
            <w:t>(2023)</w:t>
          </w:r>
          <w:r w:rsidR="00700610" w:rsidRPr="00246EEF">
            <w:rPr>
              <w:rFonts w:ascii="Arial" w:hAnsi="Arial" w:cs="Arial"/>
              <w:sz w:val="24"/>
              <w:szCs w:val="24"/>
            </w:rPr>
            <w:fldChar w:fldCharType="end"/>
          </w:r>
        </w:sdtContent>
      </w:sdt>
      <w:r w:rsidR="004C2F94" w:rsidRPr="00246EEF">
        <w:rPr>
          <w:rFonts w:ascii="Arial" w:hAnsi="Arial" w:cs="Arial"/>
          <w:sz w:val="24"/>
          <w:szCs w:val="24"/>
        </w:rPr>
        <w:t xml:space="preserve"> argue</w:t>
      </w:r>
      <w:r w:rsidR="00587E48">
        <w:rPr>
          <w:rFonts w:ascii="Arial" w:hAnsi="Arial" w:cs="Arial"/>
          <w:sz w:val="24"/>
          <w:szCs w:val="24"/>
        </w:rPr>
        <w:t>s</w:t>
      </w:r>
      <w:r w:rsidR="004C2F94" w:rsidRPr="00246EEF">
        <w:rPr>
          <w:rFonts w:ascii="Arial" w:hAnsi="Arial" w:cs="Arial"/>
          <w:sz w:val="24"/>
          <w:szCs w:val="24"/>
        </w:rPr>
        <w:t xml:space="preserve"> </w:t>
      </w:r>
      <w:proofErr w:type="gramStart"/>
      <w:r w:rsidR="004C2F94" w:rsidRPr="00246EEF">
        <w:rPr>
          <w:rFonts w:ascii="Arial" w:hAnsi="Arial" w:cs="Arial"/>
          <w:sz w:val="24"/>
          <w:szCs w:val="24"/>
        </w:rPr>
        <w:t>differently, and</w:t>
      </w:r>
      <w:proofErr w:type="gramEnd"/>
      <w:r w:rsidR="004C2F94" w:rsidRPr="00246EEF">
        <w:rPr>
          <w:rFonts w:ascii="Arial" w:hAnsi="Arial" w:cs="Arial"/>
          <w:sz w:val="24"/>
          <w:szCs w:val="24"/>
        </w:rPr>
        <w:t xml:space="preserve"> suggest that organisational values will set out organisational culture, improve employee engagement, assist with organisational decision making and give a set standard of behaviour by which to hold everyone accountable</w:t>
      </w:r>
      <w:r w:rsidR="00D24E1E" w:rsidRPr="00246EEF">
        <w:rPr>
          <w:rFonts w:ascii="Arial" w:hAnsi="Arial" w:cs="Arial"/>
          <w:sz w:val="24"/>
          <w:szCs w:val="24"/>
        </w:rPr>
        <w:t>.</w:t>
      </w:r>
      <w:r w:rsidR="00FD3318" w:rsidRPr="00246EEF">
        <w:rPr>
          <w:rFonts w:ascii="Arial" w:hAnsi="Arial" w:cs="Arial"/>
          <w:sz w:val="24"/>
          <w:szCs w:val="24"/>
        </w:rPr>
        <w:t xml:space="preserve"> </w:t>
      </w:r>
      <w:r w:rsidR="00587E48" w:rsidRPr="00246EEF">
        <w:rPr>
          <w:rFonts w:ascii="Arial" w:hAnsi="Arial" w:cs="Arial"/>
          <w:sz w:val="24"/>
          <w:szCs w:val="24"/>
        </w:rPr>
        <w:t>The</w:t>
      </w:r>
      <w:r w:rsidR="00FD3318" w:rsidRPr="00246EEF">
        <w:rPr>
          <w:rFonts w:ascii="Arial" w:hAnsi="Arial" w:cs="Arial"/>
          <w:sz w:val="24"/>
          <w:szCs w:val="24"/>
        </w:rPr>
        <w:t xml:space="preserve"> former viewpoint</w:t>
      </w:r>
      <w:r w:rsidR="00587E48">
        <w:rPr>
          <w:rFonts w:ascii="Arial" w:hAnsi="Arial" w:cs="Arial"/>
          <w:sz w:val="24"/>
          <w:szCs w:val="24"/>
        </w:rPr>
        <w:t xml:space="preserve"> appears to be</w:t>
      </w:r>
      <w:r w:rsidR="00FD3318" w:rsidRPr="00246EEF">
        <w:rPr>
          <w:rFonts w:ascii="Arial" w:hAnsi="Arial" w:cs="Arial"/>
          <w:sz w:val="24"/>
          <w:szCs w:val="24"/>
        </w:rPr>
        <w:t xml:space="preserve"> more an issue of value implementation than</w:t>
      </w:r>
      <w:r w:rsidR="00FC5C1A" w:rsidRPr="00246EEF">
        <w:rPr>
          <w:rFonts w:ascii="Arial" w:hAnsi="Arial" w:cs="Arial"/>
          <w:sz w:val="24"/>
          <w:szCs w:val="24"/>
        </w:rPr>
        <w:t xml:space="preserve"> whether or not </w:t>
      </w:r>
      <w:r w:rsidR="00587E48">
        <w:rPr>
          <w:rFonts w:ascii="Arial" w:hAnsi="Arial" w:cs="Arial"/>
          <w:sz w:val="24"/>
          <w:szCs w:val="24"/>
        </w:rPr>
        <w:t xml:space="preserve">the setting of </w:t>
      </w:r>
      <w:r w:rsidR="00FC5C1A" w:rsidRPr="00246EEF">
        <w:rPr>
          <w:rFonts w:ascii="Arial" w:hAnsi="Arial" w:cs="Arial"/>
          <w:sz w:val="24"/>
          <w:szCs w:val="24"/>
        </w:rPr>
        <w:t xml:space="preserve">values </w:t>
      </w:r>
      <w:proofErr w:type="gramStart"/>
      <w:r w:rsidR="00FC5C1A" w:rsidRPr="00246EEF">
        <w:rPr>
          <w:rFonts w:ascii="Arial" w:hAnsi="Arial" w:cs="Arial"/>
          <w:sz w:val="24"/>
          <w:szCs w:val="24"/>
        </w:rPr>
        <w:t>are</w:t>
      </w:r>
      <w:proofErr w:type="gramEnd"/>
      <w:r w:rsidR="00FC5C1A" w:rsidRPr="00246EEF">
        <w:rPr>
          <w:rFonts w:ascii="Arial" w:hAnsi="Arial" w:cs="Arial"/>
          <w:sz w:val="24"/>
          <w:szCs w:val="24"/>
        </w:rPr>
        <w:t xml:space="preserve"> </w:t>
      </w:r>
      <w:r w:rsidR="00C35B81" w:rsidRPr="00246EEF">
        <w:rPr>
          <w:rFonts w:ascii="Arial" w:hAnsi="Arial" w:cs="Arial"/>
          <w:sz w:val="24"/>
          <w:szCs w:val="24"/>
        </w:rPr>
        <w:t>necessary.</w:t>
      </w:r>
      <w:r w:rsidR="00D24E1E" w:rsidRPr="00246EEF">
        <w:rPr>
          <w:rFonts w:ascii="Arial" w:hAnsi="Arial" w:cs="Arial"/>
          <w:sz w:val="24"/>
          <w:szCs w:val="24"/>
        </w:rPr>
        <w:t xml:space="preserve"> In a policing context</w:t>
      </w:r>
      <w:r w:rsidR="002F3433" w:rsidRPr="00246EEF">
        <w:rPr>
          <w:rFonts w:ascii="Arial" w:hAnsi="Arial" w:cs="Arial"/>
          <w:sz w:val="24"/>
          <w:szCs w:val="24"/>
        </w:rPr>
        <w:t>, the author believes there</w:t>
      </w:r>
      <w:r w:rsidR="00C35B81" w:rsidRPr="00246EEF">
        <w:rPr>
          <w:rFonts w:ascii="Arial" w:hAnsi="Arial" w:cs="Arial"/>
          <w:sz w:val="24"/>
          <w:szCs w:val="24"/>
        </w:rPr>
        <w:t xml:space="preserve"> is a clear need for a </w:t>
      </w:r>
      <w:r w:rsidR="002F3433" w:rsidRPr="00246EEF">
        <w:rPr>
          <w:rFonts w:ascii="Arial" w:hAnsi="Arial" w:cs="Arial"/>
          <w:sz w:val="24"/>
          <w:szCs w:val="24"/>
        </w:rPr>
        <w:t xml:space="preserve">defined </w:t>
      </w:r>
      <w:r w:rsidR="00C35B81" w:rsidRPr="00246EEF">
        <w:rPr>
          <w:rFonts w:ascii="Arial" w:hAnsi="Arial" w:cs="Arial"/>
          <w:sz w:val="24"/>
          <w:szCs w:val="24"/>
        </w:rPr>
        <w:t>set of values</w:t>
      </w:r>
      <w:r w:rsidR="00BA3782" w:rsidRPr="00246EEF">
        <w:rPr>
          <w:rFonts w:ascii="Arial" w:hAnsi="Arial" w:cs="Arial"/>
          <w:sz w:val="24"/>
          <w:szCs w:val="24"/>
        </w:rPr>
        <w:t xml:space="preserve"> that guide our </w:t>
      </w:r>
      <w:r w:rsidR="002F3433" w:rsidRPr="00246EEF">
        <w:rPr>
          <w:rFonts w:ascii="Arial" w:hAnsi="Arial" w:cs="Arial"/>
          <w:sz w:val="24"/>
          <w:szCs w:val="24"/>
        </w:rPr>
        <w:t>behaviour</w:t>
      </w:r>
      <w:r w:rsidR="0005013C" w:rsidRPr="00246EEF">
        <w:rPr>
          <w:rFonts w:ascii="Arial" w:hAnsi="Arial" w:cs="Arial"/>
          <w:sz w:val="24"/>
          <w:szCs w:val="24"/>
        </w:rPr>
        <w:t xml:space="preserve">. </w:t>
      </w:r>
      <w:r w:rsidR="002F3433" w:rsidRPr="00246EEF">
        <w:rPr>
          <w:rFonts w:ascii="Arial" w:hAnsi="Arial" w:cs="Arial"/>
          <w:sz w:val="24"/>
          <w:szCs w:val="24"/>
        </w:rPr>
        <w:t xml:space="preserve">This is contrary to the viewpoint held by </w:t>
      </w:r>
      <w:r w:rsidR="00E7023E" w:rsidRPr="00246EEF">
        <w:rPr>
          <w:rFonts w:ascii="Arial" w:hAnsi="Arial" w:cs="Arial"/>
          <w:sz w:val="24"/>
          <w:szCs w:val="24"/>
        </w:rPr>
        <w:t xml:space="preserve">Wood </w:t>
      </w:r>
      <w:sdt>
        <w:sdtPr>
          <w:rPr>
            <w:rFonts w:ascii="Arial" w:hAnsi="Arial" w:cs="Arial"/>
            <w:sz w:val="24"/>
            <w:szCs w:val="24"/>
          </w:rPr>
          <w:id w:val="585897684"/>
          <w:citation/>
        </w:sdtPr>
        <w:sdtEndPr/>
        <w:sdtContent>
          <w:r w:rsidR="00E7023E" w:rsidRPr="00246EEF">
            <w:rPr>
              <w:rFonts w:ascii="Arial" w:hAnsi="Arial" w:cs="Arial"/>
              <w:sz w:val="24"/>
              <w:szCs w:val="24"/>
            </w:rPr>
            <w:fldChar w:fldCharType="begin"/>
          </w:r>
          <w:r w:rsidR="00E7023E" w:rsidRPr="00246EEF">
            <w:rPr>
              <w:rFonts w:ascii="Arial" w:hAnsi="Arial" w:cs="Arial"/>
              <w:sz w:val="24"/>
              <w:szCs w:val="24"/>
            </w:rPr>
            <w:instrText xml:space="preserve">CITATION Woo20 \n  \l 2057 </w:instrText>
          </w:r>
          <w:r w:rsidR="00E7023E" w:rsidRPr="00246EEF">
            <w:rPr>
              <w:rFonts w:ascii="Arial" w:hAnsi="Arial" w:cs="Arial"/>
              <w:sz w:val="24"/>
              <w:szCs w:val="24"/>
            </w:rPr>
            <w:fldChar w:fldCharType="separate"/>
          </w:r>
          <w:r w:rsidR="00F65BC4" w:rsidRPr="00F65BC4">
            <w:rPr>
              <w:rFonts w:ascii="Arial" w:hAnsi="Arial" w:cs="Arial"/>
              <w:noProof/>
              <w:sz w:val="24"/>
              <w:szCs w:val="24"/>
            </w:rPr>
            <w:t>(2020)</w:t>
          </w:r>
          <w:r w:rsidR="00E7023E" w:rsidRPr="00246EEF">
            <w:rPr>
              <w:rFonts w:ascii="Arial" w:hAnsi="Arial" w:cs="Arial"/>
              <w:sz w:val="24"/>
              <w:szCs w:val="24"/>
            </w:rPr>
            <w:fldChar w:fldCharType="end"/>
          </w:r>
        </w:sdtContent>
      </w:sdt>
      <w:r w:rsidR="00E7023E" w:rsidRPr="00246EEF">
        <w:rPr>
          <w:rFonts w:ascii="Arial" w:hAnsi="Arial" w:cs="Arial"/>
          <w:sz w:val="24"/>
          <w:szCs w:val="24"/>
        </w:rPr>
        <w:t xml:space="preserve"> who suggests that </w:t>
      </w:r>
      <w:r w:rsidR="0063663A" w:rsidRPr="00246EEF">
        <w:rPr>
          <w:rFonts w:ascii="Arial" w:hAnsi="Arial" w:cs="Arial"/>
          <w:sz w:val="24"/>
          <w:szCs w:val="24"/>
        </w:rPr>
        <w:t>“ethical codes are of limited use in established ethical policing” and argues that they can even be counter-productive</w:t>
      </w:r>
      <w:r w:rsidR="00752243" w:rsidRPr="00246EEF">
        <w:rPr>
          <w:rFonts w:ascii="Arial" w:hAnsi="Arial" w:cs="Arial"/>
          <w:sz w:val="24"/>
          <w:szCs w:val="24"/>
        </w:rPr>
        <w:t xml:space="preserve"> by disincentivising ethical reasoning. </w:t>
      </w:r>
      <w:r w:rsidR="004A0DFD" w:rsidRPr="00246EEF">
        <w:rPr>
          <w:rFonts w:ascii="Arial" w:hAnsi="Arial" w:cs="Arial"/>
          <w:sz w:val="24"/>
          <w:szCs w:val="24"/>
        </w:rPr>
        <w:t xml:space="preserve">A study has shown that, even in 2020, some misconduct matters would be unlikely to be reported </w:t>
      </w:r>
      <w:r w:rsidR="00A86E10" w:rsidRPr="00246EEF">
        <w:rPr>
          <w:rFonts w:ascii="Arial" w:hAnsi="Arial" w:cs="Arial"/>
          <w:sz w:val="24"/>
          <w:szCs w:val="24"/>
        </w:rPr>
        <w:t xml:space="preserve">based on the individual officer’s view upon the seriousness of the misconduct. The report argues that </w:t>
      </w:r>
      <w:r w:rsidR="00412A48" w:rsidRPr="00246EEF">
        <w:rPr>
          <w:rFonts w:ascii="Arial" w:hAnsi="Arial" w:cs="Arial"/>
          <w:sz w:val="24"/>
          <w:szCs w:val="24"/>
        </w:rPr>
        <w:t xml:space="preserve">respondents appeared to be trying to do the right thing, but on occasion felt </w:t>
      </w:r>
      <w:r w:rsidR="007623F5" w:rsidRPr="00246EEF">
        <w:rPr>
          <w:rFonts w:ascii="Arial" w:hAnsi="Arial" w:cs="Arial"/>
          <w:sz w:val="24"/>
          <w:szCs w:val="24"/>
        </w:rPr>
        <w:t>there was little guidance and some ambiguity around the ethics of certain behaviours</w:t>
      </w:r>
      <w:r w:rsidR="000C33E1" w:rsidRPr="00246EEF">
        <w:rPr>
          <w:rFonts w:ascii="Arial" w:hAnsi="Arial" w:cs="Arial"/>
          <w:sz w:val="24"/>
          <w:szCs w:val="24"/>
        </w:rPr>
        <w:t xml:space="preserve"> </w:t>
      </w:r>
      <w:sdt>
        <w:sdtPr>
          <w:rPr>
            <w:rFonts w:ascii="Arial" w:hAnsi="Arial" w:cs="Arial"/>
            <w:sz w:val="24"/>
            <w:szCs w:val="24"/>
          </w:rPr>
          <w:id w:val="-1034336811"/>
          <w:citation/>
        </w:sdtPr>
        <w:sdtEndPr/>
        <w:sdtContent>
          <w:r w:rsidR="000C33E1" w:rsidRPr="00246EEF">
            <w:rPr>
              <w:rFonts w:ascii="Arial" w:hAnsi="Arial" w:cs="Arial"/>
              <w:sz w:val="24"/>
              <w:szCs w:val="24"/>
            </w:rPr>
            <w:fldChar w:fldCharType="begin"/>
          </w:r>
          <w:r w:rsidR="000C33E1" w:rsidRPr="00246EEF">
            <w:rPr>
              <w:rFonts w:ascii="Arial" w:hAnsi="Arial" w:cs="Arial"/>
              <w:sz w:val="24"/>
              <w:szCs w:val="24"/>
            </w:rPr>
            <w:instrText xml:space="preserve"> CITATION Wes20 \l 2057 </w:instrText>
          </w:r>
          <w:r w:rsidR="000C33E1" w:rsidRPr="00246EEF">
            <w:rPr>
              <w:rFonts w:ascii="Arial" w:hAnsi="Arial" w:cs="Arial"/>
              <w:sz w:val="24"/>
              <w:szCs w:val="24"/>
            </w:rPr>
            <w:fldChar w:fldCharType="separate"/>
          </w:r>
          <w:r w:rsidR="00F65BC4" w:rsidRPr="00F65BC4">
            <w:rPr>
              <w:rFonts w:ascii="Arial" w:hAnsi="Arial" w:cs="Arial"/>
              <w:noProof/>
              <w:sz w:val="24"/>
              <w:szCs w:val="24"/>
            </w:rPr>
            <w:t>(Westmarland &amp; Conway, 2020)</w:t>
          </w:r>
          <w:r w:rsidR="000C33E1" w:rsidRPr="00246EEF">
            <w:rPr>
              <w:rFonts w:ascii="Arial" w:hAnsi="Arial" w:cs="Arial"/>
              <w:sz w:val="24"/>
              <w:szCs w:val="24"/>
            </w:rPr>
            <w:fldChar w:fldCharType="end"/>
          </w:r>
        </w:sdtContent>
      </w:sdt>
      <w:r w:rsidR="000C33E1" w:rsidRPr="00246EEF">
        <w:rPr>
          <w:rFonts w:ascii="Arial" w:hAnsi="Arial" w:cs="Arial"/>
          <w:sz w:val="24"/>
          <w:szCs w:val="24"/>
        </w:rPr>
        <w:t xml:space="preserve"> which would support the need for clearly defined values. </w:t>
      </w:r>
      <w:r w:rsidR="00C95DA0" w:rsidRPr="00246EEF">
        <w:rPr>
          <w:rFonts w:ascii="Arial" w:hAnsi="Arial" w:cs="Arial"/>
          <w:sz w:val="24"/>
          <w:szCs w:val="24"/>
        </w:rPr>
        <w:t xml:space="preserve"> </w:t>
      </w:r>
    </w:p>
    <w:p w14:paraId="41AFD13C" w14:textId="2C8ECBE7" w:rsidR="00C87B06" w:rsidRDefault="00C87B06" w:rsidP="00246EEF">
      <w:pPr>
        <w:shd w:val="clear" w:color="auto" w:fill="FFFFFF"/>
        <w:spacing w:after="0" w:line="480" w:lineRule="auto"/>
        <w:rPr>
          <w:rFonts w:ascii="Arial" w:eastAsia="Times New Roman" w:hAnsi="Arial" w:cs="Arial"/>
          <w:color w:val="1D2228"/>
          <w:sz w:val="24"/>
          <w:szCs w:val="24"/>
          <w:lang w:eastAsia="en-GB"/>
        </w:rPr>
      </w:pPr>
      <w:r w:rsidRPr="00246EEF">
        <w:rPr>
          <w:rFonts w:ascii="Arial" w:eastAsia="Times New Roman" w:hAnsi="Arial" w:cs="Arial"/>
          <w:color w:val="1D2228"/>
          <w:sz w:val="24"/>
          <w:szCs w:val="24"/>
          <w:lang w:eastAsia="en-GB"/>
        </w:rPr>
        <w:lastRenderedPageBreak/>
        <w:t>Articulating a clear vision, mission, and strategic objectives</w:t>
      </w:r>
      <w:r w:rsidR="00043A2B" w:rsidRPr="00246EEF">
        <w:rPr>
          <w:rFonts w:ascii="Arial" w:eastAsia="Times New Roman" w:hAnsi="Arial" w:cs="Arial"/>
          <w:color w:val="1D2228"/>
          <w:sz w:val="24"/>
          <w:szCs w:val="24"/>
          <w:lang w:eastAsia="en-GB"/>
        </w:rPr>
        <w:t xml:space="preserve"> will</w:t>
      </w:r>
      <w:r w:rsidRPr="00246EEF">
        <w:rPr>
          <w:rFonts w:ascii="Arial" w:eastAsia="Times New Roman" w:hAnsi="Arial" w:cs="Arial"/>
          <w:color w:val="1D2228"/>
          <w:sz w:val="24"/>
          <w:szCs w:val="24"/>
          <w:lang w:eastAsia="en-GB"/>
        </w:rPr>
        <w:t xml:space="preserve"> provide</w:t>
      </w:r>
      <w:r w:rsidR="00006C8A" w:rsidRPr="00246EEF">
        <w:rPr>
          <w:rFonts w:ascii="Arial" w:eastAsia="Times New Roman" w:hAnsi="Arial" w:cs="Arial"/>
          <w:color w:val="1D2228"/>
          <w:sz w:val="24"/>
          <w:szCs w:val="24"/>
          <w:lang w:eastAsia="en-GB"/>
        </w:rPr>
        <w:t xml:space="preserve"> more </w:t>
      </w:r>
      <w:r w:rsidR="001473C0" w:rsidRPr="00246EEF">
        <w:rPr>
          <w:rFonts w:ascii="Arial" w:eastAsia="Times New Roman" w:hAnsi="Arial" w:cs="Arial"/>
          <w:color w:val="1D2228"/>
          <w:sz w:val="24"/>
          <w:szCs w:val="24"/>
          <w:lang w:eastAsia="en-GB"/>
        </w:rPr>
        <w:t>specific</w:t>
      </w:r>
      <w:r w:rsidRPr="00246EEF">
        <w:rPr>
          <w:rFonts w:ascii="Arial" w:eastAsia="Times New Roman" w:hAnsi="Arial" w:cs="Arial"/>
          <w:color w:val="1D2228"/>
          <w:sz w:val="24"/>
          <w:szCs w:val="24"/>
          <w:lang w:eastAsia="en-GB"/>
        </w:rPr>
        <w:t xml:space="preserve"> direction and purpose for the force control room</w:t>
      </w:r>
      <w:r w:rsidR="00043A2B" w:rsidRPr="00246EEF">
        <w:rPr>
          <w:rFonts w:ascii="Arial" w:eastAsia="Times New Roman" w:hAnsi="Arial" w:cs="Arial"/>
          <w:color w:val="1D2228"/>
          <w:sz w:val="24"/>
          <w:szCs w:val="24"/>
          <w:lang w:eastAsia="en-GB"/>
        </w:rPr>
        <w:t xml:space="preserve"> within Dyfed-Powys Police despite the organisational vision, mission and values already set</w:t>
      </w:r>
      <w:r w:rsidRPr="00246EEF">
        <w:rPr>
          <w:rFonts w:ascii="Arial" w:eastAsia="Times New Roman" w:hAnsi="Arial" w:cs="Arial"/>
          <w:color w:val="1D2228"/>
          <w:sz w:val="24"/>
          <w:szCs w:val="24"/>
          <w:lang w:eastAsia="en-GB"/>
        </w:rPr>
        <w:t xml:space="preserve">. </w:t>
      </w:r>
      <w:r w:rsidR="00587E48">
        <w:rPr>
          <w:rFonts w:ascii="Arial" w:eastAsia="Times New Roman" w:hAnsi="Arial" w:cs="Arial"/>
          <w:color w:val="1D2228"/>
          <w:sz w:val="24"/>
          <w:szCs w:val="24"/>
          <w:lang w:eastAsia="en-GB"/>
        </w:rPr>
        <w:t xml:space="preserve">They </w:t>
      </w:r>
      <w:proofErr w:type="gramStart"/>
      <w:r w:rsidR="00587E48">
        <w:rPr>
          <w:rFonts w:ascii="Arial" w:eastAsia="Times New Roman" w:hAnsi="Arial" w:cs="Arial"/>
          <w:color w:val="1D2228"/>
          <w:sz w:val="24"/>
          <w:szCs w:val="24"/>
          <w:lang w:eastAsia="en-GB"/>
        </w:rPr>
        <w:t>should</w:t>
      </w:r>
      <w:proofErr w:type="gramEnd"/>
      <w:r w:rsidR="00587E48">
        <w:rPr>
          <w:rFonts w:ascii="Arial" w:eastAsia="Times New Roman" w:hAnsi="Arial" w:cs="Arial"/>
          <w:color w:val="1D2228"/>
          <w:sz w:val="24"/>
          <w:szCs w:val="24"/>
          <w:lang w:eastAsia="en-GB"/>
        </w:rPr>
        <w:t xml:space="preserve"> however, complement the organisational mission, vision and values and ensure they assist us in working towards them. </w:t>
      </w:r>
      <w:r w:rsidRPr="00246EEF">
        <w:rPr>
          <w:rFonts w:ascii="Arial" w:eastAsia="Times New Roman" w:hAnsi="Arial" w:cs="Arial"/>
          <w:color w:val="1D2228"/>
          <w:sz w:val="24"/>
          <w:szCs w:val="24"/>
          <w:lang w:eastAsia="en-GB"/>
        </w:rPr>
        <w:t xml:space="preserve">Vision statements should inspire and motivate </w:t>
      </w:r>
      <w:r w:rsidR="00883A1A" w:rsidRPr="00246EEF">
        <w:rPr>
          <w:rFonts w:ascii="Arial" w:eastAsia="Times New Roman" w:hAnsi="Arial" w:cs="Arial"/>
          <w:color w:val="1D2228"/>
          <w:sz w:val="24"/>
          <w:szCs w:val="24"/>
          <w:lang w:eastAsia="en-GB"/>
        </w:rPr>
        <w:t>staff within the control room, the mission statement should define the core purpose guiding their operations</w:t>
      </w:r>
      <w:r w:rsidR="001E5635" w:rsidRPr="00246EEF">
        <w:rPr>
          <w:rFonts w:ascii="Arial" w:eastAsia="Times New Roman" w:hAnsi="Arial" w:cs="Arial"/>
          <w:color w:val="1D2228"/>
          <w:sz w:val="24"/>
          <w:szCs w:val="24"/>
          <w:lang w:eastAsia="en-GB"/>
        </w:rPr>
        <w:t xml:space="preserve"> </w:t>
      </w:r>
      <w:sdt>
        <w:sdtPr>
          <w:rPr>
            <w:rFonts w:ascii="Arial" w:eastAsia="Times New Roman" w:hAnsi="Arial" w:cs="Arial"/>
            <w:color w:val="1D2228"/>
            <w:sz w:val="24"/>
            <w:szCs w:val="24"/>
            <w:lang w:eastAsia="en-GB"/>
          </w:rPr>
          <w:id w:val="1976641461"/>
          <w:citation/>
        </w:sdtPr>
        <w:sdtEndPr/>
        <w:sdtContent>
          <w:r w:rsidR="001E5635" w:rsidRPr="00246EEF">
            <w:rPr>
              <w:rFonts w:ascii="Arial" w:eastAsia="Times New Roman" w:hAnsi="Arial" w:cs="Arial"/>
              <w:color w:val="1D2228"/>
              <w:sz w:val="24"/>
              <w:szCs w:val="24"/>
              <w:lang w:eastAsia="en-GB"/>
            </w:rPr>
            <w:fldChar w:fldCharType="begin"/>
          </w:r>
          <w:r w:rsidR="001E5635" w:rsidRPr="00246EEF">
            <w:rPr>
              <w:rFonts w:ascii="Arial" w:eastAsia="Times New Roman" w:hAnsi="Arial" w:cs="Arial"/>
              <w:color w:val="1D2228"/>
              <w:sz w:val="24"/>
              <w:szCs w:val="24"/>
              <w:lang w:eastAsia="en-GB"/>
            </w:rPr>
            <w:instrText xml:space="preserve"> CITATION Hel10 \l 2057 </w:instrText>
          </w:r>
          <w:r w:rsidR="001E5635"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(Helms &amp; Nixon, 2010)</w:t>
          </w:r>
          <w:r w:rsidR="001E5635" w:rsidRPr="00246EEF">
            <w:rPr>
              <w:rFonts w:ascii="Arial" w:eastAsia="Times New Roman" w:hAnsi="Arial" w:cs="Arial"/>
              <w:color w:val="1D2228"/>
              <w:sz w:val="24"/>
              <w:szCs w:val="24"/>
              <w:lang w:eastAsia="en-GB"/>
            </w:rPr>
            <w:fldChar w:fldCharType="end"/>
          </w:r>
        </w:sdtContent>
      </w:sdt>
      <w:r w:rsidR="00883A1A" w:rsidRPr="00246EEF">
        <w:rPr>
          <w:rFonts w:ascii="Arial" w:eastAsia="Times New Roman" w:hAnsi="Arial" w:cs="Arial"/>
          <w:color w:val="1D2228"/>
          <w:sz w:val="24"/>
          <w:szCs w:val="24"/>
          <w:lang w:eastAsia="en-GB"/>
        </w:rPr>
        <w:t xml:space="preserve"> and the values</w:t>
      </w:r>
      <w:r w:rsidR="00ED09E2" w:rsidRPr="00246EEF">
        <w:rPr>
          <w:rFonts w:ascii="Arial" w:eastAsia="Times New Roman" w:hAnsi="Arial" w:cs="Arial"/>
          <w:color w:val="1D2228"/>
          <w:sz w:val="24"/>
          <w:szCs w:val="24"/>
          <w:lang w:eastAsia="en-GB"/>
        </w:rPr>
        <w:t xml:space="preserve"> should</w:t>
      </w:r>
      <w:r w:rsidR="000E7850" w:rsidRPr="00246EEF">
        <w:rPr>
          <w:rFonts w:ascii="Arial" w:eastAsia="Times New Roman" w:hAnsi="Arial" w:cs="Arial"/>
          <w:color w:val="1D2228"/>
          <w:sz w:val="24"/>
          <w:szCs w:val="24"/>
          <w:lang w:eastAsia="en-GB"/>
        </w:rPr>
        <w:t xml:space="preserve"> align with the code of ethics and </w:t>
      </w:r>
      <w:r w:rsidR="00A375F8" w:rsidRPr="00246EEF">
        <w:rPr>
          <w:rFonts w:ascii="Arial" w:eastAsia="Times New Roman" w:hAnsi="Arial" w:cs="Arial"/>
          <w:color w:val="1D2228"/>
          <w:sz w:val="24"/>
          <w:szCs w:val="24"/>
          <w:lang w:eastAsia="en-GB"/>
        </w:rPr>
        <w:t xml:space="preserve">set out the desired culture which should be embodied by the whole department. </w:t>
      </w:r>
    </w:p>
    <w:p w14:paraId="0DCE1D2B" w14:textId="77777777" w:rsidR="008D1E9D" w:rsidRPr="00246EEF" w:rsidRDefault="008D1E9D" w:rsidP="00246EEF">
      <w:pPr>
        <w:shd w:val="clear" w:color="auto" w:fill="FFFFFF"/>
        <w:spacing w:after="0" w:line="480" w:lineRule="auto"/>
        <w:rPr>
          <w:rFonts w:ascii="Arial" w:eastAsia="Times New Roman" w:hAnsi="Arial" w:cs="Arial"/>
          <w:color w:val="1D2228"/>
          <w:sz w:val="24"/>
          <w:szCs w:val="24"/>
          <w:lang w:eastAsia="en-GB"/>
        </w:rPr>
      </w:pPr>
    </w:p>
    <w:p w14:paraId="28A073DD" w14:textId="1F1BA5E4" w:rsidR="00FF67DB" w:rsidRPr="00DD6669" w:rsidRDefault="00C87B06" w:rsidP="00246EEF">
      <w:pPr>
        <w:pStyle w:val="Heading1"/>
        <w:spacing w:line="480" w:lineRule="auto"/>
        <w:rPr>
          <w:rFonts w:ascii="Arial" w:hAnsi="Arial" w:cs="Arial"/>
          <w:sz w:val="28"/>
          <w:szCs w:val="28"/>
        </w:rPr>
      </w:pPr>
      <w:bookmarkStart w:id="3" w:name="_Toc165286605"/>
      <w:r w:rsidRPr="00DD6669">
        <w:rPr>
          <w:rFonts w:ascii="Arial" w:hAnsi="Arial" w:cs="Arial"/>
          <w:sz w:val="28"/>
          <w:szCs w:val="28"/>
        </w:rPr>
        <w:t>Strategic Analysis</w:t>
      </w:r>
      <w:bookmarkEnd w:id="3"/>
    </w:p>
    <w:p w14:paraId="23AAC223" w14:textId="3ED8281C" w:rsidR="003A4C4C" w:rsidRDefault="006E6509" w:rsidP="00246EEF">
      <w:pPr>
        <w:spacing w:line="480" w:lineRule="auto"/>
        <w:rPr>
          <w:rFonts w:ascii="Arial" w:hAnsi="Arial" w:cs="Arial"/>
          <w:sz w:val="24"/>
          <w:szCs w:val="24"/>
        </w:rPr>
      </w:pPr>
      <w:r w:rsidRPr="00246EEF">
        <w:rPr>
          <w:rFonts w:ascii="Arial" w:hAnsi="Arial" w:cs="Arial"/>
          <w:sz w:val="24"/>
          <w:szCs w:val="24"/>
        </w:rPr>
        <w:t xml:space="preserve">It is argued that, to plan your route to your goal, you must first understand where you currently are. In this regard, strategic analysis is the obvious first step to strategic planning. </w:t>
      </w:r>
      <w:r w:rsidR="00405FE4">
        <w:rPr>
          <w:rFonts w:ascii="Arial" w:hAnsi="Arial" w:cs="Arial"/>
          <w:sz w:val="24"/>
          <w:szCs w:val="24"/>
        </w:rPr>
        <w:br/>
      </w:r>
      <w:r w:rsidR="00405FE4">
        <w:rPr>
          <w:rFonts w:ascii="Arial" w:hAnsi="Arial" w:cs="Arial"/>
          <w:sz w:val="24"/>
          <w:szCs w:val="24"/>
        </w:rPr>
        <w:br/>
      </w:r>
      <w:r w:rsidR="00BB0657" w:rsidRPr="00246EEF">
        <w:rPr>
          <w:rFonts w:ascii="Arial" w:hAnsi="Arial" w:cs="Arial"/>
          <w:sz w:val="24"/>
          <w:szCs w:val="24"/>
        </w:rPr>
        <w:t xml:space="preserve">SWOT analysis (strength, weakness, </w:t>
      </w:r>
      <w:proofErr w:type="gramStart"/>
      <w:r w:rsidR="00BB0657" w:rsidRPr="00246EEF">
        <w:rPr>
          <w:rFonts w:ascii="Arial" w:hAnsi="Arial" w:cs="Arial"/>
          <w:sz w:val="24"/>
          <w:szCs w:val="24"/>
        </w:rPr>
        <w:t>opportunity</w:t>
      </w:r>
      <w:proofErr w:type="gramEnd"/>
      <w:r w:rsidR="00BB0657" w:rsidRPr="00246EEF">
        <w:rPr>
          <w:rFonts w:ascii="Arial" w:hAnsi="Arial" w:cs="Arial"/>
          <w:sz w:val="24"/>
          <w:szCs w:val="24"/>
        </w:rPr>
        <w:t xml:space="preserve"> and threat) is one of the most common </w:t>
      </w:r>
      <w:r w:rsidR="0049750A" w:rsidRPr="00246EEF">
        <w:rPr>
          <w:rFonts w:ascii="Arial" w:hAnsi="Arial" w:cs="Arial"/>
          <w:sz w:val="24"/>
          <w:szCs w:val="24"/>
        </w:rPr>
        <w:t>strategic analysis tools</w:t>
      </w:r>
      <w:r w:rsidR="00587E48">
        <w:rPr>
          <w:rFonts w:ascii="Arial" w:hAnsi="Arial" w:cs="Arial"/>
          <w:sz w:val="24"/>
          <w:szCs w:val="24"/>
        </w:rPr>
        <w:t>, providing a structure to document and analyse</w:t>
      </w:r>
      <w:r w:rsidR="00EE1F39" w:rsidRPr="00246EEF">
        <w:rPr>
          <w:rFonts w:ascii="Arial" w:hAnsi="Arial" w:cs="Arial"/>
          <w:sz w:val="24"/>
          <w:szCs w:val="24"/>
        </w:rPr>
        <w:t xml:space="preserve"> the </w:t>
      </w:r>
      <w:r w:rsidR="00726B8B" w:rsidRPr="00246EEF">
        <w:rPr>
          <w:rFonts w:ascii="Arial" w:hAnsi="Arial" w:cs="Arial"/>
          <w:sz w:val="24"/>
          <w:szCs w:val="24"/>
        </w:rPr>
        <w:t>internal strengths and weaknesses</w:t>
      </w:r>
      <w:r w:rsidR="00587E48">
        <w:rPr>
          <w:rFonts w:ascii="Arial" w:hAnsi="Arial" w:cs="Arial"/>
          <w:sz w:val="24"/>
          <w:szCs w:val="24"/>
        </w:rPr>
        <w:t xml:space="preserve"> of the organisation</w:t>
      </w:r>
      <w:r w:rsidR="00726B8B" w:rsidRPr="00246EEF">
        <w:rPr>
          <w:rFonts w:ascii="Arial" w:hAnsi="Arial" w:cs="Arial"/>
          <w:sz w:val="24"/>
          <w:szCs w:val="24"/>
        </w:rPr>
        <w:t xml:space="preserve"> alongside the external opportunities and threats</w:t>
      </w:r>
      <w:r w:rsidR="00587E48">
        <w:rPr>
          <w:rFonts w:ascii="Arial" w:hAnsi="Arial" w:cs="Arial"/>
          <w:sz w:val="24"/>
          <w:szCs w:val="24"/>
        </w:rPr>
        <w:t xml:space="preserve"> in the operating environment</w:t>
      </w:r>
      <w:r w:rsidR="00CC3A32" w:rsidRPr="00246EEF">
        <w:rPr>
          <w:rFonts w:ascii="Arial" w:hAnsi="Arial" w:cs="Arial"/>
          <w:sz w:val="24"/>
          <w:szCs w:val="24"/>
        </w:rPr>
        <w:t xml:space="preserve">. This model is useful but can be enhanced through the force field analysis, whereby </w:t>
      </w:r>
      <w:r w:rsidR="00F02E30" w:rsidRPr="00246EEF">
        <w:rPr>
          <w:rFonts w:ascii="Arial" w:hAnsi="Arial" w:cs="Arial"/>
          <w:sz w:val="24"/>
          <w:szCs w:val="24"/>
        </w:rPr>
        <w:t>the forces driving or hindering the positives and negatives are identified and listed. The strateg</w:t>
      </w:r>
      <w:r w:rsidR="000D0093" w:rsidRPr="00246EEF">
        <w:rPr>
          <w:rFonts w:ascii="Arial" w:hAnsi="Arial" w:cs="Arial"/>
          <w:sz w:val="24"/>
          <w:szCs w:val="24"/>
        </w:rPr>
        <w:t xml:space="preserve">y is then to promote the positive forces and minimise the negative forces impacts on organisational performance </w:t>
      </w:r>
      <w:sdt>
        <w:sdtPr>
          <w:rPr>
            <w:rFonts w:ascii="Arial" w:hAnsi="Arial" w:cs="Arial"/>
            <w:sz w:val="24"/>
            <w:szCs w:val="24"/>
          </w:rPr>
          <w:id w:val="955902164"/>
          <w:citation/>
        </w:sdtPr>
        <w:sdtEndPr/>
        <w:sdtContent>
          <w:r w:rsidR="00314AE5" w:rsidRPr="00246EEF">
            <w:rPr>
              <w:rFonts w:ascii="Arial" w:hAnsi="Arial" w:cs="Arial"/>
              <w:sz w:val="24"/>
              <w:szCs w:val="24"/>
            </w:rPr>
            <w:fldChar w:fldCharType="begin"/>
          </w:r>
          <w:r w:rsidR="00314AE5" w:rsidRPr="00246EEF">
            <w:rPr>
              <w:rFonts w:ascii="Arial" w:hAnsi="Arial" w:cs="Arial"/>
              <w:sz w:val="24"/>
              <w:szCs w:val="24"/>
            </w:rPr>
            <w:instrText xml:space="preserve"> CITATION Har20 \l 2057 </w:instrText>
          </w:r>
          <w:r w:rsidR="00314AE5" w:rsidRPr="00246EEF">
            <w:rPr>
              <w:rFonts w:ascii="Arial" w:hAnsi="Arial" w:cs="Arial"/>
              <w:sz w:val="24"/>
              <w:szCs w:val="24"/>
            </w:rPr>
            <w:fldChar w:fldCharType="separate"/>
          </w:r>
          <w:r w:rsidR="00F65BC4" w:rsidRPr="00F65BC4">
            <w:rPr>
              <w:rFonts w:ascii="Arial" w:hAnsi="Arial" w:cs="Arial"/>
              <w:noProof/>
              <w:sz w:val="24"/>
              <w:szCs w:val="24"/>
            </w:rPr>
            <w:t>(Harrison, 2020)</w:t>
          </w:r>
          <w:r w:rsidR="00314AE5" w:rsidRPr="00246EEF">
            <w:rPr>
              <w:rFonts w:ascii="Arial" w:hAnsi="Arial" w:cs="Arial"/>
              <w:sz w:val="24"/>
              <w:szCs w:val="24"/>
            </w:rPr>
            <w:fldChar w:fldCharType="end"/>
          </w:r>
        </w:sdtContent>
      </w:sdt>
      <w:r w:rsidR="00314AE5" w:rsidRPr="00246EEF">
        <w:rPr>
          <w:rFonts w:ascii="Arial" w:hAnsi="Arial" w:cs="Arial"/>
          <w:sz w:val="24"/>
          <w:szCs w:val="24"/>
        </w:rPr>
        <w:t xml:space="preserve">. </w:t>
      </w:r>
      <w:r w:rsidR="008D1E9D">
        <w:rPr>
          <w:rFonts w:ascii="Arial" w:hAnsi="Arial" w:cs="Arial"/>
          <w:sz w:val="24"/>
          <w:szCs w:val="24"/>
        </w:rPr>
        <w:br/>
      </w:r>
      <w:r w:rsidR="008D1E9D">
        <w:rPr>
          <w:rFonts w:ascii="Arial" w:hAnsi="Arial" w:cs="Arial"/>
          <w:sz w:val="24"/>
          <w:szCs w:val="24"/>
        </w:rPr>
        <w:br/>
      </w:r>
      <w:r w:rsidR="002800E3" w:rsidRPr="00246EEF">
        <w:rPr>
          <w:rFonts w:ascii="Arial" w:hAnsi="Arial" w:cs="Arial"/>
          <w:sz w:val="24"/>
          <w:szCs w:val="24"/>
        </w:rPr>
        <w:t xml:space="preserve">SWOT analysis could be considered </w:t>
      </w:r>
      <w:r w:rsidR="001C76F8" w:rsidRPr="00246EEF">
        <w:rPr>
          <w:rFonts w:ascii="Arial" w:hAnsi="Arial" w:cs="Arial"/>
          <w:sz w:val="24"/>
          <w:szCs w:val="24"/>
        </w:rPr>
        <w:t xml:space="preserve">a </w:t>
      </w:r>
      <w:r w:rsidR="00587E48">
        <w:rPr>
          <w:rFonts w:ascii="Arial" w:hAnsi="Arial" w:cs="Arial"/>
          <w:sz w:val="24"/>
          <w:szCs w:val="24"/>
        </w:rPr>
        <w:t>counter-productive</w:t>
      </w:r>
      <w:r w:rsidR="001C76F8" w:rsidRPr="00246EEF">
        <w:rPr>
          <w:rFonts w:ascii="Arial" w:hAnsi="Arial" w:cs="Arial"/>
          <w:sz w:val="24"/>
          <w:szCs w:val="24"/>
        </w:rPr>
        <w:t xml:space="preserve"> exercise</w:t>
      </w:r>
      <w:r w:rsidR="001A0E79" w:rsidRPr="00246EEF">
        <w:rPr>
          <w:rFonts w:ascii="Arial" w:hAnsi="Arial" w:cs="Arial"/>
          <w:sz w:val="24"/>
          <w:szCs w:val="24"/>
        </w:rPr>
        <w:t xml:space="preserve"> though. As </w:t>
      </w:r>
      <w:r w:rsidR="00C36248" w:rsidRPr="00246EEF">
        <w:rPr>
          <w:rFonts w:ascii="Arial" w:hAnsi="Arial" w:cs="Arial"/>
          <w:sz w:val="24"/>
          <w:szCs w:val="24"/>
        </w:rPr>
        <w:t>highlighted</w:t>
      </w:r>
      <w:r w:rsidR="001A0E79" w:rsidRPr="00246EEF">
        <w:rPr>
          <w:rFonts w:ascii="Arial" w:hAnsi="Arial" w:cs="Arial"/>
          <w:sz w:val="24"/>
          <w:szCs w:val="24"/>
        </w:rPr>
        <w:t xml:space="preserve"> by </w:t>
      </w:r>
      <w:r w:rsidR="00C36248" w:rsidRPr="00246EEF">
        <w:rPr>
          <w:rFonts w:ascii="Arial" w:hAnsi="Arial" w:cs="Arial"/>
          <w:sz w:val="24"/>
          <w:szCs w:val="24"/>
        </w:rPr>
        <w:t xml:space="preserve">Grant </w:t>
      </w:r>
      <w:sdt>
        <w:sdtPr>
          <w:rPr>
            <w:rFonts w:ascii="Arial" w:hAnsi="Arial" w:cs="Arial"/>
            <w:sz w:val="24"/>
            <w:szCs w:val="24"/>
          </w:rPr>
          <w:id w:val="37788333"/>
          <w:citation/>
        </w:sdtPr>
        <w:sdtEndPr/>
        <w:sdtContent>
          <w:r w:rsidR="00C36248" w:rsidRPr="00246EEF">
            <w:rPr>
              <w:rFonts w:ascii="Arial" w:hAnsi="Arial" w:cs="Arial"/>
              <w:sz w:val="24"/>
              <w:szCs w:val="24"/>
            </w:rPr>
            <w:fldChar w:fldCharType="begin"/>
          </w:r>
          <w:r w:rsidR="00C36248" w:rsidRPr="00246EEF">
            <w:rPr>
              <w:rFonts w:ascii="Arial" w:hAnsi="Arial" w:cs="Arial"/>
              <w:sz w:val="24"/>
              <w:szCs w:val="24"/>
            </w:rPr>
            <w:instrText xml:space="preserve">CITATION Gra22 \n  \l 2057 </w:instrText>
          </w:r>
          <w:r w:rsidR="00C36248" w:rsidRPr="00246EEF">
            <w:rPr>
              <w:rFonts w:ascii="Arial" w:hAnsi="Arial" w:cs="Arial"/>
              <w:sz w:val="24"/>
              <w:szCs w:val="24"/>
            </w:rPr>
            <w:fldChar w:fldCharType="separate"/>
          </w:r>
          <w:r w:rsidR="00F65BC4" w:rsidRPr="00F65BC4">
            <w:rPr>
              <w:rFonts w:ascii="Arial" w:hAnsi="Arial" w:cs="Arial"/>
              <w:noProof/>
              <w:sz w:val="24"/>
              <w:szCs w:val="24"/>
            </w:rPr>
            <w:t>(2022)</w:t>
          </w:r>
          <w:r w:rsidR="00C36248" w:rsidRPr="00246EEF">
            <w:rPr>
              <w:rFonts w:ascii="Arial" w:hAnsi="Arial" w:cs="Arial"/>
              <w:sz w:val="24"/>
              <w:szCs w:val="24"/>
            </w:rPr>
            <w:fldChar w:fldCharType="end"/>
          </w:r>
        </w:sdtContent>
      </w:sdt>
      <w:r w:rsidR="001A0E79" w:rsidRPr="00246EEF">
        <w:rPr>
          <w:rFonts w:ascii="Arial" w:hAnsi="Arial" w:cs="Arial"/>
          <w:sz w:val="24"/>
          <w:szCs w:val="24"/>
        </w:rPr>
        <w:t xml:space="preserve"> SWOT </w:t>
      </w:r>
      <w:r w:rsidR="00BD1860" w:rsidRPr="00246EEF">
        <w:rPr>
          <w:rFonts w:ascii="Arial" w:hAnsi="Arial" w:cs="Arial"/>
          <w:sz w:val="24"/>
          <w:szCs w:val="24"/>
        </w:rPr>
        <w:t xml:space="preserve">requires the splitting of internal and external </w:t>
      </w:r>
      <w:r w:rsidR="00BD1860" w:rsidRPr="00246EEF">
        <w:rPr>
          <w:rFonts w:ascii="Arial" w:hAnsi="Arial" w:cs="Arial"/>
          <w:sz w:val="24"/>
          <w:szCs w:val="24"/>
        </w:rPr>
        <w:lastRenderedPageBreak/>
        <w:t>factors into positives and negatives</w:t>
      </w:r>
      <w:r w:rsidR="00A4345E" w:rsidRPr="00246EEF">
        <w:rPr>
          <w:rFonts w:ascii="Arial" w:hAnsi="Arial" w:cs="Arial"/>
          <w:sz w:val="24"/>
          <w:szCs w:val="24"/>
        </w:rPr>
        <w:t xml:space="preserve">. </w:t>
      </w:r>
      <w:r w:rsidR="00C36248" w:rsidRPr="00246EEF">
        <w:rPr>
          <w:rFonts w:ascii="Arial" w:hAnsi="Arial" w:cs="Arial"/>
          <w:sz w:val="24"/>
          <w:szCs w:val="24"/>
        </w:rPr>
        <w:t>Grant</w:t>
      </w:r>
      <w:r w:rsidR="00207B0C" w:rsidRPr="00246EEF">
        <w:rPr>
          <w:rFonts w:ascii="Arial" w:hAnsi="Arial" w:cs="Arial"/>
          <w:sz w:val="24"/>
          <w:szCs w:val="24"/>
        </w:rPr>
        <w:t xml:space="preserve"> goes on to </w:t>
      </w:r>
      <w:r w:rsidR="00C36248" w:rsidRPr="00246EEF">
        <w:rPr>
          <w:rFonts w:ascii="Arial" w:hAnsi="Arial" w:cs="Arial"/>
          <w:sz w:val="24"/>
          <w:szCs w:val="24"/>
        </w:rPr>
        <w:t>argue</w:t>
      </w:r>
      <w:r w:rsidR="00207B0C" w:rsidRPr="00246EEF">
        <w:rPr>
          <w:rFonts w:ascii="Arial" w:hAnsi="Arial" w:cs="Arial"/>
          <w:sz w:val="24"/>
          <w:szCs w:val="24"/>
        </w:rPr>
        <w:t xml:space="preserve"> that the COVID-19 pandemic </w:t>
      </w:r>
      <w:r w:rsidR="00F264F3" w:rsidRPr="00246EEF">
        <w:rPr>
          <w:rFonts w:ascii="Arial" w:hAnsi="Arial" w:cs="Arial"/>
          <w:sz w:val="24"/>
          <w:szCs w:val="24"/>
        </w:rPr>
        <w:t>w</w:t>
      </w:r>
      <w:r w:rsidR="00207B0C" w:rsidRPr="00246EEF">
        <w:rPr>
          <w:rFonts w:ascii="Arial" w:hAnsi="Arial" w:cs="Arial"/>
          <w:sz w:val="24"/>
          <w:szCs w:val="24"/>
        </w:rPr>
        <w:t>ould have been classed as a “threat” to organisations (due to lost sales and revenue</w:t>
      </w:r>
      <w:r w:rsidR="00A4345E" w:rsidRPr="00246EEF">
        <w:rPr>
          <w:rFonts w:ascii="Arial" w:hAnsi="Arial" w:cs="Arial"/>
          <w:sz w:val="24"/>
          <w:szCs w:val="24"/>
        </w:rPr>
        <w:t xml:space="preserve"> through diminished footfall</w:t>
      </w:r>
      <w:r w:rsidR="00207B0C" w:rsidRPr="00246EEF">
        <w:rPr>
          <w:rFonts w:ascii="Arial" w:hAnsi="Arial" w:cs="Arial"/>
          <w:sz w:val="24"/>
          <w:szCs w:val="24"/>
        </w:rPr>
        <w:t>) but some organisations, such as Sta</w:t>
      </w:r>
      <w:r w:rsidR="00354665" w:rsidRPr="00246EEF">
        <w:rPr>
          <w:rFonts w:ascii="Arial" w:hAnsi="Arial" w:cs="Arial"/>
          <w:sz w:val="24"/>
          <w:szCs w:val="24"/>
        </w:rPr>
        <w:t>r</w:t>
      </w:r>
      <w:r w:rsidR="00207B0C" w:rsidRPr="00246EEF">
        <w:rPr>
          <w:rFonts w:ascii="Arial" w:hAnsi="Arial" w:cs="Arial"/>
          <w:sz w:val="24"/>
          <w:szCs w:val="24"/>
        </w:rPr>
        <w:t xml:space="preserve">bucks in one example given, </w:t>
      </w:r>
      <w:r w:rsidR="00DA60A8" w:rsidRPr="00246EEF">
        <w:rPr>
          <w:rFonts w:ascii="Arial" w:hAnsi="Arial" w:cs="Arial"/>
          <w:sz w:val="24"/>
          <w:szCs w:val="24"/>
        </w:rPr>
        <w:t>used the pandemic to their advantage</w:t>
      </w:r>
      <w:r w:rsidR="004C1A59" w:rsidRPr="00246EEF">
        <w:rPr>
          <w:rFonts w:ascii="Arial" w:hAnsi="Arial" w:cs="Arial"/>
          <w:sz w:val="24"/>
          <w:szCs w:val="24"/>
        </w:rPr>
        <w:t xml:space="preserve"> by</w:t>
      </w:r>
      <w:r w:rsidR="00DA60A8" w:rsidRPr="00246EEF">
        <w:rPr>
          <w:rFonts w:ascii="Arial" w:hAnsi="Arial" w:cs="Arial"/>
          <w:sz w:val="24"/>
          <w:szCs w:val="24"/>
        </w:rPr>
        <w:t xml:space="preserve"> promoting mobile ordering, delivery options </w:t>
      </w:r>
      <w:r w:rsidR="009F545A" w:rsidRPr="00246EEF">
        <w:rPr>
          <w:rFonts w:ascii="Arial" w:hAnsi="Arial" w:cs="Arial"/>
          <w:sz w:val="24"/>
          <w:szCs w:val="24"/>
        </w:rPr>
        <w:t>and</w:t>
      </w:r>
      <w:r w:rsidR="008452DF" w:rsidRPr="00246EEF">
        <w:rPr>
          <w:rFonts w:ascii="Arial" w:hAnsi="Arial" w:cs="Arial"/>
          <w:sz w:val="24"/>
          <w:szCs w:val="24"/>
        </w:rPr>
        <w:t xml:space="preserve"> to</w:t>
      </w:r>
      <w:r w:rsidR="009F545A" w:rsidRPr="00246EEF">
        <w:rPr>
          <w:rFonts w:ascii="Arial" w:hAnsi="Arial" w:cs="Arial"/>
          <w:sz w:val="24"/>
          <w:szCs w:val="24"/>
        </w:rPr>
        <w:t xml:space="preserve"> reinforce its commitment to employees. As such, this supposed threat turned out to be an opportunity and the risk could be not seeing opportunities for growth in challenging circumstances. </w:t>
      </w:r>
      <w:r w:rsidR="00354665" w:rsidRPr="00246EEF">
        <w:rPr>
          <w:rFonts w:ascii="Arial" w:hAnsi="Arial" w:cs="Arial"/>
          <w:sz w:val="24"/>
          <w:szCs w:val="24"/>
        </w:rPr>
        <w:t xml:space="preserve">Another example given considers branding, and how a strong brand identity could be a strength for those who relate to the brand, or a weakness for those who don’t relate to it. </w:t>
      </w:r>
      <w:r w:rsidR="008D1E9D">
        <w:rPr>
          <w:rFonts w:ascii="Arial" w:hAnsi="Arial" w:cs="Arial"/>
          <w:sz w:val="24"/>
          <w:szCs w:val="24"/>
        </w:rPr>
        <w:br/>
      </w:r>
      <w:r w:rsidR="008D1E9D">
        <w:rPr>
          <w:rFonts w:ascii="Arial" w:hAnsi="Arial" w:cs="Arial"/>
          <w:sz w:val="24"/>
          <w:szCs w:val="24"/>
        </w:rPr>
        <w:br/>
      </w:r>
      <w:r w:rsidR="002B5502" w:rsidRPr="00246EEF">
        <w:rPr>
          <w:rFonts w:ascii="Arial" w:hAnsi="Arial" w:cs="Arial"/>
          <w:sz w:val="24"/>
          <w:szCs w:val="24"/>
        </w:rPr>
        <w:t xml:space="preserve">Grant goes on to suggest that a more useful, basic framework for strategic analysis is to consider internal factors (goals and values, resources and capabilities, </w:t>
      </w:r>
      <w:proofErr w:type="gramStart"/>
      <w:r w:rsidR="00431F36" w:rsidRPr="00246EEF">
        <w:rPr>
          <w:rFonts w:ascii="Arial" w:hAnsi="Arial" w:cs="Arial"/>
          <w:sz w:val="24"/>
          <w:szCs w:val="24"/>
        </w:rPr>
        <w:t>structure</w:t>
      </w:r>
      <w:proofErr w:type="gramEnd"/>
      <w:r w:rsidR="00431F36" w:rsidRPr="00246EEF">
        <w:rPr>
          <w:rFonts w:ascii="Arial" w:hAnsi="Arial" w:cs="Arial"/>
          <w:sz w:val="24"/>
          <w:szCs w:val="24"/>
        </w:rPr>
        <w:t xml:space="preserve"> </w:t>
      </w:r>
      <w:r w:rsidR="002B5502" w:rsidRPr="00246EEF">
        <w:rPr>
          <w:rFonts w:ascii="Arial" w:hAnsi="Arial" w:cs="Arial"/>
          <w:sz w:val="24"/>
          <w:szCs w:val="24"/>
        </w:rPr>
        <w:t>and systems) alongside the external factors (competitors, customers</w:t>
      </w:r>
      <w:r w:rsidR="000B70D6" w:rsidRPr="00246EEF">
        <w:rPr>
          <w:rFonts w:ascii="Arial" w:hAnsi="Arial" w:cs="Arial"/>
          <w:sz w:val="24"/>
          <w:szCs w:val="24"/>
        </w:rPr>
        <w:t>,</w:t>
      </w:r>
      <w:r w:rsidR="002B5502" w:rsidRPr="00246EEF">
        <w:rPr>
          <w:rFonts w:ascii="Arial" w:hAnsi="Arial" w:cs="Arial"/>
          <w:sz w:val="24"/>
          <w:szCs w:val="24"/>
        </w:rPr>
        <w:t xml:space="preserve"> suppliers). </w:t>
      </w:r>
      <w:r w:rsidR="000B70D6" w:rsidRPr="00246EEF">
        <w:rPr>
          <w:rFonts w:ascii="Arial" w:hAnsi="Arial" w:cs="Arial"/>
          <w:sz w:val="24"/>
          <w:szCs w:val="24"/>
        </w:rPr>
        <w:t>Whilst this may be a basic and beneficial system for corporate organisatio</w:t>
      </w:r>
      <w:r w:rsidR="006C6C54" w:rsidRPr="00246EEF">
        <w:rPr>
          <w:rFonts w:ascii="Arial" w:hAnsi="Arial" w:cs="Arial"/>
          <w:sz w:val="24"/>
          <w:szCs w:val="24"/>
        </w:rPr>
        <w:t>ns it doesn’t seem appropriate for police services when considering external factors such as competitors and suppliers</w:t>
      </w:r>
      <w:r w:rsidR="00041BED" w:rsidRPr="00246EEF">
        <w:rPr>
          <w:rFonts w:ascii="Arial" w:hAnsi="Arial" w:cs="Arial"/>
          <w:sz w:val="24"/>
          <w:szCs w:val="24"/>
        </w:rPr>
        <w:t xml:space="preserve"> which may be less relevant than many other key stakeholders</w:t>
      </w:r>
      <w:r w:rsidR="006C6C54" w:rsidRPr="00246EEF">
        <w:rPr>
          <w:rFonts w:ascii="Arial" w:hAnsi="Arial" w:cs="Arial"/>
          <w:sz w:val="24"/>
          <w:szCs w:val="24"/>
        </w:rPr>
        <w:t xml:space="preserve">. </w:t>
      </w:r>
      <w:r w:rsidR="00BF3FDA" w:rsidRPr="00246EEF">
        <w:rPr>
          <w:rFonts w:ascii="Arial" w:hAnsi="Arial" w:cs="Arial"/>
          <w:sz w:val="24"/>
          <w:szCs w:val="24"/>
        </w:rPr>
        <w:t>The PESTL</w:t>
      </w:r>
      <w:r w:rsidR="005E0B72" w:rsidRPr="00246EEF">
        <w:rPr>
          <w:rFonts w:ascii="Arial" w:hAnsi="Arial" w:cs="Arial"/>
          <w:sz w:val="24"/>
          <w:szCs w:val="24"/>
        </w:rPr>
        <w:t>E</w:t>
      </w:r>
      <w:r w:rsidR="00BF3FDA" w:rsidRPr="00246EEF">
        <w:rPr>
          <w:rFonts w:ascii="Arial" w:hAnsi="Arial" w:cs="Arial"/>
          <w:sz w:val="24"/>
          <w:szCs w:val="24"/>
        </w:rPr>
        <w:t xml:space="preserve"> model </w:t>
      </w:r>
      <w:r w:rsidR="00314AE5" w:rsidRPr="00246EEF">
        <w:rPr>
          <w:rFonts w:ascii="Arial" w:hAnsi="Arial" w:cs="Arial"/>
          <w:sz w:val="24"/>
          <w:szCs w:val="24"/>
        </w:rPr>
        <w:t xml:space="preserve">may be more suited to public services, as this model </w:t>
      </w:r>
      <w:r w:rsidR="00175DE2" w:rsidRPr="00246EEF">
        <w:rPr>
          <w:rFonts w:ascii="Arial" w:hAnsi="Arial" w:cs="Arial"/>
          <w:sz w:val="24"/>
          <w:szCs w:val="24"/>
        </w:rPr>
        <w:t xml:space="preserve">explores further the macro environment </w:t>
      </w:r>
      <w:r w:rsidR="001D7749" w:rsidRPr="00246EEF">
        <w:rPr>
          <w:rFonts w:ascii="Arial" w:hAnsi="Arial" w:cs="Arial"/>
          <w:sz w:val="24"/>
          <w:szCs w:val="24"/>
        </w:rPr>
        <w:t>that could influence</w:t>
      </w:r>
      <w:r w:rsidR="00175DE2" w:rsidRPr="00246EEF">
        <w:rPr>
          <w:rFonts w:ascii="Arial" w:hAnsi="Arial" w:cs="Arial"/>
          <w:sz w:val="24"/>
          <w:szCs w:val="24"/>
        </w:rPr>
        <w:t xml:space="preserve"> police s</w:t>
      </w:r>
      <w:r w:rsidR="001D7749" w:rsidRPr="00246EEF">
        <w:rPr>
          <w:rFonts w:ascii="Arial" w:hAnsi="Arial" w:cs="Arial"/>
          <w:sz w:val="24"/>
          <w:szCs w:val="24"/>
        </w:rPr>
        <w:t>trategy</w:t>
      </w:r>
      <w:r w:rsidR="00175DE2" w:rsidRPr="00246EEF">
        <w:rPr>
          <w:rFonts w:ascii="Arial" w:hAnsi="Arial" w:cs="Arial"/>
          <w:sz w:val="24"/>
          <w:szCs w:val="24"/>
        </w:rPr>
        <w:t>. The PESTL</w:t>
      </w:r>
      <w:r w:rsidR="005E0B72" w:rsidRPr="00246EEF">
        <w:rPr>
          <w:rFonts w:ascii="Arial" w:hAnsi="Arial" w:cs="Arial"/>
          <w:sz w:val="24"/>
          <w:szCs w:val="24"/>
        </w:rPr>
        <w:t>E</w:t>
      </w:r>
      <w:r w:rsidR="00175DE2" w:rsidRPr="00246EEF">
        <w:rPr>
          <w:rFonts w:ascii="Arial" w:hAnsi="Arial" w:cs="Arial"/>
          <w:sz w:val="24"/>
          <w:szCs w:val="24"/>
        </w:rPr>
        <w:t xml:space="preserve"> model requires analysis of </w:t>
      </w:r>
      <w:r w:rsidR="00CB0326" w:rsidRPr="00246EEF">
        <w:rPr>
          <w:rFonts w:ascii="Arial" w:hAnsi="Arial" w:cs="Arial"/>
          <w:sz w:val="24"/>
          <w:szCs w:val="24"/>
        </w:rPr>
        <w:t xml:space="preserve">political, economic, </w:t>
      </w:r>
      <w:r w:rsidR="008269D0" w:rsidRPr="00246EEF">
        <w:rPr>
          <w:rFonts w:ascii="Arial" w:hAnsi="Arial" w:cs="Arial"/>
          <w:sz w:val="24"/>
          <w:szCs w:val="24"/>
        </w:rPr>
        <w:t xml:space="preserve">social, technological, </w:t>
      </w:r>
      <w:proofErr w:type="gramStart"/>
      <w:r w:rsidR="008269D0" w:rsidRPr="00246EEF">
        <w:rPr>
          <w:rFonts w:ascii="Arial" w:hAnsi="Arial" w:cs="Arial"/>
          <w:sz w:val="24"/>
          <w:szCs w:val="24"/>
        </w:rPr>
        <w:t>legal</w:t>
      </w:r>
      <w:proofErr w:type="gramEnd"/>
      <w:r w:rsidR="008269D0" w:rsidRPr="00246EEF">
        <w:rPr>
          <w:rFonts w:ascii="Arial" w:hAnsi="Arial" w:cs="Arial"/>
          <w:sz w:val="24"/>
          <w:szCs w:val="24"/>
        </w:rPr>
        <w:t xml:space="preserve"> and environmental factors</w:t>
      </w:r>
      <w:r w:rsidR="00B455A8" w:rsidRPr="00246EEF">
        <w:rPr>
          <w:rFonts w:ascii="Arial" w:hAnsi="Arial" w:cs="Arial"/>
          <w:sz w:val="24"/>
          <w:szCs w:val="24"/>
        </w:rPr>
        <w:t xml:space="preserve"> and the focus of the exercise is to consider </w:t>
      </w:r>
      <w:r w:rsidR="00E007DF" w:rsidRPr="00246EEF">
        <w:rPr>
          <w:rFonts w:ascii="Arial" w:hAnsi="Arial" w:cs="Arial"/>
          <w:sz w:val="24"/>
          <w:szCs w:val="24"/>
        </w:rPr>
        <w:t>opportunities and threats from changing demographics</w:t>
      </w:r>
      <w:r w:rsidR="00C34453" w:rsidRPr="00246EEF">
        <w:rPr>
          <w:rFonts w:ascii="Arial" w:hAnsi="Arial" w:cs="Arial"/>
          <w:sz w:val="24"/>
          <w:szCs w:val="24"/>
        </w:rPr>
        <w:t xml:space="preserve"> that will impact the organisation</w:t>
      </w:r>
      <w:r w:rsidR="00E007DF" w:rsidRPr="00246EEF">
        <w:rPr>
          <w:rFonts w:ascii="Arial" w:hAnsi="Arial" w:cs="Arial"/>
          <w:sz w:val="24"/>
          <w:szCs w:val="24"/>
        </w:rPr>
        <w:t xml:space="preserve">. </w:t>
      </w:r>
      <w:r w:rsidR="008D1E9D">
        <w:rPr>
          <w:rFonts w:ascii="Arial" w:hAnsi="Arial" w:cs="Arial"/>
          <w:sz w:val="24"/>
          <w:szCs w:val="24"/>
        </w:rPr>
        <w:br/>
      </w:r>
      <w:r w:rsidR="008D1E9D">
        <w:rPr>
          <w:rFonts w:ascii="Arial" w:hAnsi="Arial" w:cs="Arial"/>
          <w:sz w:val="24"/>
          <w:szCs w:val="24"/>
        </w:rPr>
        <w:br/>
      </w:r>
      <w:r w:rsidR="00407BAE" w:rsidRPr="00246EEF">
        <w:rPr>
          <w:rFonts w:ascii="Arial" w:hAnsi="Arial" w:cs="Arial"/>
          <w:sz w:val="24"/>
          <w:szCs w:val="24"/>
        </w:rPr>
        <w:t xml:space="preserve">With the PESTLE </w:t>
      </w:r>
      <w:r w:rsidR="008822CE" w:rsidRPr="00246EEF">
        <w:rPr>
          <w:rFonts w:ascii="Arial" w:hAnsi="Arial" w:cs="Arial"/>
          <w:sz w:val="24"/>
          <w:szCs w:val="24"/>
        </w:rPr>
        <w:t xml:space="preserve">model there is a focus on individual environments that may </w:t>
      </w:r>
      <w:proofErr w:type="gramStart"/>
      <w:r w:rsidR="008822CE" w:rsidRPr="00246EEF">
        <w:rPr>
          <w:rFonts w:ascii="Arial" w:hAnsi="Arial" w:cs="Arial"/>
          <w:sz w:val="24"/>
          <w:szCs w:val="24"/>
        </w:rPr>
        <w:t>impact</w:t>
      </w:r>
      <w:proofErr w:type="gramEnd"/>
      <w:r w:rsidR="008822CE" w:rsidRPr="00246EEF">
        <w:rPr>
          <w:rFonts w:ascii="Arial" w:hAnsi="Arial" w:cs="Arial"/>
          <w:sz w:val="24"/>
          <w:szCs w:val="24"/>
        </w:rPr>
        <w:t xml:space="preserve"> and horizon scanning is an important aspect in strategic analysis. </w:t>
      </w:r>
      <w:r w:rsidR="00DB78A5" w:rsidRPr="00246EEF">
        <w:rPr>
          <w:rFonts w:ascii="Arial" w:hAnsi="Arial" w:cs="Arial"/>
          <w:sz w:val="24"/>
          <w:szCs w:val="24"/>
        </w:rPr>
        <w:t xml:space="preserve">Horizon scanning </w:t>
      </w:r>
      <w:r w:rsidR="001D4F18" w:rsidRPr="00246EEF">
        <w:rPr>
          <w:rFonts w:ascii="Arial" w:hAnsi="Arial" w:cs="Arial"/>
          <w:sz w:val="24"/>
          <w:szCs w:val="24"/>
        </w:rPr>
        <w:lastRenderedPageBreak/>
        <w:t xml:space="preserve">seeks to explore emerging issues and their likely impact on organisations, so that strategic plans are resilient to likely change. </w:t>
      </w:r>
      <w:r w:rsidR="008F6360" w:rsidRPr="00246EEF">
        <w:rPr>
          <w:rFonts w:ascii="Arial" w:hAnsi="Arial" w:cs="Arial"/>
          <w:sz w:val="24"/>
          <w:szCs w:val="24"/>
        </w:rPr>
        <w:t xml:space="preserve">However, horizon scanning does have the potential to lead to </w:t>
      </w:r>
      <w:r w:rsidR="00BE2196" w:rsidRPr="00246EEF">
        <w:rPr>
          <w:rFonts w:ascii="Arial" w:hAnsi="Arial" w:cs="Arial"/>
          <w:sz w:val="24"/>
          <w:szCs w:val="24"/>
        </w:rPr>
        <w:t xml:space="preserve">strategic leaders becoming “overwhelmed with </w:t>
      </w:r>
      <w:r w:rsidR="003F0CB5" w:rsidRPr="00246EEF">
        <w:rPr>
          <w:rFonts w:ascii="Arial" w:hAnsi="Arial" w:cs="Arial"/>
          <w:sz w:val="24"/>
          <w:szCs w:val="24"/>
        </w:rPr>
        <w:t>external information that they miss or ignore important warning signals”</w:t>
      </w:r>
      <w:r w:rsidR="008E02F2" w:rsidRPr="00246EEF">
        <w:rPr>
          <w:rFonts w:ascii="Arial" w:hAnsi="Arial" w:cs="Arial"/>
          <w:sz w:val="24"/>
          <w:szCs w:val="24"/>
        </w:rPr>
        <w:t xml:space="preserve"> </w:t>
      </w:r>
      <w:sdt>
        <w:sdtPr>
          <w:rPr>
            <w:rFonts w:ascii="Arial" w:hAnsi="Arial" w:cs="Arial"/>
            <w:sz w:val="24"/>
            <w:szCs w:val="24"/>
          </w:rPr>
          <w:id w:val="15666406"/>
          <w:citation/>
        </w:sdtPr>
        <w:sdtEndPr/>
        <w:sdtContent>
          <w:r w:rsidR="006C3FFD" w:rsidRPr="00246EEF">
            <w:rPr>
              <w:rFonts w:ascii="Arial" w:hAnsi="Arial" w:cs="Arial"/>
              <w:sz w:val="24"/>
              <w:szCs w:val="24"/>
            </w:rPr>
            <w:fldChar w:fldCharType="begin"/>
          </w:r>
          <w:r w:rsidR="006C3FFD" w:rsidRPr="00246EEF">
            <w:rPr>
              <w:rFonts w:ascii="Arial" w:hAnsi="Arial" w:cs="Arial"/>
              <w:sz w:val="24"/>
              <w:szCs w:val="24"/>
            </w:rPr>
            <w:instrText xml:space="preserve"> CITATION Sch13 \l 2057 </w:instrText>
          </w:r>
          <w:r w:rsidR="006C3FFD" w:rsidRPr="00246EEF">
            <w:rPr>
              <w:rFonts w:ascii="Arial" w:hAnsi="Arial" w:cs="Arial"/>
              <w:sz w:val="24"/>
              <w:szCs w:val="24"/>
            </w:rPr>
            <w:fldChar w:fldCharType="separate"/>
          </w:r>
          <w:r w:rsidR="00F65BC4" w:rsidRPr="00F65BC4">
            <w:rPr>
              <w:rFonts w:ascii="Arial" w:hAnsi="Arial" w:cs="Arial"/>
              <w:noProof/>
              <w:sz w:val="24"/>
              <w:szCs w:val="24"/>
            </w:rPr>
            <w:t>(Schoemaker, et al., 2013)</w:t>
          </w:r>
          <w:r w:rsidR="006C3FFD" w:rsidRPr="00246EEF">
            <w:rPr>
              <w:rFonts w:ascii="Arial" w:hAnsi="Arial" w:cs="Arial"/>
              <w:sz w:val="24"/>
              <w:szCs w:val="24"/>
            </w:rPr>
            <w:fldChar w:fldCharType="end"/>
          </w:r>
        </w:sdtContent>
      </w:sdt>
      <w:r w:rsidR="008E02F2" w:rsidRPr="00246EEF">
        <w:rPr>
          <w:rFonts w:ascii="Arial" w:hAnsi="Arial" w:cs="Arial"/>
          <w:sz w:val="24"/>
          <w:szCs w:val="24"/>
        </w:rPr>
        <w:t xml:space="preserve"> due to it being an unsystematic process that involves </w:t>
      </w:r>
      <w:r w:rsidR="00D156D1" w:rsidRPr="00246EEF">
        <w:rPr>
          <w:rFonts w:ascii="Arial" w:hAnsi="Arial" w:cs="Arial"/>
          <w:sz w:val="24"/>
          <w:szCs w:val="24"/>
        </w:rPr>
        <w:t xml:space="preserve">a large amount of </w:t>
      </w:r>
      <w:r w:rsidR="00801B40" w:rsidRPr="00246EEF">
        <w:rPr>
          <w:rFonts w:ascii="Arial" w:hAnsi="Arial" w:cs="Arial"/>
          <w:sz w:val="24"/>
          <w:szCs w:val="24"/>
        </w:rPr>
        <w:t>information being considered</w:t>
      </w:r>
      <w:r w:rsidR="00933F6E" w:rsidRPr="00246EEF">
        <w:rPr>
          <w:rFonts w:ascii="Arial" w:hAnsi="Arial" w:cs="Arial"/>
          <w:sz w:val="24"/>
          <w:szCs w:val="24"/>
        </w:rPr>
        <w:t>. Schoemaker</w:t>
      </w:r>
      <w:r w:rsidR="00645341" w:rsidRPr="00246EEF">
        <w:rPr>
          <w:rFonts w:ascii="Arial" w:hAnsi="Arial" w:cs="Arial"/>
          <w:sz w:val="24"/>
          <w:szCs w:val="24"/>
        </w:rPr>
        <w:t xml:space="preserve"> </w:t>
      </w:r>
      <w:sdt>
        <w:sdtPr>
          <w:rPr>
            <w:rFonts w:ascii="Arial" w:hAnsi="Arial" w:cs="Arial"/>
            <w:sz w:val="24"/>
            <w:szCs w:val="24"/>
          </w:rPr>
          <w:id w:val="-1928722013"/>
          <w:citation/>
        </w:sdtPr>
        <w:sdtEndPr/>
        <w:sdtContent>
          <w:r w:rsidR="002F1DA2" w:rsidRPr="00246EEF">
            <w:rPr>
              <w:rFonts w:ascii="Arial" w:hAnsi="Arial" w:cs="Arial"/>
              <w:sz w:val="24"/>
              <w:szCs w:val="24"/>
            </w:rPr>
            <w:fldChar w:fldCharType="begin"/>
          </w:r>
          <w:r w:rsidR="002F1DA2" w:rsidRPr="00246EEF">
            <w:rPr>
              <w:rFonts w:ascii="Arial" w:hAnsi="Arial" w:cs="Arial"/>
              <w:sz w:val="24"/>
              <w:szCs w:val="24"/>
            </w:rPr>
            <w:instrText xml:space="preserve">CITATION Sch95 \n  \l 2057 </w:instrText>
          </w:r>
          <w:r w:rsidR="002F1DA2" w:rsidRPr="00246EEF">
            <w:rPr>
              <w:rFonts w:ascii="Arial" w:hAnsi="Arial" w:cs="Arial"/>
              <w:sz w:val="24"/>
              <w:szCs w:val="24"/>
            </w:rPr>
            <w:fldChar w:fldCharType="separate"/>
          </w:r>
          <w:r w:rsidR="00F65BC4" w:rsidRPr="00F65BC4">
            <w:rPr>
              <w:rFonts w:ascii="Arial" w:hAnsi="Arial" w:cs="Arial"/>
              <w:noProof/>
              <w:sz w:val="24"/>
              <w:szCs w:val="24"/>
            </w:rPr>
            <w:t>(1995)</w:t>
          </w:r>
          <w:r w:rsidR="002F1DA2" w:rsidRPr="00246EEF">
            <w:rPr>
              <w:rFonts w:ascii="Arial" w:hAnsi="Arial" w:cs="Arial"/>
              <w:sz w:val="24"/>
              <w:szCs w:val="24"/>
            </w:rPr>
            <w:fldChar w:fldCharType="end"/>
          </w:r>
        </w:sdtContent>
      </w:sdt>
      <w:r w:rsidR="00933F6E" w:rsidRPr="00246EEF">
        <w:rPr>
          <w:rFonts w:ascii="Arial" w:hAnsi="Arial" w:cs="Arial"/>
          <w:sz w:val="24"/>
          <w:szCs w:val="24"/>
        </w:rPr>
        <w:t xml:space="preserve"> </w:t>
      </w:r>
      <w:r w:rsidR="00B055C2" w:rsidRPr="00246EEF">
        <w:rPr>
          <w:rFonts w:ascii="Arial" w:hAnsi="Arial" w:cs="Arial"/>
          <w:sz w:val="24"/>
          <w:szCs w:val="24"/>
        </w:rPr>
        <w:t>suggests we are aiming to define things we do not know we do not know</w:t>
      </w:r>
      <w:r w:rsidR="008737EA" w:rsidRPr="00246EEF">
        <w:rPr>
          <w:rFonts w:ascii="Arial" w:hAnsi="Arial" w:cs="Arial"/>
          <w:sz w:val="24"/>
          <w:szCs w:val="24"/>
        </w:rPr>
        <w:t xml:space="preserve">, and Postma and Liebl </w:t>
      </w:r>
      <w:sdt>
        <w:sdtPr>
          <w:rPr>
            <w:rFonts w:ascii="Arial" w:hAnsi="Arial" w:cs="Arial"/>
            <w:sz w:val="24"/>
            <w:szCs w:val="24"/>
          </w:rPr>
          <w:id w:val="705290730"/>
          <w:citation/>
        </w:sdtPr>
        <w:sdtEndPr/>
        <w:sdtContent>
          <w:r w:rsidR="00645341" w:rsidRPr="00246EEF">
            <w:rPr>
              <w:rFonts w:ascii="Arial" w:hAnsi="Arial" w:cs="Arial"/>
              <w:sz w:val="24"/>
              <w:szCs w:val="24"/>
            </w:rPr>
            <w:fldChar w:fldCharType="begin"/>
          </w:r>
          <w:r w:rsidR="00645341" w:rsidRPr="00246EEF">
            <w:rPr>
              <w:rFonts w:ascii="Arial" w:hAnsi="Arial" w:cs="Arial"/>
              <w:sz w:val="24"/>
              <w:szCs w:val="24"/>
            </w:rPr>
            <w:instrText xml:space="preserve">CITATION Pos05 \n  \l 2057 </w:instrText>
          </w:r>
          <w:r w:rsidR="00645341" w:rsidRPr="00246EEF">
            <w:rPr>
              <w:rFonts w:ascii="Arial" w:hAnsi="Arial" w:cs="Arial"/>
              <w:sz w:val="24"/>
              <w:szCs w:val="24"/>
            </w:rPr>
            <w:fldChar w:fldCharType="separate"/>
          </w:r>
          <w:r w:rsidR="00F65BC4" w:rsidRPr="00F65BC4">
            <w:rPr>
              <w:rFonts w:ascii="Arial" w:hAnsi="Arial" w:cs="Arial"/>
              <w:noProof/>
              <w:sz w:val="24"/>
              <w:szCs w:val="24"/>
            </w:rPr>
            <w:t>(2005)</w:t>
          </w:r>
          <w:r w:rsidR="00645341" w:rsidRPr="00246EEF">
            <w:rPr>
              <w:rFonts w:ascii="Arial" w:hAnsi="Arial" w:cs="Arial"/>
              <w:sz w:val="24"/>
              <w:szCs w:val="24"/>
            </w:rPr>
            <w:fldChar w:fldCharType="end"/>
          </w:r>
        </w:sdtContent>
      </w:sdt>
      <w:r w:rsidR="00645341" w:rsidRPr="00246EEF">
        <w:rPr>
          <w:rFonts w:ascii="Arial" w:hAnsi="Arial" w:cs="Arial"/>
          <w:sz w:val="24"/>
          <w:szCs w:val="24"/>
        </w:rPr>
        <w:t xml:space="preserve"> </w:t>
      </w:r>
      <w:r w:rsidR="008737EA" w:rsidRPr="00246EEF">
        <w:rPr>
          <w:rFonts w:ascii="Arial" w:hAnsi="Arial" w:cs="Arial"/>
          <w:sz w:val="24"/>
          <w:szCs w:val="24"/>
        </w:rPr>
        <w:t xml:space="preserve">describing it as “searching for something without knowing what it is and where to find it”. </w:t>
      </w:r>
      <w:r w:rsidR="002F1DA2" w:rsidRPr="00246EEF">
        <w:rPr>
          <w:rFonts w:ascii="Arial" w:hAnsi="Arial" w:cs="Arial"/>
          <w:sz w:val="24"/>
          <w:szCs w:val="24"/>
        </w:rPr>
        <w:t xml:space="preserve">The obvious danger here is that we fall victim to </w:t>
      </w:r>
      <w:r w:rsidR="007939D6" w:rsidRPr="00246EEF">
        <w:rPr>
          <w:rFonts w:ascii="Arial" w:hAnsi="Arial" w:cs="Arial"/>
          <w:sz w:val="24"/>
          <w:szCs w:val="24"/>
        </w:rPr>
        <w:t>what Schwartz</w:t>
      </w:r>
      <w:r w:rsidR="005145AF" w:rsidRPr="00246EEF">
        <w:rPr>
          <w:rFonts w:ascii="Arial" w:hAnsi="Arial" w:cs="Arial"/>
          <w:sz w:val="24"/>
          <w:szCs w:val="24"/>
        </w:rPr>
        <w:t xml:space="preserve"> and Ward</w:t>
      </w:r>
      <w:r w:rsidR="00060487" w:rsidRPr="00246EEF">
        <w:rPr>
          <w:rFonts w:ascii="Arial" w:hAnsi="Arial" w:cs="Arial"/>
          <w:sz w:val="24"/>
          <w:szCs w:val="24"/>
        </w:rPr>
        <w:t xml:space="preserve"> </w:t>
      </w:r>
      <w:sdt>
        <w:sdtPr>
          <w:rPr>
            <w:rFonts w:ascii="Arial" w:hAnsi="Arial" w:cs="Arial"/>
            <w:sz w:val="24"/>
            <w:szCs w:val="24"/>
          </w:rPr>
          <w:id w:val="933251928"/>
          <w:citation/>
        </w:sdtPr>
        <w:sdtEndPr/>
        <w:sdtContent>
          <w:r w:rsidR="00060487" w:rsidRPr="00246EEF">
            <w:rPr>
              <w:rFonts w:ascii="Arial" w:hAnsi="Arial" w:cs="Arial"/>
              <w:sz w:val="24"/>
              <w:szCs w:val="24"/>
            </w:rPr>
            <w:fldChar w:fldCharType="begin"/>
          </w:r>
          <w:r w:rsidR="00060487" w:rsidRPr="00246EEF">
            <w:rPr>
              <w:rFonts w:ascii="Arial" w:hAnsi="Arial" w:cs="Arial"/>
              <w:sz w:val="24"/>
              <w:szCs w:val="24"/>
            </w:rPr>
            <w:instrText xml:space="preserve">CITATION Sch04 \n  \l 2057 </w:instrText>
          </w:r>
          <w:r w:rsidR="00060487" w:rsidRPr="00246EEF">
            <w:rPr>
              <w:rFonts w:ascii="Arial" w:hAnsi="Arial" w:cs="Arial"/>
              <w:sz w:val="24"/>
              <w:szCs w:val="24"/>
            </w:rPr>
            <w:fldChar w:fldCharType="separate"/>
          </w:r>
          <w:r w:rsidR="00F65BC4" w:rsidRPr="00F65BC4">
            <w:rPr>
              <w:rFonts w:ascii="Arial" w:hAnsi="Arial" w:cs="Arial"/>
              <w:noProof/>
              <w:sz w:val="24"/>
              <w:szCs w:val="24"/>
            </w:rPr>
            <w:t>(2004)</w:t>
          </w:r>
          <w:r w:rsidR="00060487" w:rsidRPr="00246EEF">
            <w:rPr>
              <w:rFonts w:ascii="Arial" w:hAnsi="Arial" w:cs="Arial"/>
              <w:sz w:val="24"/>
              <w:szCs w:val="24"/>
            </w:rPr>
            <w:fldChar w:fldCharType="end"/>
          </w:r>
        </w:sdtContent>
      </w:sdt>
      <w:r w:rsidR="007939D6" w:rsidRPr="00246EEF">
        <w:rPr>
          <w:rFonts w:ascii="Arial" w:hAnsi="Arial" w:cs="Arial"/>
          <w:sz w:val="24"/>
          <w:szCs w:val="24"/>
        </w:rPr>
        <w:t xml:space="preserve"> label the paradox of choice. Whilst </w:t>
      </w:r>
      <w:r w:rsidR="003C41DB" w:rsidRPr="00246EEF">
        <w:rPr>
          <w:rFonts w:ascii="Arial" w:hAnsi="Arial" w:cs="Arial"/>
          <w:sz w:val="24"/>
          <w:szCs w:val="24"/>
        </w:rPr>
        <w:t>the availability of choice is considered a strategic advantage, an abundance of choice may lead to paralysis by analysis, and decision avoidance due to an overload of data</w:t>
      </w:r>
      <w:r w:rsidR="008E4B99" w:rsidRPr="00246EEF">
        <w:rPr>
          <w:rFonts w:ascii="Arial" w:hAnsi="Arial" w:cs="Arial"/>
          <w:sz w:val="24"/>
          <w:szCs w:val="24"/>
        </w:rPr>
        <w:t xml:space="preserve">. </w:t>
      </w:r>
      <w:r w:rsidR="008D1E9D">
        <w:rPr>
          <w:rFonts w:ascii="Arial" w:hAnsi="Arial" w:cs="Arial"/>
          <w:sz w:val="24"/>
          <w:szCs w:val="24"/>
        </w:rPr>
        <w:t>H</w:t>
      </w:r>
      <w:r w:rsidR="009C3D86" w:rsidRPr="00246EEF">
        <w:rPr>
          <w:rFonts w:ascii="Arial" w:hAnsi="Arial" w:cs="Arial"/>
          <w:sz w:val="24"/>
          <w:szCs w:val="24"/>
        </w:rPr>
        <w:t xml:space="preserve">orizon </w:t>
      </w:r>
      <w:r w:rsidR="008D1E9D" w:rsidRPr="00246EEF">
        <w:rPr>
          <w:rFonts w:ascii="Arial" w:hAnsi="Arial" w:cs="Arial"/>
          <w:sz w:val="24"/>
          <w:szCs w:val="24"/>
        </w:rPr>
        <w:t>scanning</w:t>
      </w:r>
      <w:r w:rsidR="009C3D86" w:rsidRPr="00246EEF">
        <w:rPr>
          <w:rFonts w:ascii="Arial" w:hAnsi="Arial" w:cs="Arial"/>
          <w:sz w:val="24"/>
          <w:szCs w:val="24"/>
        </w:rPr>
        <w:t xml:space="preserve"> and scenario planning should</w:t>
      </w:r>
      <w:r w:rsidR="008D1E9D">
        <w:rPr>
          <w:rFonts w:ascii="Arial" w:hAnsi="Arial" w:cs="Arial"/>
          <w:sz w:val="24"/>
          <w:szCs w:val="24"/>
        </w:rPr>
        <w:t xml:space="preserve"> therefore</w:t>
      </w:r>
      <w:r w:rsidR="009C3D86" w:rsidRPr="00246EEF">
        <w:rPr>
          <w:rFonts w:ascii="Arial" w:hAnsi="Arial" w:cs="Arial"/>
          <w:sz w:val="24"/>
          <w:szCs w:val="24"/>
        </w:rPr>
        <w:t xml:space="preserve"> be kept to relevant</w:t>
      </w:r>
      <w:r w:rsidR="00C377E3" w:rsidRPr="00246EEF">
        <w:rPr>
          <w:rFonts w:ascii="Arial" w:hAnsi="Arial" w:cs="Arial"/>
          <w:sz w:val="24"/>
          <w:szCs w:val="24"/>
        </w:rPr>
        <w:t xml:space="preserve"> issues and not </w:t>
      </w:r>
      <w:r w:rsidR="00346510" w:rsidRPr="00246EEF">
        <w:rPr>
          <w:rFonts w:ascii="Arial" w:hAnsi="Arial" w:cs="Arial"/>
          <w:sz w:val="24"/>
          <w:szCs w:val="24"/>
        </w:rPr>
        <w:t xml:space="preserve">overanalysing </w:t>
      </w:r>
      <w:r w:rsidR="008D1E9D">
        <w:rPr>
          <w:rFonts w:ascii="Arial" w:hAnsi="Arial" w:cs="Arial"/>
          <w:sz w:val="24"/>
          <w:szCs w:val="24"/>
        </w:rPr>
        <w:t>unlikely predictions or scenarios with little basis.</w:t>
      </w:r>
      <w:r w:rsidR="008D1E9D">
        <w:rPr>
          <w:rFonts w:ascii="Arial" w:hAnsi="Arial" w:cs="Arial"/>
          <w:sz w:val="24"/>
          <w:szCs w:val="24"/>
        </w:rPr>
        <w:br/>
      </w:r>
      <w:r w:rsidR="008D1E9D">
        <w:rPr>
          <w:rFonts w:ascii="Arial" w:hAnsi="Arial" w:cs="Arial"/>
          <w:sz w:val="24"/>
          <w:szCs w:val="24"/>
        </w:rPr>
        <w:br/>
      </w:r>
      <w:r w:rsidR="00043DA9" w:rsidRPr="00246EEF">
        <w:rPr>
          <w:rFonts w:ascii="Arial" w:hAnsi="Arial" w:cs="Arial"/>
          <w:sz w:val="24"/>
          <w:szCs w:val="24"/>
        </w:rPr>
        <w:t>One way to ensure</w:t>
      </w:r>
      <w:r w:rsidR="007A1A53">
        <w:rPr>
          <w:rFonts w:ascii="Arial" w:hAnsi="Arial" w:cs="Arial"/>
          <w:sz w:val="24"/>
          <w:szCs w:val="24"/>
        </w:rPr>
        <w:t xml:space="preserve"> the</w:t>
      </w:r>
      <w:r w:rsidR="00043DA9" w:rsidRPr="00246EEF">
        <w:rPr>
          <w:rFonts w:ascii="Arial" w:hAnsi="Arial" w:cs="Arial"/>
          <w:sz w:val="24"/>
          <w:szCs w:val="24"/>
        </w:rPr>
        <w:t xml:space="preserve"> relevan</w:t>
      </w:r>
      <w:r w:rsidR="007A1A53">
        <w:rPr>
          <w:rFonts w:ascii="Arial" w:hAnsi="Arial" w:cs="Arial"/>
          <w:sz w:val="24"/>
          <w:szCs w:val="24"/>
        </w:rPr>
        <w:t>ce of</w:t>
      </w:r>
      <w:r w:rsidR="00043DA9" w:rsidRPr="00246EEF">
        <w:rPr>
          <w:rFonts w:ascii="Arial" w:hAnsi="Arial" w:cs="Arial"/>
          <w:sz w:val="24"/>
          <w:szCs w:val="24"/>
        </w:rPr>
        <w:t xml:space="preserve"> horizon scanning and scenario planning is to involve external stakeholders. </w:t>
      </w:r>
      <w:r w:rsidR="00355D30" w:rsidRPr="00246EEF">
        <w:rPr>
          <w:rFonts w:ascii="Arial" w:hAnsi="Arial" w:cs="Arial"/>
          <w:sz w:val="24"/>
          <w:szCs w:val="24"/>
        </w:rPr>
        <w:t xml:space="preserve">It has been argued that where external stakeholder influence on strategic planning </w:t>
      </w:r>
      <w:r w:rsidR="0089041F" w:rsidRPr="00246EEF">
        <w:rPr>
          <w:rFonts w:ascii="Arial" w:hAnsi="Arial" w:cs="Arial"/>
          <w:sz w:val="24"/>
          <w:szCs w:val="24"/>
        </w:rPr>
        <w:t>has been minimal, this can indicate that an organisation is more concerned with their internal environment and</w:t>
      </w:r>
      <w:r w:rsidR="00ED7EE4" w:rsidRPr="00246EEF">
        <w:rPr>
          <w:rFonts w:ascii="Arial" w:hAnsi="Arial" w:cs="Arial"/>
          <w:sz w:val="24"/>
          <w:szCs w:val="24"/>
        </w:rPr>
        <w:t xml:space="preserve"> by</w:t>
      </w:r>
      <w:r w:rsidR="0089041F" w:rsidRPr="00246EEF">
        <w:rPr>
          <w:rFonts w:ascii="Arial" w:hAnsi="Arial" w:cs="Arial"/>
          <w:sz w:val="24"/>
          <w:szCs w:val="24"/>
        </w:rPr>
        <w:t xml:space="preserve"> </w:t>
      </w:r>
      <w:r w:rsidR="00DE3A60" w:rsidRPr="00246EEF">
        <w:rPr>
          <w:rFonts w:ascii="Arial" w:hAnsi="Arial" w:cs="Arial"/>
          <w:sz w:val="24"/>
          <w:szCs w:val="24"/>
        </w:rPr>
        <w:t xml:space="preserve">not considering the holistic view required for a strategic plan </w:t>
      </w:r>
      <w:r w:rsidR="00ED7EE4" w:rsidRPr="00246EEF">
        <w:rPr>
          <w:rFonts w:ascii="Arial" w:hAnsi="Arial" w:cs="Arial"/>
          <w:sz w:val="24"/>
          <w:szCs w:val="24"/>
        </w:rPr>
        <w:t xml:space="preserve">create a weakness in their </w:t>
      </w:r>
      <w:r w:rsidR="00DE3A60" w:rsidRPr="00246EEF">
        <w:rPr>
          <w:rFonts w:ascii="Arial" w:hAnsi="Arial" w:cs="Arial"/>
          <w:sz w:val="24"/>
          <w:szCs w:val="24"/>
        </w:rPr>
        <w:t>strateg</w:t>
      </w:r>
      <w:r w:rsidR="00E0667B" w:rsidRPr="00246EEF">
        <w:rPr>
          <w:rFonts w:ascii="Arial" w:hAnsi="Arial" w:cs="Arial"/>
          <w:sz w:val="24"/>
          <w:szCs w:val="24"/>
        </w:rPr>
        <w:t xml:space="preserve">ic plans </w:t>
      </w:r>
      <w:sdt>
        <w:sdtPr>
          <w:rPr>
            <w:rFonts w:ascii="Arial" w:hAnsi="Arial" w:cs="Arial"/>
            <w:sz w:val="24"/>
            <w:szCs w:val="24"/>
          </w:rPr>
          <w:id w:val="382377473"/>
          <w:citation/>
        </w:sdtPr>
        <w:sdtEndPr/>
        <w:sdtContent>
          <w:r w:rsidR="00E0667B" w:rsidRPr="00246EEF">
            <w:rPr>
              <w:rFonts w:ascii="Arial" w:hAnsi="Arial" w:cs="Arial"/>
              <w:sz w:val="24"/>
              <w:szCs w:val="24"/>
            </w:rPr>
            <w:fldChar w:fldCharType="begin"/>
          </w:r>
          <w:r w:rsidR="00E0667B" w:rsidRPr="00246EEF">
            <w:rPr>
              <w:rFonts w:ascii="Arial" w:hAnsi="Arial" w:cs="Arial"/>
              <w:sz w:val="24"/>
              <w:szCs w:val="24"/>
            </w:rPr>
            <w:instrText xml:space="preserve"> CITATION Jaf21 \l 2057 </w:instrText>
          </w:r>
          <w:r w:rsidR="00E0667B" w:rsidRPr="00246EEF">
            <w:rPr>
              <w:rFonts w:ascii="Arial" w:hAnsi="Arial" w:cs="Arial"/>
              <w:sz w:val="24"/>
              <w:szCs w:val="24"/>
            </w:rPr>
            <w:fldChar w:fldCharType="separate"/>
          </w:r>
          <w:r w:rsidR="00F65BC4" w:rsidRPr="00F65BC4">
            <w:rPr>
              <w:rFonts w:ascii="Arial" w:hAnsi="Arial" w:cs="Arial"/>
              <w:noProof/>
              <w:sz w:val="24"/>
              <w:szCs w:val="24"/>
            </w:rPr>
            <w:t>(Jafari, et al., 2021)</w:t>
          </w:r>
          <w:r w:rsidR="00E0667B" w:rsidRPr="00246EEF">
            <w:rPr>
              <w:rFonts w:ascii="Arial" w:hAnsi="Arial" w:cs="Arial"/>
              <w:sz w:val="24"/>
              <w:szCs w:val="24"/>
            </w:rPr>
            <w:fldChar w:fldCharType="end"/>
          </w:r>
        </w:sdtContent>
      </w:sdt>
      <w:r w:rsidR="00E0667B" w:rsidRPr="00246EEF">
        <w:rPr>
          <w:rFonts w:ascii="Arial" w:hAnsi="Arial" w:cs="Arial"/>
          <w:sz w:val="24"/>
          <w:szCs w:val="24"/>
        </w:rPr>
        <w:t xml:space="preserve">. </w:t>
      </w:r>
      <w:r w:rsidR="00ED7EE4" w:rsidRPr="00246EEF">
        <w:rPr>
          <w:rFonts w:ascii="Arial" w:hAnsi="Arial" w:cs="Arial"/>
          <w:sz w:val="24"/>
          <w:szCs w:val="24"/>
        </w:rPr>
        <w:t xml:space="preserve">Within policing </w:t>
      </w:r>
      <w:r w:rsidR="00322EF7" w:rsidRPr="00246EEF">
        <w:rPr>
          <w:rFonts w:ascii="Arial" w:hAnsi="Arial" w:cs="Arial"/>
          <w:sz w:val="24"/>
          <w:szCs w:val="24"/>
        </w:rPr>
        <w:t xml:space="preserve">the College of Policing </w:t>
      </w:r>
      <w:r w:rsidR="003479BA" w:rsidRPr="00246EEF">
        <w:rPr>
          <w:rFonts w:ascii="Arial" w:hAnsi="Arial" w:cs="Arial"/>
          <w:sz w:val="24"/>
          <w:szCs w:val="24"/>
        </w:rPr>
        <w:t xml:space="preserve">have developed a document which sets out proposed future operating environments for UK police forces, and includes </w:t>
      </w:r>
      <w:r w:rsidR="00AF388D" w:rsidRPr="00246EEF">
        <w:rPr>
          <w:rFonts w:ascii="Arial" w:hAnsi="Arial" w:cs="Arial"/>
          <w:sz w:val="24"/>
          <w:szCs w:val="24"/>
        </w:rPr>
        <w:t xml:space="preserve">trends, scenario planning and future challenges for the service. </w:t>
      </w:r>
      <w:r w:rsidR="00A164F2" w:rsidRPr="00246EEF">
        <w:rPr>
          <w:rFonts w:ascii="Arial" w:hAnsi="Arial" w:cs="Arial"/>
          <w:sz w:val="24"/>
          <w:szCs w:val="24"/>
        </w:rPr>
        <w:t xml:space="preserve">Key issues that will face </w:t>
      </w:r>
      <w:r w:rsidR="006579C9" w:rsidRPr="00246EEF">
        <w:rPr>
          <w:rFonts w:ascii="Arial" w:hAnsi="Arial" w:cs="Arial"/>
          <w:sz w:val="24"/>
          <w:szCs w:val="24"/>
        </w:rPr>
        <w:t>the FCC within Dyfed-Powys Police will be</w:t>
      </w:r>
      <w:r w:rsidR="00256548" w:rsidRPr="00246EEF">
        <w:rPr>
          <w:rFonts w:ascii="Arial" w:hAnsi="Arial" w:cs="Arial"/>
          <w:sz w:val="24"/>
          <w:szCs w:val="24"/>
        </w:rPr>
        <w:t>;</w:t>
      </w:r>
      <w:r w:rsidR="006579C9" w:rsidRPr="00246EEF">
        <w:rPr>
          <w:rFonts w:ascii="Arial" w:hAnsi="Arial" w:cs="Arial"/>
          <w:sz w:val="24"/>
          <w:szCs w:val="24"/>
        </w:rPr>
        <w:t xml:space="preserve"> the </w:t>
      </w:r>
      <w:r w:rsidR="00CF7926" w:rsidRPr="00246EEF">
        <w:rPr>
          <w:rFonts w:ascii="Arial" w:hAnsi="Arial" w:cs="Arial"/>
          <w:sz w:val="24"/>
          <w:szCs w:val="24"/>
        </w:rPr>
        <w:t>technological changes as contact shifts from traditional methods to online methods</w:t>
      </w:r>
      <w:r w:rsidR="00256548" w:rsidRPr="00246EEF">
        <w:rPr>
          <w:rFonts w:ascii="Arial" w:hAnsi="Arial" w:cs="Arial"/>
          <w:sz w:val="24"/>
          <w:szCs w:val="24"/>
        </w:rPr>
        <w:t>;</w:t>
      </w:r>
      <w:r w:rsidR="000C1C90" w:rsidRPr="00246EEF">
        <w:rPr>
          <w:rFonts w:ascii="Arial" w:hAnsi="Arial" w:cs="Arial"/>
          <w:sz w:val="24"/>
          <w:szCs w:val="24"/>
        </w:rPr>
        <w:t xml:space="preserve"> </w:t>
      </w:r>
      <w:r w:rsidR="000C1C90" w:rsidRPr="00246EEF">
        <w:rPr>
          <w:rFonts w:ascii="Arial" w:hAnsi="Arial" w:cs="Arial"/>
          <w:sz w:val="24"/>
          <w:szCs w:val="24"/>
        </w:rPr>
        <w:lastRenderedPageBreak/>
        <w:t xml:space="preserve">the </w:t>
      </w:r>
      <w:r w:rsidR="00503E98" w:rsidRPr="00246EEF">
        <w:rPr>
          <w:rFonts w:ascii="Arial" w:hAnsi="Arial" w:cs="Arial"/>
          <w:sz w:val="24"/>
          <w:szCs w:val="24"/>
        </w:rPr>
        <w:t xml:space="preserve">expanding and </w:t>
      </w:r>
      <w:r w:rsidR="000C1C90" w:rsidRPr="00246EEF">
        <w:rPr>
          <w:rFonts w:ascii="Arial" w:hAnsi="Arial" w:cs="Arial"/>
          <w:sz w:val="24"/>
          <w:szCs w:val="24"/>
        </w:rPr>
        <w:t xml:space="preserve">unregulated online space where disinformation </w:t>
      </w:r>
      <w:r w:rsidR="00947505" w:rsidRPr="00246EEF">
        <w:rPr>
          <w:rFonts w:ascii="Arial" w:hAnsi="Arial" w:cs="Arial"/>
          <w:sz w:val="24"/>
          <w:szCs w:val="24"/>
        </w:rPr>
        <w:t xml:space="preserve">becomes </w:t>
      </w:r>
      <w:r w:rsidR="00503E98" w:rsidRPr="00246EEF">
        <w:rPr>
          <w:rFonts w:ascii="Arial" w:hAnsi="Arial" w:cs="Arial"/>
          <w:sz w:val="24"/>
          <w:szCs w:val="24"/>
        </w:rPr>
        <w:t>more widespread;</w:t>
      </w:r>
      <w:r w:rsidR="00CF7926" w:rsidRPr="00246EEF">
        <w:rPr>
          <w:rFonts w:ascii="Arial" w:hAnsi="Arial" w:cs="Arial"/>
          <w:sz w:val="24"/>
          <w:szCs w:val="24"/>
        </w:rPr>
        <w:t xml:space="preserve"> </w:t>
      </w:r>
      <w:r w:rsidR="00EB6239" w:rsidRPr="00246EEF">
        <w:rPr>
          <w:rFonts w:ascii="Arial" w:hAnsi="Arial" w:cs="Arial"/>
          <w:sz w:val="24"/>
          <w:szCs w:val="24"/>
        </w:rPr>
        <w:t>and a larger, older and more diverse population which will increase demand but also reshape social priorities</w:t>
      </w:r>
      <w:r w:rsidR="00353E0E" w:rsidRPr="00246EEF">
        <w:rPr>
          <w:rFonts w:ascii="Arial" w:hAnsi="Arial" w:cs="Arial"/>
          <w:sz w:val="24"/>
          <w:szCs w:val="24"/>
        </w:rPr>
        <w:t xml:space="preserve"> </w:t>
      </w:r>
      <w:sdt>
        <w:sdtPr>
          <w:rPr>
            <w:rFonts w:ascii="Arial" w:hAnsi="Arial" w:cs="Arial"/>
            <w:sz w:val="24"/>
            <w:szCs w:val="24"/>
          </w:rPr>
          <w:id w:val="1606162329"/>
          <w:citation/>
        </w:sdtPr>
        <w:sdtEndPr/>
        <w:sdtContent>
          <w:r w:rsidR="00256548" w:rsidRPr="00246EEF">
            <w:rPr>
              <w:rFonts w:ascii="Arial" w:hAnsi="Arial" w:cs="Arial"/>
              <w:sz w:val="24"/>
              <w:szCs w:val="24"/>
            </w:rPr>
            <w:fldChar w:fldCharType="begin"/>
          </w:r>
          <w:r w:rsidR="00256548" w:rsidRPr="00246EEF">
            <w:rPr>
              <w:rFonts w:ascii="Arial" w:hAnsi="Arial" w:cs="Arial"/>
              <w:sz w:val="24"/>
              <w:szCs w:val="24"/>
            </w:rPr>
            <w:instrText xml:space="preserve"> CITATION Col201 \l 2057 </w:instrText>
          </w:r>
          <w:r w:rsidR="00256548" w:rsidRPr="00246EEF">
            <w:rPr>
              <w:rFonts w:ascii="Arial" w:hAnsi="Arial" w:cs="Arial"/>
              <w:sz w:val="24"/>
              <w:szCs w:val="24"/>
            </w:rPr>
            <w:fldChar w:fldCharType="separate"/>
          </w:r>
          <w:r w:rsidR="00F65BC4" w:rsidRPr="00F65BC4">
            <w:rPr>
              <w:rFonts w:ascii="Arial" w:hAnsi="Arial" w:cs="Arial"/>
              <w:noProof/>
              <w:sz w:val="24"/>
              <w:szCs w:val="24"/>
            </w:rPr>
            <w:t>(College of Policing, 2020)</w:t>
          </w:r>
          <w:r w:rsidR="00256548" w:rsidRPr="00246EEF">
            <w:rPr>
              <w:rFonts w:ascii="Arial" w:hAnsi="Arial" w:cs="Arial"/>
              <w:sz w:val="24"/>
              <w:szCs w:val="24"/>
            </w:rPr>
            <w:fldChar w:fldCharType="end"/>
          </w:r>
        </w:sdtContent>
      </w:sdt>
      <w:r w:rsidR="00256548" w:rsidRPr="00246EEF">
        <w:rPr>
          <w:rFonts w:ascii="Arial" w:hAnsi="Arial" w:cs="Arial"/>
          <w:sz w:val="24"/>
          <w:szCs w:val="24"/>
        </w:rPr>
        <w:t>.</w:t>
      </w:r>
      <w:r w:rsidR="00263483" w:rsidRPr="00246EEF">
        <w:rPr>
          <w:rFonts w:ascii="Arial" w:hAnsi="Arial" w:cs="Arial"/>
          <w:sz w:val="24"/>
          <w:szCs w:val="24"/>
        </w:rPr>
        <w:t xml:space="preserve"> </w:t>
      </w:r>
      <w:r w:rsidR="007A1A53">
        <w:rPr>
          <w:rFonts w:ascii="Arial" w:hAnsi="Arial" w:cs="Arial"/>
          <w:sz w:val="24"/>
          <w:szCs w:val="24"/>
        </w:rPr>
        <w:t xml:space="preserve">These future considerations will need to be explored and tested within the new strategic plan to ensure we are maximising opportunities and mitigating any threats to our strategic plan. </w:t>
      </w:r>
    </w:p>
    <w:p w14:paraId="1AB987DA" w14:textId="77777777" w:rsidR="008D1E9D" w:rsidRPr="00246EEF" w:rsidRDefault="008D1E9D" w:rsidP="00246EEF">
      <w:pPr>
        <w:spacing w:line="480" w:lineRule="auto"/>
        <w:rPr>
          <w:rFonts w:ascii="Arial" w:hAnsi="Arial" w:cs="Arial"/>
          <w:sz w:val="24"/>
          <w:szCs w:val="24"/>
        </w:rPr>
      </w:pPr>
    </w:p>
    <w:p w14:paraId="1EE6CB14" w14:textId="2F889907" w:rsidR="00FF67DB" w:rsidRPr="00DD6669" w:rsidRDefault="00C128AA" w:rsidP="00246EEF">
      <w:pPr>
        <w:pStyle w:val="Heading1"/>
        <w:spacing w:line="480" w:lineRule="auto"/>
        <w:rPr>
          <w:rFonts w:ascii="Arial" w:hAnsi="Arial" w:cs="Arial"/>
          <w:sz w:val="28"/>
          <w:szCs w:val="28"/>
        </w:rPr>
      </w:pPr>
      <w:bookmarkStart w:id="4" w:name="_Toc165286606"/>
      <w:r w:rsidRPr="00DD6669">
        <w:rPr>
          <w:rFonts w:ascii="Arial" w:hAnsi="Arial" w:cs="Arial"/>
          <w:sz w:val="28"/>
          <w:szCs w:val="28"/>
        </w:rPr>
        <w:t>Stakeholder Engagement</w:t>
      </w:r>
      <w:bookmarkEnd w:id="4"/>
    </w:p>
    <w:p w14:paraId="6FBF4CB2" w14:textId="25151A07" w:rsidR="003A4C4C" w:rsidRPr="00246EEF" w:rsidRDefault="007A2CC9" w:rsidP="00246EEF">
      <w:pPr>
        <w:shd w:val="clear" w:color="auto" w:fill="FFFFFF"/>
        <w:spacing w:after="0" w:line="480" w:lineRule="auto"/>
        <w:rPr>
          <w:rFonts w:ascii="Arial" w:eastAsia="Times New Roman" w:hAnsi="Arial" w:cs="Arial"/>
          <w:color w:val="1D2228"/>
          <w:sz w:val="24"/>
          <w:szCs w:val="24"/>
          <w:lang w:eastAsia="en-GB"/>
        </w:rPr>
      </w:pPr>
      <w:r w:rsidRPr="00246EEF">
        <w:rPr>
          <w:rFonts w:ascii="Arial" w:eastAsia="Times New Roman" w:hAnsi="Arial" w:cs="Arial"/>
          <w:color w:val="1D2228"/>
          <w:sz w:val="24"/>
          <w:szCs w:val="24"/>
          <w:lang w:eastAsia="en-GB"/>
        </w:rPr>
        <w:t>Stakeholder engagement is critical for the success of strategic planning</w:t>
      </w:r>
      <w:r w:rsidR="00C128AA" w:rsidRPr="00246EEF">
        <w:rPr>
          <w:rFonts w:ascii="Arial" w:eastAsia="Times New Roman" w:hAnsi="Arial" w:cs="Arial"/>
          <w:color w:val="1D2228"/>
          <w:sz w:val="24"/>
          <w:szCs w:val="24"/>
          <w:lang w:eastAsia="en-GB"/>
        </w:rPr>
        <w:t xml:space="preserve">. </w:t>
      </w:r>
      <w:r w:rsidRPr="00246EEF">
        <w:rPr>
          <w:rFonts w:ascii="Arial" w:eastAsia="Times New Roman" w:hAnsi="Arial" w:cs="Arial"/>
          <w:color w:val="1D2228"/>
          <w:sz w:val="24"/>
          <w:szCs w:val="24"/>
          <w:lang w:eastAsia="en-GB"/>
        </w:rPr>
        <w:t>Academic research highlights the need for collaboration between</w:t>
      </w:r>
      <w:r w:rsidR="00C128AA" w:rsidRPr="00246EEF">
        <w:rPr>
          <w:rFonts w:ascii="Arial" w:eastAsia="Times New Roman" w:hAnsi="Arial" w:cs="Arial"/>
          <w:color w:val="1D2228"/>
          <w:sz w:val="24"/>
          <w:szCs w:val="24"/>
          <w:lang w:eastAsia="en-GB"/>
        </w:rPr>
        <w:t xml:space="preserve"> police</w:t>
      </w:r>
      <w:r w:rsidRPr="00246EEF">
        <w:rPr>
          <w:rFonts w:ascii="Arial" w:eastAsia="Times New Roman" w:hAnsi="Arial" w:cs="Arial"/>
          <w:color w:val="1D2228"/>
          <w:sz w:val="24"/>
          <w:szCs w:val="24"/>
          <w:lang w:eastAsia="en-GB"/>
        </w:rPr>
        <w:t xml:space="preserve"> services, </w:t>
      </w:r>
      <w:r w:rsidR="00C128AA" w:rsidRPr="00246EEF">
        <w:rPr>
          <w:rFonts w:ascii="Arial" w:eastAsia="Times New Roman" w:hAnsi="Arial" w:cs="Arial"/>
          <w:color w:val="1D2228"/>
          <w:sz w:val="24"/>
          <w:szCs w:val="24"/>
          <w:lang w:eastAsia="en-GB"/>
        </w:rPr>
        <w:t>government</w:t>
      </w:r>
      <w:r w:rsidRPr="00246EEF">
        <w:rPr>
          <w:rFonts w:ascii="Arial" w:eastAsia="Times New Roman" w:hAnsi="Arial" w:cs="Arial"/>
          <w:color w:val="1D2228"/>
          <w:sz w:val="24"/>
          <w:szCs w:val="24"/>
          <w:lang w:eastAsia="en-GB"/>
        </w:rPr>
        <w:t xml:space="preserve"> authorities, and community stakeholders to address complex challenges effectively</w:t>
      </w:r>
      <w:r w:rsidR="00550B0E" w:rsidRPr="00246EEF">
        <w:rPr>
          <w:rFonts w:ascii="Arial" w:eastAsia="Times New Roman" w:hAnsi="Arial" w:cs="Arial"/>
          <w:color w:val="1D2228"/>
          <w:sz w:val="24"/>
          <w:szCs w:val="24"/>
          <w:lang w:eastAsia="en-GB"/>
        </w:rPr>
        <w:t xml:space="preserve"> </w:t>
      </w:r>
      <w:sdt>
        <w:sdtPr>
          <w:rPr>
            <w:rFonts w:ascii="Arial" w:eastAsia="Times New Roman" w:hAnsi="Arial" w:cs="Arial"/>
            <w:color w:val="1D2228"/>
            <w:sz w:val="24"/>
            <w:szCs w:val="24"/>
            <w:lang w:eastAsia="en-GB"/>
          </w:rPr>
          <w:id w:val="1938103225"/>
          <w:citation/>
        </w:sdtPr>
        <w:sdtEndPr/>
        <w:sdtContent>
          <w:r w:rsidR="00550B0E" w:rsidRPr="00246EEF">
            <w:rPr>
              <w:rFonts w:ascii="Arial" w:eastAsia="Times New Roman" w:hAnsi="Arial" w:cs="Arial"/>
              <w:color w:val="1D2228"/>
              <w:sz w:val="24"/>
              <w:szCs w:val="24"/>
              <w:lang w:eastAsia="en-GB"/>
            </w:rPr>
            <w:fldChar w:fldCharType="begin"/>
          </w:r>
          <w:r w:rsidR="00550B0E" w:rsidRPr="00246EEF">
            <w:rPr>
              <w:rFonts w:ascii="Arial" w:eastAsia="Times New Roman" w:hAnsi="Arial" w:cs="Arial"/>
              <w:color w:val="1D2228"/>
              <w:sz w:val="24"/>
              <w:szCs w:val="24"/>
              <w:lang w:eastAsia="en-GB"/>
            </w:rPr>
            <w:instrText xml:space="preserve"> CITATION Rat16 \l 2057 </w:instrText>
          </w:r>
          <w:r w:rsidR="00550B0E"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(Ratcliffe, 2016)</w:t>
          </w:r>
          <w:r w:rsidR="00550B0E" w:rsidRPr="00246EEF">
            <w:rPr>
              <w:rFonts w:ascii="Arial" w:eastAsia="Times New Roman" w:hAnsi="Arial" w:cs="Arial"/>
              <w:color w:val="1D2228"/>
              <w:sz w:val="24"/>
              <w:szCs w:val="24"/>
              <w:lang w:eastAsia="en-GB"/>
            </w:rPr>
            <w:fldChar w:fldCharType="end"/>
          </w:r>
        </w:sdtContent>
      </w:sdt>
      <w:r w:rsidR="00550B0E" w:rsidRPr="00246EEF">
        <w:rPr>
          <w:rFonts w:ascii="Arial" w:eastAsia="Times New Roman" w:hAnsi="Arial" w:cs="Arial"/>
          <w:color w:val="1D2228"/>
          <w:sz w:val="24"/>
          <w:szCs w:val="24"/>
          <w:lang w:eastAsia="en-GB"/>
        </w:rPr>
        <w:t>.</w:t>
      </w:r>
      <w:r w:rsidRPr="00246EEF">
        <w:rPr>
          <w:rFonts w:ascii="Arial" w:eastAsia="Times New Roman" w:hAnsi="Arial" w:cs="Arial"/>
          <w:color w:val="1D2228"/>
          <w:sz w:val="24"/>
          <w:szCs w:val="24"/>
          <w:lang w:eastAsia="en-GB"/>
        </w:rPr>
        <w:t xml:space="preserve"> </w:t>
      </w:r>
    </w:p>
    <w:p w14:paraId="241420E6" w14:textId="77777777" w:rsidR="00404D50" w:rsidRPr="00246EEF" w:rsidRDefault="00404D50" w:rsidP="00246EEF">
      <w:pPr>
        <w:shd w:val="clear" w:color="auto" w:fill="FFFFFF"/>
        <w:spacing w:after="0" w:line="480" w:lineRule="auto"/>
        <w:rPr>
          <w:rFonts w:ascii="Arial" w:eastAsia="Times New Roman" w:hAnsi="Arial" w:cs="Arial"/>
          <w:color w:val="1D2228"/>
          <w:sz w:val="24"/>
          <w:szCs w:val="24"/>
          <w:lang w:eastAsia="en-GB"/>
        </w:rPr>
      </w:pPr>
    </w:p>
    <w:p w14:paraId="4DA1278A" w14:textId="447C1641" w:rsidR="00B81429" w:rsidRPr="00246EEF" w:rsidRDefault="007A2CC9" w:rsidP="00246EEF">
      <w:pPr>
        <w:shd w:val="clear" w:color="auto" w:fill="FFFFFF"/>
        <w:spacing w:after="0" w:line="480" w:lineRule="auto"/>
        <w:rPr>
          <w:rFonts w:ascii="Arial" w:eastAsia="Times New Roman" w:hAnsi="Arial" w:cs="Arial"/>
          <w:color w:val="1D2228"/>
          <w:sz w:val="24"/>
          <w:szCs w:val="24"/>
          <w:lang w:eastAsia="en-GB"/>
        </w:rPr>
      </w:pPr>
      <w:r w:rsidRPr="00246EEF">
        <w:rPr>
          <w:rFonts w:ascii="Arial" w:eastAsia="Times New Roman" w:hAnsi="Arial" w:cs="Arial"/>
          <w:color w:val="1D2228"/>
          <w:sz w:val="24"/>
          <w:szCs w:val="24"/>
          <w:lang w:eastAsia="en-GB"/>
        </w:rPr>
        <w:t xml:space="preserve">Engaging </w:t>
      </w:r>
      <w:r w:rsidR="00455905" w:rsidRPr="00246EEF">
        <w:rPr>
          <w:rFonts w:ascii="Arial" w:eastAsia="Times New Roman" w:hAnsi="Arial" w:cs="Arial"/>
          <w:color w:val="1D2228"/>
          <w:sz w:val="24"/>
          <w:szCs w:val="24"/>
          <w:lang w:eastAsia="en-GB"/>
        </w:rPr>
        <w:t>internal stakeholder</w:t>
      </w:r>
      <w:r w:rsidR="001A3626" w:rsidRPr="00246EEF">
        <w:rPr>
          <w:rFonts w:ascii="Arial" w:eastAsia="Times New Roman" w:hAnsi="Arial" w:cs="Arial"/>
          <w:color w:val="1D2228"/>
          <w:sz w:val="24"/>
          <w:szCs w:val="24"/>
          <w:lang w:eastAsia="en-GB"/>
        </w:rPr>
        <w:t>s</w:t>
      </w:r>
      <w:r w:rsidR="00455905" w:rsidRPr="00246EEF">
        <w:rPr>
          <w:rFonts w:ascii="Arial" w:eastAsia="Times New Roman" w:hAnsi="Arial" w:cs="Arial"/>
          <w:color w:val="1D2228"/>
          <w:sz w:val="24"/>
          <w:szCs w:val="24"/>
          <w:lang w:eastAsia="en-GB"/>
        </w:rPr>
        <w:t>, importantly including control room staff</w:t>
      </w:r>
      <w:r w:rsidR="001A3626" w:rsidRPr="00246EEF">
        <w:rPr>
          <w:rFonts w:ascii="Arial" w:eastAsia="Times New Roman" w:hAnsi="Arial" w:cs="Arial"/>
          <w:color w:val="1D2228"/>
          <w:sz w:val="24"/>
          <w:szCs w:val="24"/>
          <w:lang w:eastAsia="en-GB"/>
        </w:rPr>
        <w:t xml:space="preserve"> and leaders</w:t>
      </w:r>
      <w:r w:rsidRPr="00246EEF">
        <w:rPr>
          <w:rFonts w:ascii="Arial" w:eastAsia="Times New Roman" w:hAnsi="Arial" w:cs="Arial"/>
          <w:color w:val="1D2228"/>
          <w:sz w:val="24"/>
          <w:szCs w:val="24"/>
          <w:lang w:eastAsia="en-GB"/>
        </w:rPr>
        <w:t xml:space="preserve"> in the planning process is also emphasi</w:t>
      </w:r>
      <w:r w:rsidR="00455905" w:rsidRPr="00246EEF">
        <w:rPr>
          <w:rFonts w:ascii="Arial" w:eastAsia="Times New Roman" w:hAnsi="Arial" w:cs="Arial"/>
          <w:color w:val="1D2228"/>
          <w:sz w:val="24"/>
          <w:szCs w:val="24"/>
          <w:lang w:eastAsia="en-GB"/>
        </w:rPr>
        <w:t>s</w:t>
      </w:r>
      <w:r w:rsidRPr="00246EEF">
        <w:rPr>
          <w:rFonts w:ascii="Arial" w:eastAsia="Times New Roman" w:hAnsi="Arial" w:cs="Arial"/>
          <w:color w:val="1D2228"/>
          <w:sz w:val="24"/>
          <w:szCs w:val="24"/>
          <w:lang w:eastAsia="en-GB"/>
        </w:rPr>
        <w:t>ed to ensure buy-in</w:t>
      </w:r>
      <w:r w:rsidR="00FF4D57" w:rsidRPr="00246EEF">
        <w:rPr>
          <w:rFonts w:ascii="Arial" w:eastAsia="Times New Roman" w:hAnsi="Arial" w:cs="Arial"/>
          <w:color w:val="1D2228"/>
          <w:sz w:val="24"/>
          <w:szCs w:val="24"/>
          <w:lang w:eastAsia="en-GB"/>
        </w:rPr>
        <w:t xml:space="preserve"> and commitment to executing the strategic plan </w:t>
      </w:r>
      <w:sdt>
        <w:sdtPr>
          <w:rPr>
            <w:rFonts w:ascii="Arial" w:eastAsia="Times New Roman" w:hAnsi="Arial" w:cs="Arial"/>
            <w:color w:val="1D2228"/>
            <w:sz w:val="24"/>
            <w:szCs w:val="24"/>
            <w:lang w:eastAsia="en-GB"/>
          </w:rPr>
          <w:id w:val="1053424174"/>
          <w:citation/>
        </w:sdtPr>
        <w:sdtEndPr/>
        <w:sdtContent>
          <w:r w:rsidR="00A72BCF" w:rsidRPr="00246EEF">
            <w:rPr>
              <w:rFonts w:ascii="Arial" w:eastAsia="Times New Roman" w:hAnsi="Arial" w:cs="Arial"/>
              <w:color w:val="1D2228"/>
              <w:sz w:val="24"/>
              <w:szCs w:val="24"/>
              <w:lang w:eastAsia="en-GB"/>
            </w:rPr>
            <w:fldChar w:fldCharType="begin"/>
          </w:r>
          <w:r w:rsidR="00A72BCF" w:rsidRPr="00246EEF">
            <w:rPr>
              <w:rFonts w:ascii="Arial" w:eastAsia="Times New Roman" w:hAnsi="Arial" w:cs="Arial"/>
              <w:color w:val="1D2228"/>
              <w:sz w:val="24"/>
              <w:szCs w:val="24"/>
              <w:lang w:eastAsia="en-GB"/>
            </w:rPr>
            <w:instrText xml:space="preserve"> CITATION Mur17 \l 2057 </w:instrText>
          </w:r>
          <w:r w:rsidR="00A72BCF"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(Murray, et al., 2017)</w:t>
          </w:r>
          <w:r w:rsidR="00A72BCF" w:rsidRPr="00246EEF">
            <w:rPr>
              <w:rFonts w:ascii="Arial" w:eastAsia="Times New Roman" w:hAnsi="Arial" w:cs="Arial"/>
              <w:color w:val="1D2228"/>
              <w:sz w:val="24"/>
              <w:szCs w:val="24"/>
              <w:lang w:eastAsia="en-GB"/>
            </w:rPr>
            <w:fldChar w:fldCharType="end"/>
          </w:r>
        </w:sdtContent>
      </w:sdt>
      <w:r w:rsidRPr="00246EEF">
        <w:rPr>
          <w:rFonts w:ascii="Arial" w:eastAsia="Times New Roman" w:hAnsi="Arial" w:cs="Arial"/>
          <w:color w:val="1D2228"/>
          <w:sz w:val="24"/>
          <w:szCs w:val="24"/>
          <w:lang w:eastAsia="en-GB"/>
        </w:rPr>
        <w:t xml:space="preserve"> and ownership of strategic initiatives </w:t>
      </w:r>
      <w:sdt>
        <w:sdtPr>
          <w:rPr>
            <w:rFonts w:ascii="Arial" w:eastAsia="Times New Roman" w:hAnsi="Arial" w:cs="Arial"/>
            <w:color w:val="1D2228"/>
            <w:sz w:val="24"/>
            <w:szCs w:val="24"/>
            <w:lang w:eastAsia="en-GB"/>
          </w:rPr>
          <w:id w:val="1702824607"/>
          <w:citation/>
        </w:sdtPr>
        <w:sdtEndPr/>
        <w:sdtContent>
          <w:r w:rsidR="00F066F8" w:rsidRPr="00246EEF">
            <w:rPr>
              <w:rFonts w:ascii="Arial" w:eastAsia="Times New Roman" w:hAnsi="Arial" w:cs="Arial"/>
              <w:color w:val="1D2228"/>
              <w:sz w:val="24"/>
              <w:szCs w:val="24"/>
              <w:lang w:eastAsia="en-GB"/>
            </w:rPr>
            <w:fldChar w:fldCharType="begin"/>
          </w:r>
          <w:r w:rsidR="00F066F8" w:rsidRPr="00246EEF">
            <w:rPr>
              <w:rFonts w:ascii="Arial" w:eastAsia="Times New Roman" w:hAnsi="Arial" w:cs="Arial"/>
              <w:color w:val="1D2228"/>
              <w:sz w:val="24"/>
              <w:szCs w:val="24"/>
              <w:lang w:eastAsia="en-GB"/>
            </w:rPr>
            <w:instrText xml:space="preserve"> CITATION Bov16 \l 2057 </w:instrText>
          </w:r>
          <w:r w:rsidR="00F066F8"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(Bovaird &amp; Loeffler, 2016)</w:t>
          </w:r>
          <w:r w:rsidR="00F066F8" w:rsidRPr="00246EEF">
            <w:rPr>
              <w:rFonts w:ascii="Arial" w:eastAsia="Times New Roman" w:hAnsi="Arial" w:cs="Arial"/>
              <w:color w:val="1D2228"/>
              <w:sz w:val="24"/>
              <w:szCs w:val="24"/>
              <w:lang w:eastAsia="en-GB"/>
            </w:rPr>
            <w:fldChar w:fldCharType="end"/>
          </w:r>
        </w:sdtContent>
      </w:sdt>
      <w:r w:rsidR="00404D50" w:rsidRPr="00246EEF">
        <w:rPr>
          <w:rFonts w:ascii="Arial" w:eastAsia="Times New Roman" w:hAnsi="Arial" w:cs="Arial"/>
          <w:color w:val="1D2228"/>
          <w:sz w:val="24"/>
          <w:szCs w:val="24"/>
          <w:lang w:eastAsia="en-GB"/>
        </w:rPr>
        <w:t>. Ano</w:t>
      </w:r>
      <w:r w:rsidR="001D57AC" w:rsidRPr="00246EEF">
        <w:rPr>
          <w:rFonts w:ascii="Arial" w:eastAsia="Times New Roman" w:hAnsi="Arial" w:cs="Arial"/>
          <w:color w:val="1D2228"/>
          <w:sz w:val="24"/>
          <w:szCs w:val="24"/>
          <w:lang w:eastAsia="en-GB"/>
        </w:rPr>
        <w:t xml:space="preserve">ther benefit of internal stakeholder engagement can be </w:t>
      </w:r>
      <w:r w:rsidR="00404D50" w:rsidRPr="00246EEF">
        <w:rPr>
          <w:rFonts w:ascii="Arial" w:eastAsia="Times New Roman" w:hAnsi="Arial" w:cs="Arial"/>
          <w:color w:val="1D2228"/>
          <w:sz w:val="24"/>
          <w:szCs w:val="24"/>
          <w:lang w:eastAsia="en-GB"/>
        </w:rPr>
        <w:t xml:space="preserve">the tacit knowledge they possess. Staff within a department </w:t>
      </w:r>
      <w:r w:rsidR="00AF225E" w:rsidRPr="00246EEF">
        <w:rPr>
          <w:rFonts w:ascii="Arial" w:eastAsia="Times New Roman" w:hAnsi="Arial" w:cs="Arial"/>
          <w:color w:val="1D2228"/>
          <w:sz w:val="24"/>
          <w:szCs w:val="24"/>
          <w:lang w:eastAsia="en-GB"/>
        </w:rPr>
        <w:t xml:space="preserve">will likely possess valuable tacit knowledge about the department’s processes, </w:t>
      </w:r>
      <w:proofErr w:type="gramStart"/>
      <w:r w:rsidR="00AF225E" w:rsidRPr="00246EEF">
        <w:rPr>
          <w:rFonts w:ascii="Arial" w:eastAsia="Times New Roman" w:hAnsi="Arial" w:cs="Arial"/>
          <w:color w:val="1D2228"/>
          <w:sz w:val="24"/>
          <w:szCs w:val="24"/>
          <w:lang w:eastAsia="en-GB"/>
        </w:rPr>
        <w:t>resources</w:t>
      </w:r>
      <w:proofErr w:type="gramEnd"/>
      <w:r w:rsidR="00AF225E" w:rsidRPr="00246EEF">
        <w:rPr>
          <w:rFonts w:ascii="Arial" w:eastAsia="Times New Roman" w:hAnsi="Arial" w:cs="Arial"/>
          <w:color w:val="1D2228"/>
          <w:sz w:val="24"/>
          <w:szCs w:val="24"/>
          <w:lang w:eastAsia="en-GB"/>
        </w:rPr>
        <w:t xml:space="preserve"> and </w:t>
      </w:r>
      <w:r w:rsidR="00A72BCF" w:rsidRPr="00246EEF">
        <w:rPr>
          <w:rFonts w:ascii="Arial" w:eastAsia="Times New Roman" w:hAnsi="Arial" w:cs="Arial"/>
          <w:color w:val="1D2228"/>
          <w:sz w:val="24"/>
          <w:szCs w:val="24"/>
          <w:lang w:eastAsia="en-GB"/>
        </w:rPr>
        <w:t>capabilities</w:t>
      </w:r>
      <w:r w:rsidR="00AF225E" w:rsidRPr="00246EEF">
        <w:rPr>
          <w:rFonts w:ascii="Arial" w:eastAsia="Times New Roman" w:hAnsi="Arial" w:cs="Arial"/>
          <w:color w:val="1D2228"/>
          <w:sz w:val="24"/>
          <w:szCs w:val="24"/>
          <w:lang w:eastAsia="en-GB"/>
        </w:rPr>
        <w:t>. Involving them in the strategic planning process enables the department to utilise this knowledge for enhanced</w:t>
      </w:r>
      <w:r w:rsidR="00BD0BFD" w:rsidRPr="00246EEF">
        <w:rPr>
          <w:rFonts w:ascii="Arial" w:eastAsia="Times New Roman" w:hAnsi="Arial" w:cs="Arial"/>
          <w:color w:val="1D2228"/>
          <w:sz w:val="24"/>
          <w:szCs w:val="24"/>
          <w:lang w:eastAsia="en-GB"/>
        </w:rPr>
        <w:t xml:space="preserve"> assessment of current capabilities and lead to improved</w:t>
      </w:r>
      <w:r w:rsidR="00AF225E" w:rsidRPr="00246EEF">
        <w:rPr>
          <w:rFonts w:ascii="Arial" w:eastAsia="Times New Roman" w:hAnsi="Arial" w:cs="Arial"/>
          <w:color w:val="1D2228"/>
          <w:sz w:val="24"/>
          <w:szCs w:val="24"/>
          <w:lang w:eastAsia="en-GB"/>
        </w:rPr>
        <w:t xml:space="preserve"> decision making</w:t>
      </w:r>
      <w:r w:rsidR="00BD0BFD" w:rsidRPr="00246EEF">
        <w:rPr>
          <w:rFonts w:ascii="Arial" w:eastAsia="Times New Roman" w:hAnsi="Arial" w:cs="Arial"/>
          <w:color w:val="1D2228"/>
          <w:sz w:val="24"/>
          <w:szCs w:val="24"/>
          <w:lang w:eastAsia="en-GB"/>
        </w:rPr>
        <w:t xml:space="preserve"> and strategy formulation </w:t>
      </w:r>
      <w:sdt>
        <w:sdtPr>
          <w:rPr>
            <w:rFonts w:ascii="Arial" w:eastAsia="Times New Roman" w:hAnsi="Arial" w:cs="Arial"/>
            <w:color w:val="1D2228"/>
            <w:sz w:val="24"/>
            <w:szCs w:val="24"/>
            <w:lang w:eastAsia="en-GB"/>
          </w:rPr>
          <w:id w:val="1338035906"/>
          <w:citation/>
        </w:sdtPr>
        <w:sdtEndPr/>
        <w:sdtContent>
          <w:r w:rsidR="00424C93" w:rsidRPr="00246EEF">
            <w:rPr>
              <w:rFonts w:ascii="Arial" w:eastAsia="Times New Roman" w:hAnsi="Arial" w:cs="Arial"/>
              <w:color w:val="1D2228"/>
              <w:sz w:val="24"/>
              <w:szCs w:val="24"/>
              <w:lang w:eastAsia="en-GB"/>
            </w:rPr>
            <w:fldChar w:fldCharType="begin"/>
          </w:r>
          <w:r w:rsidR="00424C93" w:rsidRPr="00246EEF">
            <w:rPr>
              <w:rFonts w:ascii="Arial" w:eastAsia="Times New Roman" w:hAnsi="Arial" w:cs="Arial"/>
              <w:color w:val="1D2228"/>
              <w:sz w:val="24"/>
              <w:szCs w:val="24"/>
              <w:lang w:eastAsia="en-GB"/>
            </w:rPr>
            <w:instrText xml:space="preserve"> CITATION Wan20 \l 2057 </w:instrText>
          </w:r>
          <w:r w:rsidR="00424C93"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(Wang &amp; Rafiq, 2020)</w:t>
          </w:r>
          <w:r w:rsidR="00424C93" w:rsidRPr="00246EEF">
            <w:rPr>
              <w:rFonts w:ascii="Arial" w:eastAsia="Times New Roman" w:hAnsi="Arial" w:cs="Arial"/>
              <w:color w:val="1D2228"/>
              <w:sz w:val="24"/>
              <w:szCs w:val="24"/>
              <w:lang w:eastAsia="en-GB"/>
            </w:rPr>
            <w:fldChar w:fldCharType="end"/>
          </w:r>
        </w:sdtContent>
      </w:sdt>
      <w:r w:rsidR="00424C93" w:rsidRPr="00246EEF">
        <w:rPr>
          <w:rFonts w:ascii="Arial" w:eastAsia="Times New Roman" w:hAnsi="Arial" w:cs="Arial"/>
          <w:color w:val="1D2228"/>
          <w:sz w:val="24"/>
          <w:szCs w:val="24"/>
          <w:lang w:eastAsia="en-GB"/>
        </w:rPr>
        <w:t xml:space="preserve">. </w:t>
      </w:r>
    </w:p>
    <w:p w14:paraId="75FF14A9" w14:textId="77777777" w:rsidR="00B81429" w:rsidRPr="00246EEF" w:rsidRDefault="00B81429" w:rsidP="00246EEF">
      <w:pPr>
        <w:shd w:val="clear" w:color="auto" w:fill="FFFFFF"/>
        <w:spacing w:after="0" w:line="480" w:lineRule="auto"/>
        <w:rPr>
          <w:rFonts w:ascii="Arial" w:eastAsia="Times New Roman" w:hAnsi="Arial" w:cs="Arial"/>
          <w:color w:val="1D2228"/>
          <w:sz w:val="24"/>
          <w:szCs w:val="24"/>
          <w:lang w:eastAsia="en-GB"/>
        </w:rPr>
      </w:pPr>
    </w:p>
    <w:p w14:paraId="2487E39F" w14:textId="084A4520" w:rsidR="004E1E3D" w:rsidRPr="00246EEF" w:rsidRDefault="00424C93" w:rsidP="00246EEF">
      <w:pPr>
        <w:shd w:val="clear" w:color="auto" w:fill="FFFFFF"/>
        <w:spacing w:after="0" w:line="480" w:lineRule="auto"/>
        <w:rPr>
          <w:rFonts w:ascii="Arial" w:eastAsia="Times New Roman" w:hAnsi="Arial" w:cs="Arial"/>
          <w:color w:val="1D2228"/>
          <w:sz w:val="24"/>
          <w:szCs w:val="24"/>
          <w:lang w:eastAsia="en-GB"/>
        </w:rPr>
      </w:pPr>
      <w:r w:rsidRPr="00246EEF">
        <w:rPr>
          <w:rFonts w:ascii="Arial" w:eastAsia="Times New Roman" w:hAnsi="Arial" w:cs="Arial"/>
          <w:color w:val="1D2228"/>
          <w:sz w:val="24"/>
          <w:szCs w:val="24"/>
          <w:lang w:eastAsia="en-GB"/>
        </w:rPr>
        <w:lastRenderedPageBreak/>
        <w:t>Of course,</w:t>
      </w:r>
      <w:r w:rsidR="000B70F3" w:rsidRPr="00246EEF">
        <w:rPr>
          <w:rFonts w:ascii="Arial" w:eastAsia="Times New Roman" w:hAnsi="Arial" w:cs="Arial"/>
          <w:color w:val="1D2228"/>
          <w:sz w:val="24"/>
          <w:szCs w:val="24"/>
          <w:lang w:eastAsia="en-GB"/>
        </w:rPr>
        <w:t xml:space="preserve"> </w:t>
      </w:r>
      <w:r w:rsidRPr="00246EEF">
        <w:rPr>
          <w:rFonts w:ascii="Arial" w:eastAsia="Times New Roman" w:hAnsi="Arial" w:cs="Arial"/>
          <w:color w:val="1D2228"/>
          <w:sz w:val="24"/>
          <w:szCs w:val="24"/>
          <w:lang w:eastAsia="en-GB"/>
        </w:rPr>
        <w:t>there are disadvantages</w:t>
      </w:r>
      <w:r w:rsidR="00B81429" w:rsidRPr="00246EEF">
        <w:rPr>
          <w:rFonts w:ascii="Arial" w:eastAsia="Times New Roman" w:hAnsi="Arial" w:cs="Arial"/>
          <w:color w:val="1D2228"/>
          <w:sz w:val="24"/>
          <w:szCs w:val="24"/>
          <w:lang w:eastAsia="en-GB"/>
        </w:rPr>
        <w:t xml:space="preserve"> to internal stakeholder involvement that need to be considered and mitigated</w:t>
      </w:r>
      <w:r w:rsidR="00ED407D" w:rsidRPr="00246EEF">
        <w:rPr>
          <w:rFonts w:ascii="Arial" w:eastAsia="Times New Roman" w:hAnsi="Arial" w:cs="Arial"/>
          <w:color w:val="1D2228"/>
          <w:sz w:val="24"/>
          <w:szCs w:val="24"/>
          <w:lang w:eastAsia="en-GB"/>
        </w:rPr>
        <w:t>.</w:t>
      </w:r>
      <w:r w:rsidRPr="00246EEF">
        <w:rPr>
          <w:rFonts w:ascii="Arial" w:eastAsia="Times New Roman" w:hAnsi="Arial" w:cs="Arial"/>
          <w:color w:val="1D2228"/>
          <w:sz w:val="24"/>
          <w:szCs w:val="24"/>
          <w:lang w:eastAsia="en-GB"/>
        </w:rPr>
        <w:t xml:space="preserve"> Eisenhardt</w:t>
      </w:r>
      <w:r w:rsidR="000B70F3" w:rsidRPr="00246EEF">
        <w:rPr>
          <w:rFonts w:ascii="Arial" w:eastAsia="Times New Roman" w:hAnsi="Arial" w:cs="Arial"/>
          <w:color w:val="1D2228"/>
          <w:sz w:val="24"/>
          <w:szCs w:val="24"/>
          <w:lang w:eastAsia="en-GB"/>
        </w:rPr>
        <w:t xml:space="preserve"> </w:t>
      </w:r>
      <w:sdt>
        <w:sdtPr>
          <w:rPr>
            <w:rFonts w:ascii="Arial" w:eastAsia="Times New Roman" w:hAnsi="Arial" w:cs="Arial"/>
            <w:color w:val="1D2228"/>
            <w:sz w:val="24"/>
            <w:szCs w:val="24"/>
            <w:lang w:eastAsia="en-GB"/>
          </w:rPr>
          <w:id w:val="1294099642"/>
          <w:citation/>
        </w:sdtPr>
        <w:sdtEndPr/>
        <w:sdtContent>
          <w:r w:rsidR="000B70F3" w:rsidRPr="00246EEF">
            <w:rPr>
              <w:rFonts w:ascii="Arial" w:eastAsia="Times New Roman" w:hAnsi="Arial" w:cs="Arial"/>
              <w:color w:val="1D2228"/>
              <w:sz w:val="24"/>
              <w:szCs w:val="24"/>
              <w:lang w:eastAsia="en-GB"/>
            </w:rPr>
            <w:fldChar w:fldCharType="begin"/>
          </w:r>
          <w:r w:rsidR="000B70F3" w:rsidRPr="00246EEF">
            <w:rPr>
              <w:rFonts w:ascii="Arial" w:eastAsia="Times New Roman" w:hAnsi="Arial" w:cs="Arial"/>
              <w:color w:val="1D2228"/>
              <w:sz w:val="24"/>
              <w:szCs w:val="24"/>
              <w:lang w:eastAsia="en-GB"/>
            </w:rPr>
            <w:instrText xml:space="preserve">CITATION Eis17 \n  \l 2057 </w:instrText>
          </w:r>
          <w:r w:rsidR="000B70F3"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(2017)</w:t>
          </w:r>
          <w:r w:rsidR="000B70F3" w:rsidRPr="00246EEF">
            <w:rPr>
              <w:rFonts w:ascii="Arial" w:eastAsia="Times New Roman" w:hAnsi="Arial" w:cs="Arial"/>
              <w:color w:val="1D2228"/>
              <w:sz w:val="24"/>
              <w:szCs w:val="24"/>
              <w:lang w:eastAsia="en-GB"/>
            </w:rPr>
            <w:fldChar w:fldCharType="end"/>
          </w:r>
        </w:sdtContent>
      </w:sdt>
      <w:r w:rsidRPr="00246EEF">
        <w:rPr>
          <w:rFonts w:ascii="Arial" w:eastAsia="Times New Roman" w:hAnsi="Arial" w:cs="Arial"/>
          <w:color w:val="1D2228"/>
          <w:sz w:val="24"/>
          <w:szCs w:val="24"/>
          <w:lang w:eastAsia="en-GB"/>
        </w:rPr>
        <w:t xml:space="preserve"> </w:t>
      </w:r>
      <w:r w:rsidR="00ED407D" w:rsidRPr="00246EEF">
        <w:rPr>
          <w:rFonts w:ascii="Arial" w:eastAsia="Times New Roman" w:hAnsi="Arial" w:cs="Arial"/>
          <w:color w:val="1D2228"/>
          <w:sz w:val="24"/>
          <w:szCs w:val="24"/>
          <w:lang w:eastAsia="en-GB"/>
        </w:rPr>
        <w:t>states</w:t>
      </w:r>
      <w:r w:rsidRPr="00246EEF">
        <w:rPr>
          <w:rFonts w:ascii="Arial" w:eastAsia="Times New Roman" w:hAnsi="Arial" w:cs="Arial"/>
          <w:color w:val="1D2228"/>
          <w:sz w:val="24"/>
          <w:szCs w:val="24"/>
          <w:lang w:eastAsia="en-GB"/>
        </w:rPr>
        <w:t xml:space="preserve"> that internal stakeholders </w:t>
      </w:r>
      <w:r w:rsidR="007B7B6B" w:rsidRPr="00246EEF">
        <w:rPr>
          <w:rFonts w:ascii="Arial" w:eastAsia="Times New Roman" w:hAnsi="Arial" w:cs="Arial"/>
          <w:color w:val="1D2228"/>
          <w:sz w:val="24"/>
          <w:szCs w:val="24"/>
          <w:lang w:eastAsia="en-GB"/>
        </w:rPr>
        <w:t>have the potential to exhibit biases or “groupthink” which</w:t>
      </w:r>
      <w:r w:rsidR="00ED407D" w:rsidRPr="00246EEF">
        <w:rPr>
          <w:rFonts w:ascii="Arial" w:eastAsia="Times New Roman" w:hAnsi="Arial" w:cs="Arial"/>
          <w:color w:val="1D2228"/>
          <w:sz w:val="24"/>
          <w:szCs w:val="24"/>
          <w:lang w:eastAsia="en-GB"/>
        </w:rPr>
        <w:t>, he argues,</w:t>
      </w:r>
      <w:r w:rsidR="007B7B6B" w:rsidRPr="00246EEF">
        <w:rPr>
          <w:rFonts w:ascii="Arial" w:eastAsia="Times New Roman" w:hAnsi="Arial" w:cs="Arial"/>
          <w:color w:val="1D2228"/>
          <w:sz w:val="24"/>
          <w:szCs w:val="24"/>
          <w:lang w:eastAsia="en-GB"/>
        </w:rPr>
        <w:t xml:space="preserve"> will hinder creativity within the strategic planning process by staff members </w:t>
      </w:r>
      <w:r w:rsidR="00BC3C4F" w:rsidRPr="00246EEF">
        <w:rPr>
          <w:rFonts w:ascii="Arial" w:eastAsia="Times New Roman" w:hAnsi="Arial" w:cs="Arial"/>
          <w:color w:val="1D2228"/>
          <w:sz w:val="24"/>
          <w:szCs w:val="24"/>
          <w:lang w:eastAsia="en-GB"/>
        </w:rPr>
        <w:t>conforming to opinions of more dominant colleagues or even avoid contradiction of leaders which negates t</w:t>
      </w:r>
      <w:r w:rsidR="00C912B6" w:rsidRPr="00246EEF">
        <w:rPr>
          <w:rFonts w:ascii="Arial" w:eastAsia="Times New Roman" w:hAnsi="Arial" w:cs="Arial"/>
          <w:color w:val="1D2228"/>
          <w:sz w:val="24"/>
          <w:szCs w:val="24"/>
          <w:lang w:eastAsia="en-GB"/>
        </w:rPr>
        <w:t>he benefit of their involvement.</w:t>
      </w:r>
      <w:r w:rsidR="000B70F3" w:rsidRPr="00246EEF">
        <w:rPr>
          <w:rFonts w:ascii="Arial" w:eastAsia="Times New Roman" w:hAnsi="Arial" w:cs="Arial"/>
          <w:color w:val="1D2228"/>
          <w:sz w:val="24"/>
          <w:szCs w:val="24"/>
          <w:lang w:eastAsia="en-GB"/>
        </w:rPr>
        <w:t xml:space="preserve"> One of the</w:t>
      </w:r>
      <w:r w:rsidR="00607DB6" w:rsidRPr="00246EEF">
        <w:rPr>
          <w:rFonts w:ascii="Arial" w:eastAsia="Times New Roman" w:hAnsi="Arial" w:cs="Arial"/>
          <w:color w:val="1D2228"/>
          <w:sz w:val="24"/>
          <w:szCs w:val="24"/>
          <w:lang w:eastAsia="en-GB"/>
        </w:rPr>
        <w:t xml:space="preserve"> biggest challenges faced by police services implementing change, is </w:t>
      </w:r>
      <w:r w:rsidR="00ED407D" w:rsidRPr="00246EEF">
        <w:rPr>
          <w:rFonts w:ascii="Arial" w:eastAsia="Times New Roman" w:hAnsi="Arial" w:cs="Arial"/>
          <w:color w:val="1D2228"/>
          <w:sz w:val="24"/>
          <w:szCs w:val="24"/>
          <w:lang w:eastAsia="en-GB"/>
        </w:rPr>
        <w:t>employees’</w:t>
      </w:r>
      <w:r w:rsidR="00607DB6" w:rsidRPr="00246EEF">
        <w:rPr>
          <w:rFonts w:ascii="Arial" w:eastAsia="Times New Roman" w:hAnsi="Arial" w:cs="Arial"/>
          <w:color w:val="1D2228"/>
          <w:sz w:val="24"/>
          <w:szCs w:val="24"/>
          <w:lang w:eastAsia="en-GB"/>
        </w:rPr>
        <w:t xml:space="preserve"> resistance to change. Some schools of thought claim that </w:t>
      </w:r>
      <w:r w:rsidR="00CE2F50" w:rsidRPr="00246EEF">
        <w:rPr>
          <w:rFonts w:ascii="Arial" w:eastAsia="Times New Roman" w:hAnsi="Arial" w:cs="Arial"/>
          <w:color w:val="1D2228"/>
          <w:sz w:val="24"/>
          <w:szCs w:val="24"/>
          <w:lang w:eastAsia="en-GB"/>
        </w:rPr>
        <w:t>engaging internal stakeholders will bring this resistance to change to the fore during the planning stage and hinder strategic planning</w:t>
      </w:r>
      <w:r w:rsidR="00865626" w:rsidRPr="00246EEF">
        <w:rPr>
          <w:rFonts w:ascii="Arial" w:eastAsia="Times New Roman" w:hAnsi="Arial" w:cs="Arial"/>
          <w:color w:val="1D2228"/>
          <w:sz w:val="24"/>
          <w:szCs w:val="24"/>
          <w:lang w:eastAsia="en-GB"/>
        </w:rPr>
        <w:t xml:space="preserve">, particularly where proposed strategic options alter existing and familiar practises </w:t>
      </w:r>
      <w:r w:rsidR="002D3C0E" w:rsidRPr="00246EEF">
        <w:rPr>
          <w:rFonts w:ascii="Arial" w:eastAsia="Times New Roman" w:hAnsi="Arial" w:cs="Arial"/>
          <w:color w:val="1D2228"/>
          <w:sz w:val="24"/>
          <w:szCs w:val="24"/>
          <w:lang w:eastAsia="en-GB"/>
        </w:rPr>
        <w:t xml:space="preserve">or personnel changes are considered </w:t>
      </w:r>
      <w:sdt>
        <w:sdtPr>
          <w:rPr>
            <w:rFonts w:ascii="Arial" w:eastAsia="Times New Roman" w:hAnsi="Arial" w:cs="Arial"/>
            <w:color w:val="1D2228"/>
            <w:sz w:val="24"/>
            <w:szCs w:val="24"/>
            <w:lang w:eastAsia="en-GB"/>
          </w:rPr>
          <w:id w:val="78800328"/>
          <w:citation/>
        </w:sdtPr>
        <w:sdtEndPr/>
        <w:sdtContent>
          <w:r w:rsidR="001C7AC9" w:rsidRPr="00246EEF">
            <w:rPr>
              <w:rFonts w:ascii="Arial" w:eastAsia="Times New Roman" w:hAnsi="Arial" w:cs="Arial"/>
              <w:color w:val="1D2228"/>
              <w:sz w:val="24"/>
              <w:szCs w:val="24"/>
              <w:lang w:eastAsia="en-GB"/>
            </w:rPr>
            <w:fldChar w:fldCharType="begin"/>
          </w:r>
          <w:r w:rsidR="001C7AC9" w:rsidRPr="00246EEF">
            <w:rPr>
              <w:rFonts w:ascii="Arial" w:eastAsia="Times New Roman" w:hAnsi="Arial" w:cs="Arial"/>
              <w:color w:val="1D2228"/>
              <w:sz w:val="24"/>
              <w:szCs w:val="24"/>
              <w:lang w:eastAsia="en-GB"/>
            </w:rPr>
            <w:instrText xml:space="preserve"> CITATION Kot08 \l 2057 </w:instrText>
          </w:r>
          <w:r w:rsidR="001C7AC9"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(Kotter &amp; Schlesinger, 2008)</w:t>
          </w:r>
          <w:r w:rsidR="001C7AC9" w:rsidRPr="00246EEF">
            <w:rPr>
              <w:rFonts w:ascii="Arial" w:eastAsia="Times New Roman" w:hAnsi="Arial" w:cs="Arial"/>
              <w:color w:val="1D2228"/>
              <w:sz w:val="24"/>
              <w:szCs w:val="24"/>
              <w:lang w:eastAsia="en-GB"/>
            </w:rPr>
            <w:fldChar w:fldCharType="end"/>
          </w:r>
        </w:sdtContent>
      </w:sdt>
      <w:r w:rsidR="00E936A5" w:rsidRPr="00246EEF">
        <w:rPr>
          <w:rFonts w:ascii="Arial" w:eastAsia="Times New Roman" w:hAnsi="Arial" w:cs="Arial"/>
          <w:color w:val="1D2228"/>
          <w:sz w:val="24"/>
          <w:szCs w:val="24"/>
          <w:lang w:eastAsia="en-GB"/>
        </w:rPr>
        <w:t xml:space="preserve">. However, the argued resistances here are where there are proposed strategies, so involving internal stakeholders in the formulation of propositions is more likely to engender </w:t>
      </w:r>
      <w:r w:rsidR="007F7F3D" w:rsidRPr="00246EEF">
        <w:rPr>
          <w:rFonts w:ascii="Arial" w:eastAsia="Times New Roman" w:hAnsi="Arial" w:cs="Arial"/>
          <w:color w:val="1D2228"/>
          <w:sz w:val="24"/>
          <w:szCs w:val="24"/>
          <w:lang w:eastAsia="en-GB"/>
        </w:rPr>
        <w:t xml:space="preserve">buy-in to the eventual strategic plan </w:t>
      </w:r>
      <w:sdt>
        <w:sdtPr>
          <w:rPr>
            <w:rFonts w:ascii="Arial" w:eastAsia="Times New Roman" w:hAnsi="Arial" w:cs="Arial"/>
            <w:color w:val="1D2228"/>
            <w:sz w:val="24"/>
            <w:szCs w:val="24"/>
            <w:lang w:eastAsia="en-GB"/>
          </w:rPr>
          <w:id w:val="-81686490"/>
          <w:citation/>
        </w:sdtPr>
        <w:sdtEndPr/>
        <w:sdtContent>
          <w:r w:rsidR="00AB5C8E" w:rsidRPr="00246EEF">
            <w:rPr>
              <w:rFonts w:ascii="Arial" w:eastAsia="Times New Roman" w:hAnsi="Arial" w:cs="Arial"/>
              <w:color w:val="1D2228"/>
              <w:sz w:val="24"/>
              <w:szCs w:val="24"/>
              <w:lang w:eastAsia="en-GB"/>
            </w:rPr>
            <w:fldChar w:fldCharType="begin"/>
          </w:r>
          <w:r w:rsidR="00AB5C8E" w:rsidRPr="00246EEF">
            <w:rPr>
              <w:rFonts w:ascii="Arial" w:eastAsia="Times New Roman" w:hAnsi="Arial" w:cs="Arial"/>
              <w:color w:val="1D2228"/>
              <w:sz w:val="24"/>
              <w:szCs w:val="24"/>
              <w:lang w:eastAsia="en-GB"/>
            </w:rPr>
            <w:instrText xml:space="preserve"> CITATION Hub23 \l 2057 </w:instrText>
          </w:r>
          <w:r w:rsidR="00AB5C8E"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(Hubbart, 2023)</w:t>
          </w:r>
          <w:r w:rsidR="00AB5C8E" w:rsidRPr="00246EEF">
            <w:rPr>
              <w:rFonts w:ascii="Arial" w:eastAsia="Times New Roman" w:hAnsi="Arial" w:cs="Arial"/>
              <w:color w:val="1D2228"/>
              <w:sz w:val="24"/>
              <w:szCs w:val="24"/>
              <w:lang w:eastAsia="en-GB"/>
            </w:rPr>
            <w:fldChar w:fldCharType="end"/>
          </w:r>
        </w:sdtContent>
      </w:sdt>
      <w:r w:rsidR="00AB5C8E" w:rsidRPr="00246EEF">
        <w:rPr>
          <w:rFonts w:ascii="Arial" w:eastAsia="Times New Roman" w:hAnsi="Arial" w:cs="Arial"/>
          <w:color w:val="1D2228"/>
          <w:sz w:val="24"/>
          <w:szCs w:val="24"/>
          <w:lang w:eastAsia="en-GB"/>
        </w:rPr>
        <w:t xml:space="preserve">. Indeed, </w:t>
      </w:r>
      <w:r w:rsidR="00BF40DC" w:rsidRPr="00246EEF">
        <w:rPr>
          <w:rFonts w:ascii="Arial" w:eastAsia="Times New Roman" w:hAnsi="Arial" w:cs="Arial"/>
          <w:color w:val="1D2228"/>
          <w:sz w:val="24"/>
          <w:szCs w:val="24"/>
          <w:lang w:eastAsia="en-GB"/>
        </w:rPr>
        <w:t>Stokke</w:t>
      </w:r>
      <w:r w:rsidR="00EE4659" w:rsidRPr="00246EEF">
        <w:rPr>
          <w:rFonts w:ascii="Arial" w:eastAsia="Times New Roman" w:hAnsi="Arial" w:cs="Arial"/>
          <w:color w:val="1D2228"/>
          <w:sz w:val="24"/>
          <w:szCs w:val="24"/>
          <w:lang w:eastAsia="en-GB"/>
        </w:rPr>
        <w:t>’s</w:t>
      </w:r>
      <w:r w:rsidR="009D18B7" w:rsidRPr="00246EEF">
        <w:rPr>
          <w:rFonts w:ascii="Arial" w:eastAsia="Times New Roman" w:hAnsi="Arial" w:cs="Arial"/>
          <w:color w:val="1D2228"/>
          <w:sz w:val="24"/>
          <w:szCs w:val="24"/>
          <w:lang w:eastAsia="en-GB"/>
        </w:rPr>
        <w:t xml:space="preserve"> </w:t>
      </w:r>
      <w:sdt>
        <w:sdtPr>
          <w:rPr>
            <w:rFonts w:ascii="Arial" w:eastAsia="Times New Roman" w:hAnsi="Arial" w:cs="Arial"/>
            <w:color w:val="1D2228"/>
            <w:sz w:val="24"/>
            <w:szCs w:val="24"/>
            <w:lang w:eastAsia="en-GB"/>
          </w:rPr>
          <w:id w:val="157891843"/>
          <w:citation/>
        </w:sdtPr>
        <w:sdtEndPr/>
        <w:sdtContent>
          <w:r w:rsidR="006C2C91" w:rsidRPr="00246EEF">
            <w:rPr>
              <w:rFonts w:ascii="Arial" w:eastAsia="Times New Roman" w:hAnsi="Arial" w:cs="Arial"/>
              <w:color w:val="1D2228"/>
              <w:sz w:val="24"/>
              <w:szCs w:val="24"/>
              <w:lang w:eastAsia="en-GB"/>
            </w:rPr>
            <w:fldChar w:fldCharType="begin"/>
          </w:r>
          <w:r w:rsidR="00B2330A" w:rsidRPr="00246EEF">
            <w:rPr>
              <w:rFonts w:ascii="Arial" w:eastAsia="Times New Roman" w:hAnsi="Arial" w:cs="Arial"/>
              <w:color w:val="1D2228"/>
              <w:sz w:val="24"/>
              <w:szCs w:val="24"/>
              <w:lang w:eastAsia="en-GB"/>
            </w:rPr>
            <w:instrText xml:space="preserve">CITATION Sto12 \n  \l 2057 </w:instrText>
          </w:r>
          <w:r w:rsidR="006C2C91"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(2012)</w:t>
          </w:r>
          <w:r w:rsidR="006C2C91" w:rsidRPr="00246EEF">
            <w:rPr>
              <w:rFonts w:ascii="Arial" w:eastAsia="Times New Roman" w:hAnsi="Arial" w:cs="Arial"/>
              <w:color w:val="1D2228"/>
              <w:sz w:val="24"/>
              <w:szCs w:val="24"/>
              <w:lang w:eastAsia="en-GB"/>
            </w:rPr>
            <w:fldChar w:fldCharType="end"/>
          </w:r>
        </w:sdtContent>
      </w:sdt>
      <w:r w:rsidR="00EE4659" w:rsidRPr="00246EEF">
        <w:rPr>
          <w:rFonts w:ascii="Arial" w:eastAsia="Times New Roman" w:hAnsi="Arial" w:cs="Arial"/>
          <w:color w:val="1D2228"/>
          <w:sz w:val="24"/>
          <w:szCs w:val="24"/>
          <w:lang w:eastAsia="en-GB"/>
        </w:rPr>
        <w:t xml:space="preserve"> 6 phases of grief leading to the acceptance of the truth and to buy-in </w:t>
      </w:r>
      <w:r w:rsidR="009D18B7" w:rsidRPr="00246EEF">
        <w:rPr>
          <w:rFonts w:ascii="Arial" w:eastAsia="Times New Roman" w:hAnsi="Arial" w:cs="Arial"/>
          <w:color w:val="1D2228"/>
          <w:sz w:val="24"/>
          <w:szCs w:val="24"/>
          <w:lang w:eastAsia="en-GB"/>
        </w:rPr>
        <w:t>for organisational change begins with surprise and goes through negative phases such as denial and anger before eventually reaching acceptance. If the element of surprise is removed through involvement in the planning process, there could be a quicker route to acceptance</w:t>
      </w:r>
      <w:r w:rsidR="007A1A53">
        <w:rPr>
          <w:rFonts w:ascii="Arial" w:eastAsia="Times New Roman" w:hAnsi="Arial" w:cs="Arial"/>
          <w:color w:val="1D2228"/>
          <w:sz w:val="24"/>
          <w:szCs w:val="24"/>
          <w:lang w:eastAsia="en-GB"/>
        </w:rPr>
        <w:t xml:space="preserve"> and buy-in of the new strategic plan</w:t>
      </w:r>
      <w:r w:rsidR="009D18B7" w:rsidRPr="00246EEF">
        <w:rPr>
          <w:rFonts w:ascii="Arial" w:eastAsia="Times New Roman" w:hAnsi="Arial" w:cs="Arial"/>
          <w:color w:val="1D2228"/>
          <w:sz w:val="24"/>
          <w:szCs w:val="24"/>
          <w:lang w:eastAsia="en-GB"/>
        </w:rPr>
        <w:t xml:space="preserve">. </w:t>
      </w:r>
    </w:p>
    <w:p w14:paraId="5619BB41" w14:textId="77777777" w:rsidR="004E1E3D" w:rsidRPr="00246EEF" w:rsidRDefault="004E1E3D" w:rsidP="00246EEF">
      <w:pPr>
        <w:shd w:val="clear" w:color="auto" w:fill="FFFFFF"/>
        <w:spacing w:after="0" w:line="480" w:lineRule="auto"/>
        <w:rPr>
          <w:rFonts w:ascii="Arial" w:eastAsia="Times New Roman" w:hAnsi="Arial" w:cs="Arial"/>
          <w:color w:val="1D2228"/>
          <w:sz w:val="24"/>
          <w:szCs w:val="24"/>
          <w:lang w:eastAsia="en-GB"/>
        </w:rPr>
      </w:pPr>
    </w:p>
    <w:p w14:paraId="0C756FB9" w14:textId="27923993" w:rsidR="004E1E3D" w:rsidRPr="00246EEF" w:rsidRDefault="000E01AD" w:rsidP="00246EEF">
      <w:pPr>
        <w:shd w:val="clear" w:color="auto" w:fill="FFFFFF"/>
        <w:spacing w:after="0" w:line="480" w:lineRule="auto"/>
        <w:rPr>
          <w:rFonts w:ascii="Arial" w:eastAsia="Times New Roman" w:hAnsi="Arial" w:cs="Arial"/>
          <w:color w:val="1D2228"/>
          <w:sz w:val="24"/>
          <w:szCs w:val="24"/>
          <w:lang w:eastAsia="en-GB"/>
        </w:rPr>
      </w:pPr>
      <w:r w:rsidRPr="00246EEF">
        <w:rPr>
          <w:rFonts w:ascii="Arial" w:eastAsia="Times New Roman" w:hAnsi="Arial" w:cs="Arial"/>
          <w:color w:val="1D2228"/>
          <w:sz w:val="24"/>
          <w:szCs w:val="24"/>
          <w:lang w:eastAsia="en-GB"/>
        </w:rPr>
        <w:t xml:space="preserve">External stakeholders can also bring positive influences </w:t>
      </w:r>
      <w:proofErr w:type="gramStart"/>
      <w:r w:rsidRPr="00246EEF">
        <w:rPr>
          <w:rFonts w:ascii="Arial" w:eastAsia="Times New Roman" w:hAnsi="Arial" w:cs="Arial"/>
          <w:color w:val="1D2228"/>
          <w:sz w:val="24"/>
          <w:szCs w:val="24"/>
          <w:lang w:eastAsia="en-GB"/>
        </w:rPr>
        <w:t>to</w:t>
      </w:r>
      <w:proofErr w:type="gramEnd"/>
      <w:r w:rsidRPr="00246EEF">
        <w:rPr>
          <w:rFonts w:ascii="Arial" w:eastAsia="Times New Roman" w:hAnsi="Arial" w:cs="Arial"/>
          <w:color w:val="1D2228"/>
          <w:sz w:val="24"/>
          <w:szCs w:val="24"/>
          <w:lang w:eastAsia="en-GB"/>
        </w:rPr>
        <w:t xml:space="preserve"> the strategic planning proces</w:t>
      </w:r>
      <w:r w:rsidR="00A41832" w:rsidRPr="00246EEF">
        <w:rPr>
          <w:rFonts w:ascii="Arial" w:eastAsia="Times New Roman" w:hAnsi="Arial" w:cs="Arial"/>
          <w:color w:val="1D2228"/>
          <w:sz w:val="24"/>
          <w:szCs w:val="24"/>
          <w:lang w:eastAsia="en-GB"/>
        </w:rPr>
        <w:t xml:space="preserve">s, including bringing wider and more diverse perspectives </w:t>
      </w:r>
      <w:r w:rsidR="006036AE" w:rsidRPr="00246EEF">
        <w:rPr>
          <w:rFonts w:ascii="Arial" w:eastAsia="Times New Roman" w:hAnsi="Arial" w:cs="Arial"/>
          <w:color w:val="1D2228"/>
          <w:sz w:val="24"/>
          <w:szCs w:val="24"/>
          <w:lang w:eastAsia="en-GB"/>
        </w:rPr>
        <w:t>which fosters creativity and innovation</w:t>
      </w:r>
      <w:r w:rsidR="006101E3" w:rsidRPr="00246EEF">
        <w:rPr>
          <w:rFonts w:ascii="Arial" w:eastAsia="Times New Roman" w:hAnsi="Arial" w:cs="Arial"/>
          <w:color w:val="1D2228"/>
          <w:sz w:val="24"/>
          <w:szCs w:val="24"/>
          <w:lang w:eastAsia="en-GB"/>
        </w:rPr>
        <w:t xml:space="preserve"> rather than a simplified inward focussed assessment </w:t>
      </w:r>
      <w:sdt>
        <w:sdtPr>
          <w:rPr>
            <w:rFonts w:ascii="Arial" w:eastAsia="Times New Roman" w:hAnsi="Arial" w:cs="Arial"/>
            <w:color w:val="1D2228"/>
            <w:sz w:val="24"/>
            <w:szCs w:val="24"/>
            <w:lang w:eastAsia="en-GB"/>
          </w:rPr>
          <w:id w:val="-1118453849"/>
          <w:citation/>
        </w:sdtPr>
        <w:sdtEndPr/>
        <w:sdtContent>
          <w:r w:rsidR="00D7411F" w:rsidRPr="00246EEF">
            <w:rPr>
              <w:rFonts w:ascii="Arial" w:eastAsia="Times New Roman" w:hAnsi="Arial" w:cs="Arial"/>
              <w:color w:val="1D2228"/>
              <w:sz w:val="24"/>
              <w:szCs w:val="24"/>
              <w:lang w:eastAsia="en-GB"/>
            </w:rPr>
            <w:fldChar w:fldCharType="begin"/>
          </w:r>
          <w:r w:rsidR="00D7411F" w:rsidRPr="00246EEF">
            <w:rPr>
              <w:rFonts w:ascii="Arial" w:eastAsia="Times New Roman" w:hAnsi="Arial" w:cs="Arial"/>
              <w:color w:val="1D2228"/>
              <w:sz w:val="24"/>
              <w:szCs w:val="24"/>
              <w:lang w:eastAsia="en-GB"/>
            </w:rPr>
            <w:instrText xml:space="preserve"> CITATION Che07 \l 2057 </w:instrText>
          </w:r>
          <w:r w:rsidR="00D7411F"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(Chesbrough &amp; Appleyard, 2007)</w:t>
          </w:r>
          <w:r w:rsidR="00D7411F" w:rsidRPr="00246EEF">
            <w:rPr>
              <w:rFonts w:ascii="Arial" w:eastAsia="Times New Roman" w:hAnsi="Arial" w:cs="Arial"/>
              <w:color w:val="1D2228"/>
              <w:sz w:val="24"/>
              <w:szCs w:val="24"/>
              <w:lang w:eastAsia="en-GB"/>
            </w:rPr>
            <w:fldChar w:fldCharType="end"/>
          </w:r>
        </w:sdtContent>
      </w:sdt>
      <w:r w:rsidR="00D7411F" w:rsidRPr="00246EEF">
        <w:rPr>
          <w:rFonts w:ascii="Arial" w:eastAsia="Times New Roman" w:hAnsi="Arial" w:cs="Arial"/>
          <w:color w:val="1D2228"/>
          <w:sz w:val="24"/>
          <w:szCs w:val="24"/>
          <w:lang w:eastAsia="en-GB"/>
        </w:rPr>
        <w:t xml:space="preserve">. In the same respect, external stakeholders </w:t>
      </w:r>
      <w:r w:rsidR="00411A29" w:rsidRPr="00246EEF">
        <w:rPr>
          <w:rFonts w:ascii="Arial" w:eastAsia="Times New Roman" w:hAnsi="Arial" w:cs="Arial"/>
          <w:color w:val="1D2228"/>
          <w:sz w:val="24"/>
          <w:szCs w:val="24"/>
          <w:lang w:eastAsia="en-GB"/>
        </w:rPr>
        <w:t>could provide expert market insights</w:t>
      </w:r>
      <w:r w:rsidR="001056AB" w:rsidRPr="00246EEF">
        <w:rPr>
          <w:rFonts w:ascii="Arial" w:eastAsia="Times New Roman" w:hAnsi="Arial" w:cs="Arial"/>
          <w:color w:val="1D2228"/>
          <w:sz w:val="24"/>
          <w:szCs w:val="24"/>
          <w:lang w:eastAsia="en-GB"/>
        </w:rPr>
        <w:t xml:space="preserve"> </w:t>
      </w:r>
      <w:sdt>
        <w:sdtPr>
          <w:rPr>
            <w:rFonts w:ascii="Arial" w:eastAsia="Times New Roman" w:hAnsi="Arial" w:cs="Arial"/>
            <w:color w:val="1D2228"/>
            <w:sz w:val="24"/>
            <w:szCs w:val="24"/>
            <w:lang w:eastAsia="en-GB"/>
          </w:rPr>
          <w:id w:val="-2043504263"/>
          <w:citation/>
        </w:sdtPr>
        <w:sdtEndPr/>
        <w:sdtContent>
          <w:r w:rsidR="001056AB" w:rsidRPr="00246EEF">
            <w:rPr>
              <w:rFonts w:ascii="Arial" w:eastAsia="Times New Roman" w:hAnsi="Arial" w:cs="Arial"/>
              <w:color w:val="1D2228"/>
              <w:sz w:val="24"/>
              <w:szCs w:val="24"/>
              <w:lang w:eastAsia="en-GB"/>
            </w:rPr>
            <w:fldChar w:fldCharType="begin"/>
          </w:r>
          <w:r w:rsidR="001056AB" w:rsidRPr="00246EEF">
            <w:rPr>
              <w:rFonts w:ascii="Arial" w:eastAsia="Times New Roman" w:hAnsi="Arial" w:cs="Arial"/>
              <w:color w:val="1D2228"/>
              <w:sz w:val="24"/>
              <w:szCs w:val="24"/>
              <w:lang w:eastAsia="en-GB"/>
            </w:rPr>
            <w:instrText xml:space="preserve"> CITATION Bin11 \l 2057 </w:instrText>
          </w:r>
          <w:r w:rsidR="001056AB"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(Bingham &amp; Spradlin, 2011)</w:t>
          </w:r>
          <w:r w:rsidR="001056AB" w:rsidRPr="00246EEF">
            <w:rPr>
              <w:rFonts w:ascii="Arial" w:eastAsia="Times New Roman" w:hAnsi="Arial" w:cs="Arial"/>
              <w:color w:val="1D2228"/>
              <w:sz w:val="24"/>
              <w:szCs w:val="24"/>
              <w:lang w:eastAsia="en-GB"/>
            </w:rPr>
            <w:fldChar w:fldCharType="end"/>
          </w:r>
        </w:sdtContent>
      </w:sdt>
      <w:r w:rsidR="00411A29" w:rsidRPr="00246EEF">
        <w:rPr>
          <w:rFonts w:ascii="Arial" w:eastAsia="Times New Roman" w:hAnsi="Arial" w:cs="Arial"/>
          <w:color w:val="1D2228"/>
          <w:sz w:val="24"/>
          <w:szCs w:val="24"/>
          <w:lang w:eastAsia="en-GB"/>
        </w:rPr>
        <w:t xml:space="preserve"> that the police service do </w:t>
      </w:r>
      <w:r w:rsidR="00411A29" w:rsidRPr="00246EEF">
        <w:rPr>
          <w:rFonts w:ascii="Arial" w:eastAsia="Times New Roman" w:hAnsi="Arial" w:cs="Arial"/>
          <w:color w:val="1D2228"/>
          <w:sz w:val="24"/>
          <w:szCs w:val="24"/>
          <w:lang w:eastAsia="en-GB"/>
        </w:rPr>
        <w:lastRenderedPageBreak/>
        <w:t>not possess, this can help strategy planning</w:t>
      </w:r>
      <w:r w:rsidR="00E56F79" w:rsidRPr="00246EEF">
        <w:rPr>
          <w:rFonts w:ascii="Arial" w:eastAsia="Times New Roman" w:hAnsi="Arial" w:cs="Arial"/>
          <w:color w:val="1D2228"/>
          <w:sz w:val="24"/>
          <w:szCs w:val="24"/>
          <w:lang w:eastAsia="en-GB"/>
        </w:rPr>
        <w:t xml:space="preserve"> to</w:t>
      </w:r>
      <w:r w:rsidR="00411A29" w:rsidRPr="00246EEF">
        <w:rPr>
          <w:rFonts w:ascii="Arial" w:eastAsia="Times New Roman" w:hAnsi="Arial" w:cs="Arial"/>
          <w:color w:val="1D2228"/>
          <w:sz w:val="24"/>
          <w:szCs w:val="24"/>
          <w:lang w:eastAsia="en-GB"/>
        </w:rPr>
        <w:t xml:space="preserve"> combat</w:t>
      </w:r>
      <w:r w:rsidR="00E56F79" w:rsidRPr="00246EEF">
        <w:rPr>
          <w:rFonts w:ascii="Arial" w:eastAsia="Times New Roman" w:hAnsi="Arial" w:cs="Arial"/>
          <w:color w:val="1D2228"/>
          <w:sz w:val="24"/>
          <w:szCs w:val="24"/>
          <w:lang w:eastAsia="en-GB"/>
        </w:rPr>
        <w:t xml:space="preserve"> (</w:t>
      </w:r>
      <w:r w:rsidR="001056AB" w:rsidRPr="00246EEF">
        <w:rPr>
          <w:rFonts w:ascii="Arial" w:eastAsia="Times New Roman" w:hAnsi="Arial" w:cs="Arial"/>
          <w:color w:val="1D2228"/>
          <w:sz w:val="24"/>
          <w:szCs w:val="24"/>
          <w:lang w:eastAsia="en-GB"/>
        </w:rPr>
        <w:t>or provide contingencies for</w:t>
      </w:r>
      <w:r w:rsidR="00E56F79" w:rsidRPr="00246EEF">
        <w:rPr>
          <w:rFonts w:ascii="Arial" w:eastAsia="Times New Roman" w:hAnsi="Arial" w:cs="Arial"/>
          <w:color w:val="1D2228"/>
          <w:sz w:val="24"/>
          <w:szCs w:val="24"/>
          <w:lang w:eastAsia="en-GB"/>
        </w:rPr>
        <w:t>)</w:t>
      </w:r>
      <w:r w:rsidR="001056AB" w:rsidRPr="00246EEF">
        <w:rPr>
          <w:rFonts w:ascii="Arial" w:eastAsia="Times New Roman" w:hAnsi="Arial" w:cs="Arial"/>
          <w:color w:val="1D2228"/>
          <w:sz w:val="24"/>
          <w:szCs w:val="24"/>
          <w:lang w:eastAsia="en-GB"/>
        </w:rPr>
        <w:t xml:space="preserve"> the</w:t>
      </w:r>
      <w:r w:rsidR="00411A29" w:rsidRPr="00246EEF">
        <w:rPr>
          <w:rFonts w:ascii="Arial" w:eastAsia="Times New Roman" w:hAnsi="Arial" w:cs="Arial"/>
          <w:color w:val="1D2228"/>
          <w:sz w:val="24"/>
          <w:szCs w:val="24"/>
          <w:lang w:eastAsia="en-GB"/>
        </w:rPr>
        <w:t xml:space="preserve"> changing macro-</w:t>
      </w:r>
      <w:r w:rsidR="001056AB" w:rsidRPr="00246EEF">
        <w:rPr>
          <w:rFonts w:ascii="Arial" w:eastAsia="Times New Roman" w:hAnsi="Arial" w:cs="Arial"/>
          <w:color w:val="1D2228"/>
          <w:sz w:val="24"/>
          <w:szCs w:val="24"/>
          <w:lang w:eastAsia="en-GB"/>
        </w:rPr>
        <w:t>environment</w:t>
      </w:r>
      <w:r w:rsidR="00411A29" w:rsidRPr="00246EEF">
        <w:rPr>
          <w:rFonts w:ascii="Arial" w:eastAsia="Times New Roman" w:hAnsi="Arial" w:cs="Arial"/>
          <w:color w:val="1D2228"/>
          <w:sz w:val="24"/>
          <w:szCs w:val="24"/>
          <w:lang w:eastAsia="en-GB"/>
        </w:rPr>
        <w:t xml:space="preserve"> </w:t>
      </w:r>
      <w:r w:rsidR="00E56F79" w:rsidRPr="00246EEF">
        <w:rPr>
          <w:rFonts w:ascii="Arial" w:eastAsia="Times New Roman" w:hAnsi="Arial" w:cs="Arial"/>
          <w:color w:val="1D2228"/>
          <w:sz w:val="24"/>
          <w:szCs w:val="24"/>
          <w:lang w:eastAsia="en-GB"/>
        </w:rPr>
        <w:t xml:space="preserve">in which we operate. Within the police service, key external stakeholders such as </w:t>
      </w:r>
      <w:r w:rsidR="00D45AF7" w:rsidRPr="00246EEF">
        <w:rPr>
          <w:rFonts w:ascii="Arial" w:eastAsia="Times New Roman" w:hAnsi="Arial" w:cs="Arial"/>
          <w:color w:val="1D2228"/>
          <w:sz w:val="24"/>
          <w:szCs w:val="24"/>
          <w:lang w:eastAsia="en-GB"/>
        </w:rPr>
        <w:t>victim focus groups will be key to identify opportunities and challenges regarding moving to more digital contact</w:t>
      </w:r>
      <w:r w:rsidR="00615DAD" w:rsidRPr="00246EEF">
        <w:rPr>
          <w:rFonts w:ascii="Arial" w:eastAsia="Times New Roman" w:hAnsi="Arial" w:cs="Arial"/>
          <w:color w:val="1D2228"/>
          <w:sz w:val="24"/>
          <w:szCs w:val="24"/>
          <w:lang w:eastAsia="en-GB"/>
        </w:rPr>
        <w:t>. Involving these stakeholders will also provide transparency for any change in</w:t>
      </w:r>
      <w:r w:rsidR="004C350F" w:rsidRPr="00246EEF">
        <w:rPr>
          <w:rFonts w:ascii="Arial" w:eastAsia="Times New Roman" w:hAnsi="Arial" w:cs="Arial"/>
          <w:color w:val="1D2228"/>
          <w:sz w:val="24"/>
          <w:szCs w:val="24"/>
          <w:lang w:eastAsia="en-GB"/>
        </w:rPr>
        <w:t xml:space="preserve"> the customer experience that the new</w:t>
      </w:r>
      <w:r w:rsidR="00615DAD" w:rsidRPr="00246EEF">
        <w:rPr>
          <w:rFonts w:ascii="Arial" w:eastAsia="Times New Roman" w:hAnsi="Arial" w:cs="Arial"/>
          <w:color w:val="1D2228"/>
          <w:sz w:val="24"/>
          <w:szCs w:val="24"/>
          <w:lang w:eastAsia="en-GB"/>
        </w:rPr>
        <w:t xml:space="preserve"> strategic </w:t>
      </w:r>
      <w:r w:rsidR="004C350F" w:rsidRPr="00246EEF">
        <w:rPr>
          <w:rFonts w:ascii="Arial" w:eastAsia="Times New Roman" w:hAnsi="Arial" w:cs="Arial"/>
          <w:color w:val="1D2228"/>
          <w:sz w:val="24"/>
          <w:szCs w:val="24"/>
          <w:lang w:eastAsia="en-GB"/>
        </w:rPr>
        <w:t xml:space="preserve">plan purposefully, or inadvertently, alters. </w:t>
      </w:r>
      <w:r w:rsidR="009B5DA6" w:rsidRPr="00246EEF">
        <w:rPr>
          <w:rFonts w:ascii="Arial" w:eastAsia="Times New Roman" w:hAnsi="Arial" w:cs="Arial"/>
          <w:color w:val="1D2228"/>
          <w:sz w:val="24"/>
          <w:szCs w:val="24"/>
          <w:lang w:eastAsia="en-GB"/>
        </w:rPr>
        <w:t xml:space="preserve">In this regard, one of the potential issues with external stakeholders could be their conflicting interests or priorities </w:t>
      </w:r>
      <w:r w:rsidR="007C265D" w:rsidRPr="00246EEF">
        <w:rPr>
          <w:rFonts w:ascii="Arial" w:eastAsia="Times New Roman" w:hAnsi="Arial" w:cs="Arial"/>
          <w:color w:val="1D2228"/>
          <w:sz w:val="24"/>
          <w:szCs w:val="24"/>
          <w:lang w:eastAsia="en-GB"/>
        </w:rPr>
        <w:t xml:space="preserve">that could impact on strategic decision making. With the previous example, the demographic making up the victim focus group may </w:t>
      </w:r>
      <w:r w:rsidR="00B24D33" w:rsidRPr="00246EEF">
        <w:rPr>
          <w:rFonts w:ascii="Arial" w:eastAsia="Times New Roman" w:hAnsi="Arial" w:cs="Arial"/>
          <w:color w:val="1D2228"/>
          <w:sz w:val="24"/>
          <w:szCs w:val="24"/>
          <w:lang w:eastAsia="en-GB"/>
        </w:rPr>
        <w:t>mean they have differing need</w:t>
      </w:r>
      <w:r w:rsidR="00250386" w:rsidRPr="00246EEF">
        <w:rPr>
          <w:rFonts w:ascii="Arial" w:eastAsia="Times New Roman" w:hAnsi="Arial" w:cs="Arial"/>
          <w:color w:val="1D2228"/>
          <w:sz w:val="24"/>
          <w:szCs w:val="24"/>
          <w:lang w:eastAsia="en-GB"/>
        </w:rPr>
        <w:t>s</w:t>
      </w:r>
      <w:r w:rsidR="00B24D33" w:rsidRPr="00246EEF">
        <w:rPr>
          <w:rFonts w:ascii="Arial" w:eastAsia="Times New Roman" w:hAnsi="Arial" w:cs="Arial"/>
          <w:color w:val="1D2228"/>
          <w:sz w:val="24"/>
          <w:szCs w:val="24"/>
          <w:lang w:eastAsia="en-GB"/>
        </w:rPr>
        <w:t xml:space="preserve"> to the wider community when it comes to police contact handling</w:t>
      </w:r>
      <w:r w:rsidR="007A1A53">
        <w:rPr>
          <w:rFonts w:ascii="Arial" w:eastAsia="Times New Roman" w:hAnsi="Arial" w:cs="Arial"/>
          <w:color w:val="1D2228"/>
          <w:sz w:val="24"/>
          <w:szCs w:val="24"/>
          <w:lang w:eastAsia="en-GB"/>
        </w:rPr>
        <w:t xml:space="preserve"> or a resistance to change</w:t>
      </w:r>
      <w:r w:rsidR="00B24D33" w:rsidRPr="00246EEF">
        <w:rPr>
          <w:rFonts w:ascii="Arial" w:eastAsia="Times New Roman" w:hAnsi="Arial" w:cs="Arial"/>
          <w:color w:val="1D2228"/>
          <w:sz w:val="24"/>
          <w:szCs w:val="24"/>
          <w:lang w:eastAsia="en-GB"/>
        </w:rPr>
        <w:t xml:space="preserve">. </w:t>
      </w:r>
      <w:r w:rsidR="007E4635" w:rsidRPr="00246EEF">
        <w:rPr>
          <w:rFonts w:ascii="Arial" w:eastAsia="Times New Roman" w:hAnsi="Arial" w:cs="Arial"/>
          <w:color w:val="1D2228"/>
          <w:sz w:val="24"/>
          <w:szCs w:val="24"/>
          <w:lang w:eastAsia="en-GB"/>
        </w:rPr>
        <w:t xml:space="preserve">Ensuring external stakeholders are representative of the wider community is key to negate this threat, and careful negotiation and compromise will be required to ensure </w:t>
      </w:r>
      <w:r w:rsidR="00CA474C" w:rsidRPr="00246EEF">
        <w:rPr>
          <w:rFonts w:ascii="Arial" w:eastAsia="Times New Roman" w:hAnsi="Arial" w:cs="Arial"/>
          <w:color w:val="1D2228"/>
          <w:sz w:val="24"/>
          <w:szCs w:val="24"/>
          <w:lang w:eastAsia="en-GB"/>
        </w:rPr>
        <w:t xml:space="preserve">external stakeholders interests are not placed above organisational interest or needs </w:t>
      </w:r>
      <w:sdt>
        <w:sdtPr>
          <w:rPr>
            <w:rFonts w:ascii="Arial" w:eastAsia="Times New Roman" w:hAnsi="Arial" w:cs="Arial"/>
            <w:color w:val="1D2228"/>
            <w:sz w:val="24"/>
            <w:szCs w:val="24"/>
            <w:lang w:eastAsia="en-GB"/>
          </w:rPr>
          <w:id w:val="-615438328"/>
          <w:citation/>
        </w:sdtPr>
        <w:sdtEndPr/>
        <w:sdtContent>
          <w:r w:rsidR="003D5808" w:rsidRPr="00246EEF">
            <w:rPr>
              <w:rFonts w:ascii="Arial" w:eastAsia="Times New Roman" w:hAnsi="Arial" w:cs="Arial"/>
              <w:color w:val="1D2228"/>
              <w:sz w:val="24"/>
              <w:szCs w:val="24"/>
              <w:lang w:eastAsia="en-GB"/>
            </w:rPr>
            <w:fldChar w:fldCharType="begin"/>
          </w:r>
          <w:r w:rsidR="003D5808" w:rsidRPr="00246EEF">
            <w:rPr>
              <w:rFonts w:ascii="Arial" w:eastAsia="Times New Roman" w:hAnsi="Arial" w:cs="Arial"/>
              <w:color w:val="1D2228"/>
              <w:sz w:val="24"/>
              <w:szCs w:val="24"/>
              <w:lang w:eastAsia="en-GB"/>
            </w:rPr>
            <w:instrText xml:space="preserve"> CITATION Ngu23 \l 2057 </w:instrText>
          </w:r>
          <w:r w:rsidR="003D5808"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(Nguyen, et al., 2023)</w:t>
          </w:r>
          <w:r w:rsidR="003D5808" w:rsidRPr="00246EEF">
            <w:rPr>
              <w:rFonts w:ascii="Arial" w:eastAsia="Times New Roman" w:hAnsi="Arial" w:cs="Arial"/>
              <w:color w:val="1D2228"/>
              <w:sz w:val="24"/>
              <w:szCs w:val="24"/>
              <w:lang w:eastAsia="en-GB"/>
            </w:rPr>
            <w:fldChar w:fldCharType="end"/>
          </w:r>
        </w:sdtContent>
      </w:sdt>
      <w:r w:rsidR="00CA474C" w:rsidRPr="00246EEF">
        <w:rPr>
          <w:rFonts w:ascii="Arial" w:eastAsia="Times New Roman" w:hAnsi="Arial" w:cs="Arial"/>
          <w:color w:val="1D2228"/>
          <w:sz w:val="24"/>
          <w:szCs w:val="24"/>
          <w:lang w:eastAsia="en-GB"/>
        </w:rPr>
        <w:t xml:space="preserve"> but rather considered holistically. </w:t>
      </w:r>
    </w:p>
    <w:p w14:paraId="5B6EEABC" w14:textId="77777777" w:rsidR="004E1E3D" w:rsidRPr="00246EEF" w:rsidRDefault="004E1E3D" w:rsidP="00246EEF">
      <w:pPr>
        <w:shd w:val="clear" w:color="auto" w:fill="FFFFFF"/>
        <w:spacing w:after="0" w:line="480" w:lineRule="auto"/>
        <w:rPr>
          <w:rFonts w:ascii="Arial" w:eastAsia="Times New Roman" w:hAnsi="Arial" w:cs="Arial"/>
          <w:color w:val="1D2228"/>
          <w:sz w:val="24"/>
          <w:szCs w:val="24"/>
          <w:lang w:eastAsia="en-GB"/>
        </w:rPr>
      </w:pPr>
    </w:p>
    <w:p w14:paraId="5C3F4E76" w14:textId="110FE3E2" w:rsidR="00FF67DB" w:rsidRDefault="00E3157A" w:rsidP="00246EEF">
      <w:pPr>
        <w:shd w:val="clear" w:color="auto" w:fill="FFFFFF"/>
        <w:spacing w:after="0" w:line="480" w:lineRule="auto"/>
        <w:rPr>
          <w:rFonts w:ascii="Arial" w:eastAsia="Times New Roman" w:hAnsi="Arial" w:cs="Arial"/>
          <w:color w:val="1D2228"/>
          <w:sz w:val="24"/>
          <w:szCs w:val="24"/>
          <w:lang w:eastAsia="en-GB"/>
        </w:rPr>
      </w:pPr>
      <w:r w:rsidRPr="00246EEF">
        <w:rPr>
          <w:rFonts w:ascii="Arial" w:eastAsia="Times New Roman" w:hAnsi="Arial" w:cs="Arial"/>
          <w:color w:val="1D2228"/>
          <w:sz w:val="24"/>
          <w:szCs w:val="24"/>
          <w:lang w:eastAsia="en-GB"/>
        </w:rPr>
        <w:t xml:space="preserve">Identifying relevant stakeholders is essential for ensuring inclusive and effective strategic decision-making. </w:t>
      </w:r>
      <w:r w:rsidR="0020040A" w:rsidRPr="00246EEF">
        <w:rPr>
          <w:rFonts w:ascii="Arial" w:eastAsia="Times New Roman" w:hAnsi="Arial" w:cs="Arial"/>
          <w:color w:val="1D2228"/>
          <w:sz w:val="24"/>
          <w:szCs w:val="24"/>
          <w:lang w:eastAsia="en-GB"/>
        </w:rPr>
        <w:t xml:space="preserve">One stakeholder mapping technique is to consider the stakeholders level of interest and their level of power and influence, and to then </w:t>
      </w:r>
      <w:r w:rsidR="002B5BBC" w:rsidRPr="00246EEF">
        <w:rPr>
          <w:rFonts w:ascii="Arial" w:eastAsia="Times New Roman" w:hAnsi="Arial" w:cs="Arial"/>
          <w:color w:val="1D2228"/>
          <w:sz w:val="24"/>
          <w:szCs w:val="24"/>
          <w:lang w:eastAsia="en-GB"/>
        </w:rPr>
        <w:t>place</w:t>
      </w:r>
      <w:r w:rsidR="0020040A" w:rsidRPr="00246EEF">
        <w:rPr>
          <w:rFonts w:ascii="Arial" w:eastAsia="Times New Roman" w:hAnsi="Arial" w:cs="Arial"/>
          <w:color w:val="1D2228"/>
          <w:sz w:val="24"/>
          <w:szCs w:val="24"/>
          <w:lang w:eastAsia="en-GB"/>
        </w:rPr>
        <w:t xml:space="preserve"> them </w:t>
      </w:r>
      <w:r w:rsidR="002B5BBC" w:rsidRPr="00246EEF">
        <w:rPr>
          <w:rFonts w:ascii="Arial" w:eastAsia="Times New Roman" w:hAnsi="Arial" w:cs="Arial"/>
          <w:color w:val="1D2228"/>
          <w:sz w:val="24"/>
          <w:szCs w:val="24"/>
          <w:lang w:eastAsia="en-GB"/>
        </w:rPr>
        <w:t xml:space="preserve">into one of four categories to identify </w:t>
      </w:r>
      <w:r w:rsidR="005E6484" w:rsidRPr="00246EEF">
        <w:rPr>
          <w:rFonts w:ascii="Arial" w:eastAsia="Times New Roman" w:hAnsi="Arial" w:cs="Arial"/>
          <w:color w:val="1D2228"/>
          <w:sz w:val="24"/>
          <w:szCs w:val="24"/>
          <w:lang w:eastAsia="en-GB"/>
        </w:rPr>
        <w:t xml:space="preserve">those stakeholders that are key players and need heavy involvement, those you should keep informed, those you should keep satisfied </w:t>
      </w:r>
      <w:r w:rsidR="00D84F10" w:rsidRPr="00246EEF">
        <w:rPr>
          <w:rFonts w:ascii="Arial" w:eastAsia="Times New Roman" w:hAnsi="Arial" w:cs="Arial"/>
          <w:color w:val="1D2228"/>
          <w:sz w:val="24"/>
          <w:szCs w:val="24"/>
          <w:lang w:eastAsia="en-GB"/>
        </w:rPr>
        <w:t>and those who will require minimal involvement</w:t>
      </w:r>
      <w:r w:rsidR="008B0A4F" w:rsidRPr="00246EEF">
        <w:rPr>
          <w:rFonts w:ascii="Arial" w:eastAsia="Times New Roman" w:hAnsi="Arial" w:cs="Arial"/>
          <w:color w:val="1D2228"/>
          <w:sz w:val="24"/>
          <w:szCs w:val="24"/>
          <w:lang w:eastAsia="en-GB"/>
        </w:rPr>
        <w:t xml:space="preserve"> </w:t>
      </w:r>
      <w:sdt>
        <w:sdtPr>
          <w:rPr>
            <w:rFonts w:ascii="Arial" w:eastAsia="Times New Roman" w:hAnsi="Arial" w:cs="Arial"/>
            <w:color w:val="1D2228"/>
            <w:sz w:val="24"/>
            <w:szCs w:val="24"/>
            <w:lang w:eastAsia="en-GB"/>
          </w:rPr>
          <w:id w:val="490524430"/>
          <w:citation/>
        </w:sdtPr>
        <w:sdtEndPr/>
        <w:sdtContent>
          <w:r w:rsidR="008B0A4F" w:rsidRPr="00246EEF">
            <w:rPr>
              <w:rFonts w:ascii="Arial" w:eastAsia="Times New Roman" w:hAnsi="Arial" w:cs="Arial"/>
              <w:color w:val="1D2228"/>
              <w:sz w:val="24"/>
              <w:szCs w:val="24"/>
              <w:lang w:eastAsia="en-GB"/>
            </w:rPr>
            <w:fldChar w:fldCharType="begin"/>
          </w:r>
          <w:r w:rsidR="008B0A4F" w:rsidRPr="00246EEF">
            <w:rPr>
              <w:rFonts w:ascii="Arial" w:eastAsia="Times New Roman" w:hAnsi="Arial" w:cs="Arial"/>
              <w:color w:val="1D2228"/>
              <w:sz w:val="24"/>
              <w:szCs w:val="24"/>
              <w:lang w:eastAsia="en-GB"/>
            </w:rPr>
            <w:instrText xml:space="preserve"> CITATION Sch01 \l 2057 </w:instrText>
          </w:r>
          <w:r w:rsidR="008B0A4F"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(Scholes, 2001)</w:t>
          </w:r>
          <w:r w:rsidR="008B0A4F" w:rsidRPr="00246EEF">
            <w:rPr>
              <w:rFonts w:ascii="Arial" w:eastAsia="Times New Roman" w:hAnsi="Arial" w:cs="Arial"/>
              <w:color w:val="1D2228"/>
              <w:sz w:val="24"/>
              <w:szCs w:val="24"/>
              <w:lang w:eastAsia="en-GB"/>
            </w:rPr>
            <w:fldChar w:fldCharType="end"/>
          </w:r>
        </w:sdtContent>
      </w:sdt>
      <w:r w:rsidR="008B0A4F" w:rsidRPr="00246EEF">
        <w:rPr>
          <w:rFonts w:ascii="Arial" w:eastAsia="Times New Roman" w:hAnsi="Arial" w:cs="Arial"/>
          <w:color w:val="1D2228"/>
          <w:sz w:val="24"/>
          <w:szCs w:val="24"/>
          <w:lang w:eastAsia="en-GB"/>
        </w:rPr>
        <w:t xml:space="preserve">. </w:t>
      </w:r>
    </w:p>
    <w:p w14:paraId="67611552" w14:textId="77777777" w:rsidR="008D1E9D" w:rsidRPr="00246EEF" w:rsidRDefault="008D1E9D" w:rsidP="00246EEF">
      <w:pPr>
        <w:shd w:val="clear" w:color="auto" w:fill="FFFFFF"/>
        <w:spacing w:after="0" w:line="480" w:lineRule="auto"/>
        <w:rPr>
          <w:rFonts w:ascii="Arial" w:eastAsia="Times New Roman" w:hAnsi="Arial" w:cs="Arial"/>
          <w:color w:val="1D2228"/>
          <w:sz w:val="24"/>
          <w:szCs w:val="24"/>
          <w:lang w:eastAsia="en-GB"/>
        </w:rPr>
      </w:pPr>
    </w:p>
    <w:p w14:paraId="0F18350C" w14:textId="74A1986B" w:rsidR="00FF67DB" w:rsidRPr="008D1E9D" w:rsidRDefault="00586E49" w:rsidP="008D1E9D">
      <w:pPr>
        <w:pStyle w:val="Heading1"/>
        <w:spacing w:line="480" w:lineRule="auto"/>
        <w:rPr>
          <w:rFonts w:ascii="Arial" w:hAnsi="Arial" w:cs="Arial"/>
          <w:sz w:val="28"/>
          <w:szCs w:val="28"/>
        </w:rPr>
      </w:pPr>
      <w:bookmarkStart w:id="5" w:name="_Toc165286607"/>
      <w:r w:rsidRPr="00DD6669">
        <w:rPr>
          <w:rFonts w:ascii="Arial" w:eastAsia="Times New Roman" w:hAnsi="Arial" w:cs="Arial"/>
          <w:sz w:val="28"/>
          <w:szCs w:val="28"/>
          <w:lang w:eastAsia="en-GB"/>
        </w:rPr>
        <w:lastRenderedPageBreak/>
        <w:t>Strategic Options</w:t>
      </w:r>
      <w:r w:rsidR="0012754B" w:rsidRPr="00DD6669">
        <w:rPr>
          <w:rFonts w:ascii="Arial" w:eastAsia="Times New Roman" w:hAnsi="Arial" w:cs="Arial"/>
          <w:sz w:val="28"/>
          <w:szCs w:val="28"/>
          <w:lang w:eastAsia="en-GB"/>
        </w:rPr>
        <w:t xml:space="preserve"> &amp; </w:t>
      </w:r>
      <w:r w:rsidR="004E1E3D" w:rsidRPr="00DD6669">
        <w:rPr>
          <w:rFonts w:ascii="Arial" w:hAnsi="Arial" w:cs="Arial"/>
          <w:sz w:val="28"/>
          <w:szCs w:val="28"/>
        </w:rPr>
        <w:t>Implementation</w:t>
      </w:r>
      <w:bookmarkEnd w:id="5"/>
    </w:p>
    <w:p w14:paraId="3FC57589" w14:textId="3C32C2FB" w:rsidR="0097591F" w:rsidRPr="00246EEF" w:rsidRDefault="00173335" w:rsidP="00246EEF">
      <w:pPr>
        <w:spacing w:line="480" w:lineRule="auto"/>
        <w:rPr>
          <w:rFonts w:ascii="Arial" w:hAnsi="Arial" w:cs="Arial"/>
          <w:sz w:val="24"/>
          <w:szCs w:val="24"/>
        </w:rPr>
      </w:pPr>
      <w:r w:rsidRPr="00246EEF">
        <w:rPr>
          <w:rFonts w:ascii="Arial" w:hAnsi="Arial" w:cs="Arial"/>
          <w:sz w:val="24"/>
          <w:szCs w:val="24"/>
        </w:rPr>
        <w:t>Once the analysis stage is completed</w:t>
      </w:r>
      <w:r w:rsidR="0012754B" w:rsidRPr="00246EEF">
        <w:rPr>
          <w:rFonts w:ascii="Arial" w:hAnsi="Arial" w:cs="Arial"/>
          <w:sz w:val="24"/>
          <w:szCs w:val="24"/>
        </w:rPr>
        <w:t xml:space="preserve">, strategic options can </w:t>
      </w:r>
      <w:r w:rsidRPr="00246EEF">
        <w:rPr>
          <w:rFonts w:ascii="Arial" w:hAnsi="Arial" w:cs="Arial"/>
          <w:sz w:val="24"/>
          <w:szCs w:val="24"/>
        </w:rPr>
        <w:t>be decided upon</w:t>
      </w:r>
      <w:r w:rsidR="0012754B" w:rsidRPr="00246EEF">
        <w:rPr>
          <w:rFonts w:ascii="Arial" w:hAnsi="Arial" w:cs="Arial"/>
          <w:sz w:val="24"/>
          <w:szCs w:val="24"/>
        </w:rPr>
        <w:t xml:space="preserve"> </w:t>
      </w:r>
      <w:r w:rsidR="00D47EBF" w:rsidRPr="00246EEF">
        <w:rPr>
          <w:rFonts w:ascii="Arial" w:hAnsi="Arial" w:cs="Arial"/>
          <w:sz w:val="24"/>
          <w:szCs w:val="24"/>
        </w:rPr>
        <w:t xml:space="preserve">by setting goals using the strategic aims and mission, </w:t>
      </w:r>
      <w:proofErr w:type="gramStart"/>
      <w:r w:rsidR="00D47EBF" w:rsidRPr="00246EEF">
        <w:rPr>
          <w:rFonts w:ascii="Arial" w:hAnsi="Arial" w:cs="Arial"/>
          <w:sz w:val="24"/>
          <w:szCs w:val="24"/>
        </w:rPr>
        <w:t>vision</w:t>
      </w:r>
      <w:proofErr w:type="gramEnd"/>
      <w:r w:rsidR="00D47EBF" w:rsidRPr="00246EEF">
        <w:rPr>
          <w:rFonts w:ascii="Arial" w:hAnsi="Arial" w:cs="Arial"/>
          <w:sz w:val="24"/>
          <w:szCs w:val="24"/>
        </w:rPr>
        <w:t xml:space="preserve"> and values.</w:t>
      </w:r>
      <w:r w:rsidRPr="00246EEF">
        <w:rPr>
          <w:rFonts w:ascii="Arial" w:hAnsi="Arial" w:cs="Arial"/>
          <w:sz w:val="24"/>
          <w:szCs w:val="24"/>
        </w:rPr>
        <w:t xml:space="preserve"> </w:t>
      </w:r>
      <w:r w:rsidR="00D47EBF" w:rsidRPr="00246EEF">
        <w:rPr>
          <w:rFonts w:ascii="Arial" w:hAnsi="Arial" w:cs="Arial"/>
          <w:sz w:val="24"/>
          <w:szCs w:val="24"/>
        </w:rPr>
        <w:t>I</w:t>
      </w:r>
      <w:r w:rsidRPr="00246EEF">
        <w:rPr>
          <w:rFonts w:ascii="Arial" w:hAnsi="Arial" w:cs="Arial"/>
          <w:sz w:val="24"/>
          <w:szCs w:val="24"/>
        </w:rPr>
        <w:t>mplementing the strategic plan is the next phase</w:t>
      </w:r>
      <w:r w:rsidR="00D05F05" w:rsidRPr="00246EEF">
        <w:rPr>
          <w:rFonts w:ascii="Arial" w:hAnsi="Arial" w:cs="Arial"/>
          <w:sz w:val="24"/>
          <w:szCs w:val="24"/>
        </w:rPr>
        <w:t xml:space="preserve"> and this also requires planning to ensure effective execution</w:t>
      </w:r>
      <w:r w:rsidRPr="00246EEF">
        <w:rPr>
          <w:rFonts w:ascii="Arial" w:hAnsi="Arial" w:cs="Arial"/>
          <w:sz w:val="24"/>
          <w:szCs w:val="24"/>
        </w:rPr>
        <w:t xml:space="preserve">. </w:t>
      </w:r>
    </w:p>
    <w:p w14:paraId="48FE57ED" w14:textId="53D1FA9D" w:rsidR="007D3590" w:rsidRPr="00246EEF" w:rsidRDefault="008933C0" w:rsidP="00246EEF">
      <w:pPr>
        <w:spacing w:line="480" w:lineRule="auto"/>
        <w:rPr>
          <w:rFonts w:ascii="Arial" w:hAnsi="Arial" w:cs="Arial"/>
          <w:sz w:val="24"/>
          <w:szCs w:val="24"/>
        </w:rPr>
      </w:pPr>
      <w:r w:rsidRPr="00246EEF">
        <w:rPr>
          <w:rFonts w:ascii="Arial" w:hAnsi="Arial" w:cs="Arial"/>
          <w:sz w:val="24"/>
          <w:szCs w:val="24"/>
        </w:rPr>
        <w:t>Mintzberg</w:t>
      </w:r>
      <w:r w:rsidR="000F1565" w:rsidRPr="00246EEF">
        <w:rPr>
          <w:rFonts w:ascii="Arial" w:hAnsi="Arial" w:cs="Arial"/>
          <w:sz w:val="24"/>
          <w:szCs w:val="24"/>
        </w:rPr>
        <w:t xml:space="preserve"> </w:t>
      </w:r>
      <w:sdt>
        <w:sdtPr>
          <w:rPr>
            <w:rFonts w:ascii="Arial" w:hAnsi="Arial" w:cs="Arial"/>
            <w:sz w:val="24"/>
            <w:szCs w:val="24"/>
          </w:rPr>
          <w:id w:val="1811218519"/>
          <w:citation/>
        </w:sdtPr>
        <w:sdtEndPr/>
        <w:sdtContent>
          <w:r w:rsidR="000F1565" w:rsidRPr="00246EEF">
            <w:rPr>
              <w:rFonts w:ascii="Arial" w:hAnsi="Arial" w:cs="Arial"/>
              <w:sz w:val="24"/>
              <w:szCs w:val="24"/>
            </w:rPr>
            <w:fldChar w:fldCharType="begin"/>
          </w:r>
          <w:r w:rsidR="000F1565" w:rsidRPr="00246EEF">
            <w:rPr>
              <w:rFonts w:ascii="Arial" w:hAnsi="Arial" w:cs="Arial"/>
              <w:sz w:val="24"/>
              <w:szCs w:val="24"/>
            </w:rPr>
            <w:instrText xml:space="preserve">CITATION Min94 \n  \l 2057 </w:instrText>
          </w:r>
          <w:r w:rsidR="000F1565" w:rsidRPr="00246EEF">
            <w:rPr>
              <w:rFonts w:ascii="Arial" w:hAnsi="Arial" w:cs="Arial"/>
              <w:sz w:val="24"/>
              <w:szCs w:val="24"/>
            </w:rPr>
            <w:fldChar w:fldCharType="separate"/>
          </w:r>
          <w:r w:rsidR="00F65BC4" w:rsidRPr="00F65BC4">
            <w:rPr>
              <w:rFonts w:ascii="Arial" w:hAnsi="Arial" w:cs="Arial"/>
              <w:noProof/>
              <w:sz w:val="24"/>
              <w:szCs w:val="24"/>
            </w:rPr>
            <w:t>(1994)</w:t>
          </w:r>
          <w:r w:rsidR="000F1565" w:rsidRPr="00246EEF">
            <w:rPr>
              <w:rFonts w:ascii="Arial" w:hAnsi="Arial" w:cs="Arial"/>
              <w:sz w:val="24"/>
              <w:szCs w:val="24"/>
            </w:rPr>
            <w:fldChar w:fldCharType="end"/>
          </w:r>
        </w:sdtContent>
      </w:sdt>
      <w:r w:rsidRPr="00246EEF">
        <w:rPr>
          <w:rFonts w:ascii="Arial" w:hAnsi="Arial" w:cs="Arial"/>
          <w:sz w:val="24"/>
          <w:szCs w:val="24"/>
        </w:rPr>
        <w:t xml:space="preserve"> suggests that organisations should develop specific, closed-</w:t>
      </w:r>
      <w:proofErr w:type="gramStart"/>
      <w:r w:rsidRPr="00246EEF">
        <w:rPr>
          <w:rFonts w:ascii="Arial" w:hAnsi="Arial" w:cs="Arial"/>
          <w:sz w:val="24"/>
          <w:szCs w:val="24"/>
        </w:rPr>
        <w:t>ended</w:t>
      </w:r>
      <w:proofErr w:type="gramEnd"/>
      <w:r w:rsidRPr="00246EEF">
        <w:rPr>
          <w:rFonts w:ascii="Arial" w:hAnsi="Arial" w:cs="Arial"/>
          <w:sz w:val="24"/>
          <w:szCs w:val="24"/>
        </w:rPr>
        <w:t xml:space="preserve"> and convergent methods of implementing strategic plans</w:t>
      </w:r>
      <w:r w:rsidR="00B31510" w:rsidRPr="00246EEF">
        <w:rPr>
          <w:rFonts w:ascii="Arial" w:hAnsi="Arial" w:cs="Arial"/>
          <w:sz w:val="24"/>
          <w:szCs w:val="24"/>
        </w:rPr>
        <w:t xml:space="preserve"> </w:t>
      </w:r>
      <w:r w:rsidR="006E568F" w:rsidRPr="00246EEF">
        <w:rPr>
          <w:rFonts w:ascii="Arial" w:hAnsi="Arial" w:cs="Arial"/>
          <w:sz w:val="24"/>
          <w:szCs w:val="24"/>
        </w:rPr>
        <w:t>to negate ambiguity around</w:t>
      </w:r>
      <w:r w:rsidR="001D3431" w:rsidRPr="00246EEF">
        <w:rPr>
          <w:rFonts w:ascii="Arial" w:hAnsi="Arial" w:cs="Arial"/>
          <w:sz w:val="24"/>
          <w:szCs w:val="24"/>
        </w:rPr>
        <w:t xml:space="preserve"> how the plan will be</w:t>
      </w:r>
      <w:r w:rsidR="006E568F" w:rsidRPr="00246EEF">
        <w:rPr>
          <w:rFonts w:ascii="Arial" w:hAnsi="Arial" w:cs="Arial"/>
          <w:sz w:val="24"/>
          <w:szCs w:val="24"/>
        </w:rPr>
        <w:t xml:space="preserve"> implement</w:t>
      </w:r>
      <w:r w:rsidR="001D3431" w:rsidRPr="00246EEF">
        <w:rPr>
          <w:rFonts w:ascii="Arial" w:hAnsi="Arial" w:cs="Arial"/>
          <w:sz w:val="24"/>
          <w:szCs w:val="24"/>
        </w:rPr>
        <w:t>ed</w:t>
      </w:r>
      <w:r w:rsidR="007D3590" w:rsidRPr="00246EEF">
        <w:rPr>
          <w:rFonts w:ascii="Arial" w:hAnsi="Arial" w:cs="Arial"/>
          <w:sz w:val="24"/>
          <w:szCs w:val="24"/>
        </w:rPr>
        <w:t xml:space="preserve">. </w:t>
      </w:r>
      <w:r w:rsidR="00A912AD" w:rsidRPr="00246EEF">
        <w:rPr>
          <w:rFonts w:ascii="Arial" w:hAnsi="Arial" w:cs="Arial"/>
          <w:sz w:val="24"/>
          <w:szCs w:val="24"/>
        </w:rPr>
        <w:t xml:space="preserve">Rowley and Sherman </w:t>
      </w:r>
      <w:sdt>
        <w:sdtPr>
          <w:rPr>
            <w:rFonts w:ascii="Arial" w:hAnsi="Arial" w:cs="Arial"/>
            <w:sz w:val="24"/>
            <w:szCs w:val="24"/>
          </w:rPr>
          <w:id w:val="771592353"/>
          <w:citation/>
        </w:sdtPr>
        <w:sdtEndPr/>
        <w:sdtContent>
          <w:r w:rsidR="00A912AD" w:rsidRPr="00246EEF">
            <w:rPr>
              <w:rFonts w:ascii="Arial" w:hAnsi="Arial" w:cs="Arial"/>
              <w:sz w:val="24"/>
              <w:szCs w:val="24"/>
            </w:rPr>
            <w:fldChar w:fldCharType="begin"/>
          </w:r>
          <w:r w:rsidR="00A912AD" w:rsidRPr="00246EEF">
            <w:rPr>
              <w:rFonts w:ascii="Arial" w:hAnsi="Arial" w:cs="Arial"/>
              <w:sz w:val="24"/>
              <w:szCs w:val="24"/>
            </w:rPr>
            <w:instrText xml:space="preserve">CITATION Row02 \n  \l 2057 </w:instrText>
          </w:r>
          <w:r w:rsidR="00A912AD" w:rsidRPr="00246EEF">
            <w:rPr>
              <w:rFonts w:ascii="Arial" w:hAnsi="Arial" w:cs="Arial"/>
              <w:sz w:val="24"/>
              <w:szCs w:val="24"/>
            </w:rPr>
            <w:fldChar w:fldCharType="separate"/>
          </w:r>
          <w:r w:rsidR="00F65BC4" w:rsidRPr="00F65BC4">
            <w:rPr>
              <w:rFonts w:ascii="Arial" w:hAnsi="Arial" w:cs="Arial"/>
              <w:noProof/>
              <w:sz w:val="24"/>
              <w:szCs w:val="24"/>
            </w:rPr>
            <w:t>(2002)</w:t>
          </w:r>
          <w:r w:rsidR="00A912AD" w:rsidRPr="00246EEF">
            <w:rPr>
              <w:rFonts w:ascii="Arial" w:hAnsi="Arial" w:cs="Arial"/>
              <w:sz w:val="24"/>
              <w:szCs w:val="24"/>
            </w:rPr>
            <w:fldChar w:fldCharType="end"/>
          </w:r>
        </w:sdtContent>
      </w:sdt>
      <w:r w:rsidR="00A912AD" w:rsidRPr="00246EEF">
        <w:rPr>
          <w:rFonts w:ascii="Arial" w:hAnsi="Arial" w:cs="Arial"/>
          <w:sz w:val="24"/>
          <w:szCs w:val="24"/>
        </w:rPr>
        <w:t xml:space="preserve"> give eleven implementation options to consider and further break these down into short-term, intermediate-term and long-term options for </w:t>
      </w:r>
      <w:r w:rsidR="00046D1B" w:rsidRPr="00246EEF">
        <w:rPr>
          <w:rFonts w:ascii="Arial" w:hAnsi="Arial" w:cs="Arial"/>
          <w:sz w:val="24"/>
          <w:szCs w:val="24"/>
        </w:rPr>
        <w:t xml:space="preserve">implementing the strategic plan. These are: </w:t>
      </w:r>
    </w:p>
    <w:p w14:paraId="73787D9A" w14:textId="5D99CE72" w:rsidR="00046D1B" w:rsidRPr="00246EEF" w:rsidRDefault="00046D1B" w:rsidP="00246EEF">
      <w:pPr>
        <w:spacing w:line="480" w:lineRule="auto"/>
        <w:rPr>
          <w:rFonts w:ascii="Arial" w:hAnsi="Arial" w:cs="Arial"/>
          <w:sz w:val="24"/>
          <w:szCs w:val="24"/>
          <w:u w:val="single"/>
        </w:rPr>
      </w:pPr>
      <w:r w:rsidRPr="00246EEF">
        <w:rPr>
          <w:rFonts w:ascii="Arial" w:hAnsi="Arial" w:cs="Arial"/>
          <w:sz w:val="24"/>
          <w:szCs w:val="24"/>
          <w:u w:val="single"/>
        </w:rPr>
        <w:t xml:space="preserve">Short Term: </w:t>
      </w:r>
    </w:p>
    <w:p w14:paraId="2781EFA9" w14:textId="094E287B" w:rsidR="00046D1B" w:rsidRPr="00246EEF" w:rsidRDefault="00046D1B" w:rsidP="00246EEF">
      <w:pPr>
        <w:pStyle w:val="ListParagraph"/>
        <w:numPr>
          <w:ilvl w:val="0"/>
          <w:numId w:val="3"/>
        </w:numPr>
        <w:spacing w:line="480" w:lineRule="auto"/>
        <w:rPr>
          <w:rFonts w:ascii="Arial" w:hAnsi="Arial" w:cs="Arial"/>
          <w:sz w:val="24"/>
          <w:szCs w:val="24"/>
        </w:rPr>
      </w:pPr>
      <w:r w:rsidRPr="00246EEF">
        <w:rPr>
          <w:rFonts w:ascii="Arial" w:hAnsi="Arial" w:cs="Arial"/>
          <w:sz w:val="24"/>
          <w:szCs w:val="24"/>
        </w:rPr>
        <w:t>Budget</w:t>
      </w:r>
      <w:r w:rsidR="00B55C6A" w:rsidRPr="00246EEF">
        <w:rPr>
          <w:rFonts w:ascii="Arial" w:hAnsi="Arial" w:cs="Arial"/>
          <w:sz w:val="24"/>
          <w:szCs w:val="24"/>
        </w:rPr>
        <w:t xml:space="preserve"> adjustments and allocation to identified strategic priorities</w:t>
      </w:r>
      <w:r w:rsidR="001C10CC" w:rsidRPr="00246EEF">
        <w:rPr>
          <w:rFonts w:ascii="Arial" w:hAnsi="Arial" w:cs="Arial"/>
          <w:sz w:val="24"/>
          <w:szCs w:val="24"/>
        </w:rPr>
        <w:t>.</w:t>
      </w:r>
    </w:p>
    <w:p w14:paraId="62EF4D9D" w14:textId="1673B879" w:rsidR="00046D1B" w:rsidRPr="00246EEF" w:rsidRDefault="00046D1B" w:rsidP="00246EEF">
      <w:pPr>
        <w:pStyle w:val="ListParagraph"/>
        <w:numPr>
          <w:ilvl w:val="0"/>
          <w:numId w:val="3"/>
        </w:numPr>
        <w:spacing w:line="480" w:lineRule="auto"/>
        <w:rPr>
          <w:rFonts w:ascii="Arial" w:hAnsi="Arial" w:cs="Arial"/>
          <w:sz w:val="24"/>
          <w:szCs w:val="24"/>
        </w:rPr>
      </w:pPr>
      <w:r w:rsidRPr="00246EEF">
        <w:rPr>
          <w:rFonts w:ascii="Arial" w:hAnsi="Arial" w:cs="Arial"/>
          <w:sz w:val="24"/>
          <w:szCs w:val="24"/>
        </w:rPr>
        <w:t>Forc</w:t>
      </w:r>
      <w:r w:rsidR="00B55C6A" w:rsidRPr="00246EEF">
        <w:rPr>
          <w:rFonts w:ascii="Arial" w:hAnsi="Arial" w:cs="Arial"/>
          <w:sz w:val="24"/>
          <w:szCs w:val="24"/>
        </w:rPr>
        <w:t xml:space="preserve">ing </w:t>
      </w:r>
      <w:r w:rsidR="00CB0500" w:rsidRPr="00246EEF">
        <w:rPr>
          <w:rFonts w:ascii="Arial" w:hAnsi="Arial" w:cs="Arial"/>
          <w:sz w:val="24"/>
          <w:szCs w:val="24"/>
        </w:rPr>
        <w:t>the strategic plan upon the organisation or department</w:t>
      </w:r>
      <w:r w:rsidR="001C10CC" w:rsidRPr="00246EEF">
        <w:rPr>
          <w:rFonts w:ascii="Arial" w:hAnsi="Arial" w:cs="Arial"/>
          <w:sz w:val="24"/>
          <w:szCs w:val="24"/>
        </w:rPr>
        <w:t>.</w:t>
      </w:r>
    </w:p>
    <w:p w14:paraId="31BDB31C" w14:textId="4C9C4A83" w:rsidR="00046D1B" w:rsidRPr="00246EEF" w:rsidRDefault="00046D1B" w:rsidP="00246EEF">
      <w:pPr>
        <w:spacing w:line="480" w:lineRule="auto"/>
        <w:rPr>
          <w:rFonts w:ascii="Arial" w:hAnsi="Arial" w:cs="Arial"/>
          <w:sz w:val="24"/>
          <w:szCs w:val="24"/>
          <w:u w:val="single"/>
        </w:rPr>
      </w:pPr>
      <w:r w:rsidRPr="00246EEF">
        <w:rPr>
          <w:rFonts w:ascii="Arial" w:hAnsi="Arial" w:cs="Arial"/>
          <w:sz w:val="24"/>
          <w:szCs w:val="24"/>
          <w:u w:val="single"/>
        </w:rPr>
        <w:t xml:space="preserve">Intermediate Term: </w:t>
      </w:r>
    </w:p>
    <w:p w14:paraId="09168488" w14:textId="7078BFDD" w:rsidR="00046D1B" w:rsidRPr="00246EEF" w:rsidRDefault="00271FD1" w:rsidP="00246EEF">
      <w:pPr>
        <w:pStyle w:val="ListParagraph"/>
        <w:numPr>
          <w:ilvl w:val="0"/>
          <w:numId w:val="4"/>
        </w:numPr>
        <w:spacing w:line="480" w:lineRule="auto"/>
        <w:rPr>
          <w:rFonts w:ascii="Arial" w:hAnsi="Arial" w:cs="Arial"/>
          <w:sz w:val="24"/>
          <w:szCs w:val="24"/>
        </w:rPr>
      </w:pPr>
      <w:r w:rsidRPr="00246EEF">
        <w:rPr>
          <w:rFonts w:ascii="Arial" w:hAnsi="Arial" w:cs="Arial"/>
          <w:sz w:val="24"/>
          <w:szCs w:val="24"/>
        </w:rPr>
        <w:t xml:space="preserve">Implementing a reward system for those who </w:t>
      </w:r>
      <w:r w:rsidR="00951B08" w:rsidRPr="00246EEF">
        <w:rPr>
          <w:rFonts w:ascii="Arial" w:hAnsi="Arial" w:cs="Arial"/>
          <w:sz w:val="24"/>
          <w:szCs w:val="24"/>
        </w:rPr>
        <w:t>positively execute the plan</w:t>
      </w:r>
      <w:r w:rsidR="001C10CC" w:rsidRPr="00246EEF">
        <w:rPr>
          <w:rFonts w:ascii="Arial" w:hAnsi="Arial" w:cs="Arial"/>
          <w:sz w:val="24"/>
          <w:szCs w:val="24"/>
        </w:rPr>
        <w:t>.</w:t>
      </w:r>
    </w:p>
    <w:p w14:paraId="77DF5456" w14:textId="63656D2E" w:rsidR="00046D1B" w:rsidRPr="00246EEF" w:rsidRDefault="00101275" w:rsidP="00246EEF">
      <w:pPr>
        <w:pStyle w:val="ListParagraph"/>
        <w:numPr>
          <w:ilvl w:val="0"/>
          <w:numId w:val="4"/>
        </w:numPr>
        <w:spacing w:line="480" w:lineRule="auto"/>
        <w:rPr>
          <w:rFonts w:ascii="Arial" w:hAnsi="Arial" w:cs="Arial"/>
          <w:sz w:val="24"/>
          <w:szCs w:val="24"/>
        </w:rPr>
      </w:pPr>
      <w:r w:rsidRPr="00246EEF">
        <w:rPr>
          <w:rFonts w:ascii="Arial" w:hAnsi="Arial" w:cs="Arial"/>
          <w:sz w:val="24"/>
          <w:szCs w:val="24"/>
        </w:rPr>
        <w:t>Implementation through participation</w:t>
      </w:r>
      <w:r w:rsidR="00C46349" w:rsidRPr="00246EEF">
        <w:rPr>
          <w:rFonts w:ascii="Arial" w:hAnsi="Arial" w:cs="Arial"/>
          <w:sz w:val="24"/>
          <w:szCs w:val="24"/>
        </w:rPr>
        <w:t xml:space="preserve"> of all who are affected by the strategic plan</w:t>
      </w:r>
      <w:r w:rsidR="001C10CC" w:rsidRPr="00246EEF">
        <w:rPr>
          <w:rFonts w:ascii="Arial" w:hAnsi="Arial" w:cs="Arial"/>
          <w:sz w:val="24"/>
          <w:szCs w:val="24"/>
        </w:rPr>
        <w:t>.</w:t>
      </w:r>
    </w:p>
    <w:p w14:paraId="7FFDEFB4" w14:textId="451A6D21" w:rsidR="00046D1B" w:rsidRPr="00246EEF" w:rsidRDefault="006221E3" w:rsidP="00246EEF">
      <w:pPr>
        <w:pStyle w:val="ListParagraph"/>
        <w:numPr>
          <w:ilvl w:val="0"/>
          <w:numId w:val="4"/>
        </w:numPr>
        <w:spacing w:line="480" w:lineRule="auto"/>
        <w:rPr>
          <w:rFonts w:ascii="Arial" w:hAnsi="Arial" w:cs="Arial"/>
          <w:sz w:val="24"/>
          <w:szCs w:val="24"/>
        </w:rPr>
      </w:pPr>
      <w:r w:rsidRPr="00246EEF">
        <w:rPr>
          <w:rFonts w:ascii="Arial" w:hAnsi="Arial" w:cs="Arial"/>
          <w:sz w:val="24"/>
          <w:szCs w:val="24"/>
        </w:rPr>
        <w:t xml:space="preserve">Changing </w:t>
      </w:r>
      <w:r w:rsidR="00EA6B2E" w:rsidRPr="00246EEF">
        <w:rPr>
          <w:rFonts w:ascii="Arial" w:hAnsi="Arial" w:cs="Arial"/>
          <w:sz w:val="24"/>
          <w:szCs w:val="24"/>
        </w:rPr>
        <w:t>g</w:t>
      </w:r>
      <w:r w:rsidR="00046D1B" w:rsidRPr="00246EEF">
        <w:rPr>
          <w:rFonts w:ascii="Arial" w:hAnsi="Arial" w:cs="Arial"/>
          <w:sz w:val="24"/>
          <w:szCs w:val="24"/>
        </w:rPr>
        <w:t>oals and Key Performance Indicators</w:t>
      </w:r>
      <w:r w:rsidRPr="00246EEF">
        <w:rPr>
          <w:rFonts w:ascii="Arial" w:hAnsi="Arial" w:cs="Arial"/>
          <w:sz w:val="24"/>
          <w:szCs w:val="24"/>
        </w:rPr>
        <w:t xml:space="preserve"> to align with the new strategic priorities</w:t>
      </w:r>
      <w:r w:rsidR="001C10CC" w:rsidRPr="00246EEF">
        <w:rPr>
          <w:rFonts w:ascii="Arial" w:hAnsi="Arial" w:cs="Arial"/>
          <w:sz w:val="24"/>
          <w:szCs w:val="24"/>
        </w:rPr>
        <w:t>.</w:t>
      </w:r>
    </w:p>
    <w:p w14:paraId="7AC6D227" w14:textId="21D968A7" w:rsidR="00046D1B" w:rsidRPr="00246EEF" w:rsidRDefault="00046A21" w:rsidP="00246EEF">
      <w:pPr>
        <w:pStyle w:val="ListParagraph"/>
        <w:numPr>
          <w:ilvl w:val="0"/>
          <w:numId w:val="4"/>
        </w:numPr>
        <w:spacing w:line="480" w:lineRule="auto"/>
        <w:rPr>
          <w:rFonts w:ascii="Arial" w:hAnsi="Arial" w:cs="Arial"/>
          <w:sz w:val="24"/>
          <w:szCs w:val="24"/>
        </w:rPr>
      </w:pPr>
      <w:r w:rsidRPr="00246EEF">
        <w:rPr>
          <w:rFonts w:ascii="Arial" w:hAnsi="Arial" w:cs="Arial"/>
          <w:sz w:val="24"/>
          <w:szCs w:val="24"/>
        </w:rPr>
        <w:t>Developing and using “</w:t>
      </w:r>
      <w:r w:rsidR="00046D1B" w:rsidRPr="00246EEF">
        <w:rPr>
          <w:rFonts w:ascii="Arial" w:hAnsi="Arial" w:cs="Arial"/>
          <w:sz w:val="24"/>
          <w:szCs w:val="24"/>
        </w:rPr>
        <w:t>Change Champions</w:t>
      </w:r>
      <w:r w:rsidRPr="00246EEF">
        <w:rPr>
          <w:rFonts w:ascii="Arial" w:hAnsi="Arial" w:cs="Arial"/>
          <w:sz w:val="24"/>
          <w:szCs w:val="24"/>
        </w:rPr>
        <w:t>”</w:t>
      </w:r>
      <w:r w:rsidR="001C10CC" w:rsidRPr="00246EEF">
        <w:rPr>
          <w:rFonts w:ascii="Arial" w:hAnsi="Arial" w:cs="Arial"/>
          <w:sz w:val="24"/>
          <w:szCs w:val="24"/>
        </w:rPr>
        <w:t>.</w:t>
      </w:r>
    </w:p>
    <w:p w14:paraId="7D787091" w14:textId="2C908418" w:rsidR="00046D1B" w:rsidRPr="00246EEF" w:rsidRDefault="00046D1B" w:rsidP="00246EEF">
      <w:pPr>
        <w:pStyle w:val="ListParagraph"/>
        <w:numPr>
          <w:ilvl w:val="0"/>
          <w:numId w:val="4"/>
        </w:numPr>
        <w:spacing w:line="480" w:lineRule="auto"/>
        <w:rPr>
          <w:rFonts w:ascii="Arial" w:hAnsi="Arial" w:cs="Arial"/>
          <w:sz w:val="24"/>
          <w:szCs w:val="24"/>
        </w:rPr>
      </w:pPr>
      <w:r w:rsidRPr="00246EEF">
        <w:rPr>
          <w:rFonts w:ascii="Arial" w:hAnsi="Arial" w:cs="Arial"/>
          <w:sz w:val="24"/>
          <w:szCs w:val="24"/>
        </w:rPr>
        <w:t xml:space="preserve">Departmental and </w:t>
      </w:r>
      <w:r w:rsidR="00EA6B2E" w:rsidRPr="00246EEF">
        <w:rPr>
          <w:rFonts w:ascii="Arial" w:hAnsi="Arial" w:cs="Arial"/>
          <w:sz w:val="24"/>
          <w:szCs w:val="24"/>
        </w:rPr>
        <w:t>s</w:t>
      </w:r>
      <w:r w:rsidRPr="00246EEF">
        <w:rPr>
          <w:rFonts w:ascii="Arial" w:hAnsi="Arial" w:cs="Arial"/>
          <w:sz w:val="24"/>
          <w:szCs w:val="24"/>
        </w:rPr>
        <w:t xml:space="preserve">taff </w:t>
      </w:r>
      <w:r w:rsidR="00EA6B2E" w:rsidRPr="00246EEF">
        <w:rPr>
          <w:rFonts w:ascii="Arial" w:hAnsi="Arial" w:cs="Arial"/>
          <w:sz w:val="24"/>
          <w:szCs w:val="24"/>
        </w:rPr>
        <w:t>d</w:t>
      </w:r>
      <w:r w:rsidRPr="00246EEF">
        <w:rPr>
          <w:rFonts w:ascii="Arial" w:hAnsi="Arial" w:cs="Arial"/>
          <w:sz w:val="24"/>
          <w:szCs w:val="24"/>
        </w:rPr>
        <w:t>evelopment</w:t>
      </w:r>
      <w:r w:rsidR="00951B08" w:rsidRPr="00246EEF">
        <w:rPr>
          <w:rFonts w:ascii="Arial" w:hAnsi="Arial" w:cs="Arial"/>
          <w:sz w:val="24"/>
          <w:szCs w:val="24"/>
        </w:rPr>
        <w:t xml:space="preserve"> through training in area</w:t>
      </w:r>
      <w:r w:rsidR="00EA6B2E" w:rsidRPr="00246EEF">
        <w:rPr>
          <w:rFonts w:ascii="Arial" w:hAnsi="Arial" w:cs="Arial"/>
          <w:sz w:val="24"/>
          <w:szCs w:val="24"/>
        </w:rPr>
        <w:t>s</w:t>
      </w:r>
      <w:r w:rsidR="00951B08" w:rsidRPr="00246EEF">
        <w:rPr>
          <w:rFonts w:ascii="Arial" w:hAnsi="Arial" w:cs="Arial"/>
          <w:sz w:val="24"/>
          <w:szCs w:val="24"/>
        </w:rPr>
        <w:t xml:space="preserve"> specific to the strategic plan</w:t>
      </w:r>
      <w:r w:rsidR="001C10CC" w:rsidRPr="00246EEF">
        <w:rPr>
          <w:rFonts w:ascii="Arial" w:hAnsi="Arial" w:cs="Arial"/>
          <w:sz w:val="24"/>
          <w:szCs w:val="24"/>
        </w:rPr>
        <w:t>.</w:t>
      </w:r>
    </w:p>
    <w:p w14:paraId="7FF30F57" w14:textId="3F2853C0" w:rsidR="00046D1B" w:rsidRPr="00246EEF" w:rsidRDefault="00EA6B2E" w:rsidP="00246EEF">
      <w:pPr>
        <w:pStyle w:val="ListParagraph"/>
        <w:numPr>
          <w:ilvl w:val="0"/>
          <w:numId w:val="4"/>
        </w:numPr>
        <w:spacing w:line="480" w:lineRule="auto"/>
        <w:rPr>
          <w:rFonts w:ascii="Arial" w:hAnsi="Arial" w:cs="Arial"/>
          <w:sz w:val="24"/>
          <w:szCs w:val="24"/>
        </w:rPr>
      </w:pPr>
      <w:r w:rsidRPr="00246EEF">
        <w:rPr>
          <w:rFonts w:ascii="Arial" w:hAnsi="Arial" w:cs="Arial"/>
          <w:sz w:val="24"/>
          <w:szCs w:val="24"/>
        </w:rPr>
        <w:t>Building on existing s</w:t>
      </w:r>
      <w:r w:rsidR="00046D1B" w:rsidRPr="00246EEF">
        <w:rPr>
          <w:rFonts w:ascii="Arial" w:hAnsi="Arial" w:cs="Arial"/>
          <w:sz w:val="24"/>
          <w:szCs w:val="24"/>
        </w:rPr>
        <w:t xml:space="preserve">uccessful </w:t>
      </w:r>
      <w:r w:rsidRPr="00246EEF">
        <w:rPr>
          <w:rFonts w:ascii="Arial" w:hAnsi="Arial" w:cs="Arial"/>
          <w:sz w:val="24"/>
          <w:szCs w:val="24"/>
        </w:rPr>
        <w:t>s</w:t>
      </w:r>
      <w:r w:rsidR="00046D1B" w:rsidRPr="00246EEF">
        <w:rPr>
          <w:rFonts w:ascii="Arial" w:hAnsi="Arial" w:cs="Arial"/>
          <w:sz w:val="24"/>
          <w:szCs w:val="24"/>
        </w:rPr>
        <w:t>ystems</w:t>
      </w:r>
      <w:r w:rsidR="001C10CC" w:rsidRPr="00246EEF">
        <w:rPr>
          <w:rFonts w:ascii="Arial" w:hAnsi="Arial" w:cs="Arial"/>
          <w:sz w:val="24"/>
          <w:szCs w:val="24"/>
        </w:rPr>
        <w:t>.</w:t>
      </w:r>
    </w:p>
    <w:p w14:paraId="531E5D21" w14:textId="781EAF90" w:rsidR="00046D1B" w:rsidRPr="00246EEF" w:rsidRDefault="00046D1B" w:rsidP="00246EEF">
      <w:pPr>
        <w:spacing w:line="480" w:lineRule="auto"/>
        <w:rPr>
          <w:rFonts w:ascii="Arial" w:hAnsi="Arial" w:cs="Arial"/>
          <w:sz w:val="24"/>
          <w:szCs w:val="24"/>
          <w:u w:val="single"/>
        </w:rPr>
      </w:pPr>
      <w:r w:rsidRPr="00246EEF">
        <w:rPr>
          <w:rFonts w:ascii="Arial" w:hAnsi="Arial" w:cs="Arial"/>
          <w:sz w:val="24"/>
          <w:szCs w:val="24"/>
          <w:u w:val="single"/>
        </w:rPr>
        <w:lastRenderedPageBreak/>
        <w:t xml:space="preserve">Long Term: </w:t>
      </w:r>
    </w:p>
    <w:p w14:paraId="1FC7D227" w14:textId="0921CE16" w:rsidR="00046D1B" w:rsidRPr="00246EEF" w:rsidRDefault="00046D1B" w:rsidP="00246EEF">
      <w:pPr>
        <w:pStyle w:val="ListParagraph"/>
        <w:numPr>
          <w:ilvl w:val="0"/>
          <w:numId w:val="5"/>
        </w:numPr>
        <w:spacing w:line="480" w:lineRule="auto"/>
        <w:rPr>
          <w:rFonts w:ascii="Arial" w:hAnsi="Arial" w:cs="Arial"/>
          <w:sz w:val="24"/>
          <w:szCs w:val="24"/>
        </w:rPr>
      </w:pPr>
      <w:r w:rsidRPr="00246EEF">
        <w:rPr>
          <w:rFonts w:ascii="Arial" w:hAnsi="Arial" w:cs="Arial"/>
          <w:sz w:val="24"/>
          <w:szCs w:val="24"/>
        </w:rPr>
        <w:t>Human Re</w:t>
      </w:r>
      <w:r w:rsidR="00D51331" w:rsidRPr="00246EEF">
        <w:rPr>
          <w:rFonts w:ascii="Arial" w:hAnsi="Arial" w:cs="Arial"/>
          <w:sz w:val="24"/>
          <w:szCs w:val="24"/>
        </w:rPr>
        <w:t xml:space="preserve">source </w:t>
      </w:r>
      <w:r w:rsidR="00FC1F89" w:rsidRPr="00246EEF">
        <w:rPr>
          <w:rFonts w:ascii="Arial" w:hAnsi="Arial" w:cs="Arial"/>
          <w:sz w:val="24"/>
          <w:szCs w:val="24"/>
        </w:rPr>
        <w:t>m</w:t>
      </w:r>
      <w:r w:rsidR="00D51331" w:rsidRPr="00246EEF">
        <w:rPr>
          <w:rFonts w:ascii="Arial" w:hAnsi="Arial" w:cs="Arial"/>
          <w:sz w:val="24"/>
          <w:szCs w:val="24"/>
        </w:rPr>
        <w:t>anagement</w:t>
      </w:r>
      <w:r w:rsidR="001C10CC" w:rsidRPr="00246EEF">
        <w:rPr>
          <w:rFonts w:ascii="Arial" w:hAnsi="Arial" w:cs="Arial"/>
          <w:sz w:val="24"/>
          <w:szCs w:val="24"/>
        </w:rPr>
        <w:t>.</w:t>
      </w:r>
    </w:p>
    <w:p w14:paraId="655DB9BE" w14:textId="70EBD398" w:rsidR="00D51331" w:rsidRPr="00246EEF" w:rsidRDefault="00FC1F89" w:rsidP="00246EEF">
      <w:pPr>
        <w:pStyle w:val="ListParagraph"/>
        <w:numPr>
          <w:ilvl w:val="0"/>
          <w:numId w:val="5"/>
        </w:numPr>
        <w:spacing w:line="480" w:lineRule="auto"/>
        <w:rPr>
          <w:rFonts w:ascii="Arial" w:hAnsi="Arial" w:cs="Arial"/>
          <w:sz w:val="24"/>
          <w:szCs w:val="24"/>
        </w:rPr>
      </w:pPr>
      <w:r w:rsidRPr="00246EEF">
        <w:rPr>
          <w:rFonts w:ascii="Arial" w:hAnsi="Arial" w:cs="Arial"/>
          <w:sz w:val="24"/>
          <w:szCs w:val="24"/>
        </w:rPr>
        <w:t>Work with or change or</w:t>
      </w:r>
      <w:r w:rsidR="00D51331" w:rsidRPr="00246EEF">
        <w:rPr>
          <w:rFonts w:ascii="Arial" w:hAnsi="Arial" w:cs="Arial"/>
          <w:sz w:val="24"/>
          <w:szCs w:val="24"/>
        </w:rPr>
        <w:t xml:space="preserve">ganisational </w:t>
      </w:r>
      <w:r w:rsidRPr="00246EEF">
        <w:rPr>
          <w:rFonts w:ascii="Arial" w:hAnsi="Arial" w:cs="Arial"/>
          <w:sz w:val="24"/>
          <w:szCs w:val="24"/>
        </w:rPr>
        <w:t>c</w:t>
      </w:r>
      <w:r w:rsidR="00D51331" w:rsidRPr="00246EEF">
        <w:rPr>
          <w:rFonts w:ascii="Arial" w:hAnsi="Arial" w:cs="Arial"/>
          <w:sz w:val="24"/>
          <w:szCs w:val="24"/>
        </w:rPr>
        <w:t>ulture</w:t>
      </w:r>
      <w:r w:rsidR="001C10CC" w:rsidRPr="00246EEF">
        <w:rPr>
          <w:rFonts w:ascii="Arial" w:hAnsi="Arial" w:cs="Arial"/>
          <w:sz w:val="24"/>
          <w:szCs w:val="24"/>
        </w:rPr>
        <w:t>.</w:t>
      </w:r>
    </w:p>
    <w:p w14:paraId="1A35A300" w14:textId="22215180" w:rsidR="00D51331" w:rsidRPr="00246EEF" w:rsidRDefault="00EC5BF1" w:rsidP="00246EEF">
      <w:pPr>
        <w:pStyle w:val="ListParagraph"/>
        <w:numPr>
          <w:ilvl w:val="0"/>
          <w:numId w:val="5"/>
        </w:numPr>
        <w:spacing w:line="480" w:lineRule="auto"/>
        <w:rPr>
          <w:rFonts w:ascii="Arial" w:hAnsi="Arial" w:cs="Arial"/>
          <w:sz w:val="24"/>
          <w:szCs w:val="24"/>
        </w:rPr>
      </w:pPr>
      <w:r w:rsidRPr="00246EEF">
        <w:rPr>
          <w:rFonts w:ascii="Arial" w:hAnsi="Arial" w:cs="Arial"/>
          <w:sz w:val="24"/>
          <w:szCs w:val="24"/>
        </w:rPr>
        <w:t>Embolden existing traditions within a strategic plan</w:t>
      </w:r>
      <w:r w:rsidR="001C10CC" w:rsidRPr="00246EEF">
        <w:rPr>
          <w:rFonts w:ascii="Arial" w:hAnsi="Arial" w:cs="Arial"/>
          <w:sz w:val="24"/>
          <w:szCs w:val="24"/>
        </w:rPr>
        <w:t>.</w:t>
      </w:r>
    </w:p>
    <w:p w14:paraId="0BB5F325" w14:textId="56D1193E" w:rsidR="0097591F" w:rsidRDefault="00A603D5" w:rsidP="008D1E9D">
      <w:pPr>
        <w:spacing w:line="480" w:lineRule="auto"/>
        <w:rPr>
          <w:rFonts w:ascii="Arial" w:eastAsia="Times New Roman" w:hAnsi="Arial" w:cs="Arial"/>
          <w:color w:val="1D2228"/>
          <w:sz w:val="24"/>
          <w:szCs w:val="24"/>
          <w:lang w:eastAsia="en-GB"/>
        </w:rPr>
      </w:pPr>
      <w:r w:rsidRPr="00246EEF">
        <w:rPr>
          <w:rFonts w:ascii="Arial" w:hAnsi="Arial" w:cs="Arial"/>
          <w:sz w:val="24"/>
          <w:szCs w:val="24"/>
        </w:rPr>
        <w:t xml:space="preserve">Considering the </w:t>
      </w:r>
      <w:r w:rsidR="00DE6A68" w:rsidRPr="00246EEF">
        <w:rPr>
          <w:rFonts w:ascii="Arial" w:hAnsi="Arial" w:cs="Arial"/>
          <w:sz w:val="24"/>
          <w:szCs w:val="24"/>
        </w:rPr>
        <w:t>short-term</w:t>
      </w:r>
      <w:r w:rsidRPr="00246EEF">
        <w:rPr>
          <w:rFonts w:ascii="Arial" w:hAnsi="Arial" w:cs="Arial"/>
          <w:sz w:val="24"/>
          <w:szCs w:val="24"/>
        </w:rPr>
        <w:t xml:space="preserve"> options, forcing a strategy upon an organisation or department does not </w:t>
      </w:r>
      <w:r w:rsidR="00EE4AB2" w:rsidRPr="00246EEF">
        <w:rPr>
          <w:rFonts w:ascii="Arial" w:hAnsi="Arial" w:cs="Arial"/>
          <w:sz w:val="24"/>
          <w:szCs w:val="24"/>
        </w:rPr>
        <w:t>appear to be a sensible option</w:t>
      </w:r>
      <w:r w:rsidR="0047668B" w:rsidRPr="00246EEF">
        <w:rPr>
          <w:rFonts w:ascii="Arial" w:hAnsi="Arial" w:cs="Arial"/>
          <w:sz w:val="24"/>
          <w:szCs w:val="24"/>
        </w:rPr>
        <w:t xml:space="preserve">. </w:t>
      </w:r>
      <w:r w:rsidR="00F65BC4">
        <w:rPr>
          <w:rFonts w:ascii="Arial" w:hAnsi="Arial" w:cs="Arial"/>
          <w:sz w:val="24"/>
          <w:szCs w:val="24"/>
        </w:rPr>
        <w:t xml:space="preserve">Steeples </w:t>
      </w:r>
      <w:sdt>
        <w:sdtPr>
          <w:rPr>
            <w:rFonts w:ascii="Arial" w:hAnsi="Arial" w:cs="Arial"/>
            <w:sz w:val="24"/>
            <w:szCs w:val="24"/>
          </w:rPr>
          <w:id w:val="358485082"/>
          <w:citation/>
        </w:sdtPr>
        <w:sdtContent>
          <w:r w:rsidR="00F65BC4">
            <w:rPr>
              <w:rFonts w:ascii="Arial" w:hAnsi="Arial" w:cs="Arial"/>
              <w:sz w:val="24"/>
              <w:szCs w:val="24"/>
            </w:rPr>
            <w:fldChar w:fldCharType="begin"/>
          </w:r>
          <w:r w:rsidR="00F65BC4">
            <w:rPr>
              <w:rFonts w:ascii="Arial" w:hAnsi="Arial" w:cs="Arial"/>
              <w:sz w:val="24"/>
              <w:szCs w:val="24"/>
            </w:rPr>
            <w:instrText xml:space="preserve">CITATION Ste88 \n  \l 2057 </w:instrText>
          </w:r>
          <w:r w:rsidR="00F65BC4">
            <w:rPr>
              <w:rFonts w:ascii="Arial" w:hAnsi="Arial" w:cs="Arial"/>
              <w:sz w:val="24"/>
              <w:szCs w:val="24"/>
            </w:rPr>
            <w:fldChar w:fldCharType="separate"/>
          </w:r>
          <w:r w:rsidR="00F65BC4" w:rsidRPr="00F65BC4">
            <w:rPr>
              <w:rFonts w:ascii="Arial" w:hAnsi="Arial" w:cs="Arial"/>
              <w:noProof/>
              <w:sz w:val="24"/>
              <w:szCs w:val="24"/>
            </w:rPr>
            <w:t>(1988)</w:t>
          </w:r>
          <w:r w:rsidR="00F65BC4">
            <w:rPr>
              <w:rFonts w:ascii="Arial" w:hAnsi="Arial" w:cs="Arial"/>
              <w:sz w:val="24"/>
              <w:szCs w:val="24"/>
            </w:rPr>
            <w:fldChar w:fldCharType="end"/>
          </w:r>
        </w:sdtContent>
      </w:sdt>
      <w:r w:rsidR="0047668B" w:rsidRPr="00246EEF">
        <w:rPr>
          <w:rFonts w:ascii="Arial" w:hAnsi="Arial" w:cs="Arial"/>
          <w:sz w:val="24"/>
          <w:szCs w:val="24"/>
        </w:rPr>
        <w:t xml:space="preserve"> argues that the only time this may be a viable option is in a time of crisis, where survival of the organisation is dependent on a quick change of strategy</w:t>
      </w:r>
      <w:r w:rsidR="00071F62" w:rsidRPr="00246EEF">
        <w:rPr>
          <w:rFonts w:ascii="Arial" w:hAnsi="Arial" w:cs="Arial"/>
          <w:sz w:val="24"/>
          <w:szCs w:val="24"/>
        </w:rPr>
        <w:t xml:space="preserve">. Otherwise, this appears to be an option that will alienate the workforce. Police budgets are notoriously constrained </w:t>
      </w:r>
      <w:r w:rsidR="0025040D" w:rsidRPr="00246EEF">
        <w:rPr>
          <w:rFonts w:ascii="Arial" w:hAnsi="Arial" w:cs="Arial"/>
          <w:sz w:val="24"/>
          <w:szCs w:val="24"/>
        </w:rPr>
        <w:t xml:space="preserve">and whilst budget increases are unlikely, there may be options to review force budgets and request further investment where required. Otherwise, the </w:t>
      </w:r>
      <w:r w:rsidR="00911083" w:rsidRPr="00246EEF">
        <w:rPr>
          <w:rFonts w:ascii="Arial" w:hAnsi="Arial" w:cs="Arial"/>
          <w:sz w:val="24"/>
          <w:szCs w:val="24"/>
        </w:rPr>
        <w:t xml:space="preserve">adjustment of </w:t>
      </w:r>
      <w:r w:rsidR="00BE76FA" w:rsidRPr="00246EEF">
        <w:rPr>
          <w:rFonts w:ascii="Arial" w:hAnsi="Arial" w:cs="Arial"/>
          <w:sz w:val="24"/>
          <w:szCs w:val="24"/>
        </w:rPr>
        <w:t xml:space="preserve">the </w:t>
      </w:r>
      <w:r w:rsidR="00911083" w:rsidRPr="00246EEF">
        <w:rPr>
          <w:rFonts w:ascii="Arial" w:hAnsi="Arial" w:cs="Arial"/>
          <w:sz w:val="24"/>
          <w:szCs w:val="24"/>
        </w:rPr>
        <w:t>departmental budget to ensure appropriate investment in those areas identified as strategic priorities seems sensible</w:t>
      </w:r>
      <w:r w:rsidR="00F65BC4">
        <w:rPr>
          <w:rFonts w:ascii="Arial" w:hAnsi="Arial" w:cs="Arial"/>
          <w:sz w:val="24"/>
          <w:szCs w:val="24"/>
        </w:rPr>
        <w:t xml:space="preserve"> </w:t>
      </w:r>
      <w:proofErr w:type="gramStart"/>
      <w:r w:rsidR="00F65BC4">
        <w:rPr>
          <w:rFonts w:ascii="Arial" w:hAnsi="Arial" w:cs="Arial"/>
          <w:sz w:val="24"/>
          <w:szCs w:val="24"/>
        </w:rPr>
        <w:t>in order to</w:t>
      </w:r>
      <w:proofErr w:type="gramEnd"/>
      <w:r w:rsidR="00F65BC4">
        <w:rPr>
          <w:rFonts w:ascii="Arial" w:hAnsi="Arial" w:cs="Arial"/>
          <w:sz w:val="24"/>
          <w:szCs w:val="24"/>
        </w:rPr>
        <w:t xml:space="preserve"> ensure strategic priorities are targeted with appropriate resources. </w:t>
      </w:r>
      <w:r w:rsidR="008D1E9D">
        <w:rPr>
          <w:rFonts w:ascii="Arial" w:hAnsi="Arial" w:cs="Arial"/>
          <w:sz w:val="24"/>
          <w:szCs w:val="24"/>
        </w:rPr>
        <w:br/>
      </w:r>
      <w:r w:rsidR="008D1E9D">
        <w:rPr>
          <w:rFonts w:ascii="Arial" w:hAnsi="Arial" w:cs="Arial"/>
          <w:sz w:val="24"/>
          <w:szCs w:val="24"/>
        </w:rPr>
        <w:br/>
      </w:r>
      <w:r w:rsidR="00911083" w:rsidRPr="00246EEF">
        <w:rPr>
          <w:rFonts w:ascii="Arial" w:hAnsi="Arial" w:cs="Arial"/>
          <w:sz w:val="24"/>
          <w:szCs w:val="24"/>
        </w:rPr>
        <w:t xml:space="preserve">Considering some of the favoured </w:t>
      </w:r>
      <w:r w:rsidR="00155290" w:rsidRPr="00246EEF">
        <w:rPr>
          <w:rFonts w:ascii="Arial" w:hAnsi="Arial" w:cs="Arial"/>
          <w:sz w:val="24"/>
          <w:szCs w:val="24"/>
        </w:rPr>
        <w:t xml:space="preserve">intermediate term options, </w:t>
      </w:r>
      <w:r w:rsidR="00B00CBA" w:rsidRPr="00246EEF">
        <w:rPr>
          <w:rFonts w:ascii="Arial" w:hAnsi="Arial" w:cs="Arial"/>
          <w:sz w:val="24"/>
          <w:szCs w:val="24"/>
        </w:rPr>
        <w:t xml:space="preserve">amending goals and key performance indicators to align with the strategic plan </w:t>
      </w:r>
      <w:r w:rsidR="000A349B" w:rsidRPr="00246EEF">
        <w:rPr>
          <w:rFonts w:ascii="Arial" w:hAnsi="Arial" w:cs="Arial"/>
          <w:sz w:val="24"/>
          <w:szCs w:val="24"/>
        </w:rPr>
        <w:t>will inevitably focus performance management on the identified priorities</w:t>
      </w:r>
      <w:r w:rsidR="00F65BC4">
        <w:rPr>
          <w:rFonts w:ascii="Arial" w:hAnsi="Arial" w:cs="Arial"/>
          <w:sz w:val="24"/>
          <w:szCs w:val="24"/>
        </w:rPr>
        <w:t xml:space="preserve"> </w:t>
      </w:r>
      <w:sdt>
        <w:sdtPr>
          <w:rPr>
            <w:rFonts w:ascii="Arial" w:hAnsi="Arial" w:cs="Arial"/>
            <w:sz w:val="24"/>
            <w:szCs w:val="24"/>
          </w:rPr>
          <w:id w:val="1669898812"/>
          <w:citation/>
        </w:sdtPr>
        <w:sdtContent>
          <w:r w:rsidR="00F65BC4">
            <w:rPr>
              <w:rFonts w:ascii="Arial" w:hAnsi="Arial" w:cs="Arial"/>
              <w:sz w:val="24"/>
              <w:szCs w:val="24"/>
            </w:rPr>
            <w:fldChar w:fldCharType="begin"/>
          </w:r>
          <w:r w:rsidR="00F65BC4">
            <w:rPr>
              <w:rFonts w:ascii="Arial" w:hAnsi="Arial" w:cs="Arial"/>
              <w:sz w:val="24"/>
              <w:szCs w:val="24"/>
            </w:rPr>
            <w:instrText xml:space="preserve"> CITATION Lat91 \l 2057 </w:instrText>
          </w:r>
          <w:r w:rsidR="00F65BC4">
            <w:rPr>
              <w:rFonts w:ascii="Arial" w:hAnsi="Arial" w:cs="Arial"/>
              <w:sz w:val="24"/>
              <w:szCs w:val="24"/>
            </w:rPr>
            <w:fldChar w:fldCharType="separate"/>
          </w:r>
          <w:r w:rsidR="00F65BC4" w:rsidRPr="00F65BC4">
            <w:rPr>
              <w:rFonts w:ascii="Arial" w:hAnsi="Arial" w:cs="Arial"/>
              <w:noProof/>
              <w:sz w:val="24"/>
              <w:szCs w:val="24"/>
            </w:rPr>
            <w:t>(Latham &amp; Locke, 1991)</w:t>
          </w:r>
          <w:r w:rsidR="00F65BC4">
            <w:rPr>
              <w:rFonts w:ascii="Arial" w:hAnsi="Arial" w:cs="Arial"/>
              <w:sz w:val="24"/>
              <w:szCs w:val="24"/>
            </w:rPr>
            <w:fldChar w:fldCharType="end"/>
          </w:r>
        </w:sdtContent>
      </w:sdt>
      <w:r w:rsidR="000A349B" w:rsidRPr="00246EEF">
        <w:rPr>
          <w:rFonts w:ascii="Arial" w:hAnsi="Arial" w:cs="Arial"/>
          <w:sz w:val="24"/>
          <w:szCs w:val="24"/>
        </w:rPr>
        <w:t xml:space="preserve"> however this </w:t>
      </w:r>
      <w:r w:rsidR="00304E80" w:rsidRPr="00246EEF">
        <w:rPr>
          <w:rFonts w:ascii="Arial" w:hAnsi="Arial" w:cs="Arial"/>
          <w:sz w:val="24"/>
          <w:szCs w:val="24"/>
        </w:rPr>
        <w:t>must</w:t>
      </w:r>
      <w:r w:rsidR="000A349B" w:rsidRPr="00246EEF">
        <w:rPr>
          <w:rFonts w:ascii="Arial" w:hAnsi="Arial" w:cs="Arial"/>
          <w:sz w:val="24"/>
          <w:szCs w:val="24"/>
        </w:rPr>
        <w:t xml:space="preserve"> be relevant to the role of the individual </w:t>
      </w:r>
      <w:r w:rsidR="00AB25F6" w:rsidRPr="00246EEF">
        <w:rPr>
          <w:rFonts w:ascii="Arial" w:hAnsi="Arial" w:cs="Arial"/>
          <w:sz w:val="24"/>
          <w:szCs w:val="24"/>
        </w:rPr>
        <w:t>and</w:t>
      </w:r>
      <w:r w:rsidR="000A349B" w:rsidRPr="00246EEF">
        <w:rPr>
          <w:rFonts w:ascii="Arial" w:hAnsi="Arial" w:cs="Arial"/>
          <w:sz w:val="24"/>
          <w:szCs w:val="24"/>
        </w:rPr>
        <w:t xml:space="preserve"> followed up with </w:t>
      </w:r>
      <w:r w:rsidR="008A2ABD" w:rsidRPr="00246EEF">
        <w:rPr>
          <w:rFonts w:ascii="Arial" w:hAnsi="Arial" w:cs="Arial"/>
          <w:sz w:val="24"/>
          <w:szCs w:val="24"/>
        </w:rPr>
        <w:t>constructive</w:t>
      </w:r>
      <w:r w:rsidR="00304E80" w:rsidRPr="00246EEF">
        <w:rPr>
          <w:rFonts w:ascii="Arial" w:hAnsi="Arial" w:cs="Arial"/>
          <w:sz w:val="24"/>
          <w:szCs w:val="24"/>
        </w:rPr>
        <w:t xml:space="preserve"> and effective</w:t>
      </w:r>
      <w:r w:rsidR="008A2ABD" w:rsidRPr="00246EEF">
        <w:rPr>
          <w:rFonts w:ascii="Arial" w:hAnsi="Arial" w:cs="Arial"/>
          <w:sz w:val="24"/>
          <w:szCs w:val="24"/>
        </w:rPr>
        <w:t xml:space="preserve"> performance management. Likewise, a reward system for achieving the goals set is a good way to focus attention on the </w:t>
      </w:r>
      <w:r w:rsidR="000962CF" w:rsidRPr="00246EEF">
        <w:rPr>
          <w:rFonts w:ascii="Arial" w:hAnsi="Arial" w:cs="Arial"/>
          <w:sz w:val="24"/>
          <w:szCs w:val="24"/>
        </w:rPr>
        <w:t xml:space="preserve">performance criteria. Monetary rewards in policing are unrealistic but other reward methods could be utilised. </w:t>
      </w:r>
      <w:r w:rsidR="000704B8" w:rsidRPr="00246EEF">
        <w:rPr>
          <w:rFonts w:ascii="Arial" w:hAnsi="Arial" w:cs="Arial"/>
          <w:sz w:val="24"/>
          <w:szCs w:val="24"/>
        </w:rPr>
        <w:t>Developing</w:t>
      </w:r>
      <w:r w:rsidR="00593382" w:rsidRPr="00246EEF">
        <w:rPr>
          <w:rFonts w:ascii="Arial" w:hAnsi="Arial" w:cs="Arial"/>
          <w:sz w:val="24"/>
          <w:szCs w:val="24"/>
        </w:rPr>
        <w:t xml:space="preserve"> and using “Change Champions” is often used within the police service</w:t>
      </w:r>
      <w:r w:rsidR="000704B8" w:rsidRPr="00246EEF">
        <w:rPr>
          <w:rFonts w:ascii="Arial" w:hAnsi="Arial" w:cs="Arial"/>
          <w:sz w:val="24"/>
          <w:szCs w:val="24"/>
        </w:rPr>
        <w:t xml:space="preserve"> when implementing change projects, but not so often for changing strategic priorities. Warrick </w:t>
      </w:r>
      <w:sdt>
        <w:sdtPr>
          <w:rPr>
            <w:rFonts w:ascii="Arial" w:hAnsi="Arial" w:cs="Arial"/>
            <w:sz w:val="24"/>
            <w:szCs w:val="24"/>
          </w:rPr>
          <w:id w:val="-217826493"/>
          <w:citation/>
        </w:sdtPr>
        <w:sdtEndPr/>
        <w:sdtContent>
          <w:r w:rsidR="000704B8" w:rsidRPr="00246EEF">
            <w:rPr>
              <w:rFonts w:ascii="Arial" w:hAnsi="Arial" w:cs="Arial"/>
              <w:sz w:val="24"/>
              <w:szCs w:val="24"/>
            </w:rPr>
            <w:fldChar w:fldCharType="begin"/>
          </w:r>
          <w:r w:rsidR="000704B8" w:rsidRPr="00246EEF">
            <w:rPr>
              <w:rFonts w:ascii="Arial" w:hAnsi="Arial" w:cs="Arial"/>
              <w:sz w:val="24"/>
              <w:szCs w:val="24"/>
            </w:rPr>
            <w:instrText xml:space="preserve">CITATION War09 \n  \l 2057 </w:instrText>
          </w:r>
          <w:r w:rsidR="000704B8" w:rsidRPr="00246EEF">
            <w:rPr>
              <w:rFonts w:ascii="Arial" w:hAnsi="Arial" w:cs="Arial"/>
              <w:sz w:val="24"/>
              <w:szCs w:val="24"/>
            </w:rPr>
            <w:fldChar w:fldCharType="separate"/>
          </w:r>
          <w:r w:rsidR="00F65BC4" w:rsidRPr="00F65BC4">
            <w:rPr>
              <w:rFonts w:ascii="Arial" w:hAnsi="Arial" w:cs="Arial"/>
              <w:noProof/>
              <w:sz w:val="24"/>
              <w:szCs w:val="24"/>
            </w:rPr>
            <w:t>(2009)</w:t>
          </w:r>
          <w:r w:rsidR="000704B8" w:rsidRPr="00246EEF">
            <w:rPr>
              <w:rFonts w:ascii="Arial" w:hAnsi="Arial" w:cs="Arial"/>
              <w:sz w:val="24"/>
              <w:szCs w:val="24"/>
            </w:rPr>
            <w:fldChar w:fldCharType="end"/>
          </w:r>
        </w:sdtContent>
      </w:sdt>
      <w:r w:rsidR="000704B8" w:rsidRPr="00246EEF">
        <w:rPr>
          <w:rFonts w:ascii="Arial" w:hAnsi="Arial" w:cs="Arial"/>
          <w:sz w:val="24"/>
          <w:szCs w:val="24"/>
        </w:rPr>
        <w:t xml:space="preserve"> argues that it is a successful method </w:t>
      </w:r>
      <w:r w:rsidR="00E82068" w:rsidRPr="00246EEF">
        <w:rPr>
          <w:rFonts w:ascii="Arial" w:hAnsi="Arial" w:cs="Arial"/>
          <w:sz w:val="24"/>
          <w:szCs w:val="24"/>
        </w:rPr>
        <w:t xml:space="preserve">for implementing </w:t>
      </w:r>
      <w:r w:rsidR="00DC6B49" w:rsidRPr="00246EEF">
        <w:rPr>
          <w:rFonts w:ascii="Arial" w:hAnsi="Arial" w:cs="Arial"/>
          <w:sz w:val="24"/>
          <w:szCs w:val="24"/>
        </w:rPr>
        <w:lastRenderedPageBreak/>
        <w:t xml:space="preserve">lasting </w:t>
      </w:r>
      <w:r w:rsidR="00E82068" w:rsidRPr="00246EEF">
        <w:rPr>
          <w:rFonts w:ascii="Arial" w:hAnsi="Arial" w:cs="Arial"/>
          <w:sz w:val="24"/>
          <w:szCs w:val="24"/>
        </w:rPr>
        <w:t xml:space="preserve">change. </w:t>
      </w:r>
      <w:r w:rsidR="00F65BC4" w:rsidRPr="00246EEF">
        <w:rPr>
          <w:rFonts w:ascii="Arial" w:hAnsi="Arial" w:cs="Arial"/>
          <w:sz w:val="24"/>
          <w:szCs w:val="24"/>
        </w:rPr>
        <w:t>Warrick,</w:t>
      </w:r>
      <w:r w:rsidR="00E82068" w:rsidRPr="00246EEF">
        <w:rPr>
          <w:rFonts w:ascii="Arial" w:hAnsi="Arial" w:cs="Arial"/>
          <w:sz w:val="24"/>
          <w:szCs w:val="24"/>
        </w:rPr>
        <w:t xml:space="preserve"> however, goes on to suggest that this</w:t>
      </w:r>
      <w:r w:rsidR="004F6FBD" w:rsidRPr="00246EEF">
        <w:rPr>
          <w:rFonts w:ascii="Arial" w:hAnsi="Arial" w:cs="Arial"/>
          <w:sz w:val="24"/>
          <w:szCs w:val="24"/>
        </w:rPr>
        <w:t xml:space="preserve"> exercise</w:t>
      </w:r>
      <w:r w:rsidR="00E82068" w:rsidRPr="00246EEF">
        <w:rPr>
          <w:rFonts w:ascii="Arial" w:hAnsi="Arial" w:cs="Arial"/>
          <w:sz w:val="24"/>
          <w:szCs w:val="24"/>
        </w:rPr>
        <w:t xml:space="preserve"> shouldn’t simply be </w:t>
      </w:r>
      <w:r w:rsidR="00A32B5C" w:rsidRPr="00246EEF">
        <w:rPr>
          <w:rFonts w:ascii="Arial" w:hAnsi="Arial" w:cs="Arial"/>
          <w:sz w:val="24"/>
          <w:szCs w:val="24"/>
        </w:rPr>
        <w:t xml:space="preserve">picking personnel within the </w:t>
      </w:r>
      <w:r w:rsidR="004A0803" w:rsidRPr="00246EEF">
        <w:rPr>
          <w:rFonts w:ascii="Arial" w:hAnsi="Arial" w:cs="Arial"/>
          <w:sz w:val="24"/>
          <w:szCs w:val="24"/>
        </w:rPr>
        <w:t>team</w:t>
      </w:r>
      <w:r w:rsidR="004F6FBD" w:rsidRPr="00246EEF">
        <w:rPr>
          <w:rFonts w:ascii="Arial" w:hAnsi="Arial" w:cs="Arial"/>
          <w:sz w:val="24"/>
          <w:szCs w:val="24"/>
        </w:rPr>
        <w:t>, or requesting volunteers as is often done in the police service,</w:t>
      </w:r>
      <w:r w:rsidR="004A0803" w:rsidRPr="00246EEF">
        <w:rPr>
          <w:rFonts w:ascii="Arial" w:hAnsi="Arial" w:cs="Arial"/>
          <w:sz w:val="24"/>
          <w:szCs w:val="24"/>
        </w:rPr>
        <w:t xml:space="preserve"> but should first focus on leaders and executive</w:t>
      </w:r>
      <w:r w:rsidR="004F6FBD" w:rsidRPr="00246EEF">
        <w:rPr>
          <w:rFonts w:ascii="Arial" w:hAnsi="Arial" w:cs="Arial"/>
          <w:sz w:val="24"/>
          <w:szCs w:val="24"/>
        </w:rPr>
        <w:t xml:space="preserve"> and</w:t>
      </w:r>
      <w:r w:rsidR="004A0803" w:rsidRPr="00246EEF">
        <w:rPr>
          <w:rFonts w:ascii="Arial" w:hAnsi="Arial" w:cs="Arial"/>
          <w:sz w:val="24"/>
          <w:szCs w:val="24"/>
        </w:rPr>
        <w:t xml:space="preserve"> then develop into</w:t>
      </w:r>
      <w:r w:rsidR="004F6FBD" w:rsidRPr="00246EEF">
        <w:rPr>
          <w:rFonts w:ascii="Arial" w:hAnsi="Arial" w:cs="Arial"/>
          <w:sz w:val="24"/>
          <w:szCs w:val="24"/>
        </w:rPr>
        <w:t xml:space="preserve"> recruiting</w:t>
      </w:r>
      <w:r w:rsidR="004A0803" w:rsidRPr="00246EEF">
        <w:rPr>
          <w:rFonts w:ascii="Arial" w:hAnsi="Arial" w:cs="Arial"/>
          <w:sz w:val="24"/>
          <w:szCs w:val="24"/>
        </w:rPr>
        <w:t xml:space="preserve"> people who are passionate about the changes being made. </w:t>
      </w:r>
      <w:r w:rsidR="009039AF" w:rsidRPr="00246EEF">
        <w:rPr>
          <w:rFonts w:ascii="Arial" w:hAnsi="Arial" w:cs="Arial"/>
          <w:sz w:val="24"/>
          <w:szCs w:val="24"/>
        </w:rPr>
        <w:t xml:space="preserve">Change Champions should also receive high quality training </w:t>
      </w:r>
      <w:r w:rsidR="00F26C83" w:rsidRPr="00246EEF">
        <w:rPr>
          <w:rFonts w:ascii="Arial" w:hAnsi="Arial" w:cs="Arial"/>
          <w:sz w:val="24"/>
          <w:szCs w:val="24"/>
        </w:rPr>
        <w:t xml:space="preserve">to increase their change management skills, along with training on the new strategic plan and given clear objectives and guidelines to work within. </w:t>
      </w:r>
      <w:r w:rsidR="008D1E9D">
        <w:rPr>
          <w:rFonts w:ascii="Arial" w:hAnsi="Arial" w:cs="Arial"/>
          <w:sz w:val="24"/>
          <w:szCs w:val="24"/>
        </w:rPr>
        <w:br/>
      </w:r>
      <w:r w:rsidR="008D1E9D">
        <w:rPr>
          <w:rFonts w:ascii="Arial" w:hAnsi="Arial" w:cs="Arial"/>
          <w:sz w:val="24"/>
          <w:szCs w:val="24"/>
        </w:rPr>
        <w:br/>
      </w:r>
      <w:r w:rsidR="00F12340" w:rsidRPr="00246EEF">
        <w:rPr>
          <w:rFonts w:ascii="Arial" w:hAnsi="Arial" w:cs="Arial"/>
          <w:sz w:val="24"/>
          <w:szCs w:val="24"/>
        </w:rPr>
        <w:t xml:space="preserve">For long term options, </w:t>
      </w:r>
      <w:r w:rsidR="00D65640" w:rsidRPr="00246EEF">
        <w:rPr>
          <w:rFonts w:ascii="Arial" w:hAnsi="Arial" w:cs="Arial"/>
          <w:sz w:val="24"/>
          <w:szCs w:val="24"/>
        </w:rPr>
        <w:t>it’s clear that human resource management may be required should the strategic plan involve changing demographics of the workforce</w:t>
      </w:r>
      <w:r w:rsidR="004909D1" w:rsidRPr="00246EEF">
        <w:rPr>
          <w:rFonts w:ascii="Arial" w:hAnsi="Arial" w:cs="Arial"/>
          <w:sz w:val="24"/>
          <w:szCs w:val="24"/>
        </w:rPr>
        <w:t xml:space="preserve">, however this report will focus on organisational culture for the </w:t>
      </w:r>
      <w:r w:rsidR="00CE4C9E" w:rsidRPr="00246EEF">
        <w:rPr>
          <w:rFonts w:ascii="Arial" w:hAnsi="Arial" w:cs="Arial"/>
          <w:sz w:val="24"/>
          <w:szCs w:val="24"/>
        </w:rPr>
        <w:t>long-term</w:t>
      </w:r>
      <w:r w:rsidR="004909D1" w:rsidRPr="00246EEF">
        <w:rPr>
          <w:rFonts w:ascii="Arial" w:hAnsi="Arial" w:cs="Arial"/>
          <w:sz w:val="24"/>
          <w:szCs w:val="24"/>
        </w:rPr>
        <w:t xml:space="preserve"> option for strategy implementation. </w:t>
      </w:r>
      <w:r w:rsidR="00A835AF" w:rsidRPr="00246EEF">
        <w:rPr>
          <w:rFonts w:ascii="Arial" w:eastAsia="Times New Roman" w:hAnsi="Arial" w:cs="Arial"/>
          <w:color w:val="1D2228"/>
          <w:sz w:val="24"/>
          <w:szCs w:val="24"/>
          <w:lang w:eastAsia="en-GB"/>
        </w:rPr>
        <w:t>To influence organizational culture, leaders must ensure that</w:t>
      </w:r>
      <w:r w:rsidR="00A9180C" w:rsidRPr="00246EEF">
        <w:rPr>
          <w:rFonts w:ascii="Arial" w:eastAsia="Times New Roman" w:hAnsi="Arial" w:cs="Arial"/>
          <w:color w:val="1D2228"/>
          <w:sz w:val="24"/>
          <w:szCs w:val="24"/>
          <w:lang w:eastAsia="en-GB"/>
        </w:rPr>
        <w:t xml:space="preserve"> the</w:t>
      </w:r>
      <w:r w:rsidR="00A835AF" w:rsidRPr="00246EEF">
        <w:rPr>
          <w:rFonts w:ascii="Arial" w:eastAsia="Times New Roman" w:hAnsi="Arial" w:cs="Arial"/>
          <w:color w:val="1D2228"/>
          <w:sz w:val="24"/>
          <w:szCs w:val="24"/>
          <w:lang w:eastAsia="en-GB"/>
        </w:rPr>
        <w:t xml:space="preserve"> organi</w:t>
      </w:r>
      <w:r w:rsidR="00A9180C" w:rsidRPr="00246EEF">
        <w:rPr>
          <w:rFonts w:ascii="Arial" w:eastAsia="Times New Roman" w:hAnsi="Arial" w:cs="Arial"/>
          <w:color w:val="1D2228"/>
          <w:sz w:val="24"/>
          <w:szCs w:val="24"/>
          <w:lang w:eastAsia="en-GB"/>
        </w:rPr>
        <w:t>s</w:t>
      </w:r>
      <w:r w:rsidR="00A835AF" w:rsidRPr="00246EEF">
        <w:rPr>
          <w:rFonts w:ascii="Arial" w:eastAsia="Times New Roman" w:hAnsi="Arial" w:cs="Arial"/>
          <w:color w:val="1D2228"/>
          <w:sz w:val="24"/>
          <w:szCs w:val="24"/>
          <w:lang w:eastAsia="en-GB"/>
        </w:rPr>
        <w:t xml:space="preserve">ational values </w:t>
      </w:r>
      <w:r w:rsidR="00A9180C" w:rsidRPr="00246EEF">
        <w:rPr>
          <w:rFonts w:ascii="Arial" w:eastAsia="Times New Roman" w:hAnsi="Arial" w:cs="Arial"/>
          <w:color w:val="1D2228"/>
          <w:sz w:val="24"/>
          <w:szCs w:val="24"/>
          <w:lang w:eastAsia="en-GB"/>
        </w:rPr>
        <w:t xml:space="preserve">set </w:t>
      </w:r>
      <w:r w:rsidR="00A835AF" w:rsidRPr="00246EEF">
        <w:rPr>
          <w:rFonts w:ascii="Arial" w:eastAsia="Times New Roman" w:hAnsi="Arial" w:cs="Arial"/>
          <w:color w:val="1D2228"/>
          <w:sz w:val="24"/>
          <w:szCs w:val="24"/>
          <w:lang w:eastAsia="en-GB"/>
        </w:rPr>
        <w:t xml:space="preserve">are aligned with the </w:t>
      </w:r>
      <w:r w:rsidR="00A9180C" w:rsidRPr="00246EEF">
        <w:rPr>
          <w:rFonts w:ascii="Arial" w:eastAsia="Times New Roman" w:hAnsi="Arial" w:cs="Arial"/>
          <w:color w:val="1D2228"/>
          <w:sz w:val="24"/>
          <w:szCs w:val="24"/>
          <w:lang w:eastAsia="en-GB"/>
        </w:rPr>
        <w:t>intended and desired</w:t>
      </w:r>
      <w:r w:rsidR="00A835AF" w:rsidRPr="00246EEF">
        <w:rPr>
          <w:rFonts w:ascii="Arial" w:eastAsia="Times New Roman" w:hAnsi="Arial" w:cs="Arial"/>
          <w:color w:val="1D2228"/>
          <w:sz w:val="24"/>
          <w:szCs w:val="24"/>
          <w:lang w:eastAsia="en-GB"/>
        </w:rPr>
        <w:t xml:space="preserve"> cultural norms and behavio</w:t>
      </w:r>
      <w:r w:rsidR="00A9180C" w:rsidRPr="00246EEF">
        <w:rPr>
          <w:rFonts w:ascii="Arial" w:eastAsia="Times New Roman" w:hAnsi="Arial" w:cs="Arial"/>
          <w:color w:val="1D2228"/>
          <w:sz w:val="24"/>
          <w:szCs w:val="24"/>
          <w:lang w:eastAsia="en-GB"/>
        </w:rPr>
        <w:t>u</w:t>
      </w:r>
      <w:r w:rsidR="00A835AF" w:rsidRPr="00246EEF">
        <w:rPr>
          <w:rFonts w:ascii="Arial" w:eastAsia="Times New Roman" w:hAnsi="Arial" w:cs="Arial"/>
          <w:color w:val="1D2228"/>
          <w:sz w:val="24"/>
          <w:szCs w:val="24"/>
          <w:lang w:eastAsia="en-GB"/>
        </w:rPr>
        <w:t>rs. This involves articulating clear and compelling values statements that reflect the organi</w:t>
      </w:r>
      <w:r w:rsidR="00D44746" w:rsidRPr="00246EEF">
        <w:rPr>
          <w:rFonts w:ascii="Arial" w:eastAsia="Times New Roman" w:hAnsi="Arial" w:cs="Arial"/>
          <w:color w:val="1D2228"/>
          <w:sz w:val="24"/>
          <w:szCs w:val="24"/>
          <w:lang w:eastAsia="en-GB"/>
        </w:rPr>
        <w:t>s</w:t>
      </w:r>
      <w:r w:rsidR="00A835AF" w:rsidRPr="00246EEF">
        <w:rPr>
          <w:rFonts w:ascii="Arial" w:eastAsia="Times New Roman" w:hAnsi="Arial" w:cs="Arial"/>
          <w:color w:val="1D2228"/>
          <w:sz w:val="24"/>
          <w:szCs w:val="24"/>
          <w:lang w:eastAsia="en-GB"/>
        </w:rPr>
        <w:t xml:space="preserve">ation's mission, vision, and strategic priorities </w:t>
      </w:r>
      <w:sdt>
        <w:sdtPr>
          <w:rPr>
            <w:rFonts w:ascii="Arial" w:eastAsia="Times New Roman" w:hAnsi="Arial" w:cs="Arial"/>
            <w:color w:val="1D2228"/>
            <w:sz w:val="24"/>
            <w:szCs w:val="24"/>
            <w:lang w:eastAsia="en-GB"/>
          </w:rPr>
          <w:id w:val="2129966155"/>
          <w:citation/>
        </w:sdtPr>
        <w:sdtEndPr/>
        <w:sdtContent>
          <w:r w:rsidR="00C7576E" w:rsidRPr="00246EEF">
            <w:rPr>
              <w:rFonts w:ascii="Arial" w:eastAsia="Times New Roman" w:hAnsi="Arial" w:cs="Arial"/>
              <w:color w:val="1D2228"/>
              <w:sz w:val="24"/>
              <w:szCs w:val="24"/>
              <w:lang w:eastAsia="en-GB"/>
            </w:rPr>
            <w:fldChar w:fldCharType="begin"/>
          </w:r>
          <w:r w:rsidR="00C7576E" w:rsidRPr="00246EEF">
            <w:rPr>
              <w:rFonts w:ascii="Arial" w:eastAsia="Times New Roman" w:hAnsi="Arial" w:cs="Arial"/>
              <w:color w:val="1D2228"/>
              <w:sz w:val="24"/>
              <w:szCs w:val="24"/>
              <w:lang w:eastAsia="en-GB"/>
            </w:rPr>
            <w:instrText xml:space="preserve"> CITATION Kot92 \l 2057 </w:instrText>
          </w:r>
          <w:r w:rsidR="00C7576E"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(Kotter &amp; Heskett, 1992)</w:t>
          </w:r>
          <w:r w:rsidR="00C7576E" w:rsidRPr="00246EEF">
            <w:rPr>
              <w:rFonts w:ascii="Arial" w:eastAsia="Times New Roman" w:hAnsi="Arial" w:cs="Arial"/>
              <w:color w:val="1D2228"/>
              <w:sz w:val="24"/>
              <w:szCs w:val="24"/>
              <w:lang w:eastAsia="en-GB"/>
            </w:rPr>
            <w:fldChar w:fldCharType="end"/>
          </w:r>
        </w:sdtContent>
      </w:sdt>
      <w:r w:rsidR="00D44746" w:rsidRPr="00246EEF">
        <w:rPr>
          <w:rFonts w:ascii="Arial" w:eastAsia="Times New Roman" w:hAnsi="Arial" w:cs="Arial"/>
          <w:color w:val="1D2228"/>
          <w:sz w:val="24"/>
          <w:szCs w:val="24"/>
          <w:lang w:eastAsia="en-GB"/>
        </w:rPr>
        <w:t xml:space="preserve">, which will counteract the </w:t>
      </w:r>
      <w:r w:rsidR="001561AE" w:rsidRPr="00246EEF">
        <w:rPr>
          <w:rFonts w:ascii="Arial" w:eastAsia="Times New Roman" w:hAnsi="Arial" w:cs="Arial"/>
          <w:color w:val="1D2228"/>
          <w:sz w:val="24"/>
          <w:szCs w:val="24"/>
          <w:lang w:eastAsia="en-GB"/>
        </w:rPr>
        <w:t xml:space="preserve">argument presented by Heal </w:t>
      </w:r>
      <w:sdt>
        <w:sdtPr>
          <w:rPr>
            <w:rFonts w:ascii="Arial" w:eastAsia="Times New Roman" w:hAnsi="Arial" w:cs="Arial"/>
            <w:color w:val="1D2228"/>
            <w:sz w:val="24"/>
            <w:szCs w:val="24"/>
            <w:lang w:eastAsia="en-GB"/>
          </w:rPr>
          <w:id w:val="-1591924566"/>
          <w:citation/>
        </w:sdtPr>
        <w:sdtEndPr/>
        <w:sdtContent>
          <w:r w:rsidR="001561AE" w:rsidRPr="00246EEF">
            <w:rPr>
              <w:rFonts w:ascii="Arial" w:eastAsia="Times New Roman" w:hAnsi="Arial" w:cs="Arial"/>
              <w:color w:val="1D2228"/>
              <w:sz w:val="24"/>
              <w:szCs w:val="24"/>
              <w:lang w:eastAsia="en-GB"/>
            </w:rPr>
            <w:fldChar w:fldCharType="begin"/>
          </w:r>
          <w:r w:rsidR="001561AE" w:rsidRPr="00246EEF">
            <w:rPr>
              <w:rFonts w:ascii="Arial" w:eastAsia="Times New Roman" w:hAnsi="Arial" w:cs="Arial"/>
              <w:color w:val="1D2228"/>
              <w:sz w:val="24"/>
              <w:szCs w:val="24"/>
              <w:lang w:eastAsia="en-GB"/>
            </w:rPr>
            <w:instrText xml:space="preserve">CITATION Hea21 \n  \l 2057 </w:instrText>
          </w:r>
          <w:r w:rsidR="001561AE"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(2021)</w:t>
          </w:r>
          <w:r w:rsidR="001561AE" w:rsidRPr="00246EEF">
            <w:rPr>
              <w:rFonts w:ascii="Arial" w:eastAsia="Times New Roman" w:hAnsi="Arial" w:cs="Arial"/>
              <w:color w:val="1D2228"/>
              <w:sz w:val="24"/>
              <w:szCs w:val="24"/>
              <w:lang w:eastAsia="en-GB"/>
            </w:rPr>
            <w:fldChar w:fldCharType="end"/>
          </w:r>
        </w:sdtContent>
      </w:sdt>
      <w:r w:rsidR="00C7576E" w:rsidRPr="00246EEF">
        <w:rPr>
          <w:rFonts w:ascii="Arial" w:eastAsia="Times New Roman" w:hAnsi="Arial" w:cs="Arial"/>
          <w:color w:val="1D2228"/>
          <w:sz w:val="24"/>
          <w:szCs w:val="24"/>
          <w:lang w:eastAsia="en-GB"/>
        </w:rPr>
        <w:t xml:space="preserve"> which was discussed earlier in this report</w:t>
      </w:r>
      <w:r w:rsidR="00A835AF" w:rsidRPr="00246EEF">
        <w:rPr>
          <w:rFonts w:ascii="Arial" w:eastAsia="Times New Roman" w:hAnsi="Arial" w:cs="Arial"/>
          <w:color w:val="1D2228"/>
          <w:sz w:val="24"/>
          <w:szCs w:val="24"/>
          <w:lang w:eastAsia="en-GB"/>
        </w:rPr>
        <w:t xml:space="preserve">. </w:t>
      </w:r>
      <w:proofErr w:type="gramStart"/>
      <w:r w:rsidR="00C7576E" w:rsidRPr="00246EEF">
        <w:rPr>
          <w:rFonts w:ascii="Arial" w:eastAsia="Times New Roman" w:hAnsi="Arial" w:cs="Arial"/>
          <w:color w:val="1D2228"/>
          <w:sz w:val="24"/>
          <w:szCs w:val="24"/>
          <w:lang w:eastAsia="en-GB"/>
        </w:rPr>
        <w:t>In order to</w:t>
      </w:r>
      <w:proofErr w:type="gramEnd"/>
      <w:r w:rsidR="00C7576E" w:rsidRPr="00246EEF">
        <w:rPr>
          <w:rFonts w:ascii="Arial" w:eastAsia="Times New Roman" w:hAnsi="Arial" w:cs="Arial"/>
          <w:color w:val="1D2228"/>
          <w:sz w:val="24"/>
          <w:szCs w:val="24"/>
          <w:lang w:eastAsia="en-GB"/>
        </w:rPr>
        <w:t xml:space="preserve"> ensure that set values are properly embedded within the organisation, l</w:t>
      </w:r>
      <w:r w:rsidR="00A835AF" w:rsidRPr="00246EEF">
        <w:rPr>
          <w:rFonts w:ascii="Arial" w:eastAsia="Times New Roman" w:hAnsi="Arial" w:cs="Arial"/>
          <w:color w:val="1D2228"/>
          <w:sz w:val="24"/>
          <w:szCs w:val="24"/>
          <w:lang w:eastAsia="en-GB"/>
        </w:rPr>
        <w:t xml:space="preserve">eaders must lead by example and embody the values they </w:t>
      </w:r>
      <w:r w:rsidR="002156C0" w:rsidRPr="00246EEF">
        <w:rPr>
          <w:rFonts w:ascii="Arial" w:eastAsia="Times New Roman" w:hAnsi="Arial" w:cs="Arial"/>
          <w:color w:val="1D2228"/>
          <w:sz w:val="24"/>
          <w:szCs w:val="24"/>
          <w:lang w:eastAsia="en-GB"/>
        </w:rPr>
        <w:t>set</w:t>
      </w:r>
      <w:r w:rsidR="00DA1EC4" w:rsidRPr="00246EEF">
        <w:rPr>
          <w:rFonts w:ascii="Arial" w:eastAsia="Times New Roman" w:hAnsi="Arial" w:cs="Arial"/>
          <w:color w:val="1D2228"/>
          <w:sz w:val="24"/>
          <w:szCs w:val="24"/>
          <w:lang w:eastAsia="en-GB"/>
        </w:rPr>
        <w:t xml:space="preserve"> within their </w:t>
      </w:r>
      <w:r w:rsidR="00CE4C9E" w:rsidRPr="00246EEF">
        <w:rPr>
          <w:rFonts w:ascii="Arial" w:eastAsia="Times New Roman" w:hAnsi="Arial" w:cs="Arial"/>
          <w:color w:val="1D2228"/>
          <w:sz w:val="24"/>
          <w:szCs w:val="24"/>
          <w:lang w:eastAsia="en-GB"/>
        </w:rPr>
        <w:t>day-to-day</w:t>
      </w:r>
      <w:r w:rsidR="00DA1EC4" w:rsidRPr="00246EEF">
        <w:rPr>
          <w:rFonts w:ascii="Arial" w:eastAsia="Times New Roman" w:hAnsi="Arial" w:cs="Arial"/>
          <w:color w:val="1D2228"/>
          <w:sz w:val="24"/>
          <w:szCs w:val="24"/>
          <w:lang w:eastAsia="en-GB"/>
        </w:rPr>
        <w:t xml:space="preserve"> behaviour</w:t>
      </w:r>
      <w:r w:rsidR="00A835AF" w:rsidRPr="00246EEF">
        <w:rPr>
          <w:rFonts w:ascii="Arial" w:eastAsia="Times New Roman" w:hAnsi="Arial" w:cs="Arial"/>
          <w:color w:val="1D2228"/>
          <w:sz w:val="24"/>
          <w:szCs w:val="24"/>
          <w:lang w:eastAsia="en-GB"/>
        </w:rPr>
        <w:t xml:space="preserve"> </w:t>
      </w:r>
      <w:sdt>
        <w:sdtPr>
          <w:rPr>
            <w:rFonts w:ascii="Arial" w:eastAsia="Times New Roman" w:hAnsi="Arial" w:cs="Arial"/>
            <w:color w:val="1D2228"/>
            <w:sz w:val="24"/>
            <w:szCs w:val="24"/>
            <w:lang w:eastAsia="en-GB"/>
          </w:rPr>
          <w:id w:val="-96786987"/>
          <w:citation/>
        </w:sdtPr>
        <w:sdtEndPr/>
        <w:sdtContent>
          <w:r w:rsidR="00DA1EC4" w:rsidRPr="00246EEF">
            <w:rPr>
              <w:rFonts w:ascii="Arial" w:eastAsia="Times New Roman" w:hAnsi="Arial" w:cs="Arial"/>
              <w:color w:val="1D2228"/>
              <w:sz w:val="24"/>
              <w:szCs w:val="24"/>
              <w:lang w:eastAsia="en-GB"/>
            </w:rPr>
            <w:fldChar w:fldCharType="begin"/>
          </w:r>
          <w:r w:rsidR="00DA1EC4" w:rsidRPr="00246EEF">
            <w:rPr>
              <w:rFonts w:ascii="Arial" w:eastAsia="Times New Roman" w:hAnsi="Arial" w:cs="Arial"/>
              <w:color w:val="1D2228"/>
              <w:sz w:val="24"/>
              <w:szCs w:val="24"/>
              <w:lang w:eastAsia="en-GB"/>
            </w:rPr>
            <w:instrText xml:space="preserve"> CITATION ORe96 \l 2057 </w:instrText>
          </w:r>
          <w:r w:rsidR="00DA1EC4"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(O'Reilly &amp; Chatman, 1996)</w:t>
          </w:r>
          <w:r w:rsidR="00DA1EC4" w:rsidRPr="00246EEF">
            <w:rPr>
              <w:rFonts w:ascii="Arial" w:eastAsia="Times New Roman" w:hAnsi="Arial" w:cs="Arial"/>
              <w:color w:val="1D2228"/>
              <w:sz w:val="24"/>
              <w:szCs w:val="24"/>
              <w:lang w:eastAsia="en-GB"/>
            </w:rPr>
            <w:fldChar w:fldCharType="end"/>
          </w:r>
        </w:sdtContent>
      </w:sdt>
      <w:r w:rsidR="00A835AF" w:rsidRPr="00246EEF">
        <w:rPr>
          <w:rFonts w:ascii="Arial" w:eastAsia="Times New Roman" w:hAnsi="Arial" w:cs="Arial"/>
          <w:color w:val="1D2228"/>
          <w:sz w:val="24"/>
          <w:szCs w:val="24"/>
          <w:lang w:eastAsia="en-GB"/>
        </w:rPr>
        <w:t>.</w:t>
      </w:r>
      <w:r w:rsidR="00807C3D" w:rsidRPr="00246EEF">
        <w:rPr>
          <w:rFonts w:ascii="Arial" w:eastAsia="Times New Roman" w:hAnsi="Arial" w:cs="Arial"/>
          <w:color w:val="1D2228"/>
          <w:sz w:val="24"/>
          <w:szCs w:val="24"/>
          <w:lang w:eastAsia="en-GB"/>
        </w:rPr>
        <w:t xml:space="preserve"> Influencing organi</w:t>
      </w:r>
      <w:r w:rsidR="00396966" w:rsidRPr="00246EEF">
        <w:rPr>
          <w:rFonts w:ascii="Arial" w:eastAsia="Times New Roman" w:hAnsi="Arial" w:cs="Arial"/>
          <w:color w:val="1D2228"/>
          <w:sz w:val="24"/>
          <w:szCs w:val="24"/>
          <w:lang w:eastAsia="en-GB"/>
        </w:rPr>
        <w:t>s</w:t>
      </w:r>
      <w:r w:rsidR="00807C3D" w:rsidRPr="00246EEF">
        <w:rPr>
          <w:rFonts w:ascii="Arial" w:eastAsia="Times New Roman" w:hAnsi="Arial" w:cs="Arial"/>
          <w:color w:val="1D2228"/>
          <w:sz w:val="24"/>
          <w:szCs w:val="24"/>
          <w:lang w:eastAsia="en-GB"/>
        </w:rPr>
        <w:t>ational culture with values requires a systematic and sustained effort. Leaders must communicate values consistently and repeatedly, integrating them into all aspects of the organi</w:t>
      </w:r>
      <w:r w:rsidR="00396966" w:rsidRPr="00246EEF">
        <w:rPr>
          <w:rFonts w:ascii="Arial" w:eastAsia="Times New Roman" w:hAnsi="Arial" w:cs="Arial"/>
          <w:color w:val="1D2228"/>
          <w:sz w:val="24"/>
          <w:szCs w:val="24"/>
          <w:lang w:eastAsia="en-GB"/>
        </w:rPr>
        <w:t>s</w:t>
      </w:r>
      <w:r w:rsidR="00807C3D" w:rsidRPr="00246EEF">
        <w:rPr>
          <w:rFonts w:ascii="Arial" w:eastAsia="Times New Roman" w:hAnsi="Arial" w:cs="Arial"/>
          <w:color w:val="1D2228"/>
          <w:sz w:val="24"/>
          <w:szCs w:val="24"/>
          <w:lang w:eastAsia="en-GB"/>
        </w:rPr>
        <w:t xml:space="preserve">ation's policies, practices, and processes </w:t>
      </w:r>
      <w:sdt>
        <w:sdtPr>
          <w:rPr>
            <w:rFonts w:ascii="Arial" w:eastAsia="Times New Roman" w:hAnsi="Arial" w:cs="Arial"/>
            <w:color w:val="1D2228"/>
            <w:sz w:val="24"/>
            <w:szCs w:val="24"/>
            <w:lang w:eastAsia="en-GB"/>
          </w:rPr>
          <w:id w:val="-1064794007"/>
          <w:citation/>
        </w:sdtPr>
        <w:sdtEndPr/>
        <w:sdtContent>
          <w:r w:rsidR="00E11303" w:rsidRPr="00246EEF">
            <w:rPr>
              <w:rFonts w:ascii="Arial" w:eastAsia="Times New Roman" w:hAnsi="Arial" w:cs="Arial"/>
              <w:color w:val="1D2228"/>
              <w:sz w:val="24"/>
              <w:szCs w:val="24"/>
              <w:lang w:eastAsia="en-GB"/>
            </w:rPr>
            <w:fldChar w:fldCharType="begin"/>
          </w:r>
          <w:r w:rsidR="00E11303" w:rsidRPr="00246EEF">
            <w:rPr>
              <w:rFonts w:ascii="Arial" w:eastAsia="Times New Roman" w:hAnsi="Arial" w:cs="Arial"/>
              <w:color w:val="1D2228"/>
              <w:sz w:val="24"/>
              <w:szCs w:val="24"/>
              <w:lang w:eastAsia="en-GB"/>
            </w:rPr>
            <w:instrText xml:space="preserve"> CITATION Sch101 \l 2057 </w:instrText>
          </w:r>
          <w:r w:rsidR="00E11303"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(Schein, 2010)</w:t>
          </w:r>
          <w:r w:rsidR="00E11303" w:rsidRPr="00246EEF">
            <w:rPr>
              <w:rFonts w:ascii="Arial" w:eastAsia="Times New Roman" w:hAnsi="Arial" w:cs="Arial"/>
              <w:color w:val="1D2228"/>
              <w:sz w:val="24"/>
              <w:szCs w:val="24"/>
              <w:lang w:eastAsia="en-GB"/>
            </w:rPr>
            <w:fldChar w:fldCharType="end"/>
          </w:r>
        </w:sdtContent>
      </w:sdt>
      <w:r w:rsidR="00807C3D" w:rsidRPr="00246EEF">
        <w:rPr>
          <w:rFonts w:ascii="Arial" w:eastAsia="Times New Roman" w:hAnsi="Arial" w:cs="Arial"/>
          <w:color w:val="1D2228"/>
          <w:sz w:val="24"/>
          <w:szCs w:val="24"/>
          <w:lang w:eastAsia="en-GB"/>
        </w:rPr>
        <w:t xml:space="preserve">. They must actively promote and reinforce desired values through role </w:t>
      </w:r>
      <w:r w:rsidR="00396966" w:rsidRPr="00246EEF">
        <w:rPr>
          <w:rFonts w:ascii="Arial" w:eastAsia="Times New Roman" w:hAnsi="Arial" w:cs="Arial"/>
          <w:color w:val="1D2228"/>
          <w:sz w:val="24"/>
          <w:szCs w:val="24"/>
          <w:lang w:eastAsia="en-GB"/>
        </w:rPr>
        <w:t>modelling</w:t>
      </w:r>
      <w:r w:rsidR="00807C3D" w:rsidRPr="00246EEF">
        <w:rPr>
          <w:rFonts w:ascii="Arial" w:eastAsia="Times New Roman" w:hAnsi="Arial" w:cs="Arial"/>
          <w:color w:val="1D2228"/>
          <w:sz w:val="24"/>
          <w:szCs w:val="24"/>
          <w:lang w:eastAsia="en-GB"/>
        </w:rPr>
        <w:t>, coaching, and recognition</w:t>
      </w:r>
      <w:r w:rsidR="00396966" w:rsidRPr="00246EEF">
        <w:rPr>
          <w:rFonts w:ascii="Arial" w:eastAsia="Times New Roman" w:hAnsi="Arial" w:cs="Arial"/>
          <w:color w:val="1D2228"/>
          <w:sz w:val="24"/>
          <w:szCs w:val="24"/>
          <w:lang w:eastAsia="en-GB"/>
        </w:rPr>
        <w:t xml:space="preserve"> and this must be clearly defined within the implementation plan </w:t>
      </w:r>
      <w:r w:rsidR="00CE4C9E" w:rsidRPr="00246EEF">
        <w:rPr>
          <w:rFonts w:ascii="Arial" w:eastAsia="Times New Roman" w:hAnsi="Arial" w:cs="Arial"/>
          <w:color w:val="1D2228"/>
          <w:sz w:val="24"/>
          <w:szCs w:val="24"/>
          <w:lang w:eastAsia="en-GB"/>
        </w:rPr>
        <w:t>to</w:t>
      </w:r>
      <w:r w:rsidR="00396966" w:rsidRPr="00246EEF">
        <w:rPr>
          <w:rFonts w:ascii="Arial" w:eastAsia="Times New Roman" w:hAnsi="Arial" w:cs="Arial"/>
          <w:color w:val="1D2228"/>
          <w:sz w:val="24"/>
          <w:szCs w:val="24"/>
          <w:lang w:eastAsia="en-GB"/>
        </w:rPr>
        <w:t xml:space="preserve"> give clear instruction and guidance as to how this will be </w:t>
      </w:r>
      <w:r w:rsidR="00396966" w:rsidRPr="00246EEF">
        <w:rPr>
          <w:rFonts w:ascii="Arial" w:eastAsia="Times New Roman" w:hAnsi="Arial" w:cs="Arial"/>
          <w:color w:val="1D2228"/>
          <w:sz w:val="24"/>
          <w:szCs w:val="24"/>
          <w:lang w:eastAsia="en-GB"/>
        </w:rPr>
        <w:lastRenderedPageBreak/>
        <w:t xml:space="preserve">achieved. </w:t>
      </w:r>
      <w:r w:rsidR="008D1E9D">
        <w:rPr>
          <w:rFonts w:ascii="Arial" w:hAnsi="Arial" w:cs="Arial"/>
          <w:sz w:val="24"/>
          <w:szCs w:val="24"/>
        </w:rPr>
        <w:br/>
      </w:r>
      <w:r w:rsidR="008D1E9D">
        <w:rPr>
          <w:rFonts w:ascii="Arial" w:hAnsi="Arial" w:cs="Arial"/>
          <w:sz w:val="24"/>
          <w:szCs w:val="24"/>
        </w:rPr>
        <w:br/>
      </w:r>
      <w:r w:rsidR="004909D1" w:rsidRPr="00246EEF">
        <w:rPr>
          <w:rFonts w:ascii="Arial" w:hAnsi="Arial" w:cs="Arial"/>
          <w:sz w:val="24"/>
          <w:szCs w:val="24"/>
        </w:rPr>
        <w:t xml:space="preserve">One area that is missing from the above </w:t>
      </w:r>
      <w:r w:rsidR="00F150A8" w:rsidRPr="00246EEF">
        <w:rPr>
          <w:rFonts w:ascii="Arial" w:hAnsi="Arial" w:cs="Arial"/>
          <w:sz w:val="24"/>
          <w:szCs w:val="24"/>
        </w:rPr>
        <w:t>options, is the communication plan for the implementation of a strategic plan</w:t>
      </w:r>
      <w:r w:rsidR="00152BF9" w:rsidRPr="00246EEF">
        <w:rPr>
          <w:rFonts w:ascii="Arial" w:hAnsi="Arial" w:cs="Arial"/>
          <w:sz w:val="24"/>
          <w:szCs w:val="24"/>
        </w:rPr>
        <w:t xml:space="preserve"> both for the internal stakeholders and external stakeholders. </w:t>
      </w:r>
      <w:r w:rsidR="00CE1C74" w:rsidRPr="00246EEF">
        <w:rPr>
          <w:rFonts w:ascii="Arial" w:eastAsia="Times New Roman" w:hAnsi="Arial" w:cs="Arial"/>
          <w:color w:val="1D2228"/>
          <w:sz w:val="24"/>
          <w:szCs w:val="24"/>
          <w:lang w:eastAsia="en-GB"/>
        </w:rPr>
        <w:t>Effective communication is essential for the successful implementation of a new organizational strategic plan. It ensures that stakeholders understand the vision, goals, and objectives of the plan and are engaged and aligned in supporting its execution. This report explores the importance of communication in the context of a new organizational strategic plan and provides strategies for effective communication.</w:t>
      </w:r>
      <w:r w:rsidR="008D1E9D">
        <w:rPr>
          <w:rFonts w:ascii="Arial" w:hAnsi="Arial" w:cs="Arial"/>
          <w:sz w:val="24"/>
          <w:szCs w:val="24"/>
        </w:rPr>
        <w:br/>
      </w:r>
      <w:r w:rsidR="008D1E9D">
        <w:rPr>
          <w:rFonts w:ascii="Arial" w:hAnsi="Arial" w:cs="Arial"/>
          <w:sz w:val="24"/>
          <w:szCs w:val="24"/>
        </w:rPr>
        <w:br/>
      </w:r>
      <w:r w:rsidR="004869F0" w:rsidRPr="00246EEF">
        <w:rPr>
          <w:rFonts w:ascii="Arial" w:eastAsia="Times New Roman" w:hAnsi="Arial" w:cs="Arial"/>
          <w:color w:val="1D2228"/>
          <w:sz w:val="24"/>
          <w:szCs w:val="24"/>
          <w:lang w:eastAsia="en-GB"/>
        </w:rPr>
        <w:t>As was discussed earlier, e</w:t>
      </w:r>
      <w:r w:rsidR="00536717" w:rsidRPr="00246EEF">
        <w:rPr>
          <w:rFonts w:ascii="Arial" w:eastAsia="Times New Roman" w:hAnsi="Arial" w:cs="Arial"/>
          <w:color w:val="1D2228"/>
          <w:sz w:val="24"/>
          <w:szCs w:val="24"/>
          <w:lang w:eastAsia="en-GB"/>
        </w:rPr>
        <w:t>ngaging stakeholders in the strategic planning process fosters ownership and commitment to the plan's success</w:t>
      </w:r>
      <w:r w:rsidR="00195066" w:rsidRPr="00246EEF">
        <w:rPr>
          <w:rFonts w:ascii="Arial" w:eastAsia="Times New Roman" w:hAnsi="Arial" w:cs="Arial"/>
          <w:color w:val="1D2228"/>
          <w:sz w:val="24"/>
          <w:szCs w:val="24"/>
          <w:lang w:eastAsia="en-GB"/>
        </w:rPr>
        <w:t xml:space="preserve">. </w:t>
      </w:r>
      <w:r w:rsidR="00626DA5" w:rsidRPr="00246EEF">
        <w:rPr>
          <w:rFonts w:ascii="Arial" w:eastAsia="Times New Roman" w:hAnsi="Arial" w:cs="Arial"/>
          <w:color w:val="1D2228"/>
          <w:sz w:val="24"/>
          <w:szCs w:val="24"/>
          <w:lang w:eastAsia="en-GB"/>
        </w:rPr>
        <w:t>However, c</w:t>
      </w:r>
      <w:r w:rsidR="00536717" w:rsidRPr="00246EEF">
        <w:rPr>
          <w:rFonts w:ascii="Arial" w:eastAsia="Times New Roman" w:hAnsi="Arial" w:cs="Arial"/>
          <w:color w:val="1D2228"/>
          <w:sz w:val="24"/>
          <w:szCs w:val="24"/>
          <w:lang w:eastAsia="en-GB"/>
        </w:rPr>
        <w:t>ommunication should</w:t>
      </w:r>
      <w:r w:rsidR="00AD431E" w:rsidRPr="00246EEF">
        <w:rPr>
          <w:rFonts w:ascii="Arial" w:eastAsia="Times New Roman" w:hAnsi="Arial" w:cs="Arial"/>
          <w:color w:val="1D2228"/>
          <w:sz w:val="24"/>
          <w:szCs w:val="24"/>
          <w:lang w:eastAsia="en-GB"/>
        </w:rPr>
        <w:t xml:space="preserve"> continue to</w:t>
      </w:r>
      <w:r w:rsidR="00536717" w:rsidRPr="00246EEF">
        <w:rPr>
          <w:rFonts w:ascii="Arial" w:eastAsia="Times New Roman" w:hAnsi="Arial" w:cs="Arial"/>
          <w:color w:val="1D2228"/>
          <w:sz w:val="24"/>
          <w:szCs w:val="24"/>
          <w:lang w:eastAsia="en-GB"/>
        </w:rPr>
        <w:t xml:space="preserve"> be two-way</w:t>
      </w:r>
      <w:r w:rsidR="001E10F6" w:rsidRPr="00246EEF">
        <w:rPr>
          <w:rFonts w:ascii="Arial" w:eastAsia="Times New Roman" w:hAnsi="Arial" w:cs="Arial"/>
          <w:color w:val="1D2228"/>
          <w:sz w:val="24"/>
          <w:szCs w:val="24"/>
          <w:lang w:eastAsia="en-GB"/>
        </w:rPr>
        <w:t xml:space="preserve"> throughout the implementation phase</w:t>
      </w:r>
      <w:r w:rsidR="00536717" w:rsidRPr="00246EEF">
        <w:rPr>
          <w:rFonts w:ascii="Arial" w:eastAsia="Times New Roman" w:hAnsi="Arial" w:cs="Arial"/>
          <w:color w:val="1D2228"/>
          <w:sz w:val="24"/>
          <w:szCs w:val="24"/>
          <w:lang w:eastAsia="en-GB"/>
        </w:rPr>
        <w:t xml:space="preserve">, allowing stakeholders to provide feedback, ask questions, and voice concerns </w:t>
      </w:r>
      <w:sdt>
        <w:sdtPr>
          <w:rPr>
            <w:rFonts w:ascii="Arial" w:eastAsia="Times New Roman" w:hAnsi="Arial" w:cs="Arial"/>
            <w:color w:val="1D2228"/>
            <w:sz w:val="24"/>
            <w:szCs w:val="24"/>
            <w:lang w:eastAsia="en-GB"/>
          </w:rPr>
          <w:id w:val="1702972327"/>
          <w:citation/>
        </w:sdtPr>
        <w:sdtEndPr/>
        <w:sdtContent>
          <w:r w:rsidR="001E10F6" w:rsidRPr="00246EEF">
            <w:rPr>
              <w:rFonts w:ascii="Arial" w:eastAsia="Times New Roman" w:hAnsi="Arial" w:cs="Arial"/>
              <w:color w:val="1D2228"/>
              <w:sz w:val="24"/>
              <w:szCs w:val="24"/>
              <w:lang w:eastAsia="en-GB"/>
            </w:rPr>
            <w:fldChar w:fldCharType="begin"/>
          </w:r>
          <w:r w:rsidR="001E10F6" w:rsidRPr="00246EEF">
            <w:rPr>
              <w:rFonts w:ascii="Arial" w:eastAsia="Times New Roman" w:hAnsi="Arial" w:cs="Arial"/>
              <w:color w:val="1D2228"/>
              <w:sz w:val="24"/>
              <w:szCs w:val="24"/>
              <w:lang w:eastAsia="en-GB"/>
            </w:rPr>
            <w:instrText xml:space="preserve"> CITATION Bry11 \l 2057 </w:instrText>
          </w:r>
          <w:r w:rsidR="001E10F6"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(Bryson, 2011)</w:t>
          </w:r>
          <w:r w:rsidR="001E10F6" w:rsidRPr="00246EEF">
            <w:rPr>
              <w:rFonts w:ascii="Arial" w:eastAsia="Times New Roman" w:hAnsi="Arial" w:cs="Arial"/>
              <w:color w:val="1D2228"/>
              <w:sz w:val="24"/>
              <w:szCs w:val="24"/>
              <w:lang w:eastAsia="en-GB"/>
            </w:rPr>
            <w:fldChar w:fldCharType="end"/>
          </w:r>
        </w:sdtContent>
      </w:sdt>
      <w:r w:rsidR="001E10F6" w:rsidRPr="00246EEF">
        <w:rPr>
          <w:rFonts w:ascii="Arial" w:eastAsia="Times New Roman" w:hAnsi="Arial" w:cs="Arial"/>
          <w:color w:val="1D2228"/>
          <w:sz w:val="24"/>
          <w:szCs w:val="24"/>
          <w:lang w:eastAsia="en-GB"/>
        </w:rPr>
        <w:t>.</w:t>
      </w:r>
      <w:r w:rsidR="008D1E9D">
        <w:rPr>
          <w:rFonts w:ascii="Arial" w:hAnsi="Arial" w:cs="Arial"/>
          <w:sz w:val="24"/>
          <w:szCs w:val="24"/>
        </w:rPr>
        <w:br/>
      </w:r>
      <w:r w:rsidR="008D1E9D">
        <w:rPr>
          <w:rFonts w:ascii="Arial" w:hAnsi="Arial" w:cs="Arial"/>
          <w:sz w:val="24"/>
          <w:szCs w:val="24"/>
        </w:rPr>
        <w:br/>
      </w:r>
      <w:r w:rsidR="004869F0" w:rsidRPr="00246EEF">
        <w:rPr>
          <w:rFonts w:ascii="Arial" w:eastAsia="Times New Roman" w:hAnsi="Arial" w:cs="Arial"/>
          <w:color w:val="1D2228"/>
          <w:sz w:val="24"/>
          <w:szCs w:val="24"/>
          <w:lang w:eastAsia="en-GB"/>
        </w:rPr>
        <w:t>Communication helps address resistance to change and build resilience among employees during the implementation of a new strategic plan</w:t>
      </w:r>
      <w:r w:rsidR="00AB0B82" w:rsidRPr="00246EEF">
        <w:rPr>
          <w:rFonts w:ascii="Arial" w:eastAsia="Times New Roman" w:hAnsi="Arial" w:cs="Arial"/>
          <w:color w:val="1D2228"/>
          <w:sz w:val="24"/>
          <w:szCs w:val="24"/>
          <w:lang w:eastAsia="en-GB"/>
        </w:rPr>
        <w:t xml:space="preserve"> and</w:t>
      </w:r>
      <w:r w:rsidR="004869F0" w:rsidRPr="00246EEF">
        <w:rPr>
          <w:rFonts w:ascii="Arial" w:eastAsia="Times New Roman" w:hAnsi="Arial" w:cs="Arial"/>
          <w:color w:val="1D2228"/>
          <w:sz w:val="24"/>
          <w:szCs w:val="24"/>
          <w:lang w:eastAsia="en-GB"/>
        </w:rPr>
        <w:t xml:space="preserve"> </w:t>
      </w:r>
      <w:r w:rsidR="00AB0B82" w:rsidRPr="00246EEF">
        <w:rPr>
          <w:rFonts w:ascii="Arial" w:eastAsia="Times New Roman" w:hAnsi="Arial" w:cs="Arial"/>
          <w:color w:val="1D2228"/>
          <w:sz w:val="24"/>
          <w:szCs w:val="24"/>
          <w:lang w:eastAsia="en-GB"/>
        </w:rPr>
        <w:t>l</w:t>
      </w:r>
      <w:r w:rsidR="004869F0" w:rsidRPr="00246EEF">
        <w:rPr>
          <w:rFonts w:ascii="Arial" w:eastAsia="Times New Roman" w:hAnsi="Arial" w:cs="Arial"/>
          <w:color w:val="1D2228"/>
          <w:sz w:val="24"/>
          <w:szCs w:val="24"/>
          <w:lang w:eastAsia="en-GB"/>
        </w:rPr>
        <w:t xml:space="preserve">eaders must anticipate potential sources of resistance and proactively address concerns through transparent and empathetic communication </w:t>
      </w:r>
      <w:sdt>
        <w:sdtPr>
          <w:rPr>
            <w:rFonts w:ascii="Arial" w:eastAsia="Times New Roman" w:hAnsi="Arial" w:cs="Arial"/>
            <w:color w:val="1D2228"/>
            <w:sz w:val="24"/>
            <w:szCs w:val="24"/>
            <w:lang w:eastAsia="en-GB"/>
          </w:rPr>
          <w:id w:val="1672597169"/>
          <w:citation/>
        </w:sdtPr>
        <w:sdtEndPr/>
        <w:sdtContent>
          <w:r w:rsidR="00AB0B82" w:rsidRPr="00246EEF">
            <w:rPr>
              <w:rFonts w:ascii="Arial" w:eastAsia="Times New Roman" w:hAnsi="Arial" w:cs="Arial"/>
              <w:color w:val="1D2228"/>
              <w:sz w:val="24"/>
              <w:szCs w:val="24"/>
              <w:lang w:eastAsia="en-GB"/>
            </w:rPr>
            <w:fldChar w:fldCharType="begin"/>
          </w:r>
          <w:r w:rsidR="00AB0B82" w:rsidRPr="00246EEF">
            <w:rPr>
              <w:rFonts w:ascii="Arial" w:eastAsia="Times New Roman" w:hAnsi="Arial" w:cs="Arial"/>
              <w:color w:val="1D2228"/>
              <w:sz w:val="24"/>
              <w:szCs w:val="24"/>
              <w:lang w:eastAsia="en-GB"/>
            </w:rPr>
            <w:instrText xml:space="preserve"> CITATION Kot08 \l 2057 </w:instrText>
          </w:r>
          <w:r w:rsidR="00AB0B82" w:rsidRPr="00246EEF">
            <w:rPr>
              <w:rFonts w:ascii="Arial" w:eastAsia="Times New Roman" w:hAnsi="Arial" w:cs="Arial"/>
              <w:color w:val="1D2228"/>
              <w:sz w:val="24"/>
              <w:szCs w:val="24"/>
              <w:lang w:eastAsia="en-GB"/>
            </w:rPr>
            <w:fldChar w:fldCharType="separate"/>
          </w:r>
          <w:r w:rsidR="00F65BC4" w:rsidRPr="00F65BC4">
            <w:rPr>
              <w:rFonts w:ascii="Arial" w:eastAsia="Times New Roman" w:hAnsi="Arial" w:cs="Arial"/>
              <w:noProof/>
              <w:color w:val="1D2228"/>
              <w:sz w:val="24"/>
              <w:szCs w:val="24"/>
              <w:lang w:eastAsia="en-GB"/>
            </w:rPr>
            <w:t>(Kotter &amp; Schlesinger, 2008)</w:t>
          </w:r>
          <w:r w:rsidR="00AB0B82" w:rsidRPr="00246EEF">
            <w:rPr>
              <w:rFonts w:ascii="Arial" w:eastAsia="Times New Roman" w:hAnsi="Arial" w:cs="Arial"/>
              <w:color w:val="1D2228"/>
              <w:sz w:val="24"/>
              <w:szCs w:val="24"/>
              <w:lang w:eastAsia="en-GB"/>
            </w:rPr>
            <w:fldChar w:fldCharType="end"/>
          </w:r>
        </w:sdtContent>
      </w:sdt>
      <w:r w:rsidR="00AB0B82" w:rsidRPr="00246EEF">
        <w:rPr>
          <w:rFonts w:ascii="Arial" w:eastAsia="Times New Roman" w:hAnsi="Arial" w:cs="Arial"/>
          <w:color w:val="1D2228"/>
          <w:sz w:val="24"/>
          <w:szCs w:val="24"/>
          <w:lang w:eastAsia="en-GB"/>
        </w:rPr>
        <w:t xml:space="preserve">. </w:t>
      </w:r>
      <w:r w:rsidR="004869F0" w:rsidRPr="00246EEF">
        <w:rPr>
          <w:rFonts w:ascii="Arial" w:eastAsia="Times New Roman" w:hAnsi="Arial" w:cs="Arial"/>
          <w:color w:val="1D2228"/>
          <w:sz w:val="24"/>
          <w:szCs w:val="24"/>
          <w:lang w:eastAsia="en-GB"/>
        </w:rPr>
        <w:t xml:space="preserve">This involves acknowledging the challenges and uncertainties associated with change, providing support and resources to mitigate risks, and celebrating milestones and successes along the way. By fostering open dialogue and trust, </w:t>
      </w:r>
      <w:r w:rsidR="00B9607A" w:rsidRPr="00246EEF">
        <w:rPr>
          <w:rFonts w:ascii="Arial" w:eastAsia="Times New Roman" w:hAnsi="Arial" w:cs="Arial"/>
          <w:color w:val="1D2228"/>
          <w:sz w:val="24"/>
          <w:szCs w:val="24"/>
          <w:lang w:eastAsia="en-GB"/>
        </w:rPr>
        <w:t xml:space="preserve">leaders of the force </w:t>
      </w:r>
      <w:r w:rsidR="00B9607A" w:rsidRPr="00246EEF">
        <w:rPr>
          <w:rFonts w:ascii="Arial" w:eastAsia="Times New Roman" w:hAnsi="Arial" w:cs="Arial"/>
          <w:color w:val="1D2228"/>
          <w:sz w:val="24"/>
          <w:szCs w:val="24"/>
          <w:lang w:eastAsia="en-GB"/>
        </w:rPr>
        <w:lastRenderedPageBreak/>
        <w:t>control room</w:t>
      </w:r>
      <w:r w:rsidR="004869F0" w:rsidRPr="00246EEF">
        <w:rPr>
          <w:rFonts w:ascii="Arial" w:eastAsia="Times New Roman" w:hAnsi="Arial" w:cs="Arial"/>
          <w:color w:val="1D2228"/>
          <w:sz w:val="24"/>
          <w:szCs w:val="24"/>
          <w:lang w:eastAsia="en-GB"/>
        </w:rPr>
        <w:t xml:space="preserve"> can navigate the complexities of </w:t>
      </w:r>
      <w:r w:rsidR="00F65BC4">
        <w:rPr>
          <w:rFonts w:ascii="Arial" w:eastAsia="Times New Roman" w:hAnsi="Arial" w:cs="Arial"/>
          <w:color w:val="1D2228"/>
          <w:sz w:val="24"/>
          <w:szCs w:val="24"/>
          <w:lang w:eastAsia="en-GB"/>
        </w:rPr>
        <w:t xml:space="preserve">the </w:t>
      </w:r>
      <w:r w:rsidR="004869F0" w:rsidRPr="00246EEF">
        <w:rPr>
          <w:rFonts w:ascii="Arial" w:eastAsia="Times New Roman" w:hAnsi="Arial" w:cs="Arial"/>
          <w:color w:val="1D2228"/>
          <w:sz w:val="24"/>
          <w:szCs w:val="24"/>
          <w:lang w:eastAsia="en-GB"/>
        </w:rPr>
        <w:t>chang</w:t>
      </w:r>
      <w:r w:rsidR="00F65BC4">
        <w:rPr>
          <w:rFonts w:ascii="Arial" w:eastAsia="Times New Roman" w:hAnsi="Arial" w:cs="Arial"/>
          <w:color w:val="1D2228"/>
          <w:sz w:val="24"/>
          <w:szCs w:val="24"/>
          <w:lang w:eastAsia="en-GB"/>
        </w:rPr>
        <w:t>ing strategic priorities</w:t>
      </w:r>
      <w:r w:rsidR="004869F0" w:rsidRPr="00246EEF">
        <w:rPr>
          <w:rFonts w:ascii="Arial" w:eastAsia="Times New Roman" w:hAnsi="Arial" w:cs="Arial"/>
          <w:color w:val="1D2228"/>
          <w:sz w:val="24"/>
          <w:szCs w:val="24"/>
          <w:lang w:eastAsia="en-GB"/>
        </w:rPr>
        <w:t xml:space="preserve"> more effectively</w:t>
      </w:r>
      <w:r w:rsidR="00F65BC4">
        <w:rPr>
          <w:rFonts w:ascii="Arial" w:eastAsia="Times New Roman" w:hAnsi="Arial" w:cs="Arial"/>
          <w:color w:val="1D2228"/>
          <w:sz w:val="24"/>
          <w:szCs w:val="24"/>
          <w:lang w:eastAsia="en-GB"/>
        </w:rPr>
        <w:t>.</w:t>
      </w:r>
    </w:p>
    <w:p w14:paraId="642701F8" w14:textId="77777777" w:rsidR="00405FE4" w:rsidRPr="008D1E9D" w:rsidRDefault="00405FE4" w:rsidP="008D1E9D">
      <w:pPr>
        <w:spacing w:line="480" w:lineRule="auto"/>
        <w:rPr>
          <w:rFonts w:ascii="Arial" w:hAnsi="Arial" w:cs="Arial"/>
          <w:sz w:val="24"/>
          <w:szCs w:val="24"/>
        </w:rPr>
      </w:pPr>
    </w:p>
    <w:p w14:paraId="7A838BD0" w14:textId="2EDFDCD7" w:rsidR="0097591F" w:rsidRPr="00DD6669" w:rsidRDefault="00AB2185" w:rsidP="00246EEF">
      <w:pPr>
        <w:pStyle w:val="Heading1"/>
        <w:spacing w:line="480" w:lineRule="auto"/>
        <w:rPr>
          <w:rFonts w:ascii="Arial" w:hAnsi="Arial" w:cs="Arial"/>
          <w:sz w:val="28"/>
          <w:szCs w:val="28"/>
        </w:rPr>
      </w:pPr>
      <w:bookmarkStart w:id="6" w:name="_Toc165286608"/>
      <w:r w:rsidRPr="00DD6669">
        <w:rPr>
          <w:rFonts w:ascii="Arial" w:hAnsi="Arial" w:cs="Arial"/>
          <w:sz w:val="28"/>
          <w:szCs w:val="28"/>
        </w:rPr>
        <w:t xml:space="preserve">Performance Management and </w:t>
      </w:r>
      <w:r w:rsidR="008B5047" w:rsidRPr="00DD6669">
        <w:rPr>
          <w:rFonts w:ascii="Arial" w:hAnsi="Arial" w:cs="Arial"/>
          <w:sz w:val="28"/>
          <w:szCs w:val="28"/>
        </w:rPr>
        <w:t>Evaluation</w:t>
      </w:r>
      <w:bookmarkEnd w:id="6"/>
    </w:p>
    <w:p w14:paraId="5ABC55F6" w14:textId="37B85284" w:rsidR="00D918F4" w:rsidRPr="00246EEF" w:rsidRDefault="006F3A0E" w:rsidP="008D1E9D">
      <w:pPr>
        <w:spacing w:line="480" w:lineRule="auto"/>
        <w:rPr>
          <w:rFonts w:ascii="Arial" w:eastAsia="Times New Roman" w:hAnsi="Arial" w:cs="Arial"/>
          <w:sz w:val="24"/>
          <w:szCs w:val="24"/>
          <w:lang w:eastAsia="en-GB"/>
        </w:rPr>
      </w:pPr>
      <w:r w:rsidRPr="00246EEF">
        <w:rPr>
          <w:rFonts w:ascii="Arial" w:hAnsi="Arial" w:cs="Arial"/>
          <w:sz w:val="24"/>
          <w:szCs w:val="24"/>
        </w:rPr>
        <w:t xml:space="preserve">Strategic management literature often </w:t>
      </w:r>
      <w:r w:rsidR="00CB2BB6" w:rsidRPr="00246EEF">
        <w:rPr>
          <w:rFonts w:ascii="Arial" w:hAnsi="Arial" w:cs="Arial"/>
          <w:sz w:val="24"/>
          <w:szCs w:val="24"/>
        </w:rPr>
        <w:t>expresses the importance of linking performance management with strategic plans</w:t>
      </w:r>
      <w:r w:rsidR="00D73BD1" w:rsidRPr="00246EEF">
        <w:rPr>
          <w:rFonts w:ascii="Arial" w:hAnsi="Arial" w:cs="Arial"/>
          <w:sz w:val="24"/>
          <w:szCs w:val="24"/>
        </w:rPr>
        <w:t xml:space="preserve"> </w:t>
      </w:r>
      <w:sdt>
        <w:sdtPr>
          <w:rPr>
            <w:rFonts w:ascii="Arial" w:hAnsi="Arial" w:cs="Arial"/>
            <w:sz w:val="24"/>
            <w:szCs w:val="24"/>
          </w:rPr>
          <w:id w:val="43566103"/>
          <w:citation/>
        </w:sdtPr>
        <w:sdtEndPr/>
        <w:sdtContent>
          <w:r w:rsidR="005D5EBB" w:rsidRPr="00246EEF">
            <w:rPr>
              <w:rFonts w:ascii="Arial" w:hAnsi="Arial" w:cs="Arial"/>
              <w:sz w:val="24"/>
              <w:szCs w:val="24"/>
            </w:rPr>
            <w:fldChar w:fldCharType="begin"/>
          </w:r>
          <w:r w:rsidR="005D5EBB" w:rsidRPr="00246EEF">
            <w:rPr>
              <w:rFonts w:ascii="Arial" w:hAnsi="Arial" w:cs="Arial"/>
              <w:sz w:val="24"/>
              <w:szCs w:val="24"/>
            </w:rPr>
            <w:instrText xml:space="preserve"> CITATION Klo00 \l 2057 </w:instrText>
          </w:r>
          <w:r w:rsidR="005D5EBB" w:rsidRPr="00246EEF">
            <w:rPr>
              <w:rFonts w:ascii="Arial" w:hAnsi="Arial" w:cs="Arial"/>
              <w:sz w:val="24"/>
              <w:szCs w:val="24"/>
            </w:rPr>
            <w:fldChar w:fldCharType="separate"/>
          </w:r>
          <w:r w:rsidR="00F65BC4" w:rsidRPr="00F65BC4">
            <w:rPr>
              <w:rFonts w:ascii="Arial" w:hAnsi="Arial" w:cs="Arial"/>
              <w:noProof/>
              <w:sz w:val="24"/>
              <w:szCs w:val="24"/>
            </w:rPr>
            <w:t>(Kloot &amp; Martin, 2000)</w:t>
          </w:r>
          <w:r w:rsidR="005D5EBB" w:rsidRPr="00246EEF">
            <w:rPr>
              <w:rFonts w:ascii="Arial" w:hAnsi="Arial" w:cs="Arial"/>
              <w:sz w:val="24"/>
              <w:szCs w:val="24"/>
            </w:rPr>
            <w:fldChar w:fldCharType="end"/>
          </w:r>
        </w:sdtContent>
      </w:sdt>
      <w:r w:rsidR="005D5EBB" w:rsidRPr="00246EEF">
        <w:rPr>
          <w:rFonts w:ascii="Arial" w:hAnsi="Arial" w:cs="Arial"/>
          <w:sz w:val="24"/>
          <w:szCs w:val="24"/>
        </w:rPr>
        <w:t xml:space="preserve"> arguing that </w:t>
      </w:r>
      <w:r w:rsidR="002626CE" w:rsidRPr="00246EEF">
        <w:rPr>
          <w:rFonts w:ascii="Arial" w:hAnsi="Arial" w:cs="Arial"/>
          <w:sz w:val="24"/>
          <w:szCs w:val="24"/>
        </w:rPr>
        <w:t xml:space="preserve">overall </w:t>
      </w:r>
      <w:r w:rsidR="003F65D4" w:rsidRPr="00246EEF">
        <w:rPr>
          <w:rFonts w:ascii="Arial" w:hAnsi="Arial" w:cs="Arial"/>
          <w:sz w:val="24"/>
          <w:szCs w:val="24"/>
        </w:rPr>
        <w:t>efficiency</w:t>
      </w:r>
      <w:r w:rsidR="000718CA" w:rsidRPr="00246EEF">
        <w:rPr>
          <w:rFonts w:ascii="Arial" w:hAnsi="Arial" w:cs="Arial"/>
          <w:sz w:val="24"/>
          <w:szCs w:val="24"/>
        </w:rPr>
        <w:t xml:space="preserve"> and effectiveness is improved when performance measurement systems are</w:t>
      </w:r>
      <w:r w:rsidR="003F65D4" w:rsidRPr="00246EEF">
        <w:rPr>
          <w:rFonts w:ascii="Arial" w:hAnsi="Arial" w:cs="Arial"/>
          <w:sz w:val="24"/>
          <w:szCs w:val="24"/>
        </w:rPr>
        <w:t xml:space="preserve"> holistically</w:t>
      </w:r>
      <w:r w:rsidR="000718CA" w:rsidRPr="00246EEF">
        <w:rPr>
          <w:rFonts w:ascii="Arial" w:hAnsi="Arial" w:cs="Arial"/>
          <w:sz w:val="24"/>
          <w:szCs w:val="24"/>
        </w:rPr>
        <w:t xml:space="preserve"> linked</w:t>
      </w:r>
      <w:r w:rsidR="003F65D4" w:rsidRPr="00246EEF">
        <w:rPr>
          <w:rFonts w:ascii="Arial" w:hAnsi="Arial" w:cs="Arial"/>
          <w:sz w:val="24"/>
          <w:szCs w:val="24"/>
        </w:rPr>
        <w:t xml:space="preserve"> to</w:t>
      </w:r>
      <w:r w:rsidR="000718CA" w:rsidRPr="00246EEF">
        <w:rPr>
          <w:rFonts w:ascii="Arial" w:hAnsi="Arial" w:cs="Arial"/>
          <w:sz w:val="24"/>
          <w:szCs w:val="24"/>
        </w:rPr>
        <w:t xml:space="preserve"> </w:t>
      </w:r>
      <w:r w:rsidR="003F65D4" w:rsidRPr="00246EEF">
        <w:rPr>
          <w:rFonts w:ascii="Arial" w:hAnsi="Arial" w:cs="Arial"/>
          <w:sz w:val="24"/>
          <w:szCs w:val="24"/>
        </w:rPr>
        <w:t xml:space="preserve">strategic plans. </w:t>
      </w:r>
      <w:r w:rsidR="005F1C7E" w:rsidRPr="00246EEF">
        <w:rPr>
          <w:rFonts w:ascii="Arial" w:hAnsi="Arial" w:cs="Arial"/>
          <w:sz w:val="24"/>
          <w:szCs w:val="24"/>
        </w:rPr>
        <w:t>Performance management has often been a contentious issue within policing</w:t>
      </w:r>
      <w:r w:rsidR="004270F5" w:rsidRPr="00246EEF">
        <w:rPr>
          <w:rFonts w:ascii="Arial" w:hAnsi="Arial" w:cs="Arial"/>
          <w:sz w:val="24"/>
          <w:szCs w:val="24"/>
        </w:rPr>
        <w:t xml:space="preserve">, however </w:t>
      </w:r>
      <w:r w:rsidR="0000485D" w:rsidRPr="00246EEF">
        <w:rPr>
          <w:rFonts w:ascii="Arial" w:hAnsi="Arial" w:cs="Arial"/>
          <w:sz w:val="24"/>
          <w:szCs w:val="24"/>
        </w:rPr>
        <w:t xml:space="preserve">there is a need for police performance to improve to counteract the </w:t>
      </w:r>
      <w:r w:rsidR="00064404" w:rsidRPr="00246EEF">
        <w:rPr>
          <w:rFonts w:ascii="Arial" w:hAnsi="Arial" w:cs="Arial"/>
          <w:sz w:val="24"/>
          <w:szCs w:val="24"/>
        </w:rPr>
        <w:t xml:space="preserve">falling public confidence in policing in the UK </w:t>
      </w:r>
      <w:sdt>
        <w:sdtPr>
          <w:rPr>
            <w:rFonts w:ascii="Arial" w:hAnsi="Arial" w:cs="Arial"/>
            <w:sz w:val="24"/>
            <w:szCs w:val="24"/>
          </w:rPr>
          <w:id w:val="954904057"/>
          <w:citation/>
        </w:sdtPr>
        <w:sdtEndPr/>
        <w:sdtContent>
          <w:r w:rsidR="00064404" w:rsidRPr="00246EEF">
            <w:rPr>
              <w:rFonts w:ascii="Arial" w:hAnsi="Arial" w:cs="Arial"/>
              <w:sz w:val="24"/>
              <w:szCs w:val="24"/>
            </w:rPr>
            <w:fldChar w:fldCharType="begin"/>
          </w:r>
          <w:r w:rsidR="00064404" w:rsidRPr="00246EEF">
            <w:rPr>
              <w:rFonts w:ascii="Arial" w:hAnsi="Arial" w:cs="Arial"/>
              <w:sz w:val="24"/>
              <w:szCs w:val="24"/>
            </w:rPr>
            <w:instrText xml:space="preserve"> CITATION The22 \l 2057 </w:instrText>
          </w:r>
          <w:r w:rsidR="00064404" w:rsidRPr="00246EEF">
            <w:rPr>
              <w:rFonts w:ascii="Arial" w:hAnsi="Arial" w:cs="Arial"/>
              <w:sz w:val="24"/>
              <w:szCs w:val="24"/>
            </w:rPr>
            <w:fldChar w:fldCharType="separate"/>
          </w:r>
          <w:r w:rsidR="00F65BC4" w:rsidRPr="00F65BC4">
            <w:rPr>
              <w:rFonts w:ascii="Arial" w:hAnsi="Arial" w:cs="Arial"/>
              <w:noProof/>
              <w:sz w:val="24"/>
              <w:szCs w:val="24"/>
            </w:rPr>
            <w:t>(Barber, 2022)</w:t>
          </w:r>
          <w:r w:rsidR="00064404" w:rsidRPr="00246EEF">
            <w:rPr>
              <w:rFonts w:ascii="Arial" w:hAnsi="Arial" w:cs="Arial"/>
              <w:sz w:val="24"/>
              <w:szCs w:val="24"/>
            </w:rPr>
            <w:fldChar w:fldCharType="end"/>
          </w:r>
        </w:sdtContent>
      </w:sdt>
      <w:r w:rsidR="00D52A47" w:rsidRPr="00246EEF">
        <w:rPr>
          <w:rFonts w:ascii="Arial" w:hAnsi="Arial" w:cs="Arial"/>
          <w:sz w:val="24"/>
          <w:szCs w:val="24"/>
        </w:rPr>
        <w:t xml:space="preserve"> and central to improving performance, in line with the organisational or departmental strategy, is</w:t>
      </w:r>
      <w:r w:rsidR="001C37D5" w:rsidRPr="00246EEF">
        <w:rPr>
          <w:rFonts w:ascii="Arial" w:hAnsi="Arial" w:cs="Arial"/>
          <w:sz w:val="24"/>
          <w:szCs w:val="24"/>
        </w:rPr>
        <w:t xml:space="preserve"> a</w:t>
      </w:r>
      <w:r w:rsidR="00FC03EC" w:rsidRPr="00246EEF">
        <w:rPr>
          <w:rFonts w:ascii="Arial" w:hAnsi="Arial" w:cs="Arial"/>
          <w:sz w:val="24"/>
          <w:szCs w:val="24"/>
        </w:rPr>
        <w:t xml:space="preserve"> complementary</w:t>
      </w:r>
      <w:r w:rsidR="00D52A47" w:rsidRPr="00246EEF">
        <w:rPr>
          <w:rFonts w:ascii="Arial" w:hAnsi="Arial" w:cs="Arial"/>
          <w:sz w:val="24"/>
          <w:szCs w:val="24"/>
        </w:rPr>
        <w:t xml:space="preserve"> performance management</w:t>
      </w:r>
      <w:r w:rsidR="001C37D5" w:rsidRPr="00246EEF">
        <w:rPr>
          <w:rFonts w:ascii="Arial" w:hAnsi="Arial" w:cs="Arial"/>
          <w:sz w:val="24"/>
          <w:szCs w:val="24"/>
        </w:rPr>
        <w:t xml:space="preserve"> strategy</w:t>
      </w:r>
      <w:r w:rsidR="00D52A47" w:rsidRPr="00246EEF">
        <w:rPr>
          <w:rFonts w:ascii="Arial" w:hAnsi="Arial" w:cs="Arial"/>
          <w:sz w:val="24"/>
          <w:szCs w:val="24"/>
        </w:rPr>
        <w:t xml:space="preserve">. </w:t>
      </w:r>
      <w:r w:rsidR="00465447" w:rsidRPr="00246EEF">
        <w:rPr>
          <w:rFonts w:ascii="Arial" w:hAnsi="Arial" w:cs="Arial"/>
          <w:sz w:val="24"/>
          <w:szCs w:val="24"/>
        </w:rPr>
        <w:t>Certainly,</w:t>
      </w:r>
      <w:r w:rsidR="00814A51" w:rsidRPr="00246EEF">
        <w:rPr>
          <w:rFonts w:ascii="Arial" w:hAnsi="Arial" w:cs="Arial"/>
          <w:sz w:val="24"/>
          <w:szCs w:val="24"/>
        </w:rPr>
        <w:t xml:space="preserve"> </w:t>
      </w:r>
      <w:r w:rsidR="00814A51" w:rsidRPr="00246EEF">
        <w:rPr>
          <w:rFonts w:ascii="Arial" w:eastAsia="Times New Roman" w:hAnsi="Arial" w:cs="Arial"/>
          <w:sz w:val="24"/>
          <w:szCs w:val="24"/>
          <w:lang w:eastAsia="en-GB"/>
        </w:rPr>
        <w:t>i</w:t>
      </w:r>
      <w:r w:rsidR="00612281" w:rsidRPr="00246EEF">
        <w:rPr>
          <w:rFonts w:ascii="Arial" w:eastAsia="Times New Roman" w:hAnsi="Arial" w:cs="Arial"/>
          <w:sz w:val="24"/>
          <w:szCs w:val="24"/>
          <w:lang w:eastAsia="en-GB"/>
        </w:rPr>
        <w:t xml:space="preserve">n the context of a newly formulated strategic plan, selecting </w:t>
      </w:r>
      <w:r w:rsidR="001579EC" w:rsidRPr="00246EEF">
        <w:rPr>
          <w:rFonts w:ascii="Arial" w:eastAsia="Times New Roman" w:hAnsi="Arial" w:cs="Arial"/>
          <w:sz w:val="24"/>
          <w:szCs w:val="24"/>
          <w:lang w:eastAsia="en-GB"/>
        </w:rPr>
        <w:t xml:space="preserve">an </w:t>
      </w:r>
      <w:r w:rsidR="00612281" w:rsidRPr="00246EEF">
        <w:rPr>
          <w:rFonts w:ascii="Arial" w:eastAsia="Times New Roman" w:hAnsi="Arial" w:cs="Arial"/>
          <w:sz w:val="24"/>
          <w:szCs w:val="24"/>
          <w:lang w:eastAsia="en-GB"/>
        </w:rPr>
        <w:t>appropriate performance management</w:t>
      </w:r>
      <w:r w:rsidR="001579EC" w:rsidRPr="00246EEF">
        <w:rPr>
          <w:rFonts w:ascii="Arial" w:eastAsia="Times New Roman" w:hAnsi="Arial" w:cs="Arial"/>
          <w:sz w:val="24"/>
          <w:szCs w:val="24"/>
          <w:lang w:eastAsia="en-GB"/>
        </w:rPr>
        <w:t xml:space="preserve"> strategy</w:t>
      </w:r>
      <w:r w:rsidR="00612281" w:rsidRPr="00246EEF">
        <w:rPr>
          <w:rFonts w:ascii="Arial" w:eastAsia="Times New Roman" w:hAnsi="Arial" w:cs="Arial"/>
          <w:sz w:val="24"/>
          <w:szCs w:val="24"/>
          <w:lang w:eastAsia="en-GB"/>
        </w:rPr>
        <w:t xml:space="preserve"> is essential for evaluating the achievement of strategic objectives and driving continuous improvement</w:t>
      </w:r>
      <w:r w:rsidR="001579EC" w:rsidRPr="00246EEF">
        <w:rPr>
          <w:rFonts w:ascii="Arial" w:eastAsia="Times New Roman" w:hAnsi="Arial" w:cs="Arial"/>
          <w:sz w:val="24"/>
          <w:szCs w:val="24"/>
          <w:lang w:eastAsia="en-GB"/>
        </w:rPr>
        <w:t xml:space="preserve"> within the department. </w:t>
      </w:r>
      <w:r w:rsidR="008D1E9D">
        <w:rPr>
          <w:rFonts w:ascii="Arial" w:eastAsia="Times New Roman" w:hAnsi="Arial" w:cs="Arial"/>
          <w:sz w:val="24"/>
          <w:szCs w:val="24"/>
          <w:lang w:eastAsia="en-GB"/>
        </w:rPr>
        <w:br/>
      </w:r>
      <w:r w:rsidR="008D1E9D">
        <w:rPr>
          <w:rFonts w:ascii="Arial" w:eastAsia="Times New Roman" w:hAnsi="Arial" w:cs="Arial"/>
          <w:sz w:val="24"/>
          <w:szCs w:val="24"/>
          <w:lang w:eastAsia="en-GB"/>
        </w:rPr>
        <w:br/>
      </w:r>
      <w:r w:rsidR="00CF62FE" w:rsidRPr="00246EEF">
        <w:rPr>
          <w:rFonts w:ascii="Arial" w:eastAsia="Times New Roman" w:hAnsi="Arial" w:cs="Arial"/>
          <w:sz w:val="24"/>
          <w:szCs w:val="24"/>
          <w:lang w:eastAsia="en-GB"/>
        </w:rPr>
        <w:t xml:space="preserve">Establishing and managing performance using Key Performance Indicators is one method available. </w:t>
      </w:r>
      <w:r w:rsidR="00612281" w:rsidRPr="00246EEF">
        <w:rPr>
          <w:rFonts w:ascii="Arial" w:eastAsia="Times New Roman" w:hAnsi="Arial" w:cs="Arial"/>
          <w:sz w:val="24"/>
          <w:szCs w:val="24"/>
          <w:lang w:eastAsia="en-GB"/>
        </w:rPr>
        <w:t xml:space="preserve">KPIs provide quantifiable metrics that measure progress towards strategic objectives, enabling clear and objective evaluation of performance </w:t>
      </w:r>
      <w:sdt>
        <w:sdtPr>
          <w:rPr>
            <w:rFonts w:ascii="Arial" w:eastAsia="Times New Roman" w:hAnsi="Arial" w:cs="Arial"/>
            <w:sz w:val="24"/>
            <w:szCs w:val="24"/>
            <w:lang w:eastAsia="en-GB"/>
          </w:rPr>
          <w:id w:val="600388039"/>
          <w:citation/>
        </w:sdtPr>
        <w:sdtEndPr/>
        <w:sdtContent>
          <w:r w:rsidR="00921FD0" w:rsidRPr="00246EEF">
            <w:rPr>
              <w:rFonts w:ascii="Arial" w:eastAsia="Times New Roman" w:hAnsi="Arial" w:cs="Arial"/>
              <w:sz w:val="24"/>
              <w:szCs w:val="24"/>
              <w:lang w:eastAsia="en-GB"/>
            </w:rPr>
            <w:fldChar w:fldCharType="begin"/>
          </w:r>
          <w:r w:rsidR="00921FD0" w:rsidRPr="00246EEF">
            <w:rPr>
              <w:rFonts w:ascii="Arial" w:eastAsia="Times New Roman" w:hAnsi="Arial" w:cs="Arial"/>
              <w:sz w:val="24"/>
              <w:szCs w:val="24"/>
              <w:lang w:eastAsia="en-GB"/>
            </w:rPr>
            <w:instrText xml:space="preserve"> CITATION Nee02 \l 2057 </w:instrText>
          </w:r>
          <w:r w:rsidR="00921FD0" w:rsidRPr="00246EEF">
            <w:rPr>
              <w:rFonts w:ascii="Arial" w:eastAsia="Times New Roman" w:hAnsi="Arial" w:cs="Arial"/>
              <w:sz w:val="24"/>
              <w:szCs w:val="24"/>
              <w:lang w:eastAsia="en-GB"/>
            </w:rPr>
            <w:fldChar w:fldCharType="separate"/>
          </w:r>
          <w:r w:rsidR="00F65BC4" w:rsidRPr="00F65BC4">
            <w:rPr>
              <w:rFonts w:ascii="Arial" w:eastAsia="Times New Roman" w:hAnsi="Arial" w:cs="Arial"/>
              <w:noProof/>
              <w:sz w:val="24"/>
              <w:szCs w:val="24"/>
              <w:lang w:eastAsia="en-GB"/>
            </w:rPr>
            <w:t>(Neely, et al., 2002)</w:t>
          </w:r>
          <w:r w:rsidR="00921FD0" w:rsidRPr="00246EEF">
            <w:rPr>
              <w:rFonts w:ascii="Arial" w:eastAsia="Times New Roman" w:hAnsi="Arial" w:cs="Arial"/>
              <w:sz w:val="24"/>
              <w:szCs w:val="24"/>
              <w:lang w:eastAsia="en-GB"/>
            </w:rPr>
            <w:fldChar w:fldCharType="end"/>
          </w:r>
        </w:sdtContent>
      </w:sdt>
      <w:r w:rsidR="00612281" w:rsidRPr="00246EEF">
        <w:rPr>
          <w:rFonts w:ascii="Arial" w:eastAsia="Times New Roman" w:hAnsi="Arial" w:cs="Arial"/>
          <w:sz w:val="24"/>
          <w:szCs w:val="24"/>
          <w:lang w:eastAsia="en-GB"/>
        </w:rPr>
        <w:t>.</w:t>
      </w:r>
      <w:r w:rsidR="00AA1B83" w:rsidRPr="00246EEF">
        <w:rPr>
          <w:rFonts w:ascii="Arial" w:eastAsia="Times New Roman" w:hAnsi="Arial" w:cs="Arial"/>
          <w:sz w:val="24"/>
          <w:szCs w:val="24"/>
          <w:lang w:eastAsia="en-GB"/>
        </w:rPr>
        <w:t xml:space="preserve"> </w:t>
      </w:r>
      <w:r w:rsidR="00612281" w:rsidRPr="00246EEF">
        <w:rPr>
          <w:rFonts w:ascii="Arial" w:eastAsia="Times New Roman" w:hAnsi="Arial" w:cs="Arial"/>
          <w:sz w:val="24"/>
          <w:szCs w:val="24"/>
          <w:lang w:eastAsia="en-GB"/>
        </w:rPr>
        <w:t xml:space="preserve">KPIs </w:t>
      </w:r>
      <w:r w:rsidR="00921FD0" w:rsidRPr="00246EEF">
        <w:rPr>
          <w:rFonts w:ascii="Arial" w:eastAsia="Times New Roman" w:hAnsi="Arial" w:cs="Arial"/>
          <w:sz w:val="24"/>
          <w:szCs w:val="24"/>
          <w:lang w:eastAsia="en-GB"/>
        </w:rPr>
        <w:t>are easy to</w:t>
      </w:r>
      <w:r w:rsidR="00612281" w:rsidRPr="00246EEF">
        <w:rPr>
          <w:rFonts w:ascii="Arial" w:eastAsia="Times New Roman" w:hAnsi="Arial" w:cs="Arial"/>
          <w:sz w:val="24"/>
          <w:szCs w:val="24"/>
          <w:lang w:eastAsia="en-GB"/>
        </w:rPr>
        <w:t xml:space="preserve"> align with specific strategic objectives, ensuring that performance measurement is directly linked to </w:t>
      </w:r>
      <w:r w:rsidR="00427C3D" w:rsidRPr="00246EEF">
        <w:rPr>
          <w:rFonts w:ascii="Arial" w:eastAsia="Times New Roman" w:hAnsi="Arial" w:cs="Arial"/>
          <w:sz w:val="24"/>
          <w:szCs w:val="24"/>
          <w:lang w:eastAsia="en-GB"/>
        </w:rPr>
        <w:t>the departmental goals that will be set in the new strategic plan</w:t>
      </w:r>
      <w:r w:rsidR="003B2F3E" w:rsidRPr="00246EEF">
        <w:rPr>
          <w:rFonts w:ascii="Arial" w:eastAsia="Times New Roman" w:hAnsi="Arial" w:cs="Arial"/>
          <w:sz w:val="24"/>
          <w:szCs w:val="24"/>
          <w:lang w:eastAsia="en-GB"/>
        </w:rPr>
        <w:t>.</w:t>
      </w:r>
      <w:r w:rsidR="00612281" w:rsidRPr="00246EEF">
        <w:rPr>
          <w:rFonts w:ascii="Arial" w:eastAsia="Times New Roman" w:hAnsi="Arial" w:cs="Arial"/>
          <w:sz w:val="24"/>
          <w:szCs w:val="24"/>
          <w:lang w:eastAsia="en-GB"/>
        </w:rPr>
        <w:t xml:space="preserve"> </w:t>
      </w:r>
      <w:r w:rsidR="00145A3F" w:rsidRPr="00246EEF">
        <w:rPr>
          <w:rFonts w:ascii="Arial" w:eastAsia="Times New Roman" w:hAnsi="Arial" w:cs="Arial"/>
          <w:sz w:val="24"/>
          <w:szCs w:val="24"/>
          <w:lang w:eastAsia="en-GB"/>
        </w:rPr>
        <w:t xml:space="preserve">However, </w:t>
      </w:r>
      <w:r w:rsidR="00612281" w:rsidRPr="00246EEF">
        <w:rPr>
          <w:rFonts w:ascii="Arial" w:eastAsia="Times New Roman" w:hAnsi="Arial" w:cs="Arial"/>
          <w:sz w:val="24"/>
          <w:szCs w:val="24"/>
          <w:lang w:eastAsia="en-GB"/>
        </w:rPr>
        <w:t xml:space="preserve">KPIs </w:t>
      </w:r>
      <w:r w:rsidR="00427C3D" w:rsidRPr="00246EEF">
        <w:rPr>
          <w:rFonts w:ascii="Arial" w:eastAsia="Times New Roman" w:hAnsi="Arial" w:cs="Arial"/>
          <w:sz w:val="24"/>
          <w:szCs w:val="24"/>
          <w:lang w:eastAsia="en-GB"/>
        </w:rPr>
        <w:t>often</w:t>
      </w:r>
      <w:r w:rsidR="00612281" w:rsidRPr="00246EEF">
        <w:rPr>
          <w:rFonts w:ascii="Arial" w:eastAsia="Times New Roman" w:hAnsi="Arial" w:cs="Arial"/>
          <w:sz w:val="24"/>
          <w:szCs w:val="24"/>
          <w:lang w:eastAsia="en-GB"/>
        </w:rPr>
        <w:t xml:space="preserve"> focus solely on quantitative measures, overlooking qualitative aspects of performance such as employee morale </w:t>
      </w:r>
      <w:r w:rsidR="00612281" w:rsidRPr="00246EEF">
        <w:rPr>
          <w:rFonts w:ascii="Arial" w:eastAsia="Times New Roman" w:hAnsi="Arial" w:cs="Arial"/>
          <w:sz w:val="24"/>
          <w:szCs w:val="24"/>
          <w:lang w:eastAsia="en-GB"/>
        </w:rPr>
        <w:lastRenderedPageBreak/>
        <w:t xml:space="preserve">or customer satisfaction </w:t>
      </w:r>
      <w:sdt>
        <w:sdtPr>
          <w:rPr>
            <w:rFonts w:ascii="Arial" w:eastAsia="Times New Roman" w:hAnsi="Arial" w:cs="Arial"/>
            <w:sz w:val="24"/>
            <w:szCs w:val="24"/>
            <w:lang w:eastAsia="en-GB"/>
          </w:rPr>
          <w:id w:val="2005311129"/>
          <w:citation/>
        </w:sdtPr>
        <w:sdtEndPr/>
        <w:sdtContent>
          <w:r w:rsidR="00331491" w:rsidRPr="00246EEF">
            <w:rPr>
              <w:rFonts w:ascii="Arial" w:eastAsia="Times New Roman" w:hAnsi="Arial" w:cs="Arial"/>
              <w:sz w:val="24"/>
              <w:szCs w:val="24"/>
              <w:lang w:eastAsia="en-GB"/>
            </w:rPr>
            <w:fldChar w:fldCharType="begin"/>
          </w:r>
          <w:r w:rsidR="00331491" w:rsidRPr="00246EEF">
            <w:rPr>
              <w:rFonts w:ascii="Arial" w:eastAsia="Times New Roman" w:hAnsi="Arial" w:cs="Arial"/>
              <w:sz w:val="24"/>
              <w:szCs w:val="24"/>
              <w:lang w:eastAsia="en-GB"/>
            </w:rPr>
            <w:instrText xml:space="preserve"> CITATION Itt03 \l 2057 </w:instrText>
          </w:r>
          <w:r w:rsidR="00331491" w:rsidRPr="00246EEF">
            <w:rPr>
              <w:rFonts w:ascii="Arial" w:eastAsia="Times New Roman" w:hAnsi="Arial" w:cs="Arial"/>
              <w:sz w:val="24"/>
              <w:szCs w:val="24"/>
              <w:lang w:eastAsia="en-GB"/>
            </w:rPr>
            <w:fldChar w:fldCharType="separate"/>
          </w:r>
          <w:r w:rsidR="00F65BC4" w:rsidRPr="00F65BC4">
            <w:rPr>
              <w:rFonts w:ascii="Arial" w:eastAsia="Times New Roman" w:hAnsi="Arial" w:cs="Arial"/>
              <w:noProof/>
              <w:sz w:val="24"/>
              <w:szCs w:val="24"/>
              <w:lang w:eastAsia="en-GB"/>
            </w:rPr>
            <w:t>(Ittner &amp; Larcker, 2003)</w:t>
          </w:r>
          <w:r w:rsidR="00331491" w:rsidRPr="00246EEF">
            <w:rPr>
              <w:rFonts w:ascii="Arial" w:eastAsia="Times New Roman" w:hAnsi="Arial" w:cs="Arial"/>
              <w:sz w:val="24"/>
              <w:szCs w:val="24"/>
              <w:lang w:eastAsia="en-GB"/>
            </w:rPr>
            <w:fldChar w:fldCharType="end"/>
          </w:r>
        </w:sdtContent>
      </w:sdt>
      <w:r w:rsidR="00753C42" w:rsidRPr="00246EEF">
        <w:rPr>
          <w:rFonts w:ascii="Arial" w:eastAsia="Times New Roman" w:hAnsi="Arial" w:cs="Arial"/>
          <w:sz w:val="24"/>
          <w:szCs w:val="24"/>
          <w:lang w:eastAsia="en-GB"/>
        </w:rPr>
        <w:t>.</w:t>
      </w:r>
      <w:r w:rsidR="004E4D12" w:rsidRPr="00246EEF">
        <w:rPr>
          <w:rFonts w:ascii="Arial" w:eastAsia="Times New Roman" w:hAnsi="Arial" w:cs="Arial"/>
          <w:sz w:val="24"/>
          <w:szCs w:val="24"/>
          <w:lang w:eastAsia="en-GB"/>
        </w:rPr>
        <w:t xml:space="preserve"> Frey &amp; Jegen </w:t>
      </w:r>
      <w:sdt>
        <w:sdtPr>
          <w:rPr>
            <w:rFonts w:ascii="Arial" w:eastAsia="Times New Roman" w:hAnsi="Arial" w:cs="Arial"/>
            <w:sz w:val="24"/>
            <w:szCs w:val="24"/>
            <w:lang w:eastAsia="en-GB"/>
          </w:rPr>
          <w:id w:val="1204667771"/>
          <w:citation/>
        </w:sdtPr>
        <w:sdtEndPr/>
        <w:sdtContent>
          <w:r w:rsidR="004E4D12" w:rsidRPr="00246EEF">
            <w:rPr>
              <w:rFonts w:ascii="Arial" w:eastAsia="Times New Roman" w:hAnsi="Arial" w:cs="Arial"/>
              <w:sz w:val="24"/>
              <w:szCs w:val="24"/>
              <w:lang w:eastAsia="en-GB"/>
            </w:rPr>
            <w:fldChar w:fldCharType="begin"/>
          </w:r>
          <w:r w:rsidR="004E4D12" w:rsidRPr="00246EEF">
            <w:rPr>
              <w:rFonts w:ascii="Arial" w:eastAsia="Times New Roman" w:hAnsi="Arial" w:cs="Arial"/>
              <w:sz w:val="24"/>
              <w:szCs w:val="24"/>
              <w:lang w:eastAsia="en-GB"/>
            </w:rPr>
            <w:instrText xml:space="preserve">CITATION Fre01 \n  \l 2057 </w:instrText>
          </w:r>
          <w:r w:rsidR="004E4D12" w:rsidRPr="00246EEF">
            <w:rPr>
              <w:rFonts w:ascii="Arial" w:eastAsia="Times New Roman" w:hAnsi="Arial" w:cs="Arial"/>
              <w:sz w:val="24"/>
              <w:szCs w:val="24"/>
              <w:lang w:eastAsia="en-GB"/>
            </w:rPr>
            <w:fldChar w:fldCharType="separate"/>
          </w:r>
          <w:r w:rsidR="00F65BC4" w:rsidRPr="00F65BC4">
            <w:rPr>
              <w:rFonts w:ascii="Arial" w:eastAsia="Times New Roman" w:hAnsi="Arial" w:cs="Arial"/>
              <w:noProof/>
              <w:sz w:val="24"/>
              <w:szCs w:val="24"/>
              <w:lang w:eastAsia="en-GB"/>
            </w:rPr>
            <w:t>(2001)</w:t>
          </w:r>
          <w:r w:rsidR="004E4D12" w:rsidRPr="00246EEF">
            <w:rPr>
              <w:rFonts w:ascii="Arial" w:eastAsia="Times New Roman" w:hAnsi="Arial" w:cs="Arial"/>
              <w:sz w:val="24"/>
              <w:szCs w:val="24"/>
              <w:lang w:eastAsia="en-GB"/>
            </w:rPr>
            <w:fldChar w:fldCharType="end"/>
          </w:r>
        </w:sdtContent>
      </w:sdt>
      <w:r w:rsidR="004E4D12" w:rsidRPr="00246EEF">
        <w:rPr>
          <w:rFonts w:ascii="Arial" w:eastAsia="Times New Roman" w:hAnsi="Arial" w:cs="Arial"/>
          <w:sz w:val="24"/>
          <w:szCs w:val="24"/>
          <w:lang w:eastAsia="en-GB"/>
        </w:rPr>
        <w:t xml:space="preserve"> argue that there is</w:t>
      </w:r>
      <w:r w:rsidR="00753C42" w:rsidRPr="00246EEF">
        <w:rPr>
          <w:rFonts w:ascii="Arial" w:eastAsia="Times New Roman" w:hAnsi="Arial" w:cs="Arial"/>
          <w:sz w:val="24"/>
          <w:szCs w:val="24"/>
          <w:lang w:eastAsia="en-GB"/>
        </w:rPr>
        <w:t xml:space="preserve"> a risk of unethical behaviour</w:t>
      </w:r>
      <w:r w:rsidR="0018577A" w:rsidRPr="00246EEF">
        <w:rPr>
          <w:rFonts w:ascii="Arial" w:eastAsia="Times New Roman" w:hAnsi="Arial" w:cs="Arial"/>
          <w:sz w:val="24"/>
          <w:szCs w:val="24"/>
          <w:lang w:eastAsia="en-GB"/>
        </w:rPr>
        <w:t xml:space="preserve">, out of step with the desired departmental values, when quantitative performance criteria are set </w:t>
      </w:r>
      <w:r w:rsidR="00753C42" w:rsidRPr="00246EEF">
        <w:rPr>
          <w:rFonts w:ascii="Arial" w:eastAsia="Times New Roman" w:hAnsi="Arial" w:cs="Arial"/>
          <w:sz w:val="24"/>
          <w:szCs w:val="24"/>
          <w:lang w:eastAsia="en-GB"/>
        </w:rPr>
        <w:t>and</w:t>
      </w:r>
      <w:r w:rsidR="00612281" w:rsidRPr="00246EEF">
        <w:rPr>
          <w:rFonts w:ascii="Arial" w:eastAsia="Times New Roman" w:hAnsi="Arial" w:cs="Arial"/>
          <w:sz w:val="24"/>
          <w:szCs w:val="24"/>
          <w:lang w:eastAsia="en-GB"/>
        </w:rPr>
        <w:t xml:space="preserve"> a risk that employees may manipulate</w:t>
      </w:r>
      <w:r w:rsidR="00753C42" w:rsidRPr="00246EEF">
        <w:rPr>
          <w:rFonts w:ascii="Arial" w:eastAsia="Times New Roman" w:hAnsi="Arial" w:cs="Arial"/>
          <w:sz w:val="24"/>
          <w:szCs w:val="24"/>
          <w:lang w:eastAsia="en-GB"/>
        </w:rPr>
        <w:t xml:space="preserve"> data </w:t>
      </w:r>
      <w:r w:rsidR="0018577A" w:rsidRPr="00246EEF">
        <w:rPr>
          <w:rFonts w:ascii="Arial" w:eastAsia="Times New Roman" w:hAnsi="Arial" w:cs="Arial"/>
          <w:sz w:val="24"/>
          <w:szCs w:val="24"/>
          <w:lang w:eastAsia="en-GB"/>
        </w:rPr>
        <w:t>to achieve</w:t>
      </w:r>
      <w:r w:rsidR="00612281" w:rsidRPr="00246EEF">
        <w:rPr>
          <w:rFonts w:ascii="Arial" w:eastAsia="Times New Roman" w:hAnsi="Arial" w:cs="Arial"/>
          <w:sz w:val="24"/>
          <w:szCs w:val="24"/>
          <w:lang w:eastAsia="en-GB"/>
        </w:rPr>
        <w:t xml:space="preserve"> KPIs</w:t>
      </w:r>
      <w:r w:rsidR="0018577A" w:rsidRPr="00246EEF">
        <w:rPr>
          <w:rFonts w:ascii="Arial" w:eastAsia="Times New Roman" w:hAnsi="Arial" w:cs="Arial"/>
          <w:sz w:val="24"/>
          <w:szCs w:val="24"/>
          <w:lang w:eastAsia="en-GB"/>
        </w:rPr>
        <w:t xml:space="preserve"> set. This</w:t>
      </w:r>
      <w:r w:rsidR="00E574AD" w:rsidRPr="00246EEF">
        <w:rPr>
          <w:rFonts w:ascii="Arial" w:eastAsia="Times New Roman" w:hAnsi="Arial" w:cs="Arial"/>
          <w:sz w:val="24"/>
          <w:szCs w:val="24"/>
          <w:lang w:eastAsia="en-GB"/>
        </w:rPr>
        <w:t xml:space="preserve"> could</w:t>
      </w:r>
      <w:r w:rsidR="0018577A" w:rsidRPr="00246EEF">
        <w:rPr>
          <w:rFonts w:ascii="Arial" w:eastAsia="Times New Roman" w:hAnsi="Arial" w:cs="Arial"/>
          <w:sz w:val="24"/>
          <w:szCs w:val="24"/>
          <w:lang w:eastAsia="en-GB"/>
        </w:rPr>
        <w:t xml:space="preserve"> compromise long-term</w:t>
      </w:r>
      <w:r w:rsidR="00E574AD" w:rsidRPr="00246EEF">
        <w:rPr>
          <w:rFonts w:ascii="Arial" w:eastAsia="Times New Roman" w:hAnsi="Arial" w:cs="Arial"/>
          <w:sz w:val="24"/>
          <w:szCs w:val="24"/>
          <w:lang w:eastAsia="en-GB"/>
        </w:rPr>
        <w:t>,</w:t>
      </w:r>
      <w:r w:rsidR="0018577A" w:rsidRPr="00246EEF">
        <w:rPr>
          <w:rFonts w:ascii="Arial" w:eastAsia="Times New Roman" w:hAnsi="Arial" w:cs="Arial"/>
          <w:sz w:val="24"/>
          <w:szCs w:val="24"/>
          <w:lang w:eastAsia="en-GB"/>
        </w:rPr>
        <w:t xml:space="preserve"> sustainable performance</w:t>
      </w:r>
      <w:r w:rsidR="004E4D12" w:rsidRPr="00246EEF">
        <w:rPr>
          <w:rFonts w:ascii="Arial" w:eastAsia="Times New Roman" w:hAnsi="Arial" w:cs="Arial"/>
          <w:sz w:val="24"/>
          <w:szCs w:val="24"/>
          <w:lang w:eastAsia="en-GB"/>
        </w:rPr>
        <w:t>.</w:t>
      </w:r>
      <w:r w:rsidR="007072C1" w:rsidRPr="00246EEF">
        <w:rPr>
          <w:rFonts w:ascii="Arial" w:eastAsia="Times New Roman" w:hAnsi="Arial" w:cs="Arial"/>
          <w:sz w:val="24"/>
          <w:szCs w:val="24"/>
          <w:lang w:eastAsia="en-GB"/>
        </w:rPr>
        <w:t xml:space="preserve"> </w:t>
      </w:r>
      <w:r w:rsidR="001E12E3" w:rsidRPr="00246EEF">
        <w:rPr>
          <w:rFonts w:ascii="Arial" w:eastAsia="Times New Roman" w:hAnsi="Arial" w:cs="Arial"/>
          <w:sz w:val="24"/>
          <w:szCs w:val="24"/>
          <w:lang w:eastAsia="en-GB"/>
        </w:rPr>
        <w:t xml:space="preserve">Marr </w:t>
      </w:r>
      <w:sdt>
        <w:sdtPr>
          <w:rPr>
            <w:rFonts w:ascii="Arial" w:eastAsia="Times New Roman" w:hAnsi="Arial" w:cs="Arial"/>
            <w:sz w:val="24"/>
            <w:szCs w:val="24"/>
            <w:lang w:eastAsia="en-GB"/>
          </w:rPr>
          <w:id w:val="-296141955"/>
          <w:citation/>
        </w:sdtPr>
        <w:sdtEndPr/>
        <w:sdtContent>
          <w:r w:rsidR="001E12E3" w:rsidRPr="00246EEF">
            <w:rPr>
              <w:rFonts w:ascii="Arial" w:eastAsia="Times New Roman" w:hAnsi="Arial" w:cs="Arial"/>
              <w:sz w:val="24"/>
              <w:szCs w:val="24"/>
              <w:lang w:eastAsia="en-GB"/>
            </w:rPr>
            <w:fldChar w:fldCharType="begin"/>
          </w:r>
          <w:r w:rsidR="001E12E3" w:rsidRPr="00246EEF">
            <w:rPr>
              <w:rFonts w:ascii="Arial" w:eastAsia="Times New Roman" w:hAnsi="Arial" w:cs="Arial"/>
              <w:sz w:val="24"/>
              <w:szCs w:val="24"/>
              <w:lang w:eastAsia="en-GB"/>
            </w:rPr>
            <w:instrText xml:space="preserve">CITATION Mar06 \n  \l 2057 </w:instrText>
          </w:r>
          <w:r w:rsidR="001E12E3" w:rsidRPr="00246EEF">
            <w:rPr>
              <w:rFonts w:ascii="Arial" w:eastAsia="Times New Roman" w:hAnsi="Arial" w:cs="Arial"/>
              <w:sz w:val="24"/>
              <w:szCs w:val="24"/>
              <w:lang w:eastAsia="en-GB"/>
            </w:rPr>
            <w:fldChar w:fldCharType="separate"/>
          </w:r>
          <w:r w:rsidR="00F65BC4" w:rsidRPr="00F65BC4">
            <w:rPr>
              <w:rFonts w:ascii="Arial" w:eastAsia="Times New Roman" w:hAnsi="Arial" w:cs="Arial"/>
              <w:noProof/>
              <w:sz w:val="24"/>
              <w:szCs w:val="24"/>
              <w:lang w:eastAsia="en-GB"/>
            </w:rPr>
            <w:t>(2006)</w:t>
          </w:r>
          <w:r w:rsidR="001E12E3" w:rsidRPr="00246EEF">
            <w:rPr>
              <w:rFonts w:ascii="Arial" w:eastAsia="Times New Roman" w:hAnsi="Arial" w:cs="Arial"/>
              <w:sz w:val="24"/>
              <w:szCs w:val="24"/>
              <w:lang w:eastAsia="en-GB"/>
            </w:rPr>
            <w:fldChar w:fldCharType="end"/>
          </w:r>
        </w:sdtContent>
      </w:sdt>
      <w:r w:rsidR="007072C1" w:rsidRPr="00246EEF">
        <w:rPr>
          <w:rFonts w:ascii="Arial" w:eastAsia="Times New Roman" w:hAnsi="Arial" w:cs="Arial"/>
          <w:sz w:val="24"/>
          <w:szCs w:val="24"/>
          <w:lang w:eastAsia="en-GB"/>
        </w:rPr>
        <w:t xml:space="preserve"> </w:t>
      </w:r>
      <w:r w:rsidR="00FD4E6B" w:rsidRPr="00246EEF">
        <w:rPr>
          <w:rFonts w:ascii="Arial" w:eastAsia="Times New Roman" w:hAnsi="Arial" w:cs="Arial"/>
          <w:sz w:val="24"/>
          <w:szCs w:val="24"/>
          <w:lang w:eastAsia="en-GB"/>
        </w:rPr>
        <w:t xml:space="preserve">backs this up, </w:t>
      </w:r>
      <w:r w:rsidR="007072C1" w:rsidRPr="00246EEF">
        <w:rPr>
          <w:rFonts w:ascii="Arial" w:eastAsia="Times New Roman" w:hAnsi="Arial" w:cs="Arial"/>
          <w:sz w:val="24"/>
          <w:szCs w:val="24"/>
          <w:lang w:eastAsia="en-GB"/>
        </w:rPr>
        <w:t xml:space="preserve">saying that whilst measurement focusses attention and drives behaviour, this is not always positive behaviour and </w:t>
      </w:r>
      <w:r w:rsidR="00AD7BB7" w:rsidRPr="00246EEF">
        <w:rPr>
          <w:rFonts w:ascii="Arial" w:eastAsia="Times New Roman" w:hAnsi="Arial" w:cs="Arial"/>
          <w:sz w:val="24"/>
          <w:szCs w:val="24"/>
          <w:lang w:eastAsia="en-GB"/>
        </w:rPr>
        <w:t>can force organisations to measure what is easy to measure rather than what actually matters to achieve their strategy</w:t>
      </w:r>
      <w:r w:rsidR="001E12E3" w:rsidRPr="00246EEF">
        <w:rPr>
          <w:rFonts w:ascii="Arial" w:eastAsia="Times New Roman" w:hAnsi="Arial" w:cs="Arial"/>
          <w:sz w:val="24"/>
          <w:szCs w:val="24"/>
          <w:lang w:eastAsia="en-GB"/>
        </w:rPr>
        <w:t>.</w:t>
      </w:r>
      <w:r w:rsidR="008D1E9D">
        <w:rPr>
          <w:rFonts w:ascii="Arial" w:eastAsia="Times New Roman" w:hAnsi="Arial" w:cs="Arial"/>
          <w:sz w:val="24"/>
          <w:szCs w:val="24"/>
          <w:lang w:eastAsia="en-GB"/>
        </w:rPr>
        <w:br/>
      </w:r>
      <w:r w:rsidR="008D1E9D">
        <w:rPr>
          <w:rFonts w:ascii="Arial" w:eastAsia="Times New Roman" w:hAnsi="Arial" w:cs="Arial"/>
          <w:sz w:val="24"/>
          <w:szCs w:val="24"/>
          <w:lang w:eastAsia="en-GB"/>
        </w:rPr>
        <w:br/>
      </w:r>
      <w:r w:rsidR="00612281" w:rsidRPr="00246EEF">
        <w:rPr>
          <w:rFonts w:ascii="Arial" w:eastAsia="Times New Roman" w:hAnsi="Arial" w:cs="Arial"/>
          <w:sz w:val="24"/>
          <w:szCs w:val="24"/>
          <w:lang w:eastAsia="en-GB"/>
        </w:rPr>
        <w:t>The balanced scorecard</w:t>
      </w:r>
      <w:r w:rsidR="004E4D12" w:rsidRPr="00246EEF">
        <w:rPr>
          <w:rFonts w:ascii="Arial" w:eastAsia="Times New Roman" w:hAnsi="Arial" w:cs="Arial"/>
          <w:sz w:val="24"/>
          <w:szCs w:val="24"/>
          <w:lang w:eastAsia="en-GB"/>
        </w:rPr>
        <w:t xml:space="preserve"> is another </w:t>
      </w:r>
      <w:r w:rsidR="00414750" w:rsidRPr="00246EEF">
        <w:rPr>
          <w:rFonts w:ascii="Arial" w:eastAsia="Times New Roman" w:hAnsi="Arial" w:cs="Arial"/>
          <w:sz w:val="24"/>
          <w:szCs w:val="24"/>
          <w:lang w:eastAsia="en-GB"/>
        </w:rPr>
        <w:t>way of defining</w:t>
      </w:r>
      <w:r w:rsidR="00D918F4" w:rsidRPr="00246EEF">
        <w:rPr>
          <w:rFonts w:ascii="Arial" w:eastAsia="Times New Roman" w:hAnsi="Arial" w:cs="Arial"/>
          <w:sz w:val="24"/>
          <w:szCs w:val="24"/>
          <w:lang w:eastAsia="en-GB"/>
        </w:rPr>
        <w:t xml:space="preserve"> and measuring</w:t>
      </w:r>
      <w:r w:rsidR="00414750" w:rsidRPr="00246EEF">
        <w:rPr>
          <w:rFonts w:ascii="Arial" w:eastAsia="Times New Roman" w:hAnsi="Arial" w:cs="Arial"/>
          <w:sz w:val="24"/>
          <w:szCs w:val="24"/>
          <w:lang w:eastAsia="en-GB"/>
        </w:rPr>
        <w:t xml:space="preserve"> performance criteria and</w:t>
      </w:r>
      <w:r w:rsidR="00612281" w:rsidRPr="00246EEF">
        <w:rPr>
          <w:rFonts w:ascii="Arial" w:eastAsia="Times New Roman" w:hAnsi="Arial" w:cs="Arial"/>
          <w:sz w:val="24"/>
          <w:szCs w:val="24"/>
          <w:lang w:eastAsia="en-GB"/>
        </w:rPr>
        <w:t xml:space="preserve"> incorporates financial</w:t>
      </w:r>
      <w:r w:rsidR="00402388" w:rsidRPr="00246EEF">
        <w:rPr>
          <w:rFonts w:ascii="Arial" w:eastAsia="Times New Roman" w:hAnsi="Arial" w:cs="Arial"/>
          <w:sz w:val="24"/>
          <w:szCs w:val="24"/>
          <w:lang w:eastAsia="en-GB"/>
        </w:rPr>
        <w:t xml:space="preserve"> goals</w:t>
      </w:r>
      <w:r w:rsidR="00612281" w:rsidRPr="00246EEF">
        <w:rPr>
          <w:rFonts w:ascii="Arial" w:eastAsia="Times New Roman" w:hAnsi="Arial" w:cs="Arial"/>
          <w:sz w:val="24"/>
          <w:szCs w:val="24"/>
          <w:lang w:eastAsia="en-GB"/>
        </w:rPr>
        <w:t>, customer</w:t>
      </w:r>
      <w:r w:rsidR="00402388" w:rsidRPr="00246EEF">
        <w:rPr>
          <w:rFonts w:ascii="Arial" w:eastAsia="Times New Roman" w:hAnsi="Arial" w:cs="Arial"/>
          <w:sz w:val="24"/>
          <w:szCs w:val="24"/>
          <w:lang w:eastAsia="en-GB"/>
        </w:rPr>
        <w:t xml:space="preserve"> expectations</w:t>
      </w:r>
      <w:r w:rsidR="00612281" w:rsidRPr="00246EEF">
        <w:rPr>
          <w:rFonts w:ascii="Arial" w:eastAsia="Times New Roman" w:hAnsi="Arial" w:cs="Arial"/>
          <w:sz w:val="24"/>
          <w:szCs w:val="24"/>
          <w:lang w:eastAsia="en-GB"/>
        </w:rPr>
        <w:t>, internal process</w:t>
      </w:r>
      <w:r w:rsidR="00402388" w:rsidRPr="00246EEF">
        <w:rPr>
          <w:rFonts w:ascii="Arial" w:eastAsia="Times New Roman" w:hAnsi="Arial" w:cs="Arial"/>
          <w:sz w:val="24"/>
          <w:szCs w:val="24"/>
          <w:lang w:eastAsia="en-GB"/>
        </w:rPr>
        <w:t>es</w:t>
      </w:r>
      <w:r w:rsidR="00612281" w:rsidRPr="00246EEF">
        <w:rPr>
          <w:rFonts w:ascii="Arial" w:eastAsia="Times New Roman" w:hAnsi="Arial" w:cs="Arial"/>
          <w:sz w:val="24"/>
          <w:szCs w:val="24"/>
          <w:lang w:eastAsia="en-GB"/>
        </w:rPr>
        <w:t>, and learning and growth perspectives, providing a comprehensive view of organi</w:t>
      </w:r>
      <w:r w:rsidR="00414750" w:rsidRPr="00246EEF">
        <w:rPr>
          <w:rFonts w:ascii="Arial" w:eastAsia="Times New Roman" w:hAnsi="Arial" w:cs="Arial"/>
          <w:sz w:val="24"/>
          <w:szCs w:val="24"/>
          <w:lang w:eastAsia="en-GB"/>
        </w:rPr>
        <w:t>s</w:t>
      </w:r>
      <w:r w:rsidR="00612281" w:rsidRPr="00246EEF">
        <w:rPr>
          <w:rFonts w:ascii="Arial" w:eastAsia="Times New Roman" w:hAnsi="Arial" w:cs="Arial"/>
          <w:sz w:val="24"/>
          <w:szCs w:val="24"/>
          <w:lang w:eastAsia="en-GB"/>
        </w:rPr>
        <w:t>ational performance</w:t>
      </w:r>
      <w:r w:rsidR="001D29DE" w:rsidRPr="00246EEF">
        <w:rPr>
          <w:rFonts w:ascii="Arial" w:eastAsia="Times New Roman" w:hAnsi="Arial" w:cs="Arial"/>
          <w:sz w:val="24"/>
          <w:szCs w:val="24"/>
          <w:lang w:eastAsia="en-GB"/>
        </w:rPr>
        <w:t xml:space="preserve">. </w:t>
      </w:r>
      <w:r w:rsidR="00612281" w:rsidRPr="00246EEF">
        <w:rPr>
          <w:rFonts w:ascii="Arial" w:eastAsia="Times New Roman" w:hAnsi="Arial" w:cs="Arial"/>
          <w:sz w:val="24"/>
          <w:szCs w:val="24"/>
          <w:lang w:eastAsia="en-GB"/>
        </w:rPr>
        <w:t xml:space="preserve">By translating strategic objectives into specific measures across multiple dimensions, the balanced scorecard ensures alignment between performance measurement and strategic priorities </w:t>
      </w:r>
      <w:sdt>
        <w:sdtPr>
          <w:rPr>
            <w:rFonts w:ascii="Arial" w:eastAsia="Times New Roman" w:hAnsi="Arial" w:cs="Arial"/>
            <w:sz w:val="24"/>
            <w:szCs w:val="24"/>
            <w:lang w:eastAsia="en-GB"/>
          </w:rPr>
          <w:id w:val="585583793"/>
          <w:citation/>
        </w:sdtPr>
        <w:sdtEndPr/>
        <w:sdtContent>
          <w:r w:rsidR="001D29DE" w:rsidRPr="00246EEF">
            <w:rPr>
              <w:rFonts w:ascii="Arial" w:eastAsia="Times New Roman" w:hAnsi="Arial" w:cs="Arial"/>
              <w:sz w:val="24"/>
              <w:szCs w:val="24"/>
              <w:lang w:eastAsia="en-GB"/>
            </w:rPr>
            <w:fldChar w:fldCharType="begin"/>
          </w:r>
          <w:r w:rsidR="001D29DE" w:rsidRPr="00246EEF">
            <w:rPr>
              <w:rFonts w:ascii="Arial" w:eastAsia="Times New Roman" w:hAnsi="Arial" w:cs="Arial"/>
              <w:sz w:val="24"/>
              <w:szCs w:val="24"/>
              <w:lang w:eastAsia="en-GB"/>
            </w:rPr>
            <w:instrText xml:space="preserve"> CITATION Kap92 \l 2057 </w:instrText>
          </w:r>
          <w:r w:rsidR="001D29DE" w:rsidRPr="00246EEF">
            <w:rPr>
              <w:rFonts w:ascii="Arial" w:eastAsia="Times New Roman" w:hAnsi="Arial" w:cs="Arial"/>
              <w:sz w:val="24"/>
              <w:szCs w:val="24"/>
              <w:lang w:eastAsia="en-GB"/>
            </w:rPr>
            <w:fldChar w:fldCharType="separate"/>
          </w:r>
          <w:r w:rsidR="00F65BC4" w:rsidRPr="00F65BC4">
            <w:rPr>
              <w:rFonts w:ascii="Arial" w:eastAsia="Times New Roman" w:hAnsi="Arial" w:cs="Arial"/>
              <w:noProof/>
              <w:sz w:val="24"/>
              <w:szCs w:val="24"/>
              <w:lang w:eastAsia="en-GB"/>
            </w:rPr>
            <w:t>(Kaplan &amp; Norton, 1992)</w:t>
          </w:r>
          <w:r w:rsidR="001D29DE" w:rsidRPr="00246EEF">
            <w:rPr>
              <w:rFonts w:ascii="Arial" w:eastAsia="Times New Roman" w:hAnsi="Arial" w:cs="Arial"/>
              <w:sz w:val="24"/>
              <w:szCs w:val="24"/>
              <w:lang w:eastAsia="en-GB"/>
            </w:rPr>
            <w:fldChar w:fldCharType="end"/>
          </w:r>
        </w:sdtContent>
      </w:sdt>
      <w:r w:rsidR="00612281" w:rsidRPr="00246EEF">
        <w:rPr>
          <w:rFonts w:ascii="Arial" w:eastAsia="Times New Roman" w:hAnsi="Arial" w:cs="Arial"/>
          <w:sz w:val="24"/>
          <w:szCs w:val="24"/>
          <w:lang w:eastAsia="en-GB"/>
        </w:rPr>
        <w:t>.</w:t>
      </w:r>
      <w:r w:rsidR="00DF21C4" w:rsidRPr="00246EEF">
        <w:rPr>
          <w:rFonts w:ascii="Arial" w:eastAsia="Times New Roman" w:hAnsi="Arial" w:cs="Arial"/>
          <w:sz w:val="24"/>
          <w:szCs w:val="24"/>
          <w:lang w:eastAsia="en-GB"/>
        </w:rPr>
        <w:t xml:space="preserve"> </w:t>
      </w:r>
      <w:r w:rsidR="00612281" w:rsidRPr="00246EEF">
        <w:rPr>
          <w:rFonts w:ascii="Arial" w:eastAsia="Times New Roman" w:hAnsi="Arial" w:cs="Arial"/>
          <w:sz w:val="24"/>
          <w:szCs w:val="24"/>
          <w:lang w:eastAsia="en-GB"/>
        </w:rPr>
        <w:t>The balanced scorecard fosters accountability at all levels of the organi</w:t>
      </w:r>
      <w:r w:rsidR="001D29DE" w:rsidRPr="00246EEF">
        <w:rPr>
          <w:rFonts w:ascii="Arial" w:eastAsia="Times New Roman" w:hAnsi="Arial" w:cs="Arial"/>
          <w:sz w:val="24"/>
          <w:szCs w:val="24"/>
          <w:lang w:eastAsia="en-GB"/>
        </w:rPr>
        <w:t>s</w:t>
      </w:r>
      <w:r w:rsidR="00612281" w:rsidRPr="00246EEF">
        <w:rPr>
          <w:rFonts w:ascii="Arial" w:eastAsia="Times New Roman" w:hAnsi="Arial" w:cs="Arial"/>
          <w:sz w:val="24"/>
          <w:szCs w:val="24"/>
          <w:lang w:eastAsia="en-GB"/>
        </w:rPr>
        <w:t>ation</w:t>
      </w:r>
      <w:r w:rsidR="001D29DE" w:rsidRPr="00246EEF">
        <w:rPr>
          <w:rFonts w:ascii="Arial" w:eastAsia="Times New Roman" w:hAnsi="Arial" w:cs="Arial"/>
          <w:sz w:val="24"/>
          <w:szCs w:val="24"/>
          <w:lang w:eastAsia="en-GB"/>
        </w:rPr>
        <w:t xml:space="preserve"> or department</w:t>
      </w:r>
      <w:r w:rsidR="00612281" w:rsidRPr="00246EEF">
        <w:rPr>
          <w:rFonts w:ascii="Arial" w:eastAsia="Times New Roman" w:hAnsi="Arial" w:cs="Arial"/>
          <w:sz w:val="24"/>
          <w:szCs w:val="24"/>
          <w:lang w:eastAsia="en-GB"/>
        </w:rPr>
        <w:t xml:space="preserve"> by clearly defining performance expectations and responsibilities</w:t>
      </w:r>
      <w:r w:rsidR="001D29DE" w:rsidRPr="00246EEF">
        <w:rPr>
          <w:rFonts w:ascii="Arial" w:eastAsia="Times New Roman" w:hAnsi="Arial" w:cs="Arial"/>
          <w:sz w:val="24"/>
          <w:szCs w:val="24"/>
          <w:lang w:eastAsia="en-GB"/>
        </w:rPr>
        <w:t xml:space="preserve"> for all areas of the proposed strategy</w:t>
      </w:r>
      <w:r w:rsidR="00612281" w:rsidRPr="00246EE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019027459"/>
          <w:citation/>
        </w:sdtPr>
        <w:sdtEndPr/>
        <w:sdtContent>
          <w:r w:rsidR="001A6646" w:rsidRPr="00246EEF">
            <w:rPr>
              <w:rFonts w:ascii="Arial" w:eastAsia="Times New Roman" w:hAnsi="Arial" w:cs="Arial"/>
              <w:sz w:val="24"/>
              <w:szCs w:val="24"/>
              <w:lang w:eastAsia="en-GB"/>
            </w:rPr>
            <w:fldChar w:fldCharType="begin"/>
          </w:r>
          <w:r w:rsidR="001A6646" w:rsidRPr="00246EEF">
            <w:rPr>
              <w:rFonts w:ascii="Arial" w:eastAsia="Times New Roman" w:hAnsi="Arial" w:cs="Arial"/>
              <w:sz w:val="24"/>
              <w:szCs w:val="24"/>
              <w:lang w:eastAsia="en-GB"/>
            </w:rPr>
            <w:instrText xml:space="preserve"> CITATION Gon17 \l 2057 </w:instrText>
          </w:r>
          <w:r w:rsidR="001A6646" w:rsidRPr="00246EEF">
            <w:rPr>
              <w:rFonts w:ascii="Arial" w:eastAsia="Times New Roman" w:hAnsi="Arial" w:cs="Arial"/>
              <w:sz w:val="24"/>
              <w:szCs w:val="24"/>
              <w:lang w:eastAsia="en-GB"/>
            </w:rPr>
            <w:fldChar w:fldCharType="separate"/>
          </w:r>
          <w:r w:rsidR="00F65BC4" w:rsidRPr="00F65BC4">
            <w:rPr>
              <w:rFonts w:ascii="Arial" w:eastAsia="Times New Roman" w:hAnsi="Arial" w:cs="Arial"/>
              <w:noProof/>
              <w:sz w:val="24"/>
              <w:szCs w:val="24"/>
              <w:lang w:eastAsia="en-GB"/>
            </w:rPr>
            <w:t>(Gond, et al., 2017)</w:t>
          </w:r>
          <w:r w:rsidR="001A6646" w:rsidRPr="00246EEF">
            <w:rPr>
              <w:rFonts w:ascii="Arial" w:eastAsia="Times New Roman" w:hAnsi="Arial" w:cs="Arial"/>
              <w:sz w:val="24"/>
              <w:szCs w:val="24"/>
              <w:lang w:eastAsia="en-GB"/>
            </w:rPr>
            <w:fldChar w:fldCharType="end"/>
          </w:r>
        </w:sdtContent>
      </w:sdt>
      <w:r w:rsidR="00612281" w:rsidRPr="00246EEF">
        <w:rPr>
          <w:rFonts w:ascii="Arial" w:eastAsia="Times New Roman" w:hAnsi="Arial" w:cs="Arial"/>
          <w:sz w:val="24"/>
          <w:szCs w:val="24"/>
          <w:lang w:eastAsia="en-GB"/>
        </w:rPr>
        <w:t>.</w:t>
      </w:r>
      <w:r w:rsidR="001A6646" w:rsidRPr="00246EEF">
        <w:rPr>
          <w:rFonts w:ascii="Arial" w:eastAsia="Times New Roman" w:hAnsi="Arial" w:cs="Arial"/>
          <w:sz w:val="24"/>
          <w:szCs w:val="24"/>
          <w:lang w:eastAsia="en-GB"/>
        </w:rPr>
        <w:t xml:space="preserve"> There are challenges with the </w:t>
      </w:r>
      <w:r w:rsidR="009C135C" w:rsidRPr="00246EEF">
        <w:rPr>
          <w:rFonts w:ascii="Arial" w:eastAsia="Times New Roman" w:hAnsi="Arial" w:cs="Arial"/>
          <w:sz w:val="24"/>
          <w:szCs w:val="24"/>
          <w:lang w:eastAsia="en-GB"/>
        </w:rPr>
        <w:t>i</w:t>
      </w:r>
      <w:r w:rsidR="00612281" w:rsidRPr="00246EEF">
        <w:rPr>
          <w:rFonts w:ascii="Arial" w:eastAsia="Times New Roman" w:hAnsi="Arial" w:cs="Arial"/>
          <w:sz w:val="24"/>
          <w:szCs w:val="24"/>
          <w:lang w:eastAsia="en-GB"/>
        </w:rPr>
        <w:t xml:space="preserve">mplementing and managing a balanced scorecard system </w:t>
      </w:r>
      <w:r w:rsidR="009C135C" w:rsidRPr="00246EEF">
        <w:rPr>
          <w:rFonts w:ascii="Arial" w:eastAsia="Times New Roman" w:hAnsi="Arial" w:cs="Arial"/>
          <w:sz w:val="24"/>
          <w:szCs w:val="24"/>
          <w:lang w:eastAsia="en-GB"/>
        </w:rPr>
        <w:t>as s</w:t>
      </w:r>
      <w:r w:rsidR="00612281" w:rsidRPr="00246EEF">
        <w:rPr>
          <w:rFonts w:ascii="Arial" w:eastAsia="Times New Roman" w:hAnsi="Arial" w:cs="Arial"/>
          <w:sz w:val="24"/>
          <w:szCs w:val="24"/>
          <w:lang w:eastAsia="en-GB"/>
        </w:rPr>
        <w:t xml:space="preserve">ome measures within the balanced scorecard, particularly those related to customer satisfaction or employee engagement, may be inherently subjective and difficult to quantify </w:t>
      </w:r>
      <w:sdt>
        <w:sdtPr>
          <w:rPr>
            <w:rFonts w:ascii="Arial" w:eastAsia="Times New Roman" w:hAnsi="Arial" w:cs="Arial"/>
            <w:sz w:val="24"/>
            <w:szCs w:val="24"/>
            <w:lang w:eastAsia="en-GB"/>
          </w:rPr>
          <w:id w:val="1863625456"/>
          <w:citation/>
        </w:sdtPr>
        <w:sdtEndPr/>
        <w:sdtContent>
          <w:r w:rsidR="009C135C" w:rsidRPr="00246EEF">
            <w:rPr>
              <w:rFonts w:ascii="Arial" w:eastAsia="Times New Roman" w:hAnsi="Arial" w:cs="Arial"/>
              <w:sz w:val="24"/>
              <w:szCs w:val="24"/>
              <w:lang w:eastAsia="en-GB"/>
            </w:rPr>
            <w:fldChar w:fldCharType="begin"/>
          </w:r>
          <w:r w:rsidR="009C135C" w:rsidRPr="00246EEF">
            <w:rPr>
              <w:rFonts w:ascii="Arial" w:eastAsia="Times New Roman" w:hAnsi="Arial" w:cs="Arial"/>
              <w:sz w:val="24"/>
              <w:szCs w:val="24"/>
              <w:lang w:eastAsia="en-GB"/>
            </w:rPr>
            <w:instrText xml:space="preserve"> CITATION Itt03 \l 2057 </w:instrText>
          </w:r>
          <w:r w:rsidR="009C135C" w:rsidRPr="00246EEF">
            <w:rPr>
              <w:rFonts w:ascii="Arial" w:eastAsia="Times New Roman" w:hAnsi="Arial" w:cs="Arial"/>
              <w:sz w:val="24"/>
              <w:szCs w:val="24"/>
              <w:lang w:eastAsia="en-GB"/>
            </w:rPr>
            <w:fldChar w:fldCharType="separate"/>
          </w:r>
          <w:r w:rsidR="00F65BC4" w:rsidRPr="00F65BC4">
            <w:rPr>
              <w:rFonts w:ascii="Arial" w:eastAsia="Times New Roman" w:hAnsi="Arial" w:cs="Arial"/>
              <w:noProof/>
              <w:sz w:val="24"/>
              <w:szCs w:val="24"/>
              <w:lang w:eastAsia="en-GB"/>
            </w:rPr>
            <w:t>(Ittner &amp; Larcker, 2003)</w:t>
          </w:r>
          <w:r w:rsidR="009C135C" w:rsidRPr="00246EEF">
            <w:rPr>
              <w:rFonts w:ascii="Arial" w:eastAsia="Times New Roman" w:hAnsi="Arial" w:cs="Arial"/>
              <w:sz w:val="24"/>
              <w:szCs w:val="24"/>
              <w:lang w:eastAsia="en-GB"/>
            </w:rPr>
            <w:fldChar w:fldCharType="end"/>
          </w:r>
        </w:sdtContent>
      </w:sdt>
      <w:r w:rsidR="009C135C" w:rsidRPr="00246EEF">
        <w:rPr>
          <w:rFonts w:ascii="Arial" w:eastAsia="Times New Roman" w:hAnsi="Arial" w:cs="Arial"/>
          <w:sz w:val="24"/>
          <w:szCs w:val="24"/>
          <w:lang w:eastAsia="en-GB"/>
        </w:rPr>
        <w:t>.</w:t>
      </w:r>
      <w:r w:rsidR="008D1E9D">
        <w:rPr>
          <w:rFonts w:ascii="Arial" w:eastAsia="Times New Roman" w:hAnsi="Arial" w:cs="Arial"/>
          <w:sz w:val="24"/>
          <w:szCs w:val="24"/>
          <w:lang w:eastAsia="en-GB"/>
        </w:rPr>
        <w:br/>
      </w:r>
      <w:r w:rsidR="008D1E9D">
        <w:rPr>
          <w:rFonts w:ascii="Arial" w:eastAsia="Times New Roman" w:hAnsi="Arial" w:cs="Arial"/>
          <w:sz w:val="24"/>
          <w:szCs w:val="24"/>
          <w:lang w:eastAsia="en-GB"/>
        </w:rPr>
        <w:br/>
      </w:r>
      <w:r w:rsidR="00DF21C4" w:rsidRPr="00246EEF">
        <w:rPr>
          <w:rFonts w:ascii="Arial" w:eastAsia="Times New Roman" w:hAnsi="Arial" w:cs="Arial"/>
          <w:sz w:val="24"/>
          <w:szCs w:val="24"/>
          <w:lang w:eastAsia="en-GB"/>
        </w:rPr>
        <w:t>S</w:t>
      </w:r>
      <w:r w:rsidR="00612281" w:rsidRPr="00246EEF">
        <w:rPr>
          <w:rFonts w:ascii="Arial" w:eastAsia="Times New Roman" w:hAnsi="Arial" w:cs="Arial"/>
          <w:sz w:val="24"/>
          <w:szCs w:val="24"/>
          <w:lang w:eastAsia="en-GB"/>
        </w:rPr>
        <w:t xml:space="preserve">electing appropriate performance management measures is critical for evaluating the effectiveness and progress of </w:t>
      </w:r>
      <w:r w:rsidR="007A4CB2" w:rsidRPr="00246EEF">
        <w:rPr>
          <w:rFonts w:ascii="Arial" w:eastAsia="Times New Roman" w:hAnsi="Arial" w:cs="Arial"/>
          <w:sz w:val="24"/>
          <w:szCs w:val="24"/>
          <w:lang w:eastAsia="en-GB"/>
        </w:rPr>
        <w:t>the</w:t>
      </w:r>
      <w:r w:rsidR="00612281" w:rsidRPr="00246EEF">
        <w:rPr>
          <w:rFonts w:ascii="Arial" w:eastAsia="Times New Roman" w:hAnsi="Arial" w:cs="Arial"/>
          <w:sz w:val="24"/>
          <w:szCs w:val="24"/>
          <w:lang w:eastAsia="en-GB"/>
        </w:rPr>
        <w:t xml:space="preserve"> newly formulated strategic plan. Each </w:t>
      </w:r>
      <w:r w:rsidR="00612281" w:rsidRPr="00246EEF">
        <w:rPr>
          <w:rFonts w:ascii="Arial" w:eastAsia="Times New Roman" w:hAnsi="Arial" w:cs="Arial"/>
          <w:sz w:val="24"/>
          <w:szCs w:val="24"/>
          <w:lang w:eastAsia="en-GB"/>
        </w:rPr>
        <w:lastRenderedPageBreak/>
        <w:t>approach has its own advantages and disadvantages</w:t>
      </w:r>
      <w:r w:rsidR="007A4CB2" w:rsidRPr="00246EEF">
        <w:rPr>
          <w:rFonts w:ascii="Arial" w:eastAsia="Times New Roman" w:hAnsi="Arial" w:cs="Arial"/>
          <w:sz w:val="24"/>
          <w:szCs w:val="24"/>
          <w:lang w:eastAsia="en-GB"/>
        </w:rPr>
        <w:t xml:space="preserve"> as detailed above</w:t>
      </w:r>
      <w:r w:rsidR="00612281" w:rsidRPr="00246EEF">
        <w:rPr>
          <w:rFonts w:ascii="Arial" w:eastAsia="Times New Roman" w:hAnsi="Arial" w:cs="Arial"/>
          <w:sz w:val="24"/>
          <w:szCs w:val="24"/>
          <w:lang w:eastAsia="en-GB"/>
        </w:rPr>
        <w:t xml:space="preserve">, and </w:t>
      </w:r>
      <w:r w:rsidR="004C6A2F" w:rsidRPr="00246EEF">
        <w:rPr>
          <w:rFonts w:ascii="Arial" w:eastAsia="Times New Roman" w:hAnsi="Arial" w:cs="Arial"/>
          <w:sz w:val="24"/>
          <w:szCs w:val="24"/>
          <w:lang w:eastAsia="en-GB"/>
        </w:rPr>
        <w:t xml:space="preserve">leaders </w:t>
      </w:r>
      <w:r w:rsidR="00612281" w:rsidRPr="00246EEF">
        <w:rPr>
          <w:rFonts w:ascii="Arial" w:eastAsia="Times New Roman" w:hAnsi="Arial" w:cs="Arial"/>
          <w:sz w:val="24"/>
          <w:szCs w:val="24"/>
          <w:lang w:eastAsia="en-GB"/>
        </w:rPr>
        <w:t>must carefully consider the</w:t>
      </w:r>
      <w:r w:rsidR="007A4CB2" w:rsidRPr="00246EEF">
        <w:rPr>
          <w:rFonts w:ascii="Arial" w:eastAsia="Times New Roman" w:hAnsi="Arial" w:cs="Arial"/>
          <w:sz w:val="24"/>
          <w:szCs w:val="24"/>
          <w:lang w:eastAsia="en-GB"/>
        </w:rPr>
        <w:t xml:space="preserve"> department’s</w:t>
      </w:r>
      <w:r w:rsidR="00612281" w:rsidRPr="00246EEF">
        <w:rPr>
          <w:rFonts w:ascii="Arial" w:eastAsia="Times New Roman" w:hAnsi="Arial" w:cs="Arial"/>
          <w:sz w:val="24"/>
          <w:szCs w:val="24"/>
          <w:lang w:eastAsia="en-GB"/>
        </w:rPr>
        <w:t xml:space="preserve"> unique context, objectives, and resources when designing their performance management framework.</w:t>
      </w:r>
      <w:r w:rsidR="00C51074" w:rsidRPr="00246EEF">
        <w:rPr>
          <w:rFonts w:ascii="Arial" w:eastAsia="Times New Roman" w:hAnsi="Arial" w:cs="Arial"/>
          <w:sz w:val="24"/>
          <w:szCs w:val="24"/>
          <w:lang w:eastAsia="en-GB"/>
        </w:rPr>
        <w:t xml:space="preserve"> Utilising a mixture of quantitative and qualitative performance measures</w:t>
      </w:r>
      <w:r w:rsidR="0092307C" w:rsidRPr="00246EEF">
        <w:rPr>
          <w:rFonts w:ascii="Arial" w:eastAsia="Times New Roman" w:hAnsi="Arial" w:cs="Arial"/>
          <w:sz w:val="24"/>
          <w:szCs w:val="24"/>
          <w:lang w:eastAsia="en-GB"/>
        </w:rPr>
        <w:t xml:space="preserve"> is argued to be the best holistic performance management strategy</w:t>
      </w:r>
      <w:r w:rsidR="0026708A" w:rsidRPr="00246EE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484783933"/>
          <w:citation/>
        </w:sdtPr>
        <w:sdtEndPr/>
        <w:sdtContent>
          <w:r w:rsidR="0026708A" w:rsidRPr="00246EEF">
            <w:rPr>
              <w:rFonts w:ascii="Arial" w:eastAsia="Times New Roman" w:hAnsi="Arial" w:cs="Arial"/>
              <w:sz w:val="24"/>
              <w:szCs w:val="24"/>
              <w:lang w:eastAsia="en-GB"/>
            </w:rPr>
            <w:fldChar w:fldCharType="begin"/>
          </w:r>
          <w:r w:rsidR="0026708A" w:rsidRPr="00246EEF">
            <w:rPr>
              <w:rFonts w:ascii="Arial" w:eastAsia="Times New Roman" w:hAnsi="Arial" w:cs="Arial"/>
              <w:sz w:val="24"/>
              <w:szCs w:val="24"/>
              <w:lang w:eastAsia="en-GB"/>
            </w:rPr>
            <w:instrText xml:space="preserve"> CITATION deW07 \l 2057 </w:instrText>
          </w:r>
          <w:r w:rsidR="0026708A" w:rsidRPr="00246EEF">
            <w:rPr>
              <w:rFonts w:ascii="Arial" w:eastAsia="Times New Roman" w:hAnsi="Arial" w:cs="Arial"/>
              <w:sz w:val="24"/>
              <w:szCs w:val="24"/>
              <w:lang w:eastAsia="en-GB"/>
            </w:rPr>
            <w:fldChar w:fldCharType="separate"/>
          </w:r>
          <w:r w:rsidR="00F65BC4" w:rsidRPr="00F65BC4">
            <w:rPr>
              <w:rFonts w:ascii="Arial" w:eastAsia="Times New Roman" w:hAnsi="Arial" w:cs="Arial"/>
              <w:noProof/>
              <w:sz w:val="24"/>
              <w:szCs w:val="24"/>
              <w:lang w:eastAsia="en-GB"/>
            </w:rPr>
            <w:t>(de Waal, 2007)</w:t>
          </w:r>
          <w:r w:rsidR="0026708A" w:rsidRPr="00246EEF">
            <w:rPr>
              <w:rFonts w:ascii="Arial" w:eastAsia="Times New Roman" w:hAnsi="Arial" w:cs="Arial"/>
              <w:sz w:val="24"/>
              <w:szCs w:val="24"/>
              <w:lang w:eastAsia="en-GB"/>
            </w:rPr>
            <w:fldChar w:fldCharType="end"/>
          </w:r>
        </w:sdtContent>
      </w:sdt>
      <w:r w:rsidR="0026708A" w:rsidRPr="00246EEF">
        <w:rPr>
          <w:rFonts w:ascii="Arial" w:eastAsia="Times New Roman" w:hAnsi="Arial" w:cs="Arial"/>
          <w:sz w:val="24"/>
          <w:szCs w:val="24"/>
          <w:lang w:eastAsia="en-GB"/>
        </w:rPr>
        <w:t>.</w:t>
      </w:r>
      <w:r w:rsidR="0092307C" w:rsidRPr="00246EEF">
        <w:rPr>
          <w:rFonts w:ascii="Arial" w:eastAsia="Times New Roman" w:hAnsi="Arial" w:cs="Arial"/>
          <w:sz w:val="24"/>
          <w:szCs w:val="24"/>
          <w:lang w:eastAsia="en-GB"/>
        </w:rPr>
        <w:t xml:space="preserve"> </w:t>
      </w:r>
      <w:r w:rsidR="00612281" w:rsidRPr="00246EEF">
        <w:rPr>
          <w:rFonts w:ascii="Arial" w:eastAsia="Times New Roman" w:hAnsi="Arial" w:cs="Arial"/>
          <w:sz w:val="24"/>
          <w:szCs w:val="24"/>
          <w:lang w:eastAsia="en-GB"/>
        </w:rPr>
        <w:t xml:space="preserve"> By</w:t>
      </w:r>
      <w:r w:rsidR="0026708A" w:rsidRPr="00246EEF">
        <w:rPr>
          <w:rFonts w:ascii="Arial" w:eastAsia="Times New Roman" w:hAnsi="Arial" w:cs="Arial"/>
          <w:sz w:val="24"/>
          <w:szCs w:val="24"/>
          <w:lang w:eastAsia="en-GB"/>
        </w:rPr>
        <w:t xml:space="preserve"> utilising KPIs and a balanced scorecard </w:t>
      </w:r>
      <w:r w:rsidR="00D918F4" w:rsidRPr="00246EEF">
        <w:rPr>
          <w:rFonts w:ascii="Arial" w:eastAsia="Times New Roman" w:hAnsi="Arial" w:cs="Arial"/>
          <w:sz w:val="24"/>
          <w:szCs w:val="24"/>
          <w:lang w:eastAsia="en-GB"/>
        </w:rPr>
        <w:t>approach and</w:t>
      </w:r>
      <w:r w:rsidR="00612281" w:rsidRPr="00246EEF">
        <w:rPr>
          <w:rFonts w:ascii="Arial" w:eastAsia="Times New Roman" w:hAnsi="Arial" w:cs="Arial"/>
          <w:sz w:val="24"/>
          <w:szCs w:val="24"/>
          <w:lang w:eastAsia="en-GB"/>
        </w:rPr>
        <w:t xml:space="preserve"> leveraging the strengths and addressing the limitations of </w:t>
      </w:r>
      <w:r w:rsidR="0026708A" w:rsidRPr="00246EEF">
        <w:rPr>
          <w:rFonts w:ascii="Arial" w:eastAsia="Times New Roman" w:hAnsi="Arial" w:cs="Arial"/>
          <w:sz w:val="24"/>
          <w:szCs w:val="24"/>
          <w:lang w:eastAsia="en-GB"/>
        </w:rPr>
        <w:t>each</w:t>
      </w:r>
      <w:r w:rsidR="00612281" w:rsidRPr="00246EEF">
        <w:rPr>
          <w:rFonts w:ascii="Arial" w:eastAsia="Times New Roman" w:hAnsi="Arial" w:cs="Arial"/>
          <w:sz w:val="24"/>
          <w:szCs w:val="24"/>
          <w:lang w:eastAsia="en-GB"/>
        </w:rPr>
        <w:t xml:space="preserve">, </w:t>
      </w:r>
      <w:r w:rsidR="004C6A2F" w:rsidRPr="00246EEF">
        <w:rPr>
          <w:rFonts w:ascii="Arial" w:eastAsia="Times New Roman" w:hAnsi="Arial" w:cs="Arial"/>
          <w:sz w:val="24"/>
          <w:szCs w:val="24"/>
          <w:lang w:eastAsia="en-GB"/>
        </w:rPr>
        <w:t>the department</w:t>
      </w:r>
      <w:r w:rsidR="00612281" w:rsidRPr="00246EEF">
        <w:rPr>
          <w:rFonts w:ascii="Arial" w:eastAsia="Times New Roman" w:hAnsi="Arial" w:cs="Arial"/>
          <w:sz w:val="24"/>
          <w:szCs w:val="24"/>
          <w:lang w:eastAsia="en-GB"/>
        </w:rPr>
        <w:t xml:space="preserve"> can enhance their ability to </w:t>
      </w:r>
      <w:r w:rsidR="00D918F4" w:rsidRPr="00246EEF">
        <w:rPr>
          <w:rFonts w:ascii="Arial" w:eastAsia="Times New Roman" w:hAnsi="Arial" w:cs="Arial"/>
          <w:sz w:val="24"/>
          <w:szCs w:val="24"/>
          <w:lang w:eastAsia="en-GB"/>
        </w:rPr>
        <w:t>evaluate their achievement of the new strategic plan</w:t>
      </w:r>
      <w:r w:rsidR="003D4D83" w:rsidRPr="00246EEF">
        <w:rPr>
          <w:rFonts w:ascii="Arial" w:eastAsia="Times New Roman" w:hAnsi="Arial" w:cs="Arial"/>
          <w:sz w:val="24"/>
          <w:szCs w:val="24"/>
          <w:lang w:eastAsia="en-GB"/>
        </w:rPr>
        <w:t xml:space="preserve">. </w:t>
      </w:r>
    </w:p>
    <w:p w14:paraId="7320A4E1" w14:textId="23F0A8F1" w:rsidR="00FF67DB" w:rsidRPr="00DD6669" w:rsidRDefault="00D918F4" w:rsidP="00246EEF">
      <w:pPr>
        <w:pStyle w:val="Heading1"/>
        <w:spacing w:line="480" w:lineRule="auto"/>
        <w:rPr>
          <w:rFonts w:ascii="Arial" w:hAnsi="Arial" w:cs="Arial"/>
          <w:sz w:val="28"/>
          <w:szCs w:val="28"/>
        </w:rPr>
      </w:pPr>
      <w:bookmarkStart w:id="7" w:name="_Toc165286609"/>
      <w:r w:rsidRPr="00DD6669">
        <w:rPr>
          <w:rFonts w:ascii="Arial" w:hAnsi="Arial" w:cs="Arial"/>
          <w:sz w:val="28"/>
          <w:szCs w:val="28"/>
        </w:rPr>
        <w:t>Recommendations</w:t>
      </w:r>
      <w:bookmarkEnd w:id="7"/>
    </w:p>
    <w:p w14:paraId="635D0199" w14:textId="1B06152B" w:rsidR="00AA1B83" w:rsidRPr="00246EEF" w:rsidRDefault="008D718E" w:rsidP="00246EEF">
      <w:pPr>
        <w:spacing w:line="480" w:lineRule="auto"/>
        <w:rPr>
          <w:rFonts w:ascii="Arial" w:hAnsi="Arial" w:cs="Arial"/>
          <w:sz w:val="24"/>
          <w:szCs w:val="24"/>
        </w:rPr>
      </w:pPr>
      <w:r w:rsidRPr="00246EEF">
        <w:rPr>
          <w:rFonts w:ascii="Arial" w:hAnsi="Arial" w:cs="Arial"/>
          <w:sz w:val="24"/>
          <w:szCs w:val="24"/>
        </w:rPr>
        <w:t>The following recommendations are made for the f</w:t>
      </w:r>
      <w:r w:rsidR="00E27A72" w:rsidRPr="00246EEF">
        <w:rPr>
          <w:rFonts w:ascii="Arial" w:hAnsi="Arial" w:cs="Arial"/>
          <w:sz w:val="24"/>
          <w:szCs w:val="24"/>
        </w:rPr>
        <w:t xml:space="preserve">ormulation, </w:t>
      </w:r>
      <w:proofErr w:type="gramStart"/>
      <w:r w:rsidR="00E27A72" w:rsidRPr="00246EEF">
        <w:rPr>
          <w:rFonts w:ascii="Arial" w:hAnsi="Arial" w:cs="Arial"/>
          <w:sz w:val="24"/>
          <w:szCs w:val="24"/>
        </w:rPr>
        <w:t>development</w:t>
      </w:r>
      <w:proofErr w:type="gramEnd"/>
      <w:r w:rsidR="00E27A72" w:rsidRPr="00246EEF">
        <w:rPr>
          <w:rFonts w:ascii="Arial" w:hAnsi="Arial" w:cs="Arial"/>
          <w:sz w:val="24"/>
          <w:szCs w:val="24"/>
        </w:rPr>
        <w:t xml:space="preserve"> and implementation of a new strategic plan for the force control room within Dyfed-Powys Police: </w:t>
      </w:r>
    </w:p>
    <w:p w14:paraId="6A2309C7" w14:textId="198F3E34" w:rsidR="00246EEF" w:rsidRPr="00246EEF" w:rsidRDefault="00097685" w:rsidP="00246EEF">
      <w:pPr>
        <w:pStyle w:val="ListParagraph"/>
        <w:numPr>
          <w:ilvl w:val="0"/>
          <w:numId w:val="7"/>
        </w:numPr>
        <w:spacing w:line="480" w:lineRule="auto"/>
        <w:rPr>
          <w:rFonts w:ascii="Arial" w:hAnsi="Arial" w:cs="Arial"/>
          <w:sz w:val="24"/>
          <w:szCs w:val="24"/>
        </w:rPr>
      </w:pPr>
      <w:r w:rsidRPr="00246EEF">
        <w:rPr>
          <w:rFonts w:ascii="Arial" w:hAnsi="Arial" w:cs="Arial"/>
          <w:sz w:val="24"/>
          <w:szCs w:val="24"/>
        </w:rPr>
        <w:t xml:space="preserve">Identify the department’s reason for being, </w:t>
      </w:r>
      <w:proofErr w:type="gramStart"/>
      <w:r w:rsidR="004F4BC3" w:rsidRPr="00246EEF">
        <w:rPr>
          <w:rFonts w:ascii="Arial" w:hAnsi="Arial" w:cs="Arial"/>
          <w:sz w:val="24"/>
          <w:szCs w:val="24"/>
        </w:rPr>
        <w:t>ultimate aim</w:t>
      </w:r>
      <w:proofErr w:type="gramEnd"/>
      <w:r w:rsidR="004F4BC3" w:rsidRPr="00246EEF">
        <w:rPr>
          <w:rFonts w:ascii="Arial" w:hAnsi="Arial" w:cs="Arial"/>
          <w:sz w:val="24"/>
          <w:szCs w:val="24"/>
        </w:rPr>
        <w:t xml:space="preserve"> and core values and define these within a clear Mission, Vision and Values statement. </w:t>
      </w:r>
    </w:p>
    <w:p w14:paraId="473B053F" w14:textId="4B04FDF3" w:rsidR="00246EEF" w:rsidRPr="00246EEF" w:rsidRDefault="004F4BC3" w:rsidP="00246EEF">
      <w:pPr>
        <w:pStyle w:val="ListParagraph"/>
        <w:numPr>
          <w:ilvl w:val="0"/>
          <w:numId w:val="7"/>
        </w:numPr>
        <w:spacing w:line="480" w:lineRule="auto"/>
        <w:rPr>
          <w:rFonts w:ascii="Arial" w:hAnsi="Arial" w:cs="Arial"/>
          <w:sz w:val="24"/>
          <w:szCs w:val="24"/>
        </w:rPr>
      </w:pPr>
      <w:r w:rsidRPr="00246EEF">
        <w:rPr>
          <w:rFonts w:ascii="Arial" w:hAnsi="Arial" w:cs="Arial"/>
          <w:sz w:val="24"/>
          <w:szCs w:val="24"/>
        </w:rPr>
        <w:t xml:space="preserve">Conduct a thorough strategic analysis of our current position, combine the PESTLE and SWOT analysis tools </w:t>
      </w:r>
      <w:proofErr w:type="gramStart"/>
      <w:r w:rsidR="00FC2FA7" w:rsidRPr="00246EEF">
        <w:rPr>
          <w:rFonts w:ascii="Arial" w:hAnsi="Arial" w:cs="Arial"/>
          <w:sz w:val="24"/>
          <w:szCs w:val="24"/>
        </w:rPr>
        <w:t>in order to</w:t>
      </w:r>
      <w:proofErr w:type="gramEnd"/>
      <w:r w:rsidRPr="00246EEF">
        <w:rPr>
          <w:rFonts w:ascii="Arial" w:hAnsi="Arial" w:cs="Arial"/>
          <w:sz w:val="24"/>
          <w:szCs w:val="24"/>
        </w:rPr>
        <w:t xml:space="preserve"> identify </w:t>
      </w:r>
      <w:r w:rsidR="006445A4" w:rsidRPr="00246EEF">
        <w:rPr>
          <w:rFonts w:ascii="Arial" w:hAnsi="Arial" w:cs="Arial"/>
          <w:sz w:val="24"/>
          <w:szCs w:val="24"/>
        </w:rPr>
        <w:t xml:space="preserve">our current position versus where we want to be. </w:t>
      </w:r>
    </w:p>
    <w:p w14:paraId="36928C40" w14:textId="74250385" w:rsidR="00246EEF" w:rsidRPr="00246EEF" w:rsidRDefault="006445A4" w:rsidP="00246EEF">
      <w:pPr>
        <w:pStyle w:val="ListParagraph"/>
        <w:numPr>
          <w:ilvl w:val="0"/>
          <w:numId w:val="7"/>
        </w:numPr>
        <w:spacing w:line="480" w:lineRule="auto"/>
        <w:rPr>
          <w:rFonts w:ascii="Arial" w:hAnsi="Arial" w:cs="Arial"/>
          <w:sz w:val="24"/>
          <w:szCs w:val="24"/>
        </w:rPr>
      </w:pPr>
      <w:r w:rsidRPr="00246EEF">
        <w:rPr>
          <w:rFonts w:ascii="Arial" w:hAnsi="Arial" w:cs="Arial"/>
          <w:sz w:val="24"/>
          <w:szCs w:val="24"/>
        </w:rPr>
        <w:t xml:space="preserve">Undertake </w:t>
      </w:r>
      <w:r w:rsidR="001754B5" w:rsidRPr="00246EEF">
        <w:rPr>
          <w:rFonts w:ascii="Arial" w:hAnsi="Arial" w:cs="Arial"/>
          <w:sz w:val="24"/>
          <w:szCs w:val="24"/>
        </w:rPr>
        <w:t xml:space="preserve">focussed </w:t>
      </w:r>
      <w:r w:rsidRPr="00246EEF">
        <w:rPr>
          <w:rFonts w:ascii="Arial" w:hAnsi="Arial" w:cs="Arial"/>
          <w:sz w:val="24"/>
          <w:szCs w:val="24"/>
        </w:rPr>
        <w:t xml:space="preserve">horizon scanning and scenario planning </w:t>
      </w:r>
      <w:r w:rsidR="00FC2FA7" w:rsidRPr="00246EEF">
        <w:rPr>
          <w:rFonts w:ascii="Arial" w:hAnsi="Arial" w:cs="Arial"/>
          <w:sz w:val="24"/>
          <w:szCs w:val="24"/>
        </w:rPr>
        <w:t>to</w:t>
      </w:r>
      <w:r w:rsidRPr="00246EEF">
        <w:rPr>
          <w:rFonts w:ascii="Arial" w:hAnsi="Arial" w:cs="Arial"/>
          <w:sz w:val="24"/>
          <w:szCs w:val="24"/>
        </w:rPr>
        <w:t xml:space="preserve"> ensure the strategic plan </w:t>
      </w:r>
      <w:proofErr w:type="gramStart"/>
      <w:r w:rsidRPr="00246EEF">
        <w:rPr>
          <w:rFonts w:ascii="Arial" w:hAnsi="Arial" w:cs="Arial"/>
          <w:sz w:val="24"/>
          <w:szCs w:val="24"/>
        </w:rPr>
        <w:t xml:space="preserve">is </w:t>
      </w:r>
      <w:r w:rsidR="001754B5" w:rsidRPr="00246EEF">
        <w:rPr>
          <w:rFonts w:ascii="Arial" w:hAnsi="Arial" w:cs="Arial"/>
          <w:sz w:val="24"/>
          <w:szCs w:val="24"/>
        </w:rPr>
        <w:t>able t</w:t>
      </w:r>
      <w:r w:rsidR="00564607" w:rsidRPr="00246EEF">
        <w:rPr>
          <w:rFonts w:ascii="Arial" w:hAnsi="Arial" w:cs="Arial"/>
          <w:sz w:val="24"/>
          <w:szCs w:val="24"/>
        </w:rPr>
        <w:t>o</w:t>
      </w:r>
      <w:proofErr w:type="gramEnd"/>
      <w:r w:rsidR="001754B5" w:rsidRPr="00246EEF">
        <w:rPr>
          <w:rFonts w:ascii="Arial" w:hAnsi="Arial" w:cs="Arial"/>
          <w:sz w:val="24"/>
          <w:szCs w:val="24"/>
        </w:rPr>
        <w:t xml:space="preserve"> withstand a changing environment</w:t>
      </w:r>
      <w:r w:rsidR="00564607" w:rsidRPr="00246EEF">
        <w:rPr>
          <w:rFonts w:ascii="Arial" w:hAnsi="Arial" w:cs="Arial"/>
          <w:sz w:val="24"/>
          <w:szCs w:val="24"/>
        </w:rPr>
        <w:t xml:space="preserve"> being careful to ensure “paralysis by analysis” does not occur. </w:t>
      </w:r>
      <w:r w:rsidR="001754B5" w:rsidRPr="00246EEF">
        <w:rPr>
          <w:rFonts w:ascii="Arial" w:hAnsi="Arial" w:cs="Arial"/>
          <w:sz w:val="24"/>
          <w:szCs w:val="24"/>
        </w:rPr>
        <w:t xml:space="preserve"> </w:t>
      </w:r>
    </w:p>
    <w:p w14:paraId="7D710127" w14:textId="193A7EF4" w:rsidR="00246EEF" w:rsidRPr="00246EEF" w:rsidRDefault="00B20DCD" w:rsidP="00246EEF">
      <w:pPr>
        <w:pStyle w:val="ListParagraph"/>
        <w:numPr>
          <w:ilvl w:val="0"/>
          <w:numId w:val="7"/>
        </w:numPr>
        <w:spacing w:line="480" w:lineRule="auto"/>
        <w:rPr>
          <w:rFonts w:ascii="Arial" w:hAnsi="Arial" w:cs="Arial"/>
          <w:sz w:val="24"/>
          <w:szCs w:val="24"/>
        </w:rPr>
      </w:pPr>
      <w:r w:rsidRPr="00246EEF">
        <w:rPr>
          <w:rFonts w:ascii="Arial" w:hAnsi="Arial" w:cs="Arial"/>
          <w:sz w:val="24"/>
          <w:szCs w:val="24"/>
        </w:rPr>
        <w:t xml:space="preserve">Conduct a stakeholder mapping exercise and ensure relevant key internal and external stakeholders are engaged appropriately. </w:t>
      </w:r>
    </w:p>
    <w:p w14:paraId="6D7C74BA" w14:textId="76F11188" w:rsidR="00246EEF" w:rsidRPr="00246EEF" w:rsidRDefault="005E606B" w:rsidP="00246EEF">
      <w:pPr>
        <w:pStyle w:val="ListParagraph"/>
        <w:numPr>
          <w:ilvl w:val="0"/>
          <w:numId w:val="7"/>
        </w:numPr>
        <w:spacing w:line="480" w:lineRule="auto"/>
        <w:rPr>
          <w:rFonts w:ascii="Arial" w:hAnsi="Arial" w:cs="Arial"/>
          <w:sz w:val="24"/>
          <w:szCs w:val="24"/>
        </w:rPr>
      </w:pPr>
      <w:r w:rsidRPr="00246EEF">
        <w:rPr>
          <w:rFonts w:ascii="Arial" w:hAnsi="Arial" w:cs="Arial"/>
          <w:sz w:val="24"/>
          <w:szCs w:val="24"/>
        </w:rPr>
        <w:lastRenderedPageBreak/>
        <w:t xml:space="preserve">Create a clear implementation plan, </w:t>
      </w:r>
      <w:r w:rsidR="00AA61EC" w:rsidRPr="00246EEF">
        <w:rPr>
          <w:rFonts w:ascii="Arial" w:hAnsi="Arial" w:cs="Arial"/>
          <w:sz w:val="24"/>
          <w:szCs w:val="24"/>
        </w:rPr>
        <w:t>identifying</w:t>
      </w:r>
      <w:r w:rsidRPr="00246EEF">
        <w:rPr>
          <w:rFonts w:ascii="Arial" w:hAnsi="Arial" w:cs="Arial"/>
          <w:sz w:val="24"/>
          <w:szCs w:val="24"/>
        </w:rPr>
        <w:t xml:space="preserve"> the short-term, </w:t>
      </w:r>
      <w:proofErr w:type="gramStart"/>
      <w:r w:rsidRPr="00246EEF">
        <w:rPr>
          <w:rFonts w:ascii="Arial" w:hAnsi="Arial" w:cs="Arial"/>
          <w:sz w:val="24"/>
          <w:szCs w:val="24"/>
        </w:rPr>
        <w:t>medium-term</w:t>
      </w:r>
      <w:proofErr w:type="gramEnd"/>
      <w:r w:rsidRPr="00246EEF">
        <w:rPr>
          <w:rFonts w:ascii="Arial" w:hAnsi="Arial" w:cs="Arial"/>
          <w:sz w:val="24"/>
          <w:szCs w:val="24"/>
        </w:rPr>
        <w:t xml:space="preserve"> and long-term tactics that will </w:t>
      </w:r>
      <w:r w:rsidR="00796C60" w:rsidRPr="00246EEF">
        <w:rPr>
          <w:rFonts w:ascii="Arial" w:hAnsi="Arial" w:cs="Arial"/>
          <w:sz w:val="24"/>
          <w:szCs w:val="24"/>
        </w:rPr>
        <w:t>focus leaders on implementing the strategic plan</w:t>
      </w:r>
      <w:r w:rsidR="00AA61EC" w:rsidRPr="00246EEF">
        <w:rPr>
          <w:rFonts w:ascii="Arial" w:hAnsi="Arial" w:cs="Arial"/>
          <w:sz w:val="24"/>
          <w:szCs w:val="24"/>
        </w:rPr>
        <w:t xml:space="preserve"> across a sustained period. </w:t>
      </w:r>
    </w:p>
    <w:p w14:paraId="0900A209" w14:textId="628DDA00" w:rsidR="00246EEF" w:rsidRPr="00246EEF" w:rsidRDefault="00AA61EC" w:rsidP="00246EEF">
      <w:pPr>
        <w:pStyle w:val="ListParagraph"/>
        <w:numPr>
          <w:ilvl w:val="0"/>
          <w:numId w:val="7"/>
        </w:numPr>
        <w:spacing w:line="480" w:lineRule="auto"/>
        <w:rPr>
          <w:rFonts w:ascii="Arial" w:hAnsi="Arial" w:cs="Arial"/>
          <w:sz w:val="24"/>
          <w:szCs w:val="24"/>
        </w:rPr>
      </w:pPr>
      <w:r w:rsidRPr="00246EEF">
        <w:rPr>
          <w:rFonts w:ascii="Arial" w:hAnsi="Arial" w:cs="Arial"/>
          <w:sz w:val="24"/>
          <w:szCs w:val="24"/>
        </w:rPr>
        <w:t xml:space="preserve">Ensure a clear communication plan accompanies the implementation plan, to </w:t>
      </w:r>
      <w:r w:rsidR="00403A02" w:rsidRPr="00246EEF">
        <w:rPr>
          <w:rFonts w:ascii="Arial" w:hAnsi="Arial" w:cs="Arial"/>
          <w:sz w:val="24"/>
          <w:szCs w:val="24"/>
        </w:rPr>
        <w:t xml:space="preserve">ensure a consistent message is in place for internal and external stakeholders. </w:t>
      </w:r>
    </w:p>
    <w:p w14:paraId="74406688" w14:textId="63BDF22D" w:rsidR="00403A02" w:rsidRDefault="00403A02" w:rsidP="00246EEF">
      <w:pPr>
        <w:pStyle w:val="ListParagraph"/>
        <w:numPr>
          <w:ilvl w:val="0"/>
          <w:numId w:val="7"/>
        </w:numPr>
        <w:spacing w:line="480" w:lineRule="auto"/>
        <w:rPr>
          <w:rFonts w:ascii="Arial" w:hAnsi="Arial" w:cs="Arial"/>
          <w:sz w:val="24"/>
          <w:szCs w:val="24"/>
        </w:rPr>
      </w:pPr>
      <w:r w:rsidRPr="00246EEF">
        <w:rPr>
          <w:rFonts w:ascii="Arial" w:hAnsi="Arial" w:cs="Arial"/>
          <w:sz w:val="24"/>
          <w:szCs w:val="24"/>
        </w:rPr>
        <w:t xml:space="preserve">Support the strategic plan with a performance management and evaluation plan, utilising quantitative </w:t>
      </w:r>
      <w:r w:rsidR="007976D3" w:rsidRPr="00246EEF">
        <w:rPr>
          <w:rFonts w:ascii="Arial" w:hAnsi="Arial" w:cs="Arial"/>
          <w:sz w:val="24"/>
          <w:szCs w:val="24"/>
        </w:rPr>
        <w:t xml:space="preserve">measures (such as KPI’s) and qualitative measures (as found in a balanced scorecard) </w:t>
      </w:r>
      <w:proofErr w:type="gramStart"/>
      <w:r w:rsidR="007976D3" w:rsidRPr="00246EEF">
        <w:rPr>
          <w:rFonts w:ascii="Arial" w:hAnsi="Arial" w:cs="Arial"/>
          <w:sz w:val="24"/>
          <w:szCs w:val="24"/>
        </w:rPr>
        <w:t>in order to</w:t>
      </w:r>
      <w:proofErr w:type="gramEnd"/>
      <w:r w:rsidR="007976D3" w:rsidRPr="00246EEF">
        <w:rPr>
          <w:rFonts w:ascii="Arial" w:hAnsi="Arial" w:cs="Arial"/>
          <w:sz w:val="24"/>
          <w:szCs w:val="24"/>
        </w:rPr>
        <w:t xml:space="preserve"> holistically measure performance and evaluate progress against the strategic plan. </w:t>
      </w:r>
    </w:p>
    <w:p w14:paraId="087979E8" w14:textId="77777777" w:rsidR="00405FE4" w:rsidRDefault="00405FE4" w:rsidP="00405FE4">
      <w:pPr>
        <w:spacing w:line="480" w:lineRule="auto"/>
        <w:rPr>
          <w:rFonts w:ascii="Arial" w:hAnsi="Arial" w:cs="Arial"/>
          <w:sz w:val="24"/>
          <w:szCs w:val="24"/>
        </w:rPr>
      </w:pPr>
    </w:p>
    <w:p w14:paraId="16873A5D" w14:textId="77777777" w:rsidR="00405FE4" w:rsidRDefault="00405FE4" w:rsidP="00405FE4">
      <w:pPr>
        <w:spacing w:line="480" w:lineRule="auto"/>
        <w:rPr>
          <w:rFonts w:ascii="Arial" w:hAnsi="Arial" w:cs="Arial"/>
          <w:sz w:val="24"/>
          <w:szCs w:val="24"/>
        </w:rPr>
      </w:pPr>
    </w:p>
    <w:p w14:paraId="32F4C886" w14:textId="77777777" w:rsidR="00405FE4" w:rsidRDefault="00405FE4" w:rsidP="00405FE4">
      <w:pPr>
        <w:spacing w:line="480" w:lineRule="auto"/>
        <w:rPr>
          <w:rFonts w:ascii="Arial" w:hAnsi="Arial" w:cs="Arial"/>
          <w:sz w:val="24"/>
          <w:szCs w:val="24"/>
        </w:rPr>
      </w:pPr>
    </w:p>
    <w:p w14:paraId="48AC3BDD" w14:textId="77777777" w:rsidR="00405FE4" w:rsidRDefault="00405FE4" w:rsidP="00405FE4">
      <w:pPr>
        <w:spacing w:line="480" w:lineRule="auto"/>
        <w:rPr>
          <w:rFonts w:ascii="Arial" w:hAnsi="Arial" w:cs="Arial"/>
          <w:sz w:val="24"/>
          <w:szCs w:val="24"/>
        </w:rPr>
      </w:pPr>
    </w:p>
    <w:p w14:paraId="083E953C" w14:textId="77777777" w:rsidR="00405FE4" w:rsidRDefault="00405FE4" w:rsidP="00405FE4">
      <w:pPr>
        <w:spacing w:line="480" w:lineRule="auto"/>
        <w:rPr>
          <w:rFonts w:ascii="Arial" w:hAnsi="Arial" w:cs="Arial"/>
          <w:sz w:val="24"/>
          <w:szCs w:val="24"/>
        </w:rPr>
      </w:pPr>
    </w:p>
    <w:p w14:paraId="00D5EAF4" w14:textId="77777777" w:rsidR="00405FE4" w:rsidRDefault="00405FE4" w:rsidP="00405FE4">
      <w:pPr>
        <w:spacing w:line="480" w:lineRule="auto"/>
        <w:rPr>
          <w:rFonts w:ascii="Arial" w:hAnsi="Arial" w:cs="Arial"/>
          <w:sz w:val="24"/>
          <w:szCs w:val="24"/>
        </w:rPr>
      </w:pPr>
    </w:p>
    <w:p w14:paraId="76B1CAFC" w14:textId="77777777" w:rsidR="00405FE4" w:rsidRDefault="00405FE4" w:rsidP="00405FE4">
      <w:pPr>
        <w:spacing w:line="480" w:lineRule="auto"/>
        <w:rPr>
          <w:rFonts w:ascii="Arial" w:hAnsi="Arial" w:cs="Arial"/>
          <w:sz w:val="24"/>
          <w:szCs w:val="24"/>
        </w:rPr>
      </w:pPr>
    </w:p>
    <w:p w14:paraId="2CFA32FC" w14:textId="77777777" w:rsidR="00405FE4" w:rsidRDefault="00405FE4" w:rsidP="00405FE4">
      <w:pPr>
        <w:spacing w:line="480" w:lineRule="auto"/>
        <w:rPr>
          <w:rFonts w:ascii="Arial" w:hAnsi="Arial" w:cs="Arial"/>
          <w:sz w:val="24"/>
          <w:szCs w:val="24"/>
        </w:rPr>
      </w:pPr>
    </w:p>
    <w:p w14:paraId="50B885B8" w14:textId="77777777" w:rsidR="00405FE4" w:rsidRDefault="00405FE4" w:rsidP="00405FE4">
      <w:pPr>
        <w:spacing w:line="480" w:lineRule="auto"/>
        <w:rPr>
          <w:rFonts w:ascii="Arial" w:hAnsi="Arial" w:cs="Arial"/>
          <w:sz w:val="24"/>
          <w:szCs w:val="24"/>
        </w:rPr>
      </w:pPr>
    </w:p>
    <w:p w14:paraId="5159B871" w14:textId="77777777" w:rsidR="00405FE4" w:rsidRDefault="00405FE4" w:rsidP="00405FE4">
      <w:pPr>
        <w:spacing w:line="480" w:lineRule="auto"/>
        <w:rPr>
          <w:rFonts w:ascii="Arial" w:hAnsi="Arial" w:cs="Arial"/>
          <w:sz w:val="24"/>
          <w:szCs w:val="24"/>
        </w:rPr>
      </w:pPr>
    </w:p>
    <w:p w14:paraId="19F75455" w14:textId="77777777" w:rsidR="00405FE4" w:rsidRPr="00405FE4" w:rsidRDefault="00405FE4" w:rsidP="00405FE4">
      <w:pPr>
        <w:spacing w:line="480" w:lineRule="auto"/>
        <w:rPr>
          <w:rFonts w:ascii="Arial" w:hAnsi="Arial" w:cs="Arial"/>
          <w:sz w:val="24"/>
          <w:szCs w:val="24"/>
        </w:rPr>
      </w:pPr>
    </w:p>
    <w:p w14:paraId="16BE3303" w14:textId="77777777" w:rsidR="00743A78" w:rsidRDefault="00743A78" w:rsidP="00107DCF"/>
    <w:bookmarkStart w:id="8" w:name="_Toc165286610" w:displacedByCustomXml="next"/>
    <w:sdt>
      <w:sdtPr>
        <w:rPr>
          <w:rFonts w:asciiTheme="minorHAnsi" w:eastAsiaTheme="minorHAnsi" w:hAnsiTheme="minorHAnsi" w:cstheme="minorBidi"/>
          <w:color w:val="auto"/>
          <w:sz w:val="22"/>
          <w:szCs w:val="22"/>
          <w:lang w:val="en-GB"/>
        </w:rPr>
        <w:id w:val="711615511"/>
        <w:docPartObj>
          <w:docPartGallery w:val="Bibliographies"/>
          <w:docPartUnique/>
        </w:docPartObj>
      </w:sdtPr>
      <w:sdtEndPr/>
      <w:sdtContent>
        <w:p w14:paraId="08EB42BD" w14:textId="754939A3" w:rsidR="00743A78" w:rsidRDefault="00743A78">
          <w:pPr>
            <w:pStyle w:val="Heading1"/>
          </w:pPr>
          <w:r>
            <w:t>References</w:t>
          </w:r>
          <w:bookmarkEnd w:id="8"/>
        </w:p>
        <w:sdt>
          <w:sdtPr>
            <w:id w:val="-573587230"/>
            <w:bibliography/>
          </w:sdtPr>
          <w:sdtEndPr/>
          <w:sdtContent>
            <w:p w14:paraId="27079C01" w14:textId="77777777" w:rsidR="00F65BC4" w:rsidRDefault="00743A78" w:rsidP="00F65BC4">
              <w:pPr>
                <w:pStyle w:val="Bibliography"/>
                <w:rPr>
                  <w:noProof/>
                  <w:sz w:val="24"/>
                  <w:szCs w:val="24"/>
                  <w:lang w:val="en-US"/>
                </w:rPr>
              </w:pPr>
              <w:r>
                <w:fldChar w:fldCharType="begin"/>
              </w:r>
              <w:r>
                <w:instrText xml:space="preserve"> BIBLIOGRAPHY </w:instrText>
              </w:r>
              <w:r>
                <w:fldChar w:fldCharType="separate"/>
              </w:r>
              <w:r w:rsidR="00F65BC4">
                <w:rPr>
                  <w:noProof/>
                  <w:lang w:val="en-US"/>
                </w:rPr>
                <w:t xml:space="preserve">Andrews, M., 2022. </w:t>
              </w:r>
              <w:r w:rsidR="00F65BC4">
                <w:rPr>
                  <w:i/>
                  <w:iCs/>
                  <w:noProof/>
                  <w:lang w:val="en-US"/>
                </w:rPr>
                <w:t xml:space="preserve">Strategic Leadership: Blog: Harvard Division of Continuing Education. </w:t>
              </w:r>
              <w:r w:rsidR="00F65BC4">
                <w:rPr>
                  <w:noProof/>
                  <w:lang w:val="en-US"/>
                </w:rPr>
                <w:t xml:space="preserve">[Online] </w:t>
              </w:r>
              <w:r w:rsidR="00F65BC4">
                <w:rPr>
                  <w:noProof/>
                  <w:lang w:val="en-US"/>
                </w:rPr>
                <w:br/>
                <w:t xml:space="preserve">Available at: </w:t>
              </w:r>
              <w:r w:rsidR="00F65BC4">
                <w:rPr>
                  <w:noProof/>
                  <w:u w:val="single"/>
                  <w:lang w:val="en-US"/>
                </w:rPr>
                <w:t>https://professional.dce.harvard.edu/blog/strategic-leadership/</w:t>
              </w:r>
              <w:r w:rsidR="00F65BC4">
                <w:rPr>
                  <w:noProof/>
                  <w:lang w:val="en-US"/>
                </w:rPr>
                <w:br/>
                <w:t>[Accessed 14 April 2024].</w:t>
              </w:r>
            </w:p>
            <w:p w14:paraId="69F89F76" w14:textId="77777777" w:rsidR="00F65BC4" w:rsidRDefault="00F65BC4" w:rsidP="00F65BC4">
              <w:pPr>
                <w:pStyle w:val="Bibliography"/>
                <w:rPr>
                  <w:noProof/>
                  <w:lang w:val="en-US"/>
                </w:rPr>
              </w:pPr>
              <w:r>
                <w:rPr>
                  <w:noProof/>
                  <w:lang w:val="en-US"/>
                </w:rPr>
                <w:t xml:space="preserve">Bingham, C. B. &amp; Spradlin, T., 2011. Stakeholder Identification and Commitment in the Managerial Ranks. </w:t>
              </w:r>
              <w:r>
                <w:rPr>
                  <w:i/>
                  <w:iCs/>
                  <w:noProof/>
                  <w:lang w:val="en-US"/>
                </w:rPr>
                <w:t xml:space="preserve">Journal of Business Ethics, </w:t>
              </w:r>
              <w:r>
                <w:rPr>
                  <w:noProof/>
                  <w:lang w:val="en-US"/>
                </w:rPr>
                <w:t>98(2), pp. 183-196.</w:t>
              </w:r>
            </w:p>
            <w:p w14:paraId="020A6E8D" w14:textId="77777777" w:rsidR="00F65BC4" w:rsidRDefault="00F65BC4" w:rsidP="00F65BC4">
              <w:pPr>
                <w:pStyle w:val="Bibliography"/>
                <w:rPr>
                  <w:noProof/>
                  <w:lang w:val="en-US"/>
                </w:rPr>
              </w:pPr>
              <w:r>
                <w:rPr>
                  <w:noProof/>
                  <w:lang w:val="en-US"/>
                </w:rPr>
                <w:t xml:space="preserve">Bovaird, T. &amp; Loeffler, E., 2016. </w:t>
              </w:r>
              <w:r>
                <w:rPr>
                  <w:i/>
                  <w:iCs/>
                  <w:noProof/>
                  <w:lang w:val="en-US"/>
                </w:rPr>
                <w:t xml:space="preserve">Public Management and Governance. </w:t>
              </w:r>
              <w:r>
                <w:rPr>
                  <w:noProof/>
                  <w:lang w:val="en-US"/>
                </w:rPr>
                <w:t>3rd ed. London: Routledge.</w:t>
              </w:r>
            </w:p>
            <w:p w14:paraId="653FD44A" w14:textId="77777777" w:rsidR="00F65BC4" w:rsidRDefault="00F65BC4" w:rsidP="00F65BC4">
              <w:pPr>
                <w:pStyle w:val="Bibliography"/>
                <w:rPr>
                  <w:noProof/>
                  <w:lang w:val="en-US"/>
                </w:rPr>
              </w:pPr>
              <w:r>
                <w:rPr>
                  <w:noProof/>
                  <w:lang w:val="en-US"/>
                </w:rPr>
                <w:t xml:space="preserve">Bryson, J. M., 2011. </w:t>
              </w:r>
              <w:r>
                <w:rPr>
                  <w:i/>
                  <w:iCs/>
                  <w:noProof/>
                  <w:lang w:val="en-US"/>
                </w:rPr>
                <w:t xml:space="preserve">Strategic Planning for Public and Nonprofit Organizations. </w:t>
              </w:r>
              <w:r>
                <w:rPr>
                  <w:noProof/>
                  <w:lang w:val="en-US"/>
                </w:rPr>
                <w:t>4th ed. Hoboken: Wiley.</w:t>
              </w:r>
            </w:p>
            <w:p w14:paraId="5CBFF625" w14:textId="77777777" w:rsidR="00F65BC4" w:rsidRDefault="00F65BC4" w:rsidP="00F65BC4">
              <w:pPr>
                <w:pStyle w:val="Bibliography"/>
                <w:rPr>
                  <w:noProof/>
                  <w:lang w:val="en-US"/>
                </w:rPr>
              </w:pPr>
              <w:r>
                <w:rPr>
                  <w:noProof/>
                  <w:lang w:val="en-US"/>
                </w:rPr>
                <w:t xml:space="preserve">Capon, C., 2008. </w:t>
              </w:r>
              <w:r>
                <w:rPr>
                  <w:i/>
                  <w:iCs/>
                  <w:noProof/>
                  <w:lang w:val="en-US"/>
                </w:rPr>
                <w:t xml:space="preserve">Understanding Strategic Management. </w:t>
              </w:r>
              <w:r>
                <w:rPr>
                  <w:noProof/>
                  <w:lang w:val="en-US"/>
                </w:rPr>
                <w:t>Harlow: Pearson Education Limited.</w:t>
              </w:r>
            </w:p>
            <w:p w14:paraId="4B52E36D" w14:textId="77777777" w:rsidR="00F65BC4" w:rsidRDefault="00F65BC4" w:rsidP="00F65BC4">
              <w:pPr>
                <w:pStyle w:val="Bibliography"/>
                <w:rPr>
                  <w:noProof/>
                  <w:lang w:val="en-US"/>
                </w:rPr>
              </w:pPr>
              <w:r>
                <w:rPr>
                  <w:noProof/>
                  <w:lang w:val="en-US"/>
                </w:rPr>
                <w:t xml:space="preserve">Chartered Management Institute, 2018. </w:t>
              </w:r>
              <w:r>
                <w:rPr>
                  <w:i/>
                  <w:iCs/>
                  <w:noProof/>
                  <w:lang w:val="en-US"/>
                </w:rPr>
                <w:t xml:space="preserve">The What, the Why and the How of Purpose, </w:t>
              </w:r>
              <w:r>
                <w:rPr>
                  <w:noProof/>
                  <w:lang w:val="en-US"/>
                </w:rPr>
                <w:t>London: CMI.</w:t>
              </w:r>
            </w:p>
            <w:p w14:paraId="45EB9B59" w14:textId="77777777" w:rsidR="00F65BC4" w:rsidRDefault="00F65BC4" w:rsidP="00F65BC4">
              <w:pPr>
                <w:pStyle w:val="Bibliography"/>
                <w:rPr>
                  <w:noProof/>
                  <w:lang w:val="en-US"/>
                </w:rPr>
              </w:pPr>
              <w:r>
                <w:rPr>
                  <w:noProof/>
                  <w:lang w:val="en-US"/>
                </w:rPr>
                <w:t xml:space="preserve">Chesbrough, H. &amp; Appleyard, M. M., 2007. Open Innovation and Strategy. </w:t>
              </w:r>
              <w:r>
                <w:rPr>
                  <w:i/>
                  <w:iCs/>
                  <w:noProof/>
                  <w:lang w:val="en-US"/>
                </w:rPr>
                <w:t xml:space="preserve">California Management Review, </w:t>
              </w:r>
              <w:r>
                <w:rPr>
                  <w:noProof/>
                  <w:lang w:val="en-US"/>
                </w:rPr>
                <w:t>50(1), pp. 57-76.</w:t>
              </w:r>
            </w:p>
            <w:p w14:paraId="7AB37B7F" w14:textId="77777777" w:rsidR="00F65BC4" w:rsidRDefault="00F65BC4" w:rsidP="00F65BC4">
              <w:pPr>
                <w:pStyle w:val="Bibliography"/>
                <w:rPr>
                  <w:noProof/>
                  <w:lang w:val="en-US"/>
                </w:rPr>
              </w:pPr>
              <w:r>
                <w:rPr>
                  <w:noProof/>
                  <w:lang w:val="en-US"/>
                </w:rPr>
                <w:t xml:space="preserve">College of Policing, 2020. </w:t>
              </w:r>
              <w:r>
                <w:rPr>
                  <w:i/>
                  <w:iCs/>
                  <w:noProof/>
                  <w:lang w:val="en-US"/>
                </w:rPr>
                <w:t xml:space="preserve">Policing in England and Wales: Future Operating Environment 2040, </w:t>
              </w:r>
              <w:r>
                <w:rPr>
                  <w:noProof/>
                  <w:lang w:val="en-US"/>
                </w:rPr>
                <w:t>Coventry: College of Policing Limited.</w:t>
              </w:r>
            </w:p>
            <w:p w14:paraId="5295B2FE" w14:textId="77777777" w:rsidR="00F65BC4" w:rsidRDefault="00F65BC4" w:rsidP="00F65BC4">
              <w:pPr>
                <w:pStyle w:val="Bibliography"/>
                <w:rPr>
                  <w:noProof/>
                  <w:lang w:val="en-US"/>
                </w:rPr>
              </w:pPr>
              <w:r>
                <w:rPr>
                  <w:noProof/>
                  <w:lang w:val="en-US"/>
                </w:rPr>
                <w:t xml:space="preserve">Corporate Finance Institute, 2018. </w:t>
              </w:r>
              <w:r>
                <w:rPr>
                  <w:i/>
                  <w:iCs/>
                  <w:noProof/>
                  <w:lang w:val="en-US"/>
                </w:rPr>
                <w:t xml:space="preserve">Strategic Analysis: Management: Resources: CFI. </w:t>
              </w:r>
              <w:r>
                <w:rPr>
                  <w:noProof/>
                  <w:lang w:val="en-US"/>
                </w:rPr>
                <w:t xml:space="preserve">[Online] </w:t>
              </w:r>
              <w:r>
                <w:rPr>
                  <w:noProof/>
                  <w:lang w:val="en-US"/>
                </w:rPr>
                <w:br/>
                <w:t xml:space="preserve">Available at: </w:t>
              </w:r>
              <w:r>
                <w:rPr>
                  <w:noProof/>
                  <w:u w:val="single"/>
                  <w:lang w:val="en-US"/>
                </w:rPr>
                <w:t>https://corporatefinanceinstitute.com/resources/management/strategic-analysis/</w:t>
              </w:r>
              <w:r>
                <w:rPr>
                  <w:noProof/>
                  <w:lang w:val="en-US"/>
                </w:rPr>
                <w:br/>
                <w:t>[Accessed 14 April 2024].</w:t>
              </w:r>
            </w:p>
            <w:p w14:paraId="54009DDA" w14:textId="77777777" w:rsidR="00F65BC4" w:rsidRDefault="00F65BC4" w:rsidP="00F65BC4">
              <w:pPr>
                <w:pStyle w:val="Bibliography"/>
                <w:rPr>
                  <w:noProof/>
                  <w:lang w:val="en-US"/>
                </w:rPr>
              </w:pPr>
              <w:r>
                <w:rPr>
                  <w:noProof/>
                  <w:lang w:val="en-US"/>
                </w:rPr>
                <w:t xml:space="preserve">de Waal, A. A., 2007. Successful performance management? Apply the strategic performance management development cycle!. </w:t>
              </w:r>
              <w:r>
                <w:rPr>
                  <w:i/>
                  <w:iCs/>
                  <w:noProof/>
                  <w:lang w:val="en-US"/>
                </w:rPr>
                <w:t xml:space="preserve">Measuring Business Excellence, </w:t>
              </w:r>
              <w:r>
                <w:rPr>
                  <w:noProof/>
                  <w:lang w:val="en-US"/>
                </w:rPr>
                <w:t>11(2), pp. 4-11.</w:t>
              </w:r>
            </w:p>
            <w:p w14:paraId="36B49D65" w14:textId="77777777" w:rsidR="00F65BC4" w:rsidRDefault="00F65BC4" w:rsidP="00F65BC4">
              <w:pPr>
                <w:pStyle w:val="Bibliography"/>
                <w:rPr>
                  <w:noProof/>
                  <w:lang w:val="en-US"/>
                </w:rPr>
              </w:pPr>
              <w:r>
                <w:rPr>
                  <w:noProof/>
                  <w:lang w:val="en-US"/>
                </w:rPr>
                <w:t xml:space="preserve">Dyfed-Powys Police, 2023. </w:t>
              </w:r>
              <w:r>
                <w:rPr>
                  <w:i/>
                  <w:iCs/>
                  <w:noProof/>
                  <w:lang w:val="en-US"/>
                </w:rPr>
                <w:t xml:space="preserve">Our Plan. </w:t>
              </w:r>
              <w:r>
                <w:rPr>
                  <w:noProof/>
                  <w:lang w:val="en-US"/>
                </w:rPr>
                <w:t>s.l.:s.n.</w:t>
              </w:r>
            </w:p>
            <w:p w14:paraId="4A07066E" w14:textId="77777777" w:rsidR="00F65BC4" w:rsidRDefault="00F65BC4" w:rsidP="00F65BC4">
              <w:pPr>
                <w:pStyle w:val="Bibliography"/>
                <w:rPr>
                  <w:noProof/>
                  <w:lang w:val="en-US"/>
                </w:rPr>
              </w:pPr>
              <w:r>
                <w:rPr>
                  <w:noProof/>
                  <w:lang w:val="en-US"/>
                </w:rPr>
                <w:t xml:space="preserve">Eisenhardt, K. M., 2017. Strategy as Improvisational Theater. </w:t>
              </w:r>
              <w:r>
                <w:rPr>
                  <w:i/>
                  <w:iCs/>
                  <w:noProof/>
                  <w:lang w:val="en-US"/>
                </w:rPr>
                <w:t xml:space="preserve">Harvard Business Review, </w:t>
              </w:r>
              <w:r>
                <w:rPr>
                  <w:noProof/>
                  <w:lang w:val="en-US"/>
                </w:rPr>
                <w:t>95(5), pp. 84-89.</w:t>
              </w:r>
            </w:p>
            <w:p w14:paraId="0A8E8288" w14:textId="77777777" w:rsidR="00F65BC4" w:rsidRDefault="00F65BC4" w:rsidP="00F65BC4">
              <w:pPr>
                <w:pStyle w:val="Bibliography"/>
                <w:rPr>
                  <w:noProof/>
                  <w:lang w:val="en-US"/>
                </w:rPr>
              </w:pPr>
              <w:r>
                <w:rPr>
                  <w:noProof/>
                  <w:lang w:val="en-US"/>
                </w:rPr>
                <w:t xml:space="preserve">Frey, B. &amp; Jegen, R., 2001. Motivation Crowding Theory. </w:t>
              </w:r>
              <w:r>
                <w:rPr>
                  <w:i/>
                  <w:iCs/>
                  <w:noProof/>
                  <w:lang w:val="en-US"/>
                </w:rPr>
                <w:t xml:space="preserve">Journal of Economic Surveys, </w:t>
              </w:r>
              <w:r>
                <w:rPr>
                  <w:noProof/>
                  <w:lang w:val="en-US"/>
                </w:rPr>
                <w:t>15(5), pp. 589-611.</w:t>
              </w:r>
            </w:p>
            <w:p w14:paraId="18324359" w14:textId="77777777" w:rsidR="00F65BC4" w:rsidRDefault="00F65BC4" w:rsidP="00F65BC4">
              <w:pPr>
                <w:pStyle w:val="Bibliography"/>
                <w:rPr>
                  <w:noProof/>
                  <w:lang w:val="en-US"/>
                </w:rPr>
              </w:pPr>
              <w:r>
                <w:rPr>
                  <w:noProof/>
                  <w:lang w:val="en-US"/>
                </w:rPr>
                <w:t xml:space="preserve">Gond, J. P., Cabantous, L., Harding, N. &amp; Learmouth, M., 2017. What Do We Mean by Performativity in Organizational and Management Theory? The Uses and Abuses of Performativity.. </w:t>
              </w:r>
              <w:r>
                <w:rPr>
                  <w:i/>
                  <w:iCs/>
                  <w:noProof/>
                  <w:lang w:val="en-US"/>
                </w:rPr>
                <w:t xml:space="preserve">International Journal of Management Reviews, </w:t>
              </w:r>
              <w:r>
                <w:rPr>
                  <w:noProof/>
                  <w:lang w:val="en-US"/>
                </w:rPr>
                <w:t>19(4), pp. 440-463.</w:t>
              </w:r>
            </w:p>
            <w:p w14:paraId="5B4E59B0" w14:textId="77777777" w:rsidR="00F65BC4" w:rsidRDefault="00F65BC4" w:rsidP="00F65BC4">
              <w:pPr>
                <w:pStyle w:val="Bibliography"/>
                <w:rPr>
                  <w:noProof/>
                  <w:lang w:val="en-US"/>
                </w:rPr>
              </w:pPr>
              <w:r>
                <w:rPr>
                  <w:noProof/>
                  <w:lang w:val="en-US"/>
                </w:rPr>
                <w:t xml:space="preserve">Grant, R. M., 2022. </w:t>
              </w:r>
              <w:r>
                <w:rPr>
                  <w:i/>
                  <w:iCs/>
                  <w:noProof/>
                  <w:lang w:val="en-US"/>
                </w:rPr>
                <w:t xml:space="preserve">Contemporary Strategy Analysis. </w:t>
              </w:r>
              <w:r>
                <w:rPr>
                  <w:noProof/>
                  <w:lang w:val="en-US"/>
                </w:rPr>
                <w:t>11th ed. Hoboken: Wiley.</w:t>
              </w:r>
            </w:p>
            <w:p w14:paraId="67D3A328" w14:textId="77777777" w:rsidR="00F65BC4" w:rsidRDefault="00F65BC4" w:rsidP="00F65BC4">
              <w:pPr>
                <w:pStyle w:val="Bibliography"/>
                <w:rPr>
                  <w:noProof/>
                  <w:lang w:val="en-US"/>
                </w:rPr>
              </w:pPr>
              <w:r>
                <w:rPr>
                  <w:noProof/>
                  <w:lang w:val="en-US"/>
                </w:rPr>
                <w:t xml:space="preserve">Hambrick, D. C. &amp; Mason, P. A., 1984. Strategic Change: The Influence of Managerial Characteristics and Organizational Growth. </w:t>
              </w:r>
              <w:r>
                <w:rPr>
                  <w:i/>
                  <w:iCs/>
                  <w:noProof/>
                  <w:lang w:val="en-US"/>
                </w:rPr>
                <w:t xml:space="preserve">Academy of Management Journal, </w:t>
              </w:r>
              <w:r>
                <w:rPr>
                  <w:noProof/>
                  <w:lang w:val="en-US"/>
                </w:rPr>
                <w:t>27(4), pp. 763-793.</w:t>
              </w:r>
            </w:p>
            <w:p w14:paraId="3D2716CA" w14:textId="77777777" w:rsidR="00F65BC4" w:rsidRDefault="00F65BC4" w:rsidP="00F65BC4">
              <w:pPr>
                <w:pStyle w:val="Bibliography"/>
                <w:rPr>
                  <w:noProof/>
                  <w:lang w:val="en-US"/>
                </w:rPr>
              </w:pPr>
              <w:r>
                <w:rPr>
                  <w:noProof/>
                  <w:lang w:val="en-US"/>
                </w:rPr>
                <w:t xml:space="preserve">Harrison, J. P., 2020. </w:t>
              </w:r>
              <w:r>
                <w:rPr>
                  <w:i/>
                  <w:iCs/>
                  <w:noProof/>
                  <w:lang w:val="en-US"/>
                </w:rPr>
                <w:t xml:space="preserve">Essentials of Strategic Planning in Healthcare. </w:t>
              </w:r>
              <w:r>
                <w:rPr>
                  <w:noProof/>
                  <w:lang w:val="en-US"/>
                </w:rPr>
                <w:t>3rd ed. Chicago: Health Administration Press.</w:t>
              </w:r>
            </w:p>
            <w:p w14:paraId="1FA21462" w14:textId="77777777" w:rsidR="00F65BC4" w:rsidRDefault="00F65BC4" w:rsidP="00F65BC4">
              <w:pPr>
                <w:pStyle w:val="Bibliography"/>
                <w:rPr>
                  <w:noProof/>
                  <w:lang w:val="en-US"/>
                </w:rPr>
              </w:pPr>
              <w:r>
                <w:rPr>
                  <w:noProof/>
                  <w:lang w:val="en-US"/>
                </w:rPr>
                <w:t xml:space="preserve">Heal, A., 2021. </w:t>
              </w:r>
              <w:r>
                <w:rPr>
                  <w:i/>
                  <w:iCs/>
                  <w:noProof/>
                  <w:lang w:val="en-US"/>
                </w:rPr>
                <w:t xml:space="preserve">Do we really need company values?: People Management. </w:t>
              </w:r>
              <w:r>
                <w:rPr>
                  <w:noProof/>
                  <w:lang w:val="en-US"/>
                </w:rPr>
                <w:t xml:space="preserve">[Online] </w:t>
              </w:r>
              <w:r>
                <w:rPr>
                  <w:noProof/>
                  <w:lang w:val="en-US"/>
                </w:rPr>
                <w:br/>
                <w:t xml:space="preserve">Available at: </w:t>
              </w:r>
              <w:r>
                <w:rPr>
                  <w:noProof/>
                  <w:u w:val="single"/>
                  <w:lang w:val="en-US"/>
                </w:rPr>
                <w:t>https://www.peoplemanagement.co.uk/article/1746275/do-we-really-need-company-values</w:t>
              </w:r>
              <w:r>
                <w:rPr>
                  <w:noProof/>
                  <w:lang w:val="en-US"/>
                </w:rPr>
                <w:br/>
                <w:t>[Accessed 14 April 2024].</w:t>
              </w:r>
            </w:p>
            <w:p w14:paraId="27F4B4A4" w14:textId="77777777" w:rsidR="00F65BC4" w:rsidRDefault="00F65BC4" w:rsidP="00F65BC4">
              <w:pPr>
                <w:pStyle w:val="Bibliography"/>
                <w:rPr>
                  <w:noProof/>
                  <w:lang w:val="en-US"/>
                </w:rPr>
              </w:pPr>
              <w:r>
                <w:rPr>
                  <w:noProof/>
                  <w:lang w:val="en-US"/>
                </w:rPr>
                <w:lastRenderedPageBreak/>
                <w:t xml:space="preserve">Helms, M. M. &amp; Nixon, J., 2010. Exploring SWOT analysis – where are we now?. </w:t>
              </w:r>
              <w:r>
                <w:rPr>
                  <w:i/>
                  <w:iCs/>
                  <w:noProof/>
                  <w:lang w:val="en-US"/>
                </w:rPr>
                <w:t xml:space="preserve">Journal of Strategy and Management, </w:t>
              </w:r>
              <w:r>
                <w:rPr>
                  <w:noProof/>
                  <w:lang w:val="en-US"/>
                </w:rPr>
                <w:t>3(3), pp. 215-251.</w:t>
              </w:r>
            </w:p>
            <w:p w14:paraId="71C2C487" w14:textId="77777777" w:rsidR="00F65BC4" w:rsidRDefault="00F65BC4" w:rsidP="00F65BC4">
              <w:pPr>
                <w:pStyle w:val="Bibliography"/>
                <w:rPr>
                  <w:noProof/>
                  <w:lang w:val="en-US"/>
                </w:rPr>
              </w:pPr>
              <w:r>
                <w:rPr>
                  <w:noProof/>
                  <w:lang w:val="en-US"/>
                </w:rPr>
                <w:t xml:space="preserve">Hubbart, J. A., 2023. Organizational Change: Considering Truth and Buy-In. </w:t>
              </w:r>
              <w:r>
                <w:rPr>
                  <w:i/>
                  <w:iCs/>
                  <w:noProof/>
                  <w:lang w:val="en-US"/>
                </w:rPr>
                <w:t xml:space="preserve">Administrative Sciences , </w:t>
              </w:r>
              <w:r>
                <w:rPr>
                  <w:noProof/>
                  <w:lang w:val="en-US"/>
                </w:rPr>
                <w:t>13(3).</w:t>
              </w:r>
            </w:p>
            <w:p w14:paraId="57FA5DC9" w14:textId="77777777" w:rsidR="00F65BC4" w:rsidRDefault="00F65BC4" w:rsidP="00F65BC4">
              <w:pPr>
                <w:pStyle w:val="Bibliography"/>
                <w:rPr>
                  <w:noProof/>
                  <w:lang w:val="en-US"/>
                </w:rPr>
              </w:pPr>
              <w:r>
                <w:rPr>
                  <w:noProof/>
                  <w:lang w:val="en-US"/>
                </w:rPr>
                <w:t xml:space="preserve">Ittner, C. D. &amp; Larcker, D. F., 2003. </w:t>
              </w:r>
              <w:r>
                <w:rPr>
                  <w:i/>
                  <w:iCs/>
                  <w:noProof/>
                  <w:lang w:val="en-US"/>
                </w:rPr>
                <w:t xml:space="preserve">Coming Up Short on Nonfinancial Performance Measurement: Decision Making and Problem Solving: Harvard Business Review. </w:t>
              </w:r>
              <w:r>
                <w:rPr>
                  <w:noProof/>
                  <w:lang w:val="en-US"/>
                </w:rPr>
                <w:t xml:space="preserve">[Online] </w:t>
              </w:r>
              <w:r>
                <w:rPr>
                  <w:noProof/>
                  <w:lang w:val="en-US"/>
                </w:rPr>
                <w:br/>
                <w:t xml:space="preserve">Available at: </w:t>
              </w:r>
              <w:r>
                <w:rPr>
                  <w:noProof/>
                  <w:u w:val="single"/>
                  <w:lang w:val="en-US"/>
                </w:rPr>
                <w:t>https://hbr.org/2003/11/coming-up-short-on-nonfinancial-performance-measurement</w:t>
              </w:r>
              <w:r>
                <w:rPr>
                  <w:noProof/>
                  <w:lang w:val="en-US"/>
                </w:rPr>
                <w:br/>
                <w:t>[Accessed 28 April 2024].</w:t>
              </w:r>
            </w:p>
            <w:p w14:paraId="3AECD3D8" w14:textId="77777777" w:rsidR="00F65BC4" w:rsidRDefault="00F65BC4" w:rsidP="00F65BC4">
              <w:pPr>
                <w:pStyle w:val="Bibliography"/>
                <w:rPr>
                  <w:noProof/>
                  <w:lang w:val="en-US"/>
                </w:rPr>
              </w:pPr>
              <w:r>
                <w:rPr>
                  <w:noProof/>
                  <w:lang w:val="en-US"/>
                </w:rPr>
                <w:t xml:space="preserve">Jafari, M. et al., 2021. Stakeholder Participation in the Strategic Plan Developing Process. </w:t>
              </w:r>
              <w:r>
                <w:rPr>
                  <w:i/>
                  <w:iCs/>
                  <w:noProof/>
                  <w:lang w:val="en-US"/>
                </w:rPr>
                <w:t xml:space="preserve">Evidence Based Health Policy, Management &amp; Economics, </w:t>
              </w:r>
              <w:r>
                <w:rPr>
                  <w:noProof/>
                  <w:lang w:val="en-US"/>
                </w:rPr>
                <w:t>5(3), pp. 185-193.</w:t>
              </w:r>
            </w:p>
            <w:p w14:paraId="2A87C78F" w14:textId="77777777" w:rsidR="00F65BC4" w:rsidRDefault="00F65BC4" w:rsidP="00F65BC4">
              <w:pPr>
                <w:pStyle w:val="Bibliography"/>
                <w:rPr>
                  <w:noProof/>
                  <w:lang w:val="en-US"/>
                </w:rPr>
              </w:pPr>
              <w:r>
                <w:rPr>
                  <w:noProof/>
                  <w:lang w:val="en-US"/>
                </w:rPr>
                <w:t xml:space="preserve">Johnson, G. et al., 2017. </w:t>
              </w:r>
              <w:r>
                <w:rPr>
                  <w:i/>
                  <w:iCs/>
                  <w:noProof/>
                  <w:lang w:val="en-US"/>
                </w:rPr>
                <w:t xml:space="preserve">Fundamentals of Strategy. </w:t>
              </w:r>
              <w:r>
                <w:rPr>
                  <w:noProof/>
                  <w:lang w:val="en-US"/>
                </w:rPr>
                <w:t>4th ed. Harlow: Pearson.</w:t>
              </w:r>
            </w:p>
            <w:p w14:paraId="35FF745E" w14:textId="77777777" w:rsidR="00F65BC4" w:rsidRDefault="00F65BC4" w:rsidP="00F65BC4">
              <w:pPr>
                <w:pStyle w:val="Bibliography"/>
                <w:rPr>
                  <w:noProof/>
                  <w:lang w:val="en-US"/>
                </w:rPr>
              </w:pPr>
              <w:r>
                <w:rPr>
                  <w:noProof/>
                  <w:lang w:val="en-US"/>
                </w:rPr>
                <w:t xml:space="preserve">Kaplan, R. S. &amp; Norton, D. P., 1992. The Balanced Scorecard: Measures that Drive Performance. </w:t>
              </w:r>
              <w:r>
                <w:rPr>
                  <w:i/>
                  <w:iCs/>
                  <w:noProof/>
                  <w:lang w:val="en-US"/>
                </w:rPr>
                <w:t xml:space="preserve">Harvard Business Review, </w:t>
              </w:r>
              <w:r>
                <w:rPr>
                  <w:noProof/>
                  <w:lang w:val="en-US"/>
                </w:rPr>
                <w:t>70(1), pp. 71-79.</w:t>
              </w:r>
            </w:p>
            <w:p w14:paraId="24201590" w14:textId="77777777" w:rsidR="00F65BC4" w:rsidRDefault="00F65BC4" w:rsidP="00F65BC4">
              <w:pPr>
                <w:pStyle w:val="Bibliography"/>
                <w:rPr>
                  <w:noProof/>
                  <w:lang w:val="en-US"/>
                </w:rPr>
              </w:pPr>
              <w:r>
                <w:rPr>
                  <w:noProof/>
                  <w:lang w:val="en-US"/>
                </w:rPr>
                <w:t xml:space="preserve">Kloot, L. &amp; Martin, J., 2000. Strategic performance management: A balanced approach to performance management issues in local government. </w:t>
              </w:r>
              <w:r>
                <w:rPr>
                  <w:i/>
                  <w:iCs/>
                  <w:noProof/>
                  <w:lang w:val="en-US"/>
                </w:rPr>
                <w:t xml:space="preserve">Management Accounting Research, </w:t>
              </w:r>
              <w:r>
                <w:rPr>
                  <w:noProof/>
                  <w:lang w:val="en-US"/>
                </w:rPr>
                <w:t>Volume 11, pp. 231-251.</w:t>
              </w:r>
            </w:p>
            <w:p w14:paraId="7DE7FFDD" w14:textId="77777777" w:rsidR="00F65BC4" w:rsidRDefault="00F65BC4" w:rsidP="00F65BC4">
              <w:pPr>
                <w:pStyle w:val="Bibliography"/>
                <w:rPr>
                  <w:noProof/>
                  <w:lang w:val="en-US"/>
                </w:rPr>
              </w:pPr>
              <w:r>
                <w:rPr>
                  <w:noProof/>
                  <w:lang w:val="en-US"/>
                </w:rPr>
                <w:t xml:space="preserve">Kotter, J. P. &amp; Heskett, J. L., 1992. </w:t>
              </w:r>
              <w:r>
                <w:rPr>
                  <w:i/>
                  <w:iCs/>
                  <w:noProof/>
                  <w:lang w:val="en-US"/>
                </w:rPr>
                <w:t xml:space="preserve">Corporate Culture and Performance. </w:t>
              </w:r>
              <w:r>
                <w:rPr>
                  <w:noProof/>
                  <w:lang w:val="en-US"/>
                </w:rPr>
                <w:t>New York: Free Press.</w:t>
              </w:r>
            </w:p>
            <w:p w14:paraId="484FB739" w14:textId="77777777" w:rsidR="00F65BC4" w:rsidRDefault="00F65BC4" w:rsidP="00F65BC4">
              <w:pPr>
                <w:pStyle w:val="Bibliography"/>
                <w:rPr>
                  <w:noProof/>
                  <w:lang w:val="en-US"/>
                </w:rPr>
              </w:pPr>
              <w:r>
                <w:rPr>
                  <w:noProof/>
                  <w:lang w:val="en-US"/>
                </w:rPr>
                <w:t xml:space="preserve">Kotter, J. P. &amp; Schlesinger, L. A., 2008. Choosing Strategies for Change. </w:t>
              </w:r>
              <w:r>
                <w:rPr>
                  <w:i/>
                  <w:iCs/>
                  <w:noProof/>
                  <w:lang w:val="en-US"/>
                </w:rPr>
                <w:t xml:space="preserve">Harvard Business Review, </w:t>
              </w:r>
              <w:r>
                <w:rPr>
                  <w:noProof/>
                  <w:lang w:val="en-US"/>
                </w:rPr>
                <w:t>Volume 86, pp. 130-139.</w:t>
              </w:r>
            </w:p>
            <w:p w14:paraId="3534DBF3" w14:textId="77777777" w:rsidR="00F65BC4" w:rsidRDefault="00F65BC4" w:rsidP="00F65BC4">
              <w:pPr>
                <w:pStyle w:val="Bibliography"/>
                <w:rPr>
                  <w:noProof/>
                  <w:lang w:val="en-US"/>
                </w:rPr>
              </w:pPr>
              <w:r>
                <w:rPr>
                  <w:noProof/>
                  <w:lang w:val="en-US"/>
                </w:rPr>
                <w:t xml:space="preserve">Latham, G. &amp; Locke, E., 1991. Self-Regulation through Goal Setting. </w:t>
              </w:r>
              <w:r>
                <w:rPr>
                  <w:i/>
                  <w:iCs/>
                  <w:noProof/>
                  <w:lang w:val="en-US"/>
                </w:rPr>
                <w:t xml:space="preserve">Academy of Management Review, </w:t>
              </w:r>
              <w:r>
                <w:rPr>
                  <w:noProof/>
                  <w:lang w:val="en-US"/>
                </w:rPr>
                <w:t>Volume 50, pp. 212-247.</w:t>
              </w:r>
            </w:p>
            <w:p w14:paraId="47E6D5BD" w14:textId="77777777" w:rsidR="00F65BC4" w:rsidRDefault="00F65BC4" w:rsidP="00F65BC4">
              <w:pPr>
                <w:pStyle w:val="Bibliography"/>
                <w:rPr>
                  <w:noProof/>
                  <w:lang w:val="en-US"/>
                </w:rPr>
              </w:pPr>
              <w:r>
                <w:rPr>
                  <w:noProof/>
                  <w:lang w:val="en-US"/>
                </w:rPr>
                <w:t xml:space="preserve">Marr, B., 2006. </w:t>
              </w:r>
              <w:r>
                <w:rPr>
                  <w:i/>
                  <w:iCs/>
                  <w:noProof/>
                  <w:lang w:val="en-US"/>
                </w:rPr>
                <w:t xml:space="preserve">Strategic Performance Management: Leveraging and measuring your intangible value drivers. </w:t>
              </w:r>
              <w:r>
                <w:rPr>
                  <w:noProof/>
                  <w:lang w:val="en-US"/>
                </w:rPr>
                <w:t>1st ed. Oxford: Elsevier.</w:t>
              </w:r>
            </w:p>
            <w:p w14:paraId="7DA2930A" w14:textId="77777777" w:rsidR="00F65BC4" w:rsidRDefault="00F65BC4" w:rsidP="00F65BC4">
              <w:pPr>
                <w:pStyle w:val="Bibliography"/>
                <w:rPr>
                  <w:noProof/>
                  <w:lang w:val="en-US"/>
                </w:rPr>
              </w:pPr>
              <w:r>
                <w:rPr>
                  <w:noProof/>
                  <w:lang w:val="en-US"/>
                </w:rPr>
                <w:t xml:space="preserve">Mintzberg, H., 1994. The fall and rise of strategic planning. </w:t>
              </w:r>
              <w:r>
                <w:rPr>
                  <w:i/>
                  <w:iCs/>
                  <w:noProof/>
                  <w:lang w:val="en-US"/>
                </w:rPr>
                <w:t xml:space="preserve">Harvard Business Review, </w:t>
              </w:r>
              <w:r>
                <w:rPr>
                  <w:noProof/>
                  <w:lang w:val="en-US"/>
                </w:rPr>
                <w:t>Volume 72, pp. 107-114.</w:t>
              </w:r>
            </w:p>
            <w:p w14:paraId="60EFEF9A" w14:textId="77777777" w:rsidR="00F65BC4" w:rsidRDefault="00F65BC4" w:rsidP="00F65BC4">
              <w:pPr>
                <w:pStyle w:val="Bibliography"/>
                <w:rPr>
                  <w:noProof/>
                  <w:lang w:val="en-US"/>
                </w:rPr>
              </w:pPr>
              <w:r>
                <w:rPr>
                  <w:noProof/>
                  <w:lang w:val="en-US"/>
                </w:rPr>
                <w:t xml:space="preserve">Murray, A., Skene, K. &amp; Haynes, K., 2017. The Integration of Employee Stakeholders into Sustainable Development: A Study of UK Banks. </w:t>
              </w:r>
              <w:r>
                <w:rPr>
                  <w:i/>
                  <w:iCs/>
                  <w:noProof/>
                  <w:lang w:val="en-US"/>
                </w:rPr>
                <w:t xml:space="preserve">Journal of Business Ethics, </w:t>
              </w:r>
              <w:r>
                <w:rPr>
                  <w:noProof/>
                  <w:lang w:val="en-US"/>
                </w:rPr>
                <w:t>140(3), pp. 423-439.</w:t>
              </w:r>
            </w:p>
            <w:p w14:paraId="6FC7C248" w14:textId="77777777" w:rsidR="00F65BC4" w:rsidRDefault="00F65BC4" w:rsidP="00F65BC4">
              <w:pPr>
                <w:pStyle w:val="Bibliography"/>
                <w:rPr>
                  <w:noProof/>
                  <w:lang w:val="en-US"/>
                </w:rPr>
              </w:pPr>
              <w:r>
                <w:rPr>
                  <w:noProof/>
                  <w:lang w:val="en-US"/>
                </w:rPr>
                <w:t xml:space="preserve">Neely, A., Adams, C. &amp; Kennerley, M., 2002. </w:t>
              </w:r>
              <w:r>
                <w:rPr>
                  <w:i/>
                  <w:iCs/>
                  <w:noProof/>
                  <w:lang w:val="en-US"/>
                </w:rPr>
                <w:t xml:space="preserve">The Performance Prism: The Scorecard for Measuring and Managing Business Success. </w:t>
              </w:r>
              <w:r>
                <w:rPr>
                  <w:noProof/>
                  <w:lang w:val="en-US"/>
                </w:rPr>
                <w:t>London: Pearson Education.</w:t>
              </w:r>
            </w:p>
            <w:p w14:paraId="5D752E1A" w14:textId="77777777" w:rsidR="00F65BC4" w:rsidRDefault="00F65BC4" w:rsidP="00F65BC4">
              <w:pPr>
                <w:pStyle w:val="Bibliography"/>
                <w:rPr>
                  <w:noProof/>
                  <w:lang w:val="en-US"/>
                </w:rPr>
              </w:pPr>
              <w:r>
                <w:rPr>
                  <w:noProof/>
                  <w:lang w:val="en-US"/>
                </w:rPr>
                <w:t xml:space="preserve">Nguyen, T. H., Chileshe, N., Rameezdeen, R. &amp; Wood, A., 2023. Strategic Responses to External Stakeholder Influences. </w:t>
              </w:r>
              <w:r>
                <w:rPr>
                  <w:i/>
                  <w:iCs/>
                  <w:noProof/>
                  <w:lang w:val="en-US"/>
                </w:rPr>
                <w:t xml:space="preserve">International Journal of Project Management, </w:t>
              </w:r>
              <w:r>
                <w:rPr>
                  <w:noProof/>
                  <w:lang w:val="en-US"/>
                </w:rPr>
                <w:t>41(1).</w:t>
              </w:r>
            </w:p>
            <w:p w14:paraId="737695A7" w14:textId="77777777" w:rsidR="00F65BC4" w:rsidRDefault="00F65BC4" w:rsidP="00F65BC4">
              <w:pPr>
                <w:pStyle w:val="Bibliography"/>
                <w:rPr>
                  <w:noProof/>
                  <w:lang w:val="en-US"/>
                </w:rPr>
              </w:pPr>
              <w:r>
                <w:rPr>
                  <w:noProof/>
                  <w:lang w:val="en-US"/>
                </w:rPr>
                <w:t xml:space="preserve">O'Reilly, C. A. &amp; Chatman, J. A., 1996. Culture as social control: Corporations, cults, and commitment.. In: B. M. Staw &amp; L. L. Cummings, eds. </w:t>
              </w:r>
              <w:r>
                <w:rPr>
                  <w:i/>
                  <w:iCs/>
                  <w:noProof/>
                  <w:lang w:val="en-US"/>
                </w:rPr>
                <w:t xml:space="preserve">Research in organizational behavior: An annual series of analytical essays and critical reviews. </w:t>
              </w:r>
              <w:r>
                <w:rPr>
                  <w:noProof/>
                  <w:lang w:val="en-US"/>
                </w:rPr>
                <w:t>Oxford: Elsevier JAI Press, pp. 157-200.</w:t>
              </w:r>
            </w:p>
            <w:p w14:paraId="27580B53" w14:textId="77777777" w:rsidR="00F65BC4" w:rsidRDefault="00F65BC4" w:rsidP="00F65BC4">
              <w:pPr>
                <w:pStyle w:val="Bibliography"/>
                <w:rPr>
                  <w:noProof/>
                  <w:lang w:val="en-US"/>
                </w:rPr>
              </w:pPr>
              <w:r>
                <w:rPr>
                  <w:noProof/>
                  <w:lang w:val="en-US"/>
                </w:rPr>
                <w:t xml:space="preserve">Postma, T. &amp; Liebl, F., 2005. How to improve scenario analysis as a strategic management tool?. </w:t>
              </w:r>
              <w:r>
                <w:rPr>
                  <w:i/>
                  <w:iCs/>
                  <w:noProof/>
                  <w:lang w:val="en-US"/>
                </w:rPr>
                <w:t xml:space="preserve">Technological Forecasting &amp; Social Change, </w:t>
              </w:r>
              <w:r>
                <w:rPr>
                  <w:noProof/>
                  <w:lang w:val="en-US"/>
                </w:rPr>
                <w:t>72(2), pp. 161-173.</w:t>
              </w:r>
            </w:p>
            <w:p w14:paraId="77B7391A" w14:textId="77777777" w:rsidR="00F65BC4" w:rsidRDefault="00F65BC4" w:rsidP="00F65BC4">
              <w:pPr>
                <w:pStyle w:val="Bibliography"/>
                <w:rPr>
                  <w:noProof/>
                  <w:lang w:val="en-US"/>
                </w:rPr>
              </w:pPr>
              <w:r>
                <w:rPr>
                  <w:noProof/>
                  <w:lang w:val="en-US"/>
                </w:rPr>
                <w:t xml:space="preserve">Ratcliffe, J. H., 2016. </w:t>
              </w:r>
              <w:r>
                <w:rPr>
                  <w:i/>
                  <w:iCs/>
                  <w:noProof/>
                  <w:lang w:val="en-US"/>
                </w:rPr>
                <w:t xml:space="preserve">Intelligence-Led Policing. </w:t>
              </w:r>
              <w:r>
                <w:rPr>
                  <w:noProof/>
                  <w:lang w:val="en-US"/>
                </w:rPr>
                <w:t>2nd ed. London: Routledge.</w:t>
              </w:r>
            </w:p>
            <w:p w14:paraId="4B16A55D" w14:textId="77777777" w:rsidR="00F65BC4" w:rsidRDefault="00F65BC4" w:rsidP="00F65BC4">
              <w:pPr>
                <w:pStyle w:val="Bibliography"/>
                <w:rPr>
                  <w:noProof/>
                  <w:lang w:val="en-US"/>
                </w:rPr>
              </w:pPr>
              <w:r>
                <w:rPr>
                  <w:noProof/>
                  <w:lang w:val="en-US"/>
                </w:rPr>
                <w:lastRenderedPageBreak/>
                <w:t xml:space="preserve">Rose, W. R. &amp; Cray, D., 2010. Public-Sector Strategy Formulation. </w:t>
              </w:r>
              <w:r>
                <w:rPr>
                  <w:i/>
                  <w:iCs/>
                  <w:noProof/>
                  <w:lang w:val="en-US"/>
                </w:rPr>
                <w:t xml:space="preserve">Canadian Public Administration, </w:t>
              </w:r>
              <w:r>
                <w:rPr>
                  <w:noProof/>
                  <w:lang w:val="en-US"/>
                </w:rPr>
                <w:t>53(4), pp. 453-466.</w:t>
              </w:r>
            </w:p>
            <w:p w14:paraId="3ED2B1A2" w14:textId="77777777" w:rsidR="00F65BC4" w:rsidRDefault="00F65BC4" w:rsidP="00F65BC4">
              <w:pPr>
                <w:pStyle w:val="Bibliography"/>
                <w:rPr>
                  <w:noProof/>
                  <w:lang w:val="en-US"/>
                </w:rPr>
              </w:pPr>
              <w:r>
                <w:rPr>
                  <w:noProof/>
                  <w:lang w:val="en-US"/>
                </w:rPr>
                <w:t xml:space="preserve">Rowley, D. J. &amp; Sherman, H., 2002. Implementing the Strategic Plan. </w:t>
              </w:r>
              <w:r>
                <w:rPr>
                  <w:i/>
                  <w:iCs/>
                  <w:noProof/>
                  <w:lang w:val="en-US"/>
                </w:rPr>
                <w:t xml:space="preserve">Planning for Higher Education, </w:t>
              </w:r>
              <w:r>
                <w:rPr>
                  <w:noProof/>
                  <w:lang w:val="en-US"/>
                </w:rPr>
                <w:t>Volume 30, pp. 5-14.</w:t>
              </w:r>
            </w:p>
            <w:p w14:paraId="33F56D51" w14:textId="77777777" w:rsidR="00F65BC4" w:rsidRDefault="00F65BC4" w:rsidP="00F65BC4">
              <w:pPr>
                <w:pStyle w:val="Bibliography"/>
                <w:rPr>
                  <w:noProof/>
                  <w:lang w:val="en-US"/>
                </w:rPr>
              </w:pPr>
              <w:r>
                <w:rPr>
                  <w:noProof/>
                  <w:lang w:val="en-US"/>
                </w:rPr>
                <w:t xml:space="preserve">Schein, E. H., 2010. </w:t>
              </w:r>
              <w:r>
                <w:rPr>
                  <w:i/>
                  <w:iCs/>
                  <w:noProof/>
                  <w:lang w:val="en-US"/>
                </w:rPr>
                <w:t xml:space="preserve">Organizational Culture and Leadership. </w:t>
              </w:r>
              <w:r>
                <w:rPr>
                  <w:noProof/>
                  <w:lang w:val="en-US"/>
                </w:rPr>
                <w:t>4th ed. San Francisco: Jossey-Bass.</w:t>
              </w:r>
            </w:p>
            <w:p w14:paraId="696F919E" w14:textId="77777777" w:rsidR="00F65BC4" w:rsidRDefault="00F65BC4" w:rsidP="00F65BC4">
              <w:pPr>
                <w:pStyle w:val="Bibliography"/>
                <w:rPr>
                  <w:noProof/>
                  <w:lang w:val="en-US"/>
                </w:rPr>
              </w:pPr>
              <w:r>
                <w:rPr>
                  <w:noProof/>
                  <w:lang w:val="en-US"/>
                </w:rPr>
                <w:t xml:space="preserve">Schoemaker, P. J. H., 1995. Scenario Planning: A Tool for Strategic Thinkin. </w:t>
              </w:r>
              <w:r>
                <w:rPr>
                  <w:i/>
                  <w:iCs/>
                  <w:noProof/>
                  <w:lang w:val="en-US"/>
                </w:rPr>
                <w:t xml:space="preserve">MIT Sloan Management Review, </w:t>
              </w:r>
              <w:r>
                <w:rPr>
                  <w:noProof/>
                  <w:lang w:val="en-US"/>
                </w:rPr>
                <w:t>36(2), pp. 25-40.</w:t>
              </w:r>
            </w:p>
            <w:p w14:paraId="78324864" w14:textId="77777777" w:rsidR="00F65BC4" w:rsidRDefault="00F65BC4" w:rsidP="00F65BC4">
              <w:pPr>
                <w:pStyle w:val="Bibliography"/>
                <w:rPr>
                  <w:noProof/>
                  <w:lang w:val="en-US"/>
                </w:rPr>
              </w:pPr>
              <w:r>
                <w:rPr>
                  <w:noProof/>
                  <w:lang w:val="en-US"/>
                </w:rPr>
                <w:t xml:space="preserve">Schoemaker, P. J. H., Day, G. S. &amp; Snyder, S. A., 2013. Integrating organizational networks, weak signals, strategic radars and scenario planning. </w:t>
              </w:r>
              <w:r>
                <w:rPr>
                  <w:i/>
                  <w:iCs/>
                  <w:noProof/>
                  <w:lang w:val="en-US"/>
                </w:rPr>
                <w:t xml:space="preserve">Technological Forecasting and Social Change, </w:t>
              </w:r>
              <w:r>
                <w:rPr>
                  <w:noProof/>
                  <w:lang w:val="en-US"/>
                </w:rPr>
                <w:t>80(4), pp. 815-824.</w:t>
              </w:r>
            </w:p>
            <w:p w14:paraId="3C10170B" w14:textId="77777777" w:rsidR="00F65BC4" w:rsidRDefault="00F65BC4" w:rsidP="00F65BC4">
              <w:pPr>
                <w:pStyle w:val="Bibliography"/>
                <w:rPr>
                  <w:noProof/>
                  <w:lang w:val="en-US"/>
                </w:rPr>
              </w:pPr>
              <w:r>
                <w:rPr>
                  <w:noProof/>
                  <w:lang w:val="en-US"/>
                </w:rPr>
                <w:t xml:space="preserve">Scholes, K., 2001. Stakeholder mapping: A practical tool for public sector managers. In: G. Johnson &amp; K. Scholes, eds. </w:t>
              </w:r>
              <w:r>
                <w:rPr>
                  <w:i/>
                  <w:iCs/>
                  <w:noProof/>
                  <w:lang w:val="en-US"/>
                </w:rPr>
                <w:t xml:space="preserve">Exploring Public Sector Strategy. </w:t>
              </w:r>
              <w:r>
                <w:rPr>
                  <w:noProof/>
                  <w:lang w:val="en-US"/>
                </w:rPr>
                <w:t>Essex: Pearson, pp. 165-189.</w:t>
              </w:r>
            </w:p>
            <w:p w14:paraId="5050DE6E" w14:textId="77777777" w:rsidR="00F65BC4" w:rsidRDefault="00F65BC4" w:rsidP="00F65BC4">
              <w:pPr>
                <w:pStyle w:val="Bibliography"/>
                <w:rPr>
                  <w:noProof/>
                  <w:lang w:val="en-US"/>
                </w:rPr>
              </w:pPr>
              <w:r>
                <w:rPr>
                  <w:noProof/>
                  <w:lang w:val="en-US"/>
                </w:rPr>
                <w:t xml:space="preserve">Schwartz, B. &amp; Ward, A., 2004. Doing Better but Feeling Worse: The Paradox of Choice. In: P. A. Linley &amp; S. Joseph, eds. </w:t>
              </w:r>
              <w:r>
                <w:rPr>
                  <w:i/>
                  <w:iCs/>
                  <w:noProof/>
                  <w:lang w:val="en-US"/>
                </w:rPr>
                <w:t xml:space="preserve">Positive Psychology in Practice. </w:t>
              </w:r>
              <w:r>
                <w:rPr>
                  <w:noProof/>
                  <w:lang w:val="en-US"/>
                </w:rPr>
                <w:t>Hoboken: Wiley, pp. 86-104.</w:t>
              </w:r>
            </w:p>
            <w:p w14:paraId="49720F35" w14:textId="77777777" w:rsidR="00F65BC4" w:rsidRDefault="00F65BC4" w:rsidP="00F65BC4">
              <w:pPr>
                <w:pStyle w:val="Bibliography"/>
                <w:rPr>
                  <w:noProof/>
                  <w:lang w:val="en-US"/>
                </w:rPr>
              </w:pPr>
              <w:r>
                <w:rPr>
                  <w:noProof/>
                  <w:lang w:val="en-US"/>
                </w:rPr>
                <w:t xml:space="preserve">Steeples, D. W., 1988. Concluding Observations. </w:t>
              </w:r>
              <w:r>
                <w:rPr>
                  <w:i/>
                  <w:iCs/>
                  <w:noProof/>
                  <w:lang w:val="en-US"/>
                </w:rPr>
                <w:t xml:space="preserve">New Directions for Higher Education, </w:t>
              </w:r>
              <w:r>
                <w:rPr>
                  <w:noProof/>
                  <w:lang w:val="en-US"/>
                </w:rPr>
                <w:t>Volume 71, pp. 101-107.</w:t>
              </w:r>
            </w:p>
            <w:p w14:paraId="37BE37A6" w14:textId="77777777" w:rsidR="00F65BC4" w:rsidRDefault="00F65BC4" w:rsidP="00F65BC4">
              <w:pPr>
                <w:pStyle w:val="Bibliography"/>
                <w:rPr>
                  <w:noProof/>
                  <w:lang w:val="en-US"/>
                </w:rPr>
              </w:pPr>
              <w:r>
                <w:rPr>
                  <w:noProof/>
                  <w:lang w:val="en-US"/>
                </w:rPr>
                <w:t xml:space="preserve">Stokke, A., 2012. Truth and Context Change. </w:t>
              </w:r>
              <w:r>
                <w:rPr>
                  <w:i/>
                  <w:iCs/>
                  <w:noProof/>
                  <w:lang w:val="en-US"/>
                </w:rPr>
                <w:t xml:space="preserve">Journal of Philosophical Logic, </w:t>
              </w:r>
              <w:r>
                <w:rPr>
                  <w:noProof/>
                  <w:lang w:val="en-US"/>
                </w:rPr>
                <w:t>Volume 43, pp. 33-51.</w:t>
              </w:r>
            </w:p>
            <w:p w14:paraId="1769BB84" w14:textId="77777777" w:rsidR="00F65BC4" w:rsidRDefault="00F65BC4" w:rsidP="00F65BC4">
              <w:pPr>
                <w:pStyle w:val="Bibliography"/>
                <w:rPr>
                  <w:noProof/>
                  <w:lang w:val="en-US"/>
                </w:rPr>
              </w:pPr>
              <w:r>
                <w:rPr>
                  <w:noProof/>
                  <w:lang w:val="en-US"/>
                </w:rPr>
                <w:t xml:space="preserve">The Police Foundation, 2022. </w:t>
              </w:r>
              <w:r>
                <w:rPr>
                  <w:i/>
                  <w:iCs/>
                  <w:noProof/>
                  <w:lang w:val="en-US"/>
                </w:rPr>
                <w:t xml:space="preserve">A New Mode of Protection: Redesigning Policing and Public Safety for the 21st Century, </w:t>
              </w:r>
              <w:r>
                <w:rPr>
                  <w:noProof/>
                  <w:lang w:val="en-US"/>
                </w:rPr>
                <w:t>London: Police Foundation.</w:t>
              </w:r>
            </w:p>
            <w:p w14:paraId="4E4B731F" w14:textId="77777777" w:rsidR="00F65BC4" w:rsidRDefault="00F65BC4" w:rsidP="00F65BC4">
              <w:pPr>
                <w:pStyle w:val="Bibliography"/>
                <w:rPr>
                  <w:noProof/>
                  <w:lang w:val="en-US"/>
                </w:rPr>
              </w:pPr>
              <w:r>
                <w:rPr>
                  <w:noProof/>
                  <w:lang w:val="en-US"/>
                </w:rPr>
                <w:t xml:space="preserve">Verlinden, N., 2023. </w:t>
              </w:r>
              <w:r>
                <w:rPr>
                  <w:i/>
                  <w:iCs/>
                  <w:noProof/>
                  <w:lang w:val="en-US"/>
                </w:rPr>
                <w:t xml:space="preserve">Organizational Values: Definition, Purpose &amp; Lots of Examples: Organizational Development: Academy to Innovate HR. </w:t>
              </w:r>
              <w:r>
                <w:rPr>
                  <w:noProof/>
                  <w:lang w:val="en-US"/>
                </w:rPr>
                <w:t xml:space="preserve">[Online] </w:t>
              </w:r>
              <w:r>
                <w:rPr>
                  <w:noProof/>
                  <w:lang w:val="en-US"/>
                </w:rPr>
                <w:br/>
                <w:t xml:space="preserve">Available at: </w:t>
              </w:r>
              <w:r>
                <w:rPr>
                  <w:noProof/>
                  <w:u w:val="single"/>
                  <w:lang w:val="en-US"/>
                </w:rPr>
                <w:t>https://www.aihr.com/blog/organizational-values/#:~:text=What%20is%20the%20purpose%20of%20organizational%20values%3F%201,...%206%20Boost%20employee%20engagement%20and%20motivation%20</w:t>
              </w:r>
              <w:r>
                <w:rPr>
                  <w:noProof/>
                  <w:lang w:val="en-US"/>
                </w:rPr>
                <w:br/>
                <w:t>[Accessed 14 April 2024].</w:t>
              </w:r>
            </w:p>
            <w:p w14:paraId="3F8C40A2" w14:textId="77777777" w:rsidR="00F65BC4" w:rsidRDefault="00F65BC4" w:rsidP="00F65BC4">
              <w:pPr>
                <w:pStyle w:val="Bibliography"/>
                <w:rPr>
                  <w:noProof/>
                  <w:lang w:val="en-US"/>
                </w:rPr>
              </w:pPr>
              <w:r>
                <w:rPr>
                  <w:noProof/>
                  <w:lang w:val="en-US"/>
                </w:rPr>
                <w:t xml:space="preserve">Wang, Y. &amp; Rafiq, M., 2020. Tacit Knowledge Sharing and Employee Innovative Behavior: The Moderating Roles of Employee Rank and Organizational Identification. </w:t>
              </w:r>
              <w:r>
                <w:rPr>
                  <w:i/>
                  <w:iCs/>
                  <w:noProof/>
                  <w:lang w:val="en-US"/>
                </w:rPr>
                <w:t xml:space="preserve">Journal of Business Research, </w:t>
              </w:r>
              <w:r>
                <w:rPr>
                  <w:noProof/>
                  <w:lang w:val="en-US"/>
                </w:rPr>
                <w:t>Volume 112, pp. 277-287.</w:t>
              </w:r>
            </w:p>
            <w:p w14:paraId="02984E90" w14:textId="77777777" w:rsidR="00F65BC4" w:rsidRDefault="00F65BC4" w:rsidP="00F65BC4">
              <w:pPr>
                <w:pStyle w:val="Bibliography"/>
                <w:rPr>
                  <w:noProof/>
                  <w:lang w:val="en-US"/>
                </w:rPr>
              </w:pPr>
              <w:r>
                <w:rPr>
                  <w:noProof/>
                  <w:lang w:val="en-US"/>
                </w:rPr>
                <w:t xml:space="preserve">Warrick, D. D., 2009. Developing Organization Change Champions. </w:t>
              </w:r>
              <w:r>
                <w:rPr>
                  <w:i/>
                  <w:iCs/>
                  <w:noProof/>
                  <w:lang w:val="en-US"/>
                </w:rPr>
                <w:t xml:space="preserve">OD Practitioner, </w:t>
              </w:r>
              <w:r>
                <w:rPr>
                  <w:noProof/>
                  <w:lang w:val="en-US"/>
                </w:rPr>
                <w:t>41(1), pp. 14-19.</w:t>
              </w:r>
            </w:p>
            <w:p w14:paraId="280A9745" w14:textId="77777777" w:rsidR="00F65BC4" w:rsidRDefault="00F65BC4" w:rsidP="00F65BC4">
              <w:pPr>
                <w:pStyle w:val="Bibliography"/>
                <w:rPr>
                  <w:noProof/>
                  <w:lang w:val="en-US"/>
                </w:rPr>
              </w:pPr>
              <w:r>
                <w:rPr>
                  <w:noProof/>
                  <w:lang w:val="en-US"/>
                </w:rPr>
                <w:t xml:space="preserve">Westmarland, L. &amp; Conway, S., 2020. Police ethics and integrity: Keeping the 'blue code' of silence. </w:t>
              </w:r>
              <w:r>
                <w:rPr>
                  <w:i/>
                  <w:iCs/>
                  <w:noProof/>
                  <w:lang w:val="en-US"/>
                </w:rPr>
                <w:t xml:space="preserve">International Journal of Police Science &amp; Management, </w:t>
              </w:r>
              <w:r>
                <w:rPr>
                  <w:noProof/>
                  <w:lang w:val="en-US"/>
                </w:rPr>
                <w:t>22(4), pp. 378-392.</w:t>
              </w:r>
            </w:p>
            <w:p w14:paraId="395A0B4F" w14:textId="77777777" w:rsidR="00F65BC4" w:rsidRDefault="00F65BC4" w:rsidP="00F65BC4">
              <w:pPr>
                <w:pStyle w:val="Bibliography"/>
                <w:rPr>
                  <w:noProof/>
                  <w:lang w:val="en-US"/>
                </w:rPr>
              </w:pPr>
              <w:r>
                <w:rPr>
                  <w:noProof/>
                  <w:lang w:val="en-US"/>
                </w:rPr>
                <w:t xml:space="preserve">Wood, D., 2020. </w:t>
              </w:r>
              <w:r>
                <w:rPr>
                  <w:i/>
                  <w:iCs/>
                  <w:noProof/>
                  <w:lang w:val="en-US"/>
                </w:rPr>
                <w:t xml:space="preserve">Towards Ethical Policing. </w:t>
              </w:r>
              <w:r>
                <w:rPr>
                  <w:noProof/>
                  <w:lang w:val="en-US"/>
                </w:rPr>
                <w:t>Bristol: Policy Press.</w:t>
              </w:r>
            </w:p>
            <w:p w14:paraId="446BF4AC" w14:textId="08746B68" w:rsidR="00743A78" w:rsidRDefault="00743A78" w:rsidP="00F65BC4">
              <w:r>
                <w:rPr>
                  <w:b/>
                  <w:bCs/>
                  <w:noProof/>
                </w:rPr>
                <w:fldChar w:fldCharType="end"/>
              </w:r>
            </w:p>
          </w:sdtContent>
        </w:sdt>
      </w:sdtContent>
    </w:sdt>
    <w:p w14:paraId="36CF623F" w14:textId="77777777" w:rsidR="00743A78" w:rsidRDefault="00743A78" w:rsidP="00107DCF"/>
    <w:sectPr w:rsidR="00743A78" w:rsidSect="00C044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B3182"/>
    <w:multiLevelType w:val="hybridMultilevel"/>
    <w:tmpl w:val="B2FE62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95001"/>
    <w:multiLevelType w:val="hybridMultilevel"/>
    <w:tmpl w:val="4AA865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F94002"/>
    <w:multiLevelType w:val="hybridMultilevel"/>
    <w:tmpl w:val="937443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A3456F"/>
    <w:multiLevelType w:val="hybridMultilevel"/>
    <w:tmpl w:val="1D268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682279"/>
    <w:multiLevelType w:val="hybridMultilevel"/>
    <w:tmpl w:val="7AE89A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10242C"/>
    <w:multiLevelType w:val="hybridMultilevel"/>
    <w:tmpl w:val="1DB4C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3E3A36"/>
    <w:multiLevelType w:val="hybridMultilevel"/>
    <w:tmpl w:val="792283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8795767">
    <w:abstractNumId w:val="5"/>
  </w:num>
  <w:num w:numId="2" w16cid:durableId="145630620">
    <w:abstractNumId w:val="3"/>
  </w:num>
  <w:num w:numId="3" w16cid:durableId="562177197">
    <w:abstractNumId w:val="4"/>
  </w:num>
  <w:num w:numId="4" w16cid:durableId="1918175380">
    <w:abstractNumId w:val="2"/>
  </w:num>
  <w:num w:numId="5" w16cid:durableId="814180019">
    <w:abstractNumId w:val="6"/>
  </w:num>
  <w:num w:numId="6" w16cid:durableId="909653774">
    <w:abstractNumId w:val="0"/>
  </w:num>
  <w:num w:numId="7" w16cid:durableId="19662769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DCF"/>
    <w:rsid w:val="0000485D"/>
    <w:rsid w:val="00006C8A"/>
    <w:rsid w:val="00021C7E"/>
    <w:rsid w:val="00033CB8"/>
    <w:rsid w:val="00035D16"/>
    <w:rsid w:val="00041BED"/>
    <w:rsid w:val="00043A2B"/>
    <w:rsid w:val="00043DA9"/>
    <w:rsid w:val="00046A21"/>
    <w:rsid w:val="00046D1B"/>
    <w:rsid w:val="0005013C"/>
    <w:rsid w:val="00054EE9"/>
    <w:rsid w:val="00060487"/>
    <w:rsid w:val="00064404"/>
    <w:rsid w:val="00064EE0"/>
    <w:rsid w:val="00066821"/>
    <w:rsid w:val="000704B8"/>
    <w:rsid w:val="000718CA"/>
    <w:rsid w:val="00071F62"/>
    <w:rsid w:val="00083DAE"/>
    <w:rsid w:val="000962CF"/>
    <w:rsid w:val="00097685"/>
    <w:rsid w:val="000A349B"/>
    <w:rsid w:val="000A37B6"/>
    <w:rsid w:val="000B70D6"/>
    <w:rsid w:val="000B70F3"/>
    <w:rsid w:val="000C1C90"/>
    <w:rsid w:val="000C33E1"/>
    <w:rsid w:val="000D0093"/>
    <w:rsid w:val="000E01AD"/>
    <w:rsid w:val="000E7850"/>
    <w:rsid w:val="000F1565"/>
    <w:rsid w:val="000F733D"/>
    <w:rsid w:val="00101275"/>
    <w:rsid w:val="0010146E"/>
    <w:rsid w:val="001056AB"/>
    <w:rsid w:val="00107DCF"/>
    <w:rsid w:val="0012754B"/>
    <w:rsid w:val="00145A3F"/>
    <w:rsid w:val="001473C0"/>
    <w:rsid w:val="001506F8"/>
    <w:rsid w:val="00152BF9"/>
    <w:rsid w:val="00155290"/>
    <w:rsid w:val="001561AE"/>
    <w:rsid w:val="001579EC"/>
    <w:rsid w:val="00173335"/>
    <w:rsid w:val="001754B5"/>
    <w:rsid w:val="00175DE2"/>
    <w:rsid w:val="0018577A"/>
    <w:rsid w:val="00190B55"/>
    <w:rsid w:val="001945FF"/>
    <w:rsid w:val="0019490F"/>
    <w:rsid w:val="00195066"/>
    <w:rsid w:val="001978AF"/>
    <w:rsid w:val="001A0E79"/>
    <w:rsid w:val="001A3626"/>
    <w:rsid w:val="001A6646"/>
    <w:rsid w:val="001B4844"/>
    <w:rsid w:val="001C10CC"/>
    <w:rsid w:val="001C37D5"/>
    <w:rsid w:val="001C76F8"/>
    <w:rsid w:val="001C7AC9"/>
    <w:rsid w:val="001D29DE"/>
    <w:rsid w:val="001D3431"/>
    <w:rsid w:val="001D4F18"/>
    <w:rsid w:val="001D57AC"/>
    <w:rsid w:val="001D7749"/>
    <w:rsid w:val="001E10F6"/>
    <w:rsid w:val="001E12E3"/>
    <w:rsid w:val="001E5635"/>
    <w:rsid w:val="001F5BFC"/>
    <w:rsid w:val="0020040A"/>
    <w:rsid w:val="00201E2F"/>
    <w:rsid w:val="00204201"/>
    <w:rsid w:val="00207B0C"/>
    <w:rsid w:val="002149EB"/>
    <w:rsid w:val="002156C0"/>
    <w:rsid w:val="0022369B"/>
    <w:rsid w:val="002307A9"/>
    <w:rsid w:val="0024105A"/>
    <w:rsid w:val="00246EEF"/>
    <w:rsid w:val="00250386"/>
    <w:rsid w:val="0025040D"/>
    <w:rsid w:val="00256548"/>
    <w:rsid w:val="002626CE"/>
    <w:rsid w:val="00263483"/>
    <w:rsid w:val="0026708A"/>
    <w:rsid w:val="00271FD1"/>
    <w:rsid w:val="00274D78"/>
    <w:rsid w:val="002800E3"/>
    <w:rsid w:val="002B3F4F"/>
    <w:rsid w:val="002B5502"/>
    <w:rsid w:val="002B5BBC"/>
    <w:rsid w:val="002B6C74"/>
    <w:rsid w:val="002C269A"/>
    <w:rsid w:val="002D3C0E"/>
    <w:rsid w:val="002E058B"/>
    <w:rsid w:val="002E0743"/>
    <w:rsid w:val="002E14D1"/>
    <w:rsid w:val="002E65D8"/>
    <w:rsid w:val="002F1DA2"/>
    <w:rsid w:val="002F3433"/>
    <w:rsid w:val="003024C7"/>
    <w:rsid w:val="00304E80"/>
    <w:rsid w:val="00312B82"/>
    <w:rsid w:val="00314AE5"/>
    <w:rsid w:val="00322EF7"/>
    <w:rsid w:val="003270F6"/>
    <w:rsid w:val="00331491"/>
    <w:rsid w:val="00332A74"/>
    <w:rsid w:val="003439F3"/>
    <w:rsid w:val="00344625"/>
    <w:rsid w:val="00346510"/>
    <w:rsid w:val="003479BA"/>
    <w:rsid w:val="00353E0E"/>
    <w:rsid w:val="00354665"/>
    <w:rsid w:val="00355D30"/>
    <w:rsid w:val="00371094"/>
    <w:rsid w:val="00377623"/>
    <w:rsid w:val="00384CD8"/>
    <w:rsid w:val="00396966"/>
    <w:rsid w:val="003A2259"/>
    <w:rsid w:val="003A4C4C"/>
    <w:rsid w:val="003B2F3E"/>
    <w:rsid w:val="003B367D"/>
    <w:rsid w:val="003C41DB"/>
    <w:rsid w:val="003D4D83"/>
    <w:rsid w:val="003D5808"/>
    <w:rsid w:val="003F0CB5"/>
    <w:rsid w:val="003F2BB9"/>
    <w:rsid w:val="003F65D4"/>
    <w:rsid w:val="00402388"/>
    <w:rsid w:val="00403A02"/>
    <w:rsid w:val="00404D50"/>
    <w:rsid w:val="00405FE4"/>
    <w:rsid w:val="00407BAE"/>
    <w:rsid w:val="00411A29"/>
    <w:rsid w:val="00412A48"/>
    <w:rsid w:val="00414750"/>
    <w:rsid w:val="00424C93"/>
    <w:rsid w:val="004270F5"/>
    <w:rsid w:val="00427C3D"/>
    <w:rsid w:val="00431F36"/>
    <w:rsid w:val="00455905"/>
    <w:rsid w:val="00460E98"/>
    <w:rsid w:val="00465447"/>
    <w:rsid w:val="00470123"/>
    <w:rsid w:val="0047668B"/>
    <w:rsid w:val="004869F0"/>
    <w:rsid w:val="004909D1"/>
    <w:rsid w:val="0049750A"/>
    <w:rsid w:val="004A0803"/>
    <w:rsid w:val="004A0DFD"/>
    <w:rsid w:val="004A5B63"/>
    <w:rsid w:val="004A6A1E"/>
    <w:rsid w:val="004B1475"/>
    <w:rsid w:val="004C1A59"/>
    <w:rsid w:val="004C2F94"/>
    <w:rsid w:val="004C350F"/>
    <w:rsid w:val="004C415D"/>
    <w:rsid w:val="004C6A2F"/>
    <w:rsid w:val="004C7B29"/>
    <w:rsid w:val="004D7CD3"/>
    <w:rsid w:val="004E1E3D"/>
    <w:rsid w:val="004E4D12"/>
    <w:rsid w:val="004E5BAA"/>
    <w:rsid w:val="004E74C6"/>
    <w:rsid w:val="004F4BC3"/>
    <w:rsid w:val="004F6FBD"/>
    <w:rsid w:val="00503E98"/>
    <w:rsid w:val="005145AF"/>
    <w:rsid w:val="00536717"/>
    <w:rsid w:val="00550B0E"/>
    <w:rsid w:val="00564607"/>
    <w:rsid w:val="00566FAC"/>
    <w:rsid w:val="00575A50"/>
    <w:rsid w:val="00586E49"/>
    <w:rsid w:val="00587E48"/>
    <w:rsid w:val="00593382"/>
    <w:rsid w:val="005A7006"/>
    <w:rsid w:val="005C6D06"/>
    <w:rsid w:val="005D5EBB"/>
    <w:rsid w:val="005E0B72"/>
    <w:rsid w:val="005E606B"/>
    <w:rsid w:val="005E6484"/>
    <w:rsid w:val="005F1C7E"/>
    <w:rsid w:val="005F270C"/>
    <w:rsid w:val="006036AE"/>
    <w:rsid w:val="00607DB6"/>
    <w:rsid w:val="006101E3"/>
    <w:rsid w:val="006119AE"/>
    <w:rsid w:val="00612281"/>
    <w:rsid w:val="00615DAD"/>
    <w:rsid w:val="006221E3"/>
    <w:rsid w:val="0062371E"/>
    <w:rsid w:val="006247D2"/>
    <w:rsid w:val="0062625B"/>
    <w:rsid w:val="00626DA5"/>
    <w:rsid w:val="0063663A"/>
    <w:rsid w:val="006445A4"/>
    <w:rsid w:val="00645341"/>
    <w:rsid w:val="006579C9"/>
    <w:rsid w:val="006767C0"/>
    <w:rsid w:val="006A7428"/>
    <w:rsid w:val="006B6020"/>
    <w:rsid w:val="006C2C91"/>
    <w:rsid w:val="006C3FFD"/>
    <w:rsid w:val="006C6C54"/>
    <w:rsid w:val="006E568F"/>
    <w:rsid w:val="006E6509"/>
    <w:rsid w:val="006F3A0E"/>
    <w:rsid w:val="00700610"/>
    <w:rsid w:val="007072C1"/>
    <w:rsid w:val="00715FDF"/>
    <w:rsid w:val="007225C5"/>
    <w:rsid w:val="00726B8B"/>
    <w:rsid w:val="00743A78"/>
    <w:rsid w:val="00752243"/>
    <w:rsid w:val="00753C42"/>
    <w:rsid w:val="007540F7"/>
    <w:rsid w:val="007623F5"/>
    <w:rsid w:val="00773A03"/>
    <w:rsid w:val="007939D6"/>
    <w:rsid w:val="00796C60"/>
    <w:rsid w:val="007976D3"/>
    <w:rsid w:val="007A1A53"/>
    <w:rsid w:val="007A2CC9"/>
    <w:rsid w:val="007A4CB2"/>
    <w:rsid w:val="007A574A"/>
    <w:rsid w:val="007A7539"/>
    <w:rsid w:val="007B199D"/>
    <w:rsid w:val="007B7B6B"/>
    <w:rsid w:val="007C082F"/>
    <w:rsid w:val="007C265D"/>
    <w:rsid w:val="007D0F1D"/>
    <w:rsid w:val="007D2426"/>
    <w:rsid w:val="007D3590"/>
    <w:rsid w:val="007D5850"/>
    <w:rsid w:val="007E007F"/>
    <w:rsid w:val="007E4635"/>
    <w:rsid w:val="007F7F3D"/>
    <w:rsid w:val="00800207"/>
    <w:rsid w:val="00801B40"/>
    <w:rsid w:val="0080445E"/>
    <w:rsid w:val="00807C3D"/>
    <w:rsid w:val="00814A51"/>
    <w:rsid w:val="008218F6"/>
    <w:rsid w:val="008269D0"/>
    <w:rsid w:val="00831167"/>
    <w:rsid w:val="008452DF"/>
    <w:rsid w:val="00850F07"/>
    <w:rsid w:val="008567F9"/>
    <w:rsid w:val="00865626"/>
    <w:rsid w:val="00865C39"/>
    <w:rsid w:val="008737EA"/>
    <w:rsid w:val="008822CE"/>
    <w:rsid w:val="00883A1A"/>
    <w:rsid w:val="0089041F"/>
    <w:rsid w:val="0089276B"/>
    <w:rsid w:val="008933C0"/>
    <w:rsid w:val="008A2ABD"/>
    <w:rsid w:val="008B0A4F"/>
    <w:rsid w:val="008B5047"/>
    <w:rsid w:val="008C1FA8"/>
    <w:rsid w:val="008D1E9D"/>
    <w:rsid w:val="008D718E"/>
    <w:rsid w:val="008E02F2"/>
    <w:rsid w:val="008E4B99"/>
    <w:rsid w:val="008F6360"/>
    <w:rsid w:val="009039AF"/>
    <w:rsid w:val="00911083"/>
    <w:rsid w:val="00914CD0"/>
    <w:rsid w:val="00921119"/>
    <w:rsid w:val="00921FD0"/>
    <w:rsid w:val="0092307C"/>
    <w:rsid w:val="009233A7"/>
    <w:rsid w:val="009259F4"/>
    <w:rsid w:val="00933F6E"/>
    <w:rsid w:val="00947505"/>
    <w:rsid w:val="00951B08"/>
    <w:rsid w:val="0097591F"/>
    <w:rsid w:val="0097715E"/>
    <w:rsid w:val="00994E05"/>
    <w:rsid w:val="009A3346"/>
    <w:rsid w:val="009A6E8C"/>
    <w:rsid w:val="009B00D3"/>
    <w:rsid w:val="009B384B"/>
    <w:rsid w:val="009B5DA6"/>
    <w:rsid w:val="009C135C"/>
    <w:rsid w:val="009C3D86"/>
    <w:rsid w:val="009D18B7"/>
    <w:rsid w:val="009D4634"/>
    <w:rsid w:val="009D5924"/>
    <w:rsid w:val="009F2AB5"/>
    <w:rsid w:val="009F545A"/>
    <w:rsid w:val="00A040D8"/>
    <w:rsid w:val="00A05C67"/>
    <w:rsid w:val="00A1552C"/>
    <w:rsid w:val="00A164F2"/>
    <w:rsid w:val="00A24DCE"/>
    <w:rsid w:val="00A32B5C"/>
    <w:rsid w:val="00A35D7E"/>
    <w:rsid w:val="00A375F8"/>
    <w:rsid w:val="00A41832"/>
    <w:rsid w:val="00A42B45"/>
    <w:rsid w:val="00A4345E"/>
    <w:rsid w:val="00A44486"/>
    <w:rsid w:val="00A45113"/>
    <w:rsid w:val="00A603D5"/>
    <w:rsid w:val="00A616D4"/>
    <w:rsid w:val="00A72BCF"/>
    <w:rsid w:val="00A75634"/>
    <w:rsid w:val="00A835AF"/>
    <w:rsid w:val="00A86E10"/>
    <w:rsid w:val="00A912AD"/>
    <w:rsid w:val="00A9180C"/>
    <w:rsid w:val="00A92F44"/>
    <w:rsid w:val="00AA1B83"/>
    <w:rsid w:val="00AA61EC"/>
    <w:rsid w:val="00AB0B82"/>
    <w:rsid w:val="00AB2185"/>
    <w:rsid w:val="00AB25F6"/>
    <w:rsid w:val="00AB5C8E"/>
    <w:rsid w:val="00AD431E"/>
    <w:rsid w:val="00AD6985"/>
    <w:rsid w:val="00AD7BB7"/>
    <w:rsid w:val="00AE2E24"/>
    <w:rsid w:val="00AE3B97"/>
    <w:rsid w:val="00AF225E"/>
    <w:rsid w:val="00AF388D"/>
    <w:rsid w:val="00B00CBA"/>
    <w:rsid w:val="00B055C2"/>
    <w:rsid w:val="00B1176D"/>
    <w:rsid w:val="00B20DCD"/>
    <w:rsid w:val="00B2330A"/>
    <w:rsid w:val="00B24D33"/>
    <w:rsid w:val="00B31510"/>
    <w:rsid w:val="00B455A8"/>
    <w:rsid w:val="00B55C6A"/>
    <w:rsid w:val="00B624D2"/>
    <w:rsid w:val="00B74445"/>
    <w:rsid w:val="00B81429"/>
    <w:rsid w:val="00B834A4"/>
    <w:rsid w:val="00B83DCB"/>
    <w:rsid w:val="00B9607A"/>
    <w:rsid w:val="00BA3782"/>
    <w:rsid w:val="00BA4554"/>
    <w:rsid w:val="00BA5E41"/>
    <w:rsid w:val="00BB0657"/>
    <w:rsid w:val="00BC3C4F"/>
    <w:rsid w:val="00BD0BFD"/>
    <w:rsid w:val="00BD1860"/>
    <w:rsid w:val="00BE2196"/>
    <w:rsid w:val="00BE463A"/>
    <w:rsid w:val="00BE76FA"/>
    <w:rsid w:val="00BF3FDA"/>
    <w:rsid w:val="00BF40DC"/>
    <w:rsid w:val="00C004DE"/>
    <w:rsid w:val="00C044D0"/>
    <w:rsid w:val="00C128AA"/>
    <w:rsid w:val="00C34453"/>
    <w:rsid w:val="00C35B81"/>
    <w:rsid w:val="00C36248"/>
    <w:rsid w:val="00C377E3"/>
    <w:rsid w:val="00C438E5"/>
    <w:rsid w:val="00C46349"/>
    <w:rsid w:val="00C51074"/>
    <w:rsid w:val="00C52E51"/>
    <w:rsid w:val="00C671C3"/>
    <w:rsid w:val="00C718FF"/>
    <w:rsid w:val="00C7576E"/>
    <w:rsid w:val="00C8254B"/>
    <w:rsid w:val="00C87B06"/>
    <w:rsid w:val="00C912B6"/>
    <w:rsid w:val="00C95DA0"/>
    <w:rsid w:val="00CA474C"/>
    <w:rsid w:val="00CB0326"/>
    <w:rsid w:val="00CB0500"/>
    <w:rsid w:val="00CB2BB6"/>
    <w:rsid w:val="00CC3A32"/>
    <w:rsid w:val="00CE1C74"/>
    <w:rsid w:val="00CE2F50"/>
    <w:rsid w:val="00CE4C9E"/>
    <w:rsid w:val="00CE51FC"/>
    <w:rsid w:val="00CF62FE"/>
    <w:rsid w:val="00CF7926"/>
    <w:rsid w:val="00D05289"/>
    <w:rsid w:val="00D05F05"/>
    <w:rsid w:val="00D156D1"/>
    <w:rsid w:val="00D24E1E"/>
    <w:rsid w:val="00D44746"/>
    <w:rsid w:val="00D45AF7"/>
    <w:rsid w:val="00D47EBF"/>
    <w:rsid w:val="00D51331"/>
    <w:rsid w:val="00D52A47"/>
    <w:rsid w:val="00D65640"/>
    <w:rsid w:val="00D65E29"/>
    <w:rsid w:val="00D73BD1"/>
    <w:rsid w:val="00D7411F"/>
    <w:rsid w:val="00D84F10"/>
    <w:rsid w:val="00D873FF"/>
    <w:rsid w:val="00D90180"/>
    <w:rsid w:val="00D90A56"/>
    <w:rsid w:val="00D918F4"/>
    <w:rsid w:val="00DA1EC4"/>
    <w:rsid w:val="00DA60A8"/>
    <w:rsid w:val="00DB78A5"/>
    <w:rsid w:val="00DB7C0D"/>
    <w:rsid w:val="00DC2C24"/>
    <w:rsid w:val="00DC6B49"/>
    <w:rsid w:val="00DD4753"/>
    <w:rsid w:val="00DD6669"/>
    <w:rsid w:val="00DE3A60"/>
    <w:rsid w:val="00DE6A68"/>
    <w:rsid w:val="00DF21C4"/>
    <w:rsid w:val="00E007DF"/>
    <w:rsid w:val="00E03EC5"/>
    <w:rsid w:val="00E0667B"/>
    <w:rsid w:val="00E11303"/>
    <w:rsid w:val="00E2058C"/>
    <w:rsid w:val="00E27A72"/>
    <w:rsid w:val="00E3157A"/>
    <w:rsid w:val="00E407E2"/>
    <w:rsid w:val="00E56F79"/>
    <w:rsid w:val="00E574AD"/>
    <w:rsid w:val="00E6411B"/>
    <w:rsid w:val="00E7023E"/>
    <w:rsid w:val="00E82068"/>
    <w:rsid w:val="00E87B24"/>
    <w:rsid w:val="00E936A5"/>
    <w:rsid w:val="00EA4D3B"/>
    <w:rsid w:val="00EA6B2E"/>
    <w:rsid w:val="00EB6239"/>
    <w:rsid w:val="00EC5BF1"/>
    <w:rsid w:val="00ED09E2"/>
    <w:rsid w:val="00ED365C"/>
    <w:rsid w:val="00ED407D"/>
    <w:rsid w:val="00ED7EE4"/>
    <w:rsid w:val="00EE059B"/>
    <w:rsid w:val="00EE1F39"/>
    <w:rsid w:val="00EE4659"/>
    <w:rsid w:val="00EE4AB2"/>
    <w:rsid w:val="00EF6763"/>
    <w:rsid w:val="00F02E30"/>
    <w:rsid w:val="00F066F8"/>
    <w:rsid w:val="00F12340"/>
    <w:rsid w:val="00F131F3"/>
    <w:rsid w:val="00F150A8"/>
    <w:rsid w:val="00F22128"/>
    <w:rsid w:val="00F264F3"/>
    <w:rsid w:val="00F26BCE"/>
    <w:rsid w:val="00F26C83"/>
    <w:rsid w:val="00F31124"/>
    <w:rsid w:val="00F347A2"/>
    <w:rsid w:val="00F5460C"/>
    <w:rsid w:val="00F609F4"/>
    <w:rsid w:val="00F65101"/>
    <w:rsid w:val="00F65BC4"/>
    <w:rsid w:val="00FA63DE"/>
    <w:rsid w:val="00FC03EC"/>
    <w:rsid w:val="00FC1F89"/>
    <w:rsid w:val="00FC2FA7"/>
    <w:rsid w:val="00FC5C1A"/>
    <w:rsid w:val="00FD0C50"/>
    <w:rsid w:val="00FD3318"/>
    <w:rsid w:val="00FD4E6B"/>
    <w:rsid w:val="00FE47EF"/>
    <w:rsid w:val="00FF4D57"/>
    <w:rsid w:val="00FF6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89CB3"/>
  <w15:chartTrackingRefBased/>
  <w15:docId w15:val="{F75E14B5-3E65-45E9-9D8F-6CE57614F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A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7DCF"/>
    <w:pPr>
      <w:ind w:left="720"/>
      <w:contextualSpacing/>
    </w:pPr>
  </w:style>
  <w:style w:type="character" w:styleId="Hyperlink">
    <w:name w:val="Hyperlink"/>
    <w:basedOn w:val="DefaultParagraphFont"/>
    <w:uiPriority w:val="99"/>
    <w:unhideWhenUsed/>
    <w:rsid w:val="006247D2"/>
    <w:rPr>
      <w:color w:val="0000FF"/>
      <w:u w:val="single"/>
    </w:rPr>
  </w:style>
  <w:style w:type="character" w:styleId="FollowedHyperlink">
    <w:name w:val="FollowedHyperlink"/>
    <w:basedOn w:val="DefaultParagraphFont"/>
    <w:uiPriority w:val="99"/>
    <w:semiHidden/>
    <w:unhideWhenUsed/>
    <w:rsid w:val="005F270C"/>
    <w:rPr>
      <w:color w:val="954F72" w:themeColor="followedHyperlink"/>
      <w:u w:val="single"/>
    </w:rPr>
  </w:style>
  <w:style w:type="character" w:styleId="Emphasis">
    <w:name w:val="Emphasis"/>
    <w:basedOn w:val="DefaultParagraphFont"/>
    <w:uiPriority w:val="20"/>
    <w:qFormat/>
    <w:rsid w:val="00274D78"/>
    <w:rPr>
      <w:i/>
      <w:iCs/>
    </w:rPr>
  </w:style>
  <w:style w:type="character" w:customStyle="1" w:styleId="Heading1Char">
    <w:name w:val="Heading 1 Char"/>
    <w:basedOn w:val="DefaultParagraphFont"/>
    <w:link w:val="Heading1"/>
    <w:uiPriority w:val="9"/>
    <w:rsid w:val="00743A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43A78"/>
  </w:style>
  <w:style w:type="paragraph" w:styleId="NoSpacing">
    <w:name w:val="No Spacing"/>
    <w:link w:val="NoSpacingChar"/>
    <w:uiPriority w:val="1"/>
    <w:qFormat/>
    <w:rsid w:val="005C6D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6D06"/>
    <w:rPr>
      <w:rFonts w:eastAsiaTheme="minorEastAsia"/>
      <w:lang w:val="en-US"/>
    </w:rPr>
  </w:style>
  <w:style w:type="paragraph" w:styleId="TOCHeading">
    <w:name w:val="TOC Heading"/>
    <w:basedOn w:val="Heading1"/>
    <w:next w:val="Normal"/>
    <w:uiPriority w:val="39"/>
    <w:unhideWhenUsed/>
    <w:qFormat/>
    <w:rsid w:val="007225C5"/>
    <w:pPr>
      <w:outlineLvl w:val="9"/>
    </w:pPr>
  </w:style>
  <w:style w:type="paragraph" w:styleId="TOC1">
    <w:name w:val="toc 1"/>
    <w:basedOn w:val="Normal"/>
    <w:next w:val="Normal"/>
    <w:autoRedefine/>
    <w:uiPriority w:val="39"/>
    <w:unhideWhenUsed/>
    <w:rsid w:val="007225C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3906">
      <w:bodyDiv w:val="1"/>
      <w:marLeft w:val="0"/>
      <w:marRight w:val="0"/>
      <w:marTop w:val="0"/>
      <w:marBottom w:val="0"/>
      <w:divBdr>
        <w:top w:val="none" w:sz="0" w:space="0" w:color="auto"/>
        <w:left w:val="none" w:sz="0" w:space="0" w:color="auto"/>
        <w:bottom w:val="none" w:sz="0" w:space="0" w:color="auto"/>
        <w:right w:val="none" w:sz="0" w:space="0" w:color="auto"/>
      </w:divBdr>
    </w:div>
    <w:div w:id="9647829">
      <w:bodyDiv w:val="1"/>
      <w:marLeft w:val="0"/>
      <w:marRight w:val="0"/>
      <w:marTop w:val="0"/>
      <w:marBottom w:val="0"/>
      <w:divBdr>
        <w:top w:val="none" w:sz="0" w:space="0" w:color="auto"/>
        <w:left w:val="none" w:sz="0" w:space="0" w:color="auto"/>
        <w:bottom w:val="none" w:sz="0" w:space="0" w:color="auto"/>
        <w:right w:val="none" w:sz="0" w:space="0" w:color="auto"/>
      </w:divBdr>
    </w:div>
    <w:div w:id="12534548">
      <w:bodyDiv w:val="1"/>
      <w:marLeft w:val="0"/>
      <w:marRight w:val="0"/>
      <w:marTop w:val="0"/>
      <w:marBottom w:val="0"/>
      <w:divBdr>
        <w:top w:val="none" w:sz="0" w:space="0" w:color="auto"/>
        <w:left w:val="none" w:sz="0" w:space="0" w:color="auto"/>
        <w:bottom w:val="none" w:sz="0" w:space="0" w:color="auto"/>
        <w:right w:val="none" w:sz="0" w:space="0" w:color="auto"/>
      </w:divBdr>
    </w:div>
    <w:div w:id="15347131">
      <w:bodyDiv w:val="1"/>
      <w:marLeft w:val="0"/>
      <w:marRight w:val="0"/>
      <w:marTop w:val="0"/>
      <w:marBottom w:val="0"/>
      <w:divBdr>
        <w:top w:val="none" w:sz="0" w:space="0" w:color="auto"/>
        <w:left w:val="none" w:sz="0" w:space="0" w:color="auto"/>
        <w:bottom w:val="none" w:sz="0" w:space="0" w:color="auto"/>
        <w:right w:val="none" w:sz="0" w:space="0" w:color="auto"/>
      </w:divBdr>
    </w:div>
    <w:div w:id="20670485">
      <w:bodyDiv w:val="1"/>
      <w:marLeft w:val="0"/>
      <w:marRight w:val="0"/>
      <w:marTop w:val="0"/>
      <w:marBottom w:val="0"/>
      <w:divBdr>
        <w:top w:val="none" w:sz="0" w:space="0" w:color="auto"/>
        <w:left w:val="none" w:sz="0" w:space="0" w:color="auto"/>
        <w:bottom w:val="none" w:sz="0" w:space="0" w:color="auto"/>
        <w:right w:val="none" w:sz="0" w:space="0" w:color="auto"/>
      </w:divBdr>
    </w:div>
    <w:div w:id="22364993">
      <w:bodyDiv w:val="1"/>
      <w:marLeft w:val="0"/>
      <w:marRight w:val="0"/>
      <w:marTop w:val="0"/>
      <w:marBottom w:val="0"/>
      <w:divBdr>
        <w:top w:val="none" w:sz="0" w:space="0" w:color="auto"/>
        <w:left w:val="none" w:sz="0" w:space="0" w:color="auto"/>
        <w:bottom w:val="none" w:sz="0" w:space="0" w:color="auto"/>
        <w:right w:val="none" w:sz="0" w:space="0" w:color="auto"/>
      </w:divBdr>
    </w:div>
    <w:div w:id="27800301">
      <w:bodyDiv w:val="1"/>
      <w:marLeft w:val="0"/>
      <w:marRight w:val="0"/>
      <w:marTop w:val="0"/>
      <w:marBottom w:val="0"/>
      <w:divBdr>
        <w:top w:val="none" w:sz="0" w:space="0" w:color="auto"/>
        <w:left w:val="none" w:sz="0" w:space="0" w:color="auto"/>
        <w:bottom w:val="none" w:sz="0" w:space="0" w:color="auto"/>
        <w:right w:val="none" w:sz="0" w:space="0" w:color="auto"/>
      </w:divBdr>
    </w:div>
    <w:div w:id="33772569">
      <w:bodyDiv w:val="1"/>
      <w:marLeft w:val="0"/>
      <w:marRight w:val="0"/>
      <w:marTop w:val="0"/>
      <w:marBottom w:val="0"/>
      <w:divBdr>
        <w:top w:val="none" w:sz="0" w:space="0" w:color="auto"/>
        <w:left w:val="none" w:sz="0" w:space="0" w:color="auto"/>
        <w:bottom w:val="none" w:sz="0" w:space="0" w:color="auto"/>
        <w:right w:val="none" w:sz="0" w:space="0" w:color="auto"/>
      </w:divBdr>
    </w:div>
    <w:div w:id="35207210">
      <w:bodyDiv w:val="1"/>
      <w:marLeft w:val="0"/>
      <w:marRight w:val="0"/>
      <w:marTop w:val="0"/>
      <w:marBottom w:val="0"/>
      <w:divBdr>
        <w:top w:val="none" w:sz="0" w:space="0" w:color="auto"/>
        <w:left w:val="none" w:sz="0" w:space="0" w:color="auto"/>
        <w:bottom w:val="none" w:sz="0" w:space="0" w:color="auto"/>
        <w:right w:val="none" w:sz="0" w:space="0" w:color="auto"/>
      </w:divBdr>
    </w:div>
    <w:div w:id="55931894">
      <w:bodyDiv w:val="1"/>
      <w:marLeft w:val="0"/>
      <w:marRight w:val="0"/>
      <w:marTop w:val="0"/>
      <w:marBottom w:val="0"/>
      <w:divBdr>
        <w:top w:val="none" w:sz="0" w:space="0" w:color="auto"/>
        <w:left w:val="none" w:sz="0" w:space="0" w:color="auto"/>
        <w:bottom w:val="none" w:sz="0" w:space="0" w:color="auto"/>
        <w:right w:val="none" w:sz="0" w:space="0" w:color="auto"/>
      </w:divBdr>
    </w:div>
    <w:div w:id="58139196">
      <w:bodyDiv w:val="1"/>
      <w:marLeft w:val="0"/>
      <w:marRight w:val="0"/>
      <w:marTop w:val="0"/>
      <w:marBottom w:val="0"/>
      <w:divBdr>
        <w:top w:val="none" w:sz="0" w:space="0" w:color="auto"/>
        <w:left w:val="none" w:sz="0" w:space="0" w:color="auto"/>
        <w:bottom w:val="none" w:sz="0" w:space="0" w:color="auto"/>
        <w:right w:val="none" w:sz="0" w:space="0" w:color="auto"/>
      </w:divBdr>
    </w:div>
    <w:div w:id="66004928">
      <w:bodyDiv w:val="1"/>
      <w:marLeft w:val="0"/>
      <w:marRight w:val="0"/>
      <w:marTop w:val="0"/>
      <w:marBottom w:val="0"/>
      <w:divBdr>
        <w:top w:val="none" w:sz="0" w:space="0" w:color="auto"/>
        <w:left w:val="none" w:sz="0" w:space="0" w:color="auto"/>
        <w:bottom w:val="none" w:sz="0" w:space="0" w:color="auto"/>
        <w:right w:val="none" w:sz="0" w:space="0" w:color="auto"/>
      </w:divBdr>
    </w:div>
    <w:div w:id="68816809">
      <w:bodyDiv w:val="1"/>
      <w:marLeft w:val="0"/>
      <w:marRight w:val="0"/>
      <w:marTop w:val="0"/>
      <w:marBottom w:val="0"/>
      <w:divBdr>
        <w:top w:val="none" w:sz="0" w:space="0" w:color="auto"/>
        <w:left w:val="none" w:sz="0" w:space="0" w:color="auto"/>
        <w:bottom w:val="none" w:sz="0" w:space="0" w:color="auto"/>
        <w:right w:val="none" w:sz="0" w:space="0" w:color="auto"/>
      </w:divBdr>
    </w:div>
    <w:div w:id="71466725">
      <w:bodyDiv w:val="1"/>
      <w:marLeft w:val="0"/>
      <w:marRight w:val="0"/>
      <w:marTop w:val="0"/>
      <w:marBottom w:val="0"/>
      <w:divBdr>
        <w:top w:val="none" w:sz="0" w:space="0" w:color="auto"/>
        <w:left w:val="none" w:sz="0" w:space="0" w:color="auto"/>
        <w:bottom w:val="none" w:sz="0" w:space="0" w:color="auto"/>
        <w:right w:val="none" w:sz="0" w:space="0" w:color="auto"/>
      </w:divBdr>
    </w:div>
    <w:div w:id="74402056">
      <w:bodyDiv w:val="1"/>
      <w:marLeft w:val="0"/>
      <w:marRight w:val="0"/>
      <w:marTop w:val="0"/>
      <w:marBottom w:val="0"/>
      <w:divBdr>
        <w:top w:val="none" w:sz="0" w:space="0" w:color="auto"/>
        <w:left w:val="none" w:sz="0" w:space="0" w:color="auto"/>
        <w:bottom w:val="none" w:sz="0" w:space="0" w:color="auto"/>
        <w:right w:val="none" w:sz="0" w:space="0" w:color="auto"/>
      </w:divBdr>
    </w:div>
    <w:div w:id="94403849">
      <w:bodyDiv w:val="1"/>
      <w:marLeft w:val="0"/>
      <w:marRight w:val="0"/>
      <w:marTop w:val="0"/>
      <w:marBottom w:val="0"/>
      <w:divBdr>
        <w:top w:val="none" w:sz="0" w:space="0" w:color="auto"/>
        <w:left w:val="none" w:sz="0" w:space="0" w:color="auto"/>
        <w:bottom w:val="none" w:sz="0" w:space="0" w:color="auto"/>
        <w:right w:val="none" w:sz="0" w:space="0" w:color="auto"/>
      </w:divBdr>
    </w:div>
    <w:div w:id="122966083">
      <w:bodyDiv w:val="1"/>
      <w:marLeft w:val="0"/>
      <w:marRight w:val="0"/>
      <w:marTop w:val="0"/>
      <w:marBottom w:val="0"/>
      <w:divBdr>
        <w:top w:val="none" w:sz="0" w:space="0" w:color="auto"/>
        <w:left w:val="none" w:sz="0" w:space="0" w:color="auto"/>
        <w:bottom w:val="none" w:sz="0" w:space="0" w:color="auto"/>
        <w:right w:val="none" w:sz="0" w:space="0" w:color="auto"/>
      </w:divBdr>
    </w:div>
    <w:div w:id="131824836">
      <w:bodyDiv w:val="1"/>
      <w:marLeft w:val="0"/>
      <w:marRight w:val="0"/>
      <w:marTop w:val="0"/>
      <w:marBottom w:val="0"/>
      <w:divBdr>
        <w:top w:val="none" w:sz="0" w:space="0" w:color="auto"/>
        <w:left w:val="none" w:sz="0" w:space="0" w:color="auto"/>
        <w:bottom w:val="none" w:sz="0" w:space="0" w:color="auto"/>
        <w:right w:val="none" w:sz="0" w:space="0" w:color="auto"/>
      </w:divBdr>
    </w:div>
    <w:div w:id="137311865">
      <w:bodyDiv w:val="1"/>
      <w:marLeft w:val="0"/>
      <w:marRight w:val="0"/>
      <w:marTop w:val="0"/>
      <w:marBottom w:val="0"/>
      <w:divBdr>
        <w:top w:val="none" w:sz="0" w:space="0" w:color="auto"/>
        <w:left w:val="none" w:sz="0" w:space="0" w:color="auto"/>
        <w:bottom w:val="none" w:sz="0" w:space="0" w:color="auto"/>
        <w:right w:val="none" w:sz="0" w:space="0" w:color="auto"/>
      </w:divBdr>
    </w:div>
    <w:div w:id="144005669">
      <w:bodyDiv w:val="1"/>
      <w:marLeft w:val="0"/>
      <w:marRight w:val="0"/>
      <w:marTop w:val="0"/>
      <w:marBottom w:val="0"/>
      <w:divBdr>
        <w:top w:val="none" w:sz="0" w:space="0" w:color="auto"/>
        <w:left w:val="none" w:sz="0" w:space="0" w:color="auto"/>
        <w:bottom w:val="none" w:sz="0" w:space="0" w:color="auto"/>
        <w:right w:val="none" w:sz="0" w:space="0" w:color="auto"/>
      </w:divBdr>
    </w:div>
    <w:div w:id="144585680">
      <w:bodyDiv w:val="1"/>
      <w:marLeft w:val="0"/>
      <w:marRight w:val="0"/>
      <w:marTop w:val="0"/>
      <w:marBottom w:val="0"/>
      <w:divBdr>
        <w:top w:val="none" w:sz="0" w:space="0" w:color="auto"/>
        <w:left w:val="none" w:sz="0" w:space="0" w:color="auto"/>
        <w:bottom w:val="none" w:sz="0" w:space="0" w:color="auto"/>
        <w:right w:val="none" w:sz="0" w:space="0" w:color="auto"/>
      </w:divBdr>
    </w:div>
    <w:div w:id="151874043">
      <w:bodyDiv w:val="1"/>
      <w:marLeft w:val="0"/>
      <w:marRight w:val="0"/>
      <w:marTop w:val="0"/>
      <w:marBottom w:val="0"/>
      <w:divBdr>
        <w:top w:val="none" w:sz="0" w:space="0" w:color="auto"/>
        <w:left w:val="none" w:sz="0" w:space="0" w:color="auto"/>
        <w:bottom w:val="none" w:sz="0" w:space="0" w:color="auto"/>
        <w:right w:val="none" w:sz="0" w:space="0" w:color="auto"/>
      </w:divBdr>
    </w:div>
    <w:div w:id="152381356">
      <w:bodyDiv w:val="1"/>
      <w:marLeft w:val="0"/>
      <w:marRight w:val="0"/>
      <w:marTop w:val="0"/>
      <w:marBottom w:val="0"/>
      <w:divBdr>
        <w:top w:val="none" w:sz="0" w:space="0" w:color="auto"/>
        <w:left w:val="none" w:sz="0" w:space="0" w:color="auto"/>
        <w:bottom w:val="none" w:sz="0" w:space="0" w:color="auto"/>
        <w:right w:val="none" w:sz="0" w:space="0" w:color="auto"/>
      </w:divBdr>
    </w:div>
    <w:div w:id="153223919">
      <w:bodyDiv w:val="1"/>
      <w:marLeft w:val="0"/>
      <w:marRight w:val="0"/>
      <w:marTop w:val="0"/>
      <w:marBottom w:val="0"/>
      <w:divBdr>
        <w:top w:val="none" w:sz="0" w:space="0" w:color="auto"/>
        <w:left w:val="none" w:sz="0" w:space="0" w:color="auto"/>
        <w:bottom w:val="none" w:sz="0" w:space="0" w:color="auto"/>
        <w:right w:val="none" w:sz="0" w:space="0" w:color="auto"/>
      </w:divBdr>
    </w:div>
    <w:div w:id="166485876">
      <w:bodyDiv w:val="1"/>
      <w:marLeft w:val="0"/>
      <w:marRight w:val="0"/>
      <w:marTop w:val="0"/>
      <w:marBottom w:val="0"/>
      <w:divBdr>
        <w:top w:val="none" w:sz="0" w:space="0" w:color="auto"/>
        <w:left w:val="none" w:sz="0" w:space="0" w:color="auto"/>
        <w:bottom w:val="none" w:sz="0" w:space="0" w:color="auto"/>
        <w:right w:val="none" w:sz="0" w:space="0" w:color="auto"/>
      </w:divBdr>
    </w:div>
    <w:div w:id="168255118">
      <w:bodyDiv w:val="1"/>
      <w:marLeft w:val="0"/>
      <w:marRight w:val="0"/>
      <w:marTop w:val="0"/>
      <w:marBottom w:val="0"/>
      <w:divBdr>
        <w:top w:val="none" w:sz="0" w:space="0" w:color="auto"/>
        <w:left w:val="none" w:sz="0" w:space="0" w:color="auto"/>
        <w:bottom w:val="none" w:sz="0" w:space="0" w:color="auto"/>
        <w:right w:val="none" w:sz="0" w:space="0" w:color="auto"/>
      </w:divBdr>
    </w:div>
    <w:div w:id="181631192">
      <w:bodyDiv w:val="1"/>
      <w:marLeft w:val="0"/>
      <w:marRight w:val="0"/>
      <w:marTop w:val="0"/>
      <w:marBottom w:val="0"/>
      <w:divBdr>
        <w:top w:val="none" w:sz="0" w:space="0" w:color="auto"/>
        <w:left w:val="none" w:sz="0" w:space="0" w:color="auto"/>
        <w:bottom w:val="none" w:sz="0" w:space="0" w:color="auto"/>
        <w:right w:val="none" w:sz="0" w:space="0" w:color="auto"/>
      </w:divBdr>
    </w:div>
    <w:div w:id="182282009">
      <w:bodyDiv w:val="1"/>
      <w:marLeft w:val="0"/>
      <w:marRight w:val="0"/>
      <w:marTop w:val="0"/>
      <w:marBottom w:val="0"/>
      <w:divBdr>
        <w:top w:val="none" w:sz="0" w:space="0" w:color="auto"/>
        <w:left w:val="none" w:sz="0" w:space="0" w:color="auto"/>
        <w:bottom w:val="none" w:sz="0" w:space="0" w:color="auto"/>
        <w:right w:val="none" w:sz="0" w:space="0" w:color="auto"/>
      </w:divBdr>
    </w:div>
    <w:div w:id="192766313">
      <w:bodyDiv w:val="1"/>
      <w:marLeft w:val="0"/>
      <w:marRight w:val="0"/>
      <w:marTop w:val="0"/>
      <w:marBottom w:val="0"/>
      <w:divBdr>
        <w:top w:val="none" w:sz="0" w:space="0" w:color="auto"/>
        <w:left w:val="none" w:sz="0" w:space="0" w:color="auto"/>
        <w:bottom w:val="none" w:sz="0" w:space="0" w:color="auto"/>
        <w:right w:val="none" w:sz="0" w:space="0" w:color="auto"/>
      </w:divBdr>
    </w:div>
    <w:div w:id="194193310">
      <w:bodyDiv w:val="1"/>
      <w:marLeft w:val="0"/>
      <w:marRight w:val="0"/>
      <w:marTop w:val="0"/>
      <w:marBottom w:val="0"/>
      <w:divBdr>
        <w:top w:val="none" w:sz="0" w:space="0" w:color="auto"/>
        <w:left w:val="none" w:sz="0" w:space="0" w:color="auto"/>
        <w:bottom w:val="none" w:sz="0" w:space="0" w:color="auto"/>
        <w:right w:val="none" w:sz="0" w:space="0" w:color="auto"/>
      </w:divBdr>
    </w:div>
    <w:div w:id="195314921">
      <w:bodyDiv w:val="1"/>
      <w:marLeft w:val="0"/>
      <w:marRight w:val="0"/>
      <w:marTop w:val="0"/>
      <w:marBottom w:val="0"/>
      <w:divBdr>
        <w:top w:val="none" w:sz="0" w:space="0" w:color="auto"/>
        <w:left w:val="none" w:sz="0" w:space="0" w:color="auto"/>
        <w:bottom w:val="none" w:sz="0" w:space="0" w:color="auto"/>
        <w:right w:val="none" w:sz="0" w:space="0" w:color="auto"/>
      </w:divBdr>
    </w:div>
    <w:div w:id="200676325">
      <w:bodyDiv w:val="1"/>
      <w:marLeft w:val="0"/>
      <w:marRight w:val="0"/>
      <w:marTop w:val="0"/>
      <w:marBottom w:val="0"/>
      <w:divBdr>
        <w:top w:val="none" w:sz="0" w:space="0" w:color="auto"/>
        <w:left w:val="none" w:sz="0" w:space="0" w:color="auto"/>
        <w:bottom w:val="none" w:sz="0" w:space="0" w:color="auto"/>
        <w:right w:val="none" w:sz="0" w:space="0" w:color="auto"/>
      </w:divBdr>
    </w:div>
    <w:div w:id="206529865">
      <w:bodyDiv w:val="1"/>
      <w:marLeft w:val="0"/>
      <w:marRight w:val="0"/>
      <w:marTop w:val="0"/>
      <w:marBottom w:val="0"/>
      <w:divBdr>
        <w:top w:val="none" w:sz="0" w:space="0" w:color="auto"/>
        <w:left w:val="none" w:sz="0" w:space="0" w:color="auto"/>
        <w:bottom w:val="none" w:sz="0" w:space="0" w:color="auto"/>
        <w:right w:val="none" w:sz="0" w:space="0" w:color="auto"/>
      </w:divBdr>
    </w:div>
    <w:div w:id="219052308">
      <w:bodyDiv w:val="1"/>
      <w:marLeft w:val="0"/>
      <w:marRight w:val="0"/>
      <w:marTop w:val="0"/>
      <w:marBottom w:val="0"/>
      <w:divBdr>
        <w:top w:val="none" w:sz="0" w:space="0" w:color="auto"/>
        <w:left w:val="none" w:sz="0" w:space="0" w:color="auto"/>
        <w:bottom w:val="none" w:sz="0" w:space="0" w:color="auto"/>
        <w:right w:val="none" w:sz="0" w:space="0" w:color="auto"/>
      </w:divBdr>
    </w:div>
    <w:div w:id="223687810">
      <w:bodyDiv w:val="1"/>
      <w:marLeft w:val="0"/>
      <w:marRight w:val="0"/>
      <w:marTop w:val="0"/>
      <w:marBottom w:val="0"/>
      <w:divBdr>
        <w:top w:val="none" w:sz="0" w:space="0" w:color="auto"/>
        <w:left w:val="none" w:sz="0" w:space="0" w:color="auto"/>
        <w:bottom w:val="none" w:sz="0" w:space="0" w:color="auto"/>
        <w:right w:val="none" w:sz="0" w:space="0" w:color="auto"/>
      </w:divBdr>
    </w:div>
    <w:div w:id="229704342">
      <w:bodyDiv w:val="1"/>
      <w:marLeft w:val="0"/>
      <w:marRight w:val="0"/>
      <w:marTop w:val="0"/>
      <w:marBottom w:val="0"/>
      <w:divBdr>
        <w:top w:val="none" w:sz="0" w:space="0" w:color="auto"/>
        <w:left w:val="none" w:sz="0" w:space="0" w:color="auto"/>
        <w:bottom w:val="none" w:sz="0" w:space="0" w:color="auto"/>
        <w:right w:val="none" w:sz="0" w:space="0" w:color="auto"/>
      </w:divBdr>
    </w:div>
    <w:div w:id="232546672">
      <w:bodyDiv w:val="1"/>
      <w:marLeft w:val="0"/>
      <w:marRight w:val="0"/>
      <w:marTop w:val="0"/>
      <w:marBottom w:val="0"/>
      <w:divBdr>
        <w:top w:val="none" w:sz="0" w:space="0" w:color="auto"/>
        <w:left w:val="none" w:sz="0" w:space="0" w:color="auto"/>
        <w:bottom w:val="none" w:sz="0" w:space="0" w:color="auto"/>
        <w:right w:val="none" w:sz="0" w:space="0" w:color="auto"/>
      </w:divBdr>
    </w:div>
    <w:div w:id="247202072">
      <w:bodyDiv w:val="1"/>
      <w:marLeft w:val="0"/>
      <w:marRight w:val="0"/>
      <w:marTop w:val="0"/>
      <w:marBottom w:val="0"/>
      <w:divBdr>
        <w:top w:val="none" w:sz="0" w:space="0" w:color="auto"/>
        <w:left w:val="none" w:sz="0" w:space="0" w:color="auto"/>
        <w:bottom w:val="none" w:sz="0" w:space="0" w:color="auto"/>
        <w:right w:val="none" w:sz="0" w:space="0" w:color="auto"/>
      </w:divBdr>
    </w:div>
    <w:div w:id="250891847">
      <w:bodyDiv w:val="1"/>
      <w:marLeft w:val="0"/>
      <w:marRight w:val="0"/>
      <w:marTop w:val="0"/>
      <w:marBottom w:val="0"/>
      <w:divBdr>
        <w:top w:val="none" w:sz="0" w:space="0" w:color="auto"/>
        <w:left w:val="none" w:sz="0" w:space="0" w:color="auto"/>
        <w:bottom w:val="none" w:sz="0" w:space="0" w:color="auto"/>
        <w:right w:val="none" w:sz="0" w:space="0" w:color="auto"/>
      </w:divBdr>
    </w:div>
    <w:div w:id="257062885">
      <w:bodyDiv w:val="1"/>
      <w:marLeft w:val="0"/>
      <w:marRight w:val="0"/>
      <w:marTop w:val="0"/>
      <w:marBottom w:val="0"/>
      <w:divBdr>
        <w:top w:val="none" w:sz="0" w:space="0" w:color="auto"/>
        <w:left w:val="none" w:sz="0" w:space="0" w:color="auto"/>
        <w:bottom w:val="none" w:sz="0" w:space="0" w:color="auto"/>
        <w:right w:val="none" w:sz="0" w:space="0" w:color="auto"/>
      </w:divBdr>
    </w:div>
    <w:div w:id="257101644">
      <w:bodyDiv w:val="1"/>
      <w:marLeft w:val="0"/>
      <w:marRight w:val="0"/>
      <w:marTop w:val="0"/>
      <w:marBottom w:val="0"/>
      <w:divBdr>
        <w:top w:val="none" w:sz="0" w:space="0" w:color="auto"/>
        <w:left w:val="none" w:sz="0" w:space="0" w:color="auto"/>
        <w:bottom w:val="none" w:sz="0" w:space="0" w:color="auto"/>
        <w:right w:val="none" w:sz="0" w:space="0" w:color="auto"/>
      </w:divBdr>
    </w:div>
    <w:div w:id="258410319">
      <w:bodyDiv w:val="1"/>
      <w:marLeft w:val="0"/>
      <w:marRight w:val="0"/>
      <w:marTop w:val="0"/>
      <w:marBottom w:val="0"/>
      <w:divBdr>
        <w:top w:val="none" w:sz="0" w:space="0" w:color="auto"/>
        <w:left w:val="none" w:sz="0" w:space="0" w:color="auto"/>
        <w:bottom w:val="none" w:sz="0" w:space="0" w:color="auto"/>
        <w:right w:val="none" w:sz="0" w:space="0" w:color="auto"/>
      </w:divBdr>
    </w:div>
    <w:div w:id="262301386">
      <w:bodyDiv w:val="1"/>
      <w:marLeft w:val="0"/>
      <w:marRight w:val="0"/>
      <w:marTop w:val="0"/>
      <w:marBottom w:val="0"/>
      <w:divBdr>
        <w:top w:val="none" w:sz="0" w:space="0" w:color="auto"/>
        <w:left w:val="none" w:sz="0" w:space="0" w:color="auto"/>
        <w:bottom w:val="none" w:sz="0" w:space="0" w:color="auto"/>
        <w:right w:val="none" w:sz="0" w:space="0" w:color="auto"/>
      </w:divBdr>
    </w:div>
    <w:div w:id="270165961">
      <w:bodyDiv w:val="1"/>
      <w:marLeft w:val="0"/>
      <w:marRight w:val="0"/>
      <w:marTop w:val="0"/>
      <w:marBottom w:val="0"/>
      <w:divBdr>
        <w:top w:val="none" w:sz="0" w:space="0" w:color="auto"/>
        <w:left w:val="none" w:sz="0" w:space="0" w:color="auto"/>
        <w:bottom w:val="none" w:sz="0" w:space="0" w:color="auto"/>
        <w:right w:val="none" w:sz="0" w:space="0" w:color="auto"/>
      </w:divBdr>
    </w:div>
    <w:div w:id="280844397">
      <w:bodyDiv w:val="1"/>
      <w:marLeft w:val="0"/>
      <w:marRight w:val="0"/>
      <w:marTop w:val="0"/>
      <w:marBottom w:val="0"/>
      <w:divBdr>
        <w:top w:val="none" w:sz="0" w:space="0" w:color="auto"/>
        <w:left w:val="none" w:sz="0" w:space="0" w:color="auto"/>
        <w:bottom w:val="none" w:sz="0" w:space="0" w:color="auto"/>
        <w:right w:val="none" w:sz="0" w:space="0" w:color="auto"/>
      </w:divBdr>
    </w:div>
    <w:div w:id="292951575">
      <w:bodyDiv w:val="1"/>
      <w:marLeft w:val="0"/>
      <w:marRight w:val="0"/>
      <w:marTop w:val="0"/>
      <w:marBottom w:val="0"/>
      <w:divBdr>
        <w:top w:val="none" w:sz="0" w:space="0" w:color="auto"/>
        <w:left w:val="none" w:sz="0" w:space="0" w:color="auto"/>
        <w:bottom w:val="none" w:sz="0" w:space="0" w:color="auto"/>
        <w:right w:val="none" w:sz="0" w:space="0" w:color="auto"/>
      </w:divBdr>
    </w:div>
    <w:div w:id="294484314">
      <w:bodyDiv w:val="1"/>
      <w:marLeft w:val="0"/>
      <w:marRight w:val="0"/>
      <w:marTop w:val="0"/>
      <w:marBottom w:val="0"/>
      <w:divBdr>
        <w:top w:val="none" w:sz="0" w:space="0" w:color="auto"/>
        <w:left w:val="none" w:sz="0" w:space="0" w:color="auto"/>
        <w:bottom w:val="none" w:sz="0" w:space="0" w:color="auto"/>
        <w:right w:val="none" w:sz="0" w:space="0" w:color="auto"/>
      </w:divBdr>
    </w:div>
    <w:div w:id="297146317">
      <w:bodyDiv w:val="1"/>
      <w:marLeft w:val="0"/>
      <w:marRight w:val="0"/>
      <w:marTop w:val="0"/>
      <w:marBottom w:val="0"/>
      <w:divBdr>
        <w:top w:val="none" w:sz="0" w:space="0" w:color="auto"/>
        <w:left w:val="none" w:sz="0" w:space="0" w:color="auto"/>
        <w:bottom w:val="none" w:sz="0" w:space="0" w:color="auto"/>
        <w:right w:val="none" w:sz="0" w:space="0" w:color="auto"/>
      </w:divBdr>
    </w:div>
    <w:div w:id="314575666">
      <w:bodyDiv w:val="1"/>
      <w:marLeft w:val="0"/>
      <w:marRight w:val="0"/>
      <w:marTop w:val="0"/>
      <w:marBottom w:val="0"/>
      <w:divBdr>
        <w:top w:val="none" w:sz="0" w:space="0" w:color="auto"/>
        <w:left w:val="none" w:sz="0" w:space="0" w:color="auto"/>
        <w:bottom w:val="none" w:sz="0" w:space="0" w:color="auto"/>
        <w:right w:val="none" w:sz="0" w:space="0" w:color="auto"/>
      </w:divBdr>
    </w:div>
    <w:div w:id="322777048">
      <w:bodyDiv w:val="1"/>
      <w:marLeft w:val="0"/>
      <w:marRight w:val="0"/>
      <w:marTop w:val="0"/>
      <w:marBottom w:val="0"/>
      <w:divBdr>
        <w:top w:val="none" w:sz="0" w:space="0" w:color="auto"/>
        <w:left w:val="none" w:sz="0" w:space="0" w:color="auto"/>
        <w:bottom w:val="none" w:sz="0" w:space="0" w:color="auto"/>
        <w:right w:val="none" w:sz="0" w:space="0" w:color="auto"/>
      </w:divBdr>
    </w:div>
    <w:div w:id="329062308">
      <w:bodyDiv w:val="1"/>
      <w:marLeft w:val="0"/>
      <w:marRight w:val="0"/>
      <w:marTop w:val="0"/>
      <w:marBottom w:val="0"/>
      <w:divBdr>
        <w:top w:val="none" w:sz="0" w:space="0" w:color="auto"/>
        <w:left w:val="none" w:sz="0" w:space="0" w:color="auto"/>
        <w:bottom w:val="none" w:sz="0" w:space="0" w:color="auto"/>
        <w:right w:val="none" w:sz="0" w:space="0" w:color="auto"/>
      </w:divBdr>
    </w:div>
    <w:div w:id="333414266">
      <w:bodyDiv w:val="1"/>
      <w:marLeft w:val="0"/>
      <w:marRight w:val="0"/>
      <w:marTop w:val="0"/>
      <w:marBottom w:val="0"/>
      <w:divBdr>
        <w:top w:val="none" w:sz="0" w:space="0" w:color="auto"/>
        <w:left w:val="none" w:sz="0" w:space="0" w:color="auto"/>
        <w:bottom w:val="none" w:sz="0" w:space="0" w:color="auto"/>
        <w:right w:val="none" w:sz="0" w:space="0" w:color="auto"/>
      </w:divBdr>
    </w:div>
    <w:div w:id="337662236">
      <w:bodyDiv w:val="1"/>
      <w:marLeft w:val="0"/>
      <w:marRight w:val="0"/>
      <w:marTop w:val="0"/>
      <w:marBottom w:val="0"/>
      <w:divBdr>
        <w:top w:val="none" w:sz="0" w:space="0" w:color="auto"/>
        <w:left w:val="none" w:sz="0" w:space="0" w:color="auto"/>
        <w:bottom w:val="none" w:sz="0" w:space="0" w:color="auto"/>
        <w:right w:val="none" w:sz="0" w:space="0" w:color="auto"/>
      </w:divBdr>
    </w:div>
    <w:div w:id="341249020">
      <w:bodyDiv w:val="1"/>
      <w:marLeft w:val="0"/>
      <w:marRight w:val="0"/>
      <w:marTop w:val="0"/>
      <w:marBottom w:val="0"/>
      <w:divBdr>
        <w:top w:val="none" w:sz="0" w:space="0" w:color="auto"/>
        <w:left w:val="none" w:sz="0" w:space="0" w:color="auto"/>
        <w:bottom w:val="none" w:sz="0" w:space="0" w:color="auto"/>
        <w:right w:val="none" w:sz="0" w:space="0" w:color="auto"/>
      </w:divBdr>
    </w:div>
    <w:div w:id="345981472">
      <w:bodyDiv w:val="1"/>
      <w:marLeft w:val="0"/>
      <w:marRight w:val="0"/>
      <w:marTop w:val="0"/>
      <w:marBottom w:val="0"/>
      <w:divBdr>
        <w:top w:val="none" w:sz="0" w:space="0" w:color="auto"/>
        <w:left w:val="none" w:sz="0" w:space="0" w:color="auto"/>
        <w:bottom w:val="none" w:sz="0" w:space="0" w:color="auto"/>
        <w:right w:val="none" w:sz="0" w:space="0" w:color="auto"/>
      </w:divBdr>
    </w:div>
    <w:div w:id="350111998">
      <w:bodyDiv w:val="1"/>
      <w:marLeft w:val="0"/>
      <w:marRight w:val="0"/>
      <w:marTop w:val="0"/>
      <w:marBottom w:val="0"/>
      <w:divBdr>
        <w:top w:val="none" w:sz="0" w:space="0" w:color="auto"/>
        <w:left w:val="none" w:sz="0" w:space="0" w:color="auto"/>
        <w:bottom w:val="none" w:sz="0" w:space="0" w:color="auto"/>
        <w:right w:val="none" w:sz="0" w:space="0" w:color="auto"/>
      </w:divBdr>
    </w:div>
    <w:div w:id="352463215">
      <w:bodyDiv w:val="1"/>
      <w:marLeft w:val="0"/>
      <w:marRight w:val="0"/>
      <w:marTop w:val="0"/>
      <w:marBottom w:val="0"/>
      <w:divBdr>
        <w:top w:val="none" w:sz="0" w:space="0" w:color="auto"/>
        <w:left w:val="none" w:sz="0" w:space="0" w:color="auto"/>
        <w:bottom w:val="none" w:sz="0" w:space="0" w:color="auto"/>
        <w:right w:val="none" w:sz="0" w:space="0" w:color="auto"/>
      </w:divBdr>
    </w:div>
    <w:div w:id="359012615">
      <w:bodyDiv w:val="1"/>
      <w:marLeft w:val="0"/>
      <w:marRight w:val="0"/>
      <w:marTop w:val="0"/>
      <w:marBottom w:val="0"/>
      <w:divBdr>
        <w:top w:val="none" w:sz="0" w:space="0" w:color="auto"/>
        <w:left w:val="none" w:sz="0" w:space="0" w:color="auto"/>
        <w:bottom w:val="none" w:sz="0" w:space="0" w:color="auto"/>
        <w:right w:val="none" w:sz="0" w:space="0" w:color="auto"/>
      </w:divBdr>
    </w:div>
    <w:div w:id="359749353">
      <w:bodyDiv w:val="1"/>
      <w:marLeft w:val="0"/>
      <w:marRight w:val="0"/>
      <w:marTop w:val="0"/>
      <w:marBottom w:val="0"/>
      <w:divBdr>
        <w:top w:val="none" w:sz="0" w:space="0" w:color="auto"/>
        <w:left w:val="none" w:sz="0" w:space="0" w:color="auto"/>
        <w:bottom w:val="none" w:sz="0" w:space="0" w:color="auto"/>
        <w:right w:val="none" w:sz="0" w:space="0" w:color="auto"/>
      </w:divBdr>
    </w:div>
    <w:div w:id="380326862">
      <w:bodyDiv w:val="1"/>
      <w:marLeft w:val="0"/>
      <w:marRight w:val="0"/>
      <w:marTop w:val="0"/>
      <w:marBottom w:val="0"/>
      <w:divBdr>
        <w:top w:val="none" w:sz="0" w:space="0" w:color="auto"/>
        <w:left w:val="none" w:sz="0" w:space="0" w:color="auto"/>
        <w:bottom w:val="none" w:sz="0" w:space="0" w:color="auto"/>
        <w:right w:val="none" w:sz="0" w:space="0" w:color="auto"/>
      </w:divBdr>
    </w:div>
    <w:div w:id="383142994">
      <w:bodyDiv w:val="1"/>
      <w:marLeft w:val="0"/>
      <w:marRight w:val="0"/>
      <w:marTop w:val="0"/>
      <w:marBottom w:val="0"/>
      <w:divBdr>
        <w:top w:val="none" w:sz="0" w:space="0" w:color="auto"/>
        <w:left w:val="none" w:sz="0" w:space="0" w:color="auto"/>
        <w:bottom w:val="none" w:sz="0" w:space="0" w:color="auto"/>
        <w:right w:val="none" w:sz="0" w:space="0" w:color="auto"/>
      </w:divBdr>
    </w:div>
    <w:div w:id="383523468">
      <w:bodyDiv w:val="1"/>
      <w:marLeft w:val="0"/>
      <w:marRight w:val="0"/>
      <w:marTop w:val="0"/>
      <w:marBottom w:val="0"/>
      <w:divBdr>
        <w:top w:val="none" w:sz="0" w:space="0" w:color="auto"/>
        <w:left w:val="none" w:sz="0" w:space="0" w:color="auto"/>
        <w:bottom w:val="none" w:sz="0" w:space="0" w:color="auto"/>
        <w:right w:val="none" w:sz="0" w:space="0" w:color="auto"/>
      </w:divBdr>
    </w:div>
    <w:div w:id="384839961">
      <w:bodyDiv w:val="1"/>
      <w:marLeft w:val="0"/>
      <w:marRight w:val="0"/>
      <w:marTop w:val="0"/>
      <w:marBottom w:val="0"/>
      <w:divBdr>
        <w:top w:val="none" w:sz="0" w:space="0" w:color="auto"/>
        <w:left w:val="none" w:sz="0" w:space="0" w:color="auto"/>
        <w:bottom w:val="none" w:sz="0" w:space="0" w:color="auto"/>
        <w:right w:val="none" w:sz="0" w:space="0" w:color="auto"/>
      </w:divBdr>
    </w:div>
    <w:div w:id="391848665">
      <w:bodyDiv w:val="1"/>
      <w:marLeft w:val="0"/>
      <w:marRight w:val="0"/>
      <w:marTop w:val="0"/>
      <w:marBottom w:val="0"/>
      <w:divBdr>
        <w:top w:val="none" w:sz="0" w:space="0" w:color="auto"/>
        <w:left w:val="none" w:sz="0" w:space="0" w:color="auto"/>
        <w:bottom w:val="none" w:sz="0" w:space="0" w:color="auto"/>
        <w:right w:val="none" w:sz="0" w:space="0" w:color="auto"/>
      </w:divBdr>
    </w:div>
    <w:div w:id="393741943">
      <w:bodyDiv w:val="1"/>
      <w:marLeft w:val="0"/>
      <w:marRight w:val="0"/>
      <w:marTop w:val="0"/>
      <w:marBottom w:val="0"/>
      <w:divBdr>
        <w:top w:val="none" w:sz="0" w:space="0" w:color="auto"/>
        <w:left w:val="none" w:sz="0" w:space="0" w:color="auto"/>
        <w:bottom w:val="none" w:sz="0" w:space="0" w:color="auto"/>
        <w:right w:val="none" w:sz="0" w:space="0" w:color="auto"/>
      </w:divBdr>
    </w:div>
    <w:div w:id="401681322">
      <w:bodyDiv w:val="1"/>
      <w:marLeft w:val="0"/>
      <w:marRight w:val="0"/>
      <w:marTop w:val="0"/>
      <w:marBottom w:val="0"/>
      <w:divBdr>
        <w:top w:val="none" w:sz="0" w:space="0" w:color="auto"/>
        <w:left w:val="none" w:sz="0" w:space="0" w:color="auto"/>
        <w:bottom w:val="none" w:sz="0" w:space="0" w:color="auto"/>
        <w:right w:val="none" w:sz="0" w:space="0" w:color="auto"/>
      </w:divBdr>
    </w:div>
    <w:div w:id="404649191">
      <w:bodyDiv w:val="1"/>
      <w:marLeft w:val="0"/>
      <w:marRight w:val="0"/>
      <w:marTop w:val="0"/>
      <w:marBottom w:val="0"/>
      <w:divBdr>
        <w:top w:val="none" w:sz="0" w:space="0" w:color="auto"/>
        <w:left w:val="none" w:sz="0" w:space="0" w:color="auto"/>
        <w:bottom w:val="none" w:sz="0" w:space="0" w:color="auto"/>
        <w:right w:val="none" w:sz="0" w:space="0" w:color="auto"/>
      </w:divBdr>
    </w:div>
    <w:div w:id="425544795">
      <w:bodyDiv w:val="1"/>
      <w:marLeft w:val="0"/>
      <w:marRight w:val="0"/>
      <w:marTop w:val="0"/>
      <w:marBottom w:val="0"/>
      <w:divBdr>
        <w:top w:val="none" w:sz="0" w:space="0" w:color="auto"/>
        <w:left w:val="none" w:sz="0" w:space="0" w:color="auto"/>
        <w:bottom w:val="none" w:sz="0" w:space="0" w:color="auto"/>
        <w:right w:val="none" w:sz="0" w:space="0" w:color="auto"/>
      </w:divBdr>
    </w:div>
    <w:div w:id="431902165">
      <w:bodyDiv w:val="1"/>
      <w:marLeft w:val="0"/>
      <w:marRight w:val="0"/>
      <w:marTop w:val="0"/>
      <w:marBottom w:val="0"/>
      <w:divBdr>
        <w:top w:val="none" w:sz="0" w:space="0" w:color="auto"/>
        <w:left w:val="none" w:sz="0" w:space="0" w:color="auto"/>
        <w:bottom w:val="none" w:sz="0" w:space="0" w:color="auto"/>
        <w:right w:val="none" w:sz="0" w:space="0" w:color="auto"/>
      </w:divBdr>
    </w:div>
    <w:div w:id="435177799">
      <w:bodyDiv w:val="1"/>
      <w:marLeft w:val="0"/>
      <w:marRight w:val="0"/>
      <w:marTop w:val="0"/>
      <w:marBottom w:val="0"/>
      <w:divBdr>
        <w:top w:val="none" w:sz="0" w:space="0" w:color="auto"/>
        <w:left w:val="none" w:sz="0" w:space="0" w:color="auto"/>
        <w:bottom w:val="none" w:sz="0" w:space="0" w:color="auto"/>
        <w:right w:val="none" w:sz="0" w:space="0" w:color="auto"/>
      </w:divBdr>
    </w:div>
    <w:div w:id="436873265">
      <w:bodyDiv w:val="1"/>
      <w:marLeft w:val="0"/>
      <w:marRight w:val="0"/>
      <w:marTop w:val="0"/>
      <w:marBottom w:val="0"/>
      <w:divBdr>
        <w:top w:val="none" w:sz="0" w:space="0" w:color="auto"/>
        <w:left w:val="none" w:sz="0" w:space="0" w:color="auto"/>
        <w:bottom w:val="none" w:sz="0" w:space="0" w:color="auto"/>
        <w:right w:val="none" w:sz="0" w:space="0" w:color="auto"/>
      </w:divBdr>
    </w:div>
    <w:div w:id="444232896">
      <w:bodyDiv w:val="1"/>
      <w:marLeft w:val="0"/>
      <w:marRight w:val="0"/>
      <w:marTop w:val="0"/>
      <w:marBottom w:val="0"/>
      <w:divBdr>
        <w:top w:val="none" w:sz="0" w:space="0" w:color="auto"/>
        <w:left w:val="none" w:sz="0" w:space="0" w:color="auto"/>
        <w:bottom w:val="none" w:sz="0" w:space="0" w:color="auto"/>
        <w:right w:val="none" w:sz="0" w:space="0" w:color="auto"/>
      </w:divBdr>
    </w:div>
    <w:div w:id="451674296">
      <w:bodyDiv w:val="1"/>
      <w:marLeft w:val="0"/>
      <w:marRight w:val="0"/>
      <w:marTop w:val="0"/>
      <w:marBottom w:val="0"/>
      <w:divBdr>
        <w:top w:val="none" w:sz="0" w:space="0" w:color="auto"/>
        <w:left w:val="none" w:sz="0" w:space="0" w:color="auto"/>
        <w:bottom w:val="none" w:sz="0" w:space="0" w:color="auto"/>
        <w:right w:val="none" w:sz="0" w:space="0" w:color="auto"/>
      </w:divBdr>
    </w:div>
    <w:div w:id="461848195">
      <w:bodyDiv w:val="1"/>
      <w:marLeft w:val="0"/>
      <w:marRight w:val="0"/>
      <w:marTop w:val="0"/>
      <w:marBottom w:val="0"/>
      <w:divBdr>
        <w:top w:val="none" w:sz="0" w:space="0" w:color="auto"/>
        <w:left w:val="none" w:sz="0" w:space="0" w:color="auto"/>
        <w:bottom w:val="none" w:sz="0" w:space="0" w:color="auto"/>
        <w:right w:val="none" w:sz="0" w:space="0" w:color="auto"/>
      </w:divBdr>
    </w:div>
    <w:div w:id="465048255">
      <w:bodyDiv w:val="1"/>
      <w:marLeft w:val="0"/>
      <w:marRight w:val="0"/>
      <w:marTop w:val="0"/>
      <w:marBottom w:val="0"/>
      <w:divBdr>
        <w:top w:val="none" w:sz="0" w:space="0" w:color="auto"/>
        <w:left w:val="none" w:sz="0" w:space="0" w:color="auto"/>
        <w:bottom w:val="none" w:sz="0" w:space="0" w:color="auto"/>
        <w:right w:val="none" w:sz="0" w:space="0" w:color="auto"/>
      </w:divBdr>
    </w:div>
    <w:div w:id="471604954">
      <w:bodyDiv w:val="1"/>
      <w:marLeft w:val="0"/>
      <w:marRight w:val="0"/>
      <w:marTop w:val="0"/>
      <w:marBottom w:val="0"/>
      <w:divBdr>
        <w:top w:val="none" w:sz="0" w:space="0" w:color="auto"/>
        <w:left w:val="none" w:sz="0" w:space="0" w:color="auto"/>
        <w:bottom w:val="none" w:sz="0" w:space="0" w:color="auto"/>
        <w:right w:val="none" w:sz="0" w:space="0" w:color="auto"/>
      </w:divBdr>
    </w:div>
    <w:div w:id="480077962">
      <w:bodyDiv w:val="1"/>
      <w:marLeft w:val="0"/>
      <w:marRight w:val="0"/>
      <w:marTop w:val="0"/>
      <w:marBottom w:val="0"/>
      <w:divBdr>
        <w:top w:val="none" w:sz="0" w:space="0" w:color="auto"/>
        <w:left w:val="none" w:sz="0" w:space="0" w:color="auto"/>
        <w:bottom w:val="none" w:sz="0" w:space="0" w:color="auto"/>
        <w:right w:val="none" w:sz="0" w:space="0" w:color="auto"/>
      </w:divBdr>
    </w:div>
    <w:div w:id="480584049">
      <w:bodyDiv w:val="1"/>
      <w:marLeft w:val="0"/>
      <w:marRight w:val="0"/>
      <w:marTop w:val="0"/>
      <w:marBottom w:val="0"/>
      <w:divBdr>
        <w:top w:val="none" w:sz="0" w:space="0" w:color="auto"/>
        <w:left w:val="none" w:sz="0" w:space="0" w:color="auto"/>
        <w:bottom w:val="none" w:sz="0" w:space="0" w:color="auto"/>
        <w:right w:val="none" w:sz="0" w:space="0" w:color="auto"/>
      </w:divBdr>
    </w:div>
    <w:div w:id="487405248">
      <w:bodyDiv w:val="1"/>
      <w:marLeft w:val="0"/>
      <w:marRight w:val="0"/>
      <w:marTop w:val="0"/>
      <w:marBottom w:val="0"/>
      <w:divBdr>
        <w:top w:val="none" w:sz="0" w:space="0" w:color="auto"/>
        <w:left w:val="none" w:sz="0" w:space="0" w:color="auto"/>
        <w:bottom w:val="none" w:sz="0" w:space="0" w:color="auto"/>
        <w:right w:val="none" w:sz="0" w:space="0" w:color="auto"/>
      </w:divBdr>
    </w:div>
    <w:div w:id="488865598">
      <w:bodyDiv w:val="1"/>
      <w:marLeft w:val="0"/>
      <w:marRight w:val="0"/>
      <w:marTop w:val="0"/>
      <w:marBottom w:val="0"/>
      <w:divBdr>
        <w:top w:val="none" w:sz="0" w:space="0" w:color="auto"/>
        <w:left w:val="none" w:sz="0" w:space="0" w:color="auto"/>
        <w:bottom w:val="none" w:sz="0" w:space="0" w:color="auto"/>
        <w:right w:val="none" w:sz="0" w:space="0" w:color="auto"/>
      </w:divBdr>
    </w:div>
    <w:div w:id="492793032">
      <w:bodyDiv w:val="1"/>
      <w:marLeft w:val="0"/>
      <w:marRight w:val="0"/>
      <w:marTop w:val="0"/>
      <w:marBottom w:val="0"/>
      <w:divBdr>
        <w:top w:val="none" w:sz="0" w:space="0" w:color="auto"/>
        <w:left w:val="none" w:sz="0" w:space="0" w:color="auto"/>
        <w:bottom w:val="none" w:sz="0" w:space="0" w:color="auto"/>
        <w:right w:val="none" w:sz="0" w:space="0" w:color="auto"/>
      </w:divBdr>
    </w:div>
    <w:div w:id="493379591">
      <w:bodyDiv w:val="1"/>
      <w:marLeft w:val="0"/>
      <w:marRight w:val="0"/>
      <w:marTop w:val="0"/>
      <w:marBottom w:val="0"/>
      <w:divBdr>
        <w:top w:val="none" w:sz="0" w:space="0" w:color="auto"/>
        <w:left w:val="none" w:sz="0" w:space="0" w:color="auto"/>
        <w:bottom w:val="none" w:sz="0" w:space="0" w:color="auto"/>
        <w:right w:val="none" w:sz="0" w:space="0" w:color="auto"/>
      </w:divBdr>
    </w:div>
    <w:div w:id="497816570">
      <w:bodyDiv w:val="1"/>
      <w:marLeft w:val="0"/>
      <w:marRight w:val="0"/>
      <w:marTop w:val="0"/>
      <w:marBottom w:val="0"/>
      <w:divBdr>
        <w:top w:val="none" w:sz="0" w:space="0" w:color="auto"/>
        <w:left w:val="none" w:sz="0" w:space="0" w:color="auto"/>
        <w:bottom w:val="none" w:sz="0" w:space="0" w:color="auto"/>
        <w:right w:val="none" w:sz="0" w:space="0" w:color="auto"/>
      </w:divBdr>
    </w:div>
    <w:div w:id="502555154">
      <w:bodyDiv w:val="1"/>
      <w:marLeft w:val="0"/>
      <w:marRight w:val="0"/>
      <w:marTop w:val="0"/>
      <w:marBottom w:val="0"/>
      <w:divBdr>
        <w:top w:val="none" w:sz="0" w:space="0" w:color="auto"/>
        <w:left w:val="none" w:sz="0" w:space="0" w:color="auto"/>
        <w:bottom w:val="none" w:sz="0" w:space="0" w:color="auto"/>
        <w:right w:val="none" w:sz="0" w:space="0" w:color="auto"/>
      </w:divBdr>
    </w:div>
    <w:div w:id="509024796">
      <w:bodyDiv w:val="1"/>
      <w:marLeft w:val="0"/>
      <w:marRight w:val="0"/>
      <w:marTop w:val="0"/>
      <w:marBottom w:val="0"/>
      <w:divBdr>
        <w:top w:val="none" w:sz="0" w:space="0" w:color="auto"/>
        <w:left w:val="none" w:sz="0" w:space="0" w:color="auto"/>
        <w:bottom w:val="none" w:sz="0" w:space="0" w:color="auto"/>
        <w:right w:val="none" w:sz="0" w:space="0" w:color="auto"/>
      </w:divBdr>
    </w:div>
    <w:div w:id="513300739">
      <w:bodyDiv w:val="1"/>
      <w:marLeft w:val="0"/>
      <w:marRight w:val="0"/>
      <w:marTop w:val="0"/>
      <w:marBottom w:val="0"/>
      <w:divBdr>
        <w:top w:val="none" w:sz="0" w:space="0" w:color="auto"/>
        <w:left w:val="none" w:sz="0" w:space="0" w:color="auto"/>
        <w:bottom w:val="none" w:sz="0" w:space="0" w:color="auto"/>
        <w:right w:val="none" w:sz="0" w:space="0" w:color="auto"/>
      </w:divBdr>
    </w:div>
    <w:div w:id="515464776">
      <w:bodyDiv w:val="1"/>
      <w:marLeft w:val="0"/>
      <w:marRight w:val="0"/>
      <w:marTop w:val="0"/>
      <w:marBottom w:val="0"/>
      <w:divBdr>
        <w:top w:val="none" w:sz="0" w:space="0" w:color="auto"/>
        <w:left w:val="none" w:sz="0" w:space="0" w:color="auto"/>
        <w:bottom w:val="none" w:sz="0" w:space="0" w:color="auto"/>
        <w:right w:val="none" w:sz="0" w:space="0" w:color="auto"/>
      </w:divBdr>
    </w:div>
    <w:div w:id="516622090">
      <w:bodyDiv w:val="1"/>
      <w:marLeft w:val="0"/>
      <w:marRight w:val="0"/>
      <w:marTop w:val="0"/>
      <w:marBottom w:val="0"/>
      <w:divBdr>
        <w:top w:val="none" w:sz="0" w:space="0" w:color="auto"/>
        <w:left w:val="none" w:sz="0" w:space="0" w:color="auto"/>
        <w:bottom w:val="none" w:sz="0" w:space="0" w:color="auto"/>
        <w:right w:val="none" w:sz="0" w:space="0" w:color="auto"/>
      </w:divBdr>
    </w:div>
    <w:div w:id="518785108">
      <w:bodyDiv w:val="1"/>
      <w:marLeft w:val="0"/>
      <w:marRight w:val="0"/>
      <w:marTop w:val="0"/>
      <w:marBottom w:val="0"/>
      <w:divBdr>
        <w:top w:val="none" w:sz="0" w:space="0" w:color="auto"/>
        <w:left w:val="none" w:sz="0" w:space="0" w:color="auto"/>
        <w:bottom w:val="none" w:sz="0" w:space="0" w:color="auto"/>
        <w:right w:val="none" w:sz="0" w:space="0" w:color="auto"/>
      </w:divBdr>
    </w:div>
    <w:div w:id="521482069">
      <w:bodyDiv w:val="1"/>
      <w:marLeft w:val="0"/>
      <w:marRight w:val="0"/>
      <w:marTop w:val="0"/>
      <w:marBottom w:val="0"/>
      <w:divBdr>
        <w:top w:val="none" w:sz="0" w:space="0" w:color="auto"/>
        <w:left w:val="none" w:sz="0" w:space="0" w:color="auto"/>
        <w:bottom w:val="none" w:sz="0" w:space="0" w:color="auto"/>
        <w:right w:val="none" w:sz="0" w:space="0" w:color="auto"/>
      </w:divBdr>
    </w:div>
    <w:div w:id="545920225">
      <w:bodyDiv w:val="1"/>
      <w:marLeft w:val="0"/>
      <w:marRight w:val="0"/>
      <w:marTop w:val="0"/>
      <w:marBottom w:val="0"/>
      <w:divBdr>
        <w:top w:val="none" w:sz="0" w:space="0" w:color="auto"/>
        <w:left w:val="none" w:sz="0" w:space="0" w:color="auto"/>
        <w:bottom w:val="none" w:sz="0" w:space="0" w:color="auto"/>
        <w:right w:val="none" w:sz="0" w:space="0" w:color="auto"/>
      </w:divBdr>
    </w:div>
    <w:div w:id="552429517">
      <w:bodyDiv w:val="1"/>
      <w:marLeft w:val="0"/>
      <w:marRight w:val="0"/>
      <w:marTop w:val="0"/>
      <w:marBottom w:val="0"/>
      <w:divBdr>
        <w:top w:val="none" w:sz="0" w:space="0" w:color="auto"/>
        <w:left w:val="none" w:sz="0" w:space="0" w:color="auto"/>
        <w:bottom w:val="none" w:sz="0" w:space="0" w:color="auto"/>
        <w:right w:val="none" w:sz="0" w:space="0" w:color="auto"/>
      </w:divBdr>
    </w:div>
    <w:div w:id="559443679">
      <w:bodyDiv w:val="1"/>
      <w:marLeft w:val="0"/>
      <w:marRight w:val="0"/>
      <w:marTop w:val="0"/>
      <w:marBottom w:val="0"/>
      <w:divBdr>
        <w:top w:val="none" w:sz="0" w:space="0" w:color="auto"/>
        <w:left w:val="none" w:sz="0" w:space="0" w:color="auto"/>
        <w:bottom w:val="none" w:sz="0" w:space="0" w:color="auto"/>
        <w:right w:val="none" w:sz="0" w:space="0" w:color="auto"/>
      </w:divBdr>
    </w:div>
    <w:div w:id="560605648">
      <w:bodyDiv w:val="1"/>
      <w:marLeft w:val="0"/>
      <w:marRight w:val="0"/>
      <w:marTop w:val="0"/>
      <w:marBottom w:val="0"/>
      <w:divBdr>
        <w:top w:val="none" w:sz="0" w:space="0" w:color="auto"/>
        <w:left w:val="none" w:sz="0" w:space="0" w:color="auto"/>
        <w:bottom w:val="none" w:sz="0" w:space="0" w:color="auto"/>
        <w:right w:val="none" w:sz="0" w:space="0" w:color="auto"/>
      </w:divBdr>
    </w:div>
    <w:div w:id="560942662">
      <w:bodyDiv w:val="1"/>
      <w:marLeft w:val="0"/>
      <w:marRight w:val="0"/>
      <w:marTop w:val="0"/>
      <w:marBottom w:val="0"/>
      <w:divBdr>
        <w:top w:val="none" w:sz="0" w:space="0" w:color="auto"/>
        <w:left w:val="none" w:sz="0" w:space="0" w:color="auto"/>
        <w:bottom w:val="none" w:sz="0" w:space="0" w:color="auto"/>
        <w:right w:val="none" w:sz="0" w:space="0" w:color="auto"/>
      </w:divBdr>
    </w:div>
    <w:div w:id="565527900">
      <w:bodyDiv w:val="1"/>
      <w:marLeft w:val="0"/>
      <w:marRight w:val="0"/>
      <w:marTop w:val="0"/>
      <w:marBottom w:val="0"/>
      <w:divBdr>
        <w:top w:val="none" w:sz="0" w:space="0" w:color="auto"/>
        <w:left w:val="none" w:sz="0" w:space="0" w:color="auto"/>
        <w:bottom w:val="none" w:sz="0" w:space="0" w:color="auto"/>
        <w:right w:val="none" w:sz="0" w:space="0" w:color="auto"/>
      </w:divBdr>
    </w:div>
    <w:div w:id="569312644">
      <w:bodyDiv w:val="1"/>
      <w:marLeft w:val="0"/>
      <w:marRight w:val="0"/>
      <w:marTop w:val="0"/>
      <w:marBottom w:val="0"/>
      <w:divBdr>
        <w:top w:val="none" w:sz="0" w:space="0" w:color="auto"/>
        <w:left w:val="none" w:sz="0" w:space="0" w:color="auto"/>
        <w:bottom w:val="none" w:sz="0" w:space="0" w:color="auto"/>
        <w:right w:val="none" w:sz="0" w:space="0" w:color="auto"/>
      </w:divBdr>
    </w:div>
    <w:div w:id="569776439">
      <w:bodyDiv w:val="1"/>
      <w:marLeft w:val="0"/>
      <w:marRight w:val="0"/>
      <w:marTop w:val="0"/>
      <w:marBottom w:val="0"/>
      <w:divBdr>
        <w:top w:val="none" w:sz="0" w:space="0" w:color="auto"/>
        <w:left w:val="none" w:sz="0" w:space="0" w:color="auto"/>
        <w:bottom w:val="none" w:sz="0" w:space="0" w:color="auto"/>
        <w:right w:val="none" w:sz="0" w:space="0" w:color="auto"/>
      </w:divBdr>
    </w:div>
    <w:div w:id="572662674">
      <w:bodyDiv w:val="1"/>
      <w:marLeft w:val="0"/>
      <w:marRight w:val="0"/>
      <w:marTop w:val="0"/>
      <w:marBottom w:val="0"/>
      <w:divBdr>
        <w:top w:val="none" w:sz="0" w:space="0" w:color="auto"/>
        <w:left w:val="none" w:sz="0" w:space="0" w:color="auto"/>
        <w:bottom w:val="none" w:sz="0" w:space="0" w:color="auto"/>
        <w:right w:val="none" w:sz="0" w:space="0" w:color="auto"/>
      </w:divBdr>
    </w:div>
    <w:div w:id="574896209">
      <w:bodyDiv w:val="1"/>
      <w:marLeft w:val="0"/>
      <w:marRight w:val="0"/>
      <w:marTop w:val="0"/>
      <w:marBottom w:val="0"/>
      <w:divBdr>
        <w:top w:val="none" w:sz="0" w:space="0" w:color="auto"/>
        <w:left w:val="none" w:sz="0" w:space="0" w:color="auto"/>
        <w:bottom w:val="none" w:sz="0" w:space="0" w:color="auto"/>
        <w:right w:val="none" w:sz="0" w:space="0" w:color="auto"/>
      </w:divBdr>
    </w:div>
    <w:div w:id="582108703">
      <w:bodyDiv w:val="1"/>
      <w:marLeft w:val="0"/>
      <w:marRight w:val="0"/>
      <w:marTop w:val="0"/>
      <w:marBottom w:val="0"/>
      <w:divBdr>
        <w:top w:val="none" w:sz="0" w:space="0" w:color="auto"/>
        <w:left w:val="none" w:sz="0" w:space="0" w:color="auto"/>
        <w:bottom w:val="none" w:sz="0" w:space="0" w:color="auto"/>
        <w:right w:val="none" w:sz="0" w:space="0" w:color="auto"/>
      </w:divBdr>
    </w:div>
    <w:div w:id="582840761">
      <w:bodyDiv w:val="1"/>
      <w:marLeft w:val="0"/>
      <w:marRight w:val="0"/>
      <w:marTop w:val="0"/>
      <w:marBottom w:val="0"/>
      <w:divBdr>
        <w:top w:val="none" w:sz="0" w:space="0" w:color="auto"/>
        <w:left w:val="none" w:sz="0" w:space="0" w:color="auto"/>
        <w:bottom w:val="none" w:sz="0" w:space="0" w:color="auto"/>
        <w:right w:val="none" w:sz="0" w:space="0" w:color="auto"/>
      </w:divBdr>
    </w:div>
    <w:div w:id="587619133">
      <w:bodyDiv w:val="1"/>
      <w:marLeft w:val="0"/>
      <w:marRight w:val="0"/>
      <w:marTop w:val="0"/>
      <w:marBottom w:val="0"/>
      <w:divBdr>
        <w:top w:val="none" w:sz="0" w:space="0" w:color="auto"/>
        <w:left w:val="none" w:sz="0" w:space="0" w:color="auto"/>
        <w:bottom w:val="none" w:sz="0" w:space="0" w:color="auto"/>
        <w:right w:val="none" w:sz="0" w:space="0" w:color="auto"/>
      </w:divBdr>
    </w:div>
    <w:div w:id="592013805">
      <w:bodyDiv w:val="1"/>
      <w:marLeft w:val="0"/>
      <w:marRight w:val="0"/>
      <w:marTop w:val="0"/>
      <w:marBottom w:val="0"/>
      <w:divBdr>
        <w:top w:val="none" w:sz="0" w:space="0" w:color="auto"/>
        <w:left w:val="none" w:sz="0" w:space="0" w:color="auto"/>
        <w:bottom w:val="none" w:sz="0" w:space="0" w:color="auto"/>
        <w:right w:val="none" w:sz="0" w:space="0" w:color="auto"/>
      </w:divBdr>
    </w:div>
    <w:div w:id="603735644">
      <w:bodyDiv w:val="1"/>
      <w:marLeft w:val="0"/>
      <w:marRight w:val="0"/>
      <w:marTop w:val="0"/>
      <w:marBottom w:val="0"/>
      <w:divBdr>
        <w:top w:val="none" w:sz="0" w:space="0" w:color="auto"/>
        <w:left w:val="none" w:sz="0" w:space="0" w:color="auto"/>
        <w:bottom w:val="none" w:sz="0" w:space="0" w:color="auto"/>
        <w:right w:val="none" w:sz="0" w:space="0" w:color="auto"/>
      </w:divBdr>
    </w:div>
    <w:div w:id="606814114">
      <w:bodyDiv w:val="1"/>
      <w:marLeft w:val="0"/>
      <w:marRight w:val="0"/>
      <w:marTop w:val="0"/>
      <w:marBottom w:val="0"/>
      <w:divBdr>
        <w:top w:val="none" w:sz="0" w:space="0" w:color="auto"/>
        <w:left w:val="none" w:sz="0" w:space="0" w:color="auto"/>
        <w:bottom w:val="none" w:sz="0" w:space="0" w:color="auto"/>
        <w:right w:val="none" w:sz="0" w:space="0" w:color="auto"/>
      </w:divBdr>
    </w:div>
    <w:div w:id="608202713">
      <w:bodyDiv w:val="1"/>
      <w:marLeft w:val="0"/>
      <w:marRight w:val="0"/>
      <w:marTop w:val="0"/>
      <w:marBottom w:val="0"/>
      <w:divBdr>
        <w:top w:val="none" w:sz="0" w:space="0" w:color="auto"/>
        <w:left w:val="none" w:sz="0" w:space="0" w:color="auto"/>
        <w:bottom w:val="none" w:sz="0" w:space="0" w:color="auto"/>
        <w:right w:val="none" w:sz="0" w:space="0" w:color="auto"/>
      </w:divBdr>
    </w:div>
    <w:div w:id="609240151">
      <w:bodyDiv w:val="1"/>
      <w:marLeft w:val="0"/>
      <w:marRight w:val="0"/>
      <w:marTop w:val="0"/>
      <w:marBottom w:val="0"/>
      <w:divBdr>
        <w:top w:val="none" w:sz="0" w:space="0" w:color="auto"/>
        <w:left w:val="none" w:sz="0" w:space="0" w:color="auto"/>
        <w:bottom w:val="none" w:sz="0" w:space="0" w:color="auto"/>
        <w:right w:val="none" w:sz="0" w:space="0" w:color="auto"/>
      </w:divBdr>
    </w:div>
    <w:div w:id="609358961">
      <w:bodyDiv w:val="1"/>
      <w:marLeft w:val="0"/>
      <w:marRight w:val="0"/>
      <w:marTop w:val="0"/>
      <w:marBottom w:val="0"/>
      <w:divBdr>
        <w:top w:val="none" w:sz="0" w:space="0" w:color="auto"/>
        <w:left w:val="none" w:sz="0" w:space="0" w:color="auto"/>
        <w:bottom w:val="none" w:sz="0" w:space="0" w:color="auto"/>
        <w:right w:val="none" w:sz="0" w:space="0" w:color="auto"/>
      </w:divBdr>
    </w:div>
    <w:div w:id="612781756">
      <w:bodyDiv w:val="1"/>
      <w:marLeft w:val="0"/>
      <w:marRight w:val="0"/>
      <w:marTop w:val="0"/>
      <w:marBottom w:val="0"/>
      <w:divBdr>
        <w:top w:val="none" w:sz="0" w:space="0" w:color="auto"/>
        <w:left w:val="none" w:sz="0" w:space="0" w:color="auto"/>
        <w:bottom w:val="none" w:sz="0" w:space="0" w:color="auto"/>
        <w:right w:val="none" w:sz="0" w:space="0" w:color="auto"/>
      </w:divBdr>
    </w:div>
    <w:div w:id="619141268">
      <w:bodyDiv w:val="1"/>
      <w:marLeft w:val="0"/>
      <w:marRight w:val="0"/>
      <w:marTop w:val="0"/>
      <w:marBottom w:val="0"/>
      <w:divBdr>
        <w:top w:val="none" w:sz="0" w:space="0" w:color="auto"/>
        <w:left w:val="none" w:sz="0" w:space="0" w:color="auto"/>
        <w:bottom w:val="none" w:sz="0" w:space="0" w:color="auto"/>
        <w:right w:val="none" w:sz="0" w:space="0" w:color="auto"/>
      </w:divBdr>
    </w:div>
    <w:div w:id="634212569">
      <w:bodyDiv w:val="1"/>
      <w:marLeft w:val="0"/>
      <w:marRight w:val="0"/>
      <w:marTop w:val="0"/>
      <w:marBottom w:val="0"/>
      <w:divBdr>
        <w:top w:val="none" w:sz="0" w:space="0" w:color="auto"/>
        <w:left w:val="none" w:sz="0" w:space="0" w:color="auto"/>
        <w:bottom w:val="none" w:sz="0" w:space="0" w:color="auto"/>
        <w:right w:val="none" w:sz="0" w:space="0" w:color="auto"/>
      </w:divBdr>
    </w:div>
    <w:div w:id="634220687">
      <w:bodyDiv w:val="1"/>
      <w:marLeft w:val="0"/>
      <w:marRight w:val="0"/>
      <w:marTop w:val="0"/>
      <w:marBottom w:val="0"/>
      <w:divBdr>
        <w:top w:val="none" w:sz="0" w:space="0" w:color="auto"/>
        <w:left w:val="none" w:sz="0" w:space="0" w:color="auto"/>
        <w:bottom w:val="none" w:sz="0" w:space="0" w:color="auto"/>
        <w:right w:val="none" w:sz="0" w:space="0" w:color="auto"/>
      </w:divBdr>
    </w:div>
    <w:div w:id="634412415">
      <w:bodyDiv w:val="1"/>
      <w:marLeft w:val="0"/>
      <w:marRight w:val="0"/>
      <w:marTop w:val="0"/>
      <w:marBottom w:val="0"/>
      <w:divBdr>
        <w:top w:val="none" w:sz="0" w:space="0" w:color="auto"/>
        <w:left w:val="none" w:sz="0" w:space="0" w:color="auto"/>
        <w:bottom w:val="none" w:sz="0" w:space="0" w:color="auto"/>
        <w:right w:val="none" w:sz="0" w:space="0" w:color="auto"/>
      </w:divBdr>
    </w:div>
    <w:div w:id="644042875">
      <w:bodyDiv w:val="1"/>
      <w:marLeft w:val="0"/>
      <w:marRight w:val="0"/>
      <w:marTop w:val="0"/>
      <w:marBottom w:val="0"/>
      <w:divBdr>
        <w:top w:val="none" w:sz="0" w:space="0" w:color="auto"/>
        <w:left w:val="none" w:sz="0" w:space="0" w:color="auto"/>
        <w:bottom w:val="none" w:sz="0" w:space="0" w:color="auto"/>
        <w:right w:val="none" w:sz="0" w:space="0" w:color="auto"/>
      </w:divBdr>
    </w:div>
    <w:div w:id="657610707">
      <w:bodyDiv w:val="1"/>
      <w:marLeft w:val="0"/>
      <w:marRight w:val="0"/>
      <w:marTop w:val="0"/>
      <w:marBottom w:val="0"/>
      <w:divBdr>
        <w:top w:val="none" w:sz="0" w:space="0" w:color="auto"/>
        <w:left w:val="none" w:sz="0" w:space="0" w:color="auto"/>
        <w:bottom w:val="none" w:sz="0" w:space="0" w:color="auto"/>
        <w:right w:val="none" w:sz="0" w:space="0" w:color="auto"/>
      </w:divBdr>
    </w:div>
    <w:div w:id="658776366">
      <w:bodyDiv w:val="1"/>
      <w:marLeft w:val="0"/>
      <w:marRight w:val="0"/>
      <w:marTop w:val="0"/>
      <w:marBottom w:val="0"/>
      <w:divBdr>
        <w:top w:val="none" w:sz="0" w:space="0" w:color="auto"/>
        <w:left w:val="none" w:sz="0" w:space="0" w:color="auto"/>
        <w:bottom w:val="none" w:sz="0" w:space="0" w:color="auto"/>
        <w:right w:val="none" w:sz="0" w:space="0" w:color="auto"/>
      </w:divBdr>
    </w:div>
    <w:div w:id="658928907">
      <w:bodyDiv w:val="1"/>
      <w:marLeft w:val="0"/>
      <w:marRight w:val="0"/>
      <w:marTop w:val="0"/>
      <w:marBottom w:val="0"/>
      <w:divBdr>
        <w:top w:val="none" w:sz="0" w:space="0" w:color="auto"/>
        <w:left w:val="none" w:sz="0" w:space="0" w:color="auto"/>
        <w:bottom w:val="none" w:sz="0" w:space="0" w:color="auto"/>
        <w:right w:val="none" w:sz="0" w:space="0" w:color="auto"/>
      </w:divBdr>
    </w:div>
    <w:div w:id="673067449">
      <w:bodyDiv w:val="1"/>
      <w:marLeft w:val="0"/>
      <w:marRight w:val="0"/>
      <w:marTop w:val="0"/>
      <w:marBottom w:val="0"/>
      <w:divBdr>
        <w:top w:val="none" w:sz="0" w:space="0" w:color="auto"/>
        <w:left w:val="none" w:sz="0" w:space="0" w:color="auto"/>
        <w:bottom w:val="none" w:sz="0" w:space="0" w:color="auto"/>
        <w:right w:val="none" w:sz="0" w:space="0" w:color="auto"/>
      </w:divBdr>
    </w:div>
    <w:div w:id="678777481">
      <w:bodyDiv w:val="1"/>
      <w:marLeft w:val="0"/>
      <w:marRight w:val="0"/>
      <w:marTop w:val="0"/>
      <w:marBottom w:val="0"/>
      <w:divBdr>
        <w:top w:val="none" w:sz="0" w:space="0" w:color="auto"/>
        <w:left w:val="none" w:sz="0" w:space="0" w:color="auto"/>
        <w:bottom w:val="none" w:sz="0" w:space="0" w:color="auto"/>
        <w:right w:val="none" w:sz="0" w:space="0" w:color="auto"/>
      </w:divBdr>
    </w:div>
    <w:div w:id="680472639">
      <w:bodyDiv w:val="1"/>
      <w:marLeft w:val="0"/>
      <w:marRight w:val="0"/>
      <w:marTop w:val="0"/>
      <w:marBottom w:val="0"/>
      <w:divBdr>
        <w:top w:val="none" w:sz="0" w:space="0" w:color="auto"/>
        <w:left w:val="none" w:sz="0" w:space="0" w:color="auto"/>
        <w:bottom w:val="none" w:sz="0" w:space="0" w:color="auto"/>
        <w:right w:val="none" w:sz="0" w:space="0" w:color="auto"/>
      </w:divBdr>
    </w:div>
    <w:div w:id="690640817">
      <w:bodyDiv w:val="1"/>
      <w:marLeft w:val="0"/>
      <w:marRight w:val="0"/>
      <w:marTop w:val="0"/>
      <w:marBottom w:val="0"/>
      <w:divBdr>
        <w:top w:val="none" w:sz="0" w:space="0" w:color="auto"/>
        <w:left w:val="none" w:sz="0" w:space="0" w:color="auto"/>
        <w:bottom w:val="none" w:sz="0" w:space="0" w:color="auto"/>
        <w:right w:val="none" w:sz="0" w:space="0" w:color="auto"/>
      </w:divBdr>
    </w:div>
    <w:div w:id="691300342">
      <w:bodyDiv w:val="1"/>
      <w:marLeft w:val="0"/>
      <w:marRight w:val="0"/>
      <w:marTop w:val="0"/>
      <w:marBottom w:val="0"/>
      <w:divBdr>
        <w:top w:val="none" w:sz="0" w:space="0" w:color="auto"/>
        <w:left w:val="none" w:sz="0" w:space="0" w:color="auto"/>
        <w:bottom w:val="none" w:sz="0" w:space="0" w:color="auto"/>
        <w:right w:val="none" w:sz="0" w:space="0" w:color="auto"/>
      </w:divBdr>
    </w:div>
    <w:div w:id="695886343">
      <w:bodyDiv w:val="1"/>
      <w:marLeft w:val="0"/>
      <w:marRight w:val="0"/>
      <w:marTop w:val="0"/>
      <w:marBottom w:val="0"/>
      <w:divBdr>
        <w:top w:val="none" w:sz="0" w:space="0" w:color="auto"/>
        <w:left w:val="none" w:sz="0" w:space="0" w:color="auto"/>
        <w:bottom w:val="none" w:sz="0" w:space="0" w:color="auto"/>
        <w:right w:val="none" w:sz="0" w:space="0" w:color="auto"/>
      </w:divBdr>
    </w:div>
    <w:div w:id="723062680">
      <w:bodyDiv w:val="1"/>
      <w:marLeft w:val="0"/>
      <w:marRight w:val="0"/>
      <w:marTop w:val="0"/>
      <w:marBottom w:val="0"/>
      <w:divBdr>
        <w:top w:val="none" w:sz="0" w:space="0" w:color="auto"/>
        <w:left w:val="none" w:sz="0" w:space="0" w:color="auto"/>
        <w:bottom w:val="none" w:sz="0" w:space="0" w:color="auto"/>
        <w:right w:val="none" w:sz="0" w:space="0" w:color="auto"/>
      </w:divBdr>
    </w:div>
    <w:div w:id="738090803">
      <w:bodyDiv w:val="1"/>
      <w:marLeft w:val="0"/>
      <w:marRight w:val="0"/>
      <w:marTop w:val="0"/>
      <w:marBottom w:val="0"/>
      <w:divBdr>
        <w:top w:val="none" w:sz="0" w:space="0" w:color="auto"/>
        <w:left w:val="none" w:sz="0" w:space="0" w:color="auto"/>
        <w:bottom w:val="none" w:sz="0" w:space="0" w:color="auto"/>
        <w:right w:val="none" w:sz="0" w:space="0" w:color="auto"/>
      </w:divBdr>
    </w:div>
    <w:div w:id="738867992">
      <w:bodyDiv w:val="1"/>
      <w:marLeft w:val="0"/>
      <w:marRight w:val="0"/>
      <w:marTop w:val="0"/>
      <w:marBottom w:val="0"/>
      <w:divBdr>
        <w:top w:val="none" w:sz="0" w:space="0" w:color="auto"/>
        <w:left w:val="none" w:sz="0" w:space="0" w:color="auto"/>
        <w:bottom w:val="none" w:sz="0" w:space="0" w:color="auto"/>
        <w:right w:val="none" w:sz="0" w:space="0" w:color="auto"/>
      </w:divBdr>
    </w:div>
    <w:div w:id="760220874">
      <w:bodyDiv w:val="1"/>
      <w:marLeft w:val="0"/>
      <w:marRight w:val="0"/>
      <w:marTop w:val="0"/>
      <w:marBottom w:val="0"/>
      <w:divBdr>
        <w:top w:val="none" w:sz="0" w:space="0" w:color="auto"/>
        <w:left w:val="none" w:sz="0" w:space="0" w:color="auto"/>
        <w:bottom w:val="none" w:sz="0" w:space="0" w:color="auto"/>
        <w:right w:val="none" w:sz="0" w:space="0" w:color="auto"/>
      </w:divBdr>
    </w:div>
    <w:div w:id="761607035">
      <w:bodyDiv w:val="1"/>
      <w:marLeft w:val="0"/>
      <w:marRight w:val="0"/>
      <w:marTop w:val="0"/>
      <w:marBottom w:val="0"/>
      <w:divBdr>
        <w:top w:val="none" w:sz="0" w:space="0" w:color="auto"/>
        <w:left w:val="none" w:sz="0" w:space="0" w:color="auto"/>
        <w:bottom w:val="none" w:sz="0" w:space="0" w:color="auto"/>
        <w:right w:val="none" w:sz="0" w:space="0" w:color="auto"/>
      </w:divBdr>
    </w:div>
    <w:div w:id="775561390">
      <w:bodyDiv w:val="1"/>
      <w:marLeft w:val="0"/>
      <w:marRight w:val="0"/>
      <w:marTop w:val="0"/>
      <w:marBottom w:val="0"/>
      <w:divBdr>
        <w:top w:val="none" w:sz="0" w:space="0" w:color="auto"/>
        <w:left w:val="none" w:sz="0" w:space="0" w:color="auto"/>
        <w:bottom w:val="none" w:sz="0" w:space="0" w:color="auto"/>
        <w:right w:val="none" w:sz="0" w:space="0" w:color="auto"/>
      </w:divBdr>
    </w:div>
    <w:div w:id="787356928">
      <w:bodyDiv w:val="1"/>
      <w:marLeft w:val="0"/>
      <w:marRight w:val="0"/>
      <w:marTop w:val="0"/>
      <w:marBottom w:val="0"/>
      <w:divBdr>
        <w:top w:val="none" w:sz="0" w:space="0" w:color="auto"/>
        <w:left w:val="none" w:sz="0" w:space="0" w:color="auto"/>
        <w:bottom w:val="none" w:sz="0" w:space="0" w:color="auto"/>
        <w:right w:val="none" w:sz="0" w:space="0" w:color="auto"/>
      </w:divBdr>
    </w:div>
    <w:div w:id="792554491">
      <w:bodyDiv w:val="1"/>
      <w:marLeft w:val="0"/>
      <w:marRight w:val="0"/>
      <w:marTop w:val="0"/>
      <w:marBottom w:val="0"/>
      <w:divBdr>
        <w:top w:val="none" w:sz="0" w:space="0" w:color="auto"/>
        <w:left w:val="none" w:sz="0" w:space="0" w:color="auto"/>
        <w:bottom w:val="none" w:sz="0" w:space="0" w:color="auto"/>
        <w:right w:val="none" w:sz="0" w:space="0" w:color="auto"/>
      </w:divBdr>
    </w:div>
    <w:div w:id="795215355">
      <w:bodyDiv w:val="1"/>
      <w:marLeft w:val="0"/>
      <w:marRight w:val="0"/>
      <w:marTop w:val="0"/>
      <w:marBottom w:val="0"/>
      <w:divBdr>
        <w:top w:val="none" w:sz="0" w:space="0" w:color="auto"/>
        <w:left w:val="none" w:sz="0" w:space="0" w:color="auto"/>
        <w:bottom w:val="none" w:sz="0" w:space="0" w:color="auto"/>
        <w:right w:val="none" w:sz="0" w:space="0" w:color="auto"/>
      </w:divBdr>
    </w:div>
    <w:div w:id="798379556">
      <w:bodyDiv w:val="1"/>
      <w:marLeft w:val="0"/>
      <w:marRight w:val="0"/>
      <w:marTop w:val="0"/>
      <w:marBottom w:val="0"/>
      <w:divBdr>
        <w:top w:val="none" w:sz="0" w:space="0" w:color="auto"/>
        <w:left w:val="none" w:sz="0" w:space="0" w:color="auto"/>
        <w:bottom w:val="none" w:sz="0" w:space="0" w:color="auto"/>
        <w:right w:val="none" w:sz="0" w:space="0" w:color="auto"/>
      </w:divBdr>
    </w:div>
    <w:div w:id="807434614">
      <w:bodyDiv w:val="1"/>
      <w:marLeft w:val="0"/>
      <w:marRight w:val="0"/>
      <w:marTop w:val="0"/>
      <w:marBottom w:val="0"/>
      <w:divBdr>
        <w:top w:val="none" w:sz="0" w:space="0" w:color="auto"/>
        <w:left w:val="none" w:sz="0" w:space="0" w:color="auto"/>
        <w:bottom w:val="none" w:sz="0" w:space="0" w:color="auto"/>
        <w:right w:val="none" w:sz="0" w:space="0" w:color="auto"/>
      </w:divBdr>
    </w:div>
    <w:div w:id="815686340">
      <w:bodyDiv w:val="1"/>
      <w:marLeft w:val="0"/>
      <w:marRight w:val="0"/>
      <w:marTop w:val="0"/>
      <w:marBottom w:val="0"/>
      <w:divBdr>
        <w:top w:val="none" w:sz="0" w:space="0" w:color="auto"/>
        <w:left w:val="none" w:sz="0" w:space="0" w:color="auto"/>
        <w:bottom w:val="none" w:sz="0" w:space="0" w:color="auto"/>
        <w:right w:val="none" w:sz="0" w:space="0" w:color="auto"/>
      </w:divBdr>
    </w:div>
    <w:div w:id="815731495">
      <w:bodyDiv w:val="1"/>
      <w:marLeft w:val="0"/>
      <w:marRight w:val="0"/>
      <w:marTop w:val="0"/>
      <w:marBottom w:val="0"/>
      <w:divBdr>
        <w:top w:val="none" w:sz="0" w:space="0" w:color="auto"/>
        <w:left w:val="none" w:sz="0" w:space="0" w:color="auto"/>
        <w:bottom w:val="none" w:sz="0" w:space="0" w:color="auto"/>
        <w:right w:val="none" w:sz="0" w:space="0" w:color="auto"/>
      </w:divBdr>
    </w:div>
    <w:div w:id="824322376">
      <w:bodyDiv w:val="1"/>
      <w:marLeft w:val="0"/>
      <w:marRight w:val="0"/>
      <w:marTop w:val="0"/>
      <w:marBottom w:val="0"/>
      <w:divBdr>
        <w:top w:val="none" w:sz="0" w:space="0" w:color="auto"/>
        <w:left w:val="none" w:sz="0" w:space="0" w:color="auto"/>
        <w:bottom w:val="none" w:sz="0" w:space="0" w:color="auto"/>
        <w:right w:val="none" w:sz="0" w:space="0" w:color="auto"/>
      </w:divBdr>
    </w:div>
    <w:div w:id="826631318">
      <w:bodyDiv w:val="1"/>
      <w:marLeft w:val="0"/>
      <w:marRight w:val="0"/>
      <w:marTop w:val="0"/>
      <w:marBottom w:val="0"/>
      <w:divBdr>
        <w:top w:val="none" w:sz="0" w:space="0" w:color="auto"/>
        <w:left w:val="none" w:sz="0" w:space="0" w:color="auto"/>
        <w:bottom w:val="none" w:sz="0" w:space="0" w:color="auto"/>
        <w:right w:val="none" w:sz="0" w:space="0" w:color="auto"/>
      </w:divBdr>
    </w:div>
    <w:div w:id="828637410">
      <w:bodyDiv w:val="1"/>
      <w:marLeft w:val="0"/>
      <w:marRight w:val="0"/>
      <w:marTop w:val="0"/>
      <w:marBottom w:val="0"/>
      <w:divBdr>
        <w:top w:val="none" w:sz="0" w:space="0" w:color="auto"/>
        <w:left w:val="none" w:sz="0" w:space="0" w:color="auto"/>
        <w:bottom w:val="none" w:sz="0" w:space="0" w:color="auto"/>
        <w:right w:val="none" w:sz="0" w:space="0" w:color="auto"/>
      </w:divBdr>
    </w:div>
    <w:div w:id="832379472">
      <w:bodyDiv w:val="1"/>
      <w:marLeft w:val="0"/>
      <w:marRight w:val="0"/>
      <w:marTop w:val="0"/>
      <w:marBottom w:val="0"/>
      <w:divBdr>
        <w:top w:val="none" w:sz="0" w:space="0" w:color="auto"/>
        <w:left w:val="none" w:sz="0" w:space="0" w:color="auto"/>
        <w:bottom w:val="none" w:sz="0" w:space="0" w:color="auto"/>
        <w:right w:val="none" w:sz="0" w:space="0" w:color="auto"/>
      </w:divBdr>
    </w:div>
    <w:div w:id="835150450">
      <w:bodyDiv w:val="1"/>
      <w:marLeft w:val="0"/>
      <w:marRight w:val="0"/>
      <w:marTop w:val="0"/>
      <w:marBottom w:val="0"/>
      <w:divBdr>
        <w:top w:val="none" w:sz="0" w:space="0" w:color="auto"/>
        <w:left w:val="none" w:sz="0" w:space="0" w:color="auto"/>
        <w:bottom w:val="none" w:sz="0" w:space="0" w:color="auto"/>
        <w:right w:val="none" w:sz="0" w:space="0" w:color="auto"/>
      </w:divBdr>
    </w:div>
    <w:div w:id="840892982">
      <w:bodyDiv w:val="1"/>
      <w:marLeft w:val="0"/>
      <w:marRight w:val="0"/>
      <w:marTop w:val="0"/>
      <w:marBottom w:val="0"/>
      <w:divBdr>
        <w:top w:val="none" w:sz="0" w:space="0" w:color="auto"/>
        <w:left w:val="none" w:sz="0" w:space="0" w:color="auto"/>
        <w:bottom w:val="none" w:sz="0" w:space="0" w:color="auto"/>
        <w:right w:val="none" w:sz="0" w:space="0" w:color="auto"/>
      </w:divBdr>
    </w:div>
    <w:div w:id="849415279">
      <w:bodyDiv w:val="1"/>
      <w:marLeft w:val="0"/>
      <w:marRight w:val="0"/>
      <w:marTop w:val="0"/>
      <w:marBottom w:val="0"/>
      <w:divBdr>
        <w:top w:val="none" w:sz="0" w:space="0" w:color="auto"/>
        <w:left w:val="none" w:sz="0" w:space="0" w:color="auto"/>
        <w:bottom w:val="none" w:sz="0" w:space="0" w:color="auto"/>
        <w:right w:val="none" w:sz="0" w:space="0" w:color="auto"/>
      </w:divBdr>
    </w:div>
    <w:div w:id="851337567">
      <w:bodyDiv w:val="1"/>
      <w:marLeft w:val="0"/>
      <w:marRight w:val="0"/>
      <w:marTop w:val="0"/>
      <w:marBottom w:val="0"/>
      <w:divBdr>
        <w:top w:val="none" w:sz="0" w:space="0" w:color="auto"/>
        <w:left w:val="none" w:sz="0" w:space="0" w:color="auto"/>
        <w:bottom w:val="none" w:sz="0" w:space="0" w:color="auto"/>
        <w:right w:val="none" w:sz="0" w:space="0" w:color="auto"/>
      </w:divBdr>
    </w:div>
    <w:div w:id="859778615">
      <w:bodyDiv w:val="1"/>
      <w:marLeft w:val="0"/>
      <w:marRight w:val="0"/>
      <w:marTop w:val="0"/>
      <w:marBottom w:val="0"/>
      <w:divBdr>
        <w:top w:val="none" w:sz="0" w:space="0" w:color="auto"/>
        <w:left w:val="none" w:sz="0" w:space="0" w:color="auto"/>
        <w:bottom w:val="none" w:sz="0" w:space="0" w:color="auto"/>
        <w:right w:val="none" w:sz="0" w:space="0" w:color="auto"/>
      </w:divBdr>
    </w:div>
    <w:div w:id="866336872">
      <w:bodyDiv w:val="1"/>
      <w:marLeft w:val="0"/>
      <w:marRight w:val="0"/>
      <w:marTop w:val="0"/>
      <w:marBottom w:val="0"/>
      <w:divBdr>
        <w:top w:val="none" w:sz="0" w:space="0" w:color="auto"/>
        <w:left w:val="none" w:sz="0" w:space="0" w:color="auto"/>
        <w:bottom w:val="none" w:sz="0" w:space="0" w:color="auto"/>
        <w:right w:val="none" w:sz="0" w:space="0" w:color="auto"/>
      </w:divBdr>
    </w:div>
    <w:div w:id="868492499">
      <w:bodyDiv w:val="1"/>
      <w:marLeft w:val="0"/>
      <w:marRight w:val="0"/>
      <w:marTop w:val="0"/>
      <w:marBottom w:val="0"/>
      <w:divBdr>
        <w:top w:val="none" w:sz="0" w:space="0" w:color="auto"/>
        <w:left w:val="none" w:sz="0" w:space="0" w:color="auto"/>
        <w:bottom w:val="none" w:sz="0" w:space="0" w:color="auto"/>
        <w:right w:val="none" w:sz="0" w:space="0" w:color="auto"/>
      </w:divBdr>
    </w:div>
    <w:div w:id="868569468">
      <w:bodyDiv w:val="1"/>
      <w:marLeft w:val="0"/>
      <w:marRight w:val="0"/>
      <w:marTop w:val="0"/>
      <w:marBottom w:val="0"/>
      <w:divBdr>
        <w:top w:val="none" w:sz="0" w:space="0" w:color="auto"/>
        <w:left w:val="none" w:sz="0" w:space="0" w:color="auto"/>
        <w:bottom w:val="none" w:sz="0" w:space="0" w:color="auto"/>
        <w:right w:val="none" w:sz="0" w:space="0" w:color="auto"/>
      </w:divBdr>
    </w:div>
    <w:div w:id="873807494">
      <w:bodyDiv w:val="1"/>
      <w:marLeft w:val="0"/>
      <w:marRight w:val="0"/>
      <w:marTop w:val="0"/>
      <w:marBottom w:val="0"/>
      <w:divBdr>
        <w:top w:val="none" w:sz="0" w:space="0" w:color="auto"/>
        <w:left w:val="none" w:sz="0" w:space="0" w:color="auto"/>
        <w:bottom w:val="none" w:sz="0" w:space="0" w:color="auto"/>
        <w:right w:val="none" w:sz="0" w:space="0" w:color="auto"/>
      </w:divBdr>
    </w:div>
    <w:div w:id="876310999">
      <w:bodyDiv w:val="1"/>
      <w:marLeft w:val="0"/>
      <w:marRight w:val="0"/>
      <w:marTop w:val="0"/>
      <w:marBottom w:val="0"/>
      <w:divBdr>
        <w:top w:val="none" w:sz="0" w:space="0" w:color="auto"/>
        <w:left w:val="none" w:sz="0" w:space="0" w:color="auto"/>
        <w:bottom w:val="none" w:sz="0" w:space="0" w:color="auto"/>
        <w:right w:val="none" w:sz="0" w:space="0" w:color="auto"/>
      </w:divBdr>
    </w:div>
    <w:div w:id="877357065">
      <w:bodyDiv w:val="1"/>
      <w:marLeft w:val="0"/>
      <w:marRight w:val="0"/>
      <w:marTop w:val="0"/>
      <w:marBottom w:val="0"/>
      <w:divBdr>
        <w:top w:val="none" w:sz="0" w:space="0" w:color="auto"/>
        <w:left w:val="none" w:sz="0" w:space="0" w:color="auto"/>
        <w:bottom w:val="none" w:sz="0" w:space="0" w:color="auto"/>
        <w:right w:val="none" w:sz="0" w:space="0" w:color="auto"/>
      </w:divBdr>
    </w:div>
    <w:div w:id="881290194">
      <w:bodyDiv w:val="1"/>
      <w:marLeft w:val="0"/>
      <w:marRight w:val="0"/>
      <w:marTop w:val="0"/>
      <w:marBottom w:val="0"/>
      <w:divBdr>
        <w:top w:val="none" w:sz="0" w:space="0" w:color="auto"/>
        <w:left w:val="none" w:sz="0" w:space="0" w:color="auto"/>
        <w:bottom w:val="none" w:sz="0" w:space="0" w:color="auto"/>
        <w:right w:val="none" w:sz="0" w:space="0" w:color="auto"/>
      </w:divBdr>
    </w:div>
    <w:div w:id="896470652">
      <w:bodyDiv w:val="1"/>
      <w:marLeft w:val="0"/>
      <w:marRight w:val="0"/>
      <w:marTop w:val="0"/>
      <w:marBottom w:val="0"/>
      <w:divBdr>
        <w:top w:val="none" w:sz="0" w:space="0" w:color="auto"/>
        <w:left w:val="none" w:sz="0" w:space="0" w:color="auto"/>
        <w:bottom w:val="none" w:sz="0" w:space="0" w:color="auto"/>
        <w:right w:val="none" w:sz="0" w:space="0" w:color="auto"/>
      </w:divBdr>
    </w:div>
    <w:div w:id="899175558">
      <w:bodyDiv w:val="1"/>
      <w:marLeft w:val="0"/>
      <w:marRight w:val="0"/>
      <w:marTop w:val="0"/>
      <w:marBottom w:val="0"/>
      <w:divBdr>
        <w:top w:val="none" w:sz="0" w:space="0" w:color="auto"/>
        <w:left w:val="none" w:sz="0" w:space="0" w:color="auto"/>
        <w:bottom w:val="none" w:sz="0" w:space="0" w:color="auto"/>
        <w:right w:val="none" w:sz="0" w:space="0" w:color="auto"/>
      </w:divBdr>
    </w:div>
    <w:div w:id="900484631">
      <w:bodyDiv w:val="1"/>
      <w:marLeft w:val="0"/>
      <w:marRight w:val="0"/>
      <w:marTop w:val="0"/>
      <w:marBottom w:val="0"/>
      <w:divBdr>
        <w:top w:val="none" w:sz="0" w:space="0" w:color="auto"/>
        <w:left w:val="none" w:sz="0" w:space="0" w:color="auto"/>
        <w:bottom w:val="none" w:sz="0" w:space="0" w:color="auto"/>
        <w:right w:val="none" w:sz="0" w:space="0" w:color="auto"/>
      </w:divBdr>
    </w:div>
    <w:div w:id="911504383">
      <w:bodyDiv w:val="1"/>
      <w:marLeft w:val="0"/>
      <w:marRight w:val="0"/>
      <w:marTop w:val="0"/>
      <w:marBottom w:val="0"/>
      <w:divBdr>
        <w:top w:val="none" w:sz="0" w:space="0" w:color="auto"/>
        <w:left w:val="none" w:sz="0" w:space="0" w:color="auto"/>
        <w:bottom w:val="none" w:sz="0" w:space="0" w:color="auto"/>
        <w:right w:val="none" w:sz="0" w:space="0" w:color="auto"/>
      </w:divBdr>
    </w:div>
    <w:div w:id="919480454">
      <w:bodyDiv w:val="1"/>
      <w:marLeft w:val="0"/>
      <w:marRight w:val="0"/>
      <w:marTop w:val="0"/>
      <w:marBottom w:val="0"/>
      <w:divBdr>
        <w:top w:val="none" w:sz="0" w:space="0" w:color="auto"/>
        <w:left w:val="none" w:sz="0" w:space="0" w:color="auto"/>
        <w:bottom w:val="none" w:sz="0" w:space="0" w:color="auto"/>
        <w:right w:val="none" w:sz="0" w:space="0" w:color="auto"/>
      </w:divBdr>
    </w:div>
    <w:div w:id="921376492">
      <w:bodyDiv w:val="1"/>
      <w:marLeft w:val="0"/>
      <w:marRight w:val="0"/>
      <w:marTop w:val="0"/>
      <w:marBottom w:val="0"/>
      <w:divBdr>
        <w:top w:val="none" w:sz="0" w:space="0" w:color="auto"/>
        <w:left w:val="none" w:sz="0" w:space="0" w:color="auto"/>
        <w:bottom w:val="none" w:sz="0" w:space="0" w:color="auto"/>
        <w:right w:val="none" w:sz="0" w:space="0" w:color="auto"/>
      </w:divBdr>
    </w:div>
    <w:div w:id="923535575">
      <w:bodyDiv w:val="1"/>
      <w:marLeft w:val="0"/>
      <w:marRight w:val="0"/>
      <w:marTop w:val="0"/>
      <w:marBottom w:val="0"/>
      <w:divBdr>
        <w:top w:val="none" w:sz="0" w:space="0" w:color="auto"/>
        <w:left w:val="none" w:sz="0" w:space="0" w:color="auto"/>
        <w:bottom w:val="none" w:sz="0" w:space="0" w:color="auto"/>
        <w:right w:val="none" w:sz="0" w:space="0" w:color="auto"/>
      </w:divBdr>
    </w:div>
    <w:div w:id="932084575">
      <w:bodyDiv w:val="1"/>
      <w:marLeft w:val="0"/>
      <w:marRight w:val="0"/>
      <w:marTop w:val="0"/>
      <w:marBottom w:val="0"/>
      <w:divBdr>
        <w:top w:val="none" w:sz="0" w:space="0" w:color="auto"/>
        <w:left w:val="none" w:sz="0" w:space="0" w:color="auto"/>
        <w:bottom w:val="none" w:sz="0" w:space="0" w:color="auto"/>
        <w:right w:val="none" w:sz="0" w:space="0" w:color="auto"/>
      </w:divBdr>
    </w:div>
    <w:div w:id="932324543">
      <w:bodyDiv w:val="1"/>
      <w:marLeft w:val="0"/>
      <w:marRight w:val="0"/>
      <w:marTop w:val="0"/>
      <w:marBottom w:val="0"/>
      <w:divBdr>
        <w:top w:val="none" w:sz="0" w:space="0" w:color="auto"/>
        <w:left w:val="none" w:sz="0" w:space="0" w:color="auto"/>
        <w:bottom w:val="none" w:sz="0" w:space="0" w:color="auto"/>
        <w:right w:val="none" w:sz="0" w:space="0" w:color="auto"/>
      </w:divBdr>
    </w:div>
    <w:div w:id="940457039">
      <w:bodyDiv w:val="1"/>
      <w:marLeft w:val="0"/>
      <w:marRight w:val="0"/>
      <w:marTop w:val="0"/>
      <w:marBottom w:val="0"/>
      <w:divBdr>
        <w:top w:val="none" w:sz="0" w:space="0" w:color="auto"/>
        <w:left w:val="none" w:sz="0" w:space="0" w:color="auto"/>
        <w:bottom w:val="none" w:sz="0" w:space="0" w:color="auto"/>
        <w:right w:val="none" w:sz="0" w:space="0" w:color="auto"/>
      </w:divBdr>
    </w:div>
    <w:div w:id="958143514">
      <w:bodyDiv w:val="1"/>
      <w:marLeft w:val="0"/>
      <w:marRight w:val="0"/>
      <w:marTop w:val="0"/>
      <w:marBottom w:val="0"/>
      <w:divBdr>
        <w:top w:val="none" w:sz="0" w:space="0" w:color="auto"/>
        <w:left w:val="none" w:sz="0" w:space="0" w:color="auto"/>
        <w:bottom w:val="none" w:sz="0" w:space="0" w:color="auto"/>
        <w:right w:val="none" w:sz="0" w:space="0" w:color="auto"/>
      </w:divBdr>
    </w:div>
    <w:div w:id="965233458">
      <w:bodyDiv w:val="1"/>
      <w:marLeft w:val="0"/>
      <w:marRight w:val="0"/>
      <w:marTop w:val="0"/>
      <w:marBottom w:val="0"/>
      <w:divBdr>
        <w:top w:val="none" w:sz="0" w:space="0" w:color="auto"/>
        <w:left w:val="none" w:sz="0" w:space="0" w:color="auto"/>
        <w:bottom w:val="none" w:sz="0" w:space="0" w:color="auto"/>
        <w:right w:val="none" w:sz="0" w:space="0" w:color="auto"/>
      </w:divBdr>
    </w:div>
    <w:div w:id="965427645">
      <w:bodyDiv w:val="1"/>
      <w:marLeft w:val="0"/>
      <w:marRight w:val="0"/>
      <w:marTop w:val="0"/>
      <w:marBottom w:val="0"/>
      <w:divBdr>
        <w:top w:val="none" w:sz="0" w:space="0" w:color="auto"/>
        <w:left w:val="none" w:sz="0" w:space="0" w:color="auto"/>
        <w:bottom w:val="none" w:sz="0" w:space="0" w:color="auto"/>
        <w:right w:val="none" w:sz="0" w:space="0" w:color="auto"/>
      </w:divBdr>
    </w:div>
    <w:div w:id="965812000">
      <w:bodyDiv w:val="1"/>
      <w:marLeft w:val="0"/>
      <w:marRight w:val="0"/>
      <w:marTop w:val="0"/>
      <w:marBottom w:val="0"/>
      <w:divBdr>
        <w:top w:val="none" w:sz="0" w:space="0" w:color="auto"/>
        <w:left w:val="none" w:sz="0" w:space="0" w:color="auto"/>
        <w:bottom w:val="none" w:sz="0" w:space="0" w:color="auto"/>
        <w:right w:val="none" w:sz="0" w:space="0" w:color="auto"/>
      </w:divBdr>
    </w:div>
    <w:div w:id="971597321">
      <w:bodyDiv w:val="1"/>
      <w:marLeft w:val="0"/>
      <w:marRight w:val="0"/>
      <w:marTop w:val="0"/>
      <w:marBottom w:val="0"/>
      <w:divBdr>
        <w:top w:val="none" w:sz="0" w:space="0" w:color="auto"/>
        <w:left w:val="none" w:sz="0" w:space="0" w:color="auto"/>
        <w:bottom w:val="none" w:sz="0" w:space="0" w:color="auto"/>
        <w:right w:val="none" w:sz="0" w:space="0" w:color="auto"/>
      </w:divBdr>
    </w:div>
    <w:div w:id="985548381">
      <w:bodyDiv w:val="1"/>
      <w:marLeft w:val="0"/>
      <w:marRight w:val="0"/>
      <w:marTop w:val="0"/>
      <w:marBottom w:val="0"/>
      <w:divBdr>
        <w:top w:val="none" w:sz="0" w:space="0" w:color="auto"/>
        <w:left w:val="none" w:sz="0" w:space="0" w:color="auto"/>
        <w:bottom w:val="none" w:sz="0" w:space="0" w:color="auto"/>
        <w:right w:val="none" w:sz="0" w:space="0" w:color="auto"/>
      </w:divBdr>
    </w:div>
    <w:div w:id="994601809">
      <w:bodyDiv w:val="1"/>
      <w:marLeft w:val="0"/>
      <w:marRight w:val="0"/>
      <w:marTop w:val="0"/>
      <w:marBottom w:val="0"/>
      <w:divBdr>
        <w:top w:val="none" w:sz="0" w:space="0" w:color="auto"/>
        <w:left w:val="none" w:sz="0" w:space="0" w:color="auto"/>
        <w:bottom w:val="none" w:sz="0" w:space="0" w:color="auto"/>
        <w:right w:val="none" w:sz="0" w:space="0" w:color="auto"/>
      </w:divBdr>
    </w:div>
    <w:div w:id="995649740">
      <w:bodyDiv w:val="1"/>
      <w:marLeft w:val="0"/>
      <w:marRight w:val="0"/>
      <w:marTop w:val="0"/>
      <w:marBottom w:val="0"/>
      <w:divBdr>
        <w:top w:val="none" w:sz="0" w:space="0" w:color="auto"/>
        <w:left w:val="none" w:sz="0" w:space="0" w:color="auto"/>
        <w:bottom w:val="none" w:sz="0" w:space="0" w:color="auto"/>
        <w:right w:val="none" w:sz="0" w:space="0" w:color="auto"/>
      </w:divBdr>
    </w:div>
    <w:div w:id="1002469964">
      <w:bodyDiv w:val="1"/>
      <w:marLeft w:val="0"/>
      <w:marRight w:val="0"/>
      <w:marTop w:val="0"/>
      <w:marBottom w:val="0"/>
      <w:divBdr>
        <w:top w:val="none" w:sz="0" w:space="0" w:color="auto"/>
        <w:left w:val="none" w:sz="0" w:space="0" w:color="auto"/>
        <w:bottom w:val="none" w:sz="0" w:space="0" w:color="auto"/>
        <w:right w:val="none" w:sz="0" w:space="0" w:color="auto"/>
      </w:divBdr>
    </w:div>
    <w:div w:id="1003774323">
      <w:bodyDiv w:val="1"/>
      <w:marLeft w:val="0"/>
      <w:marRight w:val="0"/>
      <w:marTop w:val="0"/>
      <w:marBottom w:val="0"/>
      <w:divBdr>
        <w:top w:val="none" w:sz="0" w:space="0" w:color="auto"/>
        <w:left w:val="none" w:sz="0" w:space="0" w:color="auto"/>
        <w:bottom w:val="none" w:sz="0" w:space="0" w:color="auto"/>
        <w:right w:val="none" w:sz="0" w:space="0" w:color="auto"/>
      </w:divBdr>
    </w:div>
    <w:div w:id="1007176287">
      <w:bodyDiv w:val="1"/>
      <w:marLeft w:val="0"/>
      <w:marRight w:val="0"/>
      <w:marTop w:val="0"/>
      <w:marBottom w:val="0"/>
      <w:divBdr>
        <w:top w:val="none" w:sz="0" w:space="0" w:color="auto"/>
        <w:left w:val="none" w:sz="0" w:space="0" w:color="auto"/>
        <w:bottom w:val="none" w:sz="0" w:space="0" w:color="auto"/>
        <w:right w:val="none" w:sz="0" w:space="0" w:color="auto"/>
      </w:divBdr>
    </w:div>
    <w:div w:id="1011185212">
      <w:bodyDiv w:val="1"/>
      <w:marLeft w:val="0"/>
      <w:marRight w:val="0"/>
      <w:marTop w:val="0"/>
      <w:marBottom w:val="0"/>
      <w:divBdr>
        <w:top w:val="none" w:sz="0" w:space="0" w:color="auto"/>
        <w:left w:val="none" w:sz="0" w:space="0" w:color="auto"/>
        <w:bottom w:val="none" w:sz="0" w:space="0" w:color="auto"/>
        <w:right w:val="none" w:sz="0" w:space="0" w:color="auto"/>
      </w:divBdr>
    </w:div>
    <w:div w:id="1016273422">
      <w:bodyDiv w:val="1"/>
      <w:marLeft w:val="0"/>
      <w:marRight w:val="0"/>
      <w:marTop w:val="0"/>
      <w:marBottom w:val="0"/>
      <w:divBdr>
        <w:top w:val="none" w:sz="0" w:space="0" w:color="auto"/>
        <w:left w:val="none" w:sz="0" w:space="0" w:color="auto"/>
        <w:bottom w:val="none" w:sz="0" w:space="0" w:color="auto"/>
        <w:right w:val="none" w:sz="0" w:space="0" w:color="auto"/>
      </w:divBdr>
    </w:div>
    <w:div w:id="1022323114">
      <w:bodyDiv w:val="1"/>
      <w:marLeft w:val="0"/>
      <w:marRight w:val="0"/>
      <w:marTop w:val="0"/>
      <w:marBottom w:val="0"/>
      <w:divBdr>
        <w:top w:val="none" w:sz="0" w:space="0" w:color="auto"/>
        <w:left w:val="none" w:sz="0" w:space="0" w:color="auto"/>
        <w:bottom w:val="none" w:sz="0" w:space="0" w:color="auto"/>
        <w:right w:val="none" w:sz="0" w:space="0" w:color="auto"/>
      </w:divBdr>
    </w:div>
    <w:div w:id="1025793232">
      <w:bodyDiv w:val="1"/>
      <w:marLeft w:val="0"/>
      <w:marRight w:val="0"/>
      <w:marTop w:val="0"/>
      <w:marBottom w:val="0"/>
      <w:divBdr>
        <w:top w:val="none" w:sz="0" w:space="0" w:color="auto"/>
        <w:left w:val="none" w:sz="0" w:space="0" w:color="auto"/>
        <w:bottom w:val="none" w:sz="0" w:space="0" w:color="auto"/>
        <w:right w:val="none" w:sz="0" w:space="0" w:color="auto"/>
      </w:divBdr>
    </w:div>
    <w:div w:id="1026294788">
      <w:bodyDiv w:val="1"/>
      <w:marLeft w:val="0"/>
      <w:marRight w:val="0"/>
      <w:marTop w:val="0"/>
      <w:marBottom w:val="0"/>
      <w:divBdr>
        <w:top w:val="none" w:sz="0" w:space="0" w:color="auto"/>
        <w:left w:val="none" w:sz="0" w:space="0" w:color="auto"/>
        <w:bottom w:val="none" w:sz="0" w:space="0" w:color="auto"/>
        <w:right w:val="none" w:sz="0" w:space="0" w:color="auto"/>
      </w:divBdr>
    </w:div>
    <w:div w:id="1030955117">
      <w:bodyDiv w:val="1"/>
      <w:marLeft w:val="0"/>
      <w:marRight w:val="0"/>
      <w:marTop w:val="0"/>
      <w:marBottom w:val="0"/>
      <w:divBdr>
        <w:top w:val="none" w:sz="0" w:space="0" w:color="auto"/>
        <w:left w:val="none" w:sz="0" w:space="0" w:color="auto"/>
        <w:bottom w:val="none" w:sz="0" w:space="0" w:color="auto"/>
        <w:right w:val="none" w:sz="0" w:space="0" w:color="auto"/>
      </w:divBdr>
    </w:div>
    <w:div w:id="1034041967">
      <w:bodyDiv w:val="1"/>
      <w:marLeft w:val="0"/>
      <w:marRight w:val="0"/>
      <w:marTop w:val="0"/>
      <w:marBottom w:val="0"/>
      <w:divBdr>
        <w:top w:val="none" w:sz="0" w:space="0" w:color="auto"/>
        <w:left w:val="none" w:sz="0" w:space="0" w:color="auto"/>
        <w:bottom w:val="none" w:sz="0" w:space="0" w:color="auto"/>
        <w:right w:val="none" w:sz="0" w:space="0" w:color="auto"/>
      </w:divBdr>
    </w:div>
    <w:div w:id="1036657209">
      <w:bodyDiv w:val="1"/>
      <w:marLeft w:val="0"/>
      <w:marRight w:val="0"/>
      <w:marTop w:val="0"/>
      <w:marBottom w:val="0"/>
      <w:divBdr>
        <w:top w:val="none" w:sz="0" w:space="0" w:color="auto"/>
        <w:left w:val="none" w:sz="0" w:space="0" w:color="auto"/>
        <w:bottom w:val="none" w:sz="0" w:space="0" w:color="auto"/>
        <w:right w:val="none" w:sz="0" w:space="0" w:color="auto"/>
      </w:divBdr>
    </w:div>
    <w:div w:id="1047071417">
      <w:bodyDiv w:val="1"/>
      <w:marLeft w:val="0"/>
      <w:marRight w:val="0"/>
      <w:marTop w:val="0"/>
      <w:marBottom w:val="0"/>
      <w:divBdr>
        <w:top w:val="none" w:sz="0" w:space="0" w:color="auto"/>
        <w:left w:val="none" w:sz="0" w:space="0" w:color="auto"/>
        <w:bottom w:val="none" w:sz="0" w:space="0" w:color="auto"/>
        <w:right w:val="none" w:sz="0" w:space="0" w:color="auto"/>
      </w:divBdr>
    </w:div>
    <w:div w:id="1047679425">
      <w:bodyDiv w:val="1"/>
      <w:marLeft w:val="0"/>
      <w:marRight w:val="0"/>
      <w:marTop w:val="0"/>
      <w:marBottom w:val="0"/>
      <w:divBdr>
        <w:top w:val="none" w:sz="0" w:space="0" w:color="auto"/>
        <w:left w:val="none" w:sz="0" w:space="0" w:color="auto"/>
        <w:bottom w:val="none" w:sz="0" w:space="0" w:color="auto"/>
        <w:right w:val="none" w:sz="0" w:space="0" w:color="auto"/>
      </w:divBdr>
    </w:div>
    <w:div w:id="1048147763">
      <w:bodyDiv w:val="1"/>
      <w:marLeft w:val="0"/>
      <w:marRight w:val="0"/>
      <w:marTop w:val="0"/>
      <w:marBottom w:val="0"/>
      <w:divBdr>
        <w:top w:val="none" w:sz="0" w:space="0" w:color="auto"/>
        <w:left w:val="none" w:sz="0" w:space="0" w:color="auto"/>
        <w:bottom w:val="none" w:sz="0" w:space="0" w:color="auto"/>
        <w:right w:val="none" w:sz="0" w:space="0" w:color="auto"/>
      </w:divBdr>
    </w:div>
    <w:div w:id="1050805950">
      <w:bodyDiv w:val="1"/>
      <w:marLeft w:val="0"/>
      <w:marRight w:val="0"/>
      <w:marTop w:val="0"/>
      <w:marBottom w:val="0"/>
      <w:divBdr>
        <w:top w:val="none" w:sz="0" w:space="0" w:color="auto"/>
        <w:left w:val="none" w:sz="0" w:space="0" w:color="auto"/>
        <w:bottom w:val="none" w:sz="0" w:space="0" w:color="auto"/>
        <w:right w:val="none" w:sz="0" w:space="0" w:color="auto"/>
      </w:divBdr>
    </w:div>
    <w:div w:id="1053037478">
      <w:bodyDiv w:val="1"/>
      <w:marLeft w:val="0"/>
      <w:marRight w:val="0"/>
      <w:marTop w:val="0"/>
      <w:marBottom w:val="0"/>
      <w:divBdr>
        <w:top w:val="none" w:sz="0" w:space="0" w:color="auto"/>
        <w:left w:val="none" w:sz="0" w:space="0" w:color="auto"/>
        <w:bottom w:val="none" w:sz="0" w:space="0" w:color="auto"/>
        <w:right w:val="none" w:sz="0" w:space="0" w:color="auto"/>
      </w:divBdr>
    </w:div>
    <w:div w:id="1070038439">
      <w:bodyDiv w:val="1"/>
      <w:marLeft w:val="0"/>
      <w:marRight w:val="0"/>
      <w:marTop w:val="0"/>
      <w:marBottom w:val="0"/>
      <w:divBdr>
        <w:top w:val="none" w:sz="0" w:space="0" w:color="auto"/>
        <w:left w:val="none" w:sz="0" w:space="0" w:color="auto"/>
        <w:bottom w:val="none" w:sz="0" w:space="0" w:color="auto"/>
        <w:right w:val="none" w:sz="0" w:space="0" w:color="auto"/>
      </w:divBdr>
    </w:div>
    <w:div w:id="1105348740">
      <w:bodyDiv w:val="1"/>
      <w:marLeft w:val="0"/>
      <w:marRight w:val="0"/>
      <w:marTop w:val="0"/>
      <w:marBottom w:val="0"/>
      <w:divBdr>
        <w:top w:val="none" w:sz="0" w:space="0" w:color="auto"/>
        <w:left w:val="none" w:sz="0" w:space="0" w:color="auto"/>
        <w:bottom w:val="none" w:sz="0" w:space="0" w:color="auto"/>
        <w:right w:val="none" w:sz="0" w:space="0" w:color="auto"/>
      </w:divBdr>
    </w:div>
    <w:div w:id="1115637581">
      <w:bodyDiv w:val="1"/>
      <w:marLeft w:val="0"/>
      <w:marRight w:val="0"/>
      <w:marTop w:val="0"/>
      <w:marBottom w:val="0"/>
      <w:divBdr>
        <w:top w:val="none" w:sz="0" w:space="0" w:color="auto"/>
        <w:left w:val="none" w:sz="0" w:space="0" w:color="auto"/>
        <w:bottom w:val="none" w:sz="0" w:space="0" w:color="auto"/>
        <w:right w:val="none" w:sz="0" w:space="0" w:color="auto"/>
      </w:divBdr>
    </w:div>
    <w:div w:id="1122073757">
      <w:bodyDiv w:val="1"/>
      <w:marLeft w:val="0"/>
      <w:marRight w:val="0"/>
      <w:marTop w:val="0"/>
      <w:marBottom w:val="0"/>
      <w:divBdr>
        <w:top w:val="none" w:sz="0" w:space="0" w:color="auto"/>
        <w:left w:val="none" w:sz="0" w:space="0" w:color="auto"/>
        <w:bottom w:val="none" w:sz="0" w:space="0" w:color="auto"/>
        <w:right w:val="none" w:sz="0" w:space="0" w:color="auto"/>
      </w:divBdr>
    </w:div>
    <w:div w:id="1133256212">
      <w:bodyDiv w:val="1"/>
      <w:marLeft w:val="0"/>
      <w:marRight w:val="0"/>
      <w:marTop w:val="0"/>
      <w:marBottom w:val="0"/>
      <w:divBdr>
        <w:top w:val="none" w:sz="0" w:space="0" w:color="auto"/>
        <w:left w:val="none" w:sz="0" w:space="0" w:color="auto"/>
        <w:bottom w:val="none" w:sz="0" w:space="0" w:color="auto"/>
        <w:right w:val="none" w:sz="0" w:space="0" w:color="auto"/>
      </w:divBdr>
    </w:div>
    <w:div w:id="1134441642">
      <w:bodyDiv w:val="1"/>
      <w:marLeft w:val="0"/>
      <w:marRight w:val="0"/>
      <w:marTop w:val="0"/>
      <w:marBottom w:val="0"/>
      <w:divBdr>
        <w:top w:val="none" w:sz="0" w:space="0" w:color="auto"/>
        <w:left w:val="none" w:sz="0" w:space="0" w:color="auto"/>
        <w:bottom w:val="none" w:sz="0" w:space="0" w:color="auto"/>
        <w:right w:val="none" w:sz="0" w:space="0" w:color="auto"/>
      </w:divBdr>
    </w:div>
    <w:div w:id="1139301141">
      <w:bodyDiv w:val="1"/>
      <w:marLeft w:val="0"/>
      <w:marRight w:val="0"/>
      <w:marTop w:val="0"/>
      <w:marBottom w:val="0"/>
      <w:divBdr>
        <w:top w:val="none" w:sz="0" w:space="0" w:color="auto"/>
        <w:left w:val="none" w:sz="0" w:space="0" w:color="auto"/>
        <w:bottom w:val="none" w:sz="0" w:space="0" w:color="auto"/>
        <w:right w:val="none" w:sz="0" w:space="0" w:color="auto"/>
      </w:divBdr>
    </w:div>
    <w:div w:id="1140423003">
      <w:bodyDiv w:val="1"/>
      <w:marLeft w:val="0"/>
      <w:marRight w:val="0"/>
      <w:marTop w:val="0"/>
      <w:marBottom w:val="0"/>
      <w:divBdr>
        <w:top w:val="none" w:sz="0" w:space="0" w:color="auto"/>
        <w:left w:val="none" w:sz="0" w:space="0" w:color="auto"/>
        <w:bottom w:val="none" w:sz="0" w:space="0" w:color="auto"/>
        <w:right w:val="none" w:sz="0" w:space="0" w:color="auto"/>
      </w:divBdr>
    </w:div>
    <w:div w:id="1140658493">
      <w:bodyDiv w:val="1"/>
      <w:marLeft w:val="0"/>
      <w:marRight w:val="0"/>
      <w:marTop w:val="0"/>
      <w:marBottom w:val="0"/>
      <w:divBdr>
        <w:top w:val="none" w:sz="0" w:space="0" w:color="auto"/>
        <w:left w:val="none" w:sz="0" w:space="0" w:color="auto"/>
        <w:bottom w:val="none" w:sz="0" w:space="0" w:color="auto"/>
        <w:right w:val="none" w:sz="0" w:space="0" w:color="auto"/>
      </w:divBdr>
    </w:div>
    <w:div w:id="1145778379">
      <w:bodyDiv w:val="1"/>
      <w:marLeft w:val="0"/>
      <w:marRight w:val="0"/>
      <w:marTop w:val="0"/>
      <w:marBottom w:val="0"/>
      <w:divBdr>
        <w:top w:val="none" w:sz="0" w:space="0" w:color="auto"/>
        <w:left w:val="none" w:sz="0" w:space="0" w:color="auto"/>
        <w:bottom w:val="none" w:sz="0" w:space="0" w:color="auto"/>
        <w:right w:val="none" w:sz="0" w:space="0" w:color="auto"/>
      </w:divBdr>
    </w:div>
    <w:div w:id="1147475427">
      <w:bodyDiv w:val="1"/>
      <w:marLeft w:val="0"/>
      <w:marRight w:val="0"/>
      <w:marTop w:val="0"/>
      <w:marBottom w:val="0"/>
      <w:divBdr>
        <w:top w:val="none" w:sz="0" w:space="0" w:color="auto"/>
        <w:left w:val="none" w:sz="0" w:space="0" w:color="auto"/>
        <w:bottom w:val="none" w:sz="0" w:space="0" w:color="auto"/>
        <w:right w:val="none" w:sz="0" w:space="0" w:color="auto"/>
      </w:divBdr>
    </w:div>
    <w:div w:id="1152210738">
      <w:bodyDiv w:val="1"/>
      <w:marLeft w:val="0"/>
      <w:marRight w:val="0"/>
      <w:marTop w:val="0"/>
      <w:marBottom w:val="0"/>
      <w:divBdr>
        <w:top w:val="none" w:sz="0" w:space="0" w:color="auto"/>
        <w:left w:val="none" w:sz="0" w:space="0" w:color="auto"/>
        <w:bottom w:val="none" w:sz="0" w:space="0" w:color="auto"/>
        <w:right w:val="none" w:sz="0" w:space="0" w:color="auto"/>
      </w:divBdr>
    </w:div>
    <w:div w:id="1156141719">
      <w:bodyDiv w:val="1"/>
      <w:marLeft w:val="0"/>
      <w:marRight w:val="0"/>
      <w:marTop w:val="0"/>
      <w:marBottom w:val="0"/>
      <w:divBdr>
        <w:top w:val="none" w:sz="0" w:space="0" w:color="auto"/>
        <w:left w:val="none" w:sz="0" w:space="0" w:color="auto"/>
        <w:bottom w:val="none" w:sz="0" w:space="0" w:color="auto"/>
        <w:right w:val="none" w:sz="0" w:space="0" w:color="auto"/>
      </w:divBdr>
    </w:div>
    <w:div w:id="1167789048">
      <w:bodyDiv w:val="1"/>
      <w:marLeft w:val="0"/>
      <w:marRight w:val="0"/>
      <w:marTop w:val="0"/>
      <w:marBottom w:val="0"/>
      <w:divBdr>
        <w:top w:val="none" w:sz="0" w:space="0" w:color="auto"/>
        <w:left w:val="none" w:sz="0" w:space="0" w:color="auto"/>
        <w:bottom w:val="none" w:sz="0" w:space="0" w:color="auto"/>
        <w:right w:val="none" w:sz="0" w:space="0" w:color="auto"/>
      </w:divBdr>
    </w:div>
    <w:div w:id="1168441355">
      <w:bodyDiv w:val="1"/>
      <w:marLeft w:val="0"/>
      <w:marRight w:val="0"/>
      <w:marTop w:val="0"/>
      <w:marBottom w:val="0"/>
      <w:divBdr>
        <w:top w:val="none" w:sz="0" w:space="0" w:color="auto"/>
        <w:left w:val="none" w:sz="0" w:space="0" w:color="auto"/>
        <w:bottom w:val="none" w:sz="0" w:space="0" w:color="auto"/>
        <w:right w:val="none" w:sz="0" w:space="0" w:color="auto"/>
      </w:divBdr>
    </w:div>
    <w:div w:id="1168443548">
      <w:bodyDiv w:val="1"/>
      <w:marLeft w:val="0"/>
      <w:marRight w:val="0"/>
      <w:marTop w:val="0"/>
      <w:marBottom w:val="0"/>
      <w:divBdr>
        <w:top w:val="none" w:sz="0" w:space="0" w:color="auto"/>
        <w:left w:val="none" w:sz="0" w:space="0" w:color="auto"/>
        <w:bottom w:val="none" w:sz="0" w:space="0" w:color="auto"/>
        <w:right w:val="none" w:sz="0" w:space="0" w:color="auto"/>
      </w:divBdr>
    </w:div>
    <w:div w:id="1179999781">
      <w:bodyDiv w:val="1"/>
      <w:marLeft w:val="0"/>
      <w:marRight w:val="0"/>
      <w:marTop w:val="0"/>
      <w:marBottom w:val="0"/>
      <w:divBdr>
        <w:top w:val="none" w:sz="0" w:space="0" w:color="auto"/>
        <w:left w:val="none" w:sz="0" w:space="0" w:color="auto"/>
        <w:bottom w:val="none" w:sz="0" w:space="0" w:color="auto"/>
        <w:right w:val="none" w:sz="0" w:space="0" w:color="auto"/>
      </w:divBdr>
    </w:div>
    <w:div w:id="1180857152">
      <w:bodyDiv w:val="1"/>
      <w:marLeft w:val="0"/>
      <w:marRight w:val="0"/>
      <w:marTop w:val="0"/>
      <w:marBottom w:val="0"/>
      <w:divBdr>
        <w:top w:val="none" w:sz="0" w:space="0" w:color="auto"/>
        <w:left w:val="none" w:sz="0" w:space="0" w:color="auto"/>
        <w:bottom w:val="none" w:sz="0" w:space="0" w:color="auto"/>
        <w:right w:val="none" w:sz="0" w:space="0" w:color="auto"/>
      </w:divBdr>
    </w:div>
    <w:div w:id="1181821954">
      <w:bodyDiv w:val="1"/>
      <w:marLeft w:val="0"/>
      <w:marRight w:val="0"/>
      <w:marTop w:val="0"/>
      <w:marBottom w:val="0"/>
      <w:divBdr>
        <w:top w:val="none" w:sz="0" w:space="0" w:color="auto"/>
        <w:left w:val="none" w:sz="0" w:space="0" w:color="auto"/>
        <w:bottom w:val="none" w:sz="0" w:space="0" w:color="auto"/>
        <w:right w:val="none" w:sz="0" w:space="0" w:color="auto"/>
      </w:divBdr>
    </w:div>
    <w:div w:id="1190140879">
      <w:bodyDiv w:val="1"/>
      <w:marLeft w:val="0"/>
      <w:marRight w:val="0"/>
      <w:marTop w:val="0"/>
      <w:marBottom w:val="0"/>
      <w:divBdr>
        <w:top w:val="none" w:sz="0" w:space="0" w:color="auto"/>
        <w:left w:val="none" w:sz="0" w:space="0" w:color="auto"/>
        <w:bottom w:val="none" w:sz="0" w:space="0" w:color="auto"/>
        <w:right w:val="none" w:sz="0" w:space="0" w:color="auto"/>
      </w:divBdr>
    </w:div>
    <w:div w:id="1222788080">
      <w:bodyDiv w:val="1"/>
      <w:marLeft w:val="0"/>
      <w:marRight w:val="0"/>
      <w:marTop w:val="0"/>
      <w:marBottom w:val="0"/>
      <w:divBdr>
        <w:top w:val="none" w:sz="0" w:space="0" w:color="auto"/>
        <w:left w:val="none" w:sz="0" w:space="0" w:color="auto"/>
        <w:bottom w:val="none" w:sz="0" w:space="0" w:color="auto"/>
        <w:right w:val="none" w:sz="0" w:space="0" w:color="auto"/>
      </w:divBdr>
    </w:div>
    <w:div w:id="1230918247">
      <w:bodyDiv w:val="1"/>
      <w:marLeft w:val="0"/>
      <w:marRight w:val="0"/>
      <w:marTop w:val="0"/>
      <w:marBottom w:val="0"/>
      <w:divBdr>
        <w:top w:val="none" w:sz="0" w:space="0" w:color="auto"/>
        <w:left w:val="none" w:sz="0" w:space="0" w:color="auto"/>
        <w:bottom w:val="none" w:sz="0" w:space="0" w:color="auto"/>
        <w:right w:val="none" w:sz="0" w:space="0" w:color="auto"/>
      </w:divBdr>
    </w:div>
    <w:div w:id="1234199479">
      <w:bodyDiv w:val="1"/>
      <w:marLeft w:val="0"/>
      <w:marRight w:val="0"/>
      <w:marTop w:val="0"/>
      <w:marBottom w:val="0"/>
      <w:divBdr>
        <w:top w:val="none" w:sz="0" w:space="0" w:color="auto"/>
        <w:left w:val="none" w:sz="0" w:space="0" w:color="auto"/>
        <w:bottom w:val="none" w:sz="0" w:space="0" w:color="auto"/>
        <w:right w:val="none" w:sz="0" w:space="0" w:color="auto"/>
      </w:divBdr>
    </w:div>
    <w:div w:id="1261833092">
      <w:bodyDiv w:val="1"/>
      <w:marLeft w:val="0"/>
      <w:marRight w:val="0"/>
      <w:marTop w:val="0"/>
      <w:marBottom w:val="0"/>
      <w:divBdr>
        <w:top w:val="none" w:sz="0" w:space="0" w:color="auto"/>
        <w:left w:val="none" w:sz="0" w:space="0" w:color="auto"/>
        <w:bottom w:val="none" w:sz="0" w:space="0" w:color="auto"/>
        <w:right w:val="none" w:sz="0" w:space="0" w:color="auto"/>
      </w:divBdr>
    </w:div>
    <w:div w:id="1262757085">
      <w:bodyDiv w:val="1"/>
      <w:marLeft w:val="0"/>
      <w:marRight w:val="0"/>
      <w:marTop w:val="0"/>
      <w:marBottom w:val="0"/>
      <w:divBdr>
        <w:top w:val="none" w:sz="0" w:space="0" w:color="auto"/>
        <w:left w:val="none" w:sz="0" w:space="0" w:color="auto"/>
        <w:bottom w:val="none" w:sz="0" w:space="0" w:color="auto"/>
        <w:right w:val="none" w:sz="0" w:space="0" w:color="auto"/>
      </w:divBdr>
    </w:div>
    <w:div w:id="1263877317">
      <w:bodyDiv w:val="1"/>
      <w:marLeft w:val="0"/>
      <w:marRight w:val="0"/>
      <w:marTop w:val="0"/>
      <w:marBottom w:val="0"/>
      <w:divBdr>
        <w:top w:val="none" w:sz="0" w:space="0" w:color="auto"/>
        <w:left w:val="none" w:sz="0" w:space="0" w:color="auto"/>
        <w:bottom w:val="none" w:sz="0" w:space="0" w:color="auto"/>
        <w:right w:val="none" w:sz="0" w:space="0" w:color="auto"/>
      </w:divBdr>
    </w:div>
    <w:div w:id="1265722880">
      <w:bodyDiv w:val="1"/>
      <w:marLeft w:val="0"/>
      <w:marRight w:val="0"/>
      <w:marTop w:val="0"/>
      <w:marBottom w:val="0"/>
      <w:divBdr>
        <w:top w:val="none" w:sz="0" w:space="0" w:color="auto"/>
        <w:left w:val="none" w:sz="0" w:space="0" w:color="auto"/>
        <w:bottom w:val="none" w:sz="0" w:space="0" w:color="auto"/>
        <w:right w:val="none" w:sz="0" w:space="0" w:color="auto"/>
      </w:divBdr>
    </w:div>
    <w:div w:id="1266577702">
      <w:bodyDiv w:val="1"/>
      <w:marLeft w:val="0"/>
      <w:marRight w:val="0"/>
      <w:marTop w:val="0"/>
      <w:marBottom w:val="0"/>
      <w:divBdr>
        <w:top w:val="none" w:sz="0" w:space="0" w:color="auto"/>
        <w:left w:val="none" w:sz="0" w:space="0" w:color="auto"/>
        <w:bottom w:val="none" w:sz="0" w:space="0" w:color="auto"/>
        <w:right w:val="none" w:sz="0" w:space="0" w:color="auto"/>
      </w:divBdr>
    </w:div>
    <w:div w:id="1269702406">
      <w:bodyDiv w:val="1"/>
      <w:marLeft w:val="0"/>
      <w:marRight w:val="0"/>
      <w:marTop w:val="0"/>
      <w:marBottom w:val="0"/>
      <w:divBdr>
        <w:top w:val="none" w:sz="0" w:space="0" w:color="auto"/>
        <w:left w:val="none" w:sz="0" w:space="0" w:color="auto"/>
        <w:bottom w:val="none" w:sz="0" w:space="0" w:color="auto"/>
        <w:right w:val="none" w:sz="0" w:space="0" w:color="auto"/>
      </w:divBdr>
    </w:div>
    <w:div w:id="1270819775">
      <w:bodyDiv w:val="1"/>
      <w:marLeft w:val="0"/>
      <w:marRight w:val="0"/>
      <w:marTop w:val="0"/>
      <w:marBottom w:val="0"/>
      <w:divBdr>
        <w:top w:val="none" w:sz="0" w:space="0" w:color="auto"/>
        <w:left w:val="none" w:sz="0" w:space="0" w:color="auto"/>
        <w:bottom w:val="none" w:sz="0" w:space="0" w:color="auto"/>
        <w:right w:val="none" w:sz="0" w:space="0" w:color="auto"/>
      </w:divBdr>
    </w:div>
    <w:div w:id="1273394009">
      <w:bodyDiv w:val="1"/>
      <w:marLeft w:val="0"/>
      <w:marRight w:val="0"/>
      <w:marTop w:val="0"/>
      <w:marBottom w:val="0"/>
      <w:divBdr>
        <w:top w:val="none" w:sz="0" w:space="0" w:color="auto"/>
        <w:left w:val="none" w:sz="0" w:space="0" w:color="auto"/>
        <w:bottom w:val="none" w:sz="0" w:space="0" w:color="auto"/>
        <w:right w:val="none" w:sz="0" w:space="0" w:color="auto"/>
      </w:divBdr>
    </w:div>
    <w:div w:id="1278610152">
      <w:bodyDiv w:val="1"/>
      <w:marLeft w:val="0"/>
      <w:marRight w:val="0"/>
      <w:marTop w:val="0"/>
      <w:marBottom w:val="0"/>
      <w:divBdr>
        <w:top w:val="none" w:sz="0" w:space="0" w:color="auto"/>
        <w:left w:val="none" w:sz="0" w:space="0" w:color="auto"/>
        <w:bottom w:val="none" w:sz="0" w:space="0" w:color="auto"/>
        <w:right w:val="none" w:sz="0" w:space="0" w:color="auto"/>
      </w:divBdr>
    </w:div>
    <w:div w:id="1281835442">
      <w:bodyDiv w:val="1"/>
      <w:marLeft w:val="0"/>
      <w:marRight w:val="0"/>
      <w:marTop w:val="0"/>
      <w:marBottom w:val="0"/>
      <w:divBdr>
        <w:top w:val="none" w:sz="0" w:space="0" w:color="auto"/>
        <w:left w:val="none" w:sz="0" w:space="0" w:color="auto"/>
        <w:bottom w:val="none" w:sz="0" w:space="0" w:color="auto"/>
        <w:right w:val="none" w:sz="0" w:space="0" w:color="auto"/>
      </w:divBdr>
    </w:div>
    <w:div w:id="1301573176">
      <w:bodyDiv w:val="1"/>
      <w:marLeft w:val="0"/>
      <w:marRight w:val="0"/>
      <w:marTop w:val="0"/>
      <w:marBottom w:val="0"/>
      <w:divBdr>
        <w:top w:val="none" w:sz="0" w:space="0" w:color="auto"/>
        <w:left w:val="none" w:sz="0" w:space="0" w:color="auto"/>
        <w:bottom w:val="none" w:sz="0" w:space="0" w:color="auto"/>
        <w:right w:val="none" w:sz="0" w:space="0" w:color="auto"/>
      </w:divBdr>
    </w:div>
    <w:div w:id="1301807654">
      <w:bodyDiv w:val="1"/>
      <w:marLeft w:val="0"/>
      <w:marRight w:val="0"/>
      <w:marTop w:val="0"/>
      <w:marBottom w:val="0"/>
      <w:divBdr>
        <w:top w:val="none" w:sz="0" w:space="0" w:color="auto"/>
        <w:left w:val="none" w:sz="0" w:space="0" w:color="auto"/>
        <w:bottom w:val="none" w:sz="0" w:space="0" w:color="auto"/>
        <w:right w:val="none" w:sz="0" w:space="0" w:color="auto"/>
      </w:divBdr>
    </w:div>
    <w:div w:id="1301809381">
      <w:bodyDiv w:val="1"/>
      <w:marLeft w:val="0"/>
      <w:marRight w:val="0"/>
      <w:marTop w:val="0"/>
      <w:marBottom w:val="0"/>
      <w:divBdr>
        <w:top w:val="none" w:sz="0" w:space="0" w:color="auto"/>
        <w:left w:val="none" w:sz="0" w:space="0" w:color="auto"/>
        <w:bottom w:val="none" w:sz="0" w:space="0" w:color="auto"/>
        <w:right w:val="none" w:sz="0" w:space="0" w:color="auto"/>
      </w:divBdr>
    </w:div>
    <w:div w:id="1314068673">
      <w:bodyDiv w:val="1"/>
      <w:marLeft w:val="0"/>
      <w:marRight w:val="0"/>
      <w:marTop w:val="0"/>
      <w:marBottom w:val="0"/>
      <w:divBdr>
        <w:top w:val="none" w:sz="0" w:space="0" w:color="auto"/>
        <w:left w:val="none" w:sz="0" w:space="0" w:color="auto"/>
        <w:bottom w:val="none" w:sz="0" w:space="0" w:color="auto"/>
        <w:right w:val="none" w:sz="0" w:space="0" w:color="auto"/>
      </w:divBdr>
    </w:div>
    <w:div w:id="1333605335">
      <w:bodyDiv w:val="1"/>
      <w:marLeft w:val="0"/>
      <w:marRight w:val="0"/>
      <w:marTop w:val="0"/>
      <w:marBottom w:val="0"/>
      <w:divBdr>
        <w:top w:val="none" w:sz="0" w:space="0" w:color="auto"/>
        <w:left w:val="none" w:sz="0" w:space="0" w:color="auto"/>
        <w:bottom w:val="none" w:sz="0" w:space="0" w:color="auto"/>
        <w:right w:val="none" w:sz="0" w:space="0" w:color="auto"/>
      </w:divBdr>
    </w:div>
    <w:div w:id="1338265361">
      <w:bodyDiv w:val="1"/>
      <w:marLeft w:val="0"/>
      <w:marRight w:val="0"/>
      <w:marTop w:val="0"/>
      <w:marBottom w:val="0"/>
      <w:divBdr>
        <w:top w:val="none" w:sz="0" w:space="0" w:color="auto"/>
        <w:left w:val="none" w:sz="0" w:space="0" w:color="auto"/>
        <w:bottom w:val="none" w:sz="0" w:space="0" w:color="auto"/>
        <w:right w:val="none" w:sz="0" w:space="0" w:color="auto"/>
      </w:divBdr>
    </w:div>
    <w:div w:id="1343512467">
      <w:bodyDiv w:val="1"/>
      <w:marLeft w:val="0"/>
      <w:marRight w:val="0"/>
      <w:marTop w:val="0"/>
      <w:marBottom w:val="0"/>
      <w:divBdr>
        <w:top w:val="none" w:sz="0" w:space="0" w:color="auto"/>
        <w:left w:val="none" w:sz="0" w:space="0" w:color="auto"/>
        <w:bottom w:val="none" w:sz="0" w:space="0" w:color="auto"/>
        <w:right w:val="none" w:sz="0" w:space="0" w:color="auto"/>
      </w:divBdr>
    </w:div>
    <w:div w:id="1345982304">
      <w:bodyDiv w:val="1"/>
      <w:marLeft w:val="0"/>
      <w:marRight w:val="0"/>
      <w:marTop w:val="0"/>
      <w:marBottom w:val="0"/>
      <w:divBdr>
        <w:top w:val="none" w:sz="0" w:space="0" w:color="auto"/>
        <w:left w:val="none" w:sz="0" w:space="0" w:color="auto"/>
        <w:bottom w:val="none" w:sz="0" w:space="0" w:color="auto"/>
        <w:right w:val="none" w:sz="0" w:space="0" w:color="auto"/>
      </w:divBdr>
    </w:div>
    <w:div w:id="1349677341">
      <w:bodyDiv w:val="1"/>
      <w:marLeft w:val="0"/>
      <w:marRight w:val="0"/>
      <w:marTop w:val="0"/>
      <w:marBottom w:val="0"/>
      <w:divBdr>
        <w:top w:val="none" w:sz="0" w:space="0" w:color="auto"/>
        <w:left w:val="none" w:sz="0" w:space="0" w:color="auto"/>
        <w:bottom w:val="none" w:sz="0" w:space="0" w:color="auto"/>
        <w:right w:val="none" w:sz="0" w:space="0" w:color="auto"/>
      </w:divBdr>
    </w:div>
    <w:div w:id="1361201879">
      <w:bodyDiv w:val="1"/>
      <w:marLeft w:val="0"/>
      <w:marRight w:val="0"/>
      <w:marTop w:val="0"/>
      <w:marBottom w:val="0"/>
      <w:divBdr>
        <w:top w:val="none" w:sz="0" w:space="0" w:color="auto"/>
        <w:left w:val="none" w:sz="0" w:space="0" w:color="auto"/>
        <w:bottom w:val="none" w:sz="0" w:space="0" w:color="auto"/>
        <w:right w:val="none" w:sz="0" w:space="0" w:color="auto"/>
      </w:divBdr>
    </w:div>
    <w:div w:id="1374113430">
      <w:bodyDiv w:val="1"/>
      <w:marLeft w:val="0"/>
      <w:marRight w:val="0"/>
      <w:marTop w:val="0"/>
      <w:marBottom w:val="0"/>
      <w:divBdr>
        <w:top w:val="none" w:sz="0" w:space="0" w:color="auto"/>
        <w:left w:val="none" w:sz="0" w:space="0" w:color="auto"/>
        <w:bottom w:val="none" w:sz="0" w:space="0" w:color="auto"/>
        <w:right w:val="none" w:sz="0" w:space="0" w:color="auto"/>
      </w:divBdr>
    </w:div>
    <w:div w:id="1385593364">
      <w:bodyDiv w:val="1"/>
      <w:marLeft w:val="0"/>
      <w:marRight w:val="0"/>
      <w:marTop w:val="0"/>
      <w:marBottom w:val="0"/>
      <w:divBdr>
        <w:top w:val="none" w:sz="0" w:space="0" w:color="auto"/>
        <w:left w:val="none" w:sz="0" w:space="0" w:color="auto"/>
        <w:bottom w:val="none" w:sz="0" w:space="0" w:color="auto"/>
        <w:right w:val="none" w:sz="0" w:space="0" w:color="auto"/>
      </w:divBdr>
    </w:div>
    <w:div w:id="1395617307">
      <w:bodyDiv w:val="1"/>
      <w:marLeft w:val="0"/>
      <w:marRight w:val="0"/>
      <w:marTop w:val="0"/>
      <w:marBottom w:val="0"/>
      <w:divBdr>
        <w:top w:val="none" w:sz="0" w:space="0" w:color="auto"/>
        <w:left w:val="none" w:sz="0" w:space="0" w:color="auto"/>
        <w:bottom w:val="none" w:sz="0" w:space="0" w:color="auto"/>
        <w:right w:val="none" w:sz="0" w:space="0" w:color="auto"/>
      </w:divBdr>
    </w:div>
    <w:div w:id="1406302653">
      <w:bodyDiv w:val="1"/>
      <w:marLeft w:val="0"/>
      <w:marRight w:val="0"/>
      <w:marTop w:val="0"/>
      <w:marBottom w:val="0"/>
      <w:divBdr>
        <w:top w:val="none" w:sz="0" w:space="0" w:color="auto"/>
        <w:left w:val="none" w:sz="0" w:space="0" w:color="auto"/>
        <w:bottom w:val="none" w:sz="0" w:space="0" w:color="auto"/>
        <w:right w:val="none" w:sz="0" w:space="0" w:color="auto"/>
      </w:divBdr>
    </w:div>
    <w:div w:id="1413819281">
      <w:bodyDiv w:val="1"/>
      <w:marLeft w:val="0"/>
      <w:marRight w:val="0"/>
      <w:marTop w:val="0"/>
      <w:marBottom w:val="0"/>
      <w:divBdr>
        <w:top w:val="none" w:sz="0" w:space="0" w:color="auto"/>
        <w:left w:val="none" w:sz="0" w:space="0" w:color="auto"/>
        <w:bottom w:val="none" w:sz="0" w:space="0" w:color="auto"/>
        <w:right w:val="none" w:sz="0" w:space="0" w:color="auto"/>
      </w:divBdr>
    </w:div>
    <w:div w:id="1424687975">
      <w:bodyDiv w:val="1"/>
      <w:marLeft w:val="0"/>
      <w:marRight w:val="0"/>
      <w:marTop w:val="0"/>
      <w:marBottom w:val="0"/>
      <w:divBdr>
        <w:top w:val="none" w:sz="0" w:space="0" w:color="auto"/>
        <w:left w:val="none" w:sz="0" w:space="0" w:color="auto"/>
        <w:bottom w:val="none" w:sz="0" w:space="0" w:color="auto"/>
        <w:right w:val="none" w:sz="0" w:space="0" w:color="auto"/>
      </w:divBdr>
    </w:div>
    <w:div w:id="1427532416">
      <w:bodyDiv w:val="1"/>
      <w:marLeft w:val="0"/>
      <w:marRight w:val="0"/>
      <w:marTop w:val="0"/>
      <w:marBottom w:val="0"/>
      <w:divBdr>
        <w:top w:val="none" w:sz="0" w:space="0" w:color="auto"/>
        <w:left w:val="none" w:sz="0" w:space="0" w:color="auto"/>
        <w:bottom w:val="none" w:sz="0" w:space="0" w:color="auto"/>
        <w:right w:val="none" w:sz="0" w:space="0" w:color="auto"/>
      </w:divBdr>
    </w:div>
    <w:div w:id="1438329789">
      <w:bodyDiv w:val="1"/>
      <w:marLeft w:val="0"/>
      <w:marRight w:val="0"/>
      <w:marTop w:val="0"/>
      <w:marBottom w:val="0"/>
      <w:divBdr>
        <w:top w:val="none" w:sz="0" w:space="0" w:color="auto"/>
        <w:left w:val="none" w:sz="0" w:space="0" w:color="auto"/>
        <w:bottom w:val="none" w:sz="0" w:space="0" w:color="auto"/>
        <w:right w:val="none" w:sz="0" w:space="0" w:color="auto"/>
      </w:divBdr>
    </w:div>
    <w:div w:id="1445270516">
      <w:bodyDiv w:val="1"/>
      <w:marLeft w:val="0"/>
      <w:marRight w:val="0"/>
      <w:marTop w:val="0"/>
      <w:marBottom w:val="0"/>
      <w:divBdr>
        <w:top w:val="none" w:sz="0" w:space="0" w:color="auto"/>
        <w:left w:val="none" w:sz="0" w:space="0" w:color="auto"/>
        <w:bottom w:val="none" w:sz="0" w:space="0" w:color="auto"/>
        <w:right w:val="none" w:sz="0" w:space="0" w:color="auto"/>
      </w:divBdr>
    </w:div>
    <w:div w:id="1451392342">
      <w:bodyDiv w:val="1"/>
      <w:marLeft w:val="0"/>
      <w:marRight w:val="0"/>
      <w:marTop w:val="0"/>
      <w:marBottom w:val="0"/>
      <w:divBdr>
        <w:top w:val="none" w:sz="0" w:space="0" w:color="auto"/>
        <w:left w:val="none" w:sz="0" w:space="0" w:color="auto"/>
        <w:bottom w:val="none" w:sz="0" w:space="0" w:color="auto"/>
        <w:right w:val="none" w:sz="0" w:space="0" w:color="auto"/>
      </w:divBdr>
    </w:div>
    <w:div w:id="1467626945">
      <w:bodyDiv w:val="1"/>
      <w:marLeft w:val="0"/>
      <w:marRight w:val="0"/>
      <w:marTop w:val="0"/>
      <w:marBottom w:val="0"/>
      <w:divBdr>
        <w:top w:val="none" w:sz="0" w:space="0" w:color="auto"/>
        <w:left w:val="none" w:sz="0" w:space="0" w:color="auto"/>
        <w:bottom w:val="none" w:sz="0" w:space="0" w:color="auto"/>
        <w:right w:val="none" w:sz="0" w:space="0" w:color="auto"/>
      </w:divBdr>
    </w:div>
    <w:div w:id="1484203680">
      <w:bodyDiv w:val="1"/>
      <w:marLeft w:val="0"/>
      <w:marRight w:val="0"/>
      <w:marTop w:val="0"/>
      <w:marBottom w:val="0"/>
      <w:divBdr>
        <w:top w:val="none" w:sz="0" w:space="0" w:color="auto"/>
        <w:left w:val="none" w:sz="0" w:space="0" w:color="auto"/>
        <w:bottom w:val="none" w:sz="0" w:space="0" w:color="auto"/>
        <w:right w:val="none" w:sz="0" w:space="0" w:color="auto"/>
      </w:divBdr>
    </w:div>
    <w:div w:id="1486697988">
      <w:bodyDiv w:val="1"/>
      <w:marLeft w:val="0"/>
      <w:marRight w:val="0"/>
      <w:marTop w:val="0"/>
      <w:marBottom w:val="0"/>
      <w:divBdr>
        <w:top w:val="none" w:sz="0" w:space="0" w:color="auto"/>
        <w:left w:val="none" w:sz="0" w:space="0" w:color="auto"/>
        <w:bottom w:val="none" w:sz="0" w:space="0" w:color="auto"/>
        <w:right w:val="none" w:sz="0" w:space="0" w:color="auto"/>
      </w:divBdr>
    </w:div>
    <w:div w:id="1489131758">
      <w:bodyDiv w:val="1"/>
      <w:marLeft w:val="0"/>
      <w:marRight w:val="0"/>
      <w:marTop w:val="0"/>
      <w:marBottom w:val="0"/>
      <w:divBdr>
        <w:top w:val="none" w:sz="0" w:space="0" w:color="auto"/>
        <w:left w:val="none" w:sz="0" w:space="0" w:color="auto"/>
        <w:bottom w:val="none" w:sz="0" w:space="0" w:color="auto"/>
        <w:right w:val="none" w:sz="0" w:space="0" w:color="auto"/>
      </w:divBdr>
    </w:div>
    <w:div w:id="1495222193">
      <w:bodyDiv w:val="1"/>
      <w:marLeft w:val="0"/>
      <w:marRight w:val="0"/>
      <w:marTop w:val="0"/>
      <w:marBottom w:val="0"/>
      <w:divBdr>
        <w:top w:val="none" w:sz="0" w:space="0" w:color="auto"/>
        <w:left w:val="none" w:sz="0" w:space="0" w:color="auto"/>
        <w:bottom w:val="none" w:sz="0" w:space="0" w:color="auto"/>
        <w:right w:val="none" w:sz="0" w:space="0" w:color="auto"/>
      </w:divBdr>
    </w:div>
    <w:div w:id="1497183817">
      <w:bodyDiv w:val="1"/>
      <w:marLeft w:val="0"/>
      <w:marRight w:val="0"/>
      <w:marTop w:val="0"/>
      <w:marBottom w:val="0"/>
      <w:divBdr>
        <w:top w:val="none" w:sz="0" w:space="0" w:color="auto"/>
        <w:left w:val="none" w:sz="0" w:space="0" w:color="auto"/>
        <w:bottom w:val="none" w:sz="0" w:space="0" w:color="auto"/>
        <w:right w:val="none" w:sz="0" w:space="0" w:color="auto"/>
      </w:divBdr>
    </w:div>
    <w:div w:id="1500972114">
      <w:bodyDiv w:val="1"/>
      <w:marLeft w:val="0"/>
      <w:marRight w:val="0"/>
      <w:marTop w:val="0"/>
      <w:marBottom w:val="0"/>
      <w:divBdr>
        <w:top w:val="none" w:sz="0" w:space="0" w:color="auto"/>
        <w:left w:val="none" w:sz="0" w:space="0" w:color="auto"/>
        <w:bottom w:val="none" w:sz="0" w:space="0" w:color="auto"/>
        <w:right w:val="none" w:sz="0" w:space="0" w:color="auto"/>
      </w:divBdr>
    </w:div>
    <w:div w:id="1503158046">
      <w:bodyDiv w:val="1"/>
      <w:marLeft w:val="0"/>
      <w:marRight w:val="0"/>
      <w:marTop w:val="0"/>
      <w:marBottom w:val="0"/>
      <w:divBdr>
        <w:top w:val="none" w:sz="0" w:space="0" w:color="auto"/>
        <w:left w:val="none" w:sz="0" w:space="0" w:color="auto"/>
        <w:bottom w:val="none" w:sz="0" w:space="0" w:color="auto"/>
        <w:right w:val="none" w:sz="0" w:space="0" w:color="auto"/>
      </w:divBdr>
    </w:div>
    <w:div w:id="1515068583">
      <w:bodyDiv w:val="1"/>
      <w:marLeft w:val="0"/>
      <w:marRight w:val="0"/>
      <w:marTop w:val="0"/>
      <w:marBottom w:val="0"/>
      <w:divBdr>
        <w:top w:val="none" w:sz="0" w:space="0" w:color="auto"/>
        <w:left w:val="none" w:sz="0" w:space="0" w:color="auto"/>
        <w:bottom w:val="none" w:sz="0" w:space="0" w:color="auto"/>
        <w:right w:val="none" w:sz="0" w:space="0" w:color="auto"/>
      </w:divBdr>
    </w:div>
    <w:div w:id="1534033735">
      <w:bodyDiv w:val="1"/>
      <w:marLeft w:val="0"/>
      <w:marRight w:val="0"/>
      <w:marTop w:val="0"/>
      <w:marBottom w:val="0"/>
      <w:divBdr>
        <w:top w:val="none" w:sz="0" w:space="0" w:color="auto"/>
        <w:left w:val="none" w:sz="0" w:space="0" w:color="auto"/>
        <w:bottom w:val="none" w:sz="0" w:space="0" w:color="auto"/>
        <w:right w:val="none" w:sz="0" w:space="0" w:color="auto"/>
      </w:divBdr>
    </w:div>
    <w:div w:id="1549025785">
      <w:bodyDiv w:val="1"/>
      <w:marLeft w:val="0"/>
      <w:marRight w:val="0"/>
      <w:marTop w:val="0"/>
      <w:marBottom w:val="0"/>
      <w:divBdr>
        <w:top w:val="none" w:sz="0" w:space="0" w:color="auto"/>
        <w:left w:val="none" w:sz="0" w:space="0" w:color="auto"/>
        <w:bottom w:val="none" w:sz="0" w:space="0" w:color="auto"/>
        <w:right w:val="none" w:sz="0" w:space="0" w:color="auto"/>
      </w:divBdr>
    </w:div>
    <w:div w:id="1556620388">
      <w:bodyDiv w:val="1"/>
      <w:marLeft w:val="0"/>
      <w:marRight w:val="0"/>
      <w:marTop w:val="0"/>
      <w:marBottom w:val="0"/>
      <w:divBdr>
        <w:top w:val="none" w:sz="0" w:space="0" w:color="auto"/>
        <w:left w:val="none" w:sz="0" w:space="0" w:color="auto"/>
        <w:bottom w:val="none" w:sz="0" w:space="0" w:color="auto"/>
        <w:right w:val="none" w:sz="0" w:space="0" w:color="auto"/>
      </w:divBdr>
    </w:div>
    <w:div w:id="1556627139">
      <w:bodyDiv w:val="1"/>
      <w:marLeft w:val="0"/>
      <w:marRight w:val="0"/>
      <w:marTop w:val="0"/>
      <w:marBottom w:val="0"/>
      <w:divBdr>
        <w:top w:val="none" w:sz="0" w:space="0" w:color="auto"/>
        <w:left w:val="none" w:sz="0" w:space="0" w:color="auto"/>
        <w:bottom w:val="none" w:sz="0" w:space="0" w:color="auto"/>
        <w:right w:val="none" w:sz="0" w:space="0" w:color="auto"/>
      </w:divBdr>
    </w:div>
    <w:div w:id="1558011258">
      <w:bodyDiv w:val="1"/>
      <w:marLeft w:val="0"/>
      <w:marRight w:val="0"/>
      <w:marTop w:val="0"/>
      <w:marBottom w:val="0"/>
      <w:divBdr>
        <w:top w:val="none" w:sz="0" w:space="0" w:color="auto"/>
        <w:left w:val="none" w:sz="0" w:space="0" w:color="auto"/>
        <w:bottom w:val="none" w:sz="0" w:space="0" w:color="auto"/>
        <w:right w:val="none" w:sz="0" w:space="0" w:color="auto"/>
      </w:divBdr>
    </w:div>
    <w:div w:id="1581910499">
      <w:bodyDiv w:val="1"/>
      <w:marLeft w:val="0"/>
      <w:marRight w:val="0"/>
      <w:marTop w:val="0"/>
      <w:marBottom w:val="0"/>
      <w:divBdr>
        <w:top w:val="none" w:sz="0" w:space="0" w:color="auto"/>
        <w:left w:val="none" w:sz="0" w:space="0" w:color="auto"/>
        <w:bottom w:val="none" w:sz="0" w:space="0" w:color="auto"/>
        <w:right w:val="none" w:sz="0" w:space="0" w:color="auto"/>
      </w:divBdr>
    </w:div>
    <w:div w:id="1584601669">
      <w:bodyDiv w:val="1"/>
      <w:marLeft w:val="0"/>
      <w:marRight w:val="0"/>
      <w:marTop w:val="0"/>
      <w:marBottom w:val="0"/>
      <w:divBdr>
        <w:top w:val="none" w:sz="0" w:space="0" w:color="auto"/>
        <w:left w:val="none" w:sz="0" w:space="0" w:color="auto"/>
        <w:bottom w:val="none" w:sz="0" w:space="0" w:color="auto"/>
        <w:right w:val="none" w:sz="0" w:space="0" w:color="auto"/>
      </w:divBdr>
    </w:div>
    <w:div w:id="1592592109">
      <w:bodyDiv w:val="1"/>
      <w:marLeft w:val="0"/>
      <w:marRight w:val="0"/>
      <w:marTop w:val="0"/>
      <w:marBottom w:val="0"/>
      <w:divBdr>
        <w:top w:val="none" w:sz="0" w:space="0" w:color="auto"/>
        <w:left w:val="none" w:sz="0" w:space="0" w:color="auto"/>
        <w:bottom w:val="none" w:sz="0" w:space="0" w:color="auto"/>
        <w:right w:val="none" w:sz="0" w:space="0" w:color="auto"/>
      </w:divBdr>
    </w:div>
    <w:div w:id="1596090777">
      <w:bodyDiv w:val="1"/>
      <w:marLeft w:val="0"/>
      <w:marRight w:val="0"/>
      <w:marTop w:val="0"/>
      <w:marBottom w:val="0"/>
      <w:divBdr>
        <w:top w:val="none" w:sz="0" w:space="0" w:color="auto"/>
        <w:left w:val="none" w:sz="0" w:space="0" w:color="auto"/>
        <w:bottom w:val="none" w:sz="0" w:space="0" w:color="auto"/>
        <w:right w:val="none" w:sz="0" w:space="0" w:color="auto"/>
      </w:divBdr>
    </w:div>
    <w:div w:id="1596477994">
      <w:bodyDiv w:val="1"/>
      <w:marLeft w:val="0"/>
      <w:marRight w:val="0"/>
      <w:marTop w:val="0"/>
      <w:marBottom w:val="0"/>
      <w:divBdr>
        <w:top w:val="none" w:sz="0" w:space="0" w:color="auto"/>
        <w:left w:val="none" w:sz="0" w:space="0" w:color="auto"/>
        <w:bottom w:val="none" w:sz="0" w:space="0" w:color="auto"/>
        <w:right w:val="none" w:sz="0" w:space="0" w:color="auto"/>
      </w:divBdr>
    </w:div>
    <w:div w:id="1603757644">
      <w:bodyDiv w:val="1"/>
      <w:marLeft w:val="0"/>
      <w:marRight w:val="0"/>
      <w:marTop w:val="0"/>
      <w:marBottom w:val="0"/>
      <w:divBdr>
        <w:top w:val="none" w:sz="0" w:space="0" w:color="auto"/>
        <w:left w:val="none" w:sz="0" w:space="0" w:color="auto"/>
        <w:bottom w:val="none" w:sz="0" w:space="0" w:color="auto"/>
        <w:right w:val="none" w:sz="0" w:space="0" w:color="auto"/>
      </w:divBdr>
    </w:div>
    <w:div w:id="1617061651">
      <w:bodyDiv w:val="1"/>
      <w:marLeft w:val="0"/>
      <w:marRight w:val="0"/>
      <w:marTop w:val="0"/>
      <w:marBottom w:val="0"/>
      <w:divBdr>
        <w:top w:val="none" w:sz="0" w:space="0" w:color="auto"/>
        <w:left w:val="none" w:sz="0" w:space="0" w:color="auto"/>
        <w:bottom w:val="none" w:sz="0" w:space="0" w:color="auto"/>
        <w:right w:val="none" w:sz="0" w:space="0" w:color="auto"/>
      </w:divBdr>
    </w:div>
    <w:div w:id="1619795528">
      <w:bodyDiv w:val="1"/>
      <w:marLeft w:val="0"/>
      <w:marRight w:val="0"/>
      <w:marTop w:val="0"/>
      <w:marBottom w:val="0"/>
      <w:divBdr>
        <w:top w:val="none" w:sz="0" w:space="0" w:color="auto"/>
        <w:left w:val="none" w:sz="0" w:space="0" w:color="auto"/>
        <w:bottom w:val="none" w:sz="0" w:space="0" w:color="auto"/>
        <w:right w:val="none" w:sz="0" w:space="0" w:color="auto"/>
      </w:divBdr>
    </w:div>
    <w:div w:id="1625186900">
      <w:bodyDiv w:val="1"/>
      <w:marLeft w:val="0"/>
      <w:marRight w:val="0"/>
      <w:marTop w:val="0"/>
      <w:marBottom w:val="0"/>
      <w:divBdr>
        <w:top w:val="none" w:sz="0" w:space="0" w:color="auto"/>
        <w:left w:val="none" w:sz="0" w:space="0" w:color="auto"/>
        <w:bottom w:val="none" w:sz="0" w:space="0" w:color="auto"/>
        <w:right w:val="none" w:sz="0" w:space="0" w:color="auto"/>
      </w:divBdr>
    </w:div>
    <w:div w:id="1633905386">
      <w:bodyDiv w:val="1"/>
      <w:marLeft w:val="0"/>
      <w:marRight w:val="0"/>
      <w:marTop w:val="0"/>
      <w:marBottom w:val="0"/>
      <w:divBdr>
        <w:top w:val="none" w:sz="0" w:space="0" w:color="auto"/>
        <w:left w:val="none" w:sz="0" w:space="0" w:color="auto"/>
        <w:bottom w:val="none" w:sz="0" w:space="0" w:color="auto"/>
        <w:right w:val="none" w:sz="0" w:space="0" w:color="auto"/>
      </w:divBdr>
    </w:div>
    <w:div w:id="1638803601">
      <w:bodyDiv w:val="1"/>
      <w:marLeft w:val="0"/>
      <w:marRight w:val="0"/>
      <w:marTop w:val="0"/>
      <w:marBottom w:val="0"/>
      <w:divBdr>
        <w:top w:val="none" w:sz="0" w:space="0" w:color="auto"/>
        <w:left w:val="none" w:sz="0" w:space="0" w:color="auto"/>
        <w:bottom w:val="none" w:sz="0" w:space="0" w:color="auto"/>
        <w:right w:val="none" w:sz="0" w:space="0" w:color="auto"/>
      </w:divBdr>
    </w:div>
    <w:div w:id="1652446325">
      <w:bodyDiv w:val="1"/>
      <w:marLeft w:val="0"/>
      <w:marRight w:val="0"/>
      <w:marTop w:val="0"/>
      <w:marBottom w:val="0"/>
      <w:divBdr>
        <w:top w:val="none" w:sz="0" w:space="0" w:color="auto"/>
        <w:left w:val="none" w:sz="0" w:space="0" w:color="auto"/>
        <w:bottom w:val="none" w:sz="0" w:space="0" w:color="auto"/>
        <w:right w:val="none" w:sz="0" w:space="0" w:color="auto"/>
      </w:divBdr>
    </w:div>
    <w:div w:id="1664813110">
      <w:bodyDiv w:val="1"/>
      <w:marLeft w:val="0"/>
      <w:marRight w:val="0"/>
      <w:marTop w:val="0"/>
      <w:marBottom w:val="0"/>
      <w:divBdr>
        <w:top w:val="none" w:sz="0" w:space="0" w:color="auto"/>
        <w:left w:val="none" w:sz="0" w:space="0" w:color="auto"/>
        <w:bottom w:val="none" w:sz="0" w:space="0" w:color="auto"/>
        <w:right w:val="none" w:sz="0" w:space="0" w:color="auto"/>
      </w:divBdr>
    </w:div>
    <w:div w:id="1671592209">
      <w:bodyDiv w:val="1"/>
      <w:marLeft w:val="0"/>
      <w:marRight w:val="0"/>
      <w:marTop w:val="0"/>
      <w:marBottom w:val="0"/>
      <w:divBdr>
        <w:top w:val="none" w:sz="0" w:space="0" w:color="auto"/>
        <w:left w:val="none" w:sz="0" w:space="0" w:color="auto"/>
        <w:bottom w:val="none" w:sz="0" w:space="0" w:color="auto"/>
        <w:right w:val="none" w:sz="0" w:space="0" w:color="auto"/>
      </w:divBdr>
    </w:div>
    <w:div w:id="1680041311">
      <w:bodyDiv w:val="1"/>
      <w:marLeft w:val="0"/>
      <w:marRight w:val="0"/>
      <w:marTop w:val="0"/>
      <w:marBottom w:val="0"/>
      <w:divBdr>
        <w:top w:val="none" w:sz="0" w:space="0" w:color="auto"/>
        <w:left w:val="none" w:sz="0" w:space="0" w:color="auto"/>
        <w:bottom w:val="none" w:sz="0" w:space="0" w:color="auto"/>
        <w:right w:val="none" w:sz="0" w:space="0" w:color="auto"/>
      </w:divBdr>
    </w:div>
    <w:div w:id="1686059249">
      <w:bodyDiv w:val="1"/>
      <w:marLeft w:val="0"/>
      <w:marRight w:val="0"/>
      <w:marTop w:val="0"/>
      <w:marBottom w:val="0"/>
      <w:divBdr>
        <w:top w:val="none" w:sz="0" w:space="0" w:color="auto"/>
        <w:left w:val="none" w:sz="0" w:space="0" w:color="auto"/>
        <w:bottom w:val="none" w:sz="0" w:space="0" w:color="auto"/>
        <w:right w:val="none" w:sz="0" w:space="0" w:color="auto"/>
      </w:divBdr>
    </w:div>
    <w:div w:id="1693604959">
      <w:bodyDiv w:val="1"/>
      <w:marLeft w:val="0"/>
      <w:marRight w:val="0"/>
      <w:marTop w:val="0"/>
      <w:marBottom w:val="0"/>
      <w:divBdr>
        <w:top w:val="none" w:sz="0" w:space="0" w:color="auto"/>
        <w:left w:val="none" w:sz="0" w:space="0" w:color="auto"/>
        <w:bottom w:val="none" w:sz="0" w:space="0" w:color="auto"/>
        <w:right w:val="none" w:sz="0" w:space="0" w:color="auto"/>
      </w:divBdr>
    </w:div>
    <w:div w:id="1700081418">
      <w:bodyDiv w:val="1"/>
      <w:marLeft w:val="0"/>
      <w:marRight w:val="0"/>
      <w:marTop w:val="0"/>
      <w:marBottom w:val="0"/>
      <w:divBdr>
        <w:top w:val="none" w:sz="0" w:space="0" w:color="auto"/>
        <w:left w:val="none" w:sz="0" w:space="0" w:color="auto"/>
        <w:bottom w:val="none" w:sz="0" w:space="0" w:color="auto"/>
        <w:right w:val="none" w:sz="0" w:space="0" w:color="auto"/>
      </w:divBdr>
    </w:div>
    <w:div w:id="1712269731">
      <w:bodyDiv w:val="1"/>
      <w:marLeft w:val="0"/>
      <w:marRight w:val="0"/>
      <w:marTop w:val="0"/>
      <w:marBottom w:val="0"/>
      <w:divBdr>
        <w:top w:val="none" w:sz="0" w:space="0" w:color="auto"/>
        <w:left w:val="none" w:sz="0" w:space="0" w:color="auto"/>
        <w:bottom w:val="none" w:sz="0" w:space="0" w:color="auto"/>
        <w:right w:val="none" w:sz="0" w:space="0" w:color="auto"/>
      </w:divBdr>
    </w:div>
    <w:div w:id="1714502753">
      <w:bodyDiv w:val="1"/>
      <w:marLeft w:val="0"/>
      <w:marRight w:val="0"/>
      <w:marTop w:val="0"/>
      <w:marBottom w:val="0"/>
      <w:divBdr>
        <w:top w:val="none" w:sz="0" w:space="0" w:color="auto"/>
        <w:left w:val="none" w:sz="0" w:space="0" w:color="auto"/>
        <w:bottom w:val="none" w:sz="0" w:space="0" w:color="auto"/>
        <w:right w:val="none" w:sz="0" w:space="0" w:color="auto"/>
      </w:divBdr>
    </w:div>
    <w:div w:id="1733967157">
      <w:bodyDiv w:val="1"/>
      <w:marLeft w:val="0"/>
      <w:marRight w:val="0"/>
      <w:marTop w:val="0"/>
      <w:marBottom w:val="0"/>
      <w:divBdr>
        <w:top w:val="none" w:sz="0" w:space="0" w:color="auto"/>
        <w:left w:val="none" w:sz="0" w:space="0" w:color="auto"/>
        <w:bottom w:val="none" w:sz="0" w:space="0" w:color="auto"/>
        <w:right w:val="none" w:sz="0" w:space="0" w:color="auto"/>
      </w:divBdr>
    </w:div>
    <w:div w:id="1737624064">
      <w:bodyDiv w:val="1"/>
      <w:marLeft w:val="0"/>
      <w:marRight w:val="0"/>
      <w:marTop w:val="0"/>
      <w:marBottom w:val="0"/>
      <w:divBdr>
        <w:top w:val="none" w:sz="0" w:space="0" w:color="auto"/>
        <w:left w:val="none" w:sz="0" w:space="0" w:color="auto"/>
        <w:bottom w:val="none" w:sz="0" w:space="0" w:color="auto"/>
        <w:right w:val="none" w:sz="0" w:space="0" w:color="auto"/>
      </w:divBdr>
    </w:div>
    <w:div w:id="1740715240">
      <w:bodyDiv w:val="1"/>
      <w:marLeft w:val="0"/>
      <w:marRight w:val="0"/>
      <w:marTop w:val="0"/>
      <w:marBottom w:val="0"/>
      <w:divBdr>
        <w:top w:val="none" w:sz="0" w:space="0" w:color="auto"/>
        <w:left w:val="none" w:sz="0" w:space="0" w:color="auto"/>
        <w:bottom w:val="none" w:sz="0" w:space="0" w:color="auto"/>
        <w:right w:val="none" w:sz="0" w:space="0" w:color="auto"/>
      </w:divBdr>
    </w:div>
    <w:div w:id="1745226056">
      <w:bodyDiv w:val="1"/>
      <w:marLeft w:val="0"/>
      <w:marRight w:val="0"/>
      <w:marTop w:val="0"/>
      <w:marBottom w:val="0"/>
      <w:divBdr>
        <w:top w:val="none" w:sz="0" w:space="0" w:color="auto"/>
        <w:left w:val="none" w:sz="0" w:space="0" w:color="auto"/>
        <w:bottom w:val="none" w:sz="0" w:space="0" w:color="auto"/>
        <w:right w:val="none" w:sz="0" w:space="0" w:color="auto"/>
      </w:divBdr>
    </w:div>
    <w:div w:id="1750541099">
      <w:bodyDiv w:val="1"/>
      <w:marLeft w:val="0"/>
      <w:marRight w:val="0"/>
      <w:marTop w:val="0"/>
      <w:marBottom w:val="0"/>
      <w:divBdr>
        <w:top w:val="none" w:sz="0" w:space="0" w:color="auto"/>
        <w:left w:val="none" w:sz="0" w:space="0" w:color="auto"/>
        <w:bottom w:val="none" w:sz="0" w:space="0" w:color="auto"/>
        <w:right w:val="none" w:sz="0" w:space="0" w:color="auto"/>
      </w:divBdr>
    </w:div>
    <w:div w:id="1754551593">
      <w:bodyDiv w:val="1"/>
      <w:marLeft w:val="0"/>
      <w:marRight w:val="0"/>
      <w:marTop w:val="0"/>
      <w:marBottom w:val="0"/>
      <w:divBdr>
        <w:top w:val="none" w:sz="0" w:space="0" w:color="auto"/>
        <w:left w:val="none" w:sz="0" w:space="0" w:color="auto"/>
        <w:bottom w:val="none" w:sz="0" w:space="0" w:color="auto"/>
        <w:right w:val="none" w:sz="0" w:space="0" w:color="auto"/>
      </w:divBdr>
    </w:div>
    <w:div w:id="1757169493">
      <w:bodyDiv w:val="1"/>
      <w:marLeft w:val="0"/>
      <w:marRight w:val="0"/>
      <w:marTop w:val="0"/>
      <w:marBottom w:val="0"/>
      <w:divBdr>
        <w:top w:val="none" w:sz="0" w:space="0" w:color="auto"/>
        <w:left w:val="none" w:sz="0" w:space="0" w:color="auto"/>
        <w:bottom w:val="none" w:sz="0" w:space="0" w:color="auto"/>
        <w:right w:val="none" w:sz="0" w:space="0" w:color="auto"/>
      </w:divBdr>
    </w:div>
    <w:div w:id="1765834653">
      <w:bodyDiv w:val="1"/>
      <w:marLeft w:val="0"/>
      <w:marRight w:val="0"/>
      <w:marTop w:val="0"/>
      <w:marBottom w:val="0"/>
      <w:divBdr>
        <w:top w:val="none" w:sz="0" w:space="0" w:color="auto"/>
        <w:left w:val="none" w:sz="0" w:space="0" w:color="auto"/>
        <w:bottom w:val="none" w:sz="0" w:space="0" w:color="auto"/>
        <w:right w:val="none" w:sz="0" w:space="0" w:color="auto"/>
      </w:divBdr>
    </w:div>
    <w:div w:id="1768424225">
      <w:bodyDiv w:val="1"/>
      <w:marLeft w:val="0"/>
      <w:marRight w:val="0"/>
      <w:marTop w:val="0"/>
      <w:marBottom w:val="0"/>
      <w:divBdr>
        <w:top w:val="none" w:sz="0" w:space="0" w:color="auto"/>
        <w:left w:val="none" w:sz="0" w:space="0" w:color="auto"/>
        <w:bottom w:val="none" w:sz="0" w:space="0" w:color="auto"/>
        <w:right w:val="none" w:sz="0" w:space="0" w:color="auto"/>
      </w:divBdr>
    </w:div>
    <w:div w:id="1769883567">
      <w:bodyDiv w:val="1"/>
      <w:marLeft w:val="0"/>
      <w:marRight w:val="0"/>
      <w:marTop w:val="0"/>
      <w:marBottom w:val="0"/>
      <w:divBdr>
        <w:top w:val="none" w:sz="0" w:space="0" w:color="auto"/>
        <w:left w:val="none" w:sz="0" w:space="0" w:color="auto"/>
        <w:bottom w:val="none" w:sz="0" w:space="0" w:color="auto"/>
        <w:right w:val="none" w:sz="0" w:space="0" w:color="auto"/>
      </w:divBdr>
    </w:div>
    <w:div w:id="1789813863">
      <w:bodyDiv w:val="1"/>
      <w:marLeft w:val="0"/>
      <w:marRight w:val="0"/>
      <w:marTop w:val="0"/>
      <w:marBottom w:val="0"/>
      <w:divBdr>
        <w:top w:val="none" w:sz="0" w:space="0" w:color="auto"/>
        <w:left w:val="none" w:sz="0" w:space="0" w:color="auto"/>
        <w:bottom w:val="none" w:sz="0" w:space="0" w:color="auto"/>
        <w:right w:val="none" w:sz="0" w:space="0" w:color="auto"/>
      </w:divBdr>
    </w:div>
    <w:div w:id="1791975477">
      <w:bodyDiv w:val="1"/>
      <w:marLeft w:val="0"/>
      <w:marRight w:val="0"/>
      <w:marTop w:val="0"/>
      <w:marBottom w:val="0"/>
      <w:divBdr>
        <w:top w:val="none" w:sz="0" w:space="0" w:color="auto"/>
        <w:left w:val="none" w:sz="0" w:space="0" w:color="auto"/>
        <w:bottom w:val="none" w:sz="0" w:space="0" w:color="auto"/>
        <w:right w:val="none" w:sz="0" w:space="0" w:color="auto"/>
      </w:divBdr>
    </w:div>
    <w:div w:id="1793090898">
      <w:bodyDiv w:val="1"/>
      <w:marLeft w:val="0"/>
      <w:marRight w:val="0"/>
      <w:marTop w:val="0"/>
      <w:marBottom w:val="0"/>
      <w:divBdr>
        <w:top w:val="none" w:sz="0" w:space="0" w:color="auto"/>
        <w:left w:val="none" w:sz="0" w:space="0" w:color="auto"/>
        <w:bottom w:val="none" w:sz="0" w:space="0" w:color="auto"/>
        <w:right w:val="none" w:sz="0" w:space="0" w:color="auto"/>
      </w:divBdr>
    </w:div>
    <w:div w:id="1796367481">
      <w:bodyDiv w:val="1"/>
      <w:marLeft w:val="0"/>
      <w:marRight w:val="0"/>
      <w:marTop w:val="0"/>
      <w:marBottom w:val="0"/>
      <w:divBdr>
        <w:top w:val="none" w:sz="0" w:space="0" w:color="auto"/>
        <w:left w:val="none" w:sz="0" w:space="0" w:color="auto"/>
        <w:bottom w:val="none" w:sz="0" w:space="0" w:color="auto"/>
        <w:right w:val="none" w:sz="0" w:space="0" w:color="auto"/>
      </w:divBdr>
    </w:div>
    <w:div w:id="1802723007">
      <w:bodyDiv w:val="1"/>
      <w:marLeft w:val="0"/>
      <w:marRight w:val="0"/>
      <w:marTop w:val="0"/>
      <w:marBottom w:val="0"/>
      <w:divBdr>
        <w:top w:val="none" w:sz="0" w:space="0" w:color="auto"/>
        <w:left w:val="none" w:sz="0" w:space="0" w:color="auto"/>
        <w:bottom w:val="none" w:sz="0" w:space="0" w:color="auto"/>
        <w:right w:val="none" w:sz="0" w:space="0" w:color="auto"/>
      </w:divBdr>
    </w:div>
    <w:div w:id="1803884642">
      <w:bodyDiv w:val="1"/>
      <w:marLeft w:val="0"/>
      <w:marRight w:val="0"/>
      <w:marTop w:val="0"/>
      <w:marBottom w:val="0"/>
      <w:divBdr>
        <w:top w:val="none" w:sz="0" w:space="0" w:color="auto"/>
        <w:left w:val="none" w:sz="0" w:space="0" w:color="auto"/>
        <w:bottom w:val="none" w:sz="0" w:space="0" w:color="auto"/>
        <w:right w:val="none" w:sz="0" w:space="0" w:color="auto"/>
      </w:divBdr>
    </w:div>
    <w:div w:id="1804272762">
      <w:bodyDiv w:val="1"/>
      <w:marLeft w:val="0"/>
      <w:marRight w:val="0"/>
      <w:marTop w:val="0"/>
      <w:marBottom w:val="0"/>
      <w:divBdr>
        <w:top w:val="none" w:sz="0" w:space="0" w:color="auto"/>
        <w:left w:val="none" w:sz="0" w:space="0" w:color="auto"/>
        <w:bottom w:val="none" w:sz="0" w:space="0" w:color="auto"/>
        <w:right w:val="none" w:sz="0" w:space="0" w:color="auto"/>
      </w:divBdr>
    </w:div>
    <w:div w:id="1804955753">
      <w:bodyDiv w:val="1"/>
      <w:marLeft w:val="0"/>
      <w:marRight w:val="0"/>
      <w:marTop w:val="0"/>
      <w:marBottom w:val="0"/>
      <w:divBdr>
        <w:top w:val="none" w:sz="0" w:space="0" w:color="auto"/>
        <w:left w:val="none" w:sz="0" w:space="0" w:color="auto"/>
        <w:bottom w:val="none" w:sz="0" w:space="0" w:color="auto"/>
        <w:right w:val="none" w:sz="0" w:space="0" w:color="auto"/>
      </w:divBdr>
    </w:div>
    <w:div w:id="1805076973">
      <w:bodyDiv w:val="1"/>
      <w:marLeft w:val="0"/>
      <w:marRight w:val="0"/>
      <w:marTop w:val="0"/>
      <w:marBottom w:val="0"/>
      <w:divBdr>
        <w:top w:val="none" w:sz="0" w:space="0" w:color="auto"/>
        <w:left w:val="none" w:sz="0" w:space="0" w:color="auto"/>
        <w:bottom w:val="none" w:sz="0" w:space="0" w:color="auto"/>
        <w:right w:val="none" w:sz="0" w:space="0" w:color="auto"/>
      </w:divBdr>
    </w:div>
    <w:div w:id="1807502043">
      <w:bodyDiv w:val="1"/>
      <w:marLeft w:val="0"/>
      <w:marRight w:val="0"/>
      <w:marTop w:val="0"/>
      <w:marBottom w:val="0"/>
      <w:divBdr>
        <w:top w:val="none" w:sz="0" w:space="0" w:color="auto"/>
        <w:left w:val="none" w:sz="0" w:space="0" w:color="auto"/>
        <w:bottom w:val="none" w:sz="0" w:space="0" w:color="auto"/>
        <w:right w:val="none" w:sz="0" w:space="0" w:color="auto"/>
      </w:divBdr>
    </w:div>
    <w:div w:id="1809976328">
      <w:bodyDiv w:val="1"/>
      <w:marLeft w:val="0"/>
      <w:marRight w:val="0"/>
      <w:marTop w:val="0"/>
      <w:marBottom w:val="0"/>
      <w:divBdr>
        <w:top w:val="none" w:sz="0" w:space="0" w:color="auto"/>
        <w:left w:val="none" w:sz="0" w:space="0" w:color="auto"/>
        <w:bottom w:val="none" w:sz="0" w:space="0" w:color="auto"/>
        <w:right w:val="none" w:sz="0" w:space="0" w:color="auto"/>
      </w:divBdr>
    </w:div>
    <w:div w:id="1812093983">
      <w:bodyDiv w:val="1"/>
      <w:marLeft w:val="0"/>
      <w:marRight w:val="0"/>
      <w:marTop w:val="0"/>
      <w:marBottom w:val="0"/>
      <w:divBdr>
        <w:top w:val="none" w:sz="0" w:space="0" w:color="auto"/>
        <w:left w:val="none" w:sz="0" w:space="0" w:color="auto"/>
        <w:bottom w:val="none" w:sz="0" w:space="0" w:color="auto"/>
        <w:right w:val="none" w:sz="0" w:space="0" w:color="auto"/>
      </w:divBdr>
    </w:div>
    <w:div w:id="1817992681">
      <w:bodyDiv w:val="1"/>
      <w:marLeft w:val="0"/>
      <w:marRight w:val="0"/>
      <w:marTop w:val="0"/>
      <w:marBottom w:val="0"/>
      <w:divBdr>
        <w:top w:val="none" w:sz="0" w:space="0" w:color="auto"/>
        <w:left w:val="none" w:sz="0" w:space="0" w:color="auto"/>
        <w:bottom w:val="none" w:sz="0" w:space="0" w:color="auto"/>
        <w:right w:val="none" w:sz="0" w:space="0" w:color="auto"/>
      </w:divBdr>
    </w:div>
    <w:div w:id="1825124557">
      <w:bodyDiv w:val="1"/>
      <w:marLeft w:val="0"/>
      <w:marRight w:val="0"/>
      <w:marTop w:val="0"/>
      <w:marBottom w:val="0"/>
      <w:divBdr>
        <w:top w:val="none" w:sz="0" w:space="0" w:color="auto"/>
        <w:left w:val="none" w:sz="0" w:space="0" w:color="auto"/>
        <w:bottom w:val="none" w:sz="0" w:space="0" w:color="auto"/>
        <w:right w:val="none" w:sz="0" w:space="0" w:color="auto"/>
      </w:divBdr>
    </w:div>
    <w:div w:id="1830635143">
      <w:bodyDiv w:val="1"/>
      <w:marLeft w:val="0"/>
      <w:marRight w:val="0"/>
      <w:marTop w:val="0"/>
      <w:marBottom w:val="0"/>
      <w:divBdr>
        <w:top w:val="none" w:sz="0" w:space="0" w:color="auto"/>
        <w:left w:val="none" w:sz="0" w:space="0" w:color="auto"/>
        <w:bottom w:val="none" w:sz="0" w:space="0" w:color="auto"/>
        <w:right w:val="none" w:sz="0" w:space="0" w:color="auto"/>
      </w:divBdr>
    </w:div>
    <w:div w:id="1835141304">
      <w:bodyDiv w:val="1"/>
      <w:marLeft w:val="0"/>
      <w:marRight w:val="0"/>
      <w:marTop w:val="0"/>
      <w:marBottom w:val="0"/>
      <w:divBdr>
        <w:top w:val="none" w:sz="0" w:space="0" w:color="auto"/>
        <w:left w:val="none" w:sz="0" w:space="0" w:color="auto"/>
        <w:bottom w:val="none" w:sz="0" w:space="0" w:color="auto"/>
        <w:right w:val="none" w:sz="0" w:space="0" w:color="auto"/>
      </w:divBdr>
    </w:div>
    <w:div w:id="1854295276">
      <w:bodyDiv w:val="1"/>
      <w:marLeft w:val="0"/>
      <w:marRight w:val="0"/>
      <w:marTop w:val="0"/>
      <w:marBottom w:val="0"/>
      <w:divBdr>
        <w:top w:val="none" w:sz="0" w:space="0" w:color="auto"/>
        <w:left w:val="none" w:sz="0" w:space="0" w:color="auto"/>
        <w:bottom w:val="none" w:sz="0" w:space="0" w:color="auto"/>
        <w:right w:val="none" w:sz="0" w:space="0" w:color="auto"/>
      </w:divBdr>
    </w:div>
    <w:div w:id="1868129779">
      <w:bodyDiv w:val="1"/>
      <w:marLeft w:val="0"/>
      <w:marRight w:val="0"/>
      <w:marTop w:val="0"/>
      <w:marBottom w:val="0"/>
      <w:divBdr>
        <w:top w:val="none" w:sz="0" w:space="0" w:color="auto"/>
        <w:left w:val="none" w:sz="0" w:space="0" w:color="auto"/>
        <w:bottom w:val="none" w:sz="0" w:space="0" w:color="auto"/>
        <w:right w:val="none" w:sz="0" w:space="0" w:color="auto"/>
      </w:divBdr>
    </w:div>
    <w:div w:id="1869028060">
      <w:bodyDiv w:val="1"/>
      <w:marLeft w:val="0"/>
      <w:marRight w:val="0"/>
      <w:marTop w:val="0"/>
      <w:marBottom w:val="0"/>
      <w:divBdr>
        <w:top w:val="none" w:sz="0" w:space="0" w:color="auto"/>
        <w:left w:val="none" w:sz="0" w:space="0" w:color="auto"/>
        <w:bottom w:val="none" w:sz="0" w:space="0" w:color="auto"/>
        <w:right w:val="none" w:sz="0" w:space="0" w:color="auto"/>
      </w:divBdr>
    </w:div>
    <w:div w:id="1874344990">
      <w:bodyDiv w:val="1"/>
      <w:marLeft w:val="0"/>
      <w:marRight w:val="0"/>
      <w:marTop w:val="0"/>
      <w:marBottom w:val="0"/>
      <w:divBdr>
        <w:top w:val="none" w:sz="0" w:space="0" w:color="auto"/>
        <w:left w:val="none" w:sz="0" w:space="0" w:color="auto"/>
        <w:bottom w:val="none" w:sz="0" w:space="0" w:color="auto"/>
        <w:right w:val="none" w:sz="0" w:space="0" w:color="auto"/>
      </w:divBdr>
    </w:div>
    <w:div w:id="1880586298">
      <w:bodyDiv w:val="1"/>
      <w:marLeft w:val="0"/>
      <w:marRight w:val="0"/>
      <w:marTop w:val="0"/>
      <w:marBottom w:val="0"/>
      <w:divBdr>
        <w:top w:val="none" w:sz="0" w:space="0" w:color="auto"/>
        <w:left w:val="none" w:sz="0" w:space="0" w:color="auto"/>
        <w:bottom w:val="none" w:sz="0" w:space="0" w:color="auto"/>
        <w:right w:val="none" w:sz="0" w:space="0" w:color="auto"/>
      </w:divBdr>
    </w:div>
    <w:div w:id="1880624772">
      <w:bodyDiv w:val="1"/>
      <w:marLeft w:val="0"/>
      <w:marRight w:val="0"/>
      <w:marTop w:val="0"/>
      <w:marBottom w:val="0"/>
      <w:divBdr>
        <w:top w:val="none" w:sz="0" w:space="0" w:color="auto"/>
        <w:left w:val="none" w:sz="0" w:space="0" w:color="auto"/>
        <w:bottom w:val="none" w:sz="0" w:space="0" w:color="auto"/>
        <w:right w:val="none" w:sz="0" w:space="0" w:color="auto"/>
      </w:divBdr>
    </w:div>
    <w:div w:id="1887984425">
      <w:bodyDiv w:val="1"/>
      <w:marLeft w:val="0"/>
      <w:marRight w:val="0"/>
      <w:marTop w:val="0"/>
      <w:marBottom w:val="0"/>
      <w:divBdr>
        <w:top w:val="none" w:sz="0" w:space="0" w:color="auto"/>
        <w:left w:val="none" w:sz="0" w:space="0" w:color="auto"/>
        <w:bottom w:val="none" w:sz="0" w:space="0" w:color="auto"/>
        <w:right w:val="none" w:sz="0" w:space="0" w:color="auto"/>
      </w:divBdr>
    </w:div>
    <w:div w:id="1889948469">
      <w:bodyDiv w:val="1"/>
      <w:marLeft w:val="0"/>
      <w:marRight w:val="0"/>
      <w:marTop w:val="0"/>
      <w:marBottom w:val="0"/>
      <w:divBdr>
        <w:top w:val="none" w:sz="0" w:space="0" w:color="auto"/>
        <w:left w:val="none" w:sz="0" w:space="0" w:color="auto"/>
        <w:bottom w:val="none" w:sz="0" w:space="0" w:color="auto"/>
        <w:right w:val="none" w:sz="0" w:space="0" w:color="auto"/>
      </w:divBdr>
    </w:div>
    <w:div w:id="1891259849">
      <w:bodyDiv w:val="1"/>
      <w:marLeft w:val="0"/>
      <w:marRight w:val="0"/>
      <w:marTop w:val="0"/>
      <w:marBottom w:val="0"/>
      <w:divBdr>
        <w:top w:val="none" w:sz="0" w:space="0" w:color="auto"/>
        <w:left w:val="none" w:sz="0" w:space="0" w:color="auto"/>
        <w:bottom w:val="none" w:sz="0" w:space="0" w:color="auto"/>
        <w:right w:val="none" w:sz="0" w:space="0" w:color="auto"/>
      </w:divBdr>
    </w:div>
    <w:div w:id="1893878685">
      <w:bodyDiv w:val="1"/>
      <w:marLeft w:val="0"/>
      <w:marRight w:val="0"/>
      <w:marTop w:val="0"/>
      <w:marBottom w:val="0"/>
      <w:divBdr>
        <w:top w:val="none" w:sz="0" w:space="0" w:color="auto"/>
        <w:left w:val="none" w:sz="0" w:space="0" w:color="auto"/>
        <w:bottom w:val="none" w:sz="0" w:space="0" w:color="auto"/>
        <w:right w:val="none" w:sz="0" w:space="0" w:color="auto"/>
      </w:divBdr>
    </w:div>
    <w:div w:id="1909001593">
      <w:bodyDiv w:val="1"/>
      <w:marLeft w:val="0"/>
      <w:marRight w:val="0"/>
      <w:marTop w:val="0"/>
      <w:marBottom w:val="0"/>
      <w:divBdr>
        <w:top w:val="none" w:sz="0" w:space="0" w:color="auto"/>
        <w:left w:val="none" w:sz="0" w:space="0" w:color="auto"/>
        <w:bottom w:val="none" w:sz="0" w:space="0" w:color="auto"/>
        <w:right w:val="none" w:sz="0" w:space="0" w:color="auto"/>
      </w:divBdr>
    </w:div>
    <w:div w:id="1911309666">
      <w:bodyDiv w:val="1"/>
      <w:marLeft w:val="0"/>
      <w:marRight w:val="0"/>
      <w:marTop w:val="0"/>
      <w:marBottom w:val="0"/>
      <w:divBdr>
        <w:top w:val="none" w:sz="0" w:space="0" w:color="auto"/>
        <w:left w:val="none" w:sz="0" w:space="0" w:color="auto"/>
        <w:bottom w:val="none" w:sz="0" w:space="0" w:color="auto"/>
        <w:right w:val="none" w:sz="0" w:space="0" w:color="auto"/>
      </w:divBdr>
    </w:div>
    <w:div w:id="1913192577">
      <w:bodyDiv w:val="1"/>
      <w:marLeft w:val="0"/>
      <w:marRight w:val="0"/>
      <w:marTop w:val="0"/>
      <w:marBottom w:val="0"/>
      <w:divBdr>
        <w:top w:val="none" w:sz="0" w:space="0" w:color="auto"/>
        <w:left w:val="none" w:sz="0" w:space="0" w:color="auto"/>
        <w:bottom w:val="none" w:sz="0" w:space="0" w:color="auto"/>
        <w:right w:val="none" w:sz="0" w:space="0" w:color="auto"/>
      </w:divBdr>
    </w:div>
    <w:div w:id="1917203396">
      <w:bodyDiv w:val="1"/>
      <w:marLeft w:val="0"/>
      <w:marRight w:val="0"/>
      <w:marTop w:val="0"/>
      <w:marBottom w:val="0"/>
      <w:divBdr>
        <w:top w:val="none" w:sz="0" w:space="0" w:color="auto"/>
        <w:left w:val="none" w:sz="0" w:space="0" w:color="auto"/>
        <w:bottom w:val="none" w:sz="0" w:space="0" w:color="auto"/>
        <w:right w:val="none" w:sz="0" w:space="0" w:color="auto"/>
      </w:divBdr>
    </w:div>
    <w:div w:id="1922790196">
      <w:bodyDiv w:val="1"/>
      <w:marLeft w:val="0"/>
      <w:marRight w:val="0"/>
      <w:marTop w:val="0"/>
      <w:marBottom w:val="0"/>
      <w:divBdr>
        <w:top w:val="none" w:sz="0" w:space="0" w:color="auto"/>
        <w:left w:val="none" w:sz="0" w:space="0" w:color="auto"/>
        <w:bottom w:val="none" w:sz="0" w:space="0" w:color="auto"/>
        <w:right w:val="none" w:sz="0" w:space="0" w:color="auto"/>
      </w:divBdr>
    </w:div>
    <w:div w:id="1927106945">
      <w:bodyDiv w:val="1"/>
      <w:marLeft w:val="0"/>
      <w:marRight w:val="0"/>
      <w:marTop w:val="0"/>
      <w:marBottom w:val="0"/>
      <w:divBdr>
        <w:top w:val="none" w:sz="0" w:space="0" w:color="auto"/>
        <w:left w:val="none" w:sz="0" w:space="0" w:color="auto"/>
        <w:bottom w:val="none" w:sz="0" w:space="0" w:color="auto"/>
        <w:right w:val="none" w:sz="0" w:space="0" w:color="auto"/>
      </w:divBdr>
    </w:div>
    <w:div w:id="1935430377">
      <w:bodyDiv w:val="1"/>
      <w:marLeft w:val="0"/>
      <w:marRight w:val="0"/>
      <w:marTop w:val="0"/>
      <w:marBottom w:val="0"/>
      <w:divBdr>
        <w:top w:val="none" w:sz="0" w:space="0" w:color="auto"/>
        <w:left w:val="none" w:sz="0" w:space="0" w:color="auto"/>
        <w:bottom w:val="none" w:sz="0" w:space="0" w:color="auto"/>
        <w:right w:val="none" w:sz="0" w:space="0" w:color="auto"/>
      </w:divBdr>
    </w:div>
    <w:div w:id="1937977689">
      <w:bodyDiv w:val="1"/>
      <w:marLeft w:val="0"/>
      <w:marRight w:val="0"/>
      <w:marTop w:val="0"/>
      <w:marBottom w:val="0"/>
      <w:divBdr>
        <w:top w:val="none" w:sz="0" w:space="0" w:color="auto"/>
        <w:left w:val="none" w:sz="0" w:space="0" w:color="auto"/>
        <w:bottom w:val="none" w:sz="0" w:space="0" w:color="auto"/>
        <w:right w:val="none" w:sz="0" w:space="0" w:color="auto"/>
      </w:divBdr>
    </w:div>
    <w:div w:id="1939101188">
      <w:bodyDiv w:val="1"/>
      <w:marLeft w:val="0"/>
      <w:marRight w:val="0"/>
      <w:marTop w:val="0"/>
      <w:marBottom w:val="0"/>
      <w:divBdr>
        <w:top w:val="none" w:sz="0" w:space="0" w:color="auto"/>
        <w:left w:val="none" w:sz="0" w:space="0" w:color="auto"/>
        <w:bottom w:val="none" w:sz="0" w:space="0" w:color="auto"/>
        <w:right w:val="none" w:sz="0" w:space="0" w:color="auto"/>
      </w:divBdr>
    </w:div>
    <w:div w:id="1940989998">
      <w:bodyDiv w:val="1"/>
      <w:marLeft w:val="0"/>
      <w:marRight w:val="0"/>
      <w:marTop w:val="0"/>
      <w:marBottom w:val="0"/>
      <w:divBdr>
        <w:top w:val="none" w:sz="0" w:space="0" w:color="auto"/>
        <w:left w:val="none" w:sz="0" w:space="0" w:color="auto"/>
        <w:bottom w:val="none" w:sz="0" w:space="0" w:color="auto"/>
        <w:right w:val="none" w:sz="0" w:space="0" w:color="auto"/>
      </w:divBdr>
    </w:div>
    <w:div w:id="1951430782">
      <w:bodyDiv w:val="1"/>
      <w:marLeft w:val="0"/>
      <w:marRight w:val="0"/>
      <w:marTop w:val="0"/>
      <w:marBottom w:val="0"/>
      <w:divBdr>
        <w:top w:val="none" w:sz="0" w:space="0" w:color="auto"/>
        <w:left w:val="none" w:sz="0" w:space="0" w:color="auto"/>
        <w:bottom w:val="none" w:sz="0" w:space="0" w:color="auto"/>
        <w:right w:val="none" w:sz="0" w:space="0" w:color="auto"/>
      </w:divBdr>
    </w:div>
    <w:div w:id="1956672954">
      <w:bodyDiv w:val="1"/>
      <w:marLeft w:val="0"/>
      <w:marRight w:val="0"/>
      <w:marTop w:val="0"/>
      <w:marBottom w:val="0"/>
      <w:divBdr>
        <w:top w:val="none" w:sz="0" w:space="0" w:color="auto"/>
        <w:left w:val="none" w:sz="0" w:space="0" w:color="auto"/>
        <w:bottom w:val="none" w:sz="0" w:space="0" w:color="auto"/>
        <w:right w:val="none" w:sz="0" w:space="0" w:color="auto"/>
      </w:divBdr>
    </w:div>
    <w:div w:id="1974213405">
      <w:bodyDiv w:val="1"/>
      <w:marLeft w:val="0"/>
      <w:marRight w:val="0"/>
      <w:marTop w:val="0"/>
      <w:marBottom w:val="0"/>
      <w:divBdr>
        <w:top w:val="none" w:sz="0" w:space="0" w:color="auto"/>
        <w:left w:val="none" w:sz="0" w:space="0" w:color="auto"/>
        <w:bottom w:val="none" w:sz="0" w:space="0" w:color="auto"/>
        <w:right w:val="none" w:sz="0" w:space="0" w:color="auto"/>
      </w:divBdr>
    </w:div>
    <w:div w:id="1994479548">
      <w:bodyDiv w:val="1"/>
      <w:marLeft w:val="0"/>
      <w:marRight w:val="0"/>
      <w:marTop w:val="0"/>
      <w:marBottom w:val="0"/>
      <w:divBdr>
        <w:top w:val="none" w:sz="0" w:space="0" w:color="auto"/>
        <w:left w:val="none" w:sz="0" w:space="0" w:color="auto"/>
        <w:bottom w:val="none" w:sz="0" w:space="0" w:color="auto"/>
        <w:right w:val="none" w:sz="0" w:space="0" w:color="auto"/>
      </w:divBdr>
    </w:div>
    <w:div w:id="1997487772">
      <w:bodyDiv w:val="1"/>
      <w:marLeft w:val="0"/>
      <w:marRight w:val="0"/>
      <w:marTop w:val="0"/>
      <w:marBottom w:val="0"/>
      <w:divBdr>
        <w:top w:val="none" w:sz="0" w:space="0" w:color="auto"/>
        <w:left w:val="none" w:sz="0" w:space="0" w:color="auto"/>
        <w:bottom w:val="none" w:sz="0" w:space="0" w:color="auto"/>
        <w:right w:val="none" w:sz="0" w:space="0" w:color="auto"/>
      </w:divBdr>
    </w:div>
    <w:div w:id="1997807248">
      <w:bodyDiv w:val="1"/>
      <w:marLeft w:val="0"/>
      <w:marRight w:val="0"/>
      <w:marTop w:val="0"/>
      <w:marBottom w:val="0"/>
      <w:divBdr>
        <w:top w:val="none" w:sz="0" w:space="0" w:color="auto"/>
        <w:left w:val="none" w:sz="0" w:space="0" w:color="auto"/>
        <w:bottom w:val="none" w:sz="0" w:space="0" w:color="auto"/>
        <w:right w:val="none" w:sz="0" w:space="0" w:color="auto"/>
      </w:divBdr>
    </w:div>
    <w:div w:id="2017074396">
      <w:bodyDiv w:val="1"/>
      <w:marLeft w:val="0"/>
      <w:marRight w:val="0"/>
      <w:marTop w:val="0"/>
      <w:marBottom w:val="0"/>
      <w:divBdr>
        <w:top w:val="none" w:sz="0" w:space="0" w:color="auto"/>
        <w:left w:val="none" w:sz="0" w:space="0" w:color="auto"/>
        <w:bottom w:val="none" w:sz="0" w:space="0" w:color="auto"/>
        <w:right w:val="none" w:sz="0" w:space="0" w:color="auto"/>
      </w:divBdr>
    </w:div>
    <w:div w:id="2017922453">
      <w:bodyDiv w:val="1"/>
      <w:marLeft w:val="0"/>
      <w:marRight w:val="0"/>
      <w:marTop w:val="0"/>
      <w:marBottom w:val="0"/>
      <w:divBdr>
        <w:top w:val="none" w:sz="0" w:space="0" w:color="auto"/>
        <w:left w:val="none" w:sz="0" w:space="0" w:color="auto"/>
        <w:bottom w:val="none" w:sz="0" w:space="0" w:color="auto"/>
        <w:right w:val="none" w:sz="0" w:space="0" w:color="auto"/>
      </w:divBdr>
    </w:div>
    <w:div w:id="2022078615">
      <w:bodyDiv w:val="1"/>
      <w:marLeft w:val="0"/>
      <w:marRight w:val="0"/>
      <w:marTop w:val="0"/>
      <w:marBottom w:val="0"/>
      <w:divBdr>
        <w:top w:val="none" w:sz="0" w:space="0" w:color="auto"/>
        <w:left w:val="none" w:sz="0" w:space="0" w:color="auto"/>
        <w:bottom w:val="none" w:sz="0" w:space="0" w:color="auto"/>
        <w:right w:val="none" w:sz="0" w:space="0" w:color="auto"/>
      </w:divBdr>
    </w:div>
    <w:div w:id="2024672697">
      <w:bodyDiv w:val="1"/>
      <w:marLeft w:val="0"/>
      <w:marRight w:val="0"/>
      <w:marTop w:val="0"/>
      <w:marBottom w:val="0"/>
      <w:divBdr>
        <w:top w:val="none" w:sz="0" w:space="0" w:color="auto"/>
        <w:left w:val="none" w:sz="0" w:space="0" w:color="auto"/>
        <w:bottom w:val="none" w:sz="0" w:space="0" w:color="auto"/>
        <w:right w:val="none" w:sz="0" w:space="0" w:color="auto"/>
      </w:divBdr>
    </w:div>
    <w:div w:id="2030830821">
      <w:bodyDiv w:val="1"/>
      <w:marLeft w:val="0"/>
      <w:marRight w:val="0"/>
      <w:marTop w:val="0"/>
      <w:marBottom w:val="0"/>
      <w:divBdr>
        <w:top w:val="none" w:sz="0" w:space="0" w:color="auto"/>
        <w:left w:val="none" w:sz="0" w:space="0" w:color="auto"/>
        <w:bottom w:val="none" w:sz="0" w:space="0" w:color="auto"/>
        <w:right w:val="none" w:sz="0" w:space="0" w:color="auto"/>
      </w:divBdr>
    </w:div>
    <w:div w:id="2032761190">
      <w:bodyDiv w:val="1"/>
      <w:marLeft w:val="0"/>
      <w:marRight w:val="0"/>
      <w:marTop w:val="0"/>
      <w:marBottom w:val="0"/>
      <w:divBdr>
        <w:top w:val="none" w:sz="0" w:space="0" w:color="auto"/>
        <w:left w:val="none" w:sz="0" w:space="0" w:color="auto"/>
        <w:bottom w:val="none" w:sz="0" w:space="0" w:color="auto"/>
        <w:right w:val="none" w:sz="0" w:space="0" w:color="auto"/>
      </w:divBdr>
    </w:div>
    <w:div w:id="2041930071">
      <w:bodyDiv w:val="1"/>
      <w:marLeft w:val="0"/>
      <w:marRight w:val="0"/>
      <w:marTop w:val="0"/>
      <w:marBottom w:val="0"/>
      <w:divBdr>
        <w:top w:val="none" w:sz="0" w:space="0" w:color="auto"/>
        <w:left w:val="none" w:sz="0" w:space="0" w:color="auto"/>
        <w:bottom w:val="none" w:sz="0" w:space="0" w:color="auto"/>
        <w:right w:val="none" w:sz="0" w:space="0" w:color="auto"/>
      </w:divBdr>
    </w:div>
    <w:div w:id="2042318977">
      <w:bodyDiv w:val="1"/>
      <w:marLeft w:val="0"/>
      <w:marRight w:val="0"/>
      <w:marTop w:val="0"/>
      <w:marBottom w:val="0"/>
      <w:divBdr>
        <w:top w:val="none" w:sz="0" w:space="0" w:color="auto"/>
        <w:left w:val="none" w:sz="0" w:space="0" w:color="auto"/>
        <w:bottom w:val="none" w:sz="0" w:space="0" w:color="auto"/>
        <w:right w:val="none" w:sz="0" w:space="0" w:color="auto"/>
      </w:divBdr>
    </w:div>
    <w:div w:id="2056420222">
      <w:bodyDiv w:val="1"/>
      <w:marLeft w:val="0"/>
      <w:marRight w:val="0"/>
      <w:marTop w:val="0"/>
      <w:marBottom w:val="0"/>
      <w:divBdr>
        <w:top w:val="none" w:sz="0" w:space="0" w:color="auto"/>
        <w:left w:val="none" w:sz="0" w:space="0" w:color="auto"/>
        <w:bottom w:val="none" w:sz="0" w:space="0" w:color="auto"/>
        <w:right w:val="none" w:sz="0" w:space="0" w:color="auto"/>
      </w:divBdr>
    </w:div>
    <w:div w:id="2063095958">
      <w:bodyDiv w:val="1"/>
      <w:marLeft w:val="0"/>
      <w:marRight w:val="0"/>
      <w:marTop w:val="0"/>
      <w:marBottom w:val="0"/>
      <w:divBdr>
        <w:top w:val="none" w:sz="0" w:space="0" w:color="auto"/>
        <w:left w:val="none" w:sz="0" w:space="0" w:color="auto"/>
        <w:bottom w:val="none" w:sz="0" w:space="0" w:color="auto"/>
        <w:right w:val="none" w:sz="0" w:space="0" w:color="auto"/>
      </w:divBdr>
    </w:div>
    <w:div w:id="2064743844">
      <w:bodyDiv w:val="1"/>
      <w:marLeft w:val="0"/>
      <w:marRight w:val="0"/>
      <w:marTop w:val="0"/>
      <w:marBottom w:val="0"/>
      <w:divBdr>
        <w:top w:val="none" w:sz="0" w:space="0" w:color="auto"/>
        <w:left w:val="none" w:sz="0" w:space="0" w:color="auto"/>
        <w:bottom w:val="none" w:sz="0" w:space="0" w:color="auto"/>
        <w:right w:val="none" w:sz="0" w:space="0" w:color="auto"/>
      </w:divBdr>
    </w:div>
    <w:div w:id="2071146633">
      <w:bodyDiv w:val="1"/>
      <w:marLeft w:val="0"/>
      <w:marRight w:val="0"/>
      <w:marTop w:val="0"/>
      <w:marBottom w:val="0"/>
      <w:divBdr>
        <w:top w:val="none" w:sz="0" w:space="0" w:color="auto"/>
        <w:left w:val="none" w:sz="0" w:space="0" w:color="auto"/>
        <w:bottom w:val="none" w:sz="0" w:space="0" w:color="auto"/>
        <w:right w:val="none" w:sz="0" w:space="0" w:color="auto"/>
      </w:divBdr>
    </w:div>
    <w:div w:id="2071951747">
      <w:bodyDiv w:val="1"/>
      <w:marLeft w:val="0"/>
      <w:marRight w:val="0"/>
      <w:marTop w:val="0"/>
      <w:marBottom w:val="0"/>
      <w:divBdr>
        <w:top w:val="none" w:sz="0" w:space="0" w:color="auto"/>
        <w:left w:val="none" w:sz="0" w:space="0" w:color="auto"/>
        <w:bottom w:val="none" w:sz="0" w:space="0" w:color="auto"/>
        <w:right w:val="none" w:sz="0" w:space="0" w:color="auto"/>
      </w:divBdr>
    </w:div>
    <w:div w:id="2075079904">
      <w:bodyDiv w:val="1"/>
      <w:marLeft w:val="0"/>
      <w:marRight w:val="0"/>
      <w:marTop w:val="0"/>
      <w:marBottom w:val="0"/>
      <w:divBdr>
        <w:top w:val="none" w:sz="0" w:space="0" w:color="auto"/>
        <w:left w:val="none" w:sz="0" w:space="0" w:color="auto"/>
        <w:bottom w:val="none" w:sz="0" w:space="0" w:color="auto"/>
        <w:right w:val="none" w:sz="0" w:space="0" w:color="auto"/>
      </w:divBdr>
    </w:div>
    <w:div w:id="2087263350">
      <w:bodyDiv w:val="1"/>
      <w:marLeft w:val="0"/>
      <w:marRight w:val="0"/>
      <w:marTop w:val="0"/>
      <w:marBottom w:val="0"/>
      <w:divBdr>
        <w:top w:val="none" w:sz="0" w:space="0" w:color="auto"/>
        <w:left w:val="none" w:sz="0" w:space="0" w:color="auto"/>
        <w:bottom w:val="none" w:sz="0" w:space="0" w:color="auto"/>
        <w:right w:val="none" w:sz="0" w:space="0" w:color="auto"/>
      </w:divBdr>
    </w:div>
    <w:div w:id="2090541214">
      <w:bodyDiv w:val="1"/>
      <w:marLeft w:val="0"/>
      <w:marRight w:val="0"/>
      <w:marTop w:val="0"/>
      <w:marBottom w:val="0"/>
      <w:divBdr>
        <w:top w:val="none" w:sz="0" w:space="0" w:color="auto"/>
        <w:left w:val="none" w:sz="0" w:space="0" w:color="auto"/>
        <w:bottom w:val="none" w:sz="0" w:space="0" w:color="auto"/>
        <w:right w:val="none" w:sz="0" w:space="0" w:color="auto"/>
      </w:divBdr>
    </w:div>
    <w:div w:id="2091997543">
      <w:bodyDiv w:val="1"/>
      <w:marLeft w:val="0"/>
      <w:marRight w:val="0"/>
      <w:marTop w:val="0"/>
      <w:marBottom w:val="0"/>
      <w:divBdr>
        <w:top w:val="none" w:sz="0" w:space="0" w:color="auto"/>
        <w:left w:val="none" w:sz="0" w:space="0" w:color="auto"/>
        <w:bottom w:val="none" w:sz="0" w:space="0" w:color="auto"/>
        <w:right w:val="none" w:sz="0" w:space="0" w:color="auto"/>
      </w:divBdr>
    </w:div>
    <w:div w:id="2091998854">
      <w:bodyDiv w:val="1"/>
      <w:marLeft w:val="0"/>
      <w:marRight w:val="0"/>
      <w:marTop w:val="0"/>
      <w:marBottom w:val="0"/>
      <w:divBdr>
        <w:top w:val="none" w:sz="0" w:space="0" w:color="auto"/>
        <w:left w:val="none" w:sz="0" w:space="0" w:color="auto"/>
        <w:bottom w:val="none" w:sz="0" w:space="0" w:color="auto"/>
        <w:right w:val="none" w:sz="0" w:space="0" w:color="auto"/>
      </w:divBdr>
    </w:div>
    <w:div w:id="2097507546">
      <w:bodyDiv w:val="1"/>
      <w:marLeft w:val="0"/>
      <w:marRight w:val="0"/>
      <w:marTop w:val="0"/>
      <w:marBottom w:val="0"/>
      <w:divBdr>
        <w:top w:val="none" w:sz="0" w:space="0" w:color="auto"/>
        <w:left w:val="none" w:sz="0" w:space="0" w:color="auto"/>
        <w:bottom w:val="none" w:sz="0" w:space="0" w:color="auto"/>
        <w:right w:val="none" w:sz="0" w:space="0" w:color="auto"/>
      </w:divBdr>
    </w:div>
    <w:div w:id="2109765510">
      <w:bodyDiv w:val="1"/>
      <w:marLeft w:val="0"/>
      <w:marRight w:val="0"/>
      <w:marTop w:val="0"/>
      <w:marBottom w:val="0"/>
      <w:divBdr>
        <w:top w:val="none" w:sz="0" w:space="0" w:color="auto"/>
        <w:left w:val="none" w:sz="0" w:space="0" w:color="auto"/>
        <w:bottom w:val="none" w:sz="0" w:space="0" w:color="auto"/>
        <w:right w:val="none" w:sz="0" w:space="0" w:color="auto"/>
      </w:divBdr>
    </w:div>
    <w:div w:id="2110738019">
      <w:bodyDiv w:val="1"/>
      <w:marLeft w:val="0"/>
      <w:marRight w:val="0"/>
      <w:marTop w:val="0"/>
      <w:marBottom w:val="0"/>
      <w:divBdr>
        <w:top w:val="none" w:sz="0" w:space="0" w:color="auto"/>
        <w:left w:val="none" w:sz="0" w:space="0" w:color="auto"/>
        <w:bottom w:val="none" w:sz="0" w:space="0" w:color="auto"/>
        <w:right w:val="none" w:sz="0" w:space="0" w:color="auto"/>
      </w:divBdr>
    </w:div>
    <w:div w:id="2111582235">
      <w:bodyDiv w:val="1"/>
      <w:marLeft w:val="0"/>
      <w:marRight w:val="0"/>
      <w:marTop w:val="0"/>
      <w:marBottom w:val="0"/>
      <w:divBdr>
        <w:top w:val="none" w:sz="0" w:space="0" w:color="auto"/>
        <w:left w:val="none" w:sz="0" w:space="0" w:color="auto"/>
        <w:bottom w:val="none" w:sz="0" w:space="0" w:color="auto"/>
        <w:right w:val="none" w:sz="0" w:space="0" w:color="auto"/>
      </w:divBdr>
    </w:div>
    <w:div w:id="2112699400">
      <w:bodyDiv w:val="1"/>
      <w:marLeft w:val="0"/>
      <w:marRight w:val="0"/>
      <w:marTop w:val="0"/>
      <w:marBottom w:val="0"/>
      <w:divBdr>
        <w:top w:val="none" w:sz="0" w:space="0" w:color="auto"/>
        <w:left w:val="none" w:sz="0" w:space="0" w:color="auto"/>
        <w:bottom w:val="none" w:sz="0" w:space="0" w:color="auto"/>
        <w:right w:val="none" w:sz="0" w:space="0" w:color="auto"/>
      </w:divBdr>
    </w:div>
    <w:div w:id="2118862530">
      <w:bodyDiv w:val="1"/>
      <w:marLeft w:val="0"/>
      <w:marRight w:val="0"/>
      <w:marTop w:val="0"/>
      <w:marBottom w:val="0"/>
      <w:divBdr>
        <w:top w:val="none" w:sz="0" w:space="0" w:color="auto"/>
        <w:left w:val="none" w:sz="0" w:space="0" w:color="auto"/>
        <w:bottom w:val="none" w:sz="0" w:space="0" w:color="auto"/>
        <w:right w:val="none" w:sz="0" w:space="0" w:color="auto"/>
      </w:divBdr>
    </w:div>
    <w:div w:id="2125732759">
      <w:bodyDiv w:val="1"/>
      <w:marLeft w:val="0"/>
      <w:marRight w:val="0"/>
      <w:marTop w:val="0"/>
      <w:marBottom w:val="0"/>
      <w:divBdr>
        <w:top w:val="none" w:sz="0" w:space="0" w:color="auto"/>
        <w:left w:val="none" w:sz="0" w:space="0" w:color="auto"/>
        <w:bottom w:val="none" w:sz="0" w:space="0" w:color="auto"/>
        <w:right w:val="none" w:sz="0" w:space="0" w:color="auto"/>
      </w:divBdr>
    </w:div>
    <w:div w:id="2141726135">
      <w:bodyDiv w:val="1"/>
      <w:marLeft w:val="0"/>
      <w:marRight w:val="0"/>
      <w:marTop w:val="0"/>
      <w:marBottom w:val="0"/>
      <w:divBdr>
        <w:top w:val="none" w:sz="0" w:space="0" w:color="auto"/>
        <w:left w:val="none" w:sz="0" w:space="0" w:color="auto"/>
        <w:bottom w:val="none" w:sz="0" w:space="0" w:color="auto"/>
        <w:right w:val="none" w:sz="0" w:space="0" w:color="auto"/>
      </w:divBdr>
    </w:div>
    <w:div w:id="2142726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1939A9AD8D04206A2DD4691F6EF09E2"/>
        <w:category>
          <w:name w:val="General"/>
          <w:gallery w:val="placeholder"/>
        </w:category>
        <w:types>
          <w:type w:val="bbPlcHdr"/>
        </w:types>
        <w:behaviors>
          <w:behavior w:val="content"/>
        </w:behaviors>
        <w:guid w:val="{BCA37219-3FF4-4927-A034-E1B8F4EBD80F}"/>
      </w:docPartPr>
      <w:docPartBody>
        <w:p w:rsidR="00A36D3A" w:rsidRDefault="00A36D3A" w:rsidP="00A36D3A">
          <w:pPr>
            <w:pStyle w:val="31939A9AD8D04206A2DD4691F6EF09E2"/>
          </w:pPr>
          <w:r>
            <w:rPr>
              <w:color w:val="156082" w:themeColor="accent1"/>
              <w:sz w:val="28"/>
              <w:szCs w:val="28"/>
            </w:rPr>
            <w:t>[Author name]</w:t>
          </w:r>
        </w:p>
      </w:docPartBody>
    </w:docPart>
    <w:docPart>
      <w:docPartPr>
        <w:name w:val="FAA5AC468B6745E3AA5C639994D4C3E2"/>
        <w:category>
          <w:name w:val="General"/>
          <w:gallery w:val="placeholder"/>
        </w:category>
        <w:types>
          <w:type w:val="bbPlcHdr"/>
        </w:types>
        <w:behaviors>
          <w:behavior w:val="content"/>
        </w:behaviors>
        <w:guid w:val="{F6CCED06-7B88-45C3-9B0E-CEB3AD3033F5}"/>
      </w:docPartPr>
      <w:docPartBody>
        <w:p w:rsidR="00A36D3A" w:rsidRDefault="00A36D3A" w:rsidP="00A36D3A">
          <w:pPr>
            <w:pStyle w:val="FAA5AC468B6745E3AA5C639994D4C3E2"/>
          </w:pPr>
          <w:r>
            <w:rPr>
              <w:color w:val="156082" w:themeColor="accent1"/>
              <w:sz w:val="28"/>
              <w:szCs w:val="28"/>
            </w:rPr>
            <w:t>[Date]</w:t>
          </w:r>
        </w:p>
      </w:docPartBody>
    </w:docPart>
    <w:docPart>
      <w:docPartPr>
        <w:name w:val="BB126890CB944386AE7583496E2E8BBD"/>
        <w:category>
          <w:name w:val="General"/>
          <w:gallery w:val="placeholder"/>
        </w:category>
        <w:types>
          <w:type w:val="bbPlcHdr"/>
        </w:types>
        <w:behaviors>
          <w:behavior w:val="content"/>
        </w:behaviors>
        <w:guid w:val="{3F974408-CC06-4126-B5ED-3D3101AB6CBB}"/>
      </w:docPartPr>
      <w:docPartBody>
        <w:p w:rsidR="00A36D3A" w:rsidRDefault="00A36D3A" w:rsidP="00A36D3A">
          <w:pPr>
            <w:pStyle w:val="BB126890CB944386AE7583496E2E8BBD"/>
          </w:pPr>
          <w:r>
            <w:rPr>
              <w:color w:val="0F4761" w:themeColor="accent1" w:themeShade="BF"/>
            </w:rPr>
            <w:t>[Company name]</w:t>
          </w:r>
        </w:p>
      </w:docPartBody>
    </w:docPart>
    <w:docPart>
      <w:docPartPr>
        <w:name w:val="F6A7803A3EE7418DBD8C574DC1EE25CB"/>
        <w:category>
          <w:name w:val="General"/>
          <w:gallery w:val="placeholder"/>
        </w:category>
        <w:types>
          <w:type w:val="bbPlcHdr"/>
        </w:types>
        <w:behaviors>
          <w:behavior w:val="content"/>
        </w:behaviors>
        <w:guid w:val="{35BEBAE5-09D3-434D-A766-5031D55C779E}"/>
      </w:docPartPr>
      <w:docPartBody>
        <w:p w:rsidR="00A36D3A" w:rsidRDefault="00A36D3A" w:rsidP="00A36D3A">
          <w:pPr>
            <w:pStyle w:val="F6A7803A3EE7418DBD8C574DC1EE25CB"/>
          </w:pPr>
          <w:r>
            <w:rPr>
              <w:rFonts w:asciiTheme="majorHAnsi" w:eastAsiaTheme="majorEastAsia" w:hAnsiTheme="majorHAnsi" w:cstheme="majorBidi"/>
              <w:color w:val="156082" w:themeColor="accent1"/>
              <w:sz w:val="88"/>
              <w:szCs w:val="88"/>
            </w:rPr>
            <w:t>[Document title]</w:t>
          </w:r>
        </w:p>
      </w:docPartBody>
    </w:docPart>
    <w:docPart>
      <w:docPartPr>
        <w:name w:val="FE49488EE2A94FC69EDE377B564C4CD8"/>
        <w:category>
          <w:name w:val="General"/>
          <w:gallery w:val="placeholder"/>
        </w:category>
        <w:types>
          <w:type w:val="bbPlcHdr"/>
        </w:types>
        <w:behaviors>
          <w:behavior w:val="content"/>
        </w:behaviors>
        <w:guid w:val="{05D1D2E5-642B-466B-B055-D5F14135520E}"/>
      </w:docPartPr>
      <w:docPartBody>
        <w:p w:rsidR="00A36D3A" w:rsidRDefault="00A36D3A" w:rsidP="00A36D3A">
          <w:pPr>
            <w:pStyle w:val="FE49488EE2A94FC69EDE377B564C4CD8"/>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618"/>
    <w:rsid w:val="001A3618"/>
    <w:rsid w:val="003F6D72"/>
    <w:rsid w:val="009B384B"/>
    <w:rsid w:val="00A36D3A"/>
    <w:rsid w:val="00B74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A9C523451947309F740BCDB6C932D3">
    <w:name w:val="F4A9C523451947309F740BCDB6C932D3"/>
    <w:rsid w:val="001A3618"/>
  </w:style>
  <w:style w:type="paragraph" w:customStyle="1" w:styleId="D1FFC36C4CEB41BD9A05D448E5D0F885">
    <w:name w:val="D1FFC36C4CEB41BD9A05D448E5D0F885"/>
    <w:rsid w:val="001A3618"/>
  </w:style>
  <w:style w:type="paragraph" w:customStyle="1" w:styleId="03678AB7517D4DFDB8AE6CF860D746D6">
    <w:name w:val="03678AB7517D4DFDB8AE6CF860D746D6"/>
    <w:rsid w:val="001A3618"/>
  </w:style>
  <w:style w:type="paragraph" w:customStyle="1" w:styleId="4B2AFE5721EC4A34A2F0D9CB03D39D5B">
    <w:name w:val="4B2AFE5721EC4A34A2F0D9CB03D39D5B"/>
    <w:rsid w:val="001A3618"/>
  </w:style>
  <w:style w:type="paragraph" w:customStyle="1" w:styleId="24887F4A56504DF5BC8BB4259877BFD3">
    <w:name w:val="24887F4A56504DF5BC8BB4259877BFD3"/>
    <w:rsid w:val="001A3618"/>
  </w:style>
  <w:style w:type="paragraph" w:customStyle="1" w:styleId="096F5E8808D24669AC484166257D73EB">
    <w:name w:val="096F5E8808D24669AC484166257D73EB"/>
    <w:rsid w:val="00A36D3A"/>
  </w:style>
  <w:style w:type="paragraph" w:customStyle="1" w:styleId="F0B206A45A33467ABEFB5906680BF507">
    <w:name w:val="F0B206A45A33467ABEFB5906680BF507"/>
    <w:rsid w:val="00A36D3A"/>
  </w:style>
  <w:style w:type="paragraph" w:customStyle="1" w:styleId="31939A9AD8D04206A2DD4691F6EF09E2">
    <w:name w:val="31939A9AD8D04206A2DD4691F6EF09E2"/>
    <w:rsid w:val="00A36D3A"/>
  </w:style>
  <w:style w:type="paragraph" w:customStyle="1" w:styleId="FAA5AC468B6745E3AA5C639994D4C3E2">
    <w:name w:val="FAA5AC468B6745E3AA5C639994D4C3E2"/>
    <w:rsid w:val="00A36D3A"/>
  </w:style>
  <w:style w:type="paragraph" w:customStyle="1" w:styleId="BB126890CB944386AE7583496E2E8BBD">
    <w:name w:val="BB126890CB944386AE7583496E2E8BBD"/>
    <w:rsid w:val="00A36D3A"/>
  </w:style>
  <w:style w:type="paragraph" w:customStyle="1" w:styleId="F6A7803A3EE7418DBD8C574DC1EE25CB">
    <w:name w:val="F6A7803A3EE7418DBD8C574DC1EE25CB"/>
    <w:rsid w:val="00A36D3A"/>
  </w:style>
  <w:style w:type="paragraph" w:customStyle="1" w:styleId="FE49488EE2A94FC69EDE377B564C4CD8">
    <w:name w:val="FE49488EE2A94FC69EDE377B564C4CD8"/>
    <w:rsid w:val="00A36D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2219679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And22</b:Tag>
    <b:SourceType>InternetSite</b:SourceType>
    <b:Guid>{D0130009-23ED-439E-A3BD-1A9B6CE4D03E}</b:Guid>
    <b:Title>Strategic Leadership: Blog: Harvard Division of Continuing Education</b:Title>
    <b:Year>2022</b:Year>
    <b:YearAccessed>2024</b:YearAccessed>
    <b:MonthAccessed>April</b:MonthAccessed>
    <b:DayAccessed>14</b:DayAccessed>
    <b:URL>https://professional.dce.harvard.edu/blog/strategic-leadership/</b:URL>
    <b:Author>
      <b:Author>
        <b:NameList>
          <b:Person>
            <b:Last>Andrews</b:Last>
            <b:First>M</b:First>
          </b:Person>
        </b:NameList>
      </b:Author>
    </b:Author>
    <b:RefOrder>2</b:RefOrder>
  </b:Source>
  <b:Source>
    <b:Tag>Cap08</b:Tag>
    <b:SourceType>Book</b:SourceType>
    <b:Guid>{9C361709-46F2-4648-AC7A-84E04A3DB669}</b:Guid>
    <b:Title>Understanding Strategic Management</b:Title>
    <b:Year>2008</b:Year>
    <b:City>Harlow</b:City>
    <b:Publisher>Pearson Education Limited</b:Publisher>
    <b:Author>
      <b:Author>
        <b:NameList>
          <b:Person>
            <b:Last>Capon</b:Last>
            <b:First>C</b:First>
          </b:Person>
        </b:NameList>
      </b:Author>
    </b:Author>
    <b:RefOrder>3</b:RefOrder>
  </b:Source>
  <b:Source>
    <b:Tag>Cor18</b:Tag>
    <b:SourceType>InternetSite</b:SourceType>
    <b:Guid>{79E6040A-996B-40C1-8F01-D2642E0D2633}</b:Guid>
    <b:Title>Strategic Analysis: Management: Resources: CFI</b:Title>
    <b:Year>2018</b:Year>
    <b:Author>
      <b:Author>
        <b:Corporate>Corporate Finance Institute</b:Corporate>
      </b:Author>
    </b:Author>
    <b:YearAccessed>2024</b:YearAccessed>
    <b:MonthAccessed>April</b:MonthAccessed>
    <b:DayAccessed>14</b:DayAccessed>
    <b:URL>https://corporatefinanceinstitute.com/resources/management/strategic-analysis/</b:URL>
    <b:RefOrder>8</b:RefOrder>
  </b:Source>
  <b:Source>
    <b:Tag>Cha18</b:Tag>
    <b:SourceType>Report</b:SourceType>
    <b:Guid>{D4BC79E1-D0C4-4DAB-B18D-D689E3BCAA6E}</b:Guid>
    <b:Title>The What, the Why and the How of Purpose</b:Title>
    <b:Year>2018</b:Year>
    <b:Publisher>CMI</b:Publisher>
    <b:City>London</b:City>
    <b:Author>
      <b:Author>
        <b:Corporate>Chartered Management Institute</b:Corporate>
      </b:Author>
    </b:Author>
    <b:RefOrder>9</b:RefOrder>
  </b:Source>
  <b:Source>
    <b:Tag>Dyf23</b:Tag>
    <b:SourceType>Misc</b:SourceType>
    <b:Guid>{705E85C4-E5FE-46D4-B2F7-0803F67D7C83}</b:Guid>
    <b:Title>Our Plan</b:Title>
    <b:Year>2023</b:Year>
    <b:Author>
      <b:Author>
        <b:Corporate>Dyfed-Powys Police</b:Corporate>
      </b:Author>
    </b:Author>
    <b:RefOrder>10</b:RefOrder>
  </b:Source>
  <b:Source>
    <b:Tag>Hea21</b:Tag>
    <b:SourceType>InternetSite</b:SourceType>
    <b:Guid>{EFD74AE5-2B7F-4D63-A61C-219225287156}</b:Guid>
    <b:Title>Do we really need company values?: People Management</b:Title>
    <b:Year>2021</b:Year>
    <b:YearAccessed>2024</b:YearAccessed>
    <b:MonthAccessed>April</b:MonthAccessed>
    <b:DayAccessed>14</b:DayAccessed>
    <b:URL>https://www.peoplemanagement.co.uk/article/1746275/do-we-really-need-company-values</b:URL>
    <b:Author>
      <b:Author>
        <b:NameList>
          <b:Person>
            <b:Last>Heal</b:Last>
            <b:First>A</b:First>
          </b:Person>
        </b:NameList>
      </b:Author>
    </b:Author>
    <b:RefOrder>11</b:RefOrder>
  </b:Source>
  <b:Source>
    <b:Tag>Ver23</b:Tag>
    <b:SourceType>InternetSite</b:SourceType>
    <b:Guid>{F0E4358D-4A93-49CC-8C73-7A23CE69F696}</b:Guid>
    <b:Title>Organizational Values: Definition, Purpose &amp; Lots of Examples: Organizational Development: Academy to Innovate HR</b:Title>
    <b:Year>2023</b:Year>
    <b:YearAccessed>2024</b:YearAccessed>
    <b:MonthAccessed>April</b:MonthAccessed>
    <b:DayAccessed>14</b:DayAccessed>
    <b:URL>https://www.aihr.com/blog/organizational-values/#:~:text=What%20is%20the%20purpose%20of%20organizational%20values%3F%201,...%206%20Boost%20employee%20engagement%20and%20motivation%20</b:URL>
    <b:Author>
      <b:Author>
        <b:NameList>
          <b:Person>
            <b:Last>Verlinden</b:Last>
            <b:First>N</b:First>
          </b:Person>
        </b:NameList>
      </b:Author>
    </b:Author>
    <b:RefOrder>12</b:RefOrder>
  </b:Source>
  <b:Source>
    <b:Tag>Gra22</b:Tag>
    <b:SourceType>Book</b:SourceType>
    <b:Guid>{C49AE434-C59C-4A3E-BC4B-DC7D5D3840ED}</b:Guid>
    <b:Title>Contemporary Strategy Analysis</b:Title>
    <b:Year>2022</b:Year>
    <b:City>Hoboken</b:City>
    <b:Publisher>Wiley</b:Publisher>
    <b:Edition>11th</b:Edition>
    <b:Author>
      <b:Author>
        <b:NameList>
          <b:Person>
            <b:Last>Grant</b:Last>
            <b:Middle>M</b:Middle>
            <b:First>R</b:First>
          </b:Person>
        </b:NameList>
      </b:Author>
    </b:Author>
    <b:RefOrder>17</b:RefOrder>
  </b:Source>
  <b:Source>
    <b:Tag>Har20</b:Tag>
    <b:SourceType>Book</b:SourceType>
    <b:Guid>{8F3C0663-4120-45E6-9A11-239D0D057A20}</b:Guid>
    <b:Title>Essentials of Strategic Planning in Healthcare</b:Title>
    <b:Year>2020</b:Year>
    <b:City>Chicago</b:City>
    <b:Publisher>Health Administration Press</b:Publisher>
    <b:Edition>3rd</b:Edition>
    <b:Author>
      <b:Author>
        <b:NameList>
          <b:Person>
            <b:Last>Harrison</b:Last>
            <b:Middle>P</b:Middle>
            <b:First>J</b:First>
          </b:Person>
        </b:NameList>
      </b:Author>
    </b:Author>
    <b:RefOrder>16</b:RefOrder>
  </b:Source>
  <b:Source>
    <b:Tag>Sch13</b:Tag>
    <b:SourceType>JournalArticle</b:SourceType>
    <b:Guid>{6CA2A7E7-940C-4C45-B33C-C22782B0835C}</b:Guid>
    <b:Title>Integrating organizational networks, weak signals, strategic radars and scenario planning</b:Title>
    <b:Year>2013</b:Year>
    <b:JournalName>Technological Forecasting and Social Change</b:JournalName>
    <b:Pages>815-824</b:Pages>
    <b:Volume>80</b:Volume>
    <b:Issue>4</b:Issue>
    <b:Author>
      <b:Author>
        <b:NameList>
          <b:Person>
            <b:Last>Schoemaker</b:Last>
            <b:Middle>J H</b:Middle>
            <b:First>P</b:First>
          </b:Person>
          <b:Person>
            <b:Last>Day</b:Last>
            <b:Middle>S</b:Middle>
            <b:First>G</b:First>
          </b:Person>
          <b:Person>
            <b:Last>Snyder</b:Last>
            <b:Middle>A</b:Middle>
            <b:First>S</b:First>
          </b:Person>
        </b:NameList>
      </b:Author>
    </b:Author>
    <b:RefOrder>18</b:RefOrder>
  </b:Source>
  <b:Source>
    <b:Tag>Pos05</b:Tag>
    <b:SourceType>JournalArticle</b:SourceType>
    <b:Guid>{CF80EABE-DC6D-4652-B66A-C350D82866EC}</b:Guid>
    <b:Title>How to improve scenario analysis as a strategic management tool?</b:Title>
    <b:JournalName>Technological Forecasting &amp; Social Change</b:JournalName>
    <b:Year>2005</b:Year>
    <b:Pages>161-173</b:Pages>
    <b:Volume>72</b:Volume>
    <b:Issue>2</b:Issue>
    <b:Author>
      <b:Author>
        <b:NameList>
          <b:Person>
            <b:Last>Postma</b:Last>
            <b:First>T</b:First>
          </b:Person>
          <b:Person>
            <b:Last>Liebl</b:Last>
            <b:First>F</b:First>
          </b:Person>
        </b:NameList>
      </b:Author>
    </b:Author>
    <b:RefOrder>20</b:RefOrder>
  </b:Source>
  <b:Source>
    <b:Tag>Sch95</b:Tag>
    <b:SourceType>JournalArticle</b:SourceType>
    <b:Guid>{5D686EB8-2FE9-4CC0-9758-0DA74059B1E1}</b:Guid>
    <b:Title>Scenario Planning: A Tool for Strategic Thinkin</b:Title>
    <b:JournalName>MIT Sloan Management Review</b:JournalName>
    <b:Year>1995</b:Year>
    <b:Pages>25-40</b:Pages>
    <b:Volume>36</b:Volume>
    <b:Issue>2</b:Issue>
    <b:Author>
      <b:Author>
        <b:NameList>
          <b:Person>
            <b:Last>Schoemaker</b:Last>
            <b:Middle>J H</b:Middle>
            <b:First>P</b:First>
          </b:Person>
        </b:NameList>
      </b:Author>
    </b:Author>
    <b:RefOrder>19</b:RefOrder>
  </b:Source>
  <b:Source>
    <b:Tag>Sch04</b:Tag>
    <b:SourceType>BookSection</b:SourceType>
    <b:Guid>{50F341B9-3F3A-4CAF-9031-1E235E4522A7}</b:Guid>
    <b:Title>Doing Better but Feeling Worse: The Paradox of Choice</b:Title>
    <b:JournalName>Positive psychology in practice</b:JournalName>
    <b:Year>2004</b:Year>
    <b:Pages>86-104</b:Pages>
    <b:Author>
      <b:Author>
        <b:NameList>
          <b:Person>
            <b:Last>Schwartz</b:Last>
            <b:First>B</b:First>
          </b:Person>
          <b:Person>
            <b:Last>Ward</b:Last>
            <b:First>A</b:First>
          </b:Person>
        </b:NameList>
      </b:Author>
      <b:Editor>
        <b:NameList>
          <b:Person>
            <b:Last>Linley</b:Last>
            <b:Middle>A</b:Middle>
            <b:First>P</b:First>
          </b:Person>
          <b:Person>
            <b:Last>Joseph</b:Last>
            <b:First>S</b:First>
          </b:Person>
        </b:NameList>
      </b:Editor>
    </b:Author>
    <b:BookTitle>Positive Psychology in Practice</b:BookTitle>
    <b:City>Hoboken</b:City>
    <b:Publisher>Wiley</b:Publisher>
    <b:RefOrder>21</b:RefOrder>
  </b:Source>
  <b:Source>
    <b:Tag>Jaf21</b:Tag>
    <b:SourceType>JournalArticle</b:SourceType>
    <b:Guid>{C6E2C9F8-0414-478A-8859-CA9FB5C5E018}</b:Guid>
    <b:Title>Stakeholder Participation in the Strategic Plan Developing Process</b:Title>
    <b:Year>2021</b:Year>
    <b:Pages>185-193</b:Pages>
    <b:JournalName>Evidence Based Health Policy, Management &amp; Economics</b:JournalName>
    <b:Volume>5</b:Volume>
    <b:Issue>3</b:Issue>
    <b:Author>
      <b:Author>
        <b:NameList>
          <b:Person>
            <b:Last>Jafari</b:Last>
            <b:First>M</b:First>
          </b:Person>
          <b:Person>
            <b:Last>Tofighi</b:Last>
            <b:First>S</b:First>
          </b:Person>
          <b:Person>
            <b:Last>Sadeghifar</b:Last>
            <b:First>J</b:First>
          </b:Person>
          <b:Person>
            <b:Last>Ghasemyani</b:Last>
            <b:First>S</b:First>
          </b:Person>
          <b:Person>
            <b:Last>Roshani</b:Last>
            <b:First>M</b:First>
          </b:Person>
          <b:Person>
            <b:Last>Toulideh</b:Last>
            <b:First>Z</b:First>
          </b:Person>
        </b:NameList>
      </b:Author>
    </b:Author>
    <b:RefOrder>22</b:RefOrder>
  </b:Source>
  <b:Source>
    <b:Tag>Col201</b:Tag>
    <b:SourceType>Report</b:SourceType>
    <b:Guid>{FDACE6EA-5597-4677-BE4F-6971647F5198}</b:Guid>
    <b:Title>Policing in England and Wales: Future Operating Environment 2040</b:Title>
    <b:Year>2020</b:Year>
    <b:Author>
      <b:Author>
        <b:Corporate>College of Policing</b:Corporate>
      </b:Author>
    </b:Author>
    <b:Publisher>College of Policing Limited</b:Publisher>
    <b:City>Coventry</b:City>
    <b:RefOrder>23</b:RefOrder>
  </b:Source>
  <b:Source>
    <b:Tag>Min94</b:Tag>
    <b:SourceType>JournalArticle</b:SourceType>
    <b:Guid>{68A66DDB-57E3-46AF-A8B4-CA6494A3D4CA}</b:Guid>
    <b:Title>The fall and rise of strategic planning</b:Title>
    <b:Year>1994</b:Year>
    <b:Author>
      <b:Author>
        <b:NameList>
          <b:Person>
            <b:Last>Mintzberg</b:Last>
            <b:First>H</b:First>
          </b:Person>
        </b:NameList>
      </b:Author>
    </b:Author>
    <b:JournalName>Harvard Business Review</b:JournalName>
    <b:Pages>107-114</b:Pages>
    <b:Volume>72</b:Volume>
    <b:RefOrder>5</b:RefOrder>
  </b:Source>
  <b:Source>
    <b:Tag>Row02</b:Tag>
    <b:SourceType>JournalArticle</b:SourceType>
    <b:Guid>{E7514316-B99A-4F41-83F4-A74E957A8745}</b:Guid>
    <b:Title>Implementing the Strategic Plan</b:Title>
    <b:JournalName>Planning for Higher Education</b:JournalName>
    <b:Year>2002</b:Year>
    <b:Pages>5-14</b:Pages>
    <b:Volume>30</b:Volume>
    <b:Author>
      <b:Author>
        <b:NameList>
          <b:Person>
            <b:Last>Rowley</b:Last>
            <b:Middle>J</b:Middle>
            <b:First>D</b:First>
          </b:Person>
          <b:Person>
            <b:Last>Sherman</b:Last>
            <b:First>H</b:First>
          </b:Person>
        </b:NameList>
      </b:Author>
    </b:Author>
    <b:RefOrder>35</b:RefOrder>
  </b:Source>
  <b:Source>
    <b:Tag>War09</b:Tag>
    <b:SourceType>JournalArticle</b:SourceType>
    <b:Guid>{C21F263A-4C35-4F50-959C-1775DD8F3A4B}</b:Guid>
    <b:Title>Developing Organization Change Champions</b:Title>
    <b:JournalName>OD Practitioner</b:JournalName>
    <b:Year>2009</b:Year>
    <b:Pages>14-19</b:Pages>
    <b:Volume>41</b:Volume>
    <b:Issue>1</b:Issue>
    <b:Author>
      <b:Author>
        <b:NameList>
          <b:Person>
            <b:Last>Warrick</b:Last>
            <b:Middle>D</b:Middle>
            <b:First>D</b:First>
          </b:Person>
        </b:NameList>
      </b:Author>
    </b:Author>
    <b:RefOrder>38</b:RefOrder>
  </b:Source>
  <b:Source>
    <b:Tag>Klo00</b:Tag>
    <b:SourceType>JournalArticle</b:SourceType>
    <b:Guid>{AD496553-57B7-4BC0-8078-EF9D5C2E89C8}</b:Guid>
    <b:Title>Strategic performance management: A balanced approach to performance management issues in local government</b:Title>
    <b:JournalName>Management Accounting Research</b:JournalName>
    <b:Year>2000</b:Year>
    <b:Pages>231-251</b:Pages>
    <b:Volume>11</b:Volume>
    <b:Author>
      <b:Author>
        <b:NameList>
          <b:Person>
            <b:Last>Kloot</b:Last>
            <b:First>L</b:First>
          </b:Person>
          <b:Person>
            <b:Last>Martin</b:Last>
            <b:First>J</b:First>
          </b:Person>
        </b:NameList>
      </b:Author>
    </b:Author>
    <b:RefOrder>43</b:RefOrder>
  </b:Source>
  <b:Source>
    <b:Tag>The22</b:Tag>
    <b:SourceType>Report</b:SourceType>
    <b:Guid>{2B7F120A-3A41-481C-840D-361FF1BBC76D}</b:Guid>
    <b:Title>A New Mode of Protection: Redesigning Policing and Public Safety for the 21st Century</b:Title>
    <b:Year>2022</b:Year>
    <b:Author>
      <b:Author>
        <b:Corporate>The Police Foundation</b:Corporate>
        <b:NameList>
          <b:Person>
            <b:Last>Barber</b:Last>
            <b:First>M</b:First>
          </b:Person>
        </b:NameList>
      </b:Author>
    </b:Author>
    <b:Publisher>Police Foundation</b:Publisher>
    <b:City>London</b:City>
    <b:RefOrder>44</b:RefOrder>
  </b:Source>
  <b:Source>
    <b:Tag>Hel10</b:Tag>
    <b:SourceType>JournalArticle</b:SourceType>
    <b:Guid>{FACC6401-BF8F-4166-999D-379DCF193734}</b:Guid>
    <b:Title>Exploring SWOT analysis – where are we now?</b:Title>
    <b:JournalName>Journal of Strategy and Management</b:JournalName>
    <b:Year>2010</b:Year>
    <b:Pages>215-251</b:Pages>
    <b:Volume>3</b:Volume>
    <b:Issue>3</b:Issue>
    <b:Author>
      <b:Author>
        <b:NameList>
          <b:Person>
            <b:Last>Helms</b:Last>
            <b:Middle>M</b:Middle>
            <b:First>M</b:First>
          </b:Person>
          <b:Person>
            <b:Last>Nixon</b:Last>
            <b:First>J</b:First>
          </b:Person>
        </b:NameList>
      </b:Author>
    </b:Author>
    <b:RefOrder>15</b:RefOrder>
  </b:Source>
  <b:Source>
    <b:Tag>Bov16</b:Tag>
    <b:SourceType>Book</b:SourceType>
    <b:Guid>{6FC8794F-CDD2-4A6A-BF96-13DBCA3E30AC}</b:Guid>
    <b:Title>Public Management and Governance</b:Title>
    <b:Year>2016</b:Year>
    <b:City>London</b:City>
    <b:Publisher>Routledge</b:Publisher>
    <b:Edition>3rd</b:Edition>
    <b:Author>
      <b:Author>
        <b:NameList>
          <b:Person>
            <b:Last>Bovaird</b:Last>
            <b:First>T</b:First>
          </b:Person>
          <b:Person>
            <b:Last>Loeffler</b:Last>
            <b:First>E</b:First>
          </b:Person>
        </b:NameList>
      </b:Author>
    </b:Author>
    <b:RefOrder>4</b:RefOrder>
  </b:Source>
  <b:Source>
    <b:Tag>Rat16</b:Tag>
    <b:SourceType>Book</b:SourceType>
    <b:Guid>{1B11C2B4-1E91-4081-9097-E4EA07F0BFD4}</b:Guid>
    <b:Title>Intelligence-Led Policing</b:Title>
    <b:Year>2016</b:Year>
    <b:City>London</b:City>
    <b:Publisher>Routledge</b:Publisher>
    <b:Edition>2nd</b:Edition>
    <b:Author>
      <b:Author>
        <b:NameList>
          <b:Person>
            <b:Last>Ratcliffe</b:Last>
            <b:Middle>H</b:Middle>
            <b:First>J</b:First>
          </b:Person>
        </b:NameList>
      </b:Author>
    </b:Author>
    <b:RefOrder>24</b:RefOrder>
  </b:Source>
  <b:Source>
    <b:Tag>Mur17</b:Tag>
    <b:SourceType>JournalArticle</b:SourceType>
    <b:Guid>{4F21E18E-A11A-4806-9746-EAF712FA801F}</b:Guid>
    <b:Title>The Integration of Employee Stakeholders into Sustainable Development: A Study of UK Banks</b:Title>
    <b:Year>2017</b:Year>
    <b:JournalName>Journal of Business Ethics</b:JournalName>
    <b:Pages>423-439</b:Pages>
    <b:Volume>140</b:Volume>
    <b:Issue>3</b:Issue>
    <b:Author>
      <b:Author>
        <b:NameList>
          <b:Person>
            <b:Last>Murray</b:Last>
            <b:First>A</b:First>
          </b:Person>
          <b:Person>
            <b:Last>Skene</b:Last>
            <b:First>K</b:First>
          </b:Person>
          <b:Person>
            <b:Last>Haynes</b:Last>
            <b:First>K</b:First>
          </b:Person>
        </b:NameList>
      </b:Author>
    </b:Author>
    <b:RefOrder>25</b:RefOrder>
  </b:Source>
  <b:Source>
    <b:Tag>Wan20</b:Tag>
    <b:SourceType>JournalArticle</b:SourceType>
    <b:Guid>{09D36D4B-36FE-4ED3-955B-3246A5799F79}</b:Guid>
    <b:Title>Tacit Knowledge Sharing and Employee Innovative Behavior: The Moderating Roles of Employee Rank and Organizational Identification</b:Title>
    <b:JournalName>Journal of Business Research</b:JournalName>
    <b:Year>2020</b:Year>
    <b:Pages>277-287</b:Pages>
    <b:Volume>112</b:Volume>
    <b:Author>
      <b:Author>
        <b:NameList>
          <b:Person>
            <b:Last>Wang</b:Last>
            <b:First>Y</b:First>
          </b:Person>
          <b:Person>
            <b:Last>Rafiq</b:Last>
            <b:First>M</b:First>
          </b:Person>
        </b:NameList>
      </b:Author>
    </b:Author>
    <b:RefOrder>26</b:RefOrder>
  </b:Source>
  <b:Source>
    <b:Tag>Eis17</b:Tag>
    <b:SourceType>JournalArticle</b:SourceType>
    <b:Guid>{EE58FEA2-4DA6-4AA0-B078-CF1DC5EBC3C9}</b:Guid>
    <b:Title>Strategy as Improvisational Theater</b:Title>
    <b:JournalName>Harvard Business Review</b:JournalName>
    <b:Year>2017</b:Year>
    <b:Pages>84-89</b:Pages>
    <b:Volume>95</b:Volume>
    <b:Issue>5</b:Issue>
    <b:Author>
      <b:Author>
        <b:NameList>
          <b:Person>
            <b:Last>Eisenhardt</b:Last>
            <b:Middle>M</b:Middle>
            <b:First>K</b:First>
          </b:Person>
        </b:NameList>
      </b:Author>
    </b:Author>
    <b:RefOrder>27</b:RefOrder>
  </b:Source>
  <b:Source>
    <b:Tag>Kot08</b:Tag>
    <b:SourceType>JournalArticle</b:SourceType>
    <b:Guid>{C39E0FBC-4EA7-468C-B58B-2C06765EFFA1}</b:Guid>
    <b:Title>Choosing Strategies for Change</b:Title>
    <b:JournalName>Harvard Business Review</b:JournalName>
    <b:Year>2008</b:Year>
    <b:Pages>130-139</b:Pages>
    <b:Volume>86</b:Volume>
    <b:Author>
      <b:Author>
        <b:NameList>
          <b:Person>
            <b:Last>Kotter</b:Last>
            <b:Middle>P</b:Middle>
            <b:First>J</b:First>
          </b:Person>
          <b:Person>
            <b:Last>Schlesinger</b:Last>
            <b:Middle>A</b:Middle>
            <b:First>L</b:First>
          </b:Person>
        </b:NameList>
      </b:Author>
    </b:Author>
    <b:RefOrder>28</b:RefOrder>
  </b:Source>
  <b:Source>
    <b:Tag>Hub23</b:Tag>
    <b:SourceType>JournalArticle</b:SourceType>
    <b:Guid>{29D44D3C-5ACB-4F16-8B32-A38E1EEC151A}</b:Guid>
    <b:Title>Organizational Change: Considering Truth and Buy-In</b:Title>
    <b:JournalName>Administrative Sciences </b:JournalName>
    <b:Year>2023</b:Year>
    <b:Volume>13</b:Volume>
    <b:Issue>3</b:Issue>
    <b:Author>
      <b:Author>
        <b:NameList>
          <b:Person>
            <b:Last>Hubbart</b:Last>
            <b:Middle>A</b:Middle>
            <b:First>J</b:First>
          </b:Person>
        </b:NameList>
      </b:Author>
    </b:Author>
    <b:RefOrder>29</b:RefOrder>
  </b:Source>
  <b:Source>
    <b:Tag>Sto12</b:Tag>
    <b:SourceType>JournalArticle</b:SourceType>
    <b:Guid>{A7306947-739D-4F34-979A-65AF60AC5BB0}</b:Guid>
    <b:Title>Truth and Context Change</b:Title>
    <b:JournalName>Journal of Philosophical Logic</b:JournalName>
    <b:Year>2012</b:Year>
    <b:Pages>33-51</b:Pages>
    <b:Volume>43</b:Volume>
    <b:Author>
      <b:Author>
        <b:NameList>
          <b:Person>
            <b:Last>Stokke</b:Last>
            <b:First>A</b:First>
          </b:Person>
        </b:NameList>
      </b:Author>
    </b:Author>
    <b:RefOrder>30</b:RefOrder>
  </b:Source>
  <b:Source>
    <b:Tag>Che07</b:Tag>
    <b:SourceType>JournalArticle</b:SourceType>
    <b:Guid>{FDF9480D-9461-4ACC-96D2-B5A568CCEAC1}</b:Guid>
    <b:Title>Open Innovation and Strategy</b:Title>
    <b:JournalName>California Management Review</b:JournalName>
    <b:Year>2007</b:Year>
    <b:Pages>57-76</b:Pages>
    <b:Volume>50</b:Volume>
    <b:Issue>1</b:Issue>
    <b:Author>
      <b:Author>
        <b:NameList>
          <b:Person>
            <b:Last>Chesbrough</b:Last>
            <b:First>H</b:First>
          </b:Person>
          <b:Person>
            <b:Last>Appleyard</b:Last>
            <b:Middle>M</b:Middle>
            <b:First>M</b:First>
          </b:Person>
        </b:NameList>
      </b:Author>
    </b:Author>
    <b:RefOrder>31</b:RefOrder>
  </b:Source>
  <b:Source>
    <b:Tag>Bin11</b:Tag>
    <b:SourceType>JournalArticle</b:SourceType>
    <b:Guid>{413463FD-9C29-4D2A-9043-C47AE92F6E3E}</b:Guid>
    <b:Title>Stakeholder Identification and Commitment in the Managerial Ranks</b:Title>
    <b:JournalName>Journal of Business Ethics</b:JournalName>
    <b:Year>2011</b:Year>
    <b:Pages>183-196</b:Pages>
    <b:Volume>98</b:Volume>
    <b:Issue>2</b:Issue>
    <b:Author>
      <b:Author>
        <b:NameList>
          <b:Person>
            <b:Last>Bingham</b:Last>
            <b:Middle>B</b:Middle>
            <b:First>C</b:First>
          </b:Person>
          <b:Person>
            <b:Last>Spradlin</b:Last>
            <b:First>T</b:First>
          </b:Person>
        </b:NameList>
      </b:Author>
    </b:Author>
    <b:RefOrder>32</b:RefOrder>
  </b:Source>
  <b:Source>
    <b:Tag>Ngu23</b:Tag>
    <b:SourceType>JournalArticle</b:SourceType>
    <b:Guid>{0494E026-741E-4214-8913-0F5564813C26}</b:Guid>
    <b:Title>Strategic Responses to External Stakeholder Influences</b:Title>
    <b:JournalName>International Journal of Project Management</b:JournalName>
    <b:Year>2023</b:Year>
    <b:Volume>41</b:Volume>
    <b:Issue>1</b:Issue>
    <b:Author>
      <b:Author>
        <b:NameList>
          <b:Person>
            <b:Last>Nguyen</b:Last>
            <b:Middle>H</b:Middle>
            <b:First>T</b:First>
          </b:Person>
          <b:Person>
            <b:Last>Chileshe</b:Last>
            <b:First>N</b:First>
          </b:Person>
          <b:Person>
            <b:Last>Rameezdeen</b:Last>
            <b:First>R</b:First>
          </b:Person>
          <b:Person>
            <b:Last>Wood</b:Last>
            <b:First>A</b:First>
          </b:Person>
        </b:NameList>
      </b:Author>
    </b:Author>
    <b:RefOrder>33</b:RefOrder>
  </b:Source>
  <b:Source>
    <b:Tag>Bry11</b:Tag>
    <b:SourceType>Book</b:SourceType>
    <b:Guid>{8AF20D57-EC65-4137-B2E0-92E82B7E3892}</b:Guid>
    <b:Title>Strategic Planning for Public and Nonprofit Organizations</b:Title>
    <b:Year>2011</b:Year>
    <b:Author>
      <b:Author>
        <b:NameList>
          <b:Person>
            <b:Last>Bryson</b:Last>
            <b:Middle>M</b:Middle>
            <b:First>J</b:First>
          </b:Person>
        </b:NameList>
      </b:Author>
    </b:Author>
    <b:City>Hoboken</b:City>
    <b:Publisher>Wiley</b:Publisher>
    <b:Edition>4th</b:Edition>
    <b:RefOrder>42</b:RefOrder>
  </b:Source>
  <b:Source>
    <b:Tag>Sch01</b:Tag>
    <b:SourceType>BookSection</b:SourceType>
    <b:Guid>{398DCE21-5FD0-430C-A4FA-066D6F361B72}</b:Guid>
    <b:Title>Stakeholder mapping: A practical tool for public sector managers</b:Title>
    <b:Year>2001</b:Year>
    <b:City>Essex</b:City>
    <b:Publisher>Pearson</b:Publisher>
    <b:Author>
      <b:Author>
        <b:NameList>
          <b:Person>
            <b:Last>Scholes</b:Last>
            <b:First>K</b:First>
          </b:Person>
        </b:NameList>
      </b:Author>
      <b:Editor>
        <b:NameList>
          <b:Person>
            <b:Last>Johnson</b:Last>
            <b:First>G</b:First>
          </b:Person>
          <b:Person>
            <b:Last>Scholes</b:Last>
            <b:First>K</b:First>
          </b:Person>
        </b:NameList>
      </b:Editor>
    </b:Author>
    <b:BookTitle>Exploring Public Sector Strategy</b:BookTitle>
    <b:Pages>165-189</b:Pages>
    <b:RefOrder>34</b:RefOrder>
  </b:Source>
  <b:Source>
    <b:Tag>Kot92</b:Tag>
    <b:SourceType>Book</b:SourceType>
    <b:Guid>{B1031F07-4BDE-4911-80A5-CFA2077B76EE}</b:Guid>
    <b:Title>Corporate Culture and Performance</b:Title>
    <b:Year>1992</b:Year>
    <b:City>New York</b:City>
    <b:Publisher>Free Press</b:Publisher>
    <b:Author>
      <b:Author>
        <b:NameList>
          <b:Person>
            <b:Last>Kotter</b:Last>
            <b:Middle>P</b:Middle>
            <b:First>J</b:First>
          </b:Person>
          <b:Person>
            <b:Last>Heskett</b:Last>
            <b:Middle>L</b:Middle>
            <b:First>J</b:First>
          </b:Person>
        </b:NameList>
      </b:Author>
    </b:Author>
    <b:RefOrder>39</b:RefOrder>
  </b:Source>
  <b:Source>
    <b:Tag>ORe96</b:Tag>
    <b:SourceType>BookSection</b:SourceType>
    <b:Guid>{92BB84BF-C166-467A-8D86-AD78B5938E93}</b:Guid>
    <b:Title>Culture as social control: Corporations, cults, and commitment.</b:Title>
    <b:Year>1996</b:Year>
    <b:City>Oxford</b:City>
    <b:Publisher>Elsevier JAI Press</b:Publisher>
    <b:Pages>157-200</b:Pages>
    <b:Author>
      <b:Author>
        <b:NameList>
          <b:Person>
            <b:Last>O'Reilly</b:Last>
            <b:Middle>A</b:Middle>
            <b:First>C</b:First>
          </b:Person>
          <b:Person>
            <b:Last>Chatman</b:Last>
            <b:Middle>A</b:Middle>
            <b:First>J</b:First>
          </b:Person>
        </b:NameList>
      </b:Author>
      <b:Editor>
        <b:NameList>
          <b:Person>
            <b:Last>Staw</b:Last>
            <b:Middle>M</b:Middle>
            <b:First>B</b:First>
          </b:Person>
          <b:Person>
            <b:Last>Cummings</b:Last>
            <b:Middle>L</b:Middle>
            <b:First>L</b:First>
          </b:Person>
        </b:NameList>
      </b:Editor>
    </b:Author>
    <b:BookTitle>Research in organizational behavior: An annual series of analytical essays and critical reviews</b:BookTitle>
    <b:RefOrder>40</b:RefOrder>
  </b:Source>
  <b:Source>
    <b:Tag>Sch101</b:Tag>
    <b:SourceType>Book</b:SourceType>
    <b:Guid>{D50B59CB-E856-4FD7-8D75-879F6E81F06B}</b:Guid>
    <b:Title>Organizational Culture and Leadership</b:Title>
    <b:Year>2010</b:Year>
    <b:City>San Francisco</b:City>
    <b:Publisher>Jossey-Bass</b:Publisher>
    <b:Edition>4th</b:Edition>
    <b:Author>
      <b:Author>
        <b:NameList>
          <b:Person>
            <b:Last>Schein</b:Last>
            <b:Middle>H</b:Middle>
            <b:First>E</b:First>
          </b:Person>
        </b:NameList>
      </b:Author>
    </b:Author>
    <b:RefOrder>41</b:RefOrder>
  </b:Source>
  <b:Source>
    <b:Tag>Nee02</b:Tag>
    <b:SourceType>Book</b:SourceType>
    <b:Guid>{42D448A0-F7C7-402F-82B0-4A46EAB9F67A}</b:Guid>
    <b:Title>The Performance Prism: The Scorecard for Measuring and Managing Business Success</b:Title>
    <b:Year>2002</b:Year>
    <b:City>London</b:City>
    <b:Publisher>Pearson Education</b:Publisher>
    <b:Author>
      <b:Author>
        <b:NameList>
          <b:Person>
            <b:Last>Neely</b:Last>
            <b:First>A</b:First>
          </b:Person>
          <b:Person>
            <b:Last>Adams</b:Last>
            <b:First>C</b:First>
          </b:Person>
          <b:Person>
            <b:Last>Kennerley</b:Last>
            <b:First>M</b:First>
          </b:Person>
        </b:NameList>
      </b:Author>
    </b:Author>
    <b:RefOrder>45</b:RefOrder>
  </b:Source>
  <b:Source>
    <b:Tag>Itt03</b:Tag>
    <b:SourceType>InternetSite</b:SourceType>
    <b:Guid>{C49FE1EA-15AB-47D8-9406-C378FF68F1DA}</b:Guid>
    <b:Title>Coming Up Short on Nonfinancial Performance Measurement: Decision Making and Problem Solving: Harvard Business Review</b:Title>
    <b:Year>2003</b:Year>
    <b:YearAccessed>2024</b:YearAccessed>
    <b:MonthAccessed>April</b:MonthAccessed>
    <b:DayAccessed>28</b:DayAccessed>
    <b:URL>https://hbr.org/2003/11/coming-up-short-on-nonfinancial-performance-measurement</b:URL>
    <b:Author>
      <b:Author>
        <b:NameList>
          <b:Person>
            <b:Last>Ittner</b:Last>
            <b:Middle>D</b:Middle>
            <b:First>C</b:First>
          </b:Person>
          <b:Person>
            <b:Last>Larcker</b:Last>
            <b:Middle>F</b:Middle>
            <b:First>D</b:First>
          </b:Person>
        </b:NameList>
      </b:Author>
    </b:Author>
    <b:RefOrder>46</b:RefOrder>
  </b:Source>
  <b:Source>
    <b:Tag>Fre01</b:Tag>
    <b:SourceType>JournalArticle</b:SourceType>
    <b:Guid>{84EFCB2F-FA59-4CB3-820E-915C97C7D781}</b:Guid>
    <b:Title>Motivation Crowding Theory</b:Title>
    <b:Year>2001</b:Year>
    <b:JournalName>Journal of Economic Surveys</b:JournalName>
    <b:Pages>589-611</b:Pages>
    <b:Volume>15</b:Volume>
    <b:Issue>5</b:Issue>
    <b:Author>
      <b:Author>
        <b:NameList>
          <b:Person>
            <b:Last>Frey</b:Last>
            <b:First>B</b:First>
          </b:Person>
          <b:Person>
            <b:Last>Jegen</b:Last>
            <b:First>R</b:First>
          </b:Person>
        </b:NameList>
      </b:Author>
    </b:Author>
    <b:RefOrder>47</b:RefOrder>
  </b:Source>
  <b:Source>
    <b:Tag>Mar06</b:Tag>
    <b:SourceType>Book</b:SourceType>
    <b:Guid>{3098F4D1-94DE-4538-9ECA-182B261797E8}</b:Guid>
    <b:Title>Strategic Performance Management: Leveraging and measuring your intangible value drivers</b:Title>
    <b:Year>2006</b:Year>
    <b:City>Oxford</b:City>
    <b:Publisher>Elsevier</b:Publisher>
    <b:Edition>1st</b:Edition>
    <b:Author>
      <b:Author>
        <b:NameList>
          <b:Person>
            <b:Last>Marr</b:Last>
            <b:First>B</b:First>
          </b:Person>
        </b:NameList>
      </b:Author>
    </b:Author>
    <b:RefOrder>48</b:RefOrder>
  </b:Source>
  <b:Source>
    <b:Tag>deW07</b:Tag>
    <b:SourceType>JournalArticle</b:SourceType>
    <b:Guid>{5139E1B1-E362-49C9-A0E8-F578EF0C0994}</b:Guid>
    <b:Title>Successful performance management? Apply the strategic performance management development cycle!</b:Title>
    <b:Year>2007</b:Year>
    <b:JournalName>Measuring Business Excellence</b:JournalName>
    <b:Pages>4-11</b:Pages>
    <b:Volume>11</b:Volume>
    <b:Issue>2</b:Issue>
    <b:Author>
      <b:Author>
        <b:NameList>
          <b:Person>
            <b:Last>de Waal</b:Last>
            <b:Middle>A</b:Middle>
            <b:First>A</b:First>
          </b:Person>
        </b:NameList>
      </b:Author>
    </b:Author>
    <b:RefOrder>51</b:RefOrder>
  </b:Source>
  <b:Source>
    <b:Tag>Woo20</b:Tag>
    <b:SourceType>Book</b:SourceType>
    <b:Guid>{39EAD181-0F58-4AF4-9D1B-F27AC8F6CEAB}</b:Guid>
    <b:Title>Towards Ethical Policing</b:Title>
    <b:Year>2020</b:Year>
    <b:Author>
      <b:Author>
        <b:NameList>
          <b:Person>
            <b:Last>Wood</b:Last>
            <b:First>D</b:First>
          </b:Person>
        </b:NameList>
      </b:Author>
    </b:Author>
    <b:City>Bristol</b:City>
    <b:Publisher>Policy Press</b:Publisher>
    <b:RefOrder>13</b:RefOrder>
  </b:Source>
  <b:Source>
    <b:Tag>Wes20</b:Tag>
    <b:SourceType>JournalArticle</b:SourceType>
    <b:Guid>{6BDC8ACC-B271-4CEC-80A3-0FCAC302374E}</b:Guid>
    <b:Title>Police ethics and integrity: Keeping the 'blue code' of silence</b:Title>
    <b:Year>2020</b:Year>
    <b:JournalName>International Journal of Police Science &amp; Management</b:JournalName>
    <b:Pages>378-392</b:Pages>
    <b:Volume>22</b:Volume>
    <b:Issue>4</b:Issue>
    <b:Author>
      <b:Author>
        <b:NameList>
          <b:Person>
            <b:Last>Westmarland</b:Last>
            <b:First>L</b:First>
          </b:Person>
          <b:Person>
            <b:Last>Conway</b:Last>
            <b:First>S</b:First>
          </b:Person>
        </b:NameList>
      </b:Author>
    </b:Author>
    <b:RefOrder>14</b:RefOrder>
  </b:Source>
  <b:Source>
    <b:Tag>Kap92</b:Tag>
    <b:SourceType>JournalArticle</b:SourceType>
    <b:Guid>{6B691B7D-976A-4645-9A67-1E422A3B25AD}</b:Guid>
    <b:Title>The Balanced Scorecard: Measures that Drive Performance</b:Title>
    <b:JournalName>Harvard Business Review</b:JournalName>
    <b:Year>1992</b:Year>
    <b:Pages>71-79</b:Pages>
    <b:Volume>70</b:Volume>
    <b:Issue>1</b:Issue>
    <b:Author>
      <b:Author>
        <b:NameList>
          <b:Person>
            <b:Last>Kaplan</b:Last>
            <b:Middle>S</b:Middle>
            <b:First>R</b:First>
          </b:Person>
          <b:Person>
            <b:Last>Norton</b:Last>
            <b:Middle>P</b:Middle>
            <b:First>D</b:First>
          </b:Person>
        </b:NameList>
      </b:Author>
    </b:Author>
    <b:RefOrder>49</b:RefOrder>
  </b:Source>
  <b:Source>
    <b:Tag>Gon17</b:Tag>
    <b:SourceType>JournalArticle</b:SourceType>
    <b:Guid>{CF7CA2B9-8AE8-4253-9966-C0410EBF351F}</b:Guid>
    <b:Title>What Do We Mean by Performativity in Organizational and Management Theory? The Uses and Abuses of Performativity.</b:Title>
    <b:JournalName>International Journal of Management Reviews</b:JournalName>
    <b:Year>2017</b:Year>
    <b:Pages>440-463</b:Pages>
    <b:Volume>19</b:Volume>
    <b:Issue>4</b:Issue>
    <b:Author>
      <b:Author>
        <b:NameList>
          <b:Person>
            <b:Last>Gond</b:Last>
            <b:Middle>P</b:Middle>
            <b:First>J</b:First>
          </b:Person>
          <b:Person>
            <b:Last>Cabantous</b:Last>
            <b:First>L</b:First>
          </b:Person>
          <b:Person>
            <b:Last>Harding</b:Last>
            <b:First>N</b:First>
          </b:Person>
          <b:Person>
            <b:Last>Learmouth</b:Last>
            <b:First>M</b:First>
          </b:Person>
        </b:NameList>
      </b:Author>
    </b:Author>
    <b:RefOrder>50</b:RefOrder>
  </b:Source>
  <b:Source>
    <b:Tag>Ham84</b:Tag>
    <b:SourceType>JournalArticle</b:SourceType>
    <b:Guid>{03285F94-0315-4ED0-9826-2CBFE0EF2505}</b:Guid>
    <b:Title>Strategic Change: The Influence of Managerial Characteristics and Organizational Growth</b:Title>
    <b:JournalName>Academy of Management Journal</b:JournalName>
    <b:Year>1984</b:Year>
    <b:Pages>763-793</b:Pages>
    <b:Volume>27</b:Volume>
    <b:Issue>4</b:Issue>
    <b:Author>
      <b:Author>
        <b:NameList>
          <b:Person>
            <b:Last>Hambrick</b:Last>
            <b:Middle>C</b:Middle>
            <b:First>D</b:First>
          </b:Person>
          <b:Person>
            <b:Last>Mason</b:Last>
            <b:Middle>A</b:Middle>
            <b:First>P</b:First>
          </b:Person>
        </b:NameList>
      </b:Author>
    </b:Author>
    <b:RefOrder>6</b:RefOrder>
  </b:Source>
  <b:Source>
    <b:Tag>Ros10</b:Tag>
    <b:SourceType>JournalArticle</b:SourceType>
    <b:Guid>{2E995048-A073-4C75-B4AB-D765CC6FC352}</b:Guid>
    <b:Title>Public-Sector Strategy Formulation</b:Title>
    <b:JournalName>Canadian Public Administration</b:JournalName>
    <b:Year>2010</b:Year>
    <b:Pages>453-466</b:Pages>
    <b:Volume>53</b:Volume>
    <b:Issue>4</b:Issue>
    <b:Author>
      <b:Author>
        <b:NameList>
          <b:Person>
            <b:Last>Rose</b:Last>
            <b:Middle>R</b:Middle>
            <b:First>W</b:First>
          </b:Person>
          <b:Person>
            <b:Last>Cray</b:Last>
            <b:First>D</b:First>
          </b:Person>
        </b:NameList>
      </b:Author>
    </b:Author>
    <b:RefOrder>7</b:RefOrder>
  </b:Source>
  <b:Source>
    <b:Tag>Joh17</b:Tag>
    <b:SourceType>Book</b:SourceType>
    <b:Guid>{BAD99E3E-9532-481E-91B4-4BA9DB4819CC}</b:Guid>
    <b:Title>Fundamentals of Strategy</b:Title>
    <b:Year>2017</b:Year>
    <b:Publisher>Pearson</b:Publisher>
    <b:Edition>4th</b:Edition>
    <b:Author>
      <b:Author>
        <b:NameList>
          <b:Person>
            <b:Last>Johnson</b:Last>
            <b:First>G</b:First>
          </b:Person>
          <b:Person>
            <b:Last>Whittington</b:Last>
            <b:First>R</b:First>
          </b:Person>
          <b:Person>
            <b:Last>Scholes</b:Last>
            <b:First>K</b:First>
          </b:Person>
          <b:Person>
            <b:Last>Angwin</b:Last>
            <b:First>D</b:First>
          </b:Person>
          <b:Person>
            <b:Last>Regner</b:Last>
            <b:First>P</b:First>
          </b:Person>
        </b:NameList>
      </b:Author>
    </b:Author>
    <b:City>Harlow</b:City>
    <b:RefOrder>1</b:RefOrder>
  </b:Source>
  <b:Source>
    <b:Tag>Ste88</b:Tag>
    <b:SourceType>JournalArticle</b:SourceType>
    <b:Guid>{6D67B06D-22D0-40AF-BDA1-FECB079F3FE2}</b:Guid>
    <b:Title>Concluding Observations</b:Title>
    <b:Year>1988</b:Year>
    <b:JournalName>New Directions for Higher Education</b:JournalName>
    <b:Pages>101-107</b:Pages>
    <b:Volume>71</b:Volume>
    <b:Author>
      <b:Author>
        <b:NameList>
          <b:Person>
            <b:Last>Steeples</b:Last>
            <b:Middle>W</b:Middle>
            <b:First>D</b:First>
          </b:Person>
        </b:NameList>
      </b:Author>
    </b:Author>
    <b:RefOrder>36</b:RefOrder>
  </b:Source>
  <b:Source>
    <b:Tag>Lat91</b:Tag>
    <b:SourceType>JournalArticle</b:SourceType>
    <b:Guid>{FED2C1C7-17EB-40F9-BF44-260DADCFA659}</b:Guid>
    <b:Title>Self-Regulation through Goal Setting</b:Title>
    <b:Year>1991</b:Year>
    <b:JournalName>Academy of Management Review</b:JournalName>
    <b:Pages>212-247</b:Pages>
    <b:Volume>50</b:Volume>
    <b:Author>
      <b:Author>
        <b:NameList>
          <b:Person>
            <b:Last>Latham</b:Last>
            <b:First>G</b:First>
          </b:Person>
          <b:Person>
            <b:Last>Locke</b:Last>
            <b:First>E</b:First>
          </b:Person>
        </b:NameList>
      </b:Author>
    </b:Author>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505979-F191-4912-B7AF-790895EC0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6435</Words>
  <Characters>36681</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Strategic Management in Policing</vt:lpstr>
    </vt:vector>
  </TitlesOfParts>
  <Company>University of Wales Trinity Saint David</Company>
  <LinksUpToDate>false</LinksUpToDate>
  <CharactersWithSpaces>43030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in Policing</dc:title>
  <dc:subject>BMPO7004D</dc:subject>
  <dc:creator>Lewis Simpson</dc:creator>
  <cp:keywords/>
  <dc:description/>
  <cp:lastModifiedBy>Lewis Simpson</cp:lastModifiedBy>
  <cp:revision>2</cp:revision>
  <dcterms:created xsi:type="dcterms:W3CDTF">2024-04-29T12:20:00Z</dcterms:created>
  <dcterms:modified xsi:type="dcterms:W3CDTF">2024-04-29T12:20:00Z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2024-04-05T14:06:03Z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ed357472-7598-444c-ba18-c3fd073d8f80</vt:lpwstr>
  </property>
  <property fmtid="{D5CDD505-2E9C-101B-9397-08002B2CF9AE}" pid="8" name="MSIP_Label_7beefdff-6834-454f-be00-a68b5bc5f471_ContentBits">
    <vt:lpwstr>0</vt:lpwstr>
  </property>
</Properties>
</file>