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3875869"/>
        <w:docPartObj>
          <w:docPartGallery w:val="Cover Pages"/>
          <w:docPartUnique/>
        </w:docPartObj>
      </w:sdtPr>
      <w:sdtEndPr>
        <w:rPr>
          <w:rFonts w:ascii="Times New Roman" w:hAnsi="Times New Roman" w:cs="Times New Roman"/>
          <w:sz w:val="24"/>
          <w:szCs w:val="24"/>
        </w:rPr>
      </w:sdtEndPr>
      <w:sdtContent>
        <w:p w14:paraId="30B77F66" w14:textId="73FA96FF" w:rsidR="001F74DC" w:rsidRDefault="00B8003C" w:rsidP="00B8003C">
          <w:pPr>
            <w:jc w:val="center"/>
          </w:pPr>
          <w:r>
            <w:rPr>
              <w:rFonts w:ascii="Times New Roman" w:hAnsi="Times New Roman" w:cs="Times New Roman"/>
              <w:noProof/>
              <w:sz w:val="24"/>
              <w:szCs w:val="24"/>
            </w:rPr>
            <w:drawing>
              <wp:inline distT="0" distB="0" distL="0" distR="0" wp14:anchorId="6F7FB13D" wp14:editId="5A808479">
                <wp:extent cx="1974850" cy="1714500"/>
                <wp:effectExtent l="0" t="0" r="635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4850" cy="1714500"/>
                        </a:xfrm>
                        <a:prstGeom prst="rect">
                          <a:avLst/>
                        </a:prstGeom>
                        <a:noFill/>
                      </pic:spPr>
                    </pic:pic>
                  </a:graphicData>
                </a:graphic>
              </wp:inline>
            </w:drawing>
          </w: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1F74DC" w14:paraId="1A382027" w14:textId="77777777">
            <w:tc>
              <w:tcPr>
                <w:tcW w:w="7672" w:type="dxa"/>
                <w:tcMar>
                  <w:top w:w="216" w:type="dxa"/>
                  <w:left w:w="115" w:type="dxa"/>
                  <w:bottom w:w="216" w:type="dxa"/>
                  <w:right w:w="115" w:type="dxa"/>
                </w:tcMar>
              </w:tcPr>
              <w:p w14:paraId="0A9F3EC7" w14:textId="71DD8F4D" w:rsidR="001F74DC" w:rsidRDefault="001F74DC">
                <w:pPr>
                  <w:pStyle w:val="NoSpacing"/>
                  <w:rPr>
                    <w:color w:val="2F5496" w:themeColor="accent1" w:themeShade="BF"/>
                    <w:sz w:val="24"/>
                  </w:rPr>
                </w:pPr>
              </w:p>
            </w:tc>
          </w:tr>
          <w:tr w:rsidR="001F74DC" w14:paraId="1851BDD0" w14:textId="77777777">
            <w:tc>
              <w:tcPr>
                <w:tcW w:w="7672" w:type="dxa"/>
              </w:tcPr>
              <w:sdt>
                <w:sdtPr>
                  <w:rPr>
                    <w:rFonts w:asciiTheme="majorHAnsi" w:eastAsiaTheme="majorEastAsia" w:hAnsiTheme="majorHAnsi" w:cstheme="majorBidi"/>
                    <w:b/>
                    <w:bCs/>
                    <w:color w:val="000000" w:themeColor="text1"/>
                    <w:sz w:val="40"/>
                    <w:szCs w:val="40"/>
                  </w:rPr>
                  <w:alias w:val="Title"/>
                  <w:id w:val="13406919"/>
                  <w:placeholder>
                    <w:docPart w:val="2049F5F9408C47C1B5E1E6B02300F9A9"/>
                  </w:placeholder>
                  <w:dataBinding w:prefixMappings="xmlns:ns0='http://schemas.openxmlformats.org/package/2006/metadata/core-properties' xmlns:ns1='http://purl.org/dc/elements/1.1/'" w:xpath="/ns0:coreProperties[1]/ns1:title[1]" w:storeItemID="{6C3C8BC8-F283-45AE-878A-BAB7291924A1}"/>
                  <w:text/>
                </w:sdtPr>
                <w:sdtContent>
                  <w:p w14:paraId="7636330F" w14:textId="57AFB324" w:rsidR="001F74DC" w:rsidRPr="00B8003C" w:rsidRDefault="00A5750C">
                    <w:pPr>
                      <w:pStyle w:val="NoSpacing"/>
                      <w:spacing w:line="216" w:lineRule="auto"/>
                      <w:rPr>
                        <w:rFonts w:asciiTheme="majorHAnsi" w:eastAsiaTheme="majorEastAsia" w:hAnsiTheme="majorHAnsi" w:cstheme="majorBidi"/>
                        <w:b/>
                        <w:bCs/>
                        <w:color w:val="4472C4" w:themeColor="accent1"/>
                        <w:sz w:val="88"/>
                        <w:szCs w:val="88"/>
                      </w:rPr>
                    </w:pPr>
                    <w:r>
                      <w:rPr>
                        <w:rFonts w:asciiTheme="majorHAnsi" w:eastAsiaTheme="majorEastAsia" w:hAnsiTheme="majorHAnsi" w:cstheme="majorBidi"/>
                        <w:b/>
                        <w:bCs/>
                        <w:color w:val="000000" w:themeColor="text1"/>
                        <w:sz w:val="40"/>
                        <w:szCs w:val="40"/>
                      </w:rPr>
                      <w:t>Understanding and Engaging in the Customer Experience BMSW5103_LON</w:t>
                    </w:r>
                  </w:p>
                </w:sdtContent>
              </w:sdt>
            </w:tc>
          </w:tr>
          <w:tr w:rsidR="001F74DC" w14:paraId="72D9E1C4" w14:textId="77777777">
            <w:sdt>
              <w:sdtPr>
                <w:rPr>
                  <w:color w:val="0070C0"/>
                  <w:sz w:val="48"/>
                  <w:szCs w:val="48"/>
                </w:rPr>
                <w:alias w:val="Subtitle"/>
                <w:id w:val="13406923"/>
                <w:placeholder>
                  <w:docPart w:val="A72CAEFCBF2E4297B8E5A6816F82E7C2"/>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12EB95AE" w14:textId="22BB6AC2" w:rsidR="001F74DC" w:rsidRDefault="0068045F">
                    <w:pPr>
                      <w:pStyle w:val="NoSpacing"/>
                      <w:rPr>
                        <w:color w:val="2F5496" w:themeColor="accent1" w:themeShade="BF"/>
                        <w:sz w:val="24"/>
                      </w:rPr>
                    </w:pPr>
                    <w:r>
                      <w:rPr>
                        <w:color w:val="0070C0"/>
                        <w:sz w:val="48"/>
                        <w:szCs w:val="48"/>
                      </w:rPr>
                      <w:t>The HSBC`s quality systems and customer relationship management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1F74DC" w14:paraId="41163920" w14:textId="77777777" w:rsidTr="00B8003C">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CE15343682F1481B9EAA696D78E78BA7"/>
                  </w:placeholder>
                  <w:dataBinding w:prefixMappings="xmlns:ns0='http://schemas.openxmlformats.org/package/2006/metadata/core-properties' xmlns:ns1='http://purl.org/dc/elements/1.1/'" w:xpath="/ns0:coreProperties[1]/ns1:creator[1]" w:storeItemID="{6C3C8BC8-F283-45AE-878A-BAB7291924A1}"/>
                  <w:text/>
                </w:sdtPr>
                <w:sdtContent>
                  <w:p w14:paraId="2BB706D4" w14:textId="6CC7FB03" w:rsidR="001F74DC" w:rsidRDefault="001F74DC" w:rsidP="00B8003C">
                    <w:pPr>
                      <w:pStyle w:val="NoSpacing"/>
                      <w:jc w:val="center"/>
                      <w:rPr>
                        <w:color w:val="4472C4" w:themeColor="accent1"/>
                        <w:sz w:val="28"/>
                        <w:szCs w:val="28"/>
                      </w:rPr>
                    </w:pPr>
                    <w:r>
                      <w:rPr>
                        <w:color w:val="4472C4" w:themeColor="accent1"/>
                        <w:sz w:val="28"/>
                        <w:szCs w:val="28"/>
                      </w:rPr>
                      <w:t>Andreea Esanu (1713835)</w:t>
                    </w:r>
                  </w:p>
                </w:sdtContent>
              </w:sdt>
              <w:sdt>
                <w:sdtPr>
                  <w:rPr>
                    <w:color w:val="4472C4" w:themeColor="accent1"/>
                    <w:sz w:val="28"/>
                    <w:szCs w:val="28"/>
                  </w:rPr>
                  <w:alias w:val="Date"/>
                  <w:tag w:val="Date"/>
                  <w:id w:val="13406932"/>
                  <w:placeholder>
                    <w:docPart w:val="917828BA6D6E44D3A4FB978988B2D8AF"/>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78DB8C7" w14:textId="0ED97AA7" w:rsidR="001F74DC" w:rsidRDefault="00B8003C" w:rsidP="00B8003C">
                    <w:pPr>
                      <w:pStyle w:val="NoSpacing"/>
                      <w:jc w:val="center"/>
                      <w:rPr>
                        <w:color w:val="4472C4" w:themeColor="accent1"/>
                        <w:sz w:val="28"/>
                        <w:szCs w:val="28"/>
                      </w:rPr>
                    </w:pPr>
                    <w:r>
                      <w:rPr>
                        <w:color w:val="4472C4" w:themeColor="accent1"/>
                        <w:sz w:val="28"/>
                        <w:szCs w:val="28"/>
                      </w:rPr>
                      <w:t>Submission date</w:t>
                    </w:r>
                  </w:p>
                </w:sdtContent>
              </w:sdt>
              <w:p w14:paraId="274CBCA0" w14:textId="77777777" w:rsidR="00B8003C" w:rsidRPr="00B8003C" w:rsidRDefault="00B8003C" w:rsidP="00B8003C">
                <w:pPr>
                  <w:pStyle w:val="NoSpacing"/>
                  <w:jc w:val="center"/>
                  <w:rPr>
                    <w:color w:val="000000" w:themeColor="text1"/>
                    <w:lang w:val="en-GB"/>
                  </w:rPr>
                </w:pPr>
                <w:r w:rsidRPr="00B8003C">
                  <w:rPr>
                    <w:color w:val="4472C4" w:themeColor="accent1"/>
                    <w:sz w:val="28"/>
                    <w:szCs w:val="28"/>
                    <w:lang w:val="en-GB"/>
                  </w:rPr>
                  <w:t>Lecturer name</w:t>
                </w:r>
                <w:r w:rsidRPr="00B8003C">
                  <w:rPr>
                    <w:color w:val="4472C4" w:themeColor="accent1"/>
                    <w:lang w:val="en-GB"/>
                  </w:rPr>
                  <w:t xml:space="preserve">: </w:t>
                </w:r>
                <w:r w:rsidRPr="00B8003C">
                  <w:rPr>
                    <w:color w:val="000000" w:themeColor="text1"/>
                    <w:lang w:val="en-GB"/>
                  </w:rPr>
                  <w:t>HOSSEIN SHOKRI</w:t>
                </w:r>
              </w:p>
              <w:p w14:paraId="02F661E5" w14:textId="77777777" w:rsidR="001F74DC" w:rsidRDefault="001F74DC" w:rsidP="00B8003C">
                <w:pPr>
                  <w:pStyle w:val="NoSpacing"/>
                  <w:jc w:val="center"/>
                  <w:rPr>
                    <w:color w:val="4472C4" w:themeColor="accent1"/>
                  </w:rPr>
                </w:pPr>
              </w:p>
            </w:tc>
          </w:tr>
        </w:tbl>
        <w:p w14:paraId="31348338" w14:textId="77777777" w:rsidR="00A5750C" w:rsidRDefault="00B8003C" w:rsidP="00B8003C">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EB0AF3" wp14:editId="4F0FDFD2">
                <wp:extent cx="3481070" cy="1316990"/>
                <wp:effectExtent l="0" t="0" r="508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1070" cy="1316990"/>
                        </a:xfrm>
                        <a:prstGeom prst="rect">
                          <a:avLst/>
                        </a:prstGeom>
                        <a:noFill/>
                      </pic:spPr>
                    </pic:pic>
                  </a:graphicData>
                </a:graphic>
              </wp:inline>
            </w:drawing>
          </w:r>
          <w:r w:rsidR="001F74DC">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782490553"/>
            <w:docPartObj>
              <w:docPartGallery w:val="Table of Contents"/>
              <w:docPartUnique/>
            </w:docPartObj>
          </w:sdtPr>
          <w:sdtEndPr>
            <w:rPr>
              <w:b/>
              <w:bCs/>
              <w:noProof/>
            </w:rPr>
          </w:sdtEndPr>
          <w:sdtContent>
            <w:p w14:paraId="349C7491" w14:textId="23172B31" w:rsidR="00D06EB9" w:rsidRDefault="00D06EB9">
              <w:pPr>
                <w:pStyle w:val="TOCHeading"/>
              </w:pPr>
              <w:r>
                <w:t>Table of Contents</w:t>
              </w:r>
            </w:p>
            <w:p w14:paraId="43C9A985" w14:textId="4C47D273" w:rsidR="00252851" w:rsidRDefault="00D06E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381697" w:history="1">
                <w:r w:rsidR="00252851" w:rsidRPr="00C50A32">
                  <w:rPr>
                    <w:rStyle w:val="Hyperlink"/>
                    <w:noProof/>
                  </w:rPr>
                  <w:t>Introduction</w:t>
                </w:r>
                <w:r w:rsidR="00252851">
                  <w:rPr>
                    <w:noProof/>
                    <w:webHidden/>
                  </w:rPr>
                  <w:tab/>
                </w:r>
                <w:r w:rsidR="00252851">
                  <w:rPr>
                    <w:noProof/>
                    <w:webHidden/>
                  </w:rPr>
                  <w:fldChar w:fldCharType="begin"/>
                </w:r>
                <w:r w:rsidR="00252851">
                  <w:rPr>
                    <w:noProof/>
                    <w:webHidden/>
                  </w:rPr>
                  <w:instrText xml:space="preserve"> PAGEREF _Toc61381697 \h </w:instrText>
                </w:r>
                <w:r w:rsidR="00252851">
                  <w:rPr>
                    <w:noProof/>
                    <w:webHidden/>
                  </w:rPr>
                </w:r>
                <w:r w:rsidR="00252851">
                  <w:rPr>
                    <w:noProof/>
                    <w:webHidden/>
                  </w:rPr>
                  <w:fldChar w:fldCharType="separate"/>
                </w:r>
                <w:r w:rsidR="00252851">
                  <w:rPr>
                    <w:noProof/>
                    <w:webHidden/>
                  </w:rPr>
                  <w:t>2</w:t>
                </w:r>
                <w:r w:rsidR="00252851">
                  <w:rPr>
                    <w:noProof/>
                    <w:webHidden/>
                  </w:rPr>
                  <w:fldChar w:fldCharType="end"/>
                </w:r>
              </w:hyperlink>
            </w:p>
            <w:p w14:paraId="2A7937DF" w14:textId="4E68D9D8" w:rsidR="00252851" w:rsidRDefault="00252851">
              <w:pPr>
                <w:pStyle w:val="TOC1"/>
                <w:tabs>
                  <w:tab w:val="right" w:leader="dot" w:pos="9016"/>
                </w:tabs>
                <w:rPr>
                  <w:rFonts w:eastAsiaTheme="minorEastAsia"/>
                  <w:noProof/>
                  <w:lang w:eastAsia="en-GB"/>
                </w:rPr>
              </w:pPr>
              <w:hyperlink w:anchor="_Toc61381698" w:history="1">
                <w:r w:rsidRPr="00C50A32">
                  <w:rPr>
                    <w:rStyle w:val="Hyperlink"/>
                    <w:noProof/>
                  </w:rPr>
                  <w:t>HSBC background</w:t>
                </w:r>
                <w:r>
                  <w:rPr>
                    <w:noProof/>
                    <w:webHidden/>
                  </w:rPr>
                  <w:tab/>
                </w:r>
                <w:r>
                  <w:rPr>
                    <w:noProof/>
                    <w:webHidden/>
                  </w:rPr>
                  <w:fldChar w:fldCharType="begin"/>
                </w:r>
                <w:r>
                  <w:rPr>
                    <w:noProof/>
                    <w:webHidden/>
                  </w:rPr>
                  <w:instrText xml:space="preserve"> PAGEREF _Toc61381698 \h </w:instrText>
                </w:r>
                <w:r>
                  <w:rPr>
                    <w:noProof/>
                    <w:webHidden/>
                  </w:rPr>
                </w:r>
                <w:r>
                  <w:rPr>
                    <w:noProof/>
                    <w:webHidden/>
                  </w:rPr>
                  <w:fldChar w:fldCharType="separate"/>
                </w:r>
                <w:r>
                  <w:rPr>
                    <w:noProof/>
                    <w:webHidden/>
                  </w:rPr>
                  <w:t>2</w:t>
                </w:r>
                <w:r>
                  <w:rPr>
                    <w:noProof/>
                    <w:webHidden/>
                  </w:rPr>
                  <w:fldChar w:fldCharType="end"/>
                </w:r>
              </w:hyperlink>
            </w:p>
            <w:p w14:paraId="076136B7" w14:textId="27270EDB" w:rsidR="00252851" w:rsidRDefault="00252851">
              <w:pPr>
                <w:pStyle w:val="TOC2"/>
                <w:tabs>
                  <w:tab w:val="right" w:leader="dot" w:pos="9016"/>
                </w:tabs>
                <w:rPr>
                  <w:rFonts w:eastAsiaTheme="minorEastAsia"/>
                  <w:noProof/>
                  <w:lang w:eastAsia="en-GB"/>
                </w:rPr>
              </w:pPr>
              <w:hyperlink w:anchor="_Toc61381699" w:history="1">
                <w:r w:rsidRPr="00C50A32">
                  <w:rPr>
                    <w:rStyle w:val="Hyperlink"/>
                    <w:noProof/>
                  </w:rPr>
                  <w:t>Wealth and Personal Banking</w:t>
                </w:r>
                <w:r>
                  <w:rPr>
                    <w:noProof/>
                    <w:webHidden/>
                  </w:rPr>
                  <w:tab/>
                </w:r>
                <w:r>
                  <w:rPr>
                    <w:noProof/>
                    <w:webHidden/>
                  </w:rPr>
                  <w:fldChar w:fldCharType="begin"/>
                </w:r>
                <w:r>
                  <w:rPr>
                    <w:noProof/>
                    <w:webHidden/>
                  </w:rPr>
                  <w:instrText xml:space="preserve"> PAGEREF _Toc61381699 \h </w:instrText>
                </w:r>
                <w:r>
                  <w:rPr>
                    <w:noProof/>
                    <w:webHidden/>
                  </w:rPr>
                </w:r>
                <w:r>
                  <w:rPr>
                    <w:noProof/>
                    <w:webHidden/>
                  </w:rPr>
                  <w:fldChar w:fldCharType="separate"/>
                </w:r>
                <w:r>
                  <w:rPr>
                    <w:noProof/>
                    <w:webHidden/>
                  </w:rPr>
                  <w:t>2</w:t>
                </w:r>
                <w:r>
                  <w:rPr>
                    <w:noProof/>
                    <w:webHidden/>
                  </w:rPr>
                  <w:fldChar w:fldCharType="end"/>
                </w:r>
              </w:hyperlink>
            </w:p>
            <w:p w14:paraId="377CAFA5" w14:textId="5F04EBDC" w:rsidR="00252851" w:rsidRDefault="00252851">
              <w:pPr>
                <w:pStyle w:val="TOC2"/>
                <w:tabs>
                  <w:tab w:val="right" w:leader="dot" w:pos="9016"/>
                </w:tabs>
                <w:rPr>
                  <w:rFonts w:eastAsiaTheme="minorEastAsia"/>
                  <w:noProof/>
                  <w:lang w:eastAsia="en-GB"/>
                </w:rPr>
              </w:pPr>
              <w:hyperlink w:anchor="_Toc61381700" w:history="1">
                <w:r w:rsidRPr="00C50A32">
                  <w:rPr>
                    <w:rStyle w:val="Hyperlink"/>
                    <w:noProof/>
                  </w:rPr>
                  <w:t>Commercial Banking</w:t>
                </w:r>
                <w:r>
                  <w:rPr>
                    <w:noProof/>
                    <w:webHidden/>
                  </w:rPr>
                  <w:tab/>
                </w:r>
                <w:r>
                  <w:rPr>
                    <w:noProof/>
                    <w:webHidden/>
                  </w:rPr>
                  <w:fldChar w:fldCharType="begin"/>
                </w:r>
                <w:r>
                  <w:rPr>
                    <w:noProof/>
                    <w:webHidden/>
                  </w:rPr>
                  <w:instrText xml:space="preserve"> PAGEREF _Toc61381700 \h </w:instrText>
                </w:r>
                <w:r>
                  <w:rPr>
                    <w:noProof/>
                    <w:webHidden/>
                  </w:rPr>
                </w:r>
                <w:r>
                  <w:rPr>
                    <w:noProof/>
                    <w:webHidden/>
                  </w:rPr>
                  <w:fldChar w:fldCharType="separate"/>
                </w:r>
                <w:r>
                  <w:rPr>
                    <w:noProof/>
                    <w:webHidden/>
                  </w:rPr>
                  <w:t>3</w:t>
                </w:r>
                <w:r>
                  <w:rPr>
                    <w:noProof/>
                    <w:webHidden/>
                  </w:rPr>
                  <w:fldChar w:fldCharType="end"/>
                </w:r>
              </w:hyperlink>
            </w:p>
            <w:p w14:paraId="456B2A61" w14:textId="7AE4723E" w:rsidR="00252851" w:rsidRDefault="00252851">
              <w:pPr>
                <w:pStyle w:val="TOC2"/>
                <w:tabs>
                  <w:tab w:val="right" w:leader="dot" w:pos="9016"/>
                </w:tabs>
                <w:rPr>
                  <w:rFonts w:eastAsiaTheme="minorEastAsia"/>
                  <w:noProof/>
                  <w:lang w:eastAsia="en-GB"/>
                </w:rPr>
              </w:pPr>
              <w:hyperlink w:anchor="_Toc61381701" w:history="1">
                <w:r w:rsidRPr="00C50A32">
                  <w:rPr>
                    <w:rStyle w:val="Hyperlink"/>
                    <w:noProof/>
                  </w:rPr>
                  <w:t>Global Banking and Markets</w:t>
                </w:r>
                <w:r>
                  <w:rPr>
                    <w:noProof/>
                    <w:webHidden/>
                  </w:rPr>
                  <w:tab/>
                </w:r>
                <w:r>
                  <w:rPr>
                    <w:noProof/>
                    <w:webHidden/>
                  </w:rPr>
                  <w:fldChar w:fldCharType="begin"/>
                </w:r>
                <w:r>
                  <w:rPr>
                    <w:noProof/>
                    <w:webHidden/>
                  </w:rPr>
                  <w:instrText xml:space="preserve"> PAGEREF _Toc61381701 \h </w:instrText>
                </w:r>
                <w:r>
                  <w:rPr>
                    <w:noProof/>
                    <w:webHidden/>
                  </w:rPr>
                </w:r>
                <w:r>
                  <w:rPr>
                    <w:noProof/>
                    <w:webHidden/>
                  </w:rPr>
                  <w:fldChar w:fldCharType="separate"/>
                </w:r>
                <w:r>
                  <w:rPr>
                    <w:noProof/>
                    <w:webHidden/>
                  </w:rPr>
                  <w:t>4</w:t>
                </w:r>
                <w:r>
                  <w:rPr>
                    <w:noProof/>
                    <w:webHidden/>
                  </w:rPr>
                  <w:fldChar w:fldCharType="end"/>
                </w:r>
              </w:hyperlink>
            </w:p>
            <w:p w14:paraId="3B45921F" w14:textId="6947AE80" w:rsidR="00252851" w:rsidRDefault="00252851">
              <w:pPr>
                <w:pStyle w:val="TOC1"/>
                <w:tabs>
                  <w:tab w:val="right" w:leader="dot" w:pos="9016"/>
                </w:tabs>
                <w:rPr>
                  <w:rFonts w:eastAsiaTheme="minorEastAsia"/>
                  <w:noProof/>
                  <w:lang w:eastAsia="en-GB"/>
                </w:rPr>
              </w:pPr>
              <w:hyperlink w:anchor="_Toc61381702" w:history="1">
                <w:r w:rsidRPr="00C50A32">
                  <w:rPr>
                    <w:rStyle w:val="Hyperlink"/>
                    <w:noProof/>
                  </w:rPr>
                  <w:t>HSBC Business Environment</w:t>
                </w:r>
                <w:r>
                  <w:rPr>
                    <w:noProof/>
                    <w:webHidden/>
                  </w:rPr>
                  <w:tab/>
                </w:r>
                <w:r>
                  <w:rPr>
                    <w:noProof/>
                    <w:webHidden/>
                  </w:rPr>
                  <w:fldChar w:fldCharType="begin"/>
                </w:r>
                <w:r>
                  <w:rPr>
                    <w:noProof/>
                    <w:webHidden/>
                  </w:rPr>
                  <w:instrText xml:space="preserve"> PAGEREF _Toc61381702 \h </w:instrText>
                </w:r>
                <w:r>
                  <w:rPr>
                    <w:noProof/>
                    <w:webHidden/>
                  </w:rPr>
                </w:r>
                <w:r>
                  <w:rPr>
                    <w:noProof/>
                    <w:webHidden/>
                  </w:rPr>
                  <w:fldChar w:fldCharType="separate"/>
                </w:r>
                <w:r>
                  <w:rPr>
                    <w:noProof/>
                    <w:webHidden/>
                  </w:rPr>
                  <w:t>4</w:t>
                </w:r>
                <w:r>
                  <w:rPr>
                    <w:noProof/>
                    <w:webHidden/>
                  </w:rPr>
                  <w:fldChar w:fldCharType="end"/>
                </w:r>
              </w:hyperlink>
            </w:p>
            <w:p w14:paraId="770382A7" w14:textId="537D3A97" w:rsidR="00252851" w:rsidRDefault="00252851">
              <w:pPr>
                <w:pStyle w:val="TOC2"/>
                <w:tabs>
                  <w:tab w:val="right" w:leader="dot" w:pos="9016"/>
                </w:tabs>
                <w:rPr>
                  <w:rFonts w:eastAsiaTheme="minorEastAsia"/>
                  <w:noProof/>
                  <w:lang w:eastAsia="en-GB"/>
                </w:rPr>
              </w:pPr>
              <w:hyperlink w:anchor="_Toc61381703" w:history="1">
                <w:r w:rsidRPr="00C50A32">
                  <w:rPr>
                    <w:rStyle w:val="Hyperlink"/>
                    <w:noProof/>
                  </w:rPr>
                  <w:t>SWOT Analysis on HSBC</w:t>
                </w:r>
                <w:r>
                  <w:rPr>
                    <w:noProof/>
                    <w:webHidden/>
                  </w:rPr>
                  <w:tab/>
                </w:r>
                <w:r>
                  <w:rPr>
                    <w:noProof/>
                    <w:webHidden/>
                  </w:rPr>
                  <w:fldChar w:fldCharType="begin"/>
                </w:r>
                <w:r>
                  <w:rPr>
                    <w:noProof/>
                    <w:webHidden/>
                  </w:rPr>
                  <w:instrText xml:space="preserve"> PAGEREF _Toc61381703 \h </w:instrText>
                </w:r>
                <w:r>
                  <w:rPr>
                    <w:noProof/>
                    <w:webHidden/>
                  </w:rPr>
                </w:r>
                <w:r>
                  <w:rPr>
                    <w:noProof/>
                    <w:webHidden/>
                  </w:rPr>
                  <w:fldChar w:fldCharType="separate"/>
                </w:r>
                <w:r>
                  <w:rPr>
                    <w:noProof/>
                    <w:webHidden/>
                  </w:rPr>
                  <w:t>4</w:t>
                </w:r>
                <w:r>
                  <w:rPr>
                    <w:noProof/>
                    <w:webHidden/>
                  </w:rPr>
                  <w:fldChar w:fldCharType="end"/>
                </w:r>
              </w:hyperlink>
            </w:p>
            <w:p w14:paraId="5CB8473D" w14:textId="23630399" w:rsidR="00252851" w:rsidRDefault="00252851">
              <w:pPr>
                <w:pStyle w:val="TOC1"/>
                <w:tabs>
                  <w:tab w:val="right" w:leader="dot" w:pos="9016"/>
                </w:tabs>
                <w:rPr>
                  <w:rFonts w:eastAsiaTheme="minorEastAsia"/>
                  <w:noProof/>
                  <w:lang w:eastAsia="en-GB"/>
                </w:rPr>
              </w:pPr>
              <w:hyperlink w:anchor="_Toc61381704" w:history="1">
                <w:r w:rsidRPr="00C50A32">
                  <w:rPr>
                    <w:rStyle w:val="Hyperlink"/>
                    <w:noProof/>
                  </w:rPr>
                  <w:t>HSBC CRM and Consumer Behaviour</w:t>
                </w:r>
                <w:r>
                  <w:rPr>
                    <w:noProof/>
                    <w:webHidden/>
                  </w:rPr>
                  <w:tab/>
                </w:r>
                <w:r>
                  <w:rPr>
                    <w:noProof/>
                    <w:webHidden/>
                  </w:rPr>
                  <w:fldChar w:fldCharType="begin"/>
                </w:r>
                <w:r>
                  <w:rPr>
                    <w:noProof/>
                    <w:webHidden/>
                  </w:rPr>
                  <w:instrText xml:space="preserve"> PAGEREF _Toc61381704 \h </w:instrText>
                </w:r>
                <w:r>
                  <w:rPr>
                    <w:noProof/>
                    <w:webHidden/>
                  </w:rPr>
                </w:r>
                <w:r>
                  <w:rPr>
                    <w:noProof/>
                    <w:webHidden/>
                  </w:rPr>
                  <w:fldChar w:fldCharType="separate"/>
                </w:r>
                <w:r>
                  <w:rPr>
                    <w:noProof/>
                    <w:webHidden/>
                  </w:rPr>
                  <w:t>7</w:t>
                </w:r>
                <w:r>
                  <w:rPr>
                    <w:noProof/>
                    <w:webHidden/>
                  </w:rPr>
                  <w:fldChar w:fldCharType="end"/>
                </w:r>
              </w:hyperlink>
            </w:p>
            <w:p w14:paraId="2491D1B1" w14:textId="6EFEC511" w:rsidR="00252851" w:rsidRDefault="00252851">
              <w:pPr>
                <w:pStyle w:val="TOC2"/>
                <w:tabs>
                  <w:tab w:val="right" w:leader="dot" w:pos="9016"/>
                </w:tabs>
                <w:rPr>
                  <w:rFonts w:eastAsiaTheme="minorEastAsia"/>
                  <w:noProof/>
                  <w:lang w:eastAsia="en-GB"/>
                </w:rPr>
              </w:pPr>
              <w:hyperlink w:anchor="_Toc61381705" w:history="1">
                <w:r w:rsidRPr="00C50A32">
                  <w:rPr>
                    <w:rStyle w:val="Hyperlink"/>
                    <w:noProof/>
                  </w:rPr>
                  <w:t>CRM Definition</w:t>
                </w:r>
                <w:r>
                  <w:rPr>
                    <w:noProof/>
                    <w:webHidden/>
                  </w:rPr>
                  <w:tab/>
                </w:r>
                <w:r>
                  <w:rPr>
                    <w:noProof/>
                    <w:webHidden/>
                  </w:rPr>
                  <w:fldChar w:fldCharType="begin"/>
                </w:r>
                <w:r>
                  <w:rPr>
                    <w:noProof/>
                    <w:webHidden/>
                  </w:rPr>
                  <w:instrText xml:space="preserve"> PAGEREF _Toc61381705 \h </w:instrText>
                </w:r>
                <w:r>
                  <w:rPr>
                    <w:noProof/>
                    <w:webHidden/>
                  </w:rPr>
                </w:r>
                <w:r>
                  <w:rPr>
                    <w:noProof/>
                    <w:webHidden/>
                  </w:rPr>
                  <w:fldChar w:fldCharType="separate"/>
                </w:r>
                <w:r>
                  <w:rPr>
                    <w:noProof/>
                    <w:webHidden/>
                  </w:rPr>
                  <w:t>7</w:t>
                </w:r>
                <w:r>
                  <w:rPr>
                    <w:noProof/>
                    <w:webHidden/>
                  </w:rPr>
                  <w:fldChar w:fldCharType="end"/>
                </w:r>
              </w:hyperlink>
            </w:p>
            <w:p w14:paraId="092647AC" w14:textId="71240371" w:rsidR="00252851" w:rsidRDefault="00252851">
              <w:pPr>
                <w:pStyle w:val="TOC2"/>
                <w:tabs>
                  <w:tab w:val="right" w:leader="dot" w:pos="9016"/>
                </w:tabs>
                <w:rPr>
                  <w:rFonts w:eastAsiaTheme="minorEastAsia"/>
                  <w:noProof/>
                  <w:lang w:eastAsia="en-GB"/>
                </w:rPr>
              </w:pPr>
              <w:hyperlink w:anchor="_Toc61381706" w:history="1">
                <w:r w:rsidRPr="00C50A32">
                  <w:rPr>
                    <w:rStyle w:val="Hyperlink"/>
                    <w:noProof/>
                  </w:rPr>
                  <w:t>Consumer behaviour definition</w:t>
                </w:r>
                <w:r>
                  <w:rPr>
                    <w:noProof/>
                    <w:webHidden/>
                  </w:rPr>
                  <w:tab/>
                </w:r>
                <w:r>
                  <w:rPr>
                    <w:noProof/>
                    <w:webHidden/>
                  </w:rPr>
                  <w:fldChar w:fldCharType="begin"/>
                </w:r>
                <w:r>
                  <w:rPr>
                    <w:noProof/>
                    <w:webHidden/>
                  </w:rPr>
                  <w:instrText xml:space="preserve"> PAGEREF _Toc61381706 \h </w:instrText>
                </w:r>
                <w:r>
                  <w:rPr>
                    <w:noProof/>
                    <w:webHidden/>
                  </w:rPr>
                </w:r>
                <w:r>
                  <w:rPr>
                    <w:noProof/>
                    <w:webHidden/>
                  </w:rPr>
                  <w:fldChar w:fldCharType="separate"/>
                </w:r>
                <w:r>
                  <w:rPr>
                    <w:noProof/>
                    <w:webHidden/>
                  </w:rPr>
                  <w:t>9</w:t>
                </w:r>
                <w:r>
                  <w:rPr>
                    <w:noProof/>
                    <w:webHidden/>
                  </w:rPr>
                  <w:fldChar w:fldCharType="end"/>
                </w:r>
              </w:hyperlink>
            </w:p>
            <w:p w14:paraId="1C985931" w14:textId="5F3114C0" w:rsidR="00252851" w:rsidRDefault="00252851">
              <w:pPr>
                <w:pStyle w:val="TOC1"/>
                <w:tabs>
                  <w:tab w:val="right" w:leader="dot" w:pos="9016"/>
                </w:tabs>
                <w:rPr>
                  <w:rFonts w:eastAsiaTheme="minorEastAsia"/>
                  <w:noProof/>
                  <w:lang w:eastAsia="en-GB"/>
                </w:rPr>
              </w:pPr>
              <w:hyperlink w:anchor="_Toc61381707" w:history="1">
                <w:r w:rsidRPr="00C50A32">
                  <w:rPr>
                    <w:rStyle w:val="Hyperlink"/>
                    <w:noProof/>
                  </w:rPr>
                  <w:t>HSBC Relationship Marketing Strategy</w:t>
                </w:r>
                <w:r>
                  <w:rPr>
                    <w:noProof/>
                    <w:webHidden/>
                  </w:rPr>
                  <w:tab/>
                </w:r>
                <w:r>
                  <w:rPr>
                    <w:noProof/>
                    <w:webHidden/>
                  </w:rPr>
                  <w:fldChar w:fldCharType="begin"/>
                </w:r>
                <w:r>
                  <w:rPr>
                    <w:noProof/>
                    <w:webHidden/>
                  </w:rPr>
                  <w:instrText xml:space="preserve"> PAGEREF _Toc61381707 \h </w:instrText>
                </w:r>
                <w:r>
                  <w:rPr>
                    <w:noProof/>
                    <w:webHidden/>
                  </w:rPr>
                </w:r>
                <w:r>
                  <w:rPr>
                    <w:noProof/>
                    <w:webHidden/>
                  </w:rPr>
                  <w:fldChar w:fldCharType="separate"/>
                </w:r>
                <w:r>
                  <w:rPr>
                    <w:noProof/>
                    <w:webHidden/>
                  </w:rPr>
                  <w:t>12</w:t>
                </w:r>
                <w:r>
                  <w:rPr>
                    <w:noProof/>
                    <w:webHidden/>
                  </w:rPr>
                  <w:fldChar w:fldCharType="end"/>
                </w:r>
              </w:hyperlink>
            </w:p>
            <w:p w14:paraId="1BA28020" w14:textId="4A3D3145" w:rsidR="00252851" w:rsidRDefault="00252851">
              <w:pPr>
                <w:pStyle w:val="TOC1"/>
                <w:tabs>
                  <w:tab w:val="right" w:leader="dot" w:pos="9016"/>
                </w:tabs>
                <w:rPr>
                  <w:rFonts w:eastAsiaTheme="minorEastAsia"/>
                  <w:noProof/>
                  <w:lang w:eastAsia="en-GB"/>
                </w:rPr>
              </w:pPr>
              <w:hyperlink w:anchor="_Toc61381708" w:history="1">
                <w:r w:rsidRPr="00C50A32">
                  <w:rPr>
                    <w:rStyle w:val="Hyperlink"/>
                    <w:noProof/>
                  </w:rPr>
                  <w:t>Quality Systems and Control at HSBC</w:t>
                </w:r>
                <w:r>
                  <w:rPr>
                    <w:noProof/>
                    <w:webHidden/>
                  </w:rPr>
                  <w:tab/>
                </w:r>
                <w:r>
                  <w:rPr>
                    <w:noProof/>
                    <w:webHidden/>
                  </w:rPr>
                  <w:fldChar w:fldCharType="begin"/>
                </w:r>
                <w:r>
                  <w:rPr>
                    <w:noProof/>
                    <w:webHidden/>
                  </w:rPr>
                  <w:instrText xml:space="preserve"> PAGEREF _Toc61381708 \h </w:instrText>
                </w:r>
                <w:r>
                  <w:rPr>
                    <w:noProof/>
                    <w:webHidden/>
                  </w:rPr>
                </w:r>
                <w:r>
                  <w:rPr>
                    <w:noProof/>
                    <w:webHidden/>
                  </w:rPr>
                  <w:fldChar w:fldCharType="separate"/>
                </w:r>
                <w:r>
                  <w:rPr>
                    <w:noProof/>
                    <w:webHidden/>
                  </w:rPr>
                  <w:t>16</w:t>
                </w:r>
                <w:r>
                  <w:rPr>
                    <w:noProof/>
                    <w:webHidden/>
                  </w:rPr>
                  <w:fldChar w:fldCharType="end"/>
                </w:r>
              </w:hyperlink>
            </w:p>
            <w:p w14:paraId="4419FE80" w14:textId="59A1564F" w:rsidR="00252851" w:rsidRDefault="00252851">
              <w:pPr>
                <w:pStyle w:val="TOC2"/>
                <w:tabs>
                  <w:tab w:val="right" w:leader="dot" w:pos="9016"/>
                </w:tabs>
                <w:rPr>
                  <w:rFonts w:eastAsiaTheme="minorEastAsia"/>
                  <w:noProof/>
                  <w:lang w:eastAsia="en-GB"/>
                </w:rPr>
              </w:pPr>
              <w:hyperlink w:anchor="_Toc61381709" w:history="1">
                <w:r w:rsidRPr="00C50A32">
                  <w:rPr>
                    <w:rStyle w:val="Hyperlink"/>
                    <w:noProof/>
                  </w:rPr>
                  <w:t>Total Quality Management (TQM)</w:t>
                </w:r>
                <w:r>
                  <w:rPr>
                    <w:noProof/>
                    <w:webHidden/>
                  </w:rPr>
                  <w:tab/>
                </w:r>
                <w:r>
                  <w:rPr>
                    <w:noProof/>
                    <w:webHidden/>
                  </w:rPr>
                  <w:fldChar w:fldCharType="begin"/>
                </w:r>
                <w:r>
                  <w:rPr>
                    <w:noProof/>
                    <w:webHidden/>
                  </w:rPr>
                  <w:instrText xml:space="preserve"> PAGEREF _Toc61381709 \h </w:instrText>
                </w:r>
                <w:r>
                  <w:rPr>
                    <w:noProof/>
                    <w:webHidden/>
                  </w:rPr>
                </w:r>
                <w:r>
                  <w:rPr>
                    <w:noProof/>
                    <w:webHidden/>
                  </w:rPr>
                  <w:fldChar w:fldCharType="separate"/>
                </w:r>
                <w:r>
                  <w:rPr>
                    <w:noProof/>
                    <w:webHidden/>
                  </w:rPr>
                  <w:t>16</w:t>
                </w:r>
                <w:r>
                  <w:rPr>
                    <w:noProof/>
                    <w:webHidden/>
                  </w:rPr>
                  <w:fldChar w:fldCharType="end"/>
                </w:r>
              </w:hyperlink>
            </w:p>
            <w:p w14:paraId="34455B27" w14:textId="27C694D8" w:rsidR="00252851" w:rsidRDefault="00252851">
              <w:pPr>
                <w:pStyle w:val="TOC1"/>
                <w:tabs>
                  <w:tab w:val="right" w:leader="dot" w:pos="9016"/>
                </w:tabs>
                <w:rPr>
                  <w:rFonts w:eastAsiaTheme="minorEastAsia"/>
                  <w:noProof/>
                  <w:lang w:eastAsia="en-GB"/>
                </w:rPr>
              </w:pPr>
              <w:hyperlink w:anchor="_Toc61381710" w:history="1">
                <w:r w:rsidRPr="00C50A32">
                  <w:rPr>
                    <w:rStyle w:val="Hyperlink"/>
                    <w:noProof/>
                  </w:rPr>
                  <w:t>Internal and external factors that can influence HSBC`s quality systems</w:t>
                </w:r>
                <w:r>
                  <w:rPr>
                    <w:noProof/>
                    <w:webHidden/>
                  </w:rPr>
                  <w:tab/>
                </w:r>
                <w:r>
                  <w:rPr>
                    <w:noProof/>
                    <w:webHidden/>
                  </w:rPr>
                  <w:fldChar w:fldCharType="begin"/>
                </w:r>
                <w:r>
                  <w:rPr>
                    <w:noProof/>
                    <w:webHidden/>
                  </w:rPr>
                  <w:instrText xml:space="preserve"> PAGEREF _Toc61381710 \h </w:instrText>
                </w:r>
                <w:r>
                  <w:rPr>
                    <w:noProof/>
                    <w:webHidden/>
                  </w:rPr>
                </w:r>
                <w:r>
                  <w:rPr>
                    <w:noProof/>
                    <w:webHidden/>
                  </w:rPr>
                  <w:fldChar w:fldCharType="separate"/>
                </w:r>
                <w:r>
                  <w:rPr>
                    <w:noProof/>
                    <w:webHidden/>
                  </w:rPr>
                  <w:t>16</w:t>
                </w:r>
                <w:r>
                  <w:rPr>
                    <w:noProof/>
                    <w:webHidden/>
                  </w:rPr>
                  <w:fldChar w:fldCharType="end"/>
                </w:r>
              </w:hyperlink>
            </w:p>
            <w:p w14:paraId="63C6BB29" w14:textId="33CC6982" w:rsidR="00252851" w:rsidRDefault="00252851">
              <w:pPr>
                <w:pStyle w:val="TOC1"/>
                <w:tabs>
                  <w:tab w:val="right" w:leader="dot" w:pos="9016"/>
                </w:tabs>
                <w:rPr>
                  <w:rFonts w:eastAsiaTheme="minorEastAsia"/>
                  <w:noProof/>
                  <w:lang w:eastAsia="en-GB"/>
                </w:rPr>
              </w:pPr>
              <w:hyperlink w:anchor="_Toc61381711" w:history="1">
                <w:r w:rsidRPr="00C50A32">
                  <w:rPr>
                    <w:rStyle w:val="Hyperlink"/>
                    <w:noProof/>
                  </w:rPr>
                  <w:t>Conclusion</w:t>
                </w:r>
                <w:r>
                  <w:rPr>
                    <w:noProof/>
                    <w:webHidden/>
                  </w:rPr>
                  <w:tab/>
                </w:r>
                <w:r>
                  <w:rPr>
                    <w:noProof/>
                    <w:webHidden/>
                  </w:rPr>
                  <w:fldChar w:fldCharType="begin"/>
                </w:r>
                <w:r>
                  <w:rPr>
                    <w:noProof/>
                    <w:webHidden/>
                  </w:rPr>
                  <w:instrText xml:space="preserve"> PAGEREF _Toc61381711 \h </w:instrText>
                </w:r>
                <w:r>
                  <w:rPr>
                    <w:noProof/>
                    <w:webHidden/>
                  </w:rPr>
                </w:r>
                <w:r>
                  <w:rPr>
                    <w:noProof/>
                    <w:webHidden/>
                  </w:rPr>
                  <w:fldChar w:fldCharType="separate"/>
                </w:r>
                <w:r>
                  <w:rPr>
                    <w:noProof/>
                    <w:webHidden/>
                  </w:rPr>
                  <w:t>16</w:t>
                </w:r>
                <w:r>
                  <w:rPr>
                    <w:noProof/>
                    <w:webHidden/>
                  </w:rPr>
                  <w:fldChar w:fldCharType="end"/>
                </w:r>
              </w:hyperlink>
            </w:p>
            <w:p w14:paraId="5A07057C" w14:textId="4F82FCF4" w:rsidR="00252851" w:rsidRDefault="00252851">
              <w:pPr>
                <w:pStyle w:val="TOC1"/>
                <w:tabs>
                  <w:tab w:val="right" w:leader="dot" w:pos="9016"/>
                </w:tabs>
                <w:rPr>
                  <w:rFonts w:eastAsiaTheme="minorEastAsia"/>
                  <w:noProof/>
                  <w:lang w:eastAsia="en-GB"/>
                </w:rPr>
              </w:pPr>
              <w:hyperlink w:anchor="_Toc61381712" w:history="1">
                <w:r w:rsidRPr="00C50A32">
                  <w:rPr>
                    <w:rStyle w:val="Hyperlink"/>
                    <w:noProof/>
                  </w:rPr>
                  <w:t>References</w:t>
                </w:r>
                <w:r>
                  <w:rPr>
                    <w:noProof/>
                    <w:webHidden/>
                  </w:rPr>
                  <w:tab/>
                </w:r>
                <w:r>
                  <w:rPr>
                    <w:noProof/>
                    <w:webHidden/>
                  </w:rPr>
                  <w:fldChar w:fldCharType="begin"/>
                </w:r>
                <w:r>
                  <w:rPr>
                    <w:noProof/>
                    <w:webHidden/>
                  </w:rPr>
                  <w:instrText xml:space="preserve"> PAGEREF _Toc61381712 \h </w:instrText>
                </w:r>
                <w:r>
                  <w:rPr>
                    <w:noProof/>
                    <w:webHidden/>
                  </w:rPr>
                </w:r>
                <w:r>
                  <w:rPr>
                    <w:noProof/>
                    <w:webHidden/>
                  </w:rPr>
                  <w:fldChar w:fldCharType="separate"/>
                </w:r>
                <w:r>
                  <w:rPr>
                    <w:noProof/>
                    <w:webHidden/>
                  </w:rPr>
                  <w:t>18</w:t>
                </w:r>
                <w:r>
                  <w:rPr>
                    <w:noProof/>
                    <w:webHidden/>
                  </w:rPr>
                  <w:fldChar w:fldCharType="end"/>
                </w:r>
              </w:hyperlink>
            </w:p>
            <w:p w14:paraId="5A6A4DF9" w14:textId="53BF9071" w:rsidR="00252851" w:rsidRDefault="00252851">
              <w:pPr>
                <w:pStyle w:val="TOC1"/>
                <w:tabs>
                  <w:tab w:val="right" w:leader="dot" w:pos="9016"/>
                </w:tabs>
                <w:rPr>
                  <w:rFonts w:eastAsiaTheme="minorEastAsia"/>
                  <w:noProof/>
                  <w:lang w:eastAsia="en-GB"/>
                </w:rPr>
              </w:pPr>
              <w:hyperlink w:anchor="_Toc61381713" w:history="1">
                <w:r w:rsidRPr="00C50A32">
                  <w:rPr>
                    <w:rStyle w:val="Hyperlink"/>
                    <w:noProof/>
                  </w:rPr>
                  <w:t>Appendix</w:t>
                </w:r>
                <w:r>
                  <w:rPr>
                    <w:noProof/>
                    <w:webHidden/>
                  </w:rPr>
                  <w:tab/>
                </w:r>
                <w:r>
                  <w:rPr>
                    <w:noProof/>
                    <w:webHidden/>
                  </w:rPr>
                  <w:fldChar w:fldCharType="begin"/>
                </w:r>
                <w:r>
                  <w:rPr>
                    <w:noProof/>
                    <w:webHidden/>
                  </w:rPr>
                  <w:instrText xml:space="preserve"> PAGEREF _Toc61381713 \h </w:instrText>
                </w:r>
                <w:r>
                  <w:rPr>
                    <w:noProof/>
                    <w:webHidden/>
                  </w:rPr>
                </w:r>
                <w:r>
                  <w:rPr>
                    <w:noProof/>
                    <w:webHidden/>
                  </w:rPr>
                  <w:fldChar w:fldCharType="separate"/>
                </w:r>
                <w:r>
                  <w:rPr>
                    <w:noProof/>
                    <w:webHidden/>
                  </w:rPr>
                  <w:t>20</w:t>
                </w:r>
                <w:r>
                  <w:rPr>
                    <w:noProof/>
                    <w:webHidden/>
                  </w:rPr>
                  <w:fldChar w:fldCharType="end"/>
                </w:r>
              </w:hyperlink>
            </w:p>
            <w:p w14:paraId="7130B5D1" w14:textId="3B3E20D3" w:rsidR="00D06EB9" w:rsidRDefault="00D06EB9">
              <w:r>
                <w:rPr>
                  <w:b/>
                  <w:bCs/>
                  <w:noProof/>
                </w:rPr>
                <w:fldChar w:fldCharType="end"/>
              </w:r>
            </w:p>
          </w:sdtContent>
        </w:sdt>
        <w:p w14:paraId="2CAD60BC" w14:textId="77777777" w:rsidR="00DC5CB1" w:rsidRDefault="00DC5CB1" w:rsidP="00A5750C">
          <w:pPr>
            <w:pStyle w:val="Heading1"/>
          </w:pPr>
        </w:p>
        <w:p w14:paraId="44171BCD" w14:textId="77777777" w:rsidR="00DC5CB1" w:rsidRDefault="00DC5CB1">
          <w:pPr>
            <w:rPr>
              <w:rFonts w:asciiTheme="majorHAnsi" w:eastAsiaTheme="majorEastAsia" w:hAnsiTheme="majorHAnsi" w:cstheme="majorBidi"/>
              <w:color w:val="2F5496" w:themeColor="accent1" w:themeShade="BF"/>
              <w:sz w:val="32"/>
              <w:szCs w:val="32"/>
            </w:rPr>
          </w:pPr>
          <w:r>
            <w:br w:type="page"/>
          </w:r>
        </w:p>
        <w:p w14:paraId="7914F96E" w14:textId="1264E7A3" w:rsidR="00A5750C" w:rsidRDefault="00A5750C" w:rsidP="00A5750C">
          <w:pPr>
            <w:pStyle w:val="Heading1"/>
          </w:pPr>
          <w:bookmarkStart w:id="0" w:name="_Toc61381697"/>
          <w:r>
            <w:lastRenderedPageBreak/>
            <w:t>Introduction</w:t>
          </w:r>
          <w:bookmarkEnd w:id="0"/>
          <w:r>
            <w:t xml:space="preserve"> </w:t>
          </w:r>
        </w:p>
        <w:p w14:paraId="3DDA1345" w14:textId="01930E54" w:rsidR="00A5750C" w:rsidRPr="00D67570" w:rsidRDefault="00051E34" w:rsidP="00A5750C">
          <w:pPr>
            <w:rPr>
              <w:rFonts w:ascii="Arial" w:hAnsi="Arial" w:cs="Arial"/>
            </w:rPr>
          </w:pPr>
          <w:r w:rsidRPr="00D67570">
            <w:rPr>
              <w:rFonts w:ascii="Arial" w:hAnsi="Arial" w:cs="Arial"/>
            </w:rPr>
            <w:t xml:space="preserve">All over the world companies are adapting to their new customer base. During the current global pandemic situation (COVID-19) customers` behaviour has resulted changes, and the companies has forced to adapt </w:t>
          </w:r>
          <w:r w:rsidR="00765385" w:rsidRPr="00D67570">
            <w:rPr>
              <w:rFonts w:ascii="Arial" w:hAnsi="Arial" w:cs="Arial"/>
            </w:rPr>
            <w:t>a strategic function in order to improve the customers` experience, by using Customer Relationship Management (CRM) as their strategy. Therefore,</w:t>
          </w:r>
          <w:r w:rsidR="00565E1B" w:rsidRPr="00D67570">
            <w:rPr>
              <w:rFonts w:ascii="Arial" w:hAnsi="Arial" w:cs="Arial"/>
            </w:rPr>
            <w:t xml:space="preserve"> the companies </w:t>
          </w:r>
          <w:r w:rsidR="00F448DA" w:rsidRPr="00D67570">
            <w:rPr>
              <w:rFonts w:ascii="Arial" w:hAnsi="Arial" w:cs="Arial"/>
            </w:rPr>
            <w:t>need</w:t>
          </w:r>
          <w:r w:rsidR="00565E1B" w:rsidRPr="00D67570">
            <w:rPr>
              <w:rFonts w:ascii="Arial" w:hAnsi="Arial" w:cs="Arial"/>
            </w:rPr>
            <w:t xml:space="preserve"> to focus upon the development of a customer relationship as a key point of their </w:t>
          </w:r>
          <w:r w:rsidR="00F448DA" w:rsidRPr="00D67570">
            <w:rPr>
              <w:rFonts w:ascii="Arial" w:hAnsi="Arial" w:cs="Arial"/>
            </w:rPr>
            <w:t xml:space="preserve">business and </w:t>
          </w:r>
          <w:r w:rsidR="00565E1B" w:rsidRPr="00D67570">
            <w:rPr>
              <w:rFonts w:ascii="Arial" w:hAnsi="Arial" w:cs="Arial"/>
            </w:rPr>
            <w:t xml:space="preserve">dedicating their time and support to winning and </w:t>
          </w:r>
          <w:r w:rsidR="00F448DA" w:rsidRPr="00D67570">
            <w:rPr>
              <w:rFonts w:ascii="Arial" w:hAnsi="Arial" w:cs="Arial"/>
            </w:rPr>
            <w:t xml:space="preserve">keeping customers by creating and offer value better than competition. Competition is fierce, and if the companies doesn’t have a unique offering, they need to provide a great and memorable experience that consumer can rely on, especially if the company wants to improve customer loyalty </w:t>
          </w:r>
          <w:r w:rsidR="007F7B0C" w:rsidRPr="00D67570">
            <w:rPr>
              <w:rFonts w:ascii="Arial" w:hAnsi="Arial" w:cs="Arial"/>
            </w:rPr>
            <w:t>and gain new ones.</w:t>
          </w:r>
        </w:p>
        <w:p w14:paraId="13BEC5AF" w14:textId="0FB3EA32" w:rsidR="007F7B0C" w:rsidRDefault="007F7B0C" w:rsidP="00A5750C">
          <w:pPr>
            <w:rPr>
              <w:rFonts w:ascii="Arial" w:hAnsi="Arial" w:cs="Arial"/>
            </w:rPr>
          </w:pPr>
          <w:r w:rsidRPr="00D67570">
            <w:rPr>
              <w:rFonts w:ascii="Arial" w:hAnsi="Arial" w:cs="Arial"/>
            </w:rPr>
            <w:t>This essay, critical analyse internal and external factors and discuss how HSBC UK improved CRM in order to achieve the objectives and maintaining good customer relationship through the current global pandemi</w:t>
          </w:r>
          <w:r w:rsidR="00D67570">
            <w:rPr>
              <w:rFonts w:ascii="Arial" w:hAnsi="Arial" w:cs="Arial"/>
            </w:rPr>
            <w:t>c situation.</w:t>
          </w:r>
        </w:p>
        <w:p w14:paraId="15D3A3C4" w14:textId="3AA1B845" w:rsidR="00D67570" w:rsidRDefault="00FD3DA1" w:rsidP="00D67570">
          <w:pPr>
            <w:pStyle w:val="Heading1"/>
          </w:pPr>
          <w:bookmarkStart w:id="1" w:name="_Toc61381698"/>
          <w:r>
            <w:t xml:space="preserve">HSBC </w:t>
          </w:r>
          <w:r w:rsidR="00D67570">
            <w:t>background</w:t>
          </w:r>
          <w:bookmarkEnd w:id="1"/>
        </w:p>
        <w:p w14:paraId="616D87BD" w14:textId="3294BC7B" w:rsidR="00D67570" w:rsidRDefault="00D67570" w:rsidP="00D67570">
          <w:pPr>
            <w:rPr>
              <w:rFonts w:ascii="Arial" w:hAnsi="Arial" w:cs="Arial"/>
            </w:rPr>
          </w:pPr>
          <w:r>
            <w:rPr>
              <w:rFonts w:ascii="Arial" w:hAnsi="Arial" w:cs="Arial"/>
            </w:rPr>
            <w:t>Has been known that HSBC is one of the world`s largest banking and financial services organisations, offering services to more than 40 million customers through their global businesses such as W</w:t>
          </w:r>
          <w:r w:rsidR="009031F2">
            <w:rPr>
              <w:rFonts w:ascii="Arial" w:hAnsi="Arial" w:cs="Arial"/>
            </w:rPr>
            <w:t>ealth and Personal Banking, Commercial Banking, and Global Banking and Markets. Being one of the largest banking organisations, their services covers 64 countries and territories in Europe, Asia, the Middle East and Africa, North America and Latin America</w:t>
          </w:r>
          <w:r w:rsidR="00804997">
            <w:rPr>
              <w:rFonts w:ascii="Arial" w:hAnsi="Arial" w:cs="Arial"/>
            </w:rPr>
            <w:t xml:space="preserve"> (HSBC, </w:t>
          </w:r>
          <w:proofErr w:type="spellStart"/>
          <w:r w:rsidR="00804997">
            <w:rPr>
              <w:rFonts w:ascii="Arial" w:hAnsi="Arial" w:cs="Arial"/>
            </w:rPr>
            <w:t>nd</w:t>
          </w:r>
          <w:proofErr w:type="spellEnd"/>
          <w:r w:rsidR="00804997">
            <w:rPr>
              <w:rFonts w:ascii="Arial" w:hAnsi="Arial" w:cs="Arial"/>
            </w:rPr>
            <w:t xml:space="preserve">). </w:t>
          </w:r>
        </w:p>
        <w:p w14:paraId="5541CEB0" w14:textId="4BCD4609" w:rsidR="00FD3DA1" w:rsidRDefault="00FD3DA1" w:rsidP="00FD3DA1">
          <w:pPr>
            <w:pStyle w:val="Heading2"/>
          </w:pPr>
          <w:bookmarkStart w:id="2" w:name="_Toc61381699"/>
          <w:r>
            <w:t>Wealth and Personal Banking</w:t>
          </w:r>
          <w:bookmarkEnd w:id="2"/>
        </w:p>
        <w:p w14:paraId="45B2F16F" w14:textId="77777777" w:rsidR="00564654" w:rsidRDefault="00FD3DA1" w:rsidP="00FD3DA1">
          <w:pPr>
            <w:rPr>
              <w:rFonts w:ascii="Arial" w:hAnsi="Arial" w:cs="Arial"/>
            </w:rPr>
          </w:pPr>
          <w:r>
            <w:rPr>
              <w:rFonts w:ascii="Arial" w:hAnsi="Arial" w:cs="Arial"/>
            </w:rPr>
            <w:t xml:space="preserve">HSBC </w:t>
          </w:r>
          <w:r w:rsidR="00EB26C2">
            <w:rPr>
              <w:rFonts w:ascii="Arial" w:hAnsi="Arial" w:cs="Arial"/>
            </w:rPr>
            <w:t xml:space="preserve">is focused on customers` needs, supporting them in different ways such as </w:t>
          </w:r>
          <w:r w:rsidR="00EB26C2" w:rsidRPr="00EB26C2">
            <w:rPr>
              <w:rFonts w:ascii="Arial" w:hAnsi="Arial" w:cs="Arial"/>
            </w:rPr>
            <w:t>self-service terminals, telephone service centres, and internet and mobile banking services</w:t>
          </w:r>
          <w:r w:rsidR="00EB26C2">
            <w:rPr>
              <w:rFonts w:ascii="Arial" w:hAnsi="Arial" w:cs="Arial"/>
            </w:rPr>
            <w:t>.</w:t>
          </w:r>
          <w:r w:rsidR="00564654">
            <w:rPr>
              <w:rFonts w:ascii="Arial" w:hAnsi="Arial" w:cs="Arial"/>
            </w:rPr>
            <w:t xml:space="preserve"> Also, by offering products and services to their customers in order to achieve their goals and aspirations, the company creates long-term relationship with their clients, supporting them </w:t>
          </w:r>
          <w:r w:rsidR="00564654" w:rsidRPr="00564654">
            <w:rPr>
              <w:rFonts w:ascii="Arial" w:hAnsi="Arial" w:cs="Arial"/>
            </w:rPr>
            <w:t>in their home markets as well as connecting them to opportunities overseas.</w:t>
          </w:r>
          <w:r w:rsidR="00564654">
            <w:rPr>
              <w:rFonts w:ascii="Arial" w:hAnsi="Arial" w:cs="Arial"/>
            </w:rPr>
            <w:t xml:space="preserve"> The Wealth and Personal Banking includes services such as:</w:t>
          </w:r>
        </w:p>
        <w:p w14:paraId="1D049AE4" w14:textId="4769683A" w:rsidR="00FD3DA1" w:rsidRDefault="00564654" w:rsidP="00564654">
          <w:pPr>
            <w:pStyle w:val="ListParagraph"/>
            <w:numPr>
              <w:ilvl w:val="0"/>
              <w:numId w:val="1"/>
            </w:numPr>
            <w:rPr>
              <w:rFonts w:ascii="Arial" w:hAnsi="Arial" w:cs="Arial"/>
            </w:rPr>
          </w:pPr>
          <w:r>
            <w:rPr>
              <w:rFonts w:ascii="Arial" w:hAnsi="Arial" w:cs="Arial"/>
            </w:rPr>
            <w:t>Personal Banking:</w:t>
          </w:r>
          <w:r w:rsidRPr="00564654">
            <w:rPr>
              <w:rFonts w:ascii="Helvetica" w:hAnsi="Helvetica"/>
              <w:color w:val="000000"/>
              <w:sz w:val="27"/>
              <w:szCs w:val="27"/>
              <w:shd w:val="clear" w:color="auto" w:fill="FFFFFF"/>
            </w:rPr>
            <w:t xml:space="preserve"> </w:t>
          </w:r>
          <w:r w:rsidRPr="00564654">
            <w:rPr>
              <w:rFonts w:ascii="Arial" w:hAnsi="Arial" w:cs="Arial"/>
            </w:rPr>
            <w:t>current accounts, loans and savings products to customers in key markets around the world</w:t>
          </w:r>
          <w:r>
            <w:rPr>
              <w:rFonts w:ascii="Arial" w:hAnsi="Arial" w:cs="Arial"/>
            </w:rPr>
            <w:t>, for an easy accessibility to the personal banking</w:t>
          </w:r>
        </w:p>
        <w:p w14:paraId="31D052B0" w14:textId="1DE51A1F" w:rsidR="00564654" w:rsidRDefault="0025083D" w:rsidP="00564654">
          <w:pPr>
            <w:pStyle w:val="ListParagraph"/>
            <w:numPr>
              <w:ilvl w:val="0"/>
              <w:numId w:val="1"/>
            </w:numPr>
            <w:rPr>
              <w:rFonts w:ascii="Arial" w:hAnsi="Arial" w:cs="Arial"/>
            </w:rPr>
          </w:pPr>
          <w:r>
            <w:rPr>
              <w:rFonts w:ascii="Arial" w:hAnsi="Arial" w:cs="Arial"/>
            </w:rPr>
            <w:t xml:space="preserve">HSBC Premier: this service includes the support of a plan life for customer and its family, designed to help the client to thrive by offering </w:t>
          </w:r>
          <w:r w:rsidR="00AF673A">
            <w:rPr>
              <w:rFonts w:ascii="Arial" w:hAnsi="Arial" w:cs="Arial"/>
            </w:rPr>
            <w:t>a financial expertise,</w:t>
          </w:r>
        </w:p>
        <w:p w14:paraId="084D4DF3" w14:textId="267F52AF" w:rsidR="0025083D" w:rsidRDefault="0025083D" w:rsidP="00564654">
          <w:pPr>
            <w:pStyle w:val="ListParagraph"/>
            <w:numPr>
              <w:ilvl w:val="0"/>
              <w:numId w:val="1"/>
            </w:numPr>
            <w:rPr>
              <w:rFonts w:ascii="Arial" w:hAnsi="Arial" w:cs="Arial"/>
            </w:rPr>
          </w:pPr>
          <w:r>
            <w:rPr>
              <w:rFonts w:ascii="Arial" w:hAnsi="Arial" w:cs="Arial"/>
            </w:rPr>
            <w:lastRenderedPageBreak/>
            <w:t>HSBC Jade:</w:t>
          </w:r>
          <w:r w:rsidR="00A545B7" w:rsidRPr="00A545B7">
            <w:rPr>
              <w:rFonts w:ascii="HSBC Neue Helvetica Regular" w:hAnsi="HSBC Neue Helvetica Regular"/>
              <w:color w:val="333333"/>
              <w:shd w:val="clear" w:color="auto" w:fill="FFFFFF"/>
            </w:rPr>
            <w:t xml:space="preserve"> </w:t>
          </w:r>
          <w:r w:rsidR="00A545B7" w:rsidRPr="00A545B7">
            <w:rPr>
              <w:rFonts w:ascii="Arial" w:hAnsi="Arial" w:cs="Arial"/>
            </w:rPr>
            <w:t xml:space="preserve"> gives you access to bespoke global and local wealth insights to support </w:t>
          </w:r>
          <w:r w:rsidR="00A545B7">
            <w:rPr>
              <w:rFonts w:ascii="Arial" w:hAnsi="Arial" w:cs="Arial"/>
            </w:rPr>
            <w:t>the client</w:t>
          </w:r>
          <w:r w:rsidR="00A545B7" w:rsidRPr="00A545B7">
            <w:rPr>
              <w:rFonts w:ascii="Arial" w:hAnsi="Arial" w:cs="Arial"/>
            </w:rPr>
            <w:t xml:space="preserve"> in developing individual wealth management strategy</w:t>
          </w:r>
          <w:r w:rsidR="00A545B7">
            <w:rPr>
              <w:rFonts w:ascii="Arial" w:hAnsi="Arial" w:cs="Arial"/>
            </w:rPr>
            <w:t xml:space="preserve">, also this service includes exclusive products and expertise to enable the client to grow and protect his wealth with an </w:t>
          </w:r>
          <w:r w:rsidR="00A545B7" w:rsidRPr="00A545B7">
            <w:rPr>
              <w:rFonts w:ascii="Arial" w:hAnsi="Arial" w:cs="Arial"/>
            </w:rPr>
            <w:t xml:space="preserve">range of wealth solutions and digital platforms are designed to meet </w:t>
          </w:r>
          <w:r w:rsidR="00A545B7">
            <w:rPr>
              <w:rFonts w:ascii="Arial" w:hAnsi="Arial" w:cs="Arial"/>
            </w:rPr>
            <w:t xml:space="preserve">the </w:t>
          </w:r>
          <w:r w:rsidR="00A545B7" w:rsidRPr="00A545B7">
            <w:rPr>
              <w:rFonts w:ascii="Arial" w:hAnsi="Arial" w:cs="Arial"/>
            </w:rPr>
            <w:t>individual needs.</w:t>
          </w:r>
        </w:p>
        <w:p w14:paraId="7D93C9B4" w14:textId="76B937AE" w:rsidR="00A545B7" w:rsidRDefault="00A545B7" w:rsidP="00564654">
          <w:pPr>
            <w:pStyle w:val="ListParagraph"/>
            <w:numPr>
              <w:ilvl w:val="0"/>
              <w:numId w:val="1"/>
            </w:numPr>
            <w:rPr>
              <w:rFonts w:ascii="Arial" w:hAnsi="Arial" w:cs="Arial"/>
            </w:rPr>
          </w:pPr>
          <w:r>
            <w:rPr>
              <w:rFonts w:ascii="Arial" w:hAnsi="Arial" w:cs="Arial"/>
            </w:rPr>
            <w:t>Global Private Banking:</w:t>
          </w:r>
          <w:r w:rsidR="00F86A1B" w:rsidRPr="00F86A1B">
            <w:rPr>
              <w:rFonts w:ascii="Helvetica" w:hAnsi="Helvetica" w:cs="Helvetica"/>
              <w:color w:val="000000"/>
              <w:sz w:val="27"/>
              <w:szCs w:val="27"/>
              <w:shd w:val="clear" w:color="auto" w:fill="FFFFFF"/>
            </w:rPr>
            <w:t xml:space="preserve"> </w:t>
          </w:r>
          <w:r w:rsidR="00F86A1B" w:rsidRPr="00F86A1B">
            <w:rPr>
              <w:rFonts w:ascii="Arial" w:hAnsi="Arial" w:cs="Arial"/>
            </w:rPr>
            <w:t xml:space="preserve">provides banking, investment, and wealth management solutions to support </w:t>
          </w:r>
          <w:r w:rsidR="00F86A1B">
            <w:rPr>
              <w:rFonts w:ascii="Arial" w:hAnsi="Arial" w:cs="Arial"/>
            </w:rPr>
            <w:t>their</w:t>
          </w:r>
          <w:r w:rsidR="00F86A1B" w:rsidRPr="00F86A1B">
            <w:rPr>
              <w:rFonts w:ascii="Arial" w:hAnsi="Arial" w:cs="Arial"/>
            </w:rPr>
            <w:t xml:space="preserve"> clients to achieve their ambitions</w:t>
          </w:r>
          <w:r w:rsidR="00F86A1B">
            <w:rPr>
              <w:rFonts w:ascii="Arial" w:hAnsi="Arial" w:cs="Arial"/>
            </w:rPr>
            <w:t xml:space="preserve">, also provides </w:t>
          </w:r>
          <w:r w:rsidR="00F86A1B" w:rsidRPr="00F86A1B">
            <w:rPr>
              <w:rFonts w:ascii="Arial" w:hAnsi="Arial" w:cs="Arial"/>
            </w:rPr>
            <w:t>wealth planning, alternative investments and family governance</w:t>
          </w:r>
          <w:r w:rsidR="00F86A1B">
            <w:rPr>
              <w:rFonts w:ascii="Arial" w:hAnsi="Arial" w:cs="Arial"/>
            </w:rPr>
            <w:t>.</w:t>
          </w:r>
        </w:p>
        <w:p w14:paraId="08D71BE3" w14:textId="77B0C5E8" w:rsidR="00032614" w:rsidRDefault="00F86A1B" w:rsidP="00564654">
          <w:pPr>
            <w:pStyle w:val="ListParagraph"/>
            <w:numPr>
              <w:ilvl w:val="0"/>
              <w:numId w:val="1"/>
            </w:numPr>
            <w:rPr>
              <w:rFonts w:ascii="Arial" w:hAnsi="Arial" w:cs="Arial"/>
            </w:rPr>
          </w:pPr>
          <w:r w:rsidRPr="00F86A1B">
            <w:rPr>
              <w:rFonts w:ascii="Arial" w:hAnsi="Arial" w:cs="Arial"/>
            </w:rPr>
            <w:t>Wealth Solutions and Financial Planning</w:t>
          </w:r>
          <w:r>
            <w:rPr>
              <w:rFonts w:ascii="Arial" w:hAnsi="Arial" w:cs="Arial"/>
            </w:rPr>
            <w:t xml:space="preserve">: this program is design to provide </w:t>
          </w:r>
          <w:proofErr w:type="spellStart"/>
          <w:r w:rsidR="00032614" w:rsidRPr="00F86A1B">
            <w:rPr>
              <w:rFonts w:ascii="Arial" w:hAnsi="Arial" w:cs="Arial"/>
            </w:rPr>
            <w:t>wealt</w:t>
          </w:r>
          <w:r w:rsidR="00032614">
            <w:rPr>
              <w:rFonts w:ascii="Arial" w:hAnsi="Arial" w:cs="Arial"/>
            </w:rPr>
            <w:t>h</w:t>
          </w:r>
          <w:proofErr w:type="spellEnd"/>
          <w:r w:rsidR="00032614">
            <w:rPr>
              <w:rFonts w:ascii="Arial" w:hAnsi="Arial" w:cs="Arial"/>
            </w:rPr>
            <w:t xml:space="preserve"> </w:t>
          </w:r>
          <w:r w:rsidR="00032614" w:rsidRPr="00F86A1B">
            <w:rPr>
              <w:rFonts w:ascii="Arial" w:hAnsi="Arial" w:cs="Arial"/>
            </w:rPr>
            <w:t>insurance</w:t>
          </w:r>
          <w:r w:rsidRPr="00F86A1B">
            <w:rPr>
              <w:rFonts w:ascii="Arial" w:hAnsi="Arial" w:cs="Arial"/>
            </w:rPr>
            <w:t xml:space="preserve"> products from HSBC</w:t>
          </w:r>
          <w:r>
            <w:rPr>
              <w:rFonts w:ascii="Arial" w:hAnsi="Arial" w:cs="Arial"/>
            </w:rPr>
            <w:t xml:space="preserve">, also </w:t>
          </w:r>
          <w:r w:rsidR="00032614">
            <w:rPr>
              <w:rFonts w:ascii="Arial" w:hAnsi="Arial" w:cs="Arial"/>
            </w:rPr>
            <w:t>this service is</w:t>
          </w:r>
          <w:r>
            <w:rPr>
              <w:rFonts w:ascii="Arial" w:hAnsi="Arial" w:cs="Arial"/>
            </w:rPr>
            <w:t xml:space="preserve"> helping the</w:t>
          </w:r>
          <w:r w:rsidR="00032614">
            <w:rPr>
              <w:rFonts w:ascii="Arial" w:hAnsi="Arial" w:cs="Arial"/>
            </w:rPr>
            <w:t xml:space="preserve"> clients to </w:t>
          </w:r>
          <w:r w:rsidR="00032614" w:rsidRPr="00032614">
            <w:rPr>
              <w:rFonts w:ascii="Arial" w:hAnsi="Arial" w:cs="Arial"/>
            </w:rPr>
            <w:t xml:space="preserve">protect and grow their wealth through a financial planning process based on </w:t>
          </w:r>
          <w:r w:rsidR="00032614">
            <w:rPr>
              <w:rFonts w:ascii="Arial" w:hAnsi="Arial" w:cs="Arial"/>
            </w:rPr>
            <w:t xml:space="preserve">their </w:t>
          </w:r>
          <w:r w:rsidR="00032614" w:rsidRPr="00032614">
            <w:rPr>
              <w:rFonts w:ascii="Arial" w:hAnsi="Arial" w:cs="Arial"/>
            </w:rPr>
            <w:t>needs</w:t>
          </w:r>
        </w:p>
        <w:p w14:paraId="65F02D1B" w14:textId="24AABF33" w:rsidR="00F86A1B" w:rsidRDefault="00F86A1B" w:rsidP="00564654">
          <w:pPr>
            <w:pStyle w:val="ListParagraph"/>
            <w:numPr>
              <w:ilvl w:val="0"/>
              <w:numId w:val="1"/>
            </w:numPr>
            <w:rPr>
              <w:rFonts w:ascii="Arial" w:hAnsi="Arial" w:cs="Arial"/>
            </w:rPr>
          </w:pPr>
          <w:r w:rsidRPr="00032614">
            <w:rPr>
              <w:rFonts w:ascii="Arial" w:hAnsi="Arial" w:cs="Arial"/>
            </w:rPr>
            <w:t xml:space="preserve"> </w:t>
          </w:r>
          <w:r w:rsidR="00032614" w:rsidRPr="00032614">
            <w:rPr>
              <w:rFonts w:ascii="Arial" w:hAnsi="Arial" w:cs="Arial"/>
            </w:rPr>
            <w:t>Global Asset Management</w:t>
          </w:r>
          <w:r w:rsidR="00032614">
            <w:rPr>
              <w:rFonts w:ascii="Arial" w:hAnsi="Arial" w:cs="Arial"/>
            </w:rPr>
            <w:t xml:space="preserve">: this service is providing </w:t>
          </w:r>
          <w:r w:rsidR="00032614" w:rsidRPr="00032614">
            <w:rPr>
              <w:rFonts w:ascii="Arial" w:hAnsi="Arial" w:cs="Arial"/>
            </w:rPr>
            <w:t>support</w:t>
          </w:r>
          <w:r w:rsidR="00032614">
            <w:rPr>
              <w:rFonts w:ascii="Arial" w:hAnsi="Arial" w:cs="Arial"/>
            </w:rPr>
            <w:t xml:space="preserve"> to</w:t>
          </w:r>
          <w:r w:rsidR="00032614" w:rsidRPr="00032614">
            <w:rPr>
              <w:rFonts w:ascii="Arial" w:hAnsi="Arial" w:cs="Arial"/>
            </w:rPr>
            <w:t xml:space="preserve"> the financial ambitions of investors globally</w:t>
          </w:r>
          <w:r w:rsidR="00032614">
            <w:rPr>
              <w:rFonts w:ascii="Arial" w:hAnsi="Arial" w:cs="Arial"/>
            </w:rPr>
            <w:t xml:space="preserve">, such as </w:t>
          </w:r>
          <w:r w:rsidR="00032614" w:rsidRPr="00032614">
            <w:rPr>
              <w:rFonts w:ascii="Arial" w:hAnsi="Arial" w:cs="Arial"/>
            </w:rPr>
            <w:t>institutional investors to commercial and corporate clients, financial intermediaries, retail, and private banking clients.</w:t>
          </w:r>
        </w:p>
        <w:p w14:paraId="448476C0" w14:textId="26D46299" w:rsidR="00032614" w:rsidRDefault="00032614" w:rsidP="00564654">
          <w:pPr>
            <w:pStyle w:val="ListParagraph"/>
            <w:numPr>
              <w:ilvl w:val="0"/>
              <w:numId w:val="1"/>
            </w:numPr>
            <w:rPr>
              <w:rFonts w:ascii="Arial" w:hAnsi="Arial" w:cs="Arial"/>
            </w:rPr>
          </w:pPr>
          <w:r>
            <w:rPr>
              <w:rFonts w:ascii="Arial" w:hAnsi="Arial" w:cs="Arial"/>
            </w:rPr>
            <w:t>HSBC Life: provides</w:t>
          </w:r>
          <w:r w:rsidRPr="00032614">
            <w:rPr>
              <w:rFonts w:ascii="Arial" w:hAnsi="Arial" w:cs="Arial"/>
            </w:rPr>
            <w:t xml:space="preserve"> innovative insurance and financial solutions that promote better financial, physical and mental wellbeing</w:t>
          </w:r>
          <w:r>
            <w:rPr>
              <w:rFonts w:ascii="Arial" w:hAnsi="Arial" w:cs="Arial"/>
            </w:rPr>
            <w:t>, also this service offers</w:t>
          </w:r>
          <w:r w:rsidRPr="00032614">
            <w:rPr>
              <w:rFonts w:ascii="Arial" w:hAnsi="Arial" w:cs="Arial"/>
            </w:rPr>
            <w:t xml:space="preserve"> a broad range of protection, wealth products and services to personal, commercial, corporate, institutional and private banking customers globally.</w:t>
          </w:r>
        </w:p>
        <w:p w14:paraId="3CD75655" w14:textId="3D79BCE5" w:rsidR="00032614" w:rsidRDefault="00032614" w:rsidP="00EF62AC">
          <w:pPr>
            <w:pStyle w:val="ListParagraph"/>
            <w:numPr>
              <w:ilvl w:val="0"/>
              <w:numId w:val="1"/>
            </w:numPr>
            <w:rPr>
              <w:rFonts w:ascii="Arial" w:hAnsi="Arial" w:cs="Arial"/>
            </w:rPr>
          </w:pPr>
          <w:r>
            <w:rPr>
              <w:rFonts w:ascii="Arial" w:hAnsi="Arial" w:cs="Arial"/>
            </w:rPr>
            <w:t xml:space="preserve">International Services: </w:t>
          </w:r>
          <w:r w:rsidR="00EF62AC">
            <w:rPr>
              <w:rFonts w:ascii="Arial" w:hAnsi="Arial" w:cs="Arial"/>
            </w:rPr>
            <w:t xml:space="preserve">in case you are moving to another country or maybe you just want to visit, this service </w:t>
          </w:r>
          <w:r w:rsidR="00EF62AC" w:rsidRPr="00EF62AC">
            <w:rPr>
              <w:rFonts w:ascii="Arial" w:hAnsi="Arial" w:cs="Arial"/>
            </w:rPr>
            <w:t>can help you manage your finances and prepare for your journey</w:t>
          </w:r>
        </w:p>
        <w:p w14:paraId="02507AEE" w14:textId="5AE2A571" w:rsidR="00EF62AC" w:rsidRDefault="00EF62AC" w:rsidP="00EF62AC">
          <w:pPr>
            <w:pStyle w:val="Heading2"/>
          </w:pPr>
          <w:bookmarkStart w:id="3" w:name="_Toc61381700"/>
          <w:r>
            <w:t>Commercial Banking</w:t>
          </w:r>
          <w:bookmarkEnd w:id="3"/>
          <w:r>
            <w:t xml:space="preserve"> </w:t>
          </w:r>
        </w:p>
        <w:p w14:paraId="43F1D816" w14:textId="416312B2" w:rsidR="00EF62AC" w:rsidRDefault="00BB4D68" w:rsidP="00EF62AC">
          <w:pPr>
            <w:rPr>
              <w:rFonts w:ascii="Arial" w:hAnsi="Arial" w:cs="Arial"/>
            </w:rPr>
          </w:pPr>
          <w:r>
            <w:rPr>
              <w:rFonts w:ascii="Arial" w:hAnsi="Arial" w:cs="Arial"/>
            </w:rPr>
            <w:t xml:space="preserve">HSBC helps over 1.4 million of customers and business to grow by offering their services and expertise. Operating in 53 countries and territories, this service provides </w:t>
          </w:r>
          <w:r w:rsidRPr="00BB4D68">
            <w:rPr>
              <w:rFonts w:ascii="Arial" w:hAnsi="Arial" w:cs="Arial"/>
            </w:rPr>
            <w:t xml:space="preserve">cross-border trade and treasury services, by helping </w:t>
          </w:r>
          <w:r>
            <w:rPr>
              <w:rFonts w:ascii="Arial" w:hAnsi="Arial" w:cs="Arial"/>
            </w:rPr>
            <w:t>the clients</w:t>
          </w:r>
          <w:r w:rsidRPr="00BB4D68">
            <w:rPr>
              <w:rFonts w:ascii="Arial" w:hAnsi="Arial" w:cs="Arial"/>
            </w:rPr>
            <w:t xml:space="preserve"> become more sustainable,</w:t>
          </w:r>
          <w:r>
            <w:rPr>
              <w:rFonts w:ascii="Arial" w:hAnsi="Arial" w:cs="Arial"/>
            </w:rPr>
            <w:t xml:space="preserve"> and </w:t>
          </w:r>
          <w:r w:rsidRPr="00BB4D68">
            <w:rPr>
              <w:rFonts w:ascii="Arial" w:hAnsi="Arial" w:cs="Arial"/>
            </w:rPr>
            <w:t>manage their finances efficiently</w:t>
          </w:r>
          <w:r>
            <w:rPr>
              <w:rFonts w:ascii="Arial" w:hAnsi="Arial" w:cs="Arial"/>
            </w:rPr>
            <w:t>.</w:t>
          </w:r>
        </w:p>
        <w:p w14:paraId="6833B18C" w14:textId="275EC91B" w:rsidR="00BB4D68" w:rsidRDefault="00BB4D68" w:rsidP="00EF62AC">
          <w:pPr>
            <w:rPr>
              <w:rFonts w:ascii="Arial" w:hAnsi="Arial" w:cs="Arial"/>
            </w:rPr>
          </w:pPr>
          <w:r>
            <w:rPr>
              <w:rFonts w:ascii="Arial" w:hAnsi="Arial" w:cs="Arial"/>
            </w:rPr>
            <w:t xml:space="preserve">This service has 5 fields where the </w:t>
          </w:r>
          <w:r w:rsidRPr="00BB4D68">
            <w:rPr>
              <w:rFonts w:ascii="Arial" w:hAnsi="Arial" w:cs="Arial"/>
            </w:rPr>
            <w:t>relationship managers </w:t>
          </w:r>
          <w:r>
            <w:rPr>
              <w:rFonts w:ascii="Arial" w:hAnsi="Arial" w:cs="Arial"/>
            </w:rPr>
            <w:t>are operating:</w:t>
          </w:r>
        </w:p>
        <w:p w14:paraId="27A50E05" w14:textId="6A8886A9" w:rsidR="00BB4D68" w:rsidRDefault="00BB4D68" w:rsidP="00BB4D68">
          <w:pPr>
            <w:pStyle w:val="ListParagraph"/>
            <w:numPr>
              <w:ilvl w:val="0"/>
              <w:numId w:val="2"/>
            </w:numPr>
            <w:jc w:val="both"/>
            <w:rPr>
              <w:rFonts w:ascii="Arial" w:hAnsi="Arial" w:cs="Arial"/>
            </w:rPr>
          </w:pPr>
          <w:r w:rsidRPr="00055F36">
            <w:rPr>
              <w:rFonts w:ascii="Arial" w:hAnsi="Arial" w:cs="Arial"/>
            </w:rPr>
            <w:t>Global Trade and Receivables Finance</w:t>
          </w:r>
        </w:p>
        <w:p w14:paraId="12A2EF78" w14:textId="01D7267E" w:rsidR="00055F36" w:rsidRDefault="00055F36" w:rsidP="00BB4D68">
          <w:pPr>
            <w:pStyle w:val="ListParagraph"/>
            <w:numPr>
              <w:ilvl w:val="0"/>
              <w:numId w:val="2"/>
            </w:numPr>
            <w:jc w:val="both"/>
            <w:rPr>
              <w:rFonts w:ascii="Arial" w:hAnsi="Arial" w:cs="Arial"/>
            </w:rPr>
          </w:pPr>
          <w:r w:rsidRPr="00055F36">
            <w:rPr>
              <w:rFonts w:ascii="Arial" w:hAnsi="Arial" w:cs="Arial"/>
            </w:rPr>
            <w:t>Global Liquidity and Cash Management </w:t>
          </w:r>
        </w:p>
        <w:p w14:paraId="35EC58FC" w14:textId="4EED2DE9" w:rsidR="00055F36" w:rsidRPr="00055F36" w:rsidRDefault="00055F36" w:rsidP="00BB4D68">
          <w:pPr>
            <w:pStyle w:val="ListParagraph"/>
            <w:numPr>
              <w:ilvl w:val="0"/>
              <w:numId w:val="2"/>
            </w:numPr>
            <w:jc w:val="both"/>
            <w:rPr>
              <w:rFonts w:ascii="Arial" w:hAnsi="Arial" w:cs="Arial"/>
            </w:rPr>
          </w:pPr>
          <w:r w:rsidRPr="00055F36">
            <w:rPr>
              <w:rFonts w:ascii="Arial" w:hAnsi="Arial" w:cs="Arial"/>
            </w:rPr>
            <w:t>Markets and Securities Services </w:t>
          </w:r>
        </w:p>
        <w:p w14:paraId="7C07183C" w14:textId="60A2B15B" w:rsidR="00055F36" w:rsidRPr="00055F36" w:rsidRDefault="00055F36" w:rsidP="00BB4D68">
          <w:pPr>
            <w:pStyle w:val="ListParagraph"/>
            <w:numPr>
              <w:ilvl w:val="0"/>
              <w:numId w:val="2"/>
            </w:numPr>
            <w:jc w:val="both"/>
            <w:rPr>
              <w:rFonts w:ascii="Arial" w:hAnsi="Arial" w:cs="Arial"/>
            </w:rPr>
          </w:pPr>
          <w:r w:rsidRPr="00055F36">
            <w:rPr>
              <w:rFonts w:ascii="Arial" w:hAnsi="Arial" w:cs="Arial"/>
            </w:rPr>
            <w:t>Insurance and Investments</w:t>
          </w:r>
        </w:p>
        <w:p w14:paraId="5C7AD536" w14:textId="7FE97E9A" w:rsidR="00055F36" w:rsidRPr="00055F36" w:rsidRDefault="00055F36" w:rsidP="00BB4D68">
          <w:pPr>
            <w:pStyle w:val="ListParagraph"/>
            <w:numPr>
              <w:ilvl w:val="0"/>
              <w:numId w:val="2"/>
            </w:numPr>
            <w:jc w:val="both"/>
            <w:rPr>
              <w:rFonts w:ascii="Arial" w:hAnsi="Arial" w:cs="Arial"/>
            </w:rPr>
          </w:pPr>
          <w:r w:rsidRPr="00055F36">
            <w:rPr>
              <w:rFonts w:ascii="Arial" w:hAnsi="Arial" w:cs="Arial"/>
            </w:rPr>
            <w:t xml:space="preserve">Banking </w:t>
          </w:r>
        </w:p>
        <w:p w14:paraId="2A4380A5" w14:textId="0DFACA29" w:rsidR="00055F36" w:rsidRDefault="00055F36" w:rsidP="00F43194">
          <w:pPr>
            <w:pStyle w:val="Heading2"/>
          </w:pPr>
          <w:bookmarkStart w:id="4" w:name="_Toc61381701"/>
          <w:r>
            <w:lastRenderedPageBreak/>
            <w:t>Global Banking and Markets</w:t>
          </w:r>
          <w:bookmarkEnd w:id="4"/>
          <w:r>
            <w:t xml:space="preserve"> </w:t>
          </w:r>
        </w:p>
        <w:p w14:paraId="204C39DD" w14:textId="1CAB6E0F" w:rsidR="00055F36" w:rsidRDefault="00055F36" w:rsidP="00055F36">
          <w:pPr>
            <w:rPr>
              <w:rFonts w:ascii="Arial" w:hAnsi="Arial" w:cs="Arial"/>
            </w:rPr>
          </w:pPr>
          <w:r>
            <w:rPr>
              <w:rFonts w:ascii="Arial" w:hAnsi="Arial" w:cs="Arial"/>
            </w:rPr>
            <w:t xml:space="preserve">This service provides support to their clients, based on high-quality relationships that maintain </w:t>
          </w:r>
          <w:r w:rsidRPr="00055F36">
            <w:rPr>
              <w:rFonts w:ascii="Arial" w:hAnsi="Arial" w:cs="Arial"/>
            </w:rPr>
            <w:t>commercial opportunities in both developing and developed market</w:t>
          </w:r>
          <w:r>
            <w:rPr>
              <w:rFonts w:ascii="Arial" w:hAnsi="Arial" w:cs="Arial"/>
            </w:rPr>
            <w:t>s. Global Banking and Markets includes the following services:</w:t>
          </w:r>
        </w:p>
        <w:p w14:paraId="77AA0971" w14:textId="7E6796F1" w:rsidR="00055F36" w:rsidRDefault="00055F36" w:rsidP="00055F36">
          <w:pPr>
            <w:pStyle w:val="ListParagraph"/>
            <w:numPr>
              <w:ilvl w:val="0"/>
              <w:numId w:val="3"/>
            </w:numPr>
            <w:rPr>
              <w:rFonts w:ascii="Arial" w:hAnsi="Arial" w:cs="Arial"/>
            </w:rPr>
          </w:pPr>
          <w:r w:rsidRPr="00055F36">
            <w:rPr>
              <w:rFonts w:ascii="Arial" w:hAnsi="Arial" w:cs="Arial"/>
            </w:rPr>
            <w:t>Banking and financing solutions</w:t>
          </w:r>
        </w:p>
        <w:p w14:paraId="67169143" w14:textId="66964AB6" w:rsidR="00055F36" w:rsidRDefault="00A96ED2" w:rsidP="00055F36">
          <w:pPr>
            <w:pStyle w:val="ListParagraph"/>
            <w:numPr>
              <w:ilvl w:val="0"/>
              <w:numId w:val="3"/>
            </w:numPr>
            <w:rPr>
              <w:rFonts w:ascii="Arial" w:hAnsi="Arial" w:cs="Arial"/>
            </w:rPr>
          </w:pPr>
          <w:r>
            <w:rPr>
              <w:rFonts w:ascii="Arial" w:hAnsi="Arial" w:cs="Arial"/>
            </w:rPr>
            <w:t xml:space="preserve">Fund administrations, corporate trust, and loan agency </w:t>
          </w:r>
        </w:p>
        <w:p w14:paraId="6CA7F4BB" w14:textId="7C01728A" w:rsidR="00A96ED2" w:rsidRDefault="00A96ED2" w:rsidP="00055F36">
          <w:pPr>
            <w:pStyle w:val="ListParagraph"/>
            <w:numPr>
              <w:ilvl w:val="0"/>
              <w:numId w:val="3"/>
            </w:numPr>
            <w:rPr>
              <w:rFonts w:ascii="Arial" w:hAnsi="Arial" w:cs="Arial"/>
            </w:rPr>
          </w:pPr>
          <w:r>
            <w:rPr>
              <w:rFonts w:ascii="Arial" w:hAnsi="Arial" w:cs="Arial"/>
            </w:rPr>
            <w:t>Services in credits and rates</w:t>
          </w:r>
        </w:p>
        <w:p w14:paraId="1FCB41E8" w14:textId="77777777" w:rsidR="00A96ED2" w:rsidRDefault="00A96ED2" w:rsidP="00A96ED2">
          <w:pPr>
            <w:pStyle w:val="ListParagraph"/>
            <w:numPr>
              <w:ilvl w:val="0"/>
              <w:numId w:val="3"/>
            </w:numPr>
            <w:rPr>
              <w:rFonts w:ascii="Arial" w:hAnsi="Arial" w:cs="Arial"/>
            </w:rPr>
          </w:pPr>
          <w:r w:rsidRPr="00A96ED2">
            <w:rPr>
              <w:rFonts w:ascii="Arial" w:hAnsi="Arial" w:cs="Arial"/>
            </w:rPr>
            <w:t>Expertise in sustainable financing</w:t>
          </w:r>
        </w:p>
        <w:p w14:paraId="5D5219ED" w14:textId="6B3BCD55" w:rsidR="00A96ED2" w:rsidRPr="00A96ED2" w:rsidRDefault="00A96ED2" w:rsidP="00A96ED2">
          <w:pPr>
            <w:pStyle w:val="ListParagraph"/>
            <w:numPr>
              <w:ilvl w:val="0"/>
              <w:numId w:val="3"/>
            </w:numPr>
            <w:rPr>
              <w:rFonts w:ascii="Arial" w:hAnsi="Arial" w:cs="Arial"/>
            </w:rPr>
          </w:pPr>
          <w:r w:rsidRPr="00A96ED2">
            <w:rPr>
              <w:rFonts w:ascii="Arial" w:eastAsia="Times New Roman" w:hAnsi="Arial" w:cs="Arial"/>
              <w:color w:val="000000"/>
              <w:lang w:eastAsia="en-GB"/>
            </w:rPr>
            <w:t>Investment solutions for institutions, financial intermediaries, and private investors worldwide</w:t>
          </w:r>
        </w:p>
        <w:p w14:paraId="6365AF8C" w14:textId="5AC2236A" w:rsidR="007F7B0C" w:rsidRDefault="00A96ED2" w:rsidP="00A96ED2">
          <w:pPr>
            <w:pStyle w:val="Heading1"/>
          </w:pPr>
          <w:bookmarkStart w:id="5" w:name="_Toc61381702"/>
          <w:r>
            <w:t>HSBC Business Environment</w:t>
          </w:r>
          <w:bookmarkEnd w:id="5"/>
          <w:r>
            <w:t xml:space="preserve"> </w:t>
          </w:r>
        </w:p>
        <w:p w14:paraId="64D585DA" w14:textId="539B01A0" w:rsidR="00A96ED2" w:rsidRPr="00A96ED2" w:rsidRDefault="00BA1D7E" w:rsidP="00A96ED2">
          <w:pPr>
            <w:pStyle w:val="Heading2"/>
          </w:pPr>
          <w:bookmarkStart w:id="6" w:name="_Toc61381703"/>
          <w:r>
            <w:t xml:space="preserve">SWOT Analysis </w:t>
          </w:r>
          <w:r w:rsidR="00871F18">
            <w:t xml:space="preserve">on </w:t>
          </w:r>
          <w:r>
            <w:t>HSBC</w:t>
          </w:r>
          <w:bookmarkEnd w:id="6"/>
          <w:r>
            <w:t xml:space="preserve"> </w:t>
          </w:r>
        </w:p>
        <w:p w14:paraId="22A27DF2" w14:textId="7B78C929" w:rsidR="00A5750C" w:rsidRPr="004748A4" w:rsidRDefault="00415B9C" w:rsidP="00415B9C">
          <w:pPr>
            <w:rPr>
              <w:rFonts w:ascii="Arial" w:hAnsi="Arial" w:cs="Arial"/>
            </w:rPr>
          </w:pPr>
          <w:r w:rsidRPr="004748A4">
            <w:rPr>
              <w:rFonts w:ascii="Arial" w:hAnsi="Arial" w:cs="Arial"/>
            </w:rPr>
            <w:t>As we all know, S</w:t>
          </w:r>
          <w:r w:rsidR="00EE5F6F" w:rsidRPr="004748A4">
            <w:rPr>
              <w:rFonts w:ascii="Arial" w:hAnsi="Arial" w:cs="Arial"/>
            </w:rPr>
            <w:t>WO</w:t>
          </w:r>
          <w:r w:rsidRPr="004748A4">
            <w:rPr>
              <w:rFonts w:ascii="Arial" w:hAnsi="Arial" w:cs="Arial"/>
            </w:rPr>
            <w:t xml:space="preserve">T is a technique to </w:t>
          </w:r>
          <w:r w:rsidR="00EE5F6F" w:rsidRPr="004748A4">
            <w:rPr>
              <w:rFonts w:ascii="Arial" w:hAnsi="Arial" w:cs="Arial"/>
            </w:rPr>
            <w:t xml:space="preserve">analyse Strengths, Weaknesses, Opportunities, and Threats of your organization. You can use this technique in order to create an advantage to your company to reduce the chances of failure by understanding </w:t>
          </w:r>
          <w:r w:rsidR="004748A4" w:rsidRPr="004748A4">
            <w:rPr>
              <w:rFonts w:ascii="Arial" w:hAnsi="Arial" w:cs="Arial"/>
            </w:rPr>
            <w:t>at what point you`re</w:t>
          </w:r>
          <w:r w:rsidR="00EE5F6F" w:rsidRPr="004748A4">
            <w:rPr>
              <w:rFonts w:ascii="Arial" w:hAnsi="Arial" w:cs="Arial"/>
            </w:rPr>
            <w:t xml:space="preserve"> lacking and where you stand as you progress</w:t>
          </w:r>
          <w:r w:rsidR="004748A4" w:rsidRPr="004748A4">
            <w:rPr>
              <w:rFonts w:ascii="Arial" w:hAnsi="Arial" w:cs="Arial"/>
            </w:rPr>
            <w:t>.</w:t>
          </w:r>
        </w:p>
        <w:p w14:paraId="63CA35DC" w14:textId="42887E30" w:rsidR="004748A4" w:rsidRDefault="004748A4" w:rsidP="00415B9C">
          <w:pPr>
            <w:rPr>
              <w:rFonts w:ascii="Arial" w:hAnsi="Arial" w:cs="Arial"/>
            </w:rPr>
          </w:pPr>
          <w:r w:rsidRPr="004748A4">
            <w:rPr>
              <w:rFonts w:ascii="Arial" w:hAnsi="Arial" w:cs="Arial"/>
            </w:rPr>
            <w:t xml:space="preserve">Being </w:t>
          </w:r>
          <w:r w:rsidR="005C023B">
            <w:rPr>
              <w:rFonts w:ascii="Arial" w:hAnsi="Arial" w:cs="Arial"/>
            </w:rPr>
            <w:t>one of the largest banking company in the world, HSBC can expand its market share by taking advantage of many opportunities</w:t>
          </w:r>
          <w:r w:rsidR="00EA10B3">
            <w:rPr>
              <w:rFonts w:ascii="Arial" w:hAnsi="Arial" w:cs="Arial"/>
            </w:rPr>
            <w:t xml:space="preserve">, but in the same time the company cannot control the economy crisis, inflation, exchange rates, consumer behaviour. Therefore, the SWOT </w:t>
          </w:r>
          <w:r w:rsidR="005E4785">
            <w:rPr>
              <w:rFonts w:ascii="Arial" w:hAnsi="Arial" w:cs="Arial"/>
            </w:rPr>
            <w:t>Analysis guides the company to review its strategies.</w:t>
          </w:r>
          <w:r w:rsidR="0085615F">
            <w:rPr>
              <w:rFonts w:ascii="Arial" w:hAnsi="Arial" w:cs="Arial"/>
            </w:rPr>
            <w:t xml:space="preserve"> As we can see in the image</w:t>
          </w:r>
          <w:r w:rsidR="002E1185">
            <w:rPr>
              <w:rFonts w:ascii="Arial" w:hAnsi="Arial" w:cs="Arial"/>
            </w:rPr>
            <w:t xml:space="preserve"> 1</w:t>
          </w:r>
          <w:r w:rsidR="0085615F">
            <w:rPr>
              <w:rFonts w:ascii="Arial" w:hAnsi="Arial" w:cs="Arial"/>
            </w:rPr>
            <w:t xml:space="preserve"> below, here are the most valued strengths of the HSBC: </w:t>
          </w:r>
          <w:r w:rsidR="00F66AD2">
            <w:rPr>
              <w:rFonts w:ascii="Arial" w:hAnsi="Arial" w:cs="Arial"/>
            </w:rPr>
            <w:t>Immense Power and Financial Banking, HSBC is the second most assets in banking, Recognition in social trends (cheap loans). As for weaknesses</w:t>
          </w:r>
          <w:r w:rsidR="00853FAE">
            <w:rPr>
              <w:rFonts w:ascii="Arial" w:hAnsi="Arial" w:cs="Arial"/>
            </w:rPr>
            <w:t>, HSBC can face the next situations: weak on current accounts</w:t>
          </w:r>
          <w:r w:rsidR="002543B0">
            <w:rPr>
              <w:rFonts w:ascii="Arial" w:hAnsi="Arial" w:cs="Arial"/>
            </w:rPr>
            <w:t>, such as surplus on the financial capital or a current account can be unsustainable if is financed through borrowing</w:t>
          </w:r>
          <w:r w:rsidR="00804997">
            <w:rPr>
              <w:rFonts w:ascii="Arial" w:hAnsi="Arial" w:cs="Arial"/>
            </w:rPr>
            <w:t>, also higher inflation and exports over-priced reduce domestic demand</w:t>
          </w:r>
          <w:r w:rsidR="00857BF1">
            <w:rPr>
              <w:rFonts w:ascii="Arial" w:hAnsi="Arial" w:cs="Arial"/>
            </w:rPr>
            <w:t xml:space="preserve">. We can observe in picture 2 that UK deficit is high </w:t>
          </w:r>
          <w:r w:rsidR="0091577B">
            <w:rPr>
              <w:rFonts w:ascii="Arial" w:hAnsi="Arial" w:cs="Arial"/>
            </w:rPr>
            <w:t xml:space="preserve">in 1988 because of unbalanced economy and high inflation. Therefore in 2016 the current account deficit rises with 7% and became a </w:t>
          </w:r>
          <w:r w:rsidR="0091577B" w:rsidRPr="0091577B">
            <w:rPr>
              <w:rFonts w:ascii="Arial" w:hAnsi="Arial" w:cs="Arial"/>
            </w:rPr>
            <w:t>factor behind the depreciation in the value of Sterling</w:t>
          </w:r>
          <w:r w:rsidR="0091577B">
            <w:rPr>
              <w:rFonts w:ascii="Arial" w:hAnsi="Arial" w:cs="Arial"/>
            </w:rPr>
            <w:t xml:space="preserve">, </w:t>
          </w:r>
          <w:r w:rsidR="0091577B" w:rsidRPr="0091577B">
            <w:rPr>
              <w:rFonts w:ascii="Arial" w:hAnsi="Arial" w:cs="Arial"/>
            </w:rPr>
            <w:t>exacerbated by Brexit</w:t>
          </w:r>
          <w:r w:rsidR="0091577B">
            <w:rPr>
              <w:rFonts w:ascii="Arial" w:hAnsi="Arial" w:cs="Arial"/>
            </w:rPr>
            <w:t xml:space="preserve"> (Pettinger, 2019). </w:t>
          </w:r>
        </w:p>
        <w:p w14:paraId="5B5F79D0" w14:textId="62A183F7" w:rsidR="00BC725A" w:rsidRPr="00BC725A" w:rsidRDefault="00FD3327" w:rsidP="00BC725A">
          <w:pPr>
            <w:rPr>
              <w:rFonts w:ascii="Arial" w:hAnsi="Arial" w:cs="Arial"/>
            </w:rPr>
          </w:pPr>
          <w:r>
            <w:rPr>
              <w:rFonts w:ascii="Arial" w:hAnsi="Arial" w:cs="Arial"/>
            </w:rPr>
            <w:t xml:space="preserve">The next point in SWOT Analysis is opportunity/opportunities. Being one of the largest </w:t>
          </w:r>
          <w:r w:rsidR="00BC725A">
            <w:rPr>
              <w:rFonts w:ascii="Arial" w:hAnsi="Arial" w:cs="Arial"/>
            </w:rPr>
            <w:t>banks</w:t>
          </w:r>
          <w:r>
            <w:rPr>
              <w:rFonts w:ascii="Arial" w:hAnsi="Arial" w:cs="Arial"/>
            </w:rPr>
            <w:t xml:space="preserve">, HSBC </w:t>
          </w:r>
          <w:r w:rsidRPr="00FD3327">
            <w:rPr>
              <w:rFonts w:ascii="Arial" w:hAnsi="Arial" w:cs="Arial"/>
            </w:rPr>
            <w:t>has the opportunity to gain market </w:t>
          </w:r>
          <w:r>
            <w:rPr>
              <w:rFonts w:ascii="Arial" w:hAnsi="Arial" w:cs="Arial"/>
            </w:rPr>
            <w:t>share</w:t>
          </w:r>
          <w:r w:rsidR="00912B70">
            <w:rPr>
              <w:rFonts w:ascii="Arial" w:hAnsi="Arial" w:cs="Arial"/>
            </w:rPr>
            <w:t xml:space="preserve"> offering </w:t>
          </w:r>
          <w:r>
            <w:rPr>
              <w:rFonts w:ascii="Arial" w:hAnsi="Arial" w:cs="Arial"/>
            </w:rPr>
            <w:t xml:space="preserve">to its clients </w:t>
          </w:r>
          <w:r w:rsidR="00912B70">
            <w:rPr>
              <w:rFonts w:ascii="Arial" w:hAnsi="Arial" w:cs="Arial"/>
            </w:rPr>
            <w:t xml:space="preserve">different ways to invest their money by </w:t>
          </w:r>
          <w:r>
            <w:rPr>
              <w:rFonts w:ascii="Arial" w:hAnsi="Arial" w:cs="Arial"/>
            </w:rPr>
            <w:t>providing</w:t>
          </w:r>
          <w:r w:rsidRPr="00FD3327">
            <w:rPr>
              <w:rFonts w:ascii="Arial" w:hAnsi="Arial" w:cs="Arial"/>
            </w:rPr>
            <w:t xml:space="preserve"> a reliable and safe place</w:t>
          </w:r>
          <w:r w:rsidR="00912B70">
            <w:rPr>
              <w:rFonts w:ascii="Arial" w:hAnsi="Arial" w:cs="Arial"/>
            </w:rPr>
            <w:t xml:space="preserve"> to grow their wealth.</w:t>
          </w:r>
          <w:r w:rsidR="00BC725A">
            <w:rPr>
              <w:rFonts w:ascii="Arial" w:hAnsi="Arial" w:cs="Arial"/>
            </w:rPr>
            <w:t xml:space="preserve"> Even though it is written in the table below that one opportunities represents the “emerging untouched Muslims market”, on 30 July 2014 The Guardian mentioned in the article “</w:t>
          </w:r>
          <w:r w:rsidR="00BC725A" w:rsidRPr="00BC725A">
            <w:rPr>
              <w:rFonts w:ascii="Arial" w:hAnsi="Arial" w:cs="Arial"/>
            </w:rPr>
            <w:t xml:space="preserve">HSBC: the bank </w:t>
          </w:r>
          <w:r w:rsidR="00BC725A" w:rsidRPr="00BC725A">
            <w:rPr>
              <w:rFonts w:ascii="Arial" w:hAnsi="Arial" w:cs="Arial"/>
            </w:rPr>
            <w:lastRenderedPageBreak/>
            <w:t>that likes to say no to Muslim accounts</w:t>
          </w:r>
          <w:r w:rsidR="00BC725A">
            <w:rPr>
              <w:rFonts w:ascii="Arial" w:hAnsi="Arial" w:cs="Arial"/>
            </w:rPr>
            <w:t xml:space="preserve">”, that some of their clients </w:t>
          </w:r>
          <w:r w:rsidR="00865A21">
            <w:rPr>
              <w:rFonts w:ascii="Arial" w:hAnsi="Arial" w:cs="Arial"/>
            </w:rPr>
            <w:t>such as Finsbury Park mosque and other Islamic group, that they</w:t>
          </w:r>
          <w:r w:rsidR="00865A21" w:rsidRPr="00865A21">
            <w:rPr>
              <w:rFonts w:ascii="Arial" w:hAnsi="Arial" w:cs="Arial"/>
            </w:rPr>
            <w:t> got a letter out of the blue telling it that the bank was going to close its account because it was no longer within its “risk appetite”</w:t>
          </w:r>
          <w:r w:rsidR="00865A21">
            <w:rPr>
              <w:rFonts w:ascii="Arial" w:hAnsi="Arial" w:cs="Arial"/>
            </w:rPr>
            <w:t>, even if they didn’t know what that means and without getting any explanations or to be warned. (Fraser, 2014). This situation can affect the customer relationship management and</w:t>
          </w:r>
          <w:r w:rsidR="00052889">
            <w:rPr>
              <w:rFonts w:ascii="Arial" w:hAnsi="Arial" w:cs="Arial"/>
            </w:rPr>
            <w:t xml:space="preserve"> customer behaviour and</w:t>
          </w:r>
          <w:r w:rsidR="00865A21">
            <w:rPr>
              <w:rFonts w:ascii="Arial" w:hAnsi="Arial" w:cs="Arial"/>
            </w:rPr>
            <w:t xml:space="preserve"> the bank can </w:t>
          </w:r>
          <w:r w:rsidR="009D104C">
            <w:rPr>
              <w:rFonts w:ascii="Arial" w:hAnsi="Arial" w:cs="Arial"/>
            </w:rPr>
            <w:t>lose</w:t>
          </w:r>
          <w:r w:rsidR="00865A21">
            <w:rPr>
              <w:rFonts w:ascii="Arial" w:hAnsi="Arial" w:cs="Arial"/>
            </w:rPr>
            <w:t xml:space="preserve"> their clients very easily</w:t>
          </w:r>
          <w:r w:rsidR="009D104C">
            <w:rPr>
              <w:rFonts w:ascii="Arial" w:hAnsi="Arial" w:cs="Arial"/>
            </w:rPr>
            <w:t>, where there will become “threats”- the next point in SWOT analyse.</w:t>
          </w:r>
        </w:p>
        <w:p w14:paraId="5F945A76" w14:textId="78D0FF1E" w:rsidR="00804997" w:rsidRDefault="00804997" w:rsidP="00415B9C">
          <w:pPr>
            <w:rPr>
              <w:rFonts w:ascii="Arial" w:hAnsi="Arial" w:cs="Arial"/>
            </w:rPr>
          </w:pPr>
        </w:p>
        <w:p w14:paraId="7C99FE5B" w14:textId="77777777" w:rsidR="005F72AF" w:rsidRDefault="005F72AF" w:rsidP="00415B9C">
          <w:pPr>
            <w:rPr>
              <w:rFonts w:ascii="Arial" w:hAnsi="Arial" w:cs="Arial"/>
            </w:rPr>
          </w:pPr>
        </w:p>
        <w:p w14:paraId="12843DC9" w14:textId="56AF0454" w:rsidR="002543B0" w:rsidRDefault="00857BF1" w:rsidP="00415B9C">
          <w:pPr>
            <w:rPr>
              <w:rFonts w:ascii="Arial" w:hAnsi="Arial" w:cs="Arial"/>
            </w:rPr>
          </w:pPr>
          <w:r>
            <w:rPr>
              <w:noProof/>
            </w:rPr>
            <w:drawing>
              <wp:inline distT="0" distB="0" distL="0" distR="0" wp14:anchorId="71CF7FBF" wp14:editId="6C872983">
                <wp:extent cx="5731510" cy="36461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46170"/>
                        </a:xfrm>
                        <a:prstGeom prst="rect">
                          <a:avLst/>
                        </a:prstGeom>
                        <a:noFill/>
                        <a:ln>
                          <a:noFill/>
                        </a:ln>
                      </pic:spPr>
                    </pic:pic>
                  </a:graphicData>
                </a:graphic>
              </wp:inline>
            </w:drawing>
          </w:r>
        </w:p>
        <w:p w14:paraId="1345FB70" w14:textId="0E4685D2" w:rsidR="002E1185" w:rsidRDefault="002E1185" w:rsidP="00415B9C">
          <w:pPr>
            <w:rPr>
              <w:rFonts w:ascii="Arial" w:hAnsi="Arial" w:cs="Arial"/>
            </w:rPr>
          </w:pPr>
          <w:r>
            <w:rPr>
              <w:rFonts w:ascii="Arial" w:hAnsi="Arial" w:cs="Arial"/>
            </w:rPr>
            <w:t>Picture 1</w:t>
          </w:r>
        </w:p>
        <w:p w14:paraId="7893B68E" w14:textId="0F55D595" w:rsidR="0084169B" w:rsidRDefault="0085615F" w:rsidP="00415B9C">
          <w:pPr>
            <w:rPr>
              <w:rStyle w:val="Hyperlink"/>
              <w:rFonts w:ascii="Arial" w:hAnsi="Arial" w:cs="Arial"/>
            </w:rPr>
          </w:pPr>
          <w:r>
            <w:rPr>
              <w:rFonts w:ascii="Arial" w:hAnsi="Arial" w:cs="Arial"/>
            </w:rPr>
            <w:t xml:space="preserve">Source: </w:t>
          </w:r>
          <w:hyperlink r:id="rId12" w:history="1">
            <w:r w:rsidRPr="00B0747E">
              <w:rPr>
                <w:rStyle w:val="Hyperlink"/>
                <w:rFonts w:ascii="Arial" w:hAnsi="Arial" w:cs="Arial"/>
              </w:rPr>
              <w:t>https://uweguro.wordpress.com/</w:t>
            </w:r>
          </w:hyperlink>
        </w:p>
        <w:p w14:paraId="6AEF75B7" w14:textId="77777777" w:rsidR="0084169B" w:rsidRDefault="0084169B" w:rsidP="00415B9C">
          <w:pPr>
            <w:rPr>
              <w:rStyle w:val="Hyperlink"/>
              <w:rFonts w:ascii="Arial" w:hAnsi="Arial" w:cs="Arial"/>
            </w:rPr>
          </w:pPr>
        </w:p>
        <w:p w14:paraId="12B0C85B" w14:textId="77777777" w:rsidR="00865A21" w:rsidRDefault="00865A21" w:rsidP="00415B9C">
          <w:pPr>
            <w:rPr>
              <w:rFonts w:ascii="Arial" w:hAnsi="Arial" w:cs="Arial"/>
            </w:rPr>
          </w:pPr>
        </w:p>
        <w:p w14:paraId="7CCDC7C8" w14:textId="37363EAB" w:rsidR="002E1185" w:rsidRDefault="0091577B" w:rsidP="00857BF1">
          <w:pPr>
            <w:rPr>
              <w:rFonts w:ascii="Arial" w:hAnsi="Arial" w:cs="Arial"/>
            </w:rPr>
          </w:pPr>
          <w:r w:rsidRPr="0091577B">
            <w:rPr>
              <w:rFonts w:ascii="Arial" w:hAnsi="Arial" w:cs="Arial"/>
              <w:noProof/>
            </w:rPr>
            <w:lastRenderedPageBreak/>
            <w:drawing>
              <wp:inline distT="0" distB="0" distL="0" distR="0" wp14:anchorId="0104CCBA" wp14:editId="2577A5B1">
                <wp:extent cx="5731510" cy="4366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66895"/>
                        </a:xfrm>
                        <a:prstGeom prst="rect">
                          <a:avLst/>
                        </a:prstGeom>
                        <a:noFill/>
                        <a:ln>
                          <a:noFill/>
                        </a:ln>
                      </pic:spPr>
                    </pic:pic>
                  </a:graphicData>
                </a:graphic>
              </wp:inline>
            </w:drawing>
          </w:r>
          <w:r w:rsidR="00857BF1">
            <w:rPr>
              <w:rFonts w:ascii="Arial" w:hAnsi="Arial" w:cs="Arial"/>
            </w:rPr>
            <w:br w:type="textWrapping" w:clear="all"/>
          </w:r>
          <w:r w:rsidR="002E1185">
            <w:rPr>
              <w:rFonts w:ascii="Arial" w:hAnsi="Arial" w:cs="Arial"/>
            </w:rPr>
            <w:t>Picture 2</w:t>
          </w:r>
        </w:p>
        <w:p w14:paraId="4F7ACC5D" w14:textId="31BB16DC" w:rsidR="00052889" w:rsidRPr="00052889" w:rsidRDefault="00857BF1" w:rsidP="00857BF1">
          <w:pPr>
            <w:rPr>
              <w:rFonts w:ascii="Arial" w:hAnsi="Arial" w:cs="Arial"/>
              <w:color w:val="0563C1" w:themeColor="hyperlink"/>
              <w:u w:val="single"/>
            </w:rPr>
          </w:pPr>
          <w:r>
            <w:rPr>
              <w:rFonts w:ascii="Arial" w:hAnsi="Arial" w:cs="Arial"/>
            </w:rPr>
            <w:t xml:space="preserve">Source: </w:t>
          </w:r>
          <w:hyperlink r:id="rId14" w:history="1">
            <w:r w:rsidR="0091577B" w:rsidRPr="00B5589D">
              <w:rPr>
                <w:rStyle w:val="Hyperlink"/>
                <w:rFonts w:ascii="Arial" w:hAnsi="Arial" w:cs="Arial"/>
              </w:rPr>
              <w:t>https://www.economicshelp.org/macroeconomics/bop/probs-balance-payments-deficit/</w:t>
            </w:r>
          </w:hyperlink>
        </w:p>
        <w:p w14:paraId="31DBAD0F" w14:textId="5DAA844A" w:rsidR="000E2FEA" w:rsidRDefault="00052889" w:rsidP="00857BF1">
          <w:pPr>
            <w:rPr>
              <w:rFonts w:ascii="Arial" w:hAnsi="Arial" w:cs="Arial"/>
            </w:rPr>
          </w:pPr>
          <w:r>
            <w:rPr>
              <w:rFonts w:ascii="Arial" w:hAnsi="Arial" w:cs="Arial"/>
            </w:rPr>
            <w:t>The banks` threats can be identifi</w:t>
          </w:r>
          <w:r w:rsidR="00F3079B">
            <w:rPr>
              <w:rFonts w:ascii="Arial" w:hAnsi="Arial" w:cs="Arial"/>
            </w:rPr>
            <w:t xml:space="preserve">ed by the following factors: the loss of an immense market in terms of current account holders, credit issues, </w:t>
          </w:r>
          <w:r w:rsidR="00F3079B" w:rsidRPr="00F3079B">
            <w:rPr>
              <w:rFonts w:ascii="Arial" w:hAnsi="Arial" w:cs="Arial"/>
            </w:rPr>
            <w:t>rising interest rates can further threaten HSBC's profitability</w:t>
          </w:r>
          <w:r w:rsidR="00F3079B">
            <w:rPr>
              <w:rFonts w:ascii="Arial" w:hAnsi="Arial" w:cs="Arial"/>
            </w:rPr>
            <w:t>, the others countries where HSBC does business can make some changes who can affect the profitability, also some scandals can change the confidence in HSBC. For example</w:t>
          </w:r>
          <w:r w:rsidR="00C62A0C">
            <w:rPr>
              <w:rFonts w:ascii="Arial" w:hAnsi="Arial" w:cs="Arial"/>
            </w:rPr>
            <w:t>, the Hong Kong Free Press in the article “ Hong Kong church says HSBC account frozen `in retaliation` for helping protesters last year”, says that the accounts of The Good Neighbour North District Church</w:t>
          </w:r>
          <w:r w:rsidR="009A0231">
            <w:rPr>
              <w:rFonts w:ascii="Arial" w:hAnsi="Arial" w:cs="Arial"/>
            </w:rPr>
            <w:t xml:space="preserve"> -the organiser of “Safeguard Our Generation” a group of volunteers who tried to “de-escalate violent clashes between protesters and police during last year`s anti-extradition bill protests”- </w:t>
          </w:r>
          <w:r w:rsidR="00C62A0C">
            <w:rPr>
              <w:rFonts w:ascii="Arial" w:hAnsi="Arial" w:cs="Arial"/>
            </w:rPr>
            <w:t xml:space="preserve">and some other </w:t>
          </w:r>
          <w:r w:rsidR="005D754D">
            <w:rPr>
              <w:rFonts w:ascii="Arial" w:hAnsi="Arial" w:cs="Arial"/>
            </w:rPr>
            <w:t>clients’</w:t>
          </w:r>
          <w:r w:rsidR="00C62A0C">
            <w:rPr>
              <w:rFonts w:ascii="Arial" w:hAnsi="Arial" w:cs="Arial"/>
            </w:rPr>
            <w:t xml:space="preserve"> </w:t>
          </w:r>
          <w:r w:rsidR="005D754D">
            <w:rPr>
              <w:rFonts w:ascii="Arial" w:hAnsi="Arial" w:cs="Arial"/>
            </w:rPr>
            <w:t xml:space="preserve">accounts </w:t>
          </w:r>
          <w:r w:rsidR="00C62A0C">
            <w:rPr>
              <w:rFonts w:ascii="Arial" w:hAnsi="Arial" w:cs="Arial"/>
            </w:rPr>
            <w:t>were frozen without prior notification or justification</w:t>
          </w:r>
          <w:r w:rsidR="009A0231">
            <w:rPr>
              <w:rFonts w:ascii="Arial" w:hAnsi="Arial" w:cs="Arial"/>
            </w:rPr>
            <w:t xml:space="preserve"> (Chau, 2020).</w:t>
          </w:r>
          <w:r w:rsidR="00216206">
            <w:rPr>
              <w:rFonts w:ascii="Arial" w:hAnsi="Arial" w:cs="Arial"/>
            </w:rPr>
            <w:t xml:space="preserve"> During this situation, the church has started an online petition in order to unfreeze their accounts</w:t>
          </w:r>
          <w:r w:rsidR="00025706">
            <w:rPr>
              <w:rFonts w:ascii="Arial" w:hAnsi="Arial" w:cs="Arial"/>
            </w:rPr>
            <w:t xml:space="preserve"> (see appendix 1).</w:t>
          </w:r>
          <w:r w:rsidR="000E2FEA">
            <w:rPr>
              <w:rFonts w:ascii="Arial" w:hAnsi="Arial" w:cs="Arial"/>
            </w:rPr>
            <w:t xml:space="preserve"> Therefore, the press can have a negative impact to the company brand and can change the customer behaviour.</w:t>
          </w:r>
        </w:p>
        <w:p w14:paraId="228955B4" w14:textId="71A1F7FA" w:rsidR="00052889" w:rsidRDefault="00052889" w:rsidP="00052889">
          <w:pPr>
            <w:pStyle w:val="Heading1"/>
          </w:pPr>
          <w:bookmarkStart w:id="7" w:name="_Toc61381704"/>
          <w:r>
            <w:lastRenderedPageBreak/>
            <w:t>HSBC CRM and Consumer Behaviour</w:t>
          </w:r>
          <w:bookmarkEnd w:id="7"/>
        </w:p>
        <w:p w14:paraId="6DB31DA4" w14:textId="20FDEA17" w:rsidR="000E2FEA" w:rsidRPr="000E2FEA" w:rsidRDefault="00B8773E" w:rsidP="000E2FEA">
          <w:pPr>
            <w:rPr>
              <w:rFonts w:ascii="Arial" w:hAnsi="Arial" w:cs="Arial"/>
            </w:rPr>
          </w:pPr>
          <w:r>
            <w:rPr>
              <w:rFonts w:ascii="Arial" w:hAnsi="Arial" w:cs="Arial"/>
            </w:rPr>
            <w:t>As we all know, for a successful business you must have customer knowledge, for high quality relationships, which is most valuable to HSBC.</w:t>
          </w:r>
          <w:r w:rsidR="00D25CC1">
            <w:rPr>
              <w:rFonts w:ascii="Arial" w:hAnsi="Arial" w:cs="Arial"/>
            </w:rPr>
            <w:t xml:space="preserve"> Even though consumer behaviour change, you must leverage deep consumer insights. Due this global pandemic situation (COVID 19) that has caused consumers to change their behaviours, HSBC had to improve</w:t>
          </w:r>
          <w:r w:rsidR="00AB2253">
            <w:rPr>
              <w:rFonts w:ascii="Arial" w:hAnsi="Arial" w:cs="Arial"/>
            </w:rPr>
            <w:t xml:space="preserve"> their support in order to enable the bank to achieve its objectives by developing and maintaining good customer relationships.</w:t>
          </w:r>
        </w:p>
        <w:p w14:paraId="46523B17" w14:textId="480A329F" w:rsidR="00DE4625" w:rsidRDefault="00DE4625" w:rsidP="00DE4625">
          <w:pPr>
            <w:pStyle w:val="Heading2"/>
          </w:pPr>
          <w:bookmarkStart w:id="8" w:name="_Toc61381705"/>
          <w:r>
            <w:t>CRM Definition</w:t>
          </w:r>
          <w:bookmarkEnd w:id="8"/>
        </w:p>
        <w:p w14:paraId="4A44D56D" w14:textId="347E78C6" w:rsidR="00AB2253" w:rsidRDefault="00AB2253" w:rsidP="00AB2253">
          <w:pPr>
            <w:rPr>
              <w:rFonts w:ascii="Arial" w:hAnsi="Arial" w:cs="Arial"/>
            </w:rPr>
          </w:pPr>
          <w:r>
            <w:rPr>
              <w:rFonts w:ascii="Arial" w:hAnsi="Arial" w:cs="Arial"/>
            </w:rPr>
            <w:t xml:space="preserve">Customer relationship management is defined as “the core business strategy that integrates internal processes and functions, and external networks, to create and deliver value to targeted customers at a profit, grounded on high-quality customer-related data and enabled by information strategy” (Buttle and </w:t>
          </w:r>
          <w:proofErr w:type="spellStart"/>
          <w:r>
            <w:rPr>
              <w:rFonts w:ascii="Arial" w:hAnsi="Arial" w:cs="Arial"/>
            </w:rPr>
            <w:t>Maklan</w:t>
          </w:r>
          <w:proofErr w:type="spellEnd"/>
          <w:r>
            <w:rPr>
              <w:rFonts w:ascii="Arial" w:hAnsi="Arial" w:cs="Arial"/>
            </w:rPr>
            <w:t>, 2015).</w:t>
          </w:r>
        </w:p>
        <w:p w14:paraId="72EC1620" w14:textId="3B7B9558" w:rsidR="00B15CBF" w:rsidRDefault="00B15CBF" w:rsidP="00AB2253">
          <w:pPr>
            <w:rPr>
              <w:rFonts w:ascii="Arial" w:hAnsi="Arial" w:cs="Arial"/>
            </w:rPr>
          </w:pPr>
          <w:r>
            <w:rPr>
              <w:noProof/>
            </w:rPr>
            <w:drawing>
              <wp:inline distT="0" distB="0" distL="0" distR="0" wp14:anchorId="621D0FE5" wp14:editId="6E6BDFF4">
                <wp:extent cx="5731510" cy="457073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570730"/>
                        </a:xfrm>
                        <a:prstGeom prst="rect">
                          <a:avLst/>
                        </a:prstGeom>
                        <a:noFill/>
                        <a:ln>
                          <a:noFill/>
                        </a:ln>
                      </pic:spPr>
                    </pic:pic>
                  </a:graphicData>
                </a:graphic>
              </wp:inline>
            </w:drawing>
          </w:r>
        </w:p>
        <w:p w14:paraId="0F1D14A2" w14:textId="5B7EEBB5" w:rsidR="00B15CBF" w:rsidRDefault="00B15CBF" w:rsidP="00AB2253">
          <w:pPr>
            <w:rPr>
              <w:rFonts w:ascii="Arial" w:hAnsi="Arial" w:cs="Arial"/>
            </w:rPr>
          </w:pPr>
          <w:r>
            <w:rPr>
              <w:rFonts w:ascii="Arial" w:hAnsi="Arial" w:cs="Arial"/>
            </w:rPr>
            <w:t xml:space="preserve">Source: </w:t>
          </w:r>
          <w:hyperlink r:id="rId16" w:history="1">
            <w:r w:rsidRPr="00905FB4">
              <w:rPr>
                <w:rStyle w:val="Hyperlink"/>
                <w:rFonts w:ascii="Arial" w:hAnsi="Arial" w:cs="Arial"/>
              </w:rPr>
              <w:t>https://www.cetrixcloudservices.com/blog/getting-the-most-out-of-crm-in-banking-industry-businesses</w:t>
            </w:r>
          </w:hyperlink>
        </w:p>
        <w:p w14:paraId="1221A697" w14:textId="56E7DD89" w:rsidR="00B15CBF" w:rsidRDefault="00B15CBF" w:rsidP="00AB2253">
          <w:pPr>
            <w:rPr>
              <w:rFonts w:ascii="Arial" w:hAnsi="Arial" w:cs="Arial"/>
            </w:rPr>
          </w:pPr>
          <w:r>
            <w:rPr>
              <w:rFonts w:ascii="Arial" w:hAnsi="Arial" w:cs="Arial"/>
            </w:rPr>
            <w:lastRenderedPageBreak/>
            <w:t>There are more definitions for CRM. Can be defined as a process to identifying,</w:t>
          </w:r>
          <w:r w:rsidR="003A6A9B">
            <w:rPr>
              <w:rFonts w:ascii="Arial" w:hAnsi="Arial" w:cs="Arial"/>
            </w:rPr>
            <w:t xml:space="preserve"> acquiring and retaining customers, helping the organizations maximize the value of every customer interaction across multiple channels, departments, lines of business and geographies. Also, CRM can be defined as </w:t>
          </w:r>
          <w:r w:rsidR="002C1636">
            <w:rPr>
              <w:rFonts w:ascii="Arial" w:hAnsi="Arial" w:cs="Arial"/>
            </w:rPr>
            <w:t>a</w:t>
          </w:r>
          <w:r w:rsidR="003A6A9B">
            <w:rPr>
              <w:rFonts w:ascii="Arial" w:hAnsi="Arial" w:cs="Arial"/>
            </w:rPr>
            <w:t xml:space="preserve"> process of managing information system that helps the company to plan, schedule and control the pre-sales and post-sales activities, such as </w:t>
          </w:r>
          <w:r w:rsidR="002C1636">
            <w:rPr>
              <w:rFonts w:ascii="Arial" w:hAnsi="Arial" w:cs="Arial"/>
            </w:rPr>
            <w:t xml:space="preserve">call centre, sales force, marketing, technical </w:t>
          </w:r>
          <w:r w:rsidR="00EE044A">
            <w:rPr>
              <w:rFonts w:ascii="Arial" w:hAnsi="Arial" w:cs="Arial"/>
            </w:rPr>
            <w:t>support,</w:t>
          </w:r>
          <w:r w:rsidR="002C1636">
            <w:rPr>
              <w:rFonts w:ascii="Arial" w:hAnsi="Arial" w:cs="Arial"/>
            </w:rPr>
            <w:t xml:space="preserve"> and field service. Each organisation is using CRM in order to improve </w:t>
          </w:r>
          <w:r w:rsidR="00EE044A">
            <w:rPr>
              <w:rFonts w:ascii="Arial" w:hAnsi="Arial" w:cs="Arial"/>
            </w:rPr>
            <w:t xml:space="preserve">long-term growth and profitability and this can happen though a better understanding of customer behaviour. </w:t>
          </w:r>
        </w:p>
        <w:p w14:paraId="182AAB6F" w14:textId="693A1717" w:rsidR="00EE044A" w:rsidRDefault="00EE044A" w:rsidP="00B44CA3">
          <w:pPr>
            <w:jc w:val="center"/>
            <w:rPr>
              <w:rFonts w:ascii="Arial" w:hAnsi="Arial" w:cs="Arial"/>
            </w:rPr>
          </w:pPr>
          <w:r>
            <w:rPr>
              <w:noProof/>
            </w:rPr>
            <w:drawing>
              <wp:inline distT="0" distB="0" distL="0" distR="0" wp14:anchorId="10379D1F" wp14:editId="46EEDE97">
                <wp:extent cx="5143500" cy="386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43500" cy="3860800"/>
                        </a:xfrm>
                        <a:prstGeom prst="rect">
                          <a:avLst/>
                        </a:prstGeom>
                        <a:noFill/>
                        <a:ln>
                          <a:noFill/>
                        </a:ln>
                      </pic:spPr>
                    </pic:pic>
                  </a:graphicData>
                </a:graphic>
              </wp:inline>
            </w:drawing>
          </w:r>
        </w:p>
        <w:p w14:paraId="7494CC82" w14:textId="320E3189" w:rsidR="00EE044A" w:rsidRDefault="00EE044A" w:rsidP="00AB2253">
          <w:pPr>
            <w:rPr>
              <w:rFonts w:ascii="Arial" w:hAnsi="Arial" w:cs="Arial"/>
            </w:rPr>
          </w:pPr>
          <w:r>
            <w:rPr>
              <w:rFonts w:ascii="Arial" w:hAnsi="Arial" w:cs="Arial"/>
            </w:rPr>
            <w:t>There are 3 dominant characteristic types of CRM:</w:t>
          </w:r>
        </w:p>
        <w:p w14:paraId="658F2D1C" w14:textId="2D9D1B19" w:rsidR="00EE044A" w:rsidRDefault="00F364D5" w:rsidP="00EE044A">
          <w:pPr>
            <w:pStyle w:val="ListParagraph"/>
            <w:numPr>
              <w:ilvl w:val="0"/>
              <w:numId w:val="6"/>
            </w:numPr>
            <w:rPr>
              <w:rFonts w:ascii="Arial" w:hAnsi="Arial" w:cs="Arial"/>
            </w:rPr>
          </w:pPr>
          <w:r>
            <w:rPr>
              <w:rFonts w:ascii="Arial" w:hAnsi="Arial" w:cs="Arial"/>
            </w:rPr>
            <w:t>Collaborative- manage and synchronize customer interaction points and communication channels</w:t>
          </w:r>
        </w:p>
        <w:p w14:paraId="38C765F6" w14:textId="45485668" w:rsidR="00EE044A" w:rsidRDefault="00EE044A" w:rsidP="00EE044A">
          <w:pPr>
            <w:pStyle w:val="ListParagraph"/>
            <w:numPr>
              <w:ilvl w:val="0"/>
              <w:numId w:val="6"/>
            </w:numPr>
            <w:rPr>
              <w:rFonts w:ascii="Arial" w:hAnsi="Arial" w:cs="Arial"/>
            </w:rPr>
          </w:pPr>
          <w:r>
            <w:rPr>
              <w:rFonts w:ascii="Arial" w:hAnsi="Arial" w:cs="Arial"/>
            </w:rPr>
            <w:t>Operational</w:t>
          </w:r>
          <w:r w:rsidR="00F364D5">
            <w:rPr>
              <w:rFonts w:ascii="Arial" w:hAnsi="Arial" w:cs="Arial"/>
            </w:rPr>
            <w:t>- improve the efficiency of CRM businesses processes and compromise solutions for sales force automation and marketing automation</w:t>
          </w:r>
        </w:p>
        <w:p w14:paraId="0A9F07F8" w14:textId="46A18F4C" w:rsidR="00F364D5" w:rsidRDefault="00EE044A" w:rsidP="00F364D5">
          <w:pPr>
            <w:pStyle w:val="ListParagraph"/>
            <w:numPr>
              <w:ilvl w:val="0"/>
              <w:numId w:val="6"/>
            </w:numPr>
            <w:rPr>
              <w:rFonts w:ascii="Arial" w:hAnsi="Arial" w:cs="Arial"/>
            </w:rPr>
          </w:pPr>
          <w:r>
            <w:rPr>
              <w:rFonts w:ascii="Arial" w:hAnsi="Arial" w:cs="Arial"/>
            </w:rPr>
            <w:t>Analytical</w:t>
          </w:r>
          <w:r w:rsidR="00F364D5">
            <w:rPr>
              <w:rFonts w:ascii="Arial" w:hAnsi="Arial" w:cs="Arial"/>
            </w:rPr>
            <w:t>- manage and evaluate knowledge for a better understanding of a customer behaviour, by using customer-related data for either strategic or tactical purposes.</w:t>
          </w:r>
        </w:p>
        <w:p w14:paraId="3F0330E6" w14:textId="48A47D2F" w:rsidR="00B44CA3" w:rsidRPr="00B44CA3" w:rsidRDefault="00B44CA3" w:rsidP="00B44CA3">
          <w:pPr>
            <w:rPr>
              <w:rFonts w:ascii="Arial" w:hAnsi="Arial" w:cs="Arial"/>
            </w:rPr>
          </w:pPr>
          <w:r>
            <w:rPr>
              <w:rFonts w:ascii="Arial" w:hAnsi="Arial" w:cs="Arial"/>
            </w:rPr>
            <w:t xml:space="preserve">Being </w:t>
          </w:r>
          <w:r w:rsidRPr="00B44CA3">
            <w:rPr>
              <w:rFonts w:ascii="Arial" w:hAnsi="Arial" w:cs="Arial"/>
            </w:rPr>
            <w:t>one of the world’s largest banking and financial services organizations</w:t>
          </w:r>
          <w:r>
            <w:rPr>
              <w:rFonts w:ascii="Arial" w:hAnsi="Arial" w:cs="Arial"/>
            </w:rPr>
            <w:t>, HSBC adopted the</w:t>
          </w:r>
          <w:r w:rsidRPr="00B44CA3">
            <w:rPr>
              <w:rFonts w:ascii="Arial" w:hAnsi="Arial" w:cs="Arial"/>
            </w:rPr>
            <w:t xml:space="preserve"> Customer Relationship Management</w:t>
          </w:r>
          <w:r>
            <w:rPr>
              <w:rFonts w:ascii="Arial" w:hAnsi="Arial" w:cs="Arial"/>
            </w:rPr>
            <w:t xml:space="preserve"> in order to improve and maximize the customer </w:t>
          </w:r>
          <w:r>
            <w:rPr>
              <w:rFonts w:ascii="Arial" w:hAnsi="Arial" w:cs="Arial"/>
            </w:rPr>
            <w:lastRenderedPageBreak/>
            <w:t>value, to provide better banking services anytime, anywhere and anyhow, and to have a top p</w:t>
          </w:r>
          <w:r w:rsidR="003D72E6">
            <w:rPr>
              <w:rFonts w:ascii="Arial" w:hAnsi="Arial" w:cs="Arial"/>
            </w:rPr>
            <w:t>osition</w:t>
          </w:r>
          <w:r>
            <w:rPr>
              <w:rFonts w:ascii="Arial" w:hAnsi="Arial" w:cs="Arial"/>
            </w:rPr>
            <w:t xml:space="preserve"> in the market place by creating and delivering value better than competitors.</w:t>
          </w:r>
        </w:p>
        <w:p w14:paraId="3DCF9B3E" w14:textId="79B4EFAE" w:rsidR="00DE4625" w:rsidRDefault="00DE4625" w:rsidP="00DE4625">
          <w:pPr>
            <w:pStyle w:val="Heading2"/>
          </w:pPr>
          <w:bookmarkStart w:id="9" w:name="_Toc61381706"/>
          <w:r>
            <w:t>Consumer behaviour definition</w:t>
          </w:r>
          <w:bookmarkEnd w:id="9"/>
        </w:p>
        <w:p w14:paraId="2D5BDD59" w14:textId="7AC76903" w:rsidR="00634698" w:rsidRDefault="00634698" w:rsidP="00634698">
          <w:pPr>
            <w:rPr>
              <w:rFonts w:ascii="Arial" w:hAnsi="Arial" w:cs="Arial"/>
            </w:rPr>
          </w:pPr>
          <w:r>
            <w:rPr>
              <w:rFonts w:ascii="Arial" w:hAnsi="Arial" w:cs="Arial"/>
            </w:rPr>
            <w:t>CRM is playing a huge part in consumer behaviour helping the company in the process of understanding why clients buy particular goods and services</w:t>
          </w:r>
          <w:r w:rsidR="00810D0F">
            <w:rPr>
              <w:rFonts w:ascii="Arial" w:hAnsi="Arial" w:cs="Arial"/>
            </w:rPr>
            <w:t xml:space="preserve"> by providing products that are needed in market place, and present in the best way the goods and services to the consumers.</w:t>
          </w:r>
        </w:p>
        <w:p w14:paraId="4F148B8E" w14:textId="5DA3CDF7" w:rsidR="00810D0F" w:rsidRDefault="00810D0F" w:rsidP="00634698">
          <w:pPr>
            <w:rPr>
              <w:rFonts w:ascii="Arial" w:hAnsi="Arial" w:cs="Arial"/>
            </w:rPr>
          </w:pPr>
          <w:r>
            <w:rPr>
              <w:rFonts w:ascii="Arial" w:hAnsi="Arial" w:cs="Arial"/>
            </w:rPr>
            <w:t xml:space="preserve">Consumer behaviour is a process through </w:t>
          </w:r>
          <w:r w:rsidR="0032298D">
            <w:rPr>
              <w:rFonts w:ascii="Arial" w:hAnsi="Arial" w:cs="Arial"/>
            </w:rPr>
            <w:t xml:space="preserve">which buyers make purchase decisions, which organizations </w:t>
          </w:r>
          <w:r w:rsidR="0032298D" w:rsidRPr="0032298D">
            <w:rPr>
              <w:rFonts w:ascii="Arial" w:hAnsi="Arial" w:cs="Arial"/>
            </w:rPr>
            <w:t>select, buy, use, and dispose ideas, goods, and services to satisfy their needs and wants.</w:t>
          </w:r>
        </w:p>
        <w:p w14:paraId="702172F8" w14:textId="17406A13" w:rsidR="0032298D" w:rsidRDefault="0032298D" w:rsidP="0032298D">
          <w:pPr>
            <w:jc w:val="center"/>
            <w:rPr>
              <w:rFonts w:ascii="Arial" w:hAnsi="Arial" w:cs="Arial"/>
            </w:rPr>
          </w:pPr>
          <w:r w:rsidRPr="0032298D">
            <w:rPr>
              <w:rFonts w:ascii="Arial" w:hAnsi="Arial" w:cs="Arial"/>
              <w:noProof/>
            </w:rPr>
            <w:drawing>
              <wp:inline distT="0" distB="0" distL="0" distR="0" wp14:anchorId="7E5C334D" wp14:editId="2ADDBA4A">
                <wp:extent cx="4654550" cy="2736850"/>
                <wp:effectExtent l="0" t="0" r="0" b="6350"/>
                <wp:docPr id="7" name="Picture 7" descr="consumer behaviour eff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sumer behaviour effec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4550" cy="2736850"/>
                        </a:xfrm>
                        <a:prstGeom prst="rect">
                          <a:avLst/>
                        </a:prstGeom>
                        <a:noFill/>
                        <a:ln>
                          <a:noFill/>
                        </a:ln>
                      </pic:spPr>
                    </pic:pic>
                  </a:graphicData>
                </a:graphic>
              </wp:inline>
            </w:drawing>
          </w:r>
        </w:p>
        <w:p w14:paraId="1D320F6E" w14:textId="5599C4FE" w:rsidR="0032298D" w:rsidRDefault="0032298D" w:rsidP="0032298D">
          <w:pPr>
            <w:rPr>
              <w:rFonts w:ascii="Arial" w:hAnsi="Arial" w:cs="Arial"/>
            </w:rPr>
          </w:pPr>
          <w:r>
            <w:rPr>
              <w:rFonts w:ascii="Arial" w:hAnsi="Arial" w:cs="Arial"/>
            </w:rPr>
            <w:t xml:space="preserve">Source: </w:t>
          </w:r>
          <w:hyperlink r:id="rId19" w:history="1">
            <w:r w:rsidRPr="00905FB4">
              <w:rPr>
                <w:rStyle w:val="Hyperlink"/>
                <w:rFonts w:ascii="Arial" w:hAnsi="Arial" w:cs="Arial"/>
              </w:rPr>
              <w:t>https://www.williamjoseph.com/understanding-consumer-behaviour/</w:t>
            </w:r>
          </w:hyperlink>
        </w:p>
        <w:p w14:paraId="072733C5" w14:textId="77777777" w:rsidR="00892417" w:rsidRDefault="00892417" w:rsidP="0032298D">
          <w:pPr>
            <w:rPr>
              <w:rFonts w:ascii="Arial" w:hAnsi="Arial" w:cs="Arial"/>
            </w:rPr>
          </w:pPr>
        </w:p>
        <w:p w14:paraId="42C7529D" w14:textId="663D3247" w:rsidR="007E6044" w:rsidRDefault="00455506" w:rsidP="0032298D">
          <w:pPr>
            <w:rPr>
              <w:rFonts w:ascii="Arial" w:hAnsi="Arial" w:cs="Arial"/>
            </w:rPr>
          </w:pPr>
          <w:r>
            <w:rPr>
              <w:rFonts w:ascii="Arial" w:hAnsi="Arial" w:cs="Arial"/>
            </w:rPr>
            <w:t xml:space="preserve">Consumer behaviour can </w:t>
          </w:r>
          <w:r w:rsidR="007E6044">
            <w:rPr>
              <w:rFonts w:ascii="Arial" w:hAnsi="Arial" w:cs="Arial"/>
            </w:rPr>
            <w:t>have cultural influences (culture, value, beliefs) and family influences (teenagers and children represent a huge market and they can influence what their parents buy). It is affected also, by a number of internal factors (personal factors) such as: needs and motive</w:t>
          </w:r>
          <w:r w:rsidR="009D7584">
            <w:rPr>
              <w:rFonts w:ascii="Arial" w:hAnsi="Arial" w:cs="Arial"/>
            </w:rPr>
            <w:t xml:space="preserve">, education and income level, marketing factors- price, packaging, promotion, design and distribution- cultural, psychological or situational factors. </w:t>
          </w:r>
          <w:r w:rsidR="007E6044">
            <w:rPr>
              <w:rFonts w:ascii="Arial" w:hAnsi="Arial" w:cs="Arial"/>
            </w:rPr>
            <w:t xml:space="preserve"> </w:t>
          </w:r>
          <w:r w:rsidR="00A21097">
            <w:rPr>
              <w:rFonts w:ascii="Arial" w:hAnsi="Arial" w:cs="Arial"/>
            </w:rPr>
            <w:t>Therefore, every company uses touchpoints</w:t>
          </w:r>
          <w:r w:rsidR="00892417">
            <w:rPr>
              <w:rFonts w:ascii="Arial" w:hAnsi="Arial" w:cs="Arial"/>
            </w:rPr>
            <w:t xml:space="preserve"> (image A)</w:t>
          </w:r>
          <w:r w:rsidR="00A21097">
            <w:rPr>
              <w:rFonts w:ascii="Arial" w:hAnsi="Arial" w:cs="Arial"/>
            </w:rPr>
            <w:t xml:space="preserve"> to collect customers data and not ju</w:t>
          </w:r>
          <w:r w:rsidR="00892417">
            <w:rPr>
              <w:rFonts w:ascii="Arial" w:hAnsi="Arial" w:cs="Arial"/>
            </w:rPr>
            <w:t>st</w:t>
          </w:r>
          <w:r w:rsidR="00A21097">
            <w:rPr>
              <w:rFonts w:ascii="Arial" w:hAnsi="Arial" w:cs="Arial"/>
            </w:rPr>
            <w:t xml:space="preserve"> to communicate with them</w:t>
          </w:r>
          <w:r w:rsidR="00892417">
            <w:rPr>
              <w:rFonts w:ascii="Arial" w:hAnsi="Arial" w:cs="Arial"/>
            </w:rPr>
            <w:t xml:space="preserve">, for example, emails and websites, or face to face meetings, calls. </w:t>
          </w:r>
          <w:r w:rsidR="00A21097">
            <w:rPr>
              <w:rFonts w:ascii="Arial" w:hAnsi="Arial" w:cs="Arial"/>
            </w:rPr>
            <w:t>If</w:t>
          </w:r>
          <w:r w:rsidR="00A21097" w:rsidRPr="00A21097">
            <w:rPr>
              <w:rFonts w:ascii="Arial" w:hAnsi="Arial" w:cs="Arial"/>
            </w:rPr>
            <w:t xml:space="preserve"> a customer is a profitable, other information may need to be collected and analysed from touchpoints like customer wants and needs, their purchase and customer lifecycle, </w:t>
          </w:r>
          <w:r w:rsidR="00A21097" w:rsidRPr="00A21097">
            <w:rPr>
              <w:rFonts w:ascii="Arial" w:hAnsi="Arial" w:cs="Arial"/>
            </w:rPr>
            <w:lastRenderedPageBreak/>
            <w:t>interaction opportunities and their profile</w:t>
          </w:r>
          <w:r w:rsidR="00A21097">
            <w:rPr>
              <w:rFonts w:ascii="Arial" w:hAnsi="Arial" w:cs="Arial"/>
            </w:rPr>
            <w:t>.</w:t>
          </w:r>
          <w:r w:rsidR="00B95D8C">
            <w:rPr>
              <w:rFonts w:ascii="Arial" w:hAnsi="Arial" w:cs="Arial"/>
            </w:rPr>
            <w:t xml:space="preserve"> HSBC affirmed on their website that in 2019, 89%</w:t>
          </w:r>
          <w:r w:rsidR="00B95D8C" w:rsidRPr="00B95D8C">
            <w:rPr>
              <w:rFonts w:ascii="Arial" w:hAnsi="Arial" w:cs="Arial"/>
            </w:rPr>
            <w:t xml:space="preserve"> of </w:t>
          </w:r>
          <w:r w:rsidR="00B95D8C">
            <w:rPr>
              <w:rFonts w:ascii="Arial" w:hAnsi="Arial" w:cs="Arial"/>
            </w:rPr>
            <w:t xml:space="preserve">their </w:t>
          </w:r>
          <w:r w:rsidR="00B95D8C" w:rsidRPr="00B95D8C">
            <w:rPr>
              <w:rFonts w:ascii="Arial" w:hAnsi="Arial" w:cs="Arial"/>
            </w:rPr>
            <w:t>retail banking customers’ transactions were conducted via mobile or online channels.</w:t>
          </w:r>
        </w:p>
        <w:p w14:paraId="14EE181D" w14:textId="16FD4142" w:rsidR="0032298D" w:rsidRDefault="00A21097" w:rsidP="00A21097">
          <w:pPr>
            <w:jc w:val="center"/>
            <w:rPr>
              <w:rFonts w:ascii="Arial" w:hAnsi="Arial" w:cs="Arial"/>
            </w:rPr>
          </w:pPr>
          <w:r w:rsidRPr="00A21097">
            <w:rPr>
              <w:rFonts w:ascii="Arial" w:hAnsi="Arial" w:cs="Arial"/>
              <w:noProof/>
            </w:rPr>
            <w:drawing>
              <wp:inline distT="0" distB="0" distL="0" distR="0" wp14:anchorId="57E2AB2E" wp14:editId="07C58F94">
                <wp:extent cx="5022850" cy="4298950"/>
                <wp:effectExtent l="0" t="0" r="6350" b="6350"/>
                <wp:docPr id="9" name="Picture 9" descr="Customer Touchpoints - The Point of Interaction Between Brands, Businesses,  Products and Customers | Interaction Design Foundation (Ix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tomer Touchpoints - The Point of Interaction Between Brands, Businesses,  Products and Customers | Interaction Design Foundation (IxDF)"/>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22850" cy="4298950"/>
                        </a:xfrm>
                        <a:prstGeom prst="rect">
                          <a:avLst/>
                        </a:prstGeom>
                        <a:noFill/>
                        <a:ln>
                          <a:noFill/>
                        </a:ln>
                      </pic:spPr>
                    </pic:pic>
                  </a:graphicData>
                </a:graphic>
              </wp:inline>
            </w:drawing>
          </w:r>
        </w:p>
        <w:p w14:paraId="0CBD2D30" w14:textId="05F9CAD6" w:rsidR="00892417" w:rsidRDefault="00892417" w:rsidP="00A21097">
          <w:pPr>
            <w:jc w:val="center"/>
            <w:rPr>
              <w:rFonts w:ascii="Arial" w:hAnsi="Arial" w:cs="Arial"/>
            </w:rPr>
          </w:pPr>
          <w:r>
            <w:rPr>
              <w:rFonts w:ascii="Arial" w:hAnsi="Arial" w:cs="Arial"/>
            </w:rPr>
            <w:t>Image A</w:t>
          </w:r>
        </w:p>
        <w:p w14:paraId="5B90F8EA" w14:textId="69BA1225" w:rsidR="009F673A" w:rsidRDefault="00892417" w:rsidP="00B95D8C">
          <w:pPr>
            <w:rPr>
              <w:rFonts w:ascii="Arial" w:hAnsi="Arial" w:cs="Arial"/>
            </w:rPr>
          </w:pPr>
          <w:r>
            <w:rPr>
              <w:rFonts w:ascii="Arial" w:hAnsi="Arial" w:cs="Arial"/>
            </w:rPr>
            <w:t>There is a customer lifecycle</w:t>
          </w:r>
          <w:r w:rsidR="00B95D8C">
            <w:rPr>
              <w:rFonts w:ascii="Arial" w:hAnsi="Arial" w:cs="Arial"/>
            </w:rPr>
            <w:t xml:space="preserve"> that represents</w:t>
          </w:r>
          <w:r w:rsidR="00B95D8C" w:rsidRPr="00B95D8C">
            <w:rPr>
              <w:rFonts w:ascii="Arial" w:hAnsi="Arial" w:cs="Arial"/>
            </w:rPr>
            <w:t xml:space="preserve"> stages that customers go through in their relationship with a company, as seen from the company’s perspective.</w:t>
          </w:r>
          <w:r w:rsidR="00B95D8C" w:rsidRPr="00B95D8C">
            <w:rPr>
              <w:rFonts w:eastAsiaTheme="minorEastAsia" w:hAnsi="Myriad Pro"/>
              <w:color w:val="000000" w:themeColor="text1"/>
              <w:kern w:val="24"/>
              <w:sz w:val="64"/>
              <w:szCs w:val="64"/>
              <w:lang w:eastAsia="en-GB"/>
            </w:rPr>
            <w:t xml:space="preserve"> </w:t>
          </w:r>
          <w:r w:rsidR="00B95D8C" w:rsidRPr="00B95D8C">
            <w:rPr>
              <w:rFonts w:ascii="Arial" w:hAnsi="Arial" w:cs="Arial"/>
            </w:rPr>
            <w:t>A financial institution that effectively studies their customers lifecycle will provide information on auto loans at age 25, life insurance at 30, mortgage information at 35 and retirement at 55.</w:t>
          </w:r>
          <w:r w:rsidR="00B95D8C">
            <w:rPr>
              <w:rFonts w:ascii="Arial" w:hAnsi="Arial" w:cs="Arial"/>
            </w:rPr>
            <w:t xml:space="preserve"> In this case, the bank will always have the right data in order to know their client and keep them loyal to their services. </w:t>
          </w:r>
          <w:r w:rsidR="00D2384D">
            <w:rPr>
              <w:rFonts w:ascii="Arial" w:hAnsi="Arial" w:cs="Arial"/>
            </w:rPr>
            <w:t xml:space="preserve">In image B we can see that there is a consumer decision making process that </w:t>
          </w:r>
          <w:r w:rsidR="00D2384D" w:rsidRPr="00D2384D">
            <w:rPr>
              <w:rFonts w:ascii="Arial" w:hAnsi="Arial" w:cs="Arial"/>
            </w:rPr>
            <w:t xml:space="preserve">establish which product is going to fulfil </w:t>
          </w:r>
          <w:r w:rsidR="00D2384D">
            <w:rPr>
              <w:rFonts w:ascii="Arial" w:hAnsi="Arial" w:cs="Arial"/>
            </w:rPr>
            <w:t>customer’s</w:t>
          </w:r>
          <w:r w:rsidR="00D2384D" w:rsidRPr="00D2384D">
            <w:rPr>
              <w:rFonts w:ascii="Arial" w:hAnsi="Arial" w:cs="Arial"/>
            </w:rPr>
            <w:t xml:space="preserve"> needs.</w:t>
          </w:r>
          <w:r w:rsidR="00D2384D">
            <w:rPr>
              <w:rFonts w:ascii="Arial" w:hAnsi="Arial" w:cs="Arial"/>
            </w:rPr>
            <w:t xml:space="preserve"> The first step is called “need recognition” </w:t>
          </w:r>
          <w:r w:rsidR="00203704">
            <w:rPr>
              <w:rFonts w:ascii="Arial" w:hAnsi="Arial" w:cs="Arial"/>
            </w:rPr>
            <w:t xml:space="preserve">which a consumer becomes aware of </w:t>
          </w:r>
          <w:r w:rsidR="009D7584">
            <w:rPr>
              <w:rFonts w:ascii="Arial" w:hAnsi="Arial" w:cs="Arial"/>
            </w:rPr>
            <w:t xml:space="preserve">what he/she </w:t>
          </w:r>
          <w:r w:rsidR="007F3D23">
            <w:rPr>
              <w:rFonts w:ascii="Arial" w:hAnsi="Arial" w:cs="Arial"/>
            </w:rPr>
            <w:t>needs,</w:t>
          </w:r>
          <w:r w:rsidR="009D7584">
            <w:rPr>
              <w:rFonts w:ascii="Arial" w:hAnsi="Arial" w:cs="Arial"/>
            </w:rPr>
            <w:t xml:space="preserve"> </w:t>
          </w:r>
          <w:r w:rsidR="007F3D23">
            <w:rPr>
              <w:rFonts w:ascii="Arial" w:hAnsi="Arial" w:cs="Arial"/>
            </w:rPr>
            <w:t xml:space="preserve">and the company must deliver the perfect product. For example, a client of HSBC was unsure about opening a Premier account because he wasn’t aware of all the benefits can get by doing this. In this situation, the Relationship Manager </w:t>
          </w:r>
          <w:r w:rsidR="009F673A" w:rsidRPr="009F673A">
            <w:rPr>
              <w:rFonts w:ascii="Arial" w:hAnsi="Arial" w:cs="Arial"/>
            </w:rPr>
            <w:t xml:space="preserve">determine </w:t>
          </w:r>
          <w:r w:rsidR="009F673A">
            <w:rPr>
              <w:rFonts w:ascii="Arial" w:hAnsi="Arial" w:cs="Arial"/>
            </w:rPr>
            <w:t xml:space="preserve">the </w:t>
          </w:r>
          <w:r w:rsidR="009F673A" w:rsidRPr="009F673A">
            <w:rPr>
              <w:rFonts w:ascii="Arial" w:hAnsi="Arial" w:cs="Arial"/>
            </w:rPr>
            <w:t>tar</w:t>
          </w:r>
          <w:r w:rsidR="009F673A">
            <w:rPr>
              <w:rFonts w:ascii="Arial" w:hAnsi="Arial" w:cs="Arial"/>
            </w:rPr>
            <w:t>gets</w:t>
          </w:r>
          <w:r w:rsidR="009F673A" w:rsidRPr="009F673A">
            <w:rPr>
              <w:rFonts w:ascii="Arial" w:hAnsi="Arial" w:cs="Arial"/>
            </w:rPr>
            <w:t xml:space="preserve"> demographic need</w:t>
          </w:r>
          <w:r w:rsidR="009F673A">
            <w:rPr>
              <w:rFonts w:ascii="Arial" w:hAnsi="Arial" w:cs="Arial"/>
            </w:rPr>
            <w:t>s and considered that</w:t>
          </w:r>
          <w:r w:rsidR="009F673A" w:rsidRPr="009F673A">
            <w:rPr>
              <w:rFonts w:ascii="Arial" w:hAnsi="Arial" w:cs="Arial"/>
            </w:rPr>
            <w:t xml:space="preserve"> it would be an ideal time to advertise </w:t>
          </w:r>
          <w:r w:rsidR="009F673A">
            <w:rPr>
              <w:rFonts w:ascii="Arial" w:hAnsi="Arial" w:cs="Arial"/>
            </w:rPr>
            <w:t xml:space="preserve">on it by offering financial advice to help the client adapt and thrive.  The second step is “search for information” </w:t>
          </w:r>
          <w:r w:rsidR="0068045F">
            <w:rPr>
              <w:rFonts w:ascii="Arial" w:hAnsi="Arial" w:cs="Arial"/>
            </w:rPr>
            <w:t>known</w:t>
          </w:r>
          <w:r w:rsidR="009F673A">
            <w:rPr>
              <w:rFonts w:ascii="Arial" w:hAnsi="Arial" w:cs="Arial"/>
            </w:rPr>
            <w:t xml:space="preserve"> also as pre-</w:t>
          </w:r>
          <w:r w:rsidR="009F673A">
            <w:rPr>
              <w:rFonts w:ascii="Arial" w:hAnsi="Arial" w:cs="Arial"/>
            </w:rPr>
            <w:lastRenderedPageBreak/>
            <w:t>purchased search”</w:t>
          </w:r>
          <w:r w:rsidR="00892E69">
            <w:rPr>
              <w:rFonts w:ascii="Arial" w:hAnsi="Arial" w:cs="Arial"/>
            </w:rPr>
            <w:t xml:space="preserve">. At this point the consumer is searching information and collecting data in order to make the right </w:t>
          </w:r>
          <w:r w:rsidR="002F66BD">
            <w:rPr>
              <w:rFonts w:ascii="Arial" w:hAnsi="Arial" w:cs="Arial"/>
            </w:rPr>
            <w:t>decision and</w:t>
          </w:r>
          <w:r w:rsidR="00892E69">
            <w:rPr>
              <w:rFonts w:ascii="Arial" w:hAnsi="Arial" w:cs="Arial"/>
            </w:rPr>
            <w:t xml:space="preserve"> putting some extra time in risk management.</w:t>
          </w:r>
        </w:p>
        <w:p w14:paraId="57244F46" w14:textId="345555C0" w:rsidR="00B95D8C" w:rsidRPr="00B95D8C" w:rsidRDefault="00B95D8C" w:rsidP="00D2384D">
          <w:pPr>
            <w:jc w:val="center"/>
            <w:rPr>
              <w:rFonts w:ascii="Arial" w:hAnsi="Arial" w:cs="Arial"/>
            </w:rPr>
          </w:pPr>
        </w:p>
        <w:p w14:paraId="5AE7250B" w14:textId="6ADC154E" w:rsidR="00892417" w:rsidRDefault="00D2384D" w:rsidP="00D2384D">
          <w:pPr>
            <w:jc w:val="center"/>
            <w:rPr>
              <w:rFonts w:ascii="Arial" w:hAnsi="Arial" w:cs="Arial"/>
            </w:rPr>
          </w:pPr>
          <w:r w:rsidRPr="00D2384D">
            <w:rPr>
              <w:rFonts w:ascii="Arial" w:hAnsi="Arial" w:cs="Arial"/>
              <w:noProof/>
            </w:rPr>
            <w:drawing>
              <wp:inline distT="0" distB="0" distL="0" distR="0" wp14:anchorId="44AD502A" wp14:editId="1F9D2689">
                <wp:extent cx="4838700" cy="3168650"/>
                <wp:effectExtent l="0" t="0" r="0" b="0"/>
                <wp:docPr id="11" name="Picture 11" descr="Consumer Decision Making Process – Consumer Behavi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sumer Decision Making Process – Consumer Behaviou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38700" cy="3168650"/>
                        </a:xfrm>
                        <a:prstGeom prst="rect">
                          <a:avLst/>
                        </a:prstGeom>
                        <a:noFill/>
                        <a:ln>
                          <a:noFill/>
                        </a:ln>
                      </pic:spPr>
                    </pic:pic>
                  </a:graphicData>
                </a:graphic>
              </wp:inline>
            </w:drawing>
          </w:r>
        </w:p>
        <w:p w14:paraId="182A52BD" w14:textId="260287B1" w:rsidR="00D2384D" w:rsidRDefault="00D2384D" w:rsidP="00D2384D">
          <w:pPr>
            <w:jc w:val="center"/>
            <w:rPr>
              <w:rFonts w:ascii="Arial" w:hAnsi="Arial" w:cs="Arial"/>
            </w:rPr>
          </w:pPr>
          <w:r>
            <w:rPr>
              <w:rFonts w:ascii="Arial" w:hAnsi="Arial" w:cs="Arial"/>
            </w:rPr>
            <w:t>Image B</w:t>
          </w:r>
        </w:p>
        <w:p w14:paraId="4A1C4B98" w14:textId="4CF850B4" w:rsidR="00D2384D" w:rsidRDefault="00D2384D" w:rsidP="00D2384D">
          <w:pPr>
            <w:rPr>
              <w:rFonts w:ascii="Arial" w:hAnsi="Arial" w:cs="Arial"/>
            </w:rPr>
          </w:pPr>
          <w:r>
            <w:rPr>
              <w:rFonts w:ascii="Arial" w:hAnsi="Arial" w:cs="Arial"/>
            </w:rPr>
            <w:t xml:space="preserve">Source: </w:t>
          </w:r>
          <w:hyperlink r:id="rId22" w:history="1">
            <w:r w:rsidRPr="00905FB4">
              <w:rPr>
                <w:rStyle w:val="Hyperlink"/>
                <w:rFonts w:ascii="Arial" w:hAnsi="Arial" w:cs="Arial"/>
              </w:rPr>
              <w:t>https://consumerbehaviourmarketing.home.blog/2019/03/25/consumer-decision-making-process/</w:t>
            </w:r>
          </w:hyperlink>
        </w:p>
        <w:p w14:paraId="6D3CE7DF" w14:textId="22571605" w:rsidR="00892E69" w:rsidRDefault="002F66BD" w:rsidP="00D2384D">
          <w:pPr>
            <w:rPr>
              <w:rFonts w:ascii="Arial" w:hAnsi="Arial" w:cs="Arial"/>
            </w:rPr>
          </w:pPr>
          <w:r>
            <w:rPr>
              <w:rFonts w:ascii="Arial" w:hAnsi="Arial" w:cs="Arial"/>
            </w:rPr>
            <w:t xml:space="preserve">As our client was insecure about opening another account and he start searching the pros and cons to help him make the decision. </w:t>
          </w:r>
          <w:r w:rsidR="00892E69">
            <w:rPr>
              <w:rFonts w:ascii="Arial" w:hAnsi="Arial" w:cs="Arial"/>
            </w:rPr>
            <w:t xml:space="preserve">The </w:t>
          </w:r>
          <w:r>
            <w:rPr>
              <w:rFonts w:ascii="Arial" w:hAnsi="Arial" w:cs="Arial"/>
            </w:rPr>
            <w:t xml:space="preserve">next step is number 3 in the process and says, “evaluation of alternatives”. At this step the consumer may start to ask questions regarding the brand or product that may select, and once </w:t>
          </w:r>
          <w:r w:rsidRPr="002F66BD">
            <w:rPr>
              <w:rFonts w:ascii="Arial" w:hAnsi="Arial" w:cs="Arial"/>
            </w:rPr>
            <w:t xml:space="preserve">the customer has determined what will satisfy their want or need </w:t>
          </w:r>
          <w:r>
            <w:rPr>
              <w:rFonts w:ascii="Arial" w:hAnsi="Arial" w:cs="Arial"/>
            </w:rPr>
            <w:t>he/she</w:t>
          </w:r>
          <w:r w:rsidRPr="002F66BD">
            <w:rPr>
              <w:rFonts w:ascii="Arial" w:hAnsi="Arial" w:cs="Arial"/>
            </w:rPr>
            <w:t xml:space="preserve"> will begin to </w:t>
          </w:r>
          <w:r>
            <w:rPr>
              <w:rFonts w:ascii="Arial" w:hAnsi="Arial" w:cs="Arial"/>
            </w:rPr>
            <w:t>look</w:t>
          </w:r>
          <w:r w:rsidRPr="002F66BD">
            <w:rPr>
              <w:rFonts w:ascii="Arial" w:hAnsi="Arial" w:cs="Arial"/>
            </w:rPr>
            <w:t xml:space="preserve"> out the best deal.</w:t>
          </w:r>
          <w:r w:rsidR="00344D61">
            <w:rPr>
              <w:rFonts w:ascii="Arial" w:hAnsi="Arial" w:cs="Arial"/>
            </w:rPr>
            <w:t xml:space="preserve"> This thing can </w:t>
          </w:r>
          <w:r w:rsidRPr="002F66BD">
            <w:rPr>
              <w:rFonts w:ascii="Arial" w:hAnsi="Arial" w:cs="Arial"/>
            </w:rPr>
            <w:t>be based on price, quality, or other factors that are important to them</w:t>
          </w:r>
          <w:r w:rsidR="00344D61">
            <w:rPr>
              <w:rFonts w:ascii="Arial" w:hAnsi="Arial" w:cs="Arial"/>
            </w:rPr>
            <w:t>. For example, the HSBC client he was going to have a baby, and he wanted to open this separate account in order to support his family, but he had doubts regarding which will be the best option for him.</w:t>
          </w:r>
        </w:p>
        <w:p w14:paraId="01F48BF9" w14:textId="6789FF81" w:rsidR="0068045F" w:rsidRDefault="0068045F" w:rsidP="00D2384D">
          <w:pPr>
            <w:rPr>
              <w:rFonts w:ascii="Arial" w:hAnsi="Arial" w:cs="Arial"/>
            </w:rPr>
          </w:pPr>
          <w:r>
            <w:rPr>
              <w:rFonts w:ascii="Arial" w:hAnsi="Arial" w:cs="Arial"/>
            </w:rPr>
            <w:t>On the 4</w:t>
          </w:r>
          <w:r w:rsidRPr="0068045F">
            <w:rPr>
              <w:rFonts w:ascii="Arial" w:hAnsi="Arial" w:cs="Arial"/>
              <w:vertAlign w:val="superscript"/>
            </w:rPr>
            <w:t>th</w:t>
          </w:r>
          <w:r>
            <w:rPr>
              <w:rFonts w:ascii="Arial" w:hAnsi="Arial" w:cs="Arial"/>
            </w:rPr>
            <w:t xml:space="preserve"> step is all about the consumer </w:t>
          </w:r>
          <w:r w:rsidR="006C789F">
            <w:rPr>
              <w:rFonts w:ascii="Arial" w:hAnsi="Arial" w:cs="Arial"/>
            </w:rPr>
            <w:t>that is</w:t>
          </w:r>
          <w:r>
            <w:rPr>
              <w:rFonts w:ascii="Arial" w:hAnsi="Arial" w:cs="Arial"/>
            </w:rPr>
            <w:t xml:space="preserve"> ready to make a purchasing decision</w:t>
          </w:r>
          <w:r w:rsidR="006C789F">
            <w:rPr>
              <w:rFonts w:ascii="Arial" w:hAnsi="Arial" w:cs="Arial"/>
            </w:rPr>
            <w:t>, after he analysed all the facts and passed all above steps. At this point the consumer is at his final conclusion, based on his personal experiences or emotional connections, also influenced by campaign`s marketing.</w:t>
          </w:r>
        </w:p>
        <w:p w14:paraId="341BD573" w14:textId="7EBD5740" w:rsidR="006C789F" w:rsidRDefault="006C789F" w:rsidP="00D2384D">
          <w:pPr>
            <w:rPr>
              <w:rFonts w:ascii="Arial" w:hAnsi="Arial" w:cs="Arial"/>
            </w:rPr>
          </w:pPr>
          <w:r>
            <w:rPr>
              <w:rFonts w:ascii="Arial" w:hAnsi="Arial" w:cs="Arial"/>
            </w:rPr>
            <w:t xml:space="preserve">The final step is `post-purchase evaluation`, which refers to </w:t>
          </w:r>
          <w:r w:rsidR="00506F0F">
            <w:rPr>
              <w:rFonts w:ascii="Arial" w:hAnsi="Arial" w:cs="Arial"/>
            </w:rPr>
            <w:t xml:space="preserve">a complete evaluation and analysation of the product that customer bought in order to find that his purchase was useful </w:t>
          </w:r>
          <w:r w:rsidR="00506F0F">
            <w:rPr>
              <w:rFonts w:ascii="Arial" w:hAnsi="Arial" w:cs="Arial"/>
            </w:rPr>
            <w:lastRenderedPageBreak/>
            <w:t>for him or not.</w:t>
          </w:r>
          <w:r w:rsidR="00155190">
            <w:rPr>
              <w:rFonts w:ascii="Arial" w:hAnsi="Arial" w:cs="Arial"/>
            </w:rPr>
            <w:t xml:space="preserve"> If the costumer had a positive experience with the purchase, this </w:t>
          </w:r>
          <w:r w:rsidR="00737AC7">
            <w:rPr>
              <w:rFonts w:ascii="Arial" w:hAnsi="Arial" w:cs="Arial"/>
            </w:rPr>
            <w:t>could</w:t>
          </w:r>
          <w:r w:rsidR="00155190">
            <w:rPr>
              <w:rFonts w:ascii="Arial" w:hAnsi="Arial" w:cs="Arial"/>
            </w:rPr>
            <w:t xml:space="preserve"> influence other potential customers toward the </w:t>
          </w:r>
          <w:r w:rsidR="00737AC7">
            <w:rPr>
              <w:rFonts w:ascii="Arial" w:hAnsi="Arial" w:cs="Arial"/>
            </w:rPr>
            <w:t>product,</w:t>
          </w:r>
          <w:r w:rsidR="00155190">
            <w:rPr>
              <w:rFonts w:ascii="Arial" w:hAnsi="Arial" w:cs="Arial"/>
            </w:rPr>
            <w:t xml:space="preserve"> or the same thing can </w:t>
          </w:r>
          <w:r w:rsidR="00737AC7">
            <w:rPr>
              <w:rFonts w:ascii="Arial" w:hAnsi="Arial" w:cs="Arial"/>
            </w:rPr>
            <w:t>happen</w:t>
          </w:r>
          <w:r w:rsidR="00155190">
            <w:rPr>
              <w:rFonts w:ascii="Arial" w:hAnsi="Arial" w:cs="Arial"/>
            </w:rPr>
            <w:t xml:space="preserve"> with a negative experience. </w:t>
          </w:r>
        </w:p>
        <w:p w14:paraId="317584F5" w14:textId="5D6EC350" w:rsidR="00737AC7" w:rsidRPr="00685BE0" w:rsidRDefault="00F73DD1" w:rsidP="00685BE0">
          <w:pPr>
            <w:rPr>
              <w:rFonts w:ascii="Arial" w:hAnsi="Arial" w:cs="Arial"/>
            </w:rPr>
          </w:pPr>
          <w:r>
            <w:rPr>
              <w:rFonts w:ascii="Arial" w:hAnsi="Arial" w:cs="Arial"/>
            </w:rPr>
            <w:t>Consumer deci</w:t>
          </w:r>
          <w:r w:rsidR="00737AC7">
            <w:rPr>
              <w:rFonts w:ascii="Arial" w:hAnsi="Arial" w:cs="Arial"/>
            </w:rPr>
            <w:t xml:space="preserve">sion making process can be complex and all depends upon the opinion of a customer over a particular product, as well comparing, evaluating, and selecting from a variety of products. </w:t>
          </w:r>
        </w:p>
        <w:p w14:paraId="54DD5CDA" w14:textId="7D47C5BA" w:rsidR="00BB3472" w:rsidRDefault="00BB3472" w:rsidP="00BB3472">
          <w:pPr>
            <w:pStyle w:val="Heading1"/>
          </w:pPr>
          <w:bookmarkStart w:id="10" w:name="_Toc61381707"/>
          <w:r>
            <w:t>HSBC Relationship Marketing Strategy</w:t>
          </w:r>
          <w:bookmarkEnd w:id="10"/>
          <w:r>
            <w:t xml:space="preserve"> </w:t>
          </w:r>
        </w:p>
        <w:p w14:paraId="02BD0211" w14:textId="21A02D59" w:rsidR="00EA5D6B" w:rsidRDefault="00EA5D6B" w:rsidP="00685BE0">
          <w:pPr>
            <w:rPr>
              <w:rFonts w:ascii="Arial" w:hAnsi="Arial" w:cs="Arial"/>
            </w:rPr>
          </w:pPr>
          <w:r>
            <w:rPr>
              <w:rFonts w:ascii="Arial" w:hAnsi="Arial" w:cs="Arial"/>
            </w:rPr>
            <w:t>Relationship Marketing</w:t>
          </w:r>
          <w:r w:rsidR="00EA49B3">
            <w:rPr>
              <w:rFonts w:ascii="Arial" w:hAnsi="Arial" w:cs="Arial"/>
            </w:rPr>
            <w:t xml:space="preserve"> (image C)</w:t>
          </w:r>
          <w:r>
            <w:rPr>
              <w:rFonts w:ascii="Arial" w:hAnsi="Arial" w:cs="Arial"/>
            </w:rPr>
            <w:t xml:space="preserve"> refers to marketing activities such as development, growth, and maintenance a long-term relationship not only with customer but also with employees and suppliers, and any other partner for a</w:t>
          </w:r>
          <w:r w:rsidR="00FD7C43">
            <w:rPr>
              <w:rFonts w:ascii="Arial" w:hAnsi="Arial" w:cs="Arial"/>
            </w:rPr>
            <w:t xml:space="preserve"> common</w:t>
          </w:r>
          <w:r>
            <w:rPr>
              <w:rFonts w:ascii="Arial" w:hAnsi="Arial" w:cs="Arial"/>
            </w:rPr>
            <w:t xml:space="preserve"> benefit.</w:t>
          </w:r>
          <w:r w:rsidR="00FD7C43">
            <w:rPr>
              <w:rFonts w:ascii="Arial" w:hAnsi="Arial" w:cs="Arial"/>
            </w:rPr>
            <w:t xml:space="preserve"> </w:t>
          </w:r>
        </w:p>
        <w:p w14:paraId="5CF49BD5" w14:textId="3E9D9346" w:rsidR="00FD7C43" w:rsidRDefault="00FD7C43" w:rsidP="00EA49B3">
          <w:pPr>
            <w:jc w:val="center"/>
            <w:rPr>
              <w:rFonts w:ascii="Arial" w:hAnsi="Arial" w:cs="Arial"/>
            </w:rPr>
          </w:pPr>
          <w:r w:rsidRPr="00FD7C43">
            <w:drawing>
              <wp:inline distT="0" distB="0" distL="0" distR="0" wp14:anchorId="6CDF843F" wp14:editId="0141214B">
                <wp:extent cx="4933950" cy="36703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33950" cy="3670300"/>
                        </a:xfrm>
                        <a:prstGeom prst="rect">
                          <a:avLst/>
                        </a:prstGeom>
                      </pic:spPr>
                    </pic:pic>
                  </a:graphicData>
                </a:graphic>
              </wp:inline>
            </w:drawing>
          </w:r>
        </w:p>
        <w:p w14:paraId="3E27AAB6" w14:textId="5F71A701" w:rsidR="000D103E" w:rsidRDefault="000D103E" w:rsidP="000D103E">
          <w:pPr>
            <w:jc w:val="center"/>
            <w:rPr>
              <w:rFonts w:ascii="Arial" w:hAnsi="Arial" w:cs="Arial"/>
            </w:rPr>
          </w:pPr>
          <w:r>
            <w:rPr>
              <w:rFonts w:ascii="Arial" w:hAnsi="Arial" w:cs="Arial"/>
            </w:rPr>
            <w:t>Image C</w:t>
          </w:r>
        </w:p>
        <w:p w14:paraId="76E71EA4" w14:textId="19123685" w:rsidR="00EA49B3" w:rsidRDefault="00EA49B3" w:rsidP="00EA49B3">
          <w:pPr>
            <w:rPr>
              <w:rFonts w:ascii="Arial" w:hAnsi="Arial" w:cs="Arial"/>
            </w:rPr>
          </w:pPr>
          <w:r>
            <w:rPr>
              <w:rFonts w:ascii="Arial" w:hAnsi="Arial" w:cs="Arial"/>
            </w:rPr>
            <w:t xml:space="preserve">Source: </w:t>
          </w:r>
          <w:hyperlink r:id="rId24" w:history="1">
            <w:r w:rsidRPr="006A7712">
              <w:rPr>
                <w:rStyle w:val="Hyperlink"/>
                <w:rFonts w:ascii="Arial" w:hAnsi="Arial" w:cs="Arial"/>
              </w:rPr>
              <w:t>https://searchcustomerexperience.techtarget.com/definition/relationship-marketing</w:t>
            </w:r>
          </w:hyperlink>
        </w:p>
        <w:p w14:paraId="526B0C7D" w14:textId="17625CFC" w:rsidR="000D103E" w:rsidRDefault="000D103E" w:rsidP="00685BE0">
          <w:pPr>
            <w:rPr>
              <w:rFonts w:ascii="Arial" w:hAnsi="Arial" w:cs="Arial"/>
            </w:rPr>
          </w:pPr>
          <w:r>
            <w:rPr>
              <w:rFonts w:ascii="Arial" w:hAnsi="Arial" w:cs="Arial"/>
            </w:rPr>
            <w:t>There are four ways</w:t>
          </w:r>
          <w:r w:rsidR="00D32E9C">
            <w:rPr>
              <w:rFonts w:ascii="Arial" w:hAnsi="Arial" w:cs="Arial"/>
            </w:rPr>
            <w:t xml:space="preserve"> that organisations can use to </w:t>
          </w:r>
          <w:r>
            <w:rPr>
              <w:rFonts w:ascii="Arial" w:hAnsi="Arial" w:cs="Arial"/>
            </w:rPr>
            <w:t>build a long-term relationship:</w:t>
          </w:r>
        </w:p>
        <w:p w14:paraId="3395EB6A" w14:textId="78B793BB" w:rsidR="00D32E9C" w:rsidRDefault="00D32E9C" w:rsidP="00D32E9C">
          <w:pPr>
            <w:pStyle w:val="ListParagraph"/>
            <w:numPr>
              <w:ilvl w:val="0"/>
              <w:numId w:val="8"/>
            </w:numPr>
            <w:rPr>
              <w:rFonts w:ascii="Arial" w:hAnsi="Arial" w:cs="Arial"/>
            </w:rPr>
          </w:pPr>
          <w:r>
            <w:rPr>
              <w:rFonts w:ascii="Arial" w:hAnsi="Arial" w:cs="Arial"/>
            </w:rPr>
            <w:t xml:space="preserve">Collect data about their customers </w:t>
          </w:r>
        </w:p>
        <w:p w14:paraId="35AB58FB" w14:textId="77413031" w:rsidR="00D32E9C" w:rsidRDefault="00D32E9C" w:rsidP="00D32E9C">
          <w:pPr>
            <w:pStyle w:val="ListParagraph"/>
            <w:numPr>
              <w:ilvl w:val="0"/>
              <w:numId w:val="8"/>
            </w:numPr>
            <w:rPr>
              <w:rFonts w:ascii="Arial" w:hAnsi="Arial" w:cs="Arial"/>
            </w:rPr>
          </w:pPr>
          <w:r>
            <w:rPr>
              <w:rFonts w:ascii="Arial" w:hAnsi="Arial" w:cs="Arial"/>
            </w:rPr>
            <w:t>Analyse the information and use it in case if they need to modify the marketing mix</w:t>
          </w:r>
        </w:p>
        <w:p w14:paraId="1AE2B858" w14:textId="433C1FCC" w:rsidR="00D32E9C" w:rsidRDefault="00D32E9C" w:rsidP="00D32E9C">
          <w:pPr>
            <w:pStyle w:val="ListParagraph"/>
            <w:numPr>
              <w:ilvl w:val="0"/>
              <w:numId w:val="8"/>
            </w:numPr>
            <w:rPr>
              <w:rFonts w:ascii="Arial" w:hAnsi="Arial" w:cs="Arial"/>
            </w:rPr>
          </w:pPr>
          <w:r>
            <w:rPr>
              <w:rFonts w:ascii="Arial" w:hAnsi="Arial" w:cs="Arial"/>
            </w:rPr>
            <w:t>Maintain interactions with customers</w:t>
          </w:r>
        </w:p>
        <w:p w14:paraId="749CBD08" w14:textId="61E6A404" w:rsidR="00D32E9C" w:rsidRDefault="00FB2D52" w:rsidP="00D32E9C">
          <w:pPr>
            <w:pStyle w:val="ListParagraph"/>
            <w:numPr>
              <w:ilvl w:val="0"/>
              <w:numId w:val="8"/>
            </w:numPr>
            <w:rPr>
              <w:rFonts w:ascii="Arial" w:hAnsi="Arial" w:cs="Arial"/>
            </w:rPr>
          </w:pPr>
          <w:r>
            <w:rPr>
              <w:rFonts w:ascii="Arial" w:hAnsi="Arial" w:cs="Arial"/>
            </w:rPr>
            <w:t>Use the preferences and knowledge of their customers</w:t>
          </w:r>
        </w:p>
        <w:p w14:paraId="45795F77" w14:textId="5D03C1AD" w:rsidR="00685BE0" w:rsidRDefault="00685BE0" w:rsidP="00685BE0">
          <w:pPr>
            <w:rPr>
              <w:rFonts w:ascii="Arial" w:hAnsi="Arial" w:cs="Arial"/>
            </w:rPr>
          </w:pPr>
          <w:r>
            <w:rPr>
              <w:rFonts w:ascii="Arial" w:hAnsi="Arial" w:cs="Arial"/>
            </w:rPr>
            <w:lastRenderedPageBreak/>
            <w:t>In order to make</w:t>
          </w:r>
          <w:r w:rsidR="00EA5D6B">
            <w:rPr>
              <w:rFonts w:ascii="Arial" w:hAnsi="Arial" w:cs="Arial"/>
            </w:rPr>
            <w:t xml:space="preserve"> the </w:t>
          </w:r>
          <w:r>
            <w:rPr>
              <w:rFonts w:ascii="Arial" w:hAnsi="Arial" w:cs="Arial"/>
            </w:rPr>
            <w:t xml:space="preserve">connection between </w:t>
          </w:r>
          <w:r w:rsidR="00EA5D6B">
            <w:rPr>
              <w:rFonts w:ascii="Arial" w:hAnsi="Arial" w:cs="Arial"/>
            </w:rPr>
            <w:t>customers to</w:t>
          </w:r>
          <w:r>
            <w:rPr>
              <w:rFonts w:ascii="Arial" w:hAnsi="Arial" w:cs="Arial"/>
            </w:rPr>
            <w:t xml:space="preserve"> </w:t>
          </w:r>
          <w:r w:rsidR="00EA5D6B">
            <w:rPr>
              <w:rFonts w:ascii="Arial" w:hAnsi="Arial" w:cs="Arial"/>
            </w:rPr>
            <w:t>worldwide opportunities, HSBC developed strategic advantages.</w:t>
          </w:r>
          <w:r w:rsidR="002839CD">
            <w:rPr>
              <w:rFonts w:ascii="Arial" w:hAnsi="Arial" w:cs="Arial"/>
            </w:rPr>
            <w:t xml:space="preserve"> Being an international bank with access in high-growth markets, HSBC is maintaining a privileged position in high-growth market, especially in Asia and Middle East. </w:t>
          </w:r>
          <w:r w:rsidR="000B4293">
            <w:rPr>
              <w:rFonts w:ascii="Arial" w:hAnsi="Arial" w:cs="Arial"/>
            </w:rPr>
            <w:t xml:space="preserve">The company has built a strong wealth business in 2019 with balances </w:t>
          </w:r>
          <w:r w:rsidR="00A22845">
            <w:rPr>
              <w:rFonts w:ascii="Arial" w:hAnsi="Arial" w:cs="Arial"/>
            </w:rPr>
            <w:t>of USD</w:t>
          </w:r>
          <w:r w:rsidR="000B4293" w:rsidRPr="000B4293">
            <w:rPr>
              <w:rFonts w:ascii="Arial" w:hAnsi="Arial" w:cs="Arial"/>
            </w:rPr>
            <w:t>1.4 trillion</w:t>
          </w:r>
          <w:r w:rsidR="000B4293">
            <w:rPr>
              <w:rFonts w:ascii="Arial" w:hAnsi="Arial" w:cs="Arial"/>
            </w:rPr>
            <w:t xml:space="preserve">, the balance sheet becoming a further strategic advantage, and maintain a strong capital, </w:t>
          </w:r>
          <w:r w:rsidR="00A22845">
            <w:rPr>
              <w:rFonts w:ascii="Arial" w:hAnsi="Arial" w:cs="Arial"/>
            </w:rPr>
            <w:t>funding,</w:t>
          </w:r>
          <w:r w:rsidR="000B4293">
            <w:rPr>
              <w:rFonts w:ascii="Arial" w:hAnsi="Arial" w:cs="Arial"/>
            </w:rPr>
            <w:t xml:space="preserve"> and liquidity position. </w:t>
          </w:r>
          <w:r w:rsidR="00A22845">
            <w:rPr>
              <w:rFonts w:ascii="Arial" w:hAnsi="Arial" w:cs="Arial"/>
            </w:rPr>
            <w:t xml:space="preserve">Also, HSBC has a strong business with a premier </w:t>
          </w:r>
          <w:r w:rsidR="00A22845" w:rsidRPr="00A22845">
            <w:rPr>
              <w:rFonts w:ascii="Arial" w:hAnsi="Arial" w:cs="Arial"/>
            </w:rPr>
            <w:t>international wealth proposition and scale retail banking operations in Hong Kong, the UK and Mexico.</w:t>
          </w:r>
          <w:r w:rsidR="00CE518D">
            <w:rPr>
              <w:rFonts w:ascii="Arial" w:hAnsi="Arial" w:cs="Arial"/>
            </w:rPr>
            <w:t xml:space="preserve"> Supported by </w:t>
          </w:r>
          <w:r w:rsidR="00CE518D" w:rsidRPr="00CE518D">
            <w:rPr>
              <w:rFonts w:ascii="Arial" w:hAnsi="Arial" w:cs="Arial"/>
            </w:rPr>
            <w:t>a faster pace of growth in Asia</w:t>
          </w:r>
          <w:r w:rsidR="00CE518D">
            <w:rPr>
              <w:rFonts w:ascii="Arial" w:hAnsi="Arial" w:cs="Arial"/>
            </w:rPr>
            <w:t xml:space="preserve">, the company`s wealth is expected to continue to rise </w:t>
          </w:r>
        </w:p>
        <w:p w14:paraId="526A2F4F" w14:textId="430B7893" w:rsidR="00A22845" w:rsidRDefault="00A22845" w:rsidP="00685BE0">
          <w:pPr>
            <w:rPr>
              <w:rFonts w:ascii="Arial" w:hAnsi="Arial" w:cs="Arial"/>
            </w:rPr>
          </w:pPr>
          <w:r>
            <w:rPr>
              <w:noProof/>
            </w:rPr>
            <w:drawing>
              <wp:inline distT="0" distB="0" distL="0" distR="0" wp14:anchorId="674CF9CA" wp14:editId="0A7B4285">
                <wp:extent cx="5731510" cy="34778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477895"/>
                        </a:xfrm>
                        <a:prstGeom prst="rect">
                          <a:avLst/>
                        </a:prstGeom>
                        <a:noFill/>
                        <a:ln>
                          <a:noFill/>
                        </a:ln>
                      </pic:spPr>
                    </pic:pic>
                  </a:graphicData>
                </a:graphic>
              </wp:inline>
            </w:drawing>
          </w:r>
        </w:p>
        <w:p w14:paraId="2A1D88AE" w14:textId="221F5D20" w:rsidR="00CE518D" w:rsidRDefault="00CE518D" w:rsidP="00685BE0">
          <w:pPr>
            <w:rPr>
              <w:rFonts w:ascii="Arial" w:hAnsi="Arial" w:cs="Arial"/>
            </w:rPr>
          </w:pPr>
          <w:r>
            <w:rPr>
              <w:rFonts w:ascii="Arial" w:hAnsi="Arial" w:cs="Arial"/>
            </w:rPr>
            <w:t xml:space="preserve">Source: </w:t>
          </w:r>
          <w:hyperlink r:id="rId26" w:history="1">
            <w:r w:rsidRPr="006A7712">
              <w:rPr>
                <w:rStyle w:val="Hyperlink"/>
                <w:rFonts w:ascii="Arial" w:hAnsi="Arial" w:cs="Arial"/>
              </w:rPr>
              <w:t>https://www.hsbc.com/our-approach/our-strategy</w:t>
            </w:r>
          </w:hyperlink>
        </w:p>
        <w:p w14:paraId="0ABC84A3" w14:textId="279D2774" w:rsidR="00CE518D" w:rsidRDefault="00CE518D" w:rsidP="00685BE0">
          <w:pPr>
            <w:rPr>
              <w:rFonts w:ascii="Arial" w:hAnsi="Arial" w:cs="Arial"/>
            </w:rPr>
          </w:pPr>
          <w:r>
            <w:rPr>
              <w:rFonts w:ascii="Arial" w:hAnsi="Arial" w:cs="Arial"/>
            </w:rPr>
            <w:t>To underpin their strategy, the company use its values to grow the business in the right way, values that define who they are as an organisation</w:t>
          </w:r>
          <w:r w:rsidR="00023151">
            <w:rPr>
              <w:rFonts w:ascii="Arial" w:hAnsi="Arial" w:cs="Arial"/>
            </w:rPr>
            <w:t xml:space="preserve">, and what makes the company distinctive. HSBC consider that the company is dependable, opened to different ideas and cultures, also, is connected to customers, communities, regulators, and each other (showing respect, being supportive and responsive). The company consider that their values </w:t>
          </w:r>
          <w:r w:rsidR="00023151" w:rsidRPr="00023151">
            <w:rPr>
              <w:rFonts w:ascii="Arial" w:hAnsi="Arial" w:cs="Arial"/>
            </w:rPr>
            <w:t>reflect the best aspects of</w:t>
          </w:r>
          <w:r w:rsidR="00023151">
            <w:rPr>
              <w:rFonts w:ascii="Arial" w:hAnsi="Arial" w:cs="Arial"/>
            </w:rPr>
            <w:t xml:space="preserve"> its</w:t>
          </w:r>
          <w:r w:rsidR="00023151" w:rsidRPr="00023151">
            <w:rPr>
              <w:rFonts w:ascii="Arial" w:hAnsi="Arial" w:cs="Arial"/>
            </w:rPr>
            <w:t xml:space="preserve"> </w:t>
          </w:r>
          <w:r w:rsidR="00420CD9" w:rsidRPr="00023151">
            <w:rPr>
              <w:rFonts w:ascii="Arial" w:hAnsi="Arial" w:cs="Arial"/>
            </w:rPr>
            <w:t>heritage and</w:t>
          </w:r>
          <w:r w:rsidR="00023151" w:rsidRPr="00023151">
            <w:rPr>
              <w:rFonts w:ascii="Arial" w:hAnsi="Arial" w:cs="Arial"/>
            </w:rPr>
            <w:t xml:space="preserve"> remain key to</w:t>
          </w:r>
          <w:r w:rsidR="00023151">
            <w:rPr>
              <w:rFonts w:ascii="Arial" w:hAnsi="Arial" w:cs="Arial"/>
            </w:rPr>
            <w:t xml:space="preserve"> a </w:t>
          </w:r>
          <w:r w:rsidR="00023151" w:rsidRPr="00023151">
            <w:rPr>
              <w:rFonts w:ascii="Arial" w:hAnsi="Arial" w:cs="Arial"/>
            </w:rPr>
            <w:t>long-term success.</w:t>
          </w:r>
        </w:p>
        <w:p w14:paraId="385BC754" w14:textId="3BD62A76" w:rsidR="00023151" w:rsidRDefault="00023151" w:rsidP="00685BE0">
          <w:pPr>
            <w:rPr>
              <w:rFonts w:ascii="Arial" w:hAnsi="Arial" w:cs="Arial"/>
            </w:rPr>
          </w:pPr>
          <w:r>
            <w:rPr>
              <w:rFonts w:ascii="Arial" w:hAnsi="Arial" w:cs="Arial"/>
            </w:rPr>
            <w:t xml:space="preserve">The Marketing Mix Strategy of HSBC </w:t>
          </w:r>
          <w:r w:rsidR="00420CD9">
            <w:rPr>
              <w:rFonts w:ascii="Arial" w:hAnsi="Arial" w:cs="Arial"/>
            </w:rPr>
            <w:t xml:space="preserve">analyse the company that covers </w:t>
          </w:r>
          <w:r w:rsidR="00412A9F">
            <w:rPr>
              <w:rFonts w:ascii="Arial" w:hAnsi="Arial" w:cs="Arial"/>
            </w:rPr>
            <w:t>7</w:t>
          </w:r>
          <w:r w:rsidR="00420CD9">
            <w:rPr>
              <w:rFonts w:ascii="Arial" w:hAnsi="Arial" w:cs="Arial"/>
            </w:rPr>
            <w:t xml:space="preserve">Ps- Product, Price, Place, Promotion, </w:t>
          </w:r>
          <w:r w:rsidR="00412A9F">
            <w:rPr>
              <w:rFonts w:ascii="Arial" w:hAnsi="Arial" w:cs="Arial"/>
            </w:rPr>
            <w:t xml:space="preserve">Process, People, Physical Evidence, </w:t>
          </w:r>
          <w:r w:rsidR="00420CD9">
            <w:rPr>
              <w:rFonts w:ascii="Arial" w:hAnsi="Arial" w:cs="Arial"/>
            </w:rPr>
            <w:t xml:space="preserve">helping the company explaining its marketing strategy. In order to achieve business goals and objectives, many companies are using marketing mix framework to define the strategies. </w:t>
          </w:r>
        </w:p>
        <w:p w14:paraId="3C271D46" w14:textId="32ACFA62" w:rsidR="00420CD9" w:rsidRDefault="00871F18" w:rsidP="00685BE0">
          <w:pPr>
            <w:rPr>
              <w:rFonts w:ascii="Arial" w:hAnsi="Arial" w:cs="Arial"/>
            </w:rPr>
          </w:pPr>
          <w:r>
            <w:rPr>
              <w:rFonts w:ascii="Arial" w:hAnsi="Arial" w:cs="Arial"/>
            </w:rPr>
            <w:lastRenderedPageBreak/>
            <w:t>The HSBC`s product marketing mix strategy can be shown as follow: with its four big segments mentioned above (in the company background) under which company has made its activities</w:t>
          </w:r>
          <w:r w:rsidR="00B72C5C">
            <w:rPr>
              <w:rFonts w:ascii="Arial" w:hAnsi="Arial" w:cs="Arial"/>
            </w:rPr>
            <w:t>, that offered all over the world</w:t>
          </w:r>
          <w:r w:rsidR="003677D9">
            <w:rPr>
              <w:rFonts w:ascii="Arial" w:hAnsi="Arial" w:cs="Arial"/>
            </w:rPr>
            <w:t xml:space="preserve"> that differ slightly from country to country. </w:t>
          </w:r>
          <w:r w:rsidR="00B72C5C">
            <w:rPr>
              <w:rFonts w:ascii="Arial" w:hAnsi="Arial" w:cs="Arial"/>
            </w:rPr>
            <w:t xml:space="preserve"> The bank provides all kinds of services such as banking services from personal or business or corporate banking (which</w:t>
          </w:r>
          <w:r w:rsidR="00B72C5C" w:rsidRPr="00B72C5C">
            <w:rPr>
              <w:rFonts w:ascii="Arial" w:hAnsi="Arial" w:cs="Arial"/>
            </w:rPr>
            <w:t xml:space="preserve"> includes the relation with the other banks</w:t>
          </w:r>
          <w:r w:rsidR="00B72C5C">
            <w:rPr>
              <w:rFonts w:ascii="Arial" w:hAnsi="Arial" w:cs="Arial"/>
            </w:rPr>
            <w:t xml:space="preserve">), also offering services to all small and </w:t>
          </w:r>
          <w:r w:rsidR="00B72C5C" w:rsidRPr="00B72C5C">
            <w:rPr>
              <w:rFonts w:ascii="Arial" w:hAnsi="Arial" w:cs="Arial"/>
            </w:rPr>
            <w:t xml:space="preserve">medium business </w:t>
          </w:r>
          <w:r w:rsidR="00B72C5C">
            <w:rPr>
              <w:rFonts w:ascii="Arial" w:hAnsi="Arial" w:cs="Arial"/>
            </w:rPr>
            <w:t>such as</w:t>
          </w:r>
          <w:r w:rsidR="00B72C5C" w:rsidRPr="00B72C5C">
            <w:rPr>
              <w:rFonts w:ascii="Arial" w:hAnsi="Arial" w:cs="Arial"/>
            </w:rPr>
            <w:t xml:space="preserve"> multi branch banking, phone banking and doorstep banking</w:t>
          </w:r>
          <w:r w:rsidR="00B72C5C">
            <w:rPr>
              <w:rFonts w:ascii="Arial" w:hAnsi="Arial" w:cs="Arial"/>
            </w:rPr>
            <w:t>, giving</w:t>
          </w:r>
          <w:r w:rsidR="00B72C5C" w:rsidRPr="00B72C5C">
            <w:rPr>
              <w:rFonts w:ascii="Arial" w:hAnsi="Arial" w:cs="Arial"/>
            </w:rPr>
            <w:t xml:space="preserve"> an insight on the product strategy in the marketing mix of </w:t>
          </w:r>
          <w:r w:rsidR="00B72C5C">
            <w:rPr>
              <w:rFonts w:ascii="Arial" w:hAnsi="Arial" w:cs="Arial"/>
            </w:rPr>
            <w:t>the company.</w:t>
          </w:r>
        </w:p>
        <w:p w14:paraId="4455F1F6" w14:textId="77777777" w:rsidR="005C1ACD" w:rsidRDefault="00412A9F" w:rsidP="00685BE0">
          <w:pPr>
            <w:rPr>
              <w:rFonts w:ascii="Arial" w:hAnsi="Arial" w:cs="Arial"/>
            </w:rPr>
          </w:pPr>
          <w:r>
            <w:rPr>
              <w:rFonts w:ascii="Arial" w:hAnsi="Arial" w:cs="Arial"/>
            </w:rPr>
            <w:t>The next P from marketing mix strategy stands for price or pricing strategy. HSBC pricing</w:t>
          </w:r>
          <w:r w:rsidR="003677D9">
            <w:rPr>
              <w:rFonts w:ascii="Arial" w:hAnsi="Arial" w:cs="Arial"/>
            </w:rPr>
            <w:t xml:space="preserve"> policies is basically a </w:t>
          </w:r>
          <w:r w:rsidR="003677D9" w:rsidRPr="003677D9">
            <w:rPr>
              <w:rFonts w:ascii="Arial" w:hAnsi="Arial" w:cs="Arial"/>
            </w:rPr>
            <w:t>subject to change according to the market trends and according to the policy changes by its rival banks</w:t>
          </w:r>
          <w:r w:rsidR="003677D9">
            <w:rPr>
              <w:rFonts w:ascii="Arial" w:hAnsi="Arial" w:cs="Arial"/>
            </w:rPr>
            <w:t xml:space="preserve"> (</w:t>
          </w:r>
          <w:proofErr w:type="spellStart"/>
          <w:r w:rsidR="003677D9">
            <w:rPr>
              <w:rFonts w:ascii="Arial" w:hAnsi="Arial" w:cs="Arial"/>
            </w:rPr>
            <w:t>Bashin</w:t>
          </w:r>
          <w:proofErr w:type="spellEnd"/>
          <w:r w:rsidR="003677D9">
            <w:rPr>
              <w:rFonts w:ascii="Arial" w:hAnsi="Arial" w:cs="Arial"/>
            </w:rPr>
            <w:t>, 2019). In order to eliminate the competition as much as possible, HSBC ad</w:t>
          </w:r>
          <w:r w:rsidR="005C1ACD">
            <w:rPr>
              <w:rFonts w:ascii="Arial" w:hAnsi="Arial" w:cs="Arial"/>
            </w:rPr>
            <w:t xml:space="preserve">opted a policy of pricing that involves acquirement through available funds, by adding, also value pricing policies in order to develop a customer base through this services, and maintain its customers satisfaction as their prime concern. </w:t>
          </w:r>
        </w:p>
        <w:p w14:paraId="6B78B4D9" w14:textId="30ACC727" w:rsidR="00412A9F" w:rsidRDefault="005C1ACD" w:rsidP="00685BE0">
          <w:pPr>
            <w:rPr>
              <w:rFonts w:ascii="Arial" w:hAnsi="Arial" w:cs="Arial"/>
            </w:rPr>
          </w:pPr>
          <w:r>
            <w:rPr>
              <w:rFonts w:ascii="Arial" w:hAnsi="Arial" w:cs="Arial"/>
            </w:rPr>
            <w:t xml:space="preserve">In the next </w:t>
          </w:r>
          <w:r w:rsidR="004947D9">
            <w:rPr>
              <w:rFonts w:ascii="Arial" w:hAnsi="Arial" w:cs="Arial"/>
            </w:rPr>
            <w:t xml:space="preserve">point </w:t>
          </w:r>
          <w:r>
            <w:rPr>
              <w:rFonts w:ascii="Arial" w:hAnsi="Arial" w:cs="Arial"/>
            </w:rPr>
            <w:t>we have the HSBC place and distribution strategy.</w:t>
          </w:r>
          <w:r w:rsidR="004947D9">
            <w:rPr>
              <w:rFonts w:ascii="Arial" w:hAnsi="Arial" w:cs="Arial"/>
            </w:rPr>
            <w:t xml:space="preserve"> Being the world`s largest bank, HSBC has the capacity to operate successfully in a wide area, expanding its branches all over the world to achieve its goals by spreading its wide network. The bank </w:t>
          </w:r>
          <w:r w:rsidR="00227808">
            <w:rPr>
              <w:rFonts w:ascii="Arial" w:hAnsi="Arial" w:cs="Arial"/>
            </w:rPr>
            <w:t>has</w:t>
          </w:r>
          <w:r w:rsidR="004947D9">
            <w:rPr>
              <w:rFonts w:ascii="Arial" w:hAnsi="Arial" w:cs="Arial"/>
            </w:rPr>
            <w:t xml:space="preserve"> set up services in</w:t>
          </w:r>
          <w:r w:rsidR="00227808">
            <w:rPr>
              <w:rFonts w:ascii="Arial" w:hAnsi="Arial" w:cs="Arial"/>
            </w:rPr>
            <w:t xml:space="preserve"> many</w:t>
          </w:r>
          <w:r w:rsidR="004947D9">
            <w:rPr>
              <w:rFonts w:ascii="Arial" w:hAnsi="Arial" w:cs="Arial"/>
            </w:rPr>
            <w:t xml:space="preserve"> area</w:t>
          </w:r>
          <w:r w:rsidR="00227808">
            <w:rPr>
              <w:rFonts w:ascii="Arial" w:hAnsi="Arial" w:cs="Arial"/>
            </w:rPr>
            <w:t>s</w:t>
          </w:r>
          <w:r w:rsidR="004947D9">
            <w:rPr>
              <w:rFonts w:ascii="Arial" w:hAnsi="Arial" w:cs="Arial"/>
            </w:rPr>
            <w:t xml:space="preserve"> to help the customers to access the banking services in all different ways possible</w:t>
          </w:r>
          <w:r w:rsidR="00227808">
            <w:rPr>
              <w:rFonts w:ascii="Arial" w:hAnsi="Arial" w:cs="Arial"/>
            </w:rPr>
            <w:t xml:space="preserve"> (mobile banking services, ATM set at strategic locations, depositing cash with the card etc).</w:t>
          </w:r>
        </w:p>
        <w:p w14:paraId="04EA7261" w14:textId="56CBEEA6" w:rsidR="00DB5231" w:rsidRDefault="00227808" w:rsidP="00685BE0">
          <w:pPr>
            <w:rPr>
              <w:rFonts w:ascii="Arial" w:hAnsi="Arial" w:cs="Arial"/>
            </w:rPr>
          </w:pPr>
          <w:r>
            <w:rPr>
              <w:rFonts w:ascii="Arial" w:hAnsi="Arial" w:cs="Arial"/>
            </w:rPr>
            <w:t>As for promotion and advertising strategy, HSBC has decided to use a very fierce way to</w:t>
          </w:r>
          <w:r w:rsidR="00DB5231">
            <w:rPr>
              <w:rFonts w:ascii="Arial" w:hAnsi="Arial" w:cs="Arial"/>
            </w:rPr>
            <w:t xml:space="preserve"> promote themselves, placing advertisements on newspapers, business magazines, radio and on billboards, reaching out to the people in every way possible. With their sponsorship for the sporting events (AS MONACO and </w:t>
          </w:r>
          <w:r w:rsidR="00C924D8">
            <w:rPr>
              <w:rFonts w:ascii="Arial" w:hAnsi="Arial" w:cs="Arial"/>
            </w:rPr>
            <w:t>some rugby teams</w:t>
          </w:r>
          <w:r w:rsidR="00DB5231">
            <w:rPr>
              <w:rFonts w:ascii="Arial" w:hAnsi="Arial" w:cs="Arial"/>
            </w:rPr>
            <w:t xml:space="preserve">- see image D1 and D2 below) and official banking partner of the “ Wimbledon Tennis Championship”, the bank has made sure to create a good image among the people. </w:t>
          </w:r>
        </w:p>
        <w:p w14:paraId="688F35D6" w14:textId="5B9F0AEA" w:rsidR="00C924D8" w:rsidRDefault="00C924D8" w:rsidP="00685BE0">
          <w:pPr>
            <w:rPr>
              <w:rFonts w:ascii="Arial" w:hAnsi="Arial" w:cs="Arial"/>
            </w:rPr>
          </w:pPr>
          <w:r>
            <w:rPr>
              <w:rFonts w:ascii="Arial" w:hAnsi="Arial" w:cs="Arial"/>
            </w:rPr>
            <w:t xml:space="preserve">Process is the next P in marketing strategy. HSBC must follow regulations and principles like any other bank`s format. Even though </w:t>
          </w:r>
          <w:r w:rsidR="00F44D0D">
            <w:rPr>
              <w:rFonts w:ascii="Arial" w:hAnsi="Arial" w:cs="Arial"/>
            </w:rPr>
            <w:t>the bank has the standard documentations and forms, HSBC has their approach to the customers based on their needs, offering services in a easy way by e-outlet in order to perform the banking activities and increase the customer involvement.</w:t>
          </w:r>
        </w:p>
        <w:p w14:paraId="7F728A5F" w14:textId="72E8220B" w:rsidR="00F44D0D" w:rsidRDefault="00F44D0D" w:rsidP="00685BE0">
          <w:pPr>
            <w:rPr>
              <w:rFonts w:ascii="Arial" w:hAnsi="Arial" w:cs="Arial"/>
            </w:rPr>
          </w:pPr>
          <w:r>
            <w:rPr>
              <w:rFonts w:ascii="Arial" w:hAnsi="Arial" w:cs="Arial"/>
            </w:rPr>
            <w:t>As for the next P in the strategy which stands for `people`, we can easily say that HSBC is dedicated to their customers related directly to them. Since the prosperity and growth of the bank is based on its customers, emplo</w:t>
          </w:r>
          <w:r w:rsidR="008671DD">
            <w:rPr>
              <w:rFonts w:ascii="Arial" w:hAnsi="Arial" w:cs="Arial"/>
            </w:rPr>
            <w:t>yees, management and workers, the company makes sure that all are well connected to their needs.</w:t>
          </w:r>
        </w:p>
        <w:p w14:paraId="3120482A" w14:textId="4177984D" w:rsidR="00227808" w:rsidRDefault="008671DD" w:rsidP="00685BE0">
          <w:pPr>
            <w:rPr>
              <w:rFonts w:ascii="Arial" w:hAnsi="Arial" w:cs="Arial"/>
            </w:rPr>
          </w:pPr>
          <w:r>
            <w:rPr>
              <w:rFonts w:ascii="Arial" w:hAnsi="Arial" w:cs="Arial"/>
            </w:rPr>
            <w:lastRenderedPageBreak/>
            <w:t>The last one p in the marketing strategy stands for `physical evidence`, which the bank does not lack them, using their website, business card, brochures, pens, even diaries (to their employees) and furnishing as their source of physical evidence.</w:t>
          </w:r>
          <w:r w:rsidR="00DB5231">
            <w:rPr>
              <w:rFonts w:ascii="Arial" w:hAnsi="Arial" w:cs="Arial"/>
            </w:rPr>
            <w:t xml:space="preserve"> </w:t>
          </w:r>
          <w:r w:rsidR="00C924D8" w:rsidRPr="00C924D8">
            <w:drawing>
              <wp:inline distT="0" distB="0" distL="0" distR="0" wp14:anchorId="24557DCB" wp14:editId="1A330146">
                <wp:extent cx="5731510" cy="32111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11195"/>
                        </a:xfrm>
                        <a:prstGeom prst="rect">
                          <a:avLst/>
                        </a:prstGeom>
                      </pic:spPr>
                    </pic:pic>
                  </a:graphicData>
                </a:graphic>
              </wp:inline>
            </w:drawing>
          </w:r>
        </w:p>
        <w:p w14:paraId="5F08B1FC" w14:textId="26AE731E" w:rsidR="00C924D8" w:rsidRDefault="00C924D8" w:rsidP="00685BE0">
          <w:pPr>
            <w:rPr>
              <w:rFonts w:ascii="Arial" w:hAnsi="Arial" w:cs="Arial"/>
            </w:rPr>
          </w:pPr>
          <w:r>
            <w:rPr>
              <w:rFonts w:ascii="Arial" w:hAnsi="Arial" w:cs="Arial"/>
            </w:rPr>
            <w:t>Image D1</w:t>
          </w:r>
        </w:p>
        <w:p w14:paraId="0D830AC3" w14:textId="3593E6D2" w:rsidR="00C924D8" w:rsidRDefault="00C924D8" w:rsidP="00685BE0">
          <w:pPr>
            <w:rPr>
              <w:rFonts w:ascii="Arial" w:hAnsi="Arial" w:cs="Arial"/>
            </w:rPr>
          </w:pPr>
          <w:r>
            <w:rPr>
              <w:rFonts w:ascii="Arial" w:hAnsi="Arial" w:cs="Arial"/>
            </w:rPr>
            <w:t xml:space="preserve">Source: </w:t>
          </w:r>
          <w:hyperlink r:id="rId28" w:history="1">
            <w:r w:rsidRPr="006A7712">
              <w:rPr>
                <w:rStyle w:val="Hyperlink"/>
                <w:rFonts w:ascii="Arial" w:hAnsi="Arial" w:cs="Arial"/>
              </w:rPr>
              <w:t>https://www.asmonaco.com/en/the-goal-of-the-century-2/</w:t>
            </w:r>
          </w:hyperlink>
        </w:p>
        <w:p w14:paraId="56F7A592" w14:textId="3AA0786A" w:rsidR="00C924D8" w:rsidRDefault="00C924D8" w:rsidP="00685BE0">
          <w:pPr>
            <w:rPr>
              <w:rFonts w:ascii="Arial" w:hAnsi="Arial" w:cs="Arial"/>
            </w:rPr>
          </w:pPr>
          <w:r w:rsidRPr="00C924D8">
            <w:drawing>
              <wp:inline distT="0" distB="0" distL="0" distR="0" wp14:anchorId="2E74974C" wp14:editId="3B7CB7B5">
                <wp:extent cx="5731510" cy="322707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7070"/>
                        </a:xfrm>
                        <a:prstGeom prst="rect">
                          <a:avLst/>
                        </a:prstGeom>
                      </pic:spPr>
                    </pic:pic>
                  </a:graphicData>
                </a:graphic>
              </wp:inline>
            </w:drawing>
          </w:r>
        </w:p>
        <w:p w14:paraId="3938564C" w14:textId="68D8D6DD" w:rsidR="00C924D8" w:rsidRDefault="00C924D8" w:rsidP="00685BE0">
          <w:pPr>
            <w:rPr>
              <w:rFonts w:ascii="Arial" w:hAnsi="Arial" w:cs="Arial"/>
            </w:rPr>
          </w:pPr>
          <w:r>
            <w:rPr>
              <w:rFonts w:ascii="Arial" w:hAnsi="Arial" w:cs="Arial"/>
            </w:rPr>
            <w:t>Image D2</w:t>
          </w:r>
        </w:p>
        <w:p w14:paraId="4738DB03" w14:textId="241A9B24" w:rsidR="00B72C5C" w:rsidRPr="00685BE0" w:rsidRDefault="00C924D8" w:rsidP="00685BE0">
          <w:pPr>
            <w:rPr>
              <w:rFonts w:ascii="Arial" w:hAnsi="Arial" w:cs="Arial"/>
            </w:rPr>
          </w:pPr>
          <w:r>
            <w:rPr>
              <w:rFonts w:ascii="Arial" w:hAnsi="Arial" w:cs="Arial"/>
            </w:rPr>
            <w:t xml:space="preserve">Source: </w:t>
          </w:r>
          <w:hyperlink r:id="rId30" w:history="1">
            <w:r w:rsidRPr="006A7712">
              <w:rPr>
                <w:rStyle w:val="Hyperlink"/>
                <w:rFonts w:ascii="Arial" w:hAnsi="Arial" w:cs="Arial"/>
              </w:rPr>
              <w:t>https://www.hsbc.co.uk/sponsorship/rugby/</w:t>
            </w:r>
          </w:hyperlink>
        </w:p>
        <w:p w14:paraId="51654C1F" w14:textId="612B029F" w:rsidR="00DE4625" w:rsidRDefault="00DE4625" w:rsidP="00DE4625">
          <w:pPr>
            <w:pStyle w:val="Heading1"/>
          </w:pPr>
          <w:bookmarkStart w:id="11" w:name="_Toc61381708"/>
          <w:r>
            <w:lastRenderedPageBreak/>
            <w:t>Quality Systems and Control at HSBC</w:t>
          </w:r>
          <w:bookmarkEnd w:id="11"/>
        </w:p>
        <w:p w14:paraId="4A10771C" w14:textId="15C1489B" w:rsidR="008671DD" w:rsidRPr="005A72B3" w:rsidRDefault="005A72B3" w:rsidP="008671DD">
          <w:pPr>
            <w:rPr>
              <w:rFonts w:ascii="Arial" w:hAnsi="Arial" w:cs="Arial"/>
            </w:rPr>
          </w:pPr>
          <w:r>
            <w:rPr>
              <w:rFonts w:ascii="Arial" w:hAnsi="Arial" w:cs="Arial"/>
            </w:rPr>
            <w:t xml:space="preserve">In a competitive marketplace quality is a key component to a company`s success. </w:t>
          </w:r>
          <w:r w:rsidR="003345BF">
            <w:rPr>
              <w:rFonts w:ascii="Arial" w:hAnsi="Arial" w:cs="Arial"/>
            </w:rPr>
            <w:t>As for banks there must a well-developed system in order to keep money and customers` data in safe place.</w:t>
          </w:r>
          <w:r>
            <w:rPr>
              <w:rFonts w:ascii="Arial" w:hAnsi="Arial" w:cs="Arial"/>
            </w:rPr>
            <w:t xml:space="preserve"> </w:t>
          </w:r>
        </w:p>
        <w:p w14:paraId="2C9065C6" w14:textId="66E2999F" w:rsidR="00DE4625" w:rsidRDefault="00DE4625" w:rsidP="00DE4625">
          <w:pPr>
            <w:pStyle w:val="Heading2"/>
          </w:pPr>
          <w:bookmarkStart w:id="12" w:name="_Toc61381709"/>
          <w:r>
            <w:t>Total Quality Management (TQM)</w:t>
          </w:r>
          <w:bookmarkEnd w:id="12"/>
        </w:p>
        <w:p w14:paraId="21E281E6" w14:textId="77777777" w:rsidR="00AA2213" w:rsidRDefault="003345BF" w:rsidP="003345BF">
          <w:pPr>
            <w:rPr>
              <w:rFonts w:ascii="Arial" w:hAnsi="Arial" w:cs="Arial"/>
            </w:rPr>
          </w:pPr>
          <w:r>
            <w:rPr>
              <w:rFonts w:ascii="Arial" w:hAnsi="Arial" w:cs="Arial"/>
            </w:rPr>
            <w:t xml:space="preserve">We can define quality management as the continuous effort to improve products and work process in order to achieve the customer satisfaction and a world-class performance. For HSBC, the technology plays a crucial role to fight against financial crime, forcing the company to invest heavily in order to create a safe and </w:t>
          </w:r>
          <w:r w:rsidR="00AA2213">
            <w:rPr>
              <w:rFonts w:ascii="Arial" w:hAnsi="Arial" w:cs="Arial"/>
            </w:rPr>
            <w:t>an integrated system to keep away the criminals that are trying to access the banking records. Over the years, the bank had to improve their IT infrastructure, investing in a new and upgrade systems. With almost 700 million transactions across 240 million accounts, the bank has to screen and look for sings of financial crimes or money laundering.</w:t>
          </w:r>
        </w:p>
        <w:p w14:paraId="1EF0EFEA" w14:textId="3FB11588" w:rsidR="00DE4625" w:rsidRPr="003345BF" w:rsidRDefault="00AA2213" w:rsidP="003345BF">
          <w:pPr>
            <w:rPr>
              <w:rFonts w:ascii="Arial" w:hAnsi="Arial" w:cs="Arial"/>
            </w:rPr>
          </w:pPr>
          <w:r>
            <w:rPr>
              <w:rFonts w:ascii="Arial" w:hAnsi="Arial" w:cs="Arial"/>
            </w:rPr>
            <w:t xml:space="preserve">Therefore, the company has to invest a lot in order to help </w:t>
          </w:r>
          <w:r w:rsidR="009E4719">
            <w:rPr>
              <w:rFonts w:ascii="Arial" w:hAnsi="Arial" w:cs="Arial"/>
            </w:rPr>
            <w:t>itself to make a step change in their effectiveness, that benefit the bank and its customers.</w:t>
          </w:r>
          <w:r>
            <w:rPr>
              <w:rFonts w:ascii="Arial" w:hAnsi="Arial" w:cs="Arial"/>
            </w:rPr>
            <w:t xml:space="preserve">  </w:t>
          </w:r>
        </w:p>
        <w:p w14:paraId="40DE3E57" w14:textId="0793E008" w:rsidR="00DE4625" w:rsidRDefault="00BB3472" w:rsidP="00BB3472">
          <w:pPr>
            <w:pStyle w:val="Heading1"/>
          </w:pPr>
          <w:bookmarkStart w:id="13" w:name="_Toc61381710"/>
          <w:r>
            <w:t>Internal and external factors that can influence HSBC</w:t>
          </w:r>
          <w:r w:rsidR="00F3079B">
            <w:t>`s</w:t>
          </w:r>
          <w:r>
            <w:t xml:space="preserve"> quality systems</w:t>
          </w:r>
          <w:bookmarkEnd w:id="13"/>
          <w:r>
            <w:t xml:space="preserve"> </w:t>
          </w:r>
        </w:p>
        <w:p w14:paraId="4F0657FD" w14:textId="08544441" w:rsidR="009E4719" w:rsidRDefault="009E4719" w:rsidP="009E4719">
          <w:pPr>
            <w:rPr>
              <w:rFonts w:ascii="Arial" w:hAnsi="Arial" w:cs="Arial"/>
            </w:rPr>
          </w:pPr>
          <w:r>
            <w:rPr>
              <w:rFonts w:ascii="Arial" w:hAnsi="Arial" w:cs="Arial"/>
            </w:rPr>
            <w:t>Internal factors that can influence the quality systems to a company are those factors that are in the company and we can control, such as staff, human resources. As for external factors we can say that Brexit or the most recent one is COVID 19</w:t>
          </w:r>
          <w:r w:rsidR="00970906">
            <w:rPr>
              <w:rFonts w:ascii="Arial" w:hAnsi="Arial" w:cs="Arial"/>
            </w:rPr>
            <w:t xml:space="preserve">, that may lead to a huge crisis in the economy, generating significant instability and volatility in the global capital markets. Even if the financial sector has been the most affected by the global pandemic, HSBC offered financial support to its customers to make them feel safe and </w:t>
          </w:r>
          <w:r w:rsidR="00233486">
            <w:rPr>
              <w:rFonts w:ascii="Arial" w:hAnsi="Arial" w:cs="Arial"/>
            </w:rPr>
            <w:t xml:space="preserve">encouraging their employee to a flexible working. </w:t>
          </w:r>
        </w:p>
        <w:p w14:paraId="23CB2205" w14:textId="1BE9D644" w:rsidR="00233486" w:rsidRPr="009E4719" w:rsidRDefault="00233486" w:rsidP="009E4719">
          <w:pPr>
            <w:rPr>
              <w:rFonts w:ascii="Arial" w:hAnsi="Arial" w:cs="Arial"/>
            </w:rPr>
          </w:pPr>
          <w:r>
            <w:rPr>
              <w:rFonts w:ascii="Arial" w:hAnsi="Arial" w:cs="Arial"/>
            </w:rPr>
            <w:t xml:space="preserve">Therefore, there are many factors that can interrupt the process to a successful business in achieving its objectives, but if the company will develop and maintain a good customer relationship, it can easily deal with the situations.    </w:t>
          </w:r>
        </w:p>
        <w:p w14:paraId="798E8E8A" w14:textId="06892E43" w:rsidR="00052889" w:rsidRDefault="00BB3472" w:rsidP="00233486">
          <w:pPr>
            <w:pStyle w:val="Heading1"/>
          </w:pPr>
          <w:bookmarkStart w:id="14" w:name="_Toc61381711"/>
          <w:r>
            <w:t>Conclusion</w:t>
          </w:r>
          <w:bookmarkEnd w:id="14"/>
          <w:r>
            <w:t xml:space="preserve"> </w:t>
          </w:r>
        </w:p>
        <w:p w14:paraId="57C06700" w14:textId="60746C97" w:rsidR="00233486" w:rsidRDefault="00233486" w:rsidP="00233486">
          <w:pPr>
            <w:rPr>
              <w:rFonts w:ascii="Arial" w:hAnsi="Arial" w:cs="Arial"/>
            </w:rPr>
          </w:pPr>
          <w:r>
            <w:rPr>
              <w:rFonts w:ascii="Arial" w:hAnsi="Arial" w:cs="Arial"/>
            </w:rPr>
            <w:t xml:space="preserve">In conclusion, there are many steps that a company need to follow in order to deal with the situations like </w:t>
          </w:r>
          <w:r w:rsidR="00537B7B">
            <w:rPr>
              <w:rFonts w:ascii="Arial" w:hAnsi="Arial" w:cs="Arial"/>
            </w:rPr>
            <w:t xml:space="preserve">COVID-19 and to maintain and improve a good customer relationship, to achieve the company`s objectives. To an effective workplace environment, HSBC must understand the quality process in the workplace, analysing customers experiences and </w:t>
          </w:r>
          <w:r w:rsidR="00537B7B">
            <w:rPr>
              <w:rFonts w:ascii="Arial" w:hAnsi="Arial" w:cs="Arial"/>
            </w:rPr>
            <w:lastRenderedPageBreak/>
            <w:t xml:space="preserve">evaluate the benefits and challenging of developing and maintaining a good customer relationship. In the end, we conclude with the fact that this crisis helped the HSBC company to become more strengthen, even the </w:t>
          </w:r>
          <w:r w:rsidR="00252851">
            <w:rPr>
              <w:rFonts w:ascii="Arial" w:hAnsi="Arial" w:cs="Arial"/>
            </w:rPr>
            <w:t xml:space="preserve">competitivity put a big pressure on banks, forcing them to improve their quality systems and influencing their ability in maximising customer value, also primary goal being to improve long-term growth and profitability through a better understanding of customer behaviour. </w:t>
          </w:r>
          <w:r w:rsidR="00537B7B">
            <w:rPr>
              <w:rFonts w:ascii="Arial" w:hAnsi="Arial" w:cs="Arial"/>
            </w:rPr>
            <w:t xml:space="preserve"> </w:t>
          </w:r>
        </w:p>
        <w:p w14:paraId="6D76CC80" w14:textId="74685E36" w:rsidR="00252851" w:rsidRPr="00233486" w:rsidRDefault="00252851" w:rsidP="00233486">
          <w:pPr>
            <w:rPr>
              <w:rFonts w:ascii="Arial" w:hAnsi="Arial" w:cs="Arial"/>
            </w:rPr>
          </w:pPr>
          <w:r>
            <w:rPr>
              <w:rFonts w:ascii="Arial" w:hAnsi="Arial" w:cs="Arial"/>
            </w:rPr>
            <w:t xml:space="preserve">To conclude, the changes that has made in HSBC company during this global pandemic period, modify the company strategies, leading to </w:t>
          </w:r>
          <w:r w:rsidR="00D463E0">
            <w:rPr>
              <w:rFonts w:ascii="Arial" w:hAnsi="Arial" w:cs="Arial"/>
            </w:rPr>
            <w:t xml:space="preserve">an continuous effort to improve workplace environment and customer expectations. </w:t>
          </w:r>
        </w:p>
        <w:p w14:paraId="0446C481" w14:textId="77777777" w:rsidR="00857BF1" w:rsidRPr="004748A4" w:rsidRDefault="00857BF1" w:rsidP="00857BF1">
          <w:pPr>
            <w:rPr>
              <w:rFonts w:ascii="Arial" w:hAnsi="Arial" w:cs="Arial"/>
            </w:rPr>
          </w:pPr>
        </w:p>
        <w:p w14:paraId="32E6BCA1" w14:textId="77777777" w:rsidR="004748A4" w:rsidRDefault="004748A4" w:rsidP="00415B9C">
          <w:pPr>
            <w:rPr>
              <w:rFonts w:ascii="Arial" w:hAnsi="Arial" w:cs="Arial"/>
              <w:sz w:val="24"/>
              <w:szCs w:val="24"/>
            </w:rPr>
          </w:pPr>
        </w:p>
        <w:p w14:paraId="01743EF3" w14:textId="77777777" w:rsidR="004748A4" w:rsidRPr="00415B9C" w:rsidRDefault="004748A4" w:rsidP="00415B9C">
          <w:pPr>
            <w:rPr>
              <w:rFonts w:ascii="Arial" w:hAnsi="Arial" w:cs="Arial"/>
              <w:sz w:val="24"/>
              <w:szCs w:val="24"/>
            </w:rPr>
          </w:pPr>
        </w:p>
        <w:p w14:paraId="2C91E0CF" w14:textId="77777777" w:rsidR="00A5750C" w:rsidRDefault="00A5750C">
          <w:pPr>
            <w:rPr>
              <w:rFonts w:ascii="Times New Roman" w:hAnsi="Times New Roman" w:cs="Times New Roman"/>
              <w:sz w:val="24"/>
              <w:szCs w:val="24"/>
            </w:rPr>
          </w:pPr>
          <w:r>
            <w:rPr>
              <w:rFonts w:ascii="Times New Roman" w:hAnsi="Times New Roman" w:cs="Times New Roman"/>
              <w:sz w:val="24"/>
              <w:szCs w:val="24"/>
            </w:rPr>
            <w:br w:type="page"/>
          </w:r>
        </w:p>
        <w:bookmarkStart w:id="15" w:name="_Toc61381712" w:displacedByCustomXml="next"/>
        <w:sdt>
          <w:sdtPr>
            <w:id w:val="1334876562"/>
            <w:docPartObj>
              <w:docPartGallery w:val="Bibliographies"/>
              <w:docPartUnique/>
            </w:docPartObj>
          </w:sdtPr>
          <w:sdtEndPr>
            <w:rPr>
              <w:rFonts w:asciiTheme="minorHAnsi" w:eastAsiaTheme="minorHAnsi" w:hAnsiTheme="minorHAnsi" w:cstheme="minorBidi"/>
              <w:color w:val="auto"/>
              <w:sz w:val="22"/>
              <w:szCs w:val="22"/>
            </w:rPr>
          </w:sdtEndPr>
          <w:sdtContent>
            <w:p w14:paraId="13C73F13" w14:textId="5E636FE4" w:rsidR="008671DD" w:rsidRDefault="008671DD">
              <w:pPr>
                <w:pStyle w:val="Heading1"/>
              </w:pPr>
              <w:r>
                <w:t>References</w:t>
              </w:r>
              <w:bookmarkEnd w:id="15"/>
            </w:p>
            <w:sdt>
              <w:sdtPr>
                <w:id w:val="-573587230"/>
                <w:bibliography/>
              </w:sdtPr>
              <w:sdtContent>
                <w:p w14:paraId="219136B3" w14:textId="77777777" w:rsidR="00252851" w:rsidRDefault="008671DD" w:rsidP="00252851">
                  <w:pPr>
                    <w:pStyle w:val="Bibliography"/>
                    <w:ind w:left="720" w:hanging="720"/>
                    <w:rPr>
                      <w:noProof/>
                      <w:sz w:val="24"/>
                      <w:szCs w:val="24"/>
                    </w:rPr>
                  </w:pPr>
                  <w:r>
                    <w:fldChar w:fldCharType="begin"/>
                  </w:r>
                  <w:r>
                    <w:instrText xml:space="preserve"> BIBLIOGRAPHY </w:instrText>
                  </w:r>
                  <w:r>
                    <w:fldChar w:fldCharType="separate"/>
                  </w:r>
                  <w:r w:rsidR="00252851">
                    <w:rPr>
                      <w:noProof/>
                    </w:rPr>
                    <w:t xml:space="preserve">Bashin, H. (2019, March 22). </w:t>
                  </w:r>
                  <w:r w:rsidR="00252851">
                    <w:rPr>
                      <w:i/>
                      <w:iCs/>
                      <w:noProof/>
                    </w:rPr>
                    <w:t>Marketing mix of HSBC – HSBC marketing mix</w:t>
                  </w:r>
                  <w:r w:rsidR="00252851">
                    <w:rPr>
                      <w:noProof/>
                    </w:rPr>
                    <w:t>. Retrieved January 12, 2021, from MARKETING91: https://www.marketing91.com/marketing-mix-of-hsbc/</w:t>
                  </w:r>
                </w:p>
                <w:p w14:paraId="5AEC2660" w14:textId="77777777" w:rsidR="00252851" w:rsidRDefault="00252851" w:rsidP="00252851">
                  <w:pPr>
                    <w:pStyle w:val="Bibliography"/>
                    <w:ind w:left="720" w:hanging="720"/>
                    <w:rPr>
                      <w:noProof/>
                    </w:rPr>
                  </w:pPr>
                  <w:r>
                    <w:rPr>
                      <w:i/>
                      <w:iCs/>
                      <w:noProof/>
                    </w:rPr>
                    <w:t>BBC Worklife</w:t>
                  </w:r>
                  <w:r>
                    <w:rPr>
                      <w:noProof/>
                    </w:rPr>
                    <w:t>. (n.d.). Retrieved December 13, 2020, from Coronavirus: How the world of work may change forever: https://www.bbc.com/worklife/article/20201023-coronavirus-how-will-the-pandemic-change-the-way-we-work</w:t>
                  </w:r>
                </w:p>
                <w:p w14:paraId="3089174E" w14:textId="77777777" w:rsidR="00252851" w:rsidRDefault="00252851" w:rsidP="00252851">
                  <w:pPr>
                    <w:pStyle w:val="Bibliography"/>
                    <w:ind w:left="720" w:hanging="720"/>
                    <w:rPr>
                      <w:noProof/>
                    </w:rPr>
                  </w:pPr>
                  <w:r>
                    <w:rPr>
                      <w:noProof/>
                    </w:rPr>
                    <w:t xml:space="preserve">Buttle, F., &amp; Maklan, S. (2015). </w:t>
                  </w:r>
                  <w:r>
                    <w:rPr>
                      <w:i/>
                      <w:iCs/>
                      <w:noProof/>
                    </w:rPr>
                    <w:t>Customer Relationship Management: Concepts and Technologies.</w:t>
                  </w:r>
                  <w:r>
                    <w:rPr>
                      <w:noProof/>
                    </w:rPr>
                    <w:t xml:space="preserve"> Routledge.</w:t>
                  </w:r>
                </w:p>
                <w:p w14:paraId="164FCA6E" w14:textId="77777777" w:rsidR="00252851" w:rsidRDefault="00252851" w:rsidP="00252851">
                  <w:pPr>
                    <w:pStyle w:val="Bibliography"/>
                    <w:ind w:left="720" w:hanging="720"/>
                    <w:rPr>
                      <w:noProof/>
                    </w:rPr>
                  </w:pPr>
                  <w:r>
                    <w:rPr>
                      <w:noProof/>
                    </w:rPr>
                    <w:t xml:space="preserve">Chau, C. (2020, December 8). </w:t>
                  </w:r>
                  <w:r>
                    <w:rPr>
                      <w:i/>
                      <w:iCs/>
                      <w:noProof/>
                    </w:rPr>
                    <w:t>Hong Kong church says HSBC account frozen ‘in retaliation’ for helping protesters last year</w:t>
                  </w:r>
                  <w:r>
                    <w:rPr>
                      <w:noProof/>
                    </w:rPr>
                    <w:t>. Retrieved December 17, 2020, from Hong Kong Free Press: https://hongkongfp.com/2020/12/08/hong-kong-church-says-hsbc-account-frozen-in-retaliation-for-helping-protesters-last-year/</w:t>
                  </w:r>
                </w:p>
                <w:p w14:paraId="0E158F31" w14:textId="77777777" w:rsidR="00252851" w:rsidRDefault="00252851" w:rsidP="00252851">
                  <w:pPr>
                    <w:pStyle w:val="Bibliography"/>
                    <w:ind w:left="720" w:hanging="720"/>
                    <w:rPr>
                      <w:noProof/>
                    </w:rPr>
                  </w:pPr>
                  <w:r>
                    <w:rPr>
                      <w:noProof/>
                    </w:rPr>
                    <w:t xml:space="preserve">Downey, E. (2019, March 25). </w:t>
                  </w:r>
                  <w:r>
                    <w:rPr>
                      <w:i/>
                      <w:iCs/>
                      <w:noProof/>
                    </w:rPr>
                    <w:t>Consumer Behaviour</w:t>
                  </w:r>
                  <w:r>
                    <w:rPr>
                      <w:noProof/>
                    </w:rPr>
                    <w:t>. Retrieved December 18, 2020, from Consumer Decision Making Process: https://consumerbehaviourmarketing.home.blog/2019/03/25/consumer-decision-making-process/</w:t>
                  </w:r>
                </w:p>
                <w:p w14:paraId="6C230B3D" w14:textId="77777777" w:rsidR="00252851" w:rsidRDefault="00252851" w:rsidP="00252851">
                  <w:pPr>
                    <w:pStyle w:val="Bibliography"/>
                    <w:ind w:left="720" w:hanging="720"/>
                    <w:rPr>
                      <w:noProof/>
                    </w:rPr>
                  </w:pPr>
                  <w:r>
                    <w:rPr>
                      <w:noProof/>
                    </w:rPr>
                    <w:t xml:space="preserve">Fraser, G. (2014, July 30). HSBC: the bank that likes to say no to Muslim accounts. </w:t>
                  </w:r>
                  <w:r>
                    <w:rPr>
                      <w:i/>
                      <w:iCs/>
                      <w:noProof/>
                    </w:rPr>
                    <w:t>The Guardian</w:t>
                  </w:r>
                  <w:r>
                    <w:rPr>
                      <w:noProof/>
                    </w:rPr>
                    <w:t>. Retrieved December 16, 2020, from https://www.theguardian.com/commentisfree/2014/jul/30/hsbc-bank-no-muslim-accounts-finsbury-park-mosque</w:t>
                  </w:r>
                </w:p>
                <w:p w14:paraId="17730518" w14:textId="77777777" w:rsidR="00252851" w:rsidRDefault="00252851" w:rsidP="00252851">
                  <w:pPr>
                    <w:pStyle w:val="Bibliography"/>
                    <w:ind w:left="720" w:hanging="720"/>
                    <w:rPr>
                      <w:noProof/>
                    </w:rPr>
                  </w:pPr>
                  <w:r>
                    <w:rPr>
                      <w:noProof/>
                    </w:rPr>
                    <w:t xml:space="preserve">Henning, G., Malte, G., Lutz, K., &amp; Brennan, W. (2003). Knowledge-enabled customer relationship management: Integrating customer relationship management and knowledge management concepts[1]. </w:t>
                  </w:r>
                  <w:r>
                    <w:rPr>
                      <w:i/>
                      <w:iCs/>
                      <w:noProof/>
                    </w:rPr>
                    <w:t>Journal of Kowledge Management , 7</w:t>
                  </w:r>
                  <w:r>
                    <w:rPr>
                      <w:noProof/>
                    </w:rPr>
                    <w:t>(5). doi:10.1108/13673270310505421</w:t>
                  </w:r>
                </w:p>
                <w:p w14:paraId="32972CC8" w14:textId="77777777" w:rsidR="00252851" w:rsidRDefault="00252851" w:rsidP="00252851">
                  <w:pPr>
                    <w:pStyle w:val="Bibliography"/>
                    <w:ind w:left="720" w:hanging="720"/>
                    <w:rPr>
                      <w:noProof/>
                    </w:rPr>
                  </w:pPr>
                  <w:r>
                    <w:rPr>
                      <w:i/>
                      <w:iCs/>
                      <w:noProof/>
                    </w:rPr>
                    <w:t>HSBC UK</w:t>
                  </w:r>
                  <w:r>
                    <w:rPr>
                      <w:noProof/>
                    </w:rPr>
                    <w:t>. (n.d.). Retrieved December 17, 2020, from Premier Banking: https://www.hsbc.co.uk/current-accounts/products/premier/</w:t>
                  </w:r>
                </w:p>
                <w:p w14:paraId="6C9DBDEF" w14:textId="77777777" w:rsidR="00252851" w:rsidRDefault="00252851" w:rsidP="00252851">
                  <w:pPr>
                    <w:pStyle w:val="Bibliography"/>
                    <w:ind w:left="720" w:hanging="720"/>
                    <w:rPr>
                      <w:noProof/>
                    </w:rPr>
                  </w:pPr>
                  <w:r>
                    <w:rPr>
                      <w:noProof/>
                    </w:rPr>
                    <w:t xml:space="preserve">Pettinger, T. (2019, May 27). </w:t>
                  </w:r>
                  <w:r>
                    <w:rPr>
                      <w:i/>
                      <w:iCs/>
                      <w:noProof/>
                    </w:rPr>
                    <w:t>Economics</w:t>
                  </w:r>
                  <w:r>
                    <w:rPr>
                      <w:noProof/>
                    </w:rPr>
                    <w:t>. Retrieved December 16, 2020, from Problems of a current account deficit: https://www.economicshelp.org/macroeconomics/bop/probs-balance-payments-deficit/</w:t>
                  </w:r>
                </w:p>
                <w:p w14:paraId="7A8C6C63" w14:textId="77777777" w:rsidR="00252851" w:rsidRDefault="00252851" w:rsidP="00252851">
                  <w:pPr>
                    <w:pStyle w:val="Bibliography"/>
                    <w:ind w:left="720" w:hanging="720"/>
                    <w:rPr>
                      <w:noProof/>
                    </w:rPr>
                  </w:pPr>
                  <w:r>
                    <w:rPr>
                      <w:i/>
                      <w:iCs/>
                      <w:noProof/>
                    </w:rPr>
                    <w:t>Professional Academy</w:t>
                  </w:r>
                  <w:r>
                    <w:rPr>
                      <w:noProof/>
                    </w:rPr>
                    <w:t xml:space="preserve">. (n.d.). Retrieved December 17, 2020, from MARKETING THEORIES – EXPLAINING THE CONSUMER DECISION MAKING PROCESS: </w:t>
                  </w:r>
                  <w:r>
                    <w:rPr>
                      <w:noProof/>
                    </w:rPr>
                    <w:lastRenderedPageBreak/>
                    <w:t>https://www.professionalacademy.com/blogs-and-advice/marketing-theories---explaining-the-consumer-decision-making-process</w:t>
                  </w:r>
                </w:p>
                <w:p w14:paraId="5DCB7BF7" w14:textId="4C72779C" w:rsidR="008671DD" w:rsidRDefault="008671DD" w:rsidP="00252851">
                  <w:r>
                    <w:rPr>
                      <w:b/>
                      <w:bCs/>
                      <w:noProof/>
                    </w:rPr>
                    <w:fldChar w:fldCharType="end"/>
                  </w:r>
                </w:p>
              </w:sdtContent>
            </w:sdt>
          </w:sdtContent>
        </w:sdt>
        <w:p w14:paraId="4E2F323C" w14:textId="77777777" w:rsidR="00A5750C" w:rsidRDefault="00A5750C" w:rsidP="00B8003C">
          <w:pPr>
            <w:jc w:val="center"/>
            <w:rPr>
              <w:rFonts w:ascii="Times New Roman" w:hAnsi="Times New Roman" w:cs="Times New Roman"/>
              <w:sz w:val="24"/>
              <w:szCs w:val="24"/>
            </w:rPr>
          </w:pPr>
        </w:p>
        <w:p w14:paraId="3A8909C8" w14:textId="77777777" w:rsidR="00A5750C" w:rsidRDefault="00A5750C">
          <w:pPr>
            <w:rPr>
              <w:rFonts w:ascii="Times New Roman" w:hAnsi="Times New Roman" w:cs="Times New Roman"/>
              <w:sz w:val="24"/>
              <w:szCs w:val="24"/>
            </w:rPr>
          </w:pPr>
          <w:r>
            <w:rPr>
              <w:rFonts w:ascii="Times New Roman" w:hAnsi="Times New Roman" w:cs="Times New Roman"/>
              <w:sz w:val="24"/>
              <w:szCs w:val="24"/>
            </w:rPr>
            <w:br w:type="page"/>
          </w:r>
        </w:p>
        <w:p w14:paraId="004FD47D" w14:textId="3B9F1665" w:rsidR="00025706" w:rsidRDefault="008671DD" w:rsidP="00025706">
          <w:pPr>
            <w:rPr>
              <w:rFonts w:ascii="Times New Roman" w:hAnsi="Times New Roman" w:cs="Times New Roman"/>
              <w:sz w:val="24"/>
              <w:szCs w:val="24"/>
            </w:rPr>
          </w:pPr>
          <w:bookmarkStart w:id="16" w:name="_Toc61381713"/>
          <w:r w:rsidRPr="00252851">
            <w:rPr>
              <w:rStyle w:val="Heading1Char"/>
            </w:rPr>
            <w:lastRenderedPageBreak/>
            <w:t>Appendix</w:t>
          </w:r>
          <w:bookmarkEnd w:id="16"/>
          <w:r>
            <w:rPr>
              <w:rFonts w:ascii="Times New Roman" w:hAnsi="Times New Roman" w:cs="Times New Roman"/>
              <w:sz w:val="24"/>
              <w:szCs w:val="24"/>
            </w:rPr>
            <w:t xml:space="preserve"> </w:t>
          </w:r>
        </w:p>
      </w:sdtContent>
    </w:sdt>
    <w:p w14:paraId="0F00C4F9" w14:textId="11977117" w:rsidR="00337A6C" w:rsidRDefault="00025706" w:rsidP="00025706">
      <w:pPr>
        <w:rPr>
          <w:rFonts w:ascii="Times New Roman" w:hAnsi="Times New Roman" w:cs="Times New Roman"/>
          <w:sz w:val="24"/>
          <w:szCs w:val="24"/>
        </w:rPr>
      </w:pPr>
      <w:r>
        <w:rPr>
          <w:noProof/>
        </w:rPr>
        <w:drawing>
          <wp:inline distT="0" distB="0" distL="0" distR="0" wp14:anchorId="70FF7D1F" wp14:editId="0E4AF151">
            <wp:extent cx="5731510" cy="33731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79DA433D" w14:textId="1687E597" w:rsidR="00025706" w:rsidRDefault="005C1ACD" w:rsidP="00025706">
      <w:pPr>
        <w:rPr>
          <w:rFonts w:ascii="Times New Roman" w:hAnsi="Times New Roman" w:cs="Times New Roman"/>
          <w:sz w:val="24"/>
          <w:szCs w:val="24"/>
        </w:rPr>
      </w:pPr>
      <w:hyperlink r:id="rId32" w:history="1">
        <w:r w:rsidR="00025706" w:rsidRPr="00905FB4">
          <w:rPr>
            <w:rStyle w:val="Hyperlink"/>
            <w:rFonts w:ascii="Times New Roman" w:hAnsi="Times New Roman" w:cs="Times New Roman"/>
            <w:sz w:val="24"/>
            <w:szCs w:val="24"/>
          </w:rPr>
          <w:t>https://www.change.org/2ch9012rfas?fbclid=IwAR3IN3nOElXiSjYhoq8b4f_cHmRNZnPVJtwG-iJuPNzzHRZBsCwx_H7-DI4</w:t>
        </w:r>
      </w:hyperlink>
      <w:r w:rsidR="00025706">
        <w:rPr>
          <w:rFonts w:ascii="Times New Roman" w:hAnsi="Times New Roman" w:cs="Times New Roman"/>
          <w:sz w:val="24"/>
          <w:szCs w:val="24"/>
        </w:rPr>
        <w:t xml:space="preserve"> Follow the link above to see the petition.</w:t>
      </w:r>
    </w:p>
    <w:p w14:paraId="47424D4A" w14:textId="77777777" w:rsidR="00025706" w:rsidRPr="00337A6C" w:rsidRDefault="00025706" w:rsidP="00025706">
      <w:pPr>
        <w:rPr>
          <w:rFonts w:ascii="Times New Roman" w:hAnsi="Times New Roman" w:cs="Times New Roman"/>
          <w:sz w:val="24"/>
          <w:szCs w:val="24"/>
        </w:rPr>
      </w:pPr>
    </w:p>
    <w:sectPr w:rsidR="00025706" w:rsidRPr="00337A6C" w:rsidSect="00D06EB9">
      <w:headerReference w:type="default" r:id="rId33"/>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7D2F7B" w14:textId="77777777" w:rsidR="00F015BC" w:rsidRDefault="00F015BC" w:rsidP="00337A6C">
      <w:pPr>
        <w:spacing w:after="0" w:line="240" w:lineRule="auto"/>
      </w:pPr>
      <w:r>
        <w:separator/>
      </w:r>
    </w:p>
  </w:endnote>
  <w:endnote w:type="continuationSeparator" w:id="0">
    <w:p w14:paraId="3507C8F0" w14:textId="77777777" w:rsidR="00F015BC" w:rsidRDefault="00F015BC" w:rsidP="00337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SBC Neue Helvetica Regular">
    <w:altName w:val="Cambria"/>
    <w:panose1 w:val="00000000000000000000"/>
    <w:charset w:val="00"/>
    <w:family w:val="roman"/>
    <w:notTrueType/>
    <w:pitch w:val="default"/>
  </w:font>
  <w:font w:name="Myriad Pro">
    <w:altName w:val="Segoe U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8141837"/>
      <w:docPartObj>
        <w:docPartGallery w:val="Page Numbers (Bottom of Page)"/>
        <w:docPartUnique/>
      </w:docPartObj>
    </w:sdtPr>
    <w:sdtContent>
      <w:sdt>
        <w:sdtPr>
          <w:id w:val="-1705238520"/>
          <w:docPartObj>
            <w:docPartGallery w:val="Page Numbers (Top of Page)"/>
            <w:docPartUnique/>
          </w:docPartObj>
        </w:sdtPr>
        <w:sdtContent>
          <w:p w14:paraId="76AB23A2" w14:textId="21DAB686" w:rsidR="005C1ACD" w:rsidRDefault="005C1ACD">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32D90B0" w14:textId="77777777" w:rsidR="005C1ACD" w:rsidRDefault="005C1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B1BD95" w14:textId="77777777" w:rsidR="00F015BC" w:rsidRDefault="00F015BC" w:rsidP="00337A6C">
      <w:pPr>
        <w:spacing w:after="0" w:line="240" w:lineRule="auto"/>
      </w:pPr>
      <w:r>
        <w:separator/>
      </w:r>
    </w:p>
  </w:footnote>
  <w:footnote w:type="continuationSeparator" w:id="0">
    <w:p w14:paraId="03DE0663" w14:textId="77777777" w:rsidR="00F015BC" w:rsidRDefault="00F015BC" w:rsidP="00337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F6945" w14:textId="24250A13" w:rsidR="005C1ACD" w:rsidRDefault="005C1ACD">
    <w:pPr>
      <w:pStyle w:val="Header"/>
    </w:pPr>
    <w:r>
      <w:t>ANDREEA ESANU (1713835)</w:t>
    </w:r>
  </w:p>
  <w:p w14:paraId="4F41520E" w14:textId="1A098C3A" w:rsidR="005C1ACD" w:rsidRDefault="005C1A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7618E"/>
    <w:multiLevelType w:val="hybridMultilevel"/>
    <w:tmpl w:val="4822D8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D837DE"/>
    <w:multiLevelType w:val="multilevel"/>
    <w:tmpl w:val="DF3A3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00057"/>
    <w:multiLevelType w:val="hybridMultilevel"/>
    <w:tmpl w:val="537AE340"/>
    <w:lvl w:ilvl="0" w:tplc="A09045EA">
      <w:start w:val="1"/>
      <w:numFmt w:val="bullet"/>
      <w:lvlText w:val="•"/>
      <w:lvlJc w:val="left"/>
      <w:pPr>
        <w:tabs>
          <w:tab w:val="num" w:pos="720"/>
        </w:tabs>
        <w:ind w:left="720" w:hanging="360"/>
      </w:pPr>
      <w:rPr>
        <w:rFonts w:ascii="Arial" w:hAnsi="Arial" w:hint="default"/>
      </w:rPr>
    </w:lvl>
    <w:lvl w:ilvl="1" w:tplc="9BC67C7A" w:tentative="1">
      <w:start w:val="1"/>
      <w:numFmt w:val="bullet"/>
      <w:lvlText w:val="•"/>
      <w:lvlJc w:val="left"/>
      <w:pPr>
        <w:tabs>
          <w:tab w:val="num" w:pos="1440"/>
        </w:tabs>
        <w:ind w:left="1440" w:hanging="360"/>
      </w:pPr>
      <w:rPr>
        <w:rFonts w:ascii="Arial" w:hAnsi="Arial" w:hint="default"/>
      </w:rPr>
    </w:lvl>
    <w:lvl w:ilvl="2" w:tplc="F948F64C" w:tentative="1">
      <w:start w:val="1"/>
      <w:numFmt w:val="bullet"/>
      <w:lvlText w:val="•"/>
      <w:lvlJc w:val="left"/>
      <w:pPr>
        <w:tabs>
          <w:tab w:val="num" w:pos="2160"/>
        </w:tabs>
        <w:ind w:left="2160" w:hanging="360"/>
      </w:pPr>
      <w:rPr>
        <w:rFonts w:ascii="Arial" w:hAnsi="Arial" w:hint="default"/>
      </w:rPr>
    </w:lvl>
    <w:lvl w:ilvl="3" w:tplc="8E2E0DEA" w:tentative="1">
      <w:start w:val="1"/>
      <w:numFmt w:val="bullet"/>
      <w:lvlText w:val="•"/>
      <w:lvlJc w:val="left"/>
      <w:pPr>
        <w:tabs>
          <w:tab w:val="num" w:pos="2880"/>
        </w:tabs>
        <w:ind w:left="2880" w:hanging="360"/>
      </w:pPr>
      <w:rPr>
        <w:rFonts w:ascii="Arial" w:hAnsi="Arial" w:hint="default"/>
      </w:rPr>
    </w:lvl>
    <w:lvl w:ilvl="4" w:tplc="2E0E5CE0" w:tentative="1">
      <w:start w:val="1"/>
      <w:numFmt w:val="bullet"/>
      <w:lvlText w:val="•"/>
      <w:lvlJc w:val="left"/>
      <w:pPr>
        <w:tabs>
          <w:tab w:val="num" w:pos="3600"/>
        </w:tabs>
        <w:ind w:left="3600" w:hanging="360"/>
      </w:pPr>
      <w:rPr>
        <w:rFonts w:ascii="Arial" w:hAnsi="Arial" w:hint="default"/>
      </w:rPr>
    </w:lvl>
    <w:lvl w:ilvl="5" w:tplc="7B5635A6" w:tentative="1">
      <w:start w:val="1"/>
      <w:numFmt w:val="bullet"/>
      <w:lvlText w:val="•"/>
      <w:lvlJc w:val="left"/>
      <w:pPr>
        <w:tabs>
          <w:tab w:val="num" w:pos="4320"/>
        </w:tabs>
        <w:ind w:left="4320" w:hanging="360"/>
      </w:pPr>
      <w:rPr>
        <w:rFonts w:ascii="Arial" w:hAnsi="Arial" w:hint="default"/>
      </w:rPr>
    </w:lvl>
    <w:lvl w:ilvl="6" w:tplc="A9CC8248" w:tentative="1">
      <w:start w:val="1"/>
      <w:numFmt w:val="bullet"/>
      <w:lvlText w:val="•"/>
      <w:lvlJc w:val="left"/>
      <w:pPr>
        <w:tabs>
          <w:tab w:val="num" w:pos="5040"/>
        </w:tabs>
        <w:ind w:left="5040" w:hanging="360"/>
      </w:pPr>
      <w:rPr>
        <w:rFonts w:ascii="Arial" w:hAnsi="Arial" w:hint="default"/>
      </w:rPr>
    </w:lvl>
    <w:lvl w:ilvl="7" w:tplc="7212788E" w:tentative="1">
      <w:start w:val="1"/>
      <w:numFmt w:val="bullet"/>
      <w:lvlText w:val="•"/>
      <w:lvlJc w:val="left"/>
      <w:pPr>
        <w:tabs>
          <w:tab w:val="num" w:pos="5760"/>
        </w:tabs>
        <w:ind w:left="5760" w:hanging="360"/>
      </w:pPr>
      <w:rPr>
        <w:rFonts w:ascii="Arial" w:hAnsi="Arial" w:hint="default"/>
      </w:rPr>
    </w:lvl>
    <w:lvl w:ilvl="8" w:tplc="7F1E36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743D67"/>
    <w:multiLevelType w:val="hybridMultilevel"/>
    <w:tmpl w:val="9196C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0E28D6"/>
    <w:multiLevelType w:val="hybridMultilevel"/>
    <w:tmpl w:val="A4B6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381865"/>
    <w:multiLevelType w:val="hybridMultilevel"/>
    <w:tmpl w:val="75745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122523"/>
    <w:multiLevelType w:val="multilevel"/>
    <w:tmpl w:val="CD16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75C10"/>
    <w:multiLevelType w:val="hybridMultilevel"/>
    <w:tmpl w:val="527012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7"/>
  </w:num>
  <w:num w:numId="2">
    <w:abstractNumId w:val="0"/>
  </w:num>
  <w:num w:numId="3">
    <w:abstractNumId w:val="5"/>
  </w:num>
  <w:num w:numId="4">
    <w:abstractNumId w:val="6"/>
  </w:num>
  <w:num w:numId="5">
    <w:abstractNumId w:val="1"/>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845"/>
    <w:rsid w:val="00023151"/>
    <w:rsid w:val="00025706"/>
    <w:rsid w:val="00032614"/>
    <w:rsid w:val="000414B9"/>
    <w:rsid w:val="00051E34"/>
    <w:rsid w:val="00052889"/>
    <w:rsid w:val="00055F36"/>
    <w:rsid w:val="000B4293"/>
    <w:rsid w:val="000D103E"/>
    <w:rsid w:val="000D5E0A"/>
    <w:rsid w:val="000E2FEA"/>
    <w:rsid w:val="00155190"/>
    <w:rsid w:val="001836DA"/>
    <w:rsid w:val="001F74DC"/>
    <w:rsid w:val="00203704"/>
    <w:rsid w:val="00216206"/>
    <w:rsid w:val="00227808"/>
    <w:rsid w:val="00233486"/>
    <w:rsid w:val="0025083D"/>
    <w:rsid w:val="00252851"/>
    <w:rsid w:val="002543B0"/>
    <w:rsid w:val="002839CD"/>
    <w:rsid w:val="002C1636"/>
    <w:rsid w:val="002E0D2A"/>
    <w:rsid w:val="002E1185"/>
    <w:rsid w:val="002F66BD"/>
    <w:rsid w:val="0032298D"/>
    <w:rsid w:val="003345BF"/>
    <w:rsid w:val="00337A6C"/>
    <w:rsid w:val="00344D61"/>
    <w:rsid w:val="003649B7"/>
    <w:rsid w:val="003677D9"/>
    <w:rsid w:val="0039300C"/>
    <w:rsid w:val="003A6A9B"/>
    <w:rsid w:val="003D72E6"/>
    <w:rsid w:val="00412A9F"/>
    <w:rsid w:val="00415B9C"/>
    <w:rsid w:val="00420CD9"/>
    <w:rsid w:val="00455506"/>
    <w:rsid w:val="004748A4"/>
    <w:rsid w:val="004947D9"/>
    <w:rsid w:val="00506F0F"/>
    <w:rsid w:val="00537B7B"/>
    <w:rsid w:val="00564654"/>
    <w:rsid w:val="00565E1B"/>
    <w:rsid w:val="00567487"/>
    <w:rsid w:val="00595253"/>
    <w:rsid w:val="005A72B3"/>
    <w:rsid w:val="005C023B"/>
    <w:rsid w:val="005C1ACD"/>
    <w:rsid w:val="005D754D"/>
    <w:rsid w:val="005E4785"/>
    <w:rsid w:val="005F72AF"/>
    <w:rsid w:val="00605845"/>
    <w:rsid w:val="00606E79"/>
    <w:rsid w:val="00634698"/>
    <w:rsid w:val="0068045F"/>
    <w:rsid w:val="00685BE0"/>
    <w:rsid w:val="006A13FE"/>
    <w:rsid w:val="006C381E"/>
    <w:rsid w:val="006C789F"/>
    <w:rsid w:val="00710463"/>
    <w:rsid w:val="00737AC7"/>
    <w:rsid w:val="00761CD8"/>
    <w:rsid w:val="00765385"/>
    <w:rsid w:val="00767D73"/>
    <w:rsid w:val="007E6044"/>
    <w:rsid w:val="007F3D23"/>
    <w:rsid w:val="007F7B0C"/>
    <w:rsid w:val="00804997"/>
    <w:rsid w:val="00810D0F"/>
    <w:rsid w:val="0084169B"/>
    <w:rsid w:val="00853FAE"/>
    <w:rsid w:val="0085615F"/>
    <w:rsid w:val="00857BF1"/>
    <w:rsid w:val="00865A21"/>
    <w:rsid w:val="008671DD"/>
    <w:rsid w:val="00871F18"/>
    <w:rsid w:val="00892417"/>
    <w:rsid w:val="00892E69"/>
    <w:rsid w:val="009031F2"/>
    <w:rsid w:val="00912B70"/>
    <w:rsid w:val="0091577B"/>
    <w:rsid w:val="00970906"/>
    <w:rsid w:val="00995368"/>
    <w:rsid w:val="009A0231"/>
    <w:rsid w:val="009D104C"/>
    <w:rsid w:val="009D7584"/>
    <w:rsid w:val="009E4719"/>
    <w:rsid w:val="009F673A"/>
    <w:rsid w:val="00A21097"/>
    <w:rsid w:val="00A22845"/>
    <w:rsid w:val="00A52D8E"/>
    <w:rsid w:val="00A545B7"/>
    <w:rsid w:val="00A5750C"/>
    <w:rsid w:val="00A96ED2"/>
    <w:rsid w:val="00AA2213"/>
    <w:rsid w:val="00AB2253"/>
    <w:rsid w:val="00AF673A"/>
    <w:rsid w:val="00B02459"/>
    <w:rsid w:val="00B15CBF"/>
    <w:rsid w:val="00B44CA3"/>
    <w:rsid w:val="00B72C5C"/>
    <w:rsid w:val="00B8003C"/>
    <w:rsid w:val="00B8773E"/>
    <w:rsid w:val="00B95D8C"/>
    <w:rsid w:val="00BA1D7E"/>
    <w:rsid w:val="00BB3472"/>
    <w:rsid w:val="00BB4D68"/>
    <w:rsid w:val="00BC725A"/>
    <w:rsid w:val="00C62A0C"/>
    <w:rsid w:val="00C924D8"/>
    <w:rsid w:val="00CD65CA"/>
    <w:rsid w:val="00CE518D"/>
    <w:rsid w:val="00CF5650"/>
    <w:rsid w:val="00D06EB9"/>
    <w:rsid w:val="00D2384D"/>
    <w:rsid w:val="00D25CC1"/>
    <w:rsid w:val="00D32E9C"/>
    <w:rsid w:val="00D463E0"/>
    <w:rsid w:val="00D67570"/>
    <w:rsid w:val="00D72332"/>
    <w:rsid w:val="00DB5231"/>
    <w:rsid w:val="00DC5CB1"/>
    <w:rsid w:val="00DE4625"/>
    <w:rsid w:val="00EA10B3"/>
    <w:rsid w:val="00EA49B3"/>
    <w:rsid w:val="00EA5D6B"/>
    <w:rsid w:val="00EB26C2"/>
    <w:rsid w:val="00EE044A"/>
    <w:rsid w:val="00EE5F6F"/>
    <w:rsid w:val="00EF2A69"/>
    <w:rsid w:val="00EF62AC"/>
    <w:rsid w:val="00F015BC"/>
    <w:rsid w:val="00F3079B"/>
    <w:rsid w:val="00F364D5"/>
    <w:rsid w:val="00F43194"/>
    <w:rsid w:val="00F448DA"/>
    <w:rsid w:val="00F44D0D"/>
    <w:rsid w:val="00F66AD2"/>
    <w:rsid w:val="00F73DD1"/>
    <w:rsid w:val="00F86A1B"/>
    <w:rsid w:val="00FB2D52"/>
    <w:rsid w:val="00FD3327"/>
    <w:rsid w:val="00FD3DA1"/>
    <w:rsid w:val="00FD7C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BD0A15"/>
  <w15:chartTrackingRefBased/>
  <w15:docId w15:val="{CE74F78B-2EDC-42E7-A903-1C2EA24B3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03C"/>
  </w:style>
  <w:style w:type="paragraph" w:styleId="Heading1">
    <w:name w:val="heading 1"/>
    <w:basedOn w:val="Normal"/>
    <w:next w:val="Normal"/>
    <w:link w:val="Heading1Char"/>
    <w:uiPriority w:val="9"/>
    <w:qFormat/>
    <w:rsid w:val="00A575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3D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5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37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A6C"/>
  </w:style>
  <w:style w:type="paragraph" w:styleId="Footer">
    <w:name w:val="footer"/>
    <w:basedOn w:val="Normal"/>
    <w:link w:val="FooterChar"/>
    <w:uiPriority w:val="99"/>
    <w:unhideWhenUsed/>
    <w:rsid w:val="00337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A6C"/>
  </w:style>
  <w:style w:type="paragraph" w:styleId="NoSpacing">
    <w:name w:val="No Spacing"/>
    <w:link w:val="NoSpacingChar"/>
    <w:uiPriority w:val="1"/>
    <w:qFormat/>
    <w:rsid w:val="001F74D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74DC"/>
    <w:rPr>
      <w:rFonts w:eastAsiaTheme="minorEastAsia"/>
      <w:lang w:val="en-US"/>
    </w:rPr>
  </w:style>
  <w:style w:type="character" w:customStyle="1" w:styleId="Heading1Char">
    <w:name w:val="Heading 1 Char"/>
    <w:basedOn w:val="DefaultParagraphFont"/>
    <w:link w:val="Heading1"/>
    <w:uiPriority w:val="9"/>
    <w:rsid w:val="00A575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D3DA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64654"/>
    <w:pPr>
      <w:ind w:left="720"/>
      <w:contextualSpacing/>
    </w:pPr>
  </w:style>
  <w:style w:type="paragraph" w:styleId="TOCHeading">
    <w:name w:val="TOC Heading"/>
    <w:basedOn w:val="Heading1"/>
    <w:next w:val="Normal"/>
    <w:uiPriority w:val="39"/>
    <w:unhideWhenUsed/>
    <w:qFormat/>
    <w:rsid w:val="00D06EB9"/>
    <w:pPr>
      <w:spacing w:line="259" w:lineRule="auto"/>
      <w:outlineLvl w:val="9"/>
    </w:pPr>
    <w:rPr>
      <w:lang w:val="en-US"/>
    </w:rPr>
  </w:style>
  <w:style w:type="paragraph" w:styleId="TOC1">
    <w:name w:val="toc 1"/>
    <w:basedOn w:val="Normal"/>
    <w:next w:val="Normal"/>
    <w:autoRedefine/>
    <w:uiPriority w:val="39"/>
    <w:unhideWhenUsed/>
    <w:rsid w:val="00D06EB9"/>
    <w:pPr>
      <w:spacing w:after="100"/>
    </w:pPr>
  </w:style>
  <w:style w:type="paragraph" w:styleId="TOC2">
    <w:name w:val="toc 2"/>
    <w:basedOn w:val="Normal"/>
    <w:next w:val="Normal"/>
    <w:autoRedefine/>
    <w:uiPriority w:val="39"/>
    <w:unhideWhenUsed/>
    <w:rsid w:val="00D06EB9"/>
    <w:pPr>
      <w:spacing w:after="100"/>
      <w:ind w:left="220"/>
    </w:pPr>
  </w:style>
  <w:style w:type="character" w:styleId="Hyperlink">
    <w:name w:val="Hyperlink"/>
    <w:basedOn w:val="DefaultParagraphFont"/>
    <w:uiPriority w:val="99"/>
    <w:unhideWhenUsed/>
    <w:rsid w:val="00D06EB9"/>
    <w:rPr>
      <w:color w:val="0563C1" w:themeColor="hyperlink"/>
      <w:u w:val="single"/>
    </w:rPr>
  </w:style>
  <w:style w:type="character" w:customStyle="1" w:styleId="Heading3Char">
    <w:name w:val="Heading 3 Char"/>
    <w:basedOn w:val="DefaultParagraphFont"/>
    <w:link w:val="Heading3"/>
    <w:uiPriority w:val="9"/>
    <w:rsid w:val="00055F36"/>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85615F"/>
    <w:rPr>
      <w:color w:val="605E5C"/>
      <w:shd w:val="clear" w:color="auto" w:fill="E1DFDD"/>
    </w:rPr>
  </w:style>
  <w:style w:type="paragraph" w:styleId="TOC3">
    <w:name w:val="toc 3"/>
    <w:basedOn w:val="Normal"/>
    <w:next w:val="Normal"/>
    <w:autoRedefine/>
    <w:uiPriority w:val="39"/>
    <w:unhideWhenUsed/>
    <w:rsid w:val="00804997"/>
    <w:pPr>
      <w:spacing w:after="100"/>
      <w:ind w:left="440"/>
    </w:pPr>
  </w:style>
  <w:style w:type="paragraph" w:styleId="NormalWeb">
    <w:name w:val="Normal (Web)"/>
    <w:basedOn w:val="Normal"/>
    <w:uiPriority w:val="99"/>
    <w:semiHidden/>
    <w:unhideWhenUsed/>
    <w:rsid w:val="00B44CA3"/>
    <w:rPr>
      <w:rFonts w:ascii="Times New Roman" w:hAnsi="Times New Roman" w:cs="Times New Roman"/>
      <w:sz w:val="24"/>
      <w:szCs w:val="24"/>
    </w:rPr>
  </w:style>
  <w:style w:type="paragraph" w:styleId="Bibliography">
    <w:name w:val="Bibliography"/>
    <w:basedOn w:val="Normal"/>
    <w:next w:val="Normal"/>
    <w:uiPriority w:val="37"/>
    <w:unhideWhenUsed/>
    <w:rsid w:val="008671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4904">
      <w:bodyDiv w:val="1"/>
      <w:marLeft w:val="0"/>
      <w:marRight w:val="0"/>
      <w:marTop w:val="0"/>
      <w:marBottom w:val="0"/>
      <w:divBdr>
        <w:top w:val="none" w:sz="0" w:space="0" w:color="auto"/>
        <w:left w:val="none" w:sz="0" w:space="0" w:color="auto"/>
        <w:bottom w:val="none" w:sz="0" w:space="0" w:color="auto"/>
        <w:right w:val="none" w:sz="0" w:space="0" w:color="auto"/>
      </w:divBdr>
      <w:divsChild>
        <w:div w:id="702825844">
          <w:marLeft w:val="547"/>
          <w:marRight w:val="0"/>
          <w:marTop w:val="154"/>
          <w:marBottom w:val="0"/>
          <w:divBdr>
            <w:top w:val="none" w:sz="0" w:space="0" w:color="auto"/>
            <w:left w:val="none" w:sz="0" w:space="0" w:color="auto"/>
            <w:bottom w:val="none" w:sz="0" w:space="0" w:color="auto"/>
            <w:right w:val="none" w:sz="0" w:space="0" w:color="auto"/>
          </w:divBdr>
        </w:div>
      </w:divsChild>
    </w:div>
    <w:div w:id="278613261">
      <w:bodyDiv w:val="1"/>
      <w:marLeft w:val="0"/>
      <w:marRight w:val="0"/>
      <w:marTop w:val="0"/>
      <w:marBottom w:val="0"/>
      <w:divBdr>
        <w:top w:val="none" w:sz="0" w:space="0" w:color="auto"/>
        <w:left w:val="none" w:sz="0" w:space="0" w:color="auto"/>
        <w:bottom w:val="none" w:sz="0" w:space="0" w:color="auto"/>
        <w:right w:val="none" w:sz="0" w:space="0" w:color="auto"/>
      </w:divBdr>
    </w:div>
    <w:div w:id="413403105">
      <w:bodyDiv w:val="1"/>
      <w:marLeft w:val="0"/>
      <w:marRight w:val="0"/>
      <w:marTop w:val="0"/>
      <w:marBottom w:val="0"/>
      <w:divBdr>
        <w:top w:val="none" w:sz="0" w:space="0" w:color="auto"/>
        <w:left w:val="none" w:sz="0" w:space="0" w:color="auto"/>
        <w:bottom w:val="none" w:sz="0" w:space="0" w:color="auto"/>
        <w:right w:val="none" w:sz="0" w:space="0" w:color="auto"/>
      </w:divBdr>
    </w:div>
    <w:div w:id="1156921330">
      <w:bodyDiv w:val="1"/>
      <w:marLeft w:val="0"/>
      <w:marRight w:val="0"/>
      <w:marTop w:val="0"/>
      <w:marBottom w:val="0"/>
      <w:divBdr>
        <w:top w:val="none" w:sz="0" w:space="0" w:color="auto"/>
        <w:left w:val="none" w:sz="0" w:space="0" w:color="auto"/>
        <w:bottom w:val="none" w:sz="0" w:space="0" w:color="auto"/>
        <w:right w:val="none" w:sz="0" w:space="0" w:color="auto"/>
      </w:divBdr>
    </w:div>
    <w:div w:id="1164200876">
      <w:bodyDiv w:val="1"/>
      <w:marLeft w:val="0"/>
      <w:marRight w:val="0"/>
      <w:marTop w:val="0"/>
      <w:marBottom w:val="0"/>
      <w:divBdr>
        <w:top w:val="none" w:sz="0" w:space="0" w:color="auto"/>
        <w:left w:val="none" w:sz="0" w:space="0" w:color="auto"/>
        <w:bottom w:val="none" w:sz="0" w:space="0" w:color="auto"/>
        <w:right w:val="none" w:sz="0" w:space="0" w:color="auto"/>
      </w:divBdr>
      <w:divsChild>
        <w:div w:id="279797765">
          <w:marLeft w:val="0"/>
          <w:marRight w:val="0"/>
          <w:marTop w:val="0"/>
          <w:marBottom w:val="0"/>
          <w:divBdr>
            <w:top w:val="none" w:sz="0" w:space="0" w:color="auto"/>
            <w:left w:val="none" w:sz="0" w:space="0" w:color="auto"/>
            <w:bottom w:val="none" w:sz="0" w:space="0" w:color="auto"/>
            <w:right w:val="none" w:sz="0" w:space="0" w:color="auto"/>
          </w:divBdr>
        </w:div>
      </w:divsChild>
    </w:div>
    <w:div w:id="1443110123">
      <w:bodyDiv w:val="1"/>
      <w:marLeft w:val="0"/>
      <w:marRight w:val="0"/>
      <w:marTop w:val="0"/>
      <w:marBottom w:val="0"/>
      <w:divBdr>
        <w:top w:val="none" w:sz="0" w:space="0" w:color="auto"/>
        <w:left w:val="none" w:sz="0" w:space="0" w:color="auto"/>
        <w:bottom w:val="none" w:sz="0" w:space="0" w:color="auto"/>
        <w:right w:val="none" w:sz="0" w:space="0" w:color="auto"/>
      </w:divBdr>
    </w:div>
    <w:div w:id="1544291909">
      <w:bodyDiv w:val="1"/>
      <w:marLeft w:val="0"/>
      <w:marRight w:val="0"/>
      <w:marTop w:val="0"/>
      <w:marBottom w:val="0"/>
      <w:divBdr>
        <w:top w:val="none" w:sz="0" w:space="0" w:color="auto"/>
        <w:left w:val="none" w:sz="0" w:space="0" w:color="auto"/>
        <w:bottom w:val="none" w:sz="0" w:space="0" w:color="auto"/>
        <w:right w:val="none" w:sz="0" w:space="0" w:color="auto"/>
      </w:divBdr>
    </w:div>
    <w:div w:id="165032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www.hsbc.com/our-approach/our-strategy" TargetMode="External"/><Relationship Id="rId3" Type="http://schemas.openxmlformats.org/officeDocument/2006/relationships/numbering" Target="numbering.xml"/><Relationship Id="rId21" Type="http://schemas.openxmlformats.org/officeDocument/2006/relationships/image" Target="media/image9.png"/><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uweguro.wordpress.com/" TargetMode="External"/><Relationship Id="rId17" Type="http://schemas.openxmlformats.org/officeDocument/2006/relationships/image" Target="media/image6.png"/><Relationship Id="rId25" Type="http://schemas.openxmlformats.org/officeDocument/2006/relationships/image" Target="media/image11.jpe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etrixcloudservices.com/blog/getting-the-most-out-of-crm-in-banking-industry-businesses" TargetMode="External"/><Relationship Id="rId20" Type="http://schemas.openxmlformats.org/officeDocument/2006/relationships/image" Target="media/image8.jpe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searchcustomerexperience.techtarget.com/definition/relationship-marketing" TargetMode="External"/><Relationship Id="rId32" Type="http://schemas.openxmlformats.org/officeDocument/2006/relationships/hyperlink" Target="https://www.change.org/2ch9012rfas?fbclid=IwAR3IN3nOElXiSjYhoq8b4f_cHmRNZnPVJtwG-iJuPNzzHRZBsCwx_H7-DI4"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0.png"/><Relationship Id="rId28" Type="http://schemas.openxmlformats.org/officeDocument/2006/relationships/hyperlink" Target="https://www.asmonaco.com/en/the-goal-of-the-century-2/" TargetMode="External"/><Relationship Id="rId36" Type="http://schemas.openxmlformats.org/officeDocument/2006/relationships/glossaryDocument" Target="glossary/document.xml"/><Relationship Id="rId10" Type="http://schemas.openxmlformats.org/officeDocument/2006/relationships/image" Target="media/image2.png"/><Relationship Id="rId19" Type="http://schemas.openxmlformats.org/officeDocument/2006/relationships/hyperlink" Target="https://www.williamjoseph.com/understanding-consumer-behaviour/" TargetMode="External"/><Relationship Id="rId31" Type="http://schemas.openxmlformats.org/officeDocument/2006/relationships/image" Target="media/image14.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conomicshelp.org/macroeconomics/bop/probs-balance-payments-deficit/" TargetMode="External"/><Relationship Id="rId22" Type="http://schemas.openxmlformats.org/officeDocument/2006/relationships/hyperlink" Target="https://consumerbehaviourmarketing.home.blog/2019/03/25/consumer-decision-making-process/" TargetMode="External"/><Relationship Id="rId27" Type="http://schemas.openxmlformats.org/officeDocument/2006/relationships/image" Target="media/image12.png"/><Relationship Id="rId30" Type="http://schemas.openxmlformats.org/officeDocument/2006/relationships/hyperlink" Target="https://www.hsbc.co.uk/sponsorship/rugby/" TargetMode="External"/><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049F5F9408C47C1B5E1E6B02300F9A9"/>
        <w:category>
          <w:name w:val="General"/>
          <w:gallery w:val="placeholder"/>
        </w:category>
        <w:types>
          <w:type w:val="bbPlcHdr"/>
        </w:types>
        <w:behaviors>
          <w:behavior w:val="content"/>
        </w:behaviors>
        <w:guid w:val="{3A36DC7B-2A8C-41E9-972A-AA97399FEDE7}"/>
      </w:docPartPr>
      <w:docPartBody>
        <w:p w:rsidR="006A4955" w:rsidRDefault="00F93D53" w:rsidP="00F93D53">
          <w:pPr>
            <w:pStyle w:val="2049F5F9408C47C1B5E1E6B02300F9A9"/>
          </w:pPr>
          <w:r>
            <w:rPr>
              <w:rFonts w:asciiTheme="majorHAnsi" w:eastAsiaTheme="majorEastAsia" w:hAnsiTheme="majorHAnsi" w:cstheme="majorBidi"/>
              <w:color w:val="4472C4" w:themeColor="accent1"/>
              <w:sz w:val="88"/>
              <w:szCs w:val="88"/>
            </w:rPr>
            <w:t>[Document title]</w:t>
          </w:r>
        </w:p>
      </w:docPartBody>
    </w:docPart>
    <w:docPart>
      <w:docPartPr>
        <w:name w:val="A72CAEFCBF2E4297B8E5A6816F82E7C2"/>
        <w:category>
          <w:name w:val="General"/>
          <w:gallery w:val="placeholder"/>
        </w:category>
        <w:types>
          <w:type w:val="bbPlcHdr"/>
        </w:types>
        <w:behaviors>
          <w:behavior w:val="content"/>
        </w:behaviors>
        <w:guid w:val="{A135CFB9-1627-4379-8401-B77701B3AA2F}"/>
      </w:docPartPr>
      <w:docPartBody>
        <w:p w:rsidR="006A4955" w:rsidRDefault="00F93D53" w:rsidP="00F93D53">
          <w:pPr>
            <w:pStyle w:val="A72CAEFCBF2E4297B8E5A6816F82E7C2"/>
          </w:pPr>
          <w:r>
            <w:rPr>
              <w:color w:val="2F5496" w:themeColor="accent1" w:themeShade="BF"/>
              <w:sz w:val="24"/>
              <w:szCs w:val="24"/>
            </w:rPr>
            <w:t>[Document subtitle]</w:t>
          </w:r>
        </w:p>
      </w:docPartBody>
    </w:docPart>
    <w:docPart>
      <w:docPartPr>
        <w:name w:val="CE15343682F1481B9EAA696D78E78BA7"/>
        <w:category>
          <w:name w:val="General"/>
          <w:gallery w:val="placeholder"/>
        </w:category>
        <w:types>
          <w:type w:val="bbPlcHdr"/>
        </w:types>
        <w:behaviors>
          <w:behavior w:val="content"/>
        </w:behaviors>
        <w:guid w:val="{7D0402CC-58F1-42DF-9846-0B995F8B0FEF}"/>
      </w:docPartPr>
      <w:docPartBody>
        <w:p w:rsidR="006A4955" w:rsidRDefault="00F93D53" w:rsidP="00F93D53">
          <w:pPr>
            <w:pStyle w:val="CE15343682F1481B9EAA696D78E78BA7"/>
          </w:pPr>
          <w:r>
            <w:rPr>
              <w:color w:val="4472C4" w:themeColor="accent1"/>
              <w:sz w:val="28"/>
              <w:szCs w:val="28"/>
            </w:rPr>
            <w:t>[Author name]</w:t>
          </w:r>
        </w:p>
      </w:docPartBody>
    </w:docPart>
    <w:docPart>
      <w:docPartPr>
        <w:name w:val="917828BA6D6E44D3A4FB978988B2D8AF"/>
        <w:category>
          <w:name w:val="General"/>
          <w:gallery w:val="placeholder"/>
        </w:category>
        <w:types>
          <w:type w:val="bbPlcHdr"/>
        </w:types>
        <w:behaviors>
          <w:behavior w:val="content"/>
        </w:behaviors>
        <w:guid w:val="{54B7D9F5-528F-41B3-87A3-8D26BB11057F}"/>
      </w:docPartPr>
      <w:docPartBody>
        <w:p w:rsidR="006A4955" w:rsidRDefault="00F93D53" w:rsidP="00F93D53">
          <w:pPr>
            <w:pStyle w:val="917828BA6D6E44D3A4FB978988B2D8AF"/>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SBC Neue Helvetica Regular">
    <w:altName w:val="Cambria"/>
    <w:panose1 w:val="00000000000000000000"/>
    <w:charset w:val="00"/>
    <w:family w:val="roman"/>
    <w:notTrueType/>
    <w:pitch w:val="default"/>
  </w:font>
  <w:font w:name="Myriad Pro">
    <w:altName w:val="Segoe UI"/>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D53"/>
    <w:rsid w:val="000C344B"/>
    <w:rsid w:val="00404D6A"/>
    <w:rsid w:val="006A4955"/>
    <w:rsid w:val="007D37DD"/>
    <w:rsid w:val="007F7010"/>
    <w:rsid w:val="00806D36"/>
    <w:rsid w:val="008E00B8"/>
    <w:rsid w:val="00984A2B"/>
    <w:rsid w:val="00A86963"/>
    <w:rsid w:val="00B87F2B"/>
    <w:rsid w:val="00D05571"/>
    <w:rsid w:val="00E21AE9"/>
    <w:rsid w:val="00F93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FCA3058BD1487A97BE0FEEB9CBE1AA">
    <w:name w:val="A0FCA3058BD1487A97BE0FEEB9CBE1AA"/>
    <w:rsid w:val="00F93D53"/>
  </w:style>
  <w:style w:type="paragraph" w:customStyle="1" w:styleId="BA3B7377A2544A81BF9C14125F136ADC">
    <w:name w:val="BA3B7377A2544A81BF9C14125F136ADC"/>
    <w:rsid w:val="00F93D53"/>
  </w:style>
  <w:style w:type="paragraph" w:customStyle="1" w:styleId="0E5C01CFF86A4D59AA23612ACDC0AD3B">
    <w:name w:val="0E5C01CFF86A4D59AA23612ACDC0AD3B"/>
    <w:rsid w:val="00F93D53"/>
  </w:style>
  <w:style w:type="paragraph" w:customStyle="1" w:styleId="ADB37FF4FF414C80912C7BAA154B2B76">
    <w:name w:val="ADB37FF4FF414C80912C7BAA154B2B76"/>
    <w:rsid w:val="00F93D53"/>
  </w:style>
  <w:style w:type="paragraph" w:customStyle="1" w:styleId="2049F5F9408C47C1B5E1E6B02300F9A9">
    <w:name w:val="2049F5F9408C47C1B5E1E6B02300F9A9"/>
    <w:rsid w:val="00F93D53"/>
  </w:style>
  <w:style w:type="paragraph" w:customStyle="1" w:styleId="A72CAEFCBF2E4297B8E5A6816F82E7C2">
    <w:name w:val="A72CAEFCBF2E4297B8E5A6816F82E7C2"/>
    <w:rsid w:val="00F93D53"/>
  </w:style>
  <w:style w:type="paragraph" w:customStyle="1" w:styleId="CE15343682F1481B9EAA696D78E78BA7">
    <w:name w:val="CE15343682F1481B9EAA696D78E78BA7"/>
    <w:rsid w:val="00F93D53"/>
  </w:style>
  <w:style w:type="paragraph" w:customStyle="1" w:styleId="917828BA6D6E44D3A4FB978988B2D8AF">
    <w:name w:val="917828BA6D6E44D3A4FB978988B2D8AF"/>
    <w:rsid w:val="00F93D53"/>
  </w:style>
  <w:style w:type="paragraph" w:customStyle="1" w:styleId="61C873BCE0EA43F48498B316D7D81D02">
    <w:name w:val="61C873BCE0EA43F48498B316D7D81D02"/>
    <w:rsid w:val="00F93D53"/>
  </w:style>
  <w:style w:type="paragraph" w:customStyle="1" w:styleId="3164A9AB19044C0CB0ADAAED94D6A6C1">
    <w:name w:val="3164A9AB19044C0CB0ADAAED94D6A6C1"/>
    <w:rsid w:val="00F93D53"/>
  </w:style>
  <w:style w:type="paragraph" w:customStyle="1" w:styleId="6AF233501C1D42F0B1C1924740EA80ED">
    <w:name w:val="6AF233501C1D42F0B1C1924740EA80ED"/>
    <w:rsid w:val="00F93D53"/>
  </w:style>
  <w:style w:type="paragraph" w:customStyle="1" w:styleId="035F15494634430BAC2BF6CA0E9DFD48">
    <w:name w:val="035F15494634430BAC2BF6CA0E9DFD48"/>
    <w:rsid w:val="00F93D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B4ED23-89B0-422B-B4E3-2467B823EB30}">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Submission date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Cor20</b:Tag>
    <b:SourceType>InternetSite</b:SourceType>
    <b:Guid>{FC6BEFCB-6DCF-4511-A8B7-F339D5ABB9C8}</b:Guid>
    <b:Title>BBC Worklife</b:Title>
    <b:InternetSiteTitle>Coronavirus: How the world of work may change forever</b:InternetSiteTitle>
    <b:URL>https://www.bbc.com/worklife/article/20201023-coronavirus-how-will-the-pandemic-change-the-way-we-work</b:URL>
    <b:YearAccessed>2020</b:YearAccessed>
    <b:MonthAccessed>December</b:MonthAccessed>
    <b:DayAccessed>13</b:DayAccessed>
    <b:RefOrder>1</b:RefOrder>
  </b:Source>
  <b:Source>
    <b:Tag>Pet19</b:Tag>
    <b:SourceType>InternetSite</b:SourceType>
    <b:Guid>{1AF5AECE-5C23-4EE6-AFF9-CB2B2F477D46}</b:Guid>
    <b:Author>
      <b:Author>
        <b:NameList>
          <b:Person>
            <b:Last>Pettinger</b:Last>
            <b:First>T</b:First>
          </b:Person>
        </b:NameList>
      </b:Author>
    </b:Author>
    <b:Title>Economics</b:Title>
    <b:InternetSiteTitle>Problems of a current account deficit</b:InternetSiteTitle>
    <b:Year>2019</b:Year>
    <b:Month>May</b:Month>
    <b:Day>27</b:Day>
    <b:URL>https://www.economicshelp.org/macroeconomics/bop/probs-balance-payments-deficit/</b:URL>
    <b:YearAccessed>2020</b:YearAccessed>
    <b:MonthAccessed>December</b:MonthAccessed>
    <b:DayAccessed>16</b:DayAccessed>
    <b:RefOrder>2</b:RefOrder>
  </b:Source>
  <b:Source>
    <b:Tag>Fra14</b:Tag>
    <b:SourceType>JournalArticle</b:SourceType>
    <b:Guid>{B1FEB059-1292-47FA-AB0E-94B517398B27}</b:Guid>
    <b:Author>
      <b:Author>
        <b:NameList>
          <b:Person>
            <b:Last>Fraser</b:Last>
            <b:First>G</b:First>
          </b:Person>
        </b:NameList>
      </b:Author>
    </b:Author>
    <b:Title>HSBC: the bank that likes to say no to Muslim accounts</b:Title>
    <b:Year>2014</b:Year>
    <b:Month>July</b:Month>
    <b:Day>30</b:Day>
    <b:URL>https://www.theguardian.com/commentisfree/2014/jul/30/hsbc-bank-no-muslim-accounts-finsbury-park-mosque</b:URL>
    <b:JournalName>The Guardian</b:JournalName>
    <b:YearAccessed>2020</b:YearAccessed>
    <b:MonthAccessed>December</b:MonthAccessed>
    <b:DayAccessed>16</b:DayAccessed>
    <b:RefOrder>3</b:RefOrder>
  </b:Source>
  <b:Source>
    <b:Tag>Cha20</b:Tag>
    <b:SourceType>InternetSite</b:SourceType>
    <b:Guid>{EB4AC912-DFEA-4271-9DD7-6D236021A004}</b:Guid>
    <b:Title>Hong Kong church says HSBC account frozen ‘in retaliation’ for helping protesters last year</b:Title>
    <b:Year>2020</b:Year>
    <b:Author>
      <b:Author>
        <b:NameList>
          <b:Person>
            <b:Last>Chau</b:Last>
            <b:First>C</b:First>
          </b:Person>
        </b:NameList>
      </b:Author>
    </b:Author>
    <b:InternetSiteTitle>Hong Kong Free Press</b:InternetSiteTitle>
    <b:Month>December</b:Month>
    <b:Day>8</b:Day>
    <b:URL>https://hongkongfp.com/2020/12/08/hong-kong-church-says-hsbc-account-frozen-in-retaliation-for-helping-protesters-last-year/</b:URL>
    <b:YearAccessed>2020</b:YearAccessed>
    <b:MonthAccessed>December</b:MonthAccessed>
    <b:DayAccessed>17</b:DayAccessed>
    <b:RefOrder>4</b:RefOrder>
  </b:Source>
  <b:Source>
    <b:Tag>HSB20</b:Tag>
    <b:SourceType>InternetSite</b:SourceType>
    <b:Guid>{C6C1E528-F584-44A0-8658-8C0D61549DD9}</b:Guid>
    <b:Title>HSBC UK</b:Title>
    <b:InternetSiteTitle>Premier Banking</b:InternetSiteTitle>
    <b:URL>https://www.hsbc.co.uk/current-accounts/products/premier/</b:URL>
    <b:YearAccessed>2020</b:YearAccessed>
    <b:MonthAccessed>December</b:MonthAccessed>
    <b:DayAccessed>17</b:DayAccessed>
    <b:RefOrder>5</b:RefOrder>
  </b:Source>
  <b:Source>
    <b:Tag>FBu15</b:Tag>
    <b:SourceType>Book</b:SourceType>
    <b:Guid>{81EB58F3-68AC-4A03-B5BF-4267F83BFD71}</b:Guid>
    <b:Title>Customer Relationship Management:  Concepts and Technologies</b:Title>
    <b:Year>2015</b:Year>
    <b:Author>
      <b:Author>
        <b:NameList>
          <b:Person>
            <b:Last>Buttle</b:Last>
            <b:First>Francis</b:First>
          </b:Person>
          <b:Person>
            <b:Last>Maklan</b:Last>
            <b:First>Stan</b:First>
          </b:Person>
        </b:NameList>
      </b:Author>
    </b:Author>
    <b:Publisher>Routledge</b:Publisher>
    <b:RefOrder>6</b:RefOrder>
  </b:Source>
  <b:Source>
    <b:Tag>Hen03</b:Tag>
    <b:SourceType>JournalArticle</b:SourceType>
    <b:Guid>{A92AEFFF-FBA2-4642-B671-D6C31DB0B831}</b:Guid>
    <b:Title>Knowledge-enabled customer relationship management: Integrating customer relationship management and knowledge management concepts[1]</b:Title>
    <b:Year>2003</b:Year>
    <b:City>Kempston</b:City>
    <b:Publisher>Emerald Publishing </b:Publisher>
    <b:JournalName>Journal of Kowledge Management </b:JournalName>
    <b:Author>
      <b:Author>
        <b:NameList>
          <b:Person>
            <b:Last>Henning</b:Last>
            <b:First>G</b:First>
          </b:Person>
          <b:Person>
            <b:Last>Malte</b:Last>
            <b:First>G</b:First>
          </b:Person>
          <b:Person>
            <b:Last>Lutz</b:Last>
            <b:First>K</b:First>
          </b:Person>
          <b:Person>
            <b:Last>Brennan</b:Last>
            <b:First>W</b:First>
          </b:Person>
        </b:NameList>
      </b:Author>
    </b:Author>
    <b:Volume>7</b:Volume>
    <b:Issue>5</b:Issue>
    <b:YearAccessed>2020</b:YearAccessed>
    <b:MonthAccessed>December</b:MonthAccessed>
    <b:DayAccessed>17</b:DayAccessed>
    <b:URL>https://search-proquest-com.ezproxy.uwtsd.ac.uk/docview/230318587/fulltextPDF/39884D43FE374DDEPQ/1?accountid=130472</b:URL>
    <b:DOI>10.1108/13673270310505421</b:DOI>
    <b:RefOrder>7</b:RefOrder>
  </b:Source>
  <b:Source>
    <b:Tag>Pro20</b:Tag>
    <b:SourceType>InternetSite</b:SourceType>
    <b:Guid>{30D065BC-22F7-44A3-830D-8725074A85E0}</b:Guid>
    <b:Title>Professional Academy</b:Title>
    <b:InternetSiteTitle>MARKETING THEORIES – EXPLAINING THE CONSUMER DECISION MAKING PROCESS</b:InternetSiteTitle>
    <b:URL>https://www.professionalacademy.com/blogs-and-advice/marketing-theories---explaining-the-consumer-decision-making-process</b:URL>
    <b:YearAccessed>2020</b:YearAccessed>
    <b:MonthAccessed>December</b:MonthAccessed>
    <b:DayAccessed>17</b:DayAccessed>
    <b:RefOrder>8</b:RefOrder>
  </b:Source>
  <b:Source>
    <b:Tag>Dow19</b:Tag>
    <b:SourceType>InternetSite</b:SourceType>
    <b:Guid>{FF6B6844-974F-4127-ACB5-1712B958FF31}</b:Guid>
    <b:Author>
      <b:Author>
        <b:NameList>
          <b:Person>
            <b:Last>Downey</b:Last>
            <b:First>E</b:First>
          </b:Person>
        </b:NameList>
      </b:Author>
    </b:Author>
    <b:Title>Consumer Behaviour</b:Title>
    <b:InternetSiteTitle>Consumer Decision Making Process</b:InternetSiteTitle>
    <b:Year>2019</b:Year>
    <b:Month>March</b:Month>
    <b:Day>25</b:Day>
    <b:URL>https://consumerbehaviourmarketing.home.blog/2019/03/25/consumer-decision-making-process/</b:URL>
    <b:YearAccessed>2020</b:YearAccessed>
    <b:MonthAccessed>December</b:MonthAccessed>
    <b:DayAccessed>18</b:DayAccessed>
    <b:RefOrder>9</b:RefOrder>
  </b:Source>
  <b:Source>
    <b:Tag>Bas19</b:Tag>
    <b:SourceType>InternetSite</b:SourceType>
    <b:Guid>{91E0D431-3CD5-4AD4-A8C9-3E7E52B74942}</b:Guid>
    <b:Author>
      <b:Author>
        <b:NameList>
          <b:Person>
            <b:Last>Bashin</b:Last>
            <b:First>H</b:First>
          </b:Person>
        </b:NameList>
      </b:Author>
    </b:Author>
    <b:Title>Marketing mix of HSBC – HSBC marketing mix</b:Title>
    <b:InternetSiteTitle>MARKETING91</b:InternetSiteTitle>
    <b:Year>2019</b:Year>
    <b:Month>March</b:Month>
    <b:Day>22</b:Day>
    <b:URL>https://www.marketing91.com/marketing-mix-of-hsbc/</b:URL>
    <b:YearAccessed>2021</b:YearAccessed>
    <b:MonthAccessed>January</b:MonthAccessed>
    <b:DayAccessed>12</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6F1ECB-75EF-49AF-8F34-B9D941F76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21</Pages>
  <Words>4359</Words>
  <Characters>24851</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Understanding and Engaging in the Customer Experience BMSW5103_LON</vt:lpstr>
    </vt:vector>
  </TitlesOfParts>
  <Company>Understanding and Engaging in the Customer Experience</Company>
  <LinksUpToDate>false</LinksUpToDate>
  <CharactersWithSpaces>29152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the Customer Experience BMSW5103_LON</dc:title>
  <dc:subject>The HSBC`s quality systems and customer relationship management</dc:subject>
  <dc:creator>Andreea Esanu (1713835)</dc:creator>
  <cp:keywords/>
  <dc:description/>
  <cp:lastModifiedBy>Andreea Esanu (1713835)</cp:lastModifiedBy>
  <cp:revision>14</cp:revision>
  <dcterms:created xsi:type="dcterms:W3CDTF">2020-11-10T20:41:00Z</dcterms:created>
  <dcterms:modified xsi:type="dcterms:W3CDTF">2021-01-12T22:13:00Z</dcterms:modified>
</cp:coreProperties>
</file>