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FE45C" w14:textId="4C73D10B" w:rsidR="00C6554A" w:rsidRPr="008B5277" w:rsidRDefault="0095150E" w:rsidP="00C6554A">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14:anchorId="002782D8" wp14:editId="6BF57F7C">
            <wp:extent cx="3419475" cy="513498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5606"/>
                    <a:stretch/>
                  </pic:blipFill>
                  <pic:spPr bwMode="auto">
                    <a:xfrm>
                      <a:off x="0" y="0"/>
                      <a:ext cx="3423400" cy="5140880"/>
                    </a:xfrm>
                    <a:prstGeom prst="rect">
                      <a:avLst/>
                    </a:prstGeom>
                    <a:noFill/>
                    <a:ln>
                      <a:noFill/>
                    </a:ln>
                    <a:extLst>
                      <a:ext uri="{53640926-AAD7-44D8-BBD7-CCE9431645EC}">
                        <a14:shadowObscured xmlns:a14="http://schemas.microsoft.com/office/drawing/2010/main"/>
                      </a:ext>
                    </a:extLst>
                  </pic:spPr>
                </pic:pic>
              </a:graphicData>
            </a:graphic>
          </wp:inline>
        </w:drawing>
      </w:r>
    </w:p>
    <w:bookmarkEnd w:id="0"/>
    <w:bookmarkEnd w:id="1"/>
    <w:bookmarkEnd w:id="2"/>
    <w:bookmarkEnd w:id="3"/>
    <w:bookmarkEnd w:id="4"/>
    <w:p w14:paraId="1E5879F6" w14:textId="77777777" w:rsidR="00C6554A" w:rsidRDefault="002838BF" w:rsidP="00C6554A">
      <w:pPr>
        <w:pStyle w:val="Title"/>
      </w:pPr>
      <w:r>
        <w:t>Control System Design</w:t>
      </w:r>
    </w:p>
    <w:p w14:paraId="434B925B" w14:textId="77777777" w:rsidR="00C6554A" w:rsidRPr="00D5413C" w:rsidRDefault="00C6554A" w:rsidP="00C6554A">
      <w:pPr>
        <w:pStyle w:val="Subtitle"/>
      </w:pPr>
    </w:p>
    <w:p w14:paraId="453A8B8B" w14:textId="77777777" w:rsidR="00C6554A" w:rsidRDefault="002838BF" w:rsidP="00C6554A">
      <w:pPr>
        <w:pStyle w:val="ContactInfo"/>
      </w:pPr>
      <w:r>
        <w:t>George Atkins</w:t>
      </w:r>
      <w:r w:rsidR="00C6554A">
        <w:t xml:space="preserve"> | </w:t>
      </w:r>
      <w:r>
        <w:t>OME: Instrumentation &amp; Control</w:t>
      </w:r>
      <w:r w:rsidR="00C6554A">
        <w:t xml:space="preserve"> |</w:t>
      </w:r>
      <w:r w:rsidR="00C6554A" w:rsidRPr="00D5413C">
        <w:t xml:space="preserve"> </w:t>
      </w:r>
      <w:sdt>
        <w:sdtPr>
          <w:alias w:val="Date:"/>
          <w:tag w:val="Date:"/>
          <w:id w:val="-35980865"/>
          <w:placeholder>
            <w:docPart w:val="30C161E266804FFA8C12395A641698B9"/>
          </w:placeholder>
          <w:temporary/>
          <w:showingPlcHdr/>
          <w15:appearance w15:val="hidden"/>
        </w:sdtPr>
        <w:sdtContent>
          <w:r w:rsidR="00C6554A">
            <w:t>Date</w:t>
          </w:r>
        </w:sdtContent>
      </w:sdt>
      <w:r w:rsidR="00C6554A">
        <w:br w:type="page"/>
      </w:r>
    </w:p>
    <w:sdt>
      <w:sdtPr>
        <w:rPr>
          <w:rFonts w:asciiTheme="minorHAnsi" w:eastAsiaTheme="minorHAnsi" w:hAnsiTheme="minorHAnsi" w:cstheme="minorBidi"/>
          <w:color w:val="595959" w:themeColor="text1" w:themeTint="A6"/>
          <w:sz w:val="22"/>
          <w:szCs w:val="22"/>
        </w:rPr>
        <w:id w:val="2066909004"/>
        <w:docPartObj>
          <w:docPartGallery w:val="Table of Contents"/>
          <w:docPartUnique/>
        </w:docPartObj>
      </w:sdtPr>
      <w:sdtEndPr>
        <w:rPr>
          <w:b/>
          <w:bCs/>
          <w:noProof/>
        </w:rPr>
      </w:sdtEndPr>
      <w:sdtContent>
        <w:p w14:paraId="2DC2FABD" w14:textId="77777777" w:rsidR="002838BF" w:rsidRDefault="002838BF">
          <w:pPr>
            <w:pStyle w:val="TOCHeading"/>
          </w:pPr>
          <w:r>
            <w:t>Contents</w:t>
          </w:r>
        </w:p>
        <w:p w14:paraId="4225CDEC" w14:textId="15291EA4" w:rsidR="002D176C" w:rsidRDefault="002838BF">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90551016" w:history="1">
            <w:r w:rsidR="002D176C" w:rsidRPr="00912393">
              <w:rPr>
                <w:rStyle w:val="Hyperlink"/>
                <w:noProof/>
              </w:rPr>
              <w:t>Introduction</w:t>
            </w:r>
            <w:r w:rsidR="002D176C">
              <w:rPr>
                <w:noProof/>
                <w:webHidden/>
              </w:rPr>
              <w:tab/>
            </w:r>
            <w:r w:rsidR="002D176C">
              <w:rPr>
                <w:noProof/>
                <w:webHidden/>
              </w:rPr>
              <w:fldChar w:fldCharType="begin"/>
            </w:r>
            <w:r w:rsidR="002D176C">
              <w:rPr>
                <w:noProof/>
                <w:webHidden/>
              </w:rPr>
              <w:instrText xml:space="preserve"> PAGEREF _Toc90551016 \h </w:instrText>
            </w:r>
            <w:r w:rsidR="002D176C">
              <w:rPr>
                <w:noProof/>
                <w:webHidden/>
              </w:rPr>
            </w:r>
            <w:r w:rsidR="002D176C">
              <w:rPr>
                <w:noProof/>
                <w:webHidden/>
              </w:rPr>
              <w:fldChar w:fldCharType="separate"/>
            </w:r>
            <w:r w:rsidR="002D176C">
              <w:rPr>
                <w:noProof/>
                <w:webHidden/>
              </w:rPr>
              <w:t>3</w:t>
            </w:r>
            <w:r w:rsidR="002D176C">
              <w:rPr>
                <w:noProof/>
                <w:webHidden/>
              </w:rPr>
              <w:fldChar w:fldCharType="end"/>
            </w:r>
          </w:hyperlink>
        </w:p>
        <w:p w14:paraId="3F59BB23" w14:textId="1B74280B" w:rsidR="002D176C" w:rsidRDefault="002D176C">
          <w:pPr>
            <w:pStyle w:val="TOC1"/>
            <w:tabs>
              <w:tab w:val="right" w:leader="dot" w:pos="8630"/>
            </w:tabs>
            <w:rPr>
              <w:rFonts w:eastAsiaTheme="minorEastAsia"/>
              <w:noProof/>
              <w:color w:val="auto"/>
              <w:lang w:val="en-GB" w:eastAsia="en-GB"/>
            </w:rPr>
          </w:pPr>
          <w:hyperlink w:anchor="_Toc90551017" w:history="1">
            <w:r w:rsidRPr="00912393">
              <w:rPr>
                <w:rStyle w:val="Hyperlink"/>
                <w:noProof/>
              </w:rPr>
              <w:t>Simulation Set-ups</w:t>
            </w:r>
            <w:r>
              <w:rPr>
                <w:noProof/>
                <w:webHidden/>
              </w:rPr>
              <w:tab/>
            </w:r>
            <w:r>
              <w:rPr>
                <w:noProof/>
                <w:webHidden/>
              </w:rPr>
              <w:fldChar w:fldCharType="begin"/>
            </w:r>
            <w:r>
              <w:rPr>
                <w:noProof/>
                <w:webHidden/>
              </w:rPr>
              <w:instrText xml:space="preserve"> PAGEREF _Toc90551017 \h </w:instrText>
            </w:r>
            <w:r>
              <w:rPr>
                <w:noProof/>
                <w:webHidden/>
              </w:rPr>
            </w:r>
            <w:r>
              <w:rPr>
                <w:noProof/>
                <w:webHidden/>
              </w:rPr>
              <w:fldChar w:fldCharType="separate"/>
            </w:r>
            <w:r>
              <w:rPr>
                <w:noProof/>
                <w:webHidden/>
              </w:rPr>
              <w:t>3</w:t>
            </w:r>
            <w:r>
              <w:rPr>
                <w:noProof/>
                <w:webHidden/>
              </w:rPr>
              <w:fldChar w:fldCharType="end"/>
            </w:r>
          </w:hyperlink>
        </w:p>
        <w:p w14:paraId="706D16D6" w14:textId="69AE0DFC" w:rsidR="002D176C" w:rsidRDefault="002D176C">
          <w:pPr>
            <w:pStyle w:val="TOC1"/>
            <w:tabs>
              <w:tab w:val="right" w:leader="dot" w:pos="8630"/>
            </w:tabs>
            <w:rPr>
              <w:rFonts w:eastAsiaTheme="minorEastAsia"/>
              <w:noProof/>
              <w:color w:val="auto"/>
              <w:lang w:val="en-GB" w:eastAsia="en-GB"/>
            </w:rPr>
          </w:pPr>
          <w:hyperlink w:anchor="_Toc90551018" w:history="1">
            <w:r w:rsidRPr="00912393">
              <w:rPr>
                <w:rStyle w:val="Hyperlink"/>
                <w:noProof/>
              </w:rPr>
              <w:t>Results</w:t>
            </w:r>
            <w:r>
              <w:rPr>
                <w:noProof/>
                <w:webHidden/>
              </w:rPr>
              <w:tab/>
            </w:r>
            <w:r>
              <w:rPr>
                <w:noProof/>
                <w:webHidden/>
              </w:rPr>
              <w:fldChar w:fldCharType="begin"/>
            </w:r>
            <w:r>
              <w:rPr>
                <w:noProof/>
                <w:webHidden/>
              </w:rPr>
              <w:instrText xml:space="preserve"> PAGEREF _Toc90551018 \h </w:instrText>
            </w:r>
            <w:r>
              <w:rPr>
                <w:noProof/>
                <w:webHidden/>
              </w:rPr>
            </w:r>
            <w:r>
              <w:rPr>
                <w:noProof/>
                <w:webHidden/>
              </w:rPr>
              <w:fldChar w:fldCharType="separate"/>
            </w:r>
            <w:r>
              <w:rPr>
                <w:noProof/>
                <w:webHidden/>
              </w:rPr>
              <w:t>4</w:t>
            </w:r>
            <w:r>
              <w:rPr>
                <w:noProof/>
                <w:webHidden/>
              </w:rPr>
              <w:fldChar w:fldCharType="end"/>
            </w:r>
          </w:hyperlink>
        </w:p>
        <w:p w14:paraId="241209E1" w14:textId="27E132B0" w:rsidR="002D176C" w:rsidRDefault="002D176C">
          <w:pPr>
            <w:pStyle w:val="TOC1"/>
            <w:tabs>
              <w:tab w:val="right" w:leader="dot" w:pos="8630"/>
            </w:tabs>
            <w:rPr>
              <w:rFonts w:eastAsiaTheme="minorEastAsia"/>
              <w:noProof/>
              <w:color w:val="auto"/>
              <w:lang w:val="en-GB" w:eastAsia="en-GB"/>
            </w:rPr>
          </w:pPr>
          <w:hyperlink w:anchor="_Toc90551019" w:history="1">
            <w:r w:rsidRPr="00912393">
              <w:rPr>
                <w:rStyle w:val="Hyperlink"/>
                <w:noProof/>
              </w:rPr>
              <w:t>Creating Single Transfer Function</w:t>
            </w:r>
            <w:r>
              <w:rPr>
                <w:noProof/>
                <w:webHidden/>
              </w:rPr>
              <w:tab/>
            </w:r>
            <w:r>
              <w:rPr>
                <w:noProof/>
                <w:webHidden/>
              </w:rPr>
              <w:fldChar w:fldCharType="begin"/>
            </w:r>
            <w:r>
              <w:rPr>
                <w:noProof/>
                <w:webHidden/>
              </w:rPr>
              <w:instrText xml:space="preserve"> PAGEREF _Toc90551019 \h </w:instrText>
            </w:r>
            <w:r>
              <w:rPr>
                <w:noProof/>
                <w:webHidden/>
              </w:rPr>
            </w:r>
            <w:r>
              <w:rPr>
                <w:noProof/>
                <w:webHidden/>
              </w:rPr>
              <w:fldChar w:fldCharType="separate"/>
            </w:r>
            <w:r>
              <w:rPr>
                <w:noProof/>
                <w:webHidden/>
              </w:rPr>
              <w:t>9</w:t>
            </w:r>
            <w:r>
              <w:rPr>
                <w:noProof/>
                <w:webHidden/>
              </w:rPr>
              <w:fldChar w:fldCharType="end"/>
            </w:r>
          </w:hyperlink>
        </w:p>
        <w:p w14:paraId="6311B336" w14:textId="10B72D6B" w:rsidR="002D176C" w:rsidRDefault="002D176C">
          <w:pPr>
            <w:pStyle w:val="TOC1"/>
            <w:tabs>
              <w:tab w:val="right" w:leader="dot" w:pos="8630"/>
            </w:tabs>
            <w:rPr>
              <w:rFonts w:eastAsiaTheme="minorEastAsia"/>
              <w:noProof/>
              <w:color w:val="auto"/>
              <w:lang w:val="en-GB" w:eastAsia="en-GB"/>
            </w:rPr>
          </w:pPr>
          <w:hyperlink w:anchor="_Toc90551020" w:history="1">
            <w:r w:rsidRPr="00912393">
              <w:rPr>
                <w:rStyle w:val="Hyperlink"/>
                <w:noProof/>
              </w:rPr>
              <w:t>Results of Single Transfer Function</w:t>
            </w:r>
            <w:r>
              <w:rPr>
                <w:noProof/>
                <w:webHidden/>
              </w:rPr>
              <w:tab/>
            </w:r>
            <w:r>
              <w:rPr>
                <w:noProof/>
                <w:webHidden/>
              </w:rPr>
              <w:fldChar w:fldCharType="begin"/>
            </w:r>
            <w:r>
              <w:rPr>
                <w:noProof/>
                <w:webHidden/>
              </w:rPr>
              <w:instrText xml:space="preserve"> PAGEREF _Toc90551020 \h </w:instrText>
            </w:r>
            <w:r>
              <w:rPr>
                <w:noProof/>
                <w:webHidden/>
              </w:rPr>
            </w:r>
            <w:r>
              <w:rPr>
                <w:noProof/>
                <w:webHidden/>
              </w:rPr>
              <w:fldChar w:fldCharType="separate"/>
            </w:r>
            <w:r>
              <w:rPr>
                <w:noProof/>
                <w:webHidden/>
              </w:rPr>
              <w:t>14</w:t>
            </w:r>
            <w:r>
              <w:rPr>
                <w:noProof/>
                <w:webHidden/>
              </w:rPr>
              <w:fldChar w:fldCharType="end"/>
            </w:r>
          </w:hyperlink>
        </w:p>
        <w:p w14:paraId="3914FA7B" w14:textId="417EFA06" w:rsidR="002D176C" w:rsidRDefault="002D176C">
          <w:pPr>
            <w:pStyle w:val="TOC1"/>
            <w:tabs>
              <w:tab w:val="right" w:leader="dot" w:pos="8630"/>
            </w:tabs>
            <w:rPr>
              <w:rFonts w:eastAsiaTheme="minorEastAsia"/>
              <w:noProof/>
              <w:color w:val="auto"/>
              <w:lang w:val="en-GB" w:eastAsia="en-GB"/>
            </w:rPr>
          </w:pPr>
          <w:hyperlink w:anchor="_Toc90551021" w:history="1">
            <w:r w:rsidRPr="00912393">
              <w:rPr>
                <w:rStyle w:val="Hyperlink"/>
                <w:noProof/>
              </w:rPr>
              <w:t>Discussion</w:t>
            </w:r>
            <w:r>
              <w:rPr>
                <w:noProof/>
                <w:webHidden/>
              </w:rPr>
              <w:tab/>
            </w:r>
            <w:r>
              <w:rPr>
                <w:noProof/>
                <w:webHidden/>
              </w:rPr>
              <w:fldChar w:fldCharType="begin"/>
            </w:r>
            <w:r>
              <w:rPr>
                <w:noProof/>
                <w:webHidden/>
              </w:rPr>
              <w:instrText xml:space="preserve"> PAGEREF _Toc90551021 \h </w:instrText>
            </w:r>
            <w:r>
              <w:rPr>
                <w:noProof/>
                <w:webHidden/>
              </w:rPr>
            </w:r>
            <w:r>
              <w:rPr>
                <w:noProof/>
                <w:webHidden/>
              </w:rPr>
              <w:fldChar w:fldCharType="separate"/>
            </w:r>
            <w:r>
              <w:rPr>
                <w:noProof/>
                <w:webHidden/>
              </w:rPr>
              <w:t>0</w:t>
            </w:r>
            <w:r>
              <w:rPr>
                <w:noProof/>
                <w:webHidden/>
              </w:rPr>
              <w:fldChar w:fldCharType="end"/>
            </w:r>
          </w:hyperlink>
        </w:p>
        <w:p w14:paraId="74DA0EAE" w14:textId="2309B0A9" w:rsidR="002D176C" w:rsidRDefault="002D176C">
          <w:pPr>
            <w:pStyle w:val="TOC1"/>
            <w:tabs>
              <w:tab w:val="right" w:leader="dot" w:pos="8630"/>
            </w:tabs>
            <w:rPr>
              <w:rFonts w:eastAsiaTheme="minorEastAsia"/>
              <w:noProof/>
              <w:color w:val="auto"/>
              <w:lang w:val="en-GB" w:eastAsia="en-GB"/>
            </w:rPr>
          </w:pPr>
          <w:hyperlink w:anchor="_Toc90551022" w:history="1">
            <w:r w:rsidRPr="00912393">
              <w:rPr>
                <w:rStyle w:val="Hyperlink"/>
                <w:noProof/>
              </w:rPr>
              <w:t>Conclusion</w:t>
            </w:r>
            <w:r>
              <w:rPr>
                <w:noProof/>
                <w:webHidden/>
              </w:rPr>
              <w:tab/>
            </w:r>
            <w:r>
              <w:rPr>
                <w:noProof/>
                <w:webHidden/>
              </w:rPr>
              <w:fldChar w:fldCharType="begin"/>
            </w:r>
            <w:r>
              <w:rPr>
                <w:noProof/>
                <w:webHidden/>
              </w:rPr>
              <w:instrText xml:space="preserve"> PAGEREF _Toc90551022 \h </w:instrText>
            </w:r>
            <w:r>
              <w:rPr>
                <w:noProof/>
                <w:webHidden/>
              </w:rPr>
            </w:r>
            <w:r>
              <w:rPr>
                <w:noProof/>
                <w:webHidden/>
              </w:rPr>
              <w:fldChar w:fldCharType="separate"/>
            </w:r>
            <w:r>
              <w:rPr>
                <w:noProof/>
                <w:webHidden/>
              </w:rPr>
              <w:t>1</w:t>
            </w:r>
            <w:r>
              <w:rPr>
                <w:noProof/>
                <w:webHidden/>
              </w:rPr>
              <w:fldChar w:fldCharType="end"/>
            </w:r>
          </w:hyperlink>
        </w:p>
        <w:p w14:paraId="36771C10" w14:textId="2202027A" w:rsidR="002838BF" w:rsidRDefault="002838BF">
          <w:r>
            <w:rPr>
              <w:b/>
              <w:bCs/>
              <w:noProof/>
            </w:rPr>
            <w:fldChar w:fldCharType="end"/>
          </w:r>
        </w:p>
        <w:bookmarkStart w:id="5" w:name="_GoBack" w:displacedByCustomXml="next"/>
        <w:bookmarkEnd w:id="5" w:displacedByCustomXml="next"/>
      </w:sdtContent>
    </w:sdt>
    <w:p w14:paraId="57A69811" w14:textId="7DD78180" w:rsidR="00C551A8" w:rsidRDefault="00533F40">
      <w:pPr>
        <w:pStyle w:val="TableofFigures"/>
        <w:tabs>
          <w:tab w:val="right" w:leader="dot" w:pos="8630"/>
        </w:tabs>
        <w:rPr>
          <w:rFonts w:eastAsiaTheme="minorEastAsia"/>
          <w:noProof/>
          <w:color w:val="auto"/>
          <w:lang w:val="en-GB" w:eastAsia="en-GB"/>
        </w:rPr>
      </w:pPr>
      <w:r>
        <w:fldChar w:fldCharType="begin"/>
      </w:r>
      <w:r>
        <w:instrText xml:space="preserve"> TOC \h \z \c "Table" </w:instrText>
      </w:r>
      <w:r>
        <w:fldChar w:fldCharType="separate"/>
      </w:r>
      <w:hyperlink w:anchor="_Toc90550987" w:history="1">
        <w:r w:rsidR="00C551A8" w:rsidRPr="0075744B">
          <w:rPr>
            <w:rStyle w:val="Hyperlink"/>
            <w:noProof/>
          </w:rPr>
          <w:t>Table 1</w:t>
        </w:r>
        <w:r w:rsidR="00C551A8">
          <w:rPr>
            <w:noProof/>
            <w:webHidden/>
          </w:rPr>
          <w:tab/>
        </w:r>
        <w:r w:rsidR="00C551A8">
          <w:rPr>
            <w:noProof/>
            <w:webHidden/>
          </w:rPr>
          <w:fldChar w:fldCharType="begin"/>
        </w:r>
        <w:r w:rsidR="00C551A8">
          <w:rPr>
            <w:noProof/>
            <w:webHidden/>
          </w:rPr>
          <w:instrText xml:space="preserve"> PAGEREF _Toc90550987 \h </w:instrText>
        </w:r>
        <w:r w:rsidR="00C551A8">
          <w:rPr>
            <w:noProof/>
            <w:webHidden/>
          </w:rPr>
        </w:r>
        <w:r w:rsidR="00C551A8">
          <w:rPr>
            <w:noProof/>
            <w:webHidden/>
          </w:rPr>
          <w:fldChar w:fldCharType="separate"/>
        </w:r>
        <w:r w:rsidR="00C551A8">
          <w:rPr>
            <w:noProof/>
            <w:webHidden/>
          </w:rPr>
          <w:t>2</w:t>
        </w:r>
        <w:r w:rsidR="00C551A8">
          <w:rPr>
            <w:noProof/>
            <w:webHidden/>
          </w:rPr>
          <w:fldChar w:fldCharType="end"/>
        </w:r>
      </w:hyperlink>
    </w:p>
    <w:p w14:paraId="4882EB20" w14:textId="005F0099" w:rsidR="002838BF" w:rsidRDefault="00533F40" w:rsidP="002838BF">
      <w:pPr>
        <w:pStyle w:val="ContactInfo"/>
        <w:jc w:val="left"/>
      </w:pPr>
      <w:r>
        <w:fldChar w:fldCharType="end"/>
      </w:r>
    </w:p>
    <w:p w14:paraId="6F6F1988" w14:textId="1A3A4A42" w:rsidR="00C551A8" w:rsidRDefault="00A61E42">
      <w:pPr>
        <w:pStyle w:val="TableofFigures"/>
        <w:tabs>
          <w:tab w:val="right" w:leader="dot" w:pos="8630"/>
        </w:tabs>
        <w:rPr>
          <w:rFonts w:eastAsiaTheme="minorEastAsia"/>
          <w:noProof/>
          <w:color w:val="auto"/>
          <w:lang w:val="en-GB" w:eastAsia="en-GB"/>
        </w:rPr>
      </w:pPr>
      <w:r>
        <w:fldChar w:fldCharType="begin"/>
      </w:r>
      <w:r>
        <w:instrText xml:space="preserve"> TOC \h \z \c "Figure" </w:instrText>
      </w:r>
      <w:r>
        <w:fldChar w:fldCharType="separate"/>
      </w:r>
      <w:hyperlink w:anchor="_Toc90550990" w:history="1">
        <w:r w:rsidR="00C551A8" w:rsidRPr="00724AD5">
          <w:rPr>
            <w:rStyle w:val="Hyperlink"/>
            <w:noProof/>
          </w:rPr>
          <w:t>Figure 1</w:t>
        </w:r>
        <w:r w:rsidR="00C551A8">
          <w:rPr>
            <w:noProof/>
            <w:webHidden/>
          </w:rPr>
          <w:tab/>
        </w:r>
        <w:r w:rsidR="00C551A8">
          <w:rPr>
            <w:noProof/>
            <w:webHidden/>
          </w:rPr>
          <w:fldChar w:fldCharType="begin"/>
        </w:r>
        <w:r w:rsidR="00C551A8">
          <w:rPr>
            <w:noProof/>
            <w:webHidden/>
          </w:rPr>
          <w:instrText xml:space="preserve"> PAGEREF _Toc90550990 \h </w:instrText>
        </w:r>
        <w:r w:rsidR="00C551A8">
          <w:rPr>
            <w:noProof/>
            <w:webHidden/>
          </w:rPr>
        </w:r>
        <w:r w:rsidR="00C551A8">
          <w:rPr>
            <w:noProof/>
            <w:webHidden/>
          </w:rPr>
          <w:fldChar w:fldCharType="separate"/>
        </w:r>
        <w:r w:rsidR="00C551A8">
          <w:rPr>
            <w:noProof/>
            <w:webHidden/>
          </w:rPr>
          <w:t>3</w:t>
        </w:r>
        <w:r w:rsidR="00C551A8">
          <w:rPr>
            <w:noProof/>
            <w:webHidden/>
          </w:rPr>
          <w:fldChar w:fldCharType="end"/>
        </w:r>
      </w:hyperlink>
    </w:p>
    <w:p w14:paraId="143379E9" w14:textId="32D73416" w:rsidR="00C551A8" w:rsidRDefault="00C551A8">
      <w:pPr>
        <w:pStyle w:val="TableofFigures"/>
        <w:tabs>
          <w:tab w:val="right" w:leader="dot" w:pos="8630"/>
        </w:tabs>
        <w:rPr>
          <w:rFonts w:eastAsiaTheme="minorEastAsia"/>
          <w:noProof/>
          <w:color w:val="auto"/>
          <w:lang w:val="en-GB" w:eastAsia="en-GB"/>
        </w:rPr>
      </w:pPr>
      <w:hyperlink w:anchor="_Toc90550991" w:history="1">
        <w:r w:rsidRPr="00724AD5">
          <w:rPr>
            <w:rStyle w:val="Hyperlink"/>
            <w:noProof/>
          </w:rPr>
          <w:t>Figure 2</w:t>
        </w:r>
        <w:r>
          <w:rPr>
            <w:noProof/>
            <w:webHidden/>
          </w:rPr>
          <w:tab/>
        </w:r>
        <w:r>
          <w:rPr>
            <w:noProof/>
            <w:webHidden/>
          </w:rPr>
          <w:fldChar w:fldCharType="begin"/>
        </w:r>
        <w:r>
          <w:rPr>
            <w:noProof/>
            <w:webHidden/>
          </w:rPr>
          <w:instrText xml:space="preserve"> PAGEREF _Toc90550991 \h </w:instrText>
        </w:r>
        <w:r>
          <w:rPr>
            <w:noProof/>
            <w:webHidden/>
          </w:rPr>
        </w:r>
        <w:r>
          <w:rPr>
            <w:noProof/>
            <w:webHidden/>
          </w:rPr>
          <w:fldChar w:fldCharType="separate"/>
        </w:r>
        <w:r>
          <w:rPr>
            <w:noProof/>
            <w:webHidden/>
          </w:rPr>
          <w:t>4</w:t>
        </w:r>
        <w:r>
          <w:rPr>
            <w:noProof/>
            <w:webHidden/>
          </w:rPr>
          <w:fldChar w:fldCharType="end"/>
        </w:r>
      </w:hyperlink>
    </w:p>
    <w:p w14:paraId="15D88ABB" w14:textId="659AEBB6" w:rsidR="00C551A8" w:rsidRDefault="00C551A8">
      <w:pPr>
        <w:pStyle w:val="TableofFigures"/>
        <w:tabs>
          <w:tab w:val="right" w:leader="dot" w:pos="8630"/>
        </w:tabs>
        <w:rPr>
          <w:rFonts w:eastAsiaTheme="minorEastAsia"/>
          <w:noProof/>
          <w:color w:val="auto"/>
          <w:lang w:val="en-GB" w:eastAsia="en-GB"/>
        </w:rPr>
      </w:pPr>
      <w:hyperlink w:anchor="_Toc90550992" w:history="1">
        <w:r w:rsidRPr="00724AD5">
          <w:rPr>
            <w:rStyle w:val="Hyperlink"/>
            <w:noProof/>
          </w:rPr>
          <w:t>Figure 3</w:t>
        </w:r>
        <w:r>
          <w:rPr>
            <w:noProof/>
            <w:webHidden/>
          </w:rPr>
          <w:tab/>
        </w:r>
        <w:r>
          <w:rPr>
            <w:noProof/>
            <w:webHidden/>
          </w:rPr>
          <w:fldChar w:fldCharType="begin"/>
        </w:r>
        <w:r>
          <w:rPr>
            <w:noProof/>
            <w:webHidden/>
          </w:rPr>
          <w:instrText xml:space="preserve"> PAGEREF _Toc90550992 \h </w:instrText>
        </w:r>
        <w:r>
          <w:rPr>
            <w:noProof/>
            <w:webHidden/>
          </w:rPr>
        </w:r>
        <w:r>
          <w:rPr>
            <w:noProof/>
            <w:webHidden/>
          </w:rPr>
          <w:fldChar w:fldCharType="separate"/>
        </w:r>
        <w:r>
          <w:rPr>
            <w:noProof/>
            <w:webHidden/>
          </w:rPr>
          <w:t>5</w:t>
        </w:r>
        <w:r>
          <w:rPr>
            <w:noProof/>
            <w:webHidden/>
          </w:rPr>
          <w:fldChar w:fldCharType="end"/>
        </w:r>
      </w:hyperlink>
    </w:p>
    <w:p w14:paraId="2F4EEC6B" w14:textId="44EFAF3F" w:rsidR="00C551A8" w:rsidRDefault="00C551A8">
      <w:pPr>
        <w:pStyle w:val="TableofFigures"/>
        <w:tabs>
          <w:tab w:val="right" w:leader="dot" w:pos="8630"/>
        </w:tabs>
        <w:rPr>
          <w:rFonts w:eastAsiaTheme="minorEastAsia"/>
          <w:noProof/>
          <w:color w:val="auto"/>
          <w:lang w:val="en-GB" w:eastAsia="en-GB"/>
        </w:rPr>
      </w:pPr>
      <w:hyperlink w:anchor="_Toc90550993" w:history="1">
        <w:r w:rsidRPr="00724AD5">
          <w:rPr>
            <w:rStyle w:val="Hyperlink"/>
            <w:noProof/>
          </w:rPr>
          <w:t>Figure 4</w:t>
        </w:r>
        <w:r>
          <w:rPr>
            <w:noProof/>
            <w:webHidden/>
          </w:rPr>
          <w:tab/>
        </w:r>
        <w:r>
          <w:rPr>
            <w:noProof/>
            <w:webHidden/>
          </w:rPr>
          <w:fldChar w:fldCharType="begin"/>
        </w:r>
        <w:r>
          <w:rPr>
            <w:noProof/>
            <w:webHidden/>
          </w:rPr>
          <w:instrText xml:space="preserve"> PAGEREF _Toc90550993 \h </w:instrText>
        </w:r>
        <w:r>
          <w:rPr>
            <w:noProof/>
            <w:webHidden/>
          </w:rPr>
        </w:r>
        <w:r>
          <w:rPr>
            <w:noProof/>
            <w:webHidden/>
          </w:rPr>
          <w:fldChar w:fldCharType="separate"/>
        </w:r>
        <w:r>
          <w:rPr>
            <w:noProof/>
            <w:webHidden/>
          </w:rPr>
          <w:t>5</w:t>
        </w:r>
        <w:r>
          <w:rPr>
            <w:noProof/>
            <w:webHidden/>
          </w:rPr>
          <w:fldChar w:fldCharType="end"/>
        </w:r>
      </w:hyperlink>
    </w:p>
    <w:p w14:paraId="01D09F77" w14:textId="715A76B9" w:rsidR="00C551A8" w:rsidRDefault="00C551A8">
      <w:pPr>
        <w:pStyle w:val="TableofFigures"/>
        <w:tabs>
          <w:tab w:val="right" w:leader="dot" w:pos="8630"/>
        </w:tabs>
        <w:rPr>
          <w:rFonts w:eastAsiaTheme="minorEastAsia"/>
          <w:noProof/>
          <w:color w:val="auto"/>
          <w:lang w:val="en-GB" w:eastAsia="en-GB"/>
        </w:rPr>
      </w:pPr>
      <w:hyperlink w:anchor="_Toc90550994" w:history="1">
        <w:r w:rsidRPr="00724AD5">
          <w:rPr>
            <w:rStyle w:val="Hyperlink"/>
            <w:noProof/>
          </w:rPr>
          <w:t>Figure 5</w:t>
        </w:r>
        <w:r>
          <w:rPr>
            <w:noProof/>
            <w:webHidden/>
          </w:rPr>
          <w:tab/>
        </w:r>
        <w:r>
          <w:rPr>
            <w:noProof/>
            <w:webHidden/>
          </w:rPr>
          <w:fldChar w:fldCharType="begin"/>
        </w:r>
        <w:r>
          <w:rPr>
            <w:noProof/>
            <w:webHidden/>
          </w:rPr>
          <w:instrText xml:space="preserve"> PAGEREF _Toc90550994 \h </w:instrText>
        </w:r>
        <w:r>
          <w:rPr>
            <w:noProof/>
            <w:webHidden/>
          </w:rPr>
        </w:r>
        <w:r>
          <w:rPr>
            <w:noProof/>
            <w:webHidden/>
          </w:rPr>
          <w:fldChar w:fldCharType="separate"/>
        </w:r>
        <w:r>
          <w:rPr>
            <w:noProof/>
            <w:webHidden/>
          </w:rPr>
          <w:t>6</w:t>
        </w:r>
        <w:r>
          <w:rPr>
            <w:noProof/>
            <w:webHidden/>
          </w:rPr>
          <w:fldChar w:fldCharType="end"/>
        </w:r>
      </w:hyperlink>
    </w:p>
    <w:p w14:paraId="3B823C7F" w14:textId="272F70D9" w:rsidR="00C551A8" w:rsidRDefault="00C551A8">
      <w:pPr>
        <w:pStyle w:val="TableofFigures"/>
        <w:tabs>
          <w:tab w:val="right" w:leader="dot" w:pos="8630"/>
        </w:tabs>
        <w:rPr>
          <w:rFonts w:eastAsiaTheme="minorEastAsia"/>
          <w:noProof/>
          <w:color w:val="auto"/>
          <w:lang w:val="en-GB" w:eastAsia="en-GB"/>
        </w:rPr>
      </w:pPr>
      <w:hyperlink w:anchor="_Toc90550995" w:history="1">
        <w:r w:rsidRPr="00724AD5">
          <w:rPr>
            <w:rStyle w:val="Hyperlink"/>
            <w:noProof/>
          </w:rPr>
          <w:t>Figure 6</w:t>
        </w:r>
        <w:r>
          <w:rPr>
            <w:noProof/>
            <w:webHidden/>
          </w:rPr>
          <w:tab/>
        </w:r>
        <w:r>
          <w:rPr>
            <w:noProof/>
            <w:webHidden/>
          </w:rPr>
          <w:fldChar w:fldCharType="begin"/>
        </w:r>
        <w:r>
          <w:rPr>
            <w:noProof/>
            <w:webHidden/>
          </w:rPr>
          <w:instrText xml:space="preserve"> PAGEREF _Toc90550995 \h </w:instrText>
        </w:r>
        <w:r>
          <w:rPr>
            <w:noProof/>
            <w:webHidden/>
          </w:rPr>
        </w:r>
        <w:r>
          <w:rPr>
            <w:noProof/>
            <w:webHidden/>
          </w:rPr>
          <w:fldChar w:fldCharType="separate"/>
        </w:r>
        <w:r>
          <w:rPr>
            <w:noProof/>
            <w:webHidden/>
          </w:rPr>
          <w:t>6</w:t>
        </w:r>
        <w:r>
          <w:rPr>
            <w:noProof/>
            <w:webHidden/>
          </w:rPr>
          <w:fldChar w:fldCharType="end"/>
        </w:r>
      </w:hyperlink>
    </w:p>
    <w:p w14:paraId="0E57AAAF" w14:textId="444263B4" w:rsidR="00C551A8" w:rsidRDefault="00C551A8">
      <w:pPr>
        <w:pStyle w:val="TableofFigures"/>
        <w:tabs>
          <w:tab w:val="right" w:leader="dot" w:pos="8630"/>
        </w:tabs>
        <w:rPr>
          <w:rFonts w:eastAsiaTheme="minorEastAsia"/>
          <w:noProof/>
          <w:color w:val="auto"/>
          <w:lang w:val="en-GB" w:eastAsia="en-GB"/>
        </w:rPr>
      </w:pPr>
      <w:hyperlink w:anchor="_Toc90550996" w:history="1">
        <w:r w:rsidRPr="00724AD5">
          <w:rPr>
            <w:rStyle w:val="Hyperlink"/>
            <w:noProof/>
          </w:rPr>
          <w:t>Figure 7</w:t>
        </w:r>
        <w:r>
          <w:rPr>
            <w:noProof/>
            <w:webHidden/>
          </w:rPr>
          <w:tab/>
        </w:r>
        <w:r>
          <w:rPr>
            <w:noProof/>
            <w:webHidden/>
          </w:rPr>
          <w:fldChar w:fldCharType="begin"/>
        </w:r>
        <w:r>
          <w:rPr>
            <w:noProof/>
            <w:webHidden/>
          </w:rPr>
          <w:instrText xml:space="preserve"> PAGEREF _Toc90550996 \h </w:instrText>
        </w:r>
        <w:r>
          <w:rPr>
            <w:noProof/>
            <w:webHidden/>
          </w:rPr>
        </w:r>
        <w:r>
          <w:rPr>
            <w:noProof/>
            <w:webHidden/>
          </w:rPr>
          <w:fldChar w:fldCharType="separate"/>
        </w:r>
        <w:r>
          <w:rPr>
            <w:noProof/>
            <w:webHidden/>
          </w:rPr>
          <w:t>7</w:t>
        </w:r>
        <w:r>
          <w:rPr>
            <w:noProof/>
            <w:webHidden/>
          </w:rPr>
          <w:fldChar w:fldCharType="end"/>
        </w:r>
      </w:hyperlink>
    </w:p>
    <w:p w14:paraId="543BBE2F" w14:textId="60F9C126" w:rsidR="00C551A8" w:rsidRDefault="00C551A8">
      <w:pPr>
        <w:pStyle w:val="TableofFigures"/>
        <w:tabs>
          <w:tab w:val="right" w:leader="dot" w:pos="8630"/>
        </w:tabs>
        <w:rPr>
          <w:rFonts w:eastAsiaTheme="minorEastAsia"/>
          <w:noProof/>
          <w:color w:val="auto"/>
          <w:lang w:val="en-GB" w:eastAsia="en-GB"/>
        </w:rPr>
      </w:pPr>
      <w:hyperlink w:anchor="_Toc90550997" w:history="1">
        <w:r w:rsidRPr="00724AD5">
          <w:rPr>
            <w:rStyle w:val="Hyperlink"/>
            <w:noProof/>
          </w:rPr>
          <w:t>Figure 8</w:t>
        </w:r>
        <w:r>
          <w:rPr>
            <w:noProof/>
            <w:webHidden/>
          </w:rPr>
          <w:tab/>
        </w:r>
        <w:r>
          <w:rPr>
            <w:noProof/>
            <w:webHidden/>
          </w:rPr>
          <w:fldChar w:fldCharType="begin"/>
        </w:r>
        <w:r>
          <w:rPr>
            <w:noProof/>
            <w:webHidden/>
          </w:rPr>
          <w:instrText xml:space="preserve"> PAGEREF _Toc90550997 \h </w:instrText>
        </w:r>
        <w:r>
          <w:rPr>
            <w:noProof/>
            <w:webHidden/>
          </w:rPr>
        </w:r>
        <w:r>
          <w:rPr>
            <w:noProof/>
            <w:webHidden/>
          </w:rPr>
          <w:fldChar w:fldCharType="separate"/>
        </w:r>
        <w:r>
          <w:rPr>
            <w:noProof/>
            <w:webHidden/>
          </w:rPr>
          <w:t>8</w:t>
        </w:r>
        <w:r>
          <w:rPr>
            <w:noProof/>
            <w:webHidden/>
          </w:rPr>
          <w:fldChar w:fldCharType="end"/>
        </w:r>
      </w:hyperlink>
    </w:p>
    <w:p w14:paraId="12FBFD46" w14:textId="406F3980" w:rsidR="00C551A8" w:rsidRDefault="00C551A8">
      <w:pPr>
        <w:pStyle w:val="TableofFigures"/>
        <w:tabs>
          <w:tab w:val="right" w:leader="dot" w:pos="8630"/>
        </w:tabs>
        <w:rPr>
          <w:rFonts w:eastAsiaTheme="minorEastAsia"/>
          <w:noProof/>
          <w:color w:val="auto"/>
          <w:lang w:val="en-GB" w:eastAsia="en-GB"/>
        </w:rPr>
      </w:pPr>
      <w:hyperlink w:anchor="_Toc90550998" w:history="1">
        <w:r w:rsidRPr="00724AD5">
          <w:rPr>
            <w:rStyle w:val="Hyperlink"/>
            <w:noProof/>
          </w:rPr>
          <w:t>Figure 9</w:t>
        </w:r>
        <w:r>
          <w:rPr>
            <w:noProof/>
            <w:webHidden/>
          </w:rPr>
          <w:tab/>
        </w:r>
        <w:r>
          <w:rPr>
            <w:noProof/>
            <w:webHidden/>
          </w:rPr>
          <w:fldChar w:fldCharType="begin"/>
        </w:r>
        <w:r>
          <w:rPr>
            <w:noProof/>
            <w:webHidden/>
          </w:rPr>
          <w:instrText xml:space="preserve"> PAGEREF _Toc90550998 \h </w:instrText>
        </w:r>
        <w:r>
          <w:rPr>
            <w:noProof/>
            <w:webHidden/>
          </w:rPr>
        </w:r>
        <w:r>
          <w:rPr>
            <w:noProof/>
            <w:webHidden/>
          </w:rPr>
          <w:fldChar w:fldCharType="separate"/>
        </w:r>
        <w:r>
          <w:rPr>
            <w:noProof/>
            <w:webHidden/>
          </w:rPr>
          <w:t>10</w:t>
        </w:r>
        <w:r>
          <w:rPr>
            <w:noProof/>
            <w:webHidden/>
          </w:rPr>
          <w:fldChar w:fldCharType="end"/>
        </w:r>
      </w:hyperlink>
    </w:p>
    <w:p w14:paraId="683024FE" w14:textId="3C156F31" w:rsidR="00C551A8" w:rsidRDefault="00C551A8">
      <w:pPr>
        <w:pStyle w:val="TableofFigures"/>
        <w:tabs>
          <w:tab w:val="right" w:leader="dot" w:pos="8630"/>
        </w:tabs>
        <w:rPr>
          <w:rFonts w:eastAsiaTheme="minorEastAsia"/>
          <w:noProof/>
          <w:color w:val="auto"/>
          <w:lang w:val="en-GB" w:eastAsia="en-GB"/>
        </w:rPr>
      </w:pPr>
      <w:hyperlink w:anchor="_Toc90550999" w:history="1">
        <w:r w:rsidRPr="00724AD5">
          <w:rPr>
            <w:rStyle w:val="Hyperlink"/>
            <w:noProof/>
          </w:rPr>
          <w:t>Figure 10</w:t>
        </w:r>
        <w:r>
          <w:rPr>
            <w:noProof/>
            <w:webHidden/>
          </w:rPr>
          <w:tab/>
        </w:r>
        <w:r>
          <w:rPr>
            <w:noProof/>
            <w:webHidden/>
          </w:rPr>
          <w:fldChar w:fldCharType="begin"/>
        </w:r>
        <w:r>
          <w:rPr>
            <w:noProof/>
            <w:webHidden/>
          </w:rPr>
          <w:instrText xml:space="preserve"> PAGEREF _Toc90550999 \h </w:instrText>
        </w:r>
        <w:r>
          <w:rPr>
            <w:noProof/>
            <w:webHidden/>
          </w:rPr>
        </w:r>
        <w:r>
          <w:rPr>
            <w:noProof/>
            <w:webHidden/>
          </w:rPr>
          <w:fldChar w:fldCharType="separate"/>
        </w:r>
        <w:r>
          <w:rPr>
            <w:noProof/>
            <w:webHidden/>
          </w:rPr>
          <w:t>12</w:t>
        </w:r>
        <w:r>
          <w:rPr>
            <w:noProof/>
            <w:webHidden/>
          </w:rPr>
          <w:fldChar w:fldCharType="end"/>
        </w:r>
      </w:hyperlink>
    </w:p>
    <w:p w14:paraId="1A0817D1" w14:textId="77DFD8E5" w:rsidR="00C551A8" w:rsidRDefault="00C551A8">
      <w:pPr>
        <w:pStyle w:val="TableofFigures"/>
        <w:tabs>
          <w:tab w:val="right" w:leader="dot" w:pos="8630"/>
        </w:tabs>
        <w:rPr>
          <w:rFonts w:eastAsiaTheme="minorEastAsia"/>
          <w:noProof/>
          <w:color w:val="auto"/>
          <w:lang w:val="en-GB" w:eastAsia="en-GB"/>
        </w:rPr>
      </w:pPr>
      <w:hyperlink w:anchor="_Toc90551000" w:history="1">
        <w:r w:rsidRPr="00724AD5">
          <w:rPr>
            <w:rStyle w:val="Hyperlink"/>
            <w:noProof/>
          </w:rPr>
          <w:t>Figure 11</w:t>
        </w:r>
        <w:r>
          <w:rPr>
            <w:noProof/>
            <w:webHidden/>
          </w:rPr>
          <w:tab/>
        </w:r>
        <w:r>
          <w:rPr>
            <w:noProof/>
            <w:webHidden/>
          </w:rPr>
          <w:fldChar w:fldCharType="begin"/>
        </w:r>
        <w:r>
          <w:rPr>
            <w:noProof/>
            <w:webHidden/>
          </w:rPr>
          <w:instrText xml:space="preserve"> PAGEREF _Toc90551000 \h </w:instrText>
        </w:r>
        <w:r>
          <w:rPr>
            <w:noProof/>
            <w:webHidden/>
          </w:rPr>
        </w:r>
        <w:r>
          <w:rPr>
            <w:noProof/>
            <w:webHidden/>
          </w:rPr>
          <w:fldChar w:fldCharType="separate"/>
        </w:r>
        <w:r>
          <w:rPr>
            <w:noProof/>
            <w:webHidden/>
          </w:rPr>
          <w:t>12</w:t>
        </w:r>
        <w:r>
          <w:rPr>
            <w:noProof/>
            <w:webHidden/>
          </w:rPr>
          <w:fldChar w:fldCharType="end"/>
        </w:r>
      </w:hyperlink>
    </w:p>
    <w:p w14:paraId="438663D9" w14:textId="15CF6F4E" w:rsidR="00C551A8" w:rsidRDefault="00C551A8">
      <w:pPr>
        <w:pStyle w:val="TableofFigures"/>
        <w:tabs>
          <w:tab w:val="right" w:leader="dot" w:pos="8630"/>
        </w:tabs>
        <w:rPr>
          <w:rFonts w:eastAsiaTheme="minorEastAsia"/>
          <w:noProof/>
          <w:color w:val="auto"/>
          <w:lang w:val="en-GB" w:eastAsia="en-GB"/>
        </w:rPr>
      </w:pPr>
      <w:hyperlink w:anchor="_Toc90551001" w:history="1">
        <w:r w:rsidRPr="00724AD5">
          <w:rPr>
            <w:rStyle w:val="Hyperlink"/>
            <w:noProof/>
          </w:rPr>
          <w:t>Figure 12</w:t>
        </w:r>
        <w:r>
          <w:rPr>
            <w:noProof/>
            <w:webHidden/>
          </w:rPr>
          <w:tab/>
        </w:r>
        <w:r>
          <w:rPr>
            <w:noProof/>
            <w:webHidden/>
          </w:rPr>
          <w:fldChar w:fldCharType="begin"/>
        </w:r>
        <w:r>
          <w:rPr>
            <w:noProof/>
            <w:webHidden/>
          </w:rPr>
          <w:instrText xml:space="preserve"> PAGEREF _Toc90551001 \h </w:instrText>
        </w:r>
        <w:r>
          <w:rPr>
            <w:noProof/>
            <w:webHidden/>
          </w:rPr>
        </w:r>
        <w:r>
          <w:rPr>
            <w:noProof/>
            <w:webHidden/>
          </w:rPr>
          <w:fldChar w:fldCharType="separate"/>
        </w:r>
        <w:r>
          <w:rPr>
            <w:noProof/>
            <w:webHidden/>
          </w:rPr>
          <w:t>13</w:t>
        </w:r>
        <w:r>
          <w:rPr>
            <w:noProof/>
            <w:webHidden/>
          </w:rPr>
          <w:fldChar w:fldCharType="end"/>
        </w:r>
      </w:hyperlink>
    </w:p>
    <w:p w14:paraId="15B15B25" w14:textId="11B94ABA" w:rsidR="00C551A8" w:rsidRDefault="00C551A8">
      <w:pPr>
        <w:pStyle w:val="TableofFigures"/>
        <w:tabs>
          <w:tab w:val="right" w:leader="dot" w:pos="8630"/>
        </w:tabs>
        <w:rPr>
          <w:rFonts w:eastAsiaTheme="minorEastAsia"/>
          <w:noProof/>
          <w:color w:val="auto"/>
          <w:lang w:val="en-GB" w:eastAsia="en-GB"/>
        </w:rPr>
      </w:pPr>
      <w:hyperlink w:anchor="_Toc90551002" w:history="1">
        <w:r w:rsidRPr="00724AD5">
          <w:rPr>
            <w:rStyle w:val="Hyperlink"/>
            <w:noProof/>
          </w:rPr>
          <w:t>Figure 13</w:t>
        </w:r>
        <w:r>
          <w:rPr>
            <w:noProof/>
            <w:webHidden/>
          </w:rPr>
          <w:tab/>
        </w:r>
        <w:r>
          <w:rPr>
            <w:noProof/>
            <w:webHidden/>
          </w:rPr>
          <w:fldChar w:fldCharType="begin"/>
        </w:r>
        <w:r>
          <w:rPr>
            <w:noProof/>
            <w:webHidden/>
          </w:rPr>
          <w:instrText xml:space="preserve"> PAGEREF _Toc90551002 \h </w:instrText>
        </w:r>
        <w:r>
          <w:rPr>
            <w:noProof/>
            <w:webHidden/>
          </w:rPr>
        </w:r>
        <w:r>
          <w:rPr>
            <w:noProof/>
            <w:webHidden/>
          </w:rPr>
          <w:fldChar w:fldCharType="separate"/>
        </w:r>
        <w:r>
          <w:rPr>
            <w:noProof/>
            <w:webHidden/>
          </w:rPr>
          <w:t>14</w:t>
        </w:r>
        <w:r>
          <w:rPr>
            <w:noProof/>
            <w:webHidden/>
          </w:rPr>
          <w:fldChar w:fldCharType="end"/>
        </w:r>
      </w:hyperlink>
    </w:p>
    <w:p w14:paraId="50024FB7" w14:textId="71D8A2D4" w:rsidR="00C551A8" w:rsidRDefault="00C551A8">
      <w:pPr>
        <w:pStyle w:val="TableofFigures"/>
        <w:tabs>
          <w:tab w:val="right" w:leader="dot" w:pos="8630"/>
        </w:tabs>
        <w:rPr>
          <w:rFonts w:eastAsiaTheme="minorEastAsia"/>
          <w:noProof/>
          <w:color w:val="auto"/>
          <w:lang w:val="en-GB" w:eastAsia="en-GB"/>
        </w:rPr>
      </w:pPr>
      <w:hyperlink w:anchor="_Toc90551003" w:history="1">
        <w:r w:rsidRPr="00724AD5">
          <w:rPr>
            <w:rStyle w:val="Hyperlink"/>
            <w:noProof/>
          </w:rPr>
          <w:t>Figure 14</w:t>
        </w:r>
        <w:r>
          <w:rPr>
            <w:noProof/>
            <w:webHidden/>
          </w:rPr>
          <w:tab/>
        </w:r>
        <w:r>
          <w:rPr>
            <w:noProof/>
            <w:webHidden/>
          </w:rPr>
          <w:fldChar w:fldCharType="begin"/>
        </w:r>
        <w:r>
          <w:rPr>
            <w:noProof/>
            <w:webHidden/>
          </w:rPr>
          <w:instrText xml:space="preserve"> PAGEREF _Toc90551003 \h </w:instrText>
        </w:r>
        <w:r>
          <w:rPr>
            <w:noProof/>
            <w:webHidden/>
          </w:rPr>
        </w:r>
        <w:r>
          <w:rPr>
            <w:noProof/>
            <w:webHidden/>
          </w:rPr>
          <w:fldChar w:fldCharType="separate"/>
        </w:r>
        <w:r>
          <w:rPr>
            <w:noProof/>
            <w:webHidden/>
          </w:rPr>
          <w:t>15</w:t>
        </w:r>
        <w:r>
          <w:rPr>
            <w:noProof/>
            <w:webHidden/>
          </w:rPr>
          <w:fldChar w:fldCharType="end"/>
        </w:r>
      </w:hyperlink>
    </w:p>
    <w:p w14:paraId="03B8FEF1" w14:textId="34558D4F" w:rsidR="00C551A8" w:rsidRDefault="00C551A8">
      <w:pPr>
        <w:pStyle w:val="TableofFigures"/>
        <w:tabs>
          <w:tab w:val="right" w:leader="dot" w:pos="8630"/>
        </w:tabs>
        <w:rPr>
          <w:rFonts w:eastAsiaTheme="minorEastAsia"/>
          <w:noProof/>
          <w:color w:val="auto"/>
          <w:lang w:val="en-GB" w:eastAsia="en-GB"/>
        </w:rPr>
      </w:pPr>
      <w:hyperlink w:anchor="_Toc90551004" w:history="1">
        <w:r w:rsidRPr="00724AD5">
          <w:rPr>
            <w:rStyle w:val="Hyperlink"/>
            <w:noProof/>
          </w:rPr>
          <w:t>Figure 15</w:t>
        </w:r>
        <w:r>
          <w:rPr>
            <w:noProof/>
            <w:webHidden/>
          </w:rPr>
          <w:tab/>
        </w:r>
        <w:r>
          <w:rPr>
            <w:noProof/>
            <w:webHidden/>
          </w:rPr>
          <w:fldChar w:fldCharType="begin"/>
        </w:r>
        <w:r>
          <w:rPr>
            <w:noProof/>
            <w:webHidden/>
          </w:rPr>
          <w:instrText xml:space="preserve"> PAGEREF _Toc90551004 \h </w:instrText>
        </w:r>
        <w:r>
          <w:rPr>
            <w:noProof/>
            <w:webHidden/>
          </w:rPr>
        </w:r>
        <w:r>
          <w:rPr>
            <w:noProof/>
            <w:webHidden/>
          </w:rPr>
          <w:fldChar w:fldCharType="separate"/>
        </w:r>
        <w:r>
          <w:rPr>
            <w:noProof/>
            <w:webHidden/>
          </w:rPr>
          <w:t>15</w:t>
        </w:r>
        <w:r>
          <w:rPr>
            <w:noProof/>
            <w:webHidden/>
          </w:rPr>
          <w:fldChar w:fldCharType="end"/>
        </w:r>
      </w:hyperlink>
    </w:p>
    <w:p w14:paraId="6B1926C2" w14:textId="7350E44F" w:rsidR="00C551A8" w:rsidRDefault="00C551A8">
      <w:pPr>
        <w:pStyle w:val="TableofFigures"/>
        <w:tabs>
          <w:tab w:val="right" w:leader="dot" w:pos="8630"/>
        </w:tabs>
        <w:rPr>
          <w:rFonts w:eastAsiaTheme="minorEastAsia"/>
          <w:noProof/>
          <w:color w:val="auto"/>
          <w:lang w:val="en-GB" w:eastAsia="en-GB"/>
        </w:rPr>
      </w:pPr>
      <w:hyperlink w:anchor="_Toc90551005" w:history="1">
        <w:r w:rsidRPr="00724AD5">
          <w:rPr>
            <w:rStyle w:val="Hyperlink"/>
            <w:noProof/>
          </w:rPr>
          <w:t>Figure 16</w:t>
        </w:r>
        <w:r>
          <w:rPr>
            <w:noProof/>
            <w:webHidden/>
          </w:rPr>
          <w:tab/>
        </w:r>
        <w:r>
          <w:rPr>
            <w:noProof/>
            <w:webHidden/>
          </w:rPr>
          <w:fldChar w:fldCharType="begin"/>
        </w:r>
        <w:r>
          <w:rPr>
            <w:noProof/>
            <w:webHidden/>
          </w:rPr>
          <w:instrText xml:space="preserve"> PAGEREF _Toc90551005 \h </w:instrText>
        </w:r>
        <w:r>
          <w:rPr>
            <w:noProof/>
            <w:webHidden/>
          </w:rPr>
        </w:r>
        <w:r>
          <w:rPr>
            <w:noProof/>
            <w:webHidden/>
          </w:rPr>
          <w:fldChar w:fldCharType="separate"/>
        </w:r>
        <w:r>
          <w:rPr>
            <w:noProof/>
            <w:webHidden/>
          </w:rPr>
          <w:t>16</w:t>
        </w:r>
        <w:r>
          <w:rPr>
            <w:noProof/>
            <w:webHidden/>
          </w:rPr>
          <w:fldChar w:fldCharType="end"/>
        </w:r>
      </w:hyperlink>
    </w:p>
    <w:p w14:paraId="3EF0DE0F" w14:textId="18AB154A" w:rsidR="00C551A8" w:rsidRDefault="00C551A8">
      <w:pPr>
        <w:pStyle w:val="TableofFigures"/>
        <w:tabs>
          <w:tab w:val="right" w:leader="dot" w:pos="8630"/>
        </w:tabs>
        <w:rPr>
          <w:rFonts w:eastAsiaTheme="minorEastAsia"/>
          <w:noProof/>
          <w:color w:val="auto"/>
          <w:lang w:val="en-GB" w:eastAsia="en-GB"/>
        </w:rPr>
      </w:pPr>
      <w:hyperlink w:anchor="_Toc90551006" w:history="1">
        <w:r w:rsidRPr="00724AD5">
          <w:rPr>
            <w:rStyle w:val="Hyperlink"/>
            <w:noProof/>
          </w:rPr>
          <w:t>Figure 17</w:t>
        </w:r>
        <w:r>
          <w:rPr>
            <w:noProof/>
            <w:webHidden/>
          </w:rPr>
          <w:tab/>
        </w:r>
        <w:r>
          <w:rPr>
            <w:noProof/>
            <w:webHidden/>
          </w:rPr>
          <w:fldChar w:fldCharType="begin"/>
        </w:r>
        <w:r>
          <w:rPr>
            <w:noProof/>
            <w:webHidden/>
          </w:rPr>
          <w:instrText xml:space="preserve"> PAGEREF _Toc90551006 \h </w:instrText>
        </w:r>
        <w:r>
          <w:rPr>
            <w:noProof/>
            <w:webHidden/>
          </w:rPr>
        </w:r>
        <w:r>
          <w:rPr>
            <w:noProof/>
            <w:webHidden/>
          </w:rPr>
          <w:fldChar w:fldCharType="separate"/>
        </w:r>
        <w:r>
          <w:rPr>
            <w:noProof/>
            <w:webHidden/>
          </w:rPr>
          <w:t>0</w:t>
        </w:r>
        <w:r>
          <w:rPr>
            <w:noProof/>
            <w:webHidden/>
          </w:rPr>
          <w:fldChar w:fldCharType="end"/>
        </w:r>
      </w:hyperlink>
    </w:p>
    <w:p w14:paraId="618314B9" w14:textId="48869E2E" w:rsidR="00533F40" w:rsidRDefault="00A61E42" w:rsidP="002838BF">
      <w:pPr>
        <w:pStyle w:val="ContactInfo"/>
        <w:jc w:val="left"/>
      </w:pPr>
      <w:r>
        <w:rPr>
          <w:b/>
          <w:bCs/>
          <w:noProof/>
        </w:rPr>
        <w:fldChar w:fldCharType="end"/>
      </w:r>
    </w:p>
    <w:p w14:paraId="7CBEDED6" w14:textId="77777777" w:rsidR="00533F40" w:rsidRDefault="00533F40" w:rsidP="002838BF">
      <w:pPr>
        <w:pStyle w:val="ContactInfo"/>
        <w:jc w:val="left"/>
      </w:pPr>
    </w:p>
    <w:p w14:paraId="6E21A1EE" w14:textId="3FD25E8A" w:rsidR="00C551A8" w:rsidRDefault="00D278A9">
      <w:pPr>
        <w:pStyle w:val="TableofFigures"/>
        <w:tabs>
          <w:tab w:val="right" w:leader="dot" w:pos="8630"/>
        </w:tabs>
        <w:rPr>
          <w:rFonts w:eastAsiaTheme="minorEastAsia"/>
          <w:noProof/>
          <w:color w:val="auto"/>
          <w:lang w:val="en-GB" w:eastAsia="en-GB"/>
        </w:rPr>
      </w:pPr>
      <w:r>
        <w:fldChar w:fldCharType="begin"/>
      </w:r>
      <w:r>
        <w:instrText xml:space="preserve"> TOC \h \z \c "Equation" </w:instrText>
      </w:r>
      <w:r>
        <w:fldChar w:fldCharType="separate"/>
      </w:r>
      <w:hyperlink w:anchor="_Toc90551007" w:history="1">
        <w:r w:rsidR="00C551A8" w:rsidRPr="005F2AF3">
          <w:rPr>
            <w:rStyle w:val="Hyperlink"/>
            <w:noProof/>
          </w:rPr>
          <w:t>Equation 1</w:t>
        </w:r>
        <w:r w:rsidR="00C551A8">
          <w:rPr>
            <w:noProof/>
            <w:webHidden/>
          </w:rPr>
          <w:tab/>
        </w:r>
        <w:r w:rsidR="00C551A8">
          <w:rPr>
            <w:noProof/>
            <w:webHidden/>
          </w:rPr>
          <w:fldChar w:fldCharType="begin"/>
        </w:r>
        <w:r w:rsidR="00C551A8">
          <w:rPr>
            <w:noProof/>
            <w:webHidden/>
          </w:rPr>
          <w:instrText xml:space="preserve"> PAGEREF _Toc90551007 \h </w:instrText>
        </w:r>
        <w:r w:rsidR="00C551A8">
          <w:rPr>
            <w:noProof/>
            <w:webHidden/>
          </w:rPr>
        </w:r>
        <w:r w:rsidR="00C551A8">
          <w:rPr>
            <w:noProof/>
            <w:webHidden/>
          </w:rPr>
          <w:fldChar w:fldCharType="separate"/>
        </w:r>
        <w:r w:rsidR="00C551A8">
          <w:rPr>
            <w:noProof/>
            <w:webHidden/>
          </w:rPr>
          <w:t>2</w:t>
        </w:r>
        <w:r w:rsidR="00C551A8">
          <w:rPr>
            <w:noProof/>
            <w:webHidden/>
          </w:rPr>
          <w:fldChar w:fldCharType="end"/>
        </w:r>
      </w:hyperlink>
    </w:p>
    <w:p w14:paraId="1B4E0DE4" w14:textId="06E50C27" w:rsidR="00C551A8" w:rsidRDefault="00C551A8">
      <w:pPr>
        <w:pStyle w:val="TableofFigures"/>
        <w:tabs>
          <w:tab w:val="right" w:leader="dot" w:pos="8630"/>
        </w:tabs>
        <w:rPr>
          <w:rFonts w:eastAsiaTheme="minorEastAsia"/>
          <w:noProof/>
          <w:color w:val="auto"/>
          <w:lang w:val="en-GB" w:eastAsia="en-GB"/>
        </w:rPr>
      </w:pPr>
      <w:hyperlink w:anchor="_Toc90551008" w:history="1">
        <w:r w:rsidRPr="005F2AF3">
          <w:rPr>
            <w:rStyle w:val="Hyperlink"/>
            <w:noProof/>
          </w:rPr>
          <w:t>Equation 2</w:t>
        </w:r>
        <w:r>
          <w:rPr>
            <w:noProof/>
            <w:webHidden/>
          </w:rPr>
          <w:tab/>
        </w:r>
        <w:r>
          <w:rPr>
            <w:noProof/>
            <w:webHidden/>
          </w:rPr>
          <w:fldChar w:fldCharType="begin"/>
        </w:r>
        <w:r>
          <w:rPr>
            <w:noProof/>
            <w:webHidden/>
          </w:rPr>
          <w:instrText xml:space="preserve"> PAGEREF _Toc90551008 \h </w:instrText>
        </w:r>
        <w:r>
          <w:rPr>
            <w:noProof/>
            <w:webHidden/>
          </w:rPr>
        </w:r>
        <w:r>
          <w:rPr>
            <w:noProof/>
            <w:webHidden/>
          </w:rPr>
          <w:fldChar w:fldCharType="separate"/>
        </w:r>
        <w:r>
          <w:rPr>
            <w:noProof/>
            <w:webHidden/>
          </w:rPr>
          <w:t>3</w:t>
        </w:r>
        <w:r>
          <w:rPr>
            <w:noProof/>
            <w:webHidden/>
          </w:rPr>
          <w:fldChar w:fldCharType="end"/>
        </w:r>
      </w:hyperlink>
    </w:p>
    <w:p w14:paraId="1C77A2FF" w14:textId="3917D85F" w:rsidR="00C551A8" w:rsidRDefault="00C551A8">
      <w:pPr>
        <w:pStyle w:val="TableofFigures"/>
        <w:tabs>
          <w:tab w:val="right" w:leader="dot" w:pos="8630"/>
        </w:tabs>
        <w:rPr>
          <w:rFonts w:eastAsiaTheme="minorEastAsia"/>
          <w:noProof/>
          <w:color w:val="auto"/>
          <w:lang w:val="en-GB" w:eastAsia="en-GB"/>
        </w:rPr>
      </w:pPr>
      <w:hyperlink w:anchor="_Toc90551009" w:history="1">
        <w:r w:rsidRPr="005F2AF3">
          <w:rPr>
            <w:rStyle w:val="Hyperlink"/>
            <w:noProof/>
          </w:rPr>
          <w:t>Equation 3</w:t>
        </w:r>
        <w:r>
          <w:rPr>
            <w:noProof/>
            <w:webHidden/>
          </w:rPr>
          <w:tab/>
        </w:r>
        <w:r>
          <w:rPr>
            <w:noProof/>
            <w:webHidden/>
          </w:rPr>
          <w:fldChar w:fldCharType="begin"/>
        </w:r>
        <w:r>
          <w:rPr>
            <w:noProof/>
            <w:webHidden/>
          </w:rPr>
          <w:instrText xml:space="preserve"> PAGEREF _Toc90551009 \h </w:instrText>
        </w:r>
        <w:r>
          <w:rPr>
            <w:noProof/>
            <w:webHidden/>
          </w:rPr>
        </w:r>
        <w:r>
          <w:rPr>
            <w:noProof/>
            <w:webHidden/>
          </w:rPr>
          <w:fldChar w:fldCharType="separate"/>
        </w:r>
        <w:r>
          <w:rPr>
            <w:noProof/>
            <w:webHidden/>
          </w:rPr>
          <w:t>8</w:t>
        </w:r>
        <w:r>
          <w:rPr>
            <w:noProof/>
            <w:webHidden/>
          </w:rPr>
          <w:fldChar w:fldCharType="end"/>
        </w:r>
      </w:hyperlink>
    </w:p>
    <w:p w14:paraId="34B4C8D5" w14:textId="3A0055FB" w:rsidR="00C551A8" w:rsidRDefault="00C551A8">
      <w:pPr>
        <w:pStyle w:val="TableofFigures"/>
        <w:tabs>
          <w:tab w:val="right" w:leader="dot" w:pos="8630"/>
        </w:tabs>
        <w:rPr>
          <w:rFonts w:eastAsiaTheme="minorEastAsia"/>
          <w:noProof/>
          <w:color w:val="auto"/>
          <w:lang w:val="en-GB" w:eastAsia="en-GB"/>
        </w:rPr>
      </w:pPr>
      <w:hyperlink w:anchor="_Toc90551010" w:history="1">
        <w:r w:rsidRPr="005F2AF3">
          <w:rPr>
            <w:rStyle w:val="Hyperlink"/>
            <w:noProof/>
          </w:rPr>
          <w:t>Equation 4</w:t>
        </w:r>
        <w:r>
          <w:rPr>
            <w:noProof/>
            <w:webHidden/>
          </w:rPr>
          <w:tab/>
        </w:r>
        <w:r>
          <w:rPr>
            <w:noProof/>
            <w:webHidden/>
          </w:rPr>
          <w:fldChar w:fldCharType="begin"/>
        </w:r>
        <w:r>
          <w:rPr>
            <w:noProof/>
            <w:webHidden/>
          </w:rPr>
          <w:instrText xml:space="preserve"> PAGEREF _Toc90551010 \h </w:instrText>
        </w:r>
        <w:r>
          <w:rPr>
            <w:noProof/>
            <w:webHidden/>
          </w:rPr>
        </w:r>
        <w:r>
          <w:rPr>
            <w:noProof/>
            <w:webHidden/>
          </w:rPr>
          <w:fldChar w:fldCharType="separate"/>
        </w:r>
        <w:r>
          <w:rPr>
            <w:noProof/>
            <w:webHidden/>
          </w:rPr>
          <w:t>8</w:t>
        </w:r>
        <w:r>
          <w:rPr>
            <w:noProof/>
            <w:webHidden/>
          </w:rPr>
          <w:fldChar w:fldCharType="end"/>
        </w:r>
      </w:hyperlink>
    </w:p>
    <w:p w14:paraId="16897610" w14:textId="59B678EE" w:rsidR="00C551A8" w:rsidRDefault="00C551A8">
      <w:pPr>
        <w:pStyle w:val="TableofFigures"/>
        <w:tabs>
          <w:tab w:val="right" w:leader="dot" w:pos="8630"/>
        </w:tabs>
        <w:rPr>
          <w:rFonts w:eastAsiaTheme="minorEastAsia"/>
          <w:noProof/>
          <w:color w:val="auto"/>
          <w:lang w:val="en-GB" w:eastAsia="en-GB"/>
        </w:rPr>
      </w:pPr>
      <w:hyperlink w:anchor="_Toc90551011" w:history="1">
        <w:r w:rsidRPr="005F2AF3">
          <w:rPr>
            <w:rStyle w:val="Hyperlink"/>
            <w:noProof/>
          </w:rPr>
          <w:t>Equation 5</w:t>
        </w:r>
        <w:r>
          <w:rPr>
            <w:noProof/>
            <w:webHidden/>
          </w:rPr>
          <w:tab/>
        </w:r>
        <w:r>
          <w:rPr>
            <w:noProof/>
            <w:webHidden/>
          </w:rPr>
          <w:fldChar w:fldCharType="begin"/>
        </w:r>
        <w:r>
          <w:rPr>
            <w:noProof/>
            <w:webHidden/>
          </w:rPr>
          <w:instrText xml:space="preserve"> PAGEREF _Toc90551011 \h </w:instrText>
        </w:r>
        <w:r>
          <w:rPr>
            <w:noProof/>
            <w:webHidden/>
          </w:rPr>
        </w:r>
        <w:r>
          <w:rPr>
            <w:noProof/>
            <w:webHidden/>
          </w:rPr>
          <w:fldChar w:fldCharType="separate"/>
        </w:r>
        <w:r>
          <w:rPr>
            <w:noProof/>
            <w:webHidden/>
          </w:rPr>
          <w:t>10</w:t>
        </w:r>
        <w:r>
          <w:rPr>
            <w:noProof/>
            <w:webHidden/>
          </w:rPr>
          <w:fldChar w:fldCharType="end"/>
        </w:r>
      </w:hyperlink>
    </w:p>
    <w:p w14:paraId="26FE4614" w14:textId="36793FFA" w:rsidR="00C551A8" w:rsidRDefault="00D278A9" w:rsidP="00C551A8">
      <w:pPr>
        <w:pStyle w:val="ContactInfo"/>
        <w:jc w:val="left"/>
        <w:rPr>
          <w:b/>
          <w:bCs/>
          <w:noProof/>
        </w:rPr>
      </w:pPr>
      <w:r>
        <w:rPr>
          <w:b/>
          <w:bCs/>
          <w:noProof/>
        </w:rPr>
        <w:fldChar w:fldCharType="end"/>
      </w:r>
    </w:p>
    <w:p w14:paraId="5E3BC81F" w14:textId="2E7D6964" w:rsidR="00533F40" w:rsidRPr="00C551A8" w:rsidRDefault="00C551A8" w:rsidP="00C551A8">
      <w:pPr>
        <w:rPr>
          <w:b/>
          <w:bCs/>
          <w:noProof/>
        </w:rPr>
      </w:pPr>
      <w:r>
        <w:rPr>
          <w:b/>
          <w:bCs/>
          <w:noProof/>
        </w:rPr>
        <w:br w:type="page"/>
      </w:r>
    </w:p>
    <w:p w14:paraId="03D323AB" w14:textId="77777777" w:rsidR="002838BF" w:rsidRDefault="002838BF" w:rsidP="002838BF">
      <w:pPr>
        <w:pStyle w:val="Heading1"/>
      </w:pPr>
      <w:bookmarkStart w:id="6" w:name="_Toc90551016"/>
      <w:r>
        <w:lastRenderedPageBreak/>
        <w:t>Introduction</w:t>
      </w:r>
      <w:bookmarkEnd w:id="6"/>
    </w:p>
    <w:p w14:paraId="560C05A7" w14:textId="3FD70ED4" w:rsidR="002838BF" w:rsidRDefault="003467F1" w:rsidP="002838BF">
      <w:pPr>
        <w:rPr>
          <w:rFonts w:asciiTheme="majorHAnsi" w:eastAsiaTheme="majorEastAsia" w:hAnsiTheme="majorHAnsi" w:cstheme="majorBidi"/>
        </w:rPr>
      </w:pPr>
      <w:r>
        <w:rPr>
          <w:rFonts w:asciiTheme="majorHAnsi" w:eastAsiaTheme="majorEastAsia" w:hAnsiTheme="majorHAnsi" w:cstheme="majorBidi"/>
        </w:rPr>
        <w:t xml:space="preserve">Control </w:t>
      </w:r>
      <w:r w:rsidR="00712F15">
        <w:rPr>
          <w:rFonts w:asciiTheme="majorHAnsi" w:eastAsiaTheme="majorEastAsia" w:hAnsiTheme="majorHAnsi" w:cstheme="majorBidi"/>
        </w:rPr>
        <w:t>s</w:t>
      </w:r>
      <w:r>
        <w:rPr>
          <w:rFonts w:asciiTheme="majorHAnsi" w:eastAsiaTheme="majorEastAsia" w:hAnsiTheme="majorHAnsi" w:cstheme="majorBidi"/>
        </w:rPr>
        <w:t>ystems comprise of several components which are interconnected</w:t>
      </w:r>
      <w:r w:rsidR="009B4858">
        <w:rPr>
          <w:rFonts w:asciiTheme="majorHAnsi" w:eastAsiaTheme="majorEastAsia" w:hAnsiTheme="majorHAnsi" w:cstheme="majorBidi"/>
        </w:rPr>
        <w:t xml:space="preserve"> with the goal of achieving a desired purpose.</w:t>
      </w:r>
      <w:r w:rsidR="008266D3">
        <w:rPr>
          <w:rFonts w:asciiTheme="majorHAnsi" w:eastAsiaTheme="majorEastAsia" w:hAnsiTheme="majorHAnsi" w:cstheme="majorBidi"/>
        </w:rPr>
        <w:t xml:space="preserve"> </w:t>
      </w:r>
      <w:r w:rsidR="00D17097">
        <w:rPr>
          <w:rFonts w:asciiTheme="majorHAnsi" w:eastAsiaTheme="majorEastAsia" w:hAnsiTheme="majorHAnsi" w:cstheme="majorBidi"/>
        </w:rPr>
        <w:t>Control System engineering is the process by which engineers design, model and implement these components, which consist of sensors</w:t>
      </w:r>
      <w:r w:rsidR="007B6959">
        <w:rPr>
          <w:rFonts w:asciiTheme="majorHAnsi" w:eastAsiaTheme="majorEastAsia" w:hAnsiTheme="majorHAnsi" w:cstheme="majorBidi"/>
        </w:rPr>
        <w:t xml:space="preserve"> and </w:t>
      </w:r>
      <w:r w:rsidR="00D17097">
        <w:rPr>
          <w:rFonts w:asciiTheme="majorHAnsi" w:eastAsiaTheme="majorEastAsia" w:hAnsiTheme="majorHAnsi" w:cstheme="majorBidi"/>
        </w:rPr>
        <w:t>actuators</w:t>
      </w:r>
      <w:r w:rsidR="007B6959">
        <w:rPr>
          <w:rFonts w:asciiTheme="majorHAnsi" w:eastAsiaTheme="majorEastAsia" w:hAnsiTheme="majorHAnsi" w:cstheme="majorBidi"/>
        </w:rPr>
        <w:t>, into a system which controls either a process or an element of the environment.</w:t>
      </w:r>
      <w:r w:rsidR="009B4858">
        <w:rPr>
          <w:rFonts w:asciiTheme="majorHAnsi" w:eastAsiaTheme="majorEastAsia" w:hAnsiTheme="majorHAnsi" w:cstheme="majorBidi"/>
        </w:rPr>
        <w:t xml:space="preserve"> </w:t>
      </w:r>
      <w:sdt>
        <w:sdtPr>
          <w:rPr>
            <w:rFonts w:asciiTheme="majorHAnsi" w:eastAsiaTheme="majorEastAsia" w:hAnsiTheme="majorHAnsi" w:cstheme="majorBidi"/>
          </w:rPr>
          <w:id w:val="220490344"/>
          <w:citation/>
        </w:sdtPr>
        <w:sdtContent>
          <w:r w:rsidR="007022E6">
            <w:rPr>
              <w:rFonts w:asciiTheme="majorHAnsi" w:eastAsiaTheme="majorEastAsia" w:hAnsiTheme="majorHAnsi" w:cstheme="majorBidi"/>
            </w:rPr>
            <w:fldChar w:fldCharType="begin"/>
          </w:r>
          <w:r w:rsidR="007B6959">
            <w:rPr>
              <w:rFonts w:asciiTheme="majorHAnsi" w:eastAsiaTheme="majorEastAsia" w:hAnsiTheme="majorHAnsi" w:cstheme="majorBidi"/>
              <w:lang w:val="en-GB"/>
            </w:rPr>
            <w:instrText xml:space="preserve">CITATION modconsys1 \l 2057 </w:instrText>
          </w:r>
          <w:r w:rsidR="007022E6">
            <w:rPr>
              <w:rFonts w:asciiTheme="majorHAnsi" w:eastAsiaTheme="majorEastAsia" w:hAnsiTheme="majorHAnsi" w:cstheme="majorBidi"/>
            </w:rPr>
            <w:fldChar w:fldCharType="separate"/>
          </w:r>
          <w:r w:rsidR="00203A6B" w:rsidRPr="00203A6B">
            <w:rPr>
              <w:rFonts w:asciiTheme="majorHAnsi" w:eastAsiaTheme="majorEastAsia" w:hAnsiTheme="majorHAnsi" w:cstheme="majorBidi"/>
              <w:noProof/>
              <w:lang w:val="en-GB"/>
            </w:rPr>
            <w:t>[1]</w:t>
          </w:r>
          <w:r w:rsidR="007022E6">
            <w:rPr>
              <w:rFonts w:asciiTheme="majorHAnsi" w:eastAsiaTheme="majorEastAsia" w:hAnsiTheme="majorHAnsi" w:cstheme="majorBidi"/>
            </w:rPr>
            <w:fldChar w:fldCharType="end"/>
          </w:r>
        </w:sdtContent>
      </w:sdt>
    </w:p>
    <w:p w14:paraId="4403A9F0" w14:textId="6329F285" w:rsidR="008266D3" w:rsidRDefault="006F470D" w:rsidP="002838BF">
      <w:pPr>
        <w:rPr>
          <w:rFonts w:asciiTheme="majorHAnsi" w:eastAsiaTheme="majorEastAsia" w:hAnsiTheme="majorHAnsi" w:cstheme="majorBidi"/>
        </w:rPr>
      </w:pPr>
      <w:r>
        <w:rPr>
          <w:rFonts w:asciiTheme="majorHAnsi" w:eastAsiaTheme="majorEastAsia" w:hAnsiTheme="majorHAnsi" w:cstheme="majorBidi"/>
        </w:rPr>
        <w:t>There are 2 main types of control system</w:t>
      </w:r>
      <w:r w:rsidR="00D969F9">
        <w:rPr>
          <w:rFonts w:asciiTheme="majorHAnsi" w:eastAsiaTheme="majorEastAsia" w:hAnsiTheme="majorHAnsi" w:cstheme="majorBidi"/>
        </w:rPr>
        <w:t xml:space="preserve"> Open-Loop Control and Closed Loop Control. Open-Loop control has no feedback to report what is happening in the system </w:t>
      </w:r>
      <w:sdt>
        <w:sdtPr>
          <w:rPr>
            <w:rFonts w:asciiTheme="majorHAnsi" w:eastAsiaTheme="majorEastAsia" w:hAnsiTheme="majorHAnsi" w:cstheme="majorBidi"/>
          </w:rPr>
          <w:id w:val="355705704"/>
          <w:citation/>
        </w:sdtPr>
        <w:sdtContent>
          <w:r w:rsidR="00D969F9">
            <w:rPr>
              <w:rFonts w:asciiTheme="majorHAnsi" w:eastAsiaTheme="majorEastAsia" w:hAnsiTheme="majorHAnsi" w:cstheme="majorBidi"/>
            </w:rPr>
            <w:fldChar w:fldCharType="begin"/>
          </w:r>
          <w:r w:rsidR="00D969F9">
            <w:rPr>
              <w:rFonts w:asciiTheme="majorHAnsi" w:eastAsiaTheme="majorEastAsia" w:hAnsiTheme="majorHAnsi" w:cstheme="majorBidi"/>
              <w:lang w:val="en-GB"/>
            </w:rPr>
            <w:instrText xml:space="preserve"> CITATION openloop \l 2057 </w:instrText>
          </w:r>
          <w:r w:rsidR="00D969F9">
            <w:rPr>
              <w:rFonts w:asciiTheme="majorHAnsi" w:eastAsiaTheme="majorEastAsia" w:hAnsiTheme="majorHAnsi" w:cstheme="majorBidi"/>
            </w:rPr>
            <w:fldChar w:fldCharType="separate"/>
          </w:r>
          <w:r w:rsidR="00203A6B" w:rsidRPr="00203A6B">
            <w:rPr>
              <w:rFonts w:asciiTheme="majorHAnsi" w:eastAsiaTheme="majorEastAsia" w:hAnsiTheme="majorHAnsi" w:cstheme="majorBidi"/>
              <w:noProof/>
              <w:lang w:val="en-GB"/>
            </w:rPr>
            <w:t>[2]</w:t>
          </w:r>
          <w:r w:rsidR="00D969F9">
            <w:rPr>
              <w:rFonts w:asciiTheme="majorHAnsi" w:eastAsiaTheme="majorEastAsia" w:hAnsiTheme="majorHAnsi" w:cstheme="majorBidi"/>
            </w:rPr>
            <w:fldChar w:fldCharType="end"/>
          </w:r>
        </w:sdtContent>
      </w:sdt>
      <w:r w:rsidR="00D969F9">
        <w:rPr>
          <w:rFonts w:asciiTheme="majorHAnsi" w:eastAsiaTheme="majorEastAsia" w:hAnsiTheme="majorHAnsi" w:cstheme="majorBidi"/>
        </w:rPr>
        <w:t xml:space="preserve"> hence the term open loop. Closed-Loop control on the other hand, does have a feedback loop. This is where the difference between the desired output and the actual output is measured, then fed back into the system to allow it to adjust its inputs accordingly. </w:t>
      </w:r>
      <w:sdt>
        <w:sdtPr>
          <w:rPr>
            <w:rFonts w:asciiTheme="majorHAnsi" w:eastAsiaTheme="majorEastAsia" w:hAnsiTheme="majorHAnsi" w:cstheme="majorBidi"/>
          </w:rPr>
          <w:id w:val="-720594706"/>
          <w:citation/>
        </w:sdtPr>
        <w:sdtContent>
          <w:r w:rsidR="00D969F9">
            <w:rPr>
              <w:rFonts w:asciiTheme="majorHAnsi" w:eastAsiaTheme="majorEastAsia" w:hAnsiTheme="majorHAnsi" w:cstheme="majorBidi"/>
            </w:rPr>
            <w:fldChar w:fldCharType="begin"/>
          </w:r>
          <w:r w:rsidR="00D969F9">
            <w:rPr>
              <w:rFonts w:asciiTheme="majorHAnsi" w:eastAsiaTheme="majorEastAsia" w:hAnsiTheme="majorHAnsi" w:cstheme="majorBidi"/>
              <w:lang w:val="en-GB"/>
            </w:rPr>
            <w:instrText xml:space="preserve"> CITATION closedloop \l 2057 </w:instrText>
          </w:r>
          <w:r w:rsidR="00D969F9">
            <w:rPr>
              <w:rFonts w:asciiTheme="majorHAnsi" w:eastAsiaTheme="majorEastAsia" w:hAnsiTheme="majorHAnsi" w:cstheme="majorBidi"/>
            </w:rPr>
            <w:fldChar w:fldCharType="separate"/>
          </w:r>
          <w:r w:rsidR="00203A6B" w:rsidRPr="00203A6B">
            <w:rPr>
              <w:rFonts w:asciiTheme="majorHAnsi" w:eastAsiaTheme="majorEastAsia" w:hAnsiTheme="majorHAnsi" w:cstheme="majorBidi"/>
              <w:noProof/>
              <w:lang w:val="en-GB"/>
            </w:rPr>
            <w:t>[3]</w:t>
          </w:r>
          <w:r w:rsidR="00D969F9">
            <w:rPr>
              <w:rFonts w:asciiTheme="majorHAnsi" w:eastAsiaTheme="majorEastAsia" w:hAnsiTheme="majorHAnsi" w:cstheme="majorBidi"/>
            </w:rPr>
            <w:fldChar w:fldCharType="end"/>
          </w:r>
        </w:sdtContent>
      </w:sdt>
    </w:p>
    <w:p w14:paraId="1635F020" w14:textId="247E34ED" w:rsidR="002838BF" w:rsidRDefault="002838BF" w:rsidP="002838BF">
      <w:pPr>
        <w:pStyle w:val="Heading1"/>
      </w:pPr>
      <w:bookmarkStart w:id="7" w:name="_Toc90551017"/>
      <w:r>
        <w:t>Simulation Set-ups</w:t>
      </w:r>
      <w:bookmarkEnd w:id="7"/>
    </w:p>
    <w:p w14:paraId="18C12ED5" w14:textId="65618991" w:rsidR="008A0788" w:rsidRPr="008A0788" w:rsidRDefault="008A0788" w:rsidP="008A0788">
      <w:r w:rsidRPr="00493576">
        <w:rPr>
          <w:rFonts w:asciiTheme="majorHAnsi" w:eastAsiaTheme="majorEastAsia" w:hAnsiTheme="majorHAnsi" w:cstheme="majorBidi"/>
        </w:rPr>
        <w:t>The angular positioning system attached to an automatic CIWS</w:t>
      </w:r>
      <w:r>
        <w:rPr>
          <w:rFonts w:asciiTheme="majorHAnsi" w:eastAsiaTheme="majorEastAsia" w:hAnsiTheme="majorHAnsi" w:cstheme="majorBidi"/>
        </w:rPr>
        <w:t xml:space="preserve"> (Close-In Weapons System </w:t>
      </w:r>
      <w:sdt>
        <w:sdtPr>
          <w:rPr>
            <w:rFonts w:asciiTheme="majorHAnsi" w:eastAsiaTheme="majorEastAsia" w:hAnsiTheme="majorHAnsi" w:cstheme="majorBidi"/>
          </w:rPr>
          <w:id w:val="848991951"/>
          <w:citation/>
        </w:sdtPr>
        <w:sdtContent>
          <w:r>
            <w:rPr>
              <w:rFonts w:asciiTheme="majorHAnsi" w:eastAsiaTheme="majorEastAsia" w:hAnsiTheme="majorHAnsi" w:cstheme="majorBidi"/>
            </w:rPr>
            <w:fldChar w:fldCharType="begin"/>
          </w:r>
          <w:r>
            <w:rPr>
              <w:rFonts w:asciiTheme="majorHAnsi" w:eastAsiaTheme="majorEastAsia" w:hAnsiTheme="majorHAnsi" w:cstheme="majorBidi"/>
              <w:lang w:val="en-GB"/>
            </w:rPr>
            <w:instrText xml:space="preserve"> CITATION CIWS \l 2057 </w:instrText>
          </w:r>
          <w:r>
            <w:rPr>
              <w:rFonts w:asciiTheme="majorHAnsi" w:eastAsiaTheme="majorEastAsia" w:hAnsiTheme="majorHAnsi" w:cstheme="majorBidi"/>
            </w:rPr>
            <w:fldChar w:fldCharType="separate"/>
          </w:r>
          <w:r w:rsidR="00203A6B" w:rsidRPr="00203A6B">
            <w:rPr>
              <w:rFonts w:asciiTheme="majorHAnsi" w:eastAsiaTheme="majorEastAsia" w:hAnsiTheme="majorHAnsi" w:cstheme="majorBidi"/>
              <w:noProof/>
              <w:lang w:val="en-GB"/>
            </w:rPr>
            <w:t>[4]</w:t>
          </w:r>
          <w:r>
            <w:rPr>
              <w:rFonts w:asciiTheme="majorHAnsi" w:eastAsiaTheme="majorEastAsia" w:hAnsiTheme="majorHAnsi" w:cstheme="majorBidi"/>
            </w:rPr>
            <w:fldChar w:fldCharType="end"/>
          </w:r>
        </w:sdtContent>
      </w:sdt>
      <w:r>
        <w:rPr>
          <w:rFonts w:asciiTheme="majorHAnsi" w:eastAsiaTheme="majorEastAsia" w:hAnsiTheme="majorHAnsi" w:cstheme="majorBidi"/>
        </w:rPr>
        <w:t>)</w:t>
      </w:r>
      <w:r w:rsidRPr="00493576">
        <w:rPr>
          <w:rFonts w:asciiTheme="majorHAnsi" w:eastAsiaTheme="majorEastAsia" w:hAnsiTheme="majorHAnsi" w:cstheme="majorBidi"/>
        </w:rPr>
        <w:t xml:space="preserve"> turret</w:t>
      </w:r>
      <w:r>
        <w:rPr>
          <w:rFonts w:asciiTheme="majorHAnsi" w:eastAsiaTheme="majorEastAsia" w:hAnsiTheme="majorHAnsi" w:cstheme="majorBidi"/>
        </w:rPr>
        <w:t xml:space="preserve"> is the example used in this paper. CIWS are the most common ship mounted weapons system to defend against anti-ship missile attack. </w:t>
      </w:r>
      <w:sdt>
        <w:sdtPr>
          <w:rPr>
            <w:rFonts w:asciiTheme="majorHAnsi" w:eastAsiaTheme="majorEastAsia" w:hAnsiTheme="majorHAnsi" w:cstheme="majorBidi"/>
          </w:rPr>
          <w:id w:val="-1526552947"/>
          <w:citation/>
        </w:sdtPr>
        <w:sdtContent>
          <w:r>
            <w:rPr>
              <w:rFonts w:asciiTheme="majorHAnsi" w:eastAsiaTheme="majorEastAsia" w:hAnsiTheme="majorHAnsi" w:cstheme="majorBidi"/>
            </w:rPr>
            <w:fldChar w:fldCharType="begin"/>
          </w:r>
          <w:r>
            <w:rPr>
              <w:rFonts w:asciiTheme="majorHAnsi" w:eastAsiaTheme="majorEastAsia" w:hAnsiTheme="majorHAnsi" w:cstheme="majorBidi"/>
              <w:lang w:val="en-GB"/>
            </w:rPr>
            <w:instrText xml:space="preserve"> CITATION WHATCIWSIS \l 2057 </w:instrText>
          </w:r>
          <w:r>
            <w:rPr>
              <w:rFonts w:asciiTheme="majorHAnsi" w:eastAsiaTheme="majorEastAsia" w:hAnsiTheme="majorHAnsi" w:cstheme="majorBidi"/>
            </w:rPr>
            <w:fldChar w:fldCharType="separate"/>
          </w:r>
          <w:r w:rsidR="00203A6B" w:rsidRPr="00203A6B">
            <w:rPr>
              <w:rFonts w:asciiTheme="majorHAnsi" w:eastAsiaTheme="majorEastAsia" w:hAnsiTheme="majorHAnsi" w:cstheme="majorBidi"/>
              <w:noProof/>
              <w:lang w:val="en-GB"/>
            </w:rPr>
            <w:t>[5]</w:t>
          </w:r>
          <w:r>
            <w:rPr>
              <w:rFonts w:asciiTheme="majorHAnsi" w:eastAsiaTheme="majorEastAsia" w:hAnsiTheme="majorHAnsi" w:cstheme="majorBidi"/>
            </w:rPr>
            <w:fldChar w:fldCharType="end"/>
          </w:r>
        </w:sdtContent>
      </w:sdt>
    </w:p>
    <w:p w14:paraId="2B7A55BA" w14:textId="452D6532" w:rsidR="007771D8" w:rsidRPr="00493576" w:rsidRDefault="00861BA3" w:rsidP="007771D8">
      <w:pPr>
        <w:rPr>
          <w:rFonts w:asciiTheme="majorHAnsi" w:eastAsiaTheme="majorEastAsia" w:hAnsiTheme="majorHAnsi" w:cstheme="majorBidi"/>
        </w:rPr>
      </w:pPr>
      <w:r w:rsidRPr="00861BA3">
        <w:rPr>
          <w:rFonts w:asciiTheme="majorHAnsi" w:eastAsiaTheme="majorEastAsia" w:hAnsiTheme="majorHAnsi" w:cstheme="majorBidi"/>
        </w:rPr>
        <w:t xml:space="preserve">The angular positioning system </w:t>
      </w:r>
      <w:r w:rsidR="007771D8" w:rsidRPr="00493576">
        <w:rPr>
          <w:rFonts w:asciiTheme="majorHAnsi" w:eastAsiaTheme="majorEastAsia" w:hAnsiTheme="majorHAnsi" w:cstheme="majorBidi"/>
        </w:rPr>
        <w:t>has the transfer function G(s) given by equation</w:t>
      </w:r>
      <w:r w:rsidR="007771D8">
        <w:rPr>
          <w:rFonts w:asciiTheme="majorHAnsi" w:eastAsiaTheme="majorEastAsia" w:hAnsiTheme="majorHAnsi" w:cstheme="majorBidi"/>
        </w:rPr>
        <w:t xml:space="preserve"> 1</w:t>
      </w:r>
      <w:r w:rsidR="007771D8" w:rsidRPr="00493576">
        <w:rPr>
          <w:rFonts w:asciiTheme="majorHAnsi" w:eastAsiaTheme="majorEastAsia" w:hAnsiTheme="majorHAnsi" w:cstheme="majorBidi"/>
        </w:rPr>
        <w:t xml:space="preserve"> below</w:t>
      </w:r>
      <w:r w:rsidR="007771D8">
        <w:rPr>
          <w:rFonts w:asciiTheme="majorHAnsi" w:eastAsiaTheme="majorEastAsia" w:hAnsiTheme="majorHAnsi" w:cstheme="majorBidi"/>
        </w:rPr>
        <w:t>.</w:t>
      </w:r>
    </w:p>
    <w:p w14:paraId="0F3794DE" w14:textId="77777777" w:rsidR="007771D8" w:rsidRPr="0019681D" w:rsidRDefault="007771D8" w:rsidP="007771D8">
      <w:pPr>
        <w:rPr>
          <w:rFonts w:eastAsiaTheme="minorEastAsia"/>
        </w:rPr>
      </w:pPr>
      <w:bookmarkStart w:id="8" w:name="_Hlk89243656"/>
      <w:bookmarkStart w:id="9" w:name="_Hlk89243631"/>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as</m:t>
                  </m:r>
                </m:e>
                <m:sup>
                  <m:r>
                    <w:rPr>
                      <w:rFonts w:ascii="Cambria Math" w:hAnsi="Cambria Math"/>
                    </w:rPr>
                    <m:t>2</m:t>
                  </m:r>
                </m:sup>
              </m:sSup>
              <m:r>
                <w:rPr>
                  <w:rFonts w:ascii="Cambria Math" w:hAnsi="Cambria Math"/>
                </w:rPr>
                <m:t>+bs+c</m:t>
              </m:r>
            </m:den>
          </m:f>
        </m:oMath>
      </m:oMathPara>
      <w:bookmarkEnd w:id="8"/>
    </w:p>
    <w:p w14:paraId="6256C962" w14:textId="4B037030" w:rsidR="007771D8" w:rsidRPr="0019681D" w:rsidRDefault="007771D8" w:rsidP="007771D8">
      <w:pPr>
        <w:pStyle w:val="Caption"/>
        <w:jc w:val="right"/>
        <w:rPr>
          <w:rFonts w:eastAsiaTheme="minorEastAsia"/>
        </w:rPr>
      </w:pPr>
      <w:bookmarkStart w:id="10" w:name="_Toc90551007"/>
      <w:bookmarkEnd w:id="9"/>
      <w:r>
        <w:t xml:space="preserve">Equation </w:t>
      </w:r>
      <w:fldSimple w:instr=" SEQ Equation \* ARABIC ">
        <w:r w:rsidR="00DF54CD">
          <w:rPr>
            <w:noProof/>
          </w:rPr>
          <w:t>1</w:t>
        </w:r>
        <w:bookmarkEnd w:id="10"/>
      </w:fldSimple>
    </w:p>
    <w:p w14:paraId="3678B268" w14:textId="77777777" w:rsidR="007771D8" w:rsidRPr="002838BF" w:rsidRDefault="007771D8" w:rsidP="007771D8">
      <w:pPr>
        <w:rPr>
          <w:rFonts w:eastAsiaTheme="minorEastAsia"/>
        </w:rPr>
      </w:pPr>
    </w:p>
    <w:tbl>
      <w:tblPr>
        <w:tblStyle w:val="TableGrid"/>
        <w:tblW w:w="0" w:type="auto"/>
        <w:tblLook w:val="04A0" w:firstRow="1" w:lastRow="0" w:firstColumn="1" w:lastColumn="0" w:noHBand="0" w:noVBand="1"/>
      </w:tblPr>
      <w:tblGrid>
        <w:gridCol w:w="2876"/>
        <w:gridCol w:w="2877"/>
        <w:gridCol w:w="2877"/>
      </w:tblGrid>
      <w:tr w:rsidR="007771D8" w14:paraId="2643E112" w14:textId="77777777" w:rsidTr="008C1225">
        <w:tc>
          <w:tcPr>
            <w:tcW w:w="2876" w:type="dxa"/>
          </w:tcPr>
          <w:p w14:paraId="4F6118A5" w14:textId="77777777" w:rsidR="007771D8" w:rsidRDefault="007771D8" w:rsidP="008C1225">
            <w:pPr>
              <w:jc w:val="center"/>
              <w:rPr>
                <w:rFonts w:eastAsiaTheme="minorEastAsia"/>
              </w:rPr>
            </w:pPr>
            <w:r>
              <w:rPr>
                <w:rFonts w:eastAsiaTheme="minorEastAsia"/>
              </w:rPr>
              <w:t>a</w:t>
            </w:r>
          </w:p>
        </w:tc>
        <w:tc>
          <w:tcPr>
            <w:tcW w:w="2877" w:type="dxa"/>
          </w:tcPr>
          <w:p w14:paraId="5AFB5C1D" w14:textId="77777777" w:rsidR="007771D8" w:rsidRDefault="007771D8" w:rsidP="008C1225">
            <w:pPr>
              <w:jc w:val="center"/>
              <w:rPr>
                <w:rFonts w:eastAsiaTheme="minorEastAsia"/>
              </w:rPr>
            </w:pPr>
            <w:r>
              <w:rPr>
                <w:rFonts w:eastAsiaTheme="minorEastAsia"/>
              </w:rPr>
              <w:t>b</w:t>
            </w:r>
          </w:p>
        </w:tc>
        <w:tc>
          <w:tcPr>
            <w:tcW w:w="2877" w:type="dxa"/>
          </w:tcPr>
          <w:p w14:paraId="7809AD22" w14:textId="77777777" w:rsidR="007771D8" w:rsidRDefault="007771D8" w:rsidP="008C1225">
            <w:pPr>
              <w:jc w:val="center"/>
              <w:rPr>
                <w:rFonts w:eastAsiaTheme="minorEastAsia"/>
              </w:rPr>
            </w:pPr>
            <w:r>
              <w:rPr>
                <w:rFonts w:eastAsiaTheme="minorEastAsia"/>
              </w:rPr>
              <w:t>c</w:t>
            </w:r>
          </w:p>
        </w:tc>
      </w:tr>
      <w:tr w:rsidR="007771D8" w14:paraId="4DCFE0A7" w14:textId="77777777" w:rsidTr="008C1225">
        <w:tc>
          <w:tcPr>
            <w:tcW w:w="2876" w:type="dxa"/>
          </w:tcPr>
          <w:p w14:paraId="151E42CA" w14:textId="77777777" w:rsidR="007771D8" w:rsidRDefault="007771D8" w:rsidP="008C1225">
            <w:pPr>
              <w:jc w:val="center"/>
              <w:rPr>
                <w:rFonts w:eastAsiaTheme="minorEastAsia"/>
              </w:rPr>
            </w:pPr>
            <w:r>
              <w:rPr>
                <w:rFonts w:eastAsiaTheme="minorEastAsia"/>
              </w:rPr>
              <w:t>2</w:t>
            </w:r>
          </w:p>
        </w:tc>
        <w:tc>
          <w:tcPr>
            <w:tcW w:w="2877" w:type="dxa"/>
          </w:tcPr>
          <w:p w14:paraId="44F4EB4A" w14:textId="77777777" w:rsidR="007771D8" w:rsidRDefault="007771D8" w:rsidP="008C1225">
            <w:pPr>
              <w:jc w:val="center"/>
              <w:rPr>
                <w:rFonts w:eastAsiaTheme="minorEastAsia"/>
              </w:rPr>
            </w:pPr>
            <w:r>
              <w:rPr>
                <w:rFonts w:eastAsiaTheme="minorEastAsia"/>
              </w:rPr>
              <w:t>2</w:t>
            </w:r>
          </w:p>
        </w:tc>
        <w:tc>
          <w:tcPr>
            <w:tcW w:w="2877" w:type="dxa"/>
          </w:tcPr>
          <w:p w14:paraId="02F360A9" w14:textId="77777777" w:rsidR="007771D8" w:rsidRDefault="007771D8" w:rsidP="008C1225">
            <w:pPr>
              <w:jc w:val="center"/>
              <w:rPr>
                <w:rFonts w:eastAsiaTheme="minorEastAsia"/>
              </w:rPr>
            </w:pPr>
            <w:r>
              <w:rPr>
                <w:rFonts w:eastAsiaTheme="minorEastAsia"/>
              </w:rPr>
              <w:t>2</w:t>
            </w:r>
          </w:p>
        </w:tc>
      </w:tr>
    </w:tbl>
    <w:p w14:paraId="3AEA356C" w14:textId="77777777" w:rsidR="007771D8" w:rsidRPr="002838BF" w:rsidRDefault="007771D8" w:rsidP="007771D8">
      <w:pPr>
        <w:pStyle w:val="Caption"/>
        <w:jc w:val="right"/>
        <w:rPr>
          <w:rFonts w:eastAsiaTheme="minorEastAsia"/>
        </w:rPr>
      </w:pPr>
      <w:bookmarkStart w:id="11" w:name="_Toc90550987"/>
      <w:r>
        <w:t xml:space="preserve">Table </w:t>
      </w:r>
      <w:fldSimple w:instr=" SEQ Table \* ARABIC ">
        <w:r>
          <w:rPr>
            <w:noProof/>
          </w:rPr>
          <w:t>1</w:t>
        </w:r>
        <w:bookmarkEnd w:id="11"/>
      </w:fldSimple>
    </w:p>
    <w:p w14:paraId="4610370B" w14:textId="77777777" w:rsidR="007771D8" w:rsidRPr="0019681D" w:rsidRDefault="007771D8" w:rsidP="007771D8">
      <w:pPr>
        <w:rPr>
          <w:rFonts w:eastAsiaTheme="minorEastAsia"/>
        </w:rPr>
      </w:pPr>
      <w:bookmarkStart w:id="12" w:name="_Hlk89846883"/>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2s</m:t>
                  </m:r>
                </m:e>
                <m:sup>
                  <m:r>
                    <w:rPr>
                      <w:rFonts w:ascii="Cambria Math" w:hAnsi="Cambria Math"/>
                    </w:rPr>
                    <m:t>2</m:t>
                  </m:r>
                </m:sup>
              </m:sSup>
              <m:r>
                <w:rPr>
                  <w:rFonts w:ascii="Cambria Math" w:hAnsi="Cambria Math"/>
                </w:rPr>
                <m:t>+2s+2</m:t>
              </m:r>
            </m:den>
          </m:f>
        </m:oMath>
      </m:oMathPara>
    </w:p>
    <w:p w14:paraId="771C6D6B" w14:textId="57825CD1" w:rsidR="007771D8" w:rsidRPr="0019681D" w:rsidRDefault="007771D8" w:rsidP="007771D8">
      <w:pPr>
        <w:pStyle w:val="Caption"/>
        <w:jc w:val="right"/>
      </w:pPr>
      <w:bookmarkStart w:id="13" w:name="_Toc90551008"/>
      <w:bookmarkEnd w:id="12"/>
      <w:r>
        <w:t xml:space="preserve">Equation </w:t>
      </w:r>
      <w:fldSimple w:instr=" SEQ Equation \* ARABIC ">
        <w:r w:rsidR="00DF54CD">
          <w:rPr>
            <w:noProof/>
          </w:rPr>
          <w:t>2</w:t>
        </w:r>
        <w:bookmarkEnd w:id="13"/>
      </w:fldSimple>
    </w:p>
    <w:p w14:paraId="4D2911A0" w14:textId="3BF13749" w:rsidR="00A72E85" w:rsidRPr="006D4C69" w:rsidRDefault="00CF02AE" w:rsidP="006D4C69">
      <w:r>
        <w:t>Figure 1 shows the initial block diagram</w:t>
      </w:r>
      <w:r w:rsidR="00C74E00">
        <w:t xml:space="preserve"> </w:t>
      </w:r>
      <w:r w:rsidR="00F26F7A">
        <w:t xml:space="preserve">for the closed loop control system </w:t>
      </w:r>
      <w:r w:rsidR="00C74E00">
        <w:t>drawn up in MATLAB</w:t>
      </w:r>
      <w:r w:rsidR="00F26F7A">
        <w:t>. It comprises a unit step input going into an add block. This then feeds into a PID controller which in turn flows into the transfer function</w:t>
      </w:r>
      <w:r w:rsidR="00A72E85">
        <w:t>, equation 1, which is assigned the values from table 2, resulting in equation 2.</w:t>
      </w:r>
      <w:r w:rsidR="00BB452F">
        <w:t xml:space="preserve"> A </w:t>
      </w:r>
      <w:r w:rsidR="002772D1">
        <w:t>feedback</w:t>
      </w:r>
      <w:r w:rsidR="00BB452F">
        <w:t xml:space="preserve"> loop is the final element which runs from the transfer function back into the minus terminal of the add block.</w:t>
      </w:r>
    </w:p>
    <w:p w14:paraId="38F803FA" w14:textId="77777777" w:rsidR="00CF02AE" w:rsidRDefault="006D4C69" w:rsidP="00CF02AE">
      <w:pPr>
        <w:keepNext/>
      </w:pPr>
      <w:r>
        <w:rPr>
          <w:noProof/>
          <w:lang w:val="en-GB" w:eastAsia="en-GB"/>
        </w:rPr>
        <w:lastRenderedPageBreak/>
        <w:drawing>
          <wp:inline distT="0" distB="0" distL="0" distR="0" wp14:anchorId="7C6076ED" wp14:editId="5DEAC428">
            <wp:extent cx="5429250" cy="1408121"/>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ires and scope.PNG"/>
                    <pic:cNvPicPr/>
                  </pic:nvPicPr>
                  <pic:blipFill rotWithShape="1">
                    <a:blip r:embed="rId12">
                      <a:extLst>
                        <a:ext uri="{28A0092B-C50C-407E-A947-70E740481C1C}">
                          <a14:useLocalDpi xmlns:a14="http://schemas.microsoft.com/office/drawing/2010/main" val="0"/>
                        </a:ext>
                      </a:extLst>
                    </a:blip>
                    <a:srcRect r="35069" b="53246"/>
                    <a:stretch/>
                  </pic:blipFill>
                  <pic:spPr bwMode="auto">
                    <a:xfrm>
                      <a:off x="0" y="0"/>
                      <a:ext cx="5490427" cy="1423988"/>
                    </a:xfrm>
                    <a:prstGeom prst="rect">
                      <a:avLst/>
                    </a:prstGeom>
                    <a:ln>
                      <a:noFill/>
                    </a:ln>
                    <a:extLst>
                      <a:ext uri="{53640926-AAD7-44D8-BBD7-CCE9431645EC}">
                        <a14:shadowObscured xmlns:a14="http://schemas.microsoft.com/office/drawing/2010/main"/>
                      </a:ext>
                    </a:extLst>
                  </pic:spPr>
                </pic:pic>
              </a:graphicData>
            </a:graphic>
          </wp:inline>
        </w:drawing>
      </w:r>
    </w:p>
    <w:p w14:paraId="2ABE44A1" w14:textId="79B1ADAD" w:rsidR="006D4C69" w:rsidRDefault="00CF02AE" w:rsidP="00CF02AE">
      <w:pPr>
        <w:pStyle w:val="Caption"/>
      </w:pPr>
      <w:bookmarkStart w:id="14" w:name="_Toc90550990"/>
      <w:r>
        <w:t xml:space="preserve">Figure </w:t>
      </w:r>
      <w:fldSimple w:instr=" SEQ Figure \* ARABIC ">
        <w:r w:rsidR="008436A3">
          <w:rPr>
            <w:noProof/>
          </w:rPr>
          <w:t>1</w:t>
        </w:r>
        <w:bookmarkEnd w:id="14"/>
      </w:fldSimple>
    </w:p>
    <w:p w14:paraId="6CF49AEB" w14:textId="77777777" w:rsidR="000B3361" w:rsidRDefault="00A72E85" w:rsidP="000B3361">
      <w:r>
        <w:t>The scope is set up to record at various points of the simulation. The first is recording the raw signal from the unit step input.</w:t>
      </w:r>
      <w:r w:rsidR="00BB452F">
        <w:t xml:space="preserve"> The second then records what has happened after this signal has passed through the add block, the third shows the result of passing through the PID controller and finally the fourth shows how the transfer function alters the signal.</w:t>
      </w:r>
    </w:p>
    <w:p w14:paraId="4E56B14D" w14:textId="4D1F1468" w:rsidR="00CF02AE" w:rsidRDefault="00CF02AE" w:rsidP="000B3361">
      <w:pPr>
        <w:pStyle w:val="Heading1"/>
      </w:pPr>
      <w:bookmarkStart w:id="15" w:name="_Toc90551018"/>
      <w:r>
        <w:t>Results</w:t>
      </w:r>
      <w:bookmarkEnd w:id="15"/>
    </w:p>
    <w:p w14:paraId="3C5EB4BF" w14:textId="6A82AD18" w:rsidR="00C22CC2" w:rsidRPr="00C22CC2" w:rsidRDefault="00C22CC2" w:rsidP="00C22CC2">
      <w:r>
        <w:t>The scope traces in Figure 2 show what is happening in the control system at a base level without altering any of the controller values.</w:t>
      </w:r>
      <w:r w:rsidRPr="00C22CC2">
        <w:t xml:space="preserve"> The first</w:t>
      </w:r>
      <w:r>
        <w:t xml:space="preserve"> row</w:t>
      </w:r>
      <w:r w:rsidRPr="00C22CC2">
        <w:t xml:space="preserve"> </w:t>
      </w:r>
      <w:r>
        <w:t>shows</w:t>
      </w:r>
      <w:r w:rsidRPr="00C22CC2">
        <w:t xml:space="preserve"> the raw signal from the unit step input. The second t</w:t>
      </w:r>
      <w:r>
        <w:t>race</w:t>
      </w:r>
      <w:r w:rsidRPr="00C22CC2">
        <w:t xml:space="preserve"> </w:t>
      </w:r>
      <w:r>
        <w:t>is showing</w:t>
      </w:r>
      <w:r w:rsidRPr="00C22CC2">
        <w:t xml:space="preserve"> what has happened </w:t>
      </w:r>
      <w:r>
        <w:t>to this</w:t>
      </w:r>
      <w:r w:rsidRPr="00C22CC2">
        <w:t xml:space="preserve"> signal </w:t>
      </w:r>
      <w:r>
        <w:t>after it has</w:t>
      </w:r>
      <w:r w:rsidRPr="00C22CC2">
        <w:t xml:space="preserve"> passed through the add block</w:t>
      </w:r>
      <w:r>
        <w:t>.</w:t>
      </w:r>
      <w:r w:rsidRPr="00C22CC2">
        <w:t xml:space="preserve"> </w:t>
      </w:r>
      <w:r>
        <w:t>T</w:t>
      </w:r>
      <w:r w:rsidRPr="00C22CC2">
        <w:t xml:space="preserve">he third </w:t>
      </w:r>
      <w:r>
        <w:t xml:space="preserve">window </w:t>
      </w:r>
      <w:r w:rsidRPr="00C22CC2">
        <w:t xml:space="preserve">shows the </w:t>
      </w:r>
      <w:r>
        <w:t xml:space="preserve">resultant signal after </w:t>
      </w:r>
      <w:r w:rsidRPr="00C22CC2">
        <w:t>passing through the PID controller and the fourth</w:t>
      </w:r>
      <w:r>
        <w:t xml:space="preserve"> and final plot</w:t>
      </w:r>
      <w:r w:rsidRPr="00C22CC2">
        <w:t xml:space="preserve"> shows how the transfer function alters the signal.</w:t>
      </w:r>
    </w:p>
    <w:p w14:paraId="12B68B0B" w14:textId="77777777" w:rsidR="00C22CC2" w:rsidRDefault="006D4C69" w:rsidP="00C22CC2">
      <w:pPr>
        <w:keepNext/>
      </w:pPr>
      <w:r>
        <w:rPr>
          <w:noProof/>
          <w:lang w:val="en-GB" w:eastAsia="en-GB"/>
        </w:rPr>
        <w:lastRenderedPageBreak/>
        <w:drawing>
          <wp:inline distT="0" distB="0" distL="0" distR="0" wp14:anchorId="6C6B7E56" wp14:editId="16F41820">
            <wp:extent cx="5305425" cy="47434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 pre-fuckabout.PNG"/>
                    <pic:cNvPicPr/>
                  </pic:nvPicPr>
                  <pic:blipFill rotWithShape="1">
                    <a:blip r:embed="rId13">
                      <a:extLst>
                        <a:ext uri="{28A0092B-C50C-407E-A947-70E740481C1C}">
                          <a14:useLocalDpi xmlns:a14="http://schemas.microsoft.com/office/drawing/2010/main" val="0"/>
                        </a:ext>
                      </a:extLst>
                    </a:blip>
                    <a:srcRect l="355" r="882" b="836"/>
                    <a:stretch/>
                  </pic:blipFill>
                  <pic:spPr bwMode="auto">
                    <a:xfrm>
                      <a:off x="0" y="0"/>
                      <a:ext cx="5348363" cy="4781840"/>
                    </a:xfrm>
                    <a:prstGeom prst="rect">
                      <a:avLst/>
                    </a:prstGeom>
                    <a:ln>
                      <a:noFill/>
                    </a:ln>
                    <a:extLst>
                      <a:ext uri="{53640926-AAD7-44D8-BBD7-CCE9431645EC}">
                        <a14:shadowObscured xmlns:a14="http://schemas.microsoft.com/office/drawing/2010/main"/>
                      </a:ext>
                    </a:extLst>
                  </pic:spPr>
                </pic:pic>
              </a:graphicData>
            </a:graphic>
          </wp:inline>
        </w:drawing>
      </w:r>
    </w:p>
    <w:p w14:paraId="4C33ED81" w14:textId="52F34F52" w:rsidR="002838BF" w:rsidRDefault="00C22CC2" w:rsidP="00C22CC2">
      <w:pPr>
        <w:pStyle w:val="Caption"/>
      </w:pPr>
      <w:bookmarkStart w:id="16" w:name="_Toc90550991"/>
      <w:r>
        <w:t xml:space="preserve">Figure </w:t>
      </w:r>
      <w:fldSimple w:instr=" SEQ Figure \* ARABIC ">
        <w:r w:rsidR="008436A3">
          <w:rPr>
            <w:noProof/>
          </w:rPr>
          <w:t>2</w:t>
        </w:r>
        <w:bookmarkEnd w:id="16"/>
      </w:fldSimple>
    </w:p>
    <w:p w14:paraId="666EB959" w14:textId="1C0D06E0" w:rsidR="00DC176D" w:rsidRPr="00DC176D" w:rsidRDefault="00820D9A" w:rsidP="00DC176D">
      <w:r>
        <w:t>The plot in figure 3 shows how the amplitude of the signal changes with time. The brief stipulates that the overshoot over</w:t>
      </w:r>
      <w:r w:rsidR="00BE1053">
        <w:t>/under</w:t>
      </w:r>
      <w:r>
        <w:t xml:space="preserve"> </w:t>
      </w:r>
      <w:r w:rsidR="00BE1053">
        <w:t xml:space="preserve">amplitude </w:t>
      </w:r>
      <w:r>
        <w:t>1 must be 5% or less and the time taken for the signal to settle on an amplitude of 1 must take 2 seconds or less</w:t>
      </w:r>
      <w:r w:rsidR="00BE1053">
        <w:t>. Figure 4 shows that although the overshoot is within the acceptable range (1.48%) the rise and settling times are too high, both combined lead to an overall time of 6.76s.</w:t>
      </w:r>
      <w:r w:rsidR="00E31A20">
        <w:t xml:space="preserve"> Figure 4 also shows the PIDN values for the PID controller. Changing these parameters are what brings the control system into specification.</w:t>
      </w:r>
      <w:r w:rsidR="00646BA4">
        <w:t xml:space="preserve"> MATLAB has a system which makes this easier than just guessing random numbers though. The two sliders at the top of figure 3 can be adjusted to change the response time of the system and also its transient behavior (robustness).</w:t>
      </w:r>
    </w:p>
    <w:p w14:paraId="09F88054" w14:textId="77777777" w:rsidR="00DC176D" w:rsidRDefault="006D4C69" w:rsidP="00DC176D">
      <w:pPr>
        <w:keepNext/>
      </w:pPr>
      <w:r>
        <w:rPr>
          <w:noProof/>
          <w:lang w:val="en-GB" w:eastAsia="en-GB"/>
        </w:rPr>
        <w:lastRenderedPageBreak/>
        <w:drawing>
          <wp:inline distT="0" distB="0" distL="0" distR="0" wp14:anchorId="7F059C3C" wp14:editId="204E87F8">
            <wp:extent cx="5463669" cy="36576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ference Tracking pre-fuckabout.PNG"/>
                    <pic:cNvPicPr/>
                  </pic:nvPicPr>
                  <pic:blipFill rotWithShape="1">
                    <a:blip r:embed="rId14">
                      <a:extLst>
                        <a:ext uri="{28A0092B-C50C-407E-A947-70E740481C1C}">
                          <a14:useLocalDpi xmlns:a14="http://schemas.microsoft.com/office/drawing/2010/main" val="0"/>
                        </a:ext>
                      </a:extLst>
                    </a:blip>
                    <a:srcRect t="4208" b="4332"/>
                    <a:stretch/>
                  </pic:blipFill>
                  <pic:spPr bwMode="auto">
                    <a:xfrm>
                      <a:off x="0" y="0"/>
                      <a:ext cx="5522301" cy="3696851"/>
                    </a:xfrm>
                    <a:prstGeom prst="rect">
                      <a:avLst/>
                    </a:prstGeom>
                    <a:ln>
                      <a:noFill/>
                    </a:ln>
                    <a:extLst>
                      <a:ext uri="{53640926-AAD7-44D8-BBD7-CCE9431645EC}">
                        <a14:shadowObscured xmlns:a14="http://schemas.microsoft.com/office/drawing/2010/main"/>
                      </a:ext>
                    </a:extLst>
                  </pic:spPr>
                </pic:pic>
              </a:graphicData>
            </a:graphic>
          </wp:inline>
        </w:drawing>
      </w:r>
    </w:p>
    <w:p w14:paraId="0DD11339" w14:textId="68A034BE" w:rsidR="006D4C69" w:rsidRDefault="00DC176D" w:rsidP="00DC176D">
      <w:pPr>
        <w:pStyle w:val="Caption"/>
      </w:pPr>
      <w:bookmarkStart w:id="17" w:name="_Toc90550992"/>
      <w:r>
        <w:t xml:space="preserve">Figure </w:t>
      </w:r>
      <w:fldSimple w:instr=" SEQ Figure \* ARABIC ">
        <w:r w:rsidR="008436A3">
          <w:rPr>
            <w:noProof/>
          </w:rPr>
          <w:t>3</w:t>
        </w:r>
        <w:bookmarkEnd w:id="17"/>
      </w:fldSimple>
    </w:p>
    <w:p w14:paraId="597C63FF" w14:textId="77777777" w:rsidR="00820D9A" w:rsidRDefault="006D4C69" w:rsidP="00820D9A">
      <w:pPr>
        <w:keepNext/>
      </w:pPr>
      <w:r>
        <w:rPr>
          <w:noProof/>
          <w:lang w:val="en-GB" w:eastAsia="en-GB"/>
        </w:rPr>
        <w:drawing>
          <wp:inline distT="0" distB="0" distL="0" distR="0" wp14:anchorId="01CE9101" wp14:editId="64A61F76">
            <wp:extent cx="2659669" cy="236220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ntroller Parameters pre-fuckabout.PNG"/>
                    <pic:cNvPicPr/>
                  </pic:nvPicPr>
                  <pic:blipFill rotWithShape="1">
                    <a:blip r:embed="rId15">
                      <a:extLst>
                        <a:ext uri="{28A0092B-C50C-407E-A947-70E740481C1C}">
                          <a14:useLocalDpi xmlns:a14="http://schemas.microsoft.com/office/drawing/2010/main" val="0"/>
                        </a:ext>
                      </a:extLst>
                    </a:blip>
                    <a:srcRect t="4029" b="5105"/>
                    <a:stretch/>
                  </pic:blipFill>
                  <pic:spPr bwMode="auto">
                    <a:xfrm>
                      <a:off x="0" y="0"/>
                      <a:ext cx="2668186" cy="2369764"/>
                    </a:xfrm>
                    <a:prstGeom prst="rect">
                      <a:avLst/>
                    </a:prstGeom>
                    <a:ln>
                      <a:noFill/>
                    </a:ln>
                    <a:extLst>
                      <a:ext uri="{53640926-AAD7-44D8-BBD7-CCE9431645EC}">
                        <a14:shadowObscured xmlns:a14="http://schemas.microsoft.com/office/drawing/2010/main"/>
                      </a:ext>
                    </a:extLst>
                  </pic:spPr>
                </pic:pic>
              </a:graphicData>
            </a:graphic>
          </wp:inline>
        </w:drawing>
      </w:r>
    </w:p>
    <w:p w14:paraId="08D884B7" w14:textId="5B2B779D" w:rsidR="006D4C69" w:rsidRDefault="00820D9A" w:rsidP="00820D9A">
      <w:pPr>
        <w:pStyle w:val="Caption"/>
      </w:pPr>
      <w:bookmarkStart w:id="18" w:name="_Toc90550993"/>
      <w:r>
        <w:t xml:space="preserve">Figure </w:t>
      </w:r>
      <w:fldSimple w:instr=" SEQ Figure \* ARABIC ">
        <w:r w:rsidR="008436A3">
          <w:rPr>
            <w:noProof/>
          </w:rPr>
          <w:t>4</w:t>
        </w:r>
        <w:bookmarkEnd w:id="18"/>
      </w:fldSimple>
    </w:p>
    <w:p w14:paraId="40A20107" w14:textId="22899F6C" w:rsidR="00F65993" w:rsidRDefault="002002C6" w:rsidP="002838BF">
      <w:r>
        <w:t>The sliders from figure 3 were adjusted until an appropriate response time and overshoot were achieved. These values are shown in Figure 5.</w:t>
      </w:r>
    </w:p>
    <w:p w14:paraId="1068A4F2" w14:textId="77777777" w:rsidR="002002C6" w:rsidRDefault="006D4C69" w:rsidP="002002C6">
      <w:pPr>
        <w:keepNext/>
      </w:pPr>
      <w:r>
        <w:rPr>
          <w:noProof/>
          <w:lang w:val="en-GB" w:eastAsia="en-GB"/>
        </w:rPr>
        <w:lastRenderedPageBreak/>
        <w:drawing>
          <wp:inline distT="0" distB="0" distL="0" distR="0" wp14:anchorId="19ECD11D" wp14:editId="4720049A">
            <wp:extent cx="2584731" cy="2409825"/>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ntroller Parameters.PNG"/>
                    <pic:cNvPicPr/>
                  </pic:nvPicPr>
                  <pic:blipFill>
                    <a:blip r:embed="rId16">
                      <a:extLst>
                        <a:ext uri="{28A0092B-C50C-407E-A947-70E740481C1C}">
                          <a14:useLocalDpi xmlns:a14="http://schemas.microsoft.com/office/drawing/2010/main" val="0"/>
                        </a:ext>
                      </a:extLst>
                    </a:blip>
                    <a:stretch>
                      <a:fillRect/>
                    </a:stretch>
                  </pic:blipFill>
                  <pic:spPr>
                    <a:xfrm>
                      <a:off x="0" y="0"/>
                      <a:ext cx="2598178" cy="2422362"/>
                    </a:xfrm>
                    <a:prstGeom prst="rect">
                      <a:avLst/>
                    </a:prstGeom>
                  </pic:spPr>
                </pic:pic>
              </a:graphicData>
            </a:graphic>
          </wp:inline>
        </w:drawing>
      </w:r>
    </w:p>
    <w:p w14:paraId="0D538584" w14:textId="34DDBB9F" w:rsidR="006D4C69" w:rsidRDefault="002002C6" w:rsidP="002002C6">
      <w:pPr>
        <w:pStyle w:val="Caption"/>
      </w:pPr>
      <w:bookmarkStart w:id="19" w:name="_Toc90550994"/>
      <w:r>
        <w:t xml:space="preserve">Figure </w:t>
      </w:r>
      <w:fldSimple w:instr=" SEQ Figure \* ARABIC ">
        <w:r w:rsidR="008436A3">
          <w:rPr>
            <w:noProof/>
          </w:rPr>
          <w:t>5</w:t>
        </w:r>
        <w:bookmarkEnd w:id="19"/>
      </w:fldSimple>
    </w:p>
    <w:p w14:paraId="1704896A" w14:textId="77777777" w:rsidR="00720DDC" w:rsidRDefault="004A32D6" w:rsidP="004A32D6">
      <w:r>
        <w:t>The rise time and settling time combine to give an overall response time of 1.38 seconds and an overshoot of 4.91%.</w:t>
      </w:r>
      <w:r w:rsidR="00720DDC">
        <w:t xml:space="preserve"> To achieve the response time and overshoot, the PIDN values must be changed. Figure 5 also shows what these values need to be in order get the desired results from the control system. </w:t>
      </w:r>
    </w:p>
    <w:p w14:paraId="559A3E3C" w14:textId="521816FA" w:rsidR="004A32D6" w:rsidRPr="004A32D6" w:rsidRDefault="00720DDC" w:rsidP="004A32D6">
      <w:r>
        <w:t xml:space="preserve">Figure 6 shows the same </w:t>
      </w:r>
      <w:r w:rsidR="0059359C">
        <w:t>plot</w:t>
      </w:r>
      <w:r>
        <w:t xml:space="preserve"> as Figure 3 but with the updated values</w:t>
      </w:r>
      <w:r w:rsidR="0059359C">
        <w:t xml:space="preserve">, demonstrating the appropriate </w:t>
      </w:r>
      <w:r w:rsidR="0059359C" w:rsidRPr="0059359C">
        <w:t>response time and overshoot</w:t>
      </w:r>
      <w:r w:rsidR="0059359C">
        <w:t>.</w:t>
      </w:r>
    </w:p>
    <w:p w14:paraId="2E25FE06" w14:textId="77777777" w:rsidR="00720DDC" w:rsidRDefault="00F65993" w:rsidP="00720DDC">
      <w:pPr>
        <w:keepNext/>
      </w:pPr>
      <w:r>
        <w:rPr>
          <w:noProof/>
          <w:lang w:val="en-GB" w:eastAsia="en-GB"/>
        </w:rPr>
        <w:drawing>
          <wp:inline distT="0" distB="0" distL="0" distR="0" wp14:anchorId="5CAB4F68" wp14:editId="0812DF83">
            <wp:extent cx="5076825" cy="337951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ference Tracking.PNG"/>
                    <pic:cNvPicPr/>
                  </pic:nvPicPr>
                  <pic:blipFill rotWithShape="1">
                    <a:blip r:embed="rId17">
                      <a:extLst>
                        <a:ext uri="{28A0092B-C50C-407E-A947-70E740481C1C}">
                          <a14:useLocalDpi xmlns:a14="http://schemas.microsoft.com/office/drawing/2010/main" val="0"/>
                        </a:ext>
                      </a:extLst>
                    </a:blip>
                    <a:srcRect t="4036" b="3838"/>
                    <a:stretch/>
                  </pic:blipFill>
                  <pic:spPr bwMode="auto">
                    <a:xfrm>
                      <a:off x="0" y="0"/>
                      <a:ext cx="5101318" cy="3395821"/>
                    </a:xfrm>
                    <a:prstGeom prst="rect">
                      <a:avLst/>
                    </a:prstGeom>
                    <a:ln>
                      <a:noFill/>
                    </a:ln>
                    <a:extLst>
                      <a:ext uri="{53640926-AAD7-44D8-BBD7-CCE9431645EC}">
                        <a14:shadowObscured xmlns:a14="http://schemas.microsoft.com/office/drawing/2010/main"/>
                      </a:ext>
                    </a:extLst>
                  </pic:spPr>
                </pic:pic>
              </a:graphicData>
            </a:graphic>
          </wp:inline>
        </w:drawing>
      </w:r>
    </w:p>
    <w:p w14:paraId="724A7811" w14:textId="14214317" w:rsidR="00F65993" w:rsidRDefault="00720DDC" w:rsidP="00720DDC">
      <w:pPr>
        <w:pStyle w:val="Caption"/>
      </w:pPr>
      <w:bookmarkStart w:id="20" w:name="_Toc90550995"/>
      <w:r>
        <w:t xml:space="preserve">Figure </w:t>
      </w:r>
      <w:fldSimple w:instr=" SEQ Figure \* ARABIC ">
        <w:r w:rsidR="008436A3">
          <w:rPr>
            <w:noProof/>
          </w:rPr>
          <w:t>6</w:t>
        </w:r>
        <w:bookmarkEnd w:id="20"/>
      </w:fldSimple>
    </w:p>
    <w:p w14:paraId="41334F65" w14:textId="0B2A0F0B" w:rsidR="008B7D9C" w:rsidRDefault="00523439" w:rsidP="00F65993">
      <w:r>
        <w:lastRenderedPageBreak/>
        <w:t xml:space="preserve">Figure 7 shows the results on the scope </w:t>
      </w:r>
      <w:r w:rsidR="003F62FF">
        <w:t>a</w:t>
      </w:r>
      <w:r>
        <w:t xml:space="preserve">fter </w:t>
      </w:r>
      <w:r w:rsidR="003F62FF">
        <w:t>updating the PID values to the ones which were calculated by the MATLAB software</w:t>
      </w:r>
    </w:p>
    <w:p w14:paraId="0DE3136B" w14:textId="77777777" w:rsidR="00C06E4F" w:rsidRDefault="00F65993" w:rsidP="00C06E4F">
      <w:pPr>
        <w:keepNext/>
      </w:pPr>
      <w:r>
        <w:rPr>
          <w:noProof/>
          <w:lang w:val="en-GB" w:eastAsia="en-GB"/>
        </w:rPr>
        <w:drawing>
          <wp:inline distT="0" distB="0" distL="0" distR="0" wp14:anchorId="421FC494" wp14:editId="0ABC51D9">
            <wp:extent cx="5514392" cy="4705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 lol know idea wtf it is though.PNG"/>
                    <pic:cNvPicPr/>
                  </pic:nvPicPr>
                  <pic:blipFill rotWithShape="1">
                    <a:blip r:embed="rId18">
                      <a:extLst>
                        <a:ext uri="{28A0092B-C50C-407E-A947-70E740481C1C}">
                          <a14:useLocalDpi xmlns:a14="http://schemas.microsoft.com/office/drawing/2010/main" val="0"/>
                        </a:ext>
                      </a:extLst>
                    </a:blip>
                    <a:srcRect b="4963"/>
                    <a:stretch/>
                  </pic:blipFill>
                  <pic:spPr bwMode="auto">
                    <a:xfrm>
                      <a:off x="0" y="0"/>
                      <a:ext cx="5545130" cy="4731578"/>
                    </a:xfrm>
                    <a:prstGeom prst="rect">
                      <a:avLst/>
                    </a:prstGeom>
                    <a:ln>
                      <a:noFill/>
                    </a:ln>
                    <a:extLst>
                      <a:ext uri="{53640926-AAD7-44D8-BBD7-CCE9431645EC}">
                        <a14:shadowObscured xmlns:a14="http://schemas.microsoft.com/office/drawing/2010/main"/>
                      </a:ext>
                    </a:extLst>
                  </pic:spPr>
                </pic:pic>
              </a:graphicData>
            </a:graphic>
          </wp:inline>
        </w:drawing>
      </w:r>
    </w:p>
    <w:p w14:paraId="56B1809F" w14:textId="31A530F6" w:rsidR="00F65993" w:rsidRDefault="00C06E4F" w:rsidP="00C06E4F">
      <w:pPr>
        <w:pStyle w:val="Caption"/>
      </w:pPr>
      <w:bookmarkStart w:id="21" w:name="_Toc90550996"/>
      <w:r>
        <w:t xml:space="preserve">Figure </w:t>
      </w:r>
      <w:fldSimple w:instr=" SEQ Figure \* ARABIC ">
        <w:r w:rsidR="008436A3">
          <w:rPr>
            <w:noProof/>
          </w:rPr>
          <w:t>7</w:t>
        </w:r>
        <w:bookmarkEnd w:id="21"/>
      </w:fldSimple>
    </w:p>
    <w:p w14:paraId="3165A656" w14:textId="07869883" w:rsidR="00C0084A" w:rsidRPr="00C0084A" w:rsidRDefault="00C0084A" w:rsidP="00C0084A">
      <w:r>
        <w:t xml:space="preserve">Figure 8 shows the values that MATLAB has assigned to the PID </w:t>
      </w:r>
      <w:r w:rsidR="00DF5CB3">
        <w:t>controller in order to provide the desired outcome.</w:t>
      </w:r>
    </w:p>
    <w:p w14:paraId="3C8AA41C" w14:textId="77777777" w:rsidR="00684CD8" w:rsidRDefault="00F65993" w:rsidP="00684CD8">
      <w:pPr>
        <w:keepNext/>
      </w:pPr>
      <w:r>
        <w:rPr>
          <w:noProof/>
          <w:lang w:val="en-GB" w:eastAsia="en-GB"/>
        </w:rPr>
        <w:lastRenderedPageBreak/>
        <w:drawing>
          <wp:inline distT="0" distB="0" distL="0" distR="0" wp14:anchorId="2AF4D2EF" wp14:editId="11014FD0">
            <wp:extent cx="3818515" cy="3768132"/>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D Values.PNG"/>
                    <pic:cNvPicPr/>
                  </pic:nvPicPr>
                  <pic:blipFill>
                    <a:blip r:embed="rId19">
                      <a:extLst>
                        <a:ext uri="{28A0092B-C50C-407E-A947-70E740481C1C}">
                          <a14:useLocalDpi xmlns:a14="http://schemas.microsoft.com/office/drawing/2010/main" val="0"/>
                        </a:ext>
                      </a:extLst>
                    </a:blip>
                    <a:stretch>
                      <a:fillRect/>
                    </a:stretch>
                  </pic:blipFill>
                  <pic:spPr>
                    <a:xfrm>
                      <a:off x="0" y="0"/>
                      <a:ext cx="3823098" cy="3772655"/>
                    </a:xfrm>
                    <a:prstGeom prst="rect">
                      <a:avLst/>
                    </a:prstGeom>
                  </pic:spPr>
                </pic:pic>
              </a:graphicData>
            </a:graphic>
          </wp:inline>
        </w:drawing>
      </w:r>
    </w:p>
    <w:p w14:paraId="41876475" w14:textId="52B46ACE" w:rsidR="00F65993" w:rsidRDefault="00684CD8" w:rsidP="00684CD8">
      <w:pPr>
        <w:pStyle w:val="Caption"/>
      </w:pPr>
      <w:bookmarkStart w:id="22" w:name="_Toc90550997"/>
      <w:r>
        <w:t xml:space="preserve">Figure </w:t>
      </w:r>
      <w:fldSimple w:instr=" SEQ Figure \* ARABIC ">
        <w:r w:rsidR="008436A3">
          <w:rPr>
            <w:noProof/>
          </w:rPr>
          <w:t>8</w:t>
        </w:r>
        <w:bookmarkEnd w:id="22"/>
      </w:fldSimple>
    </w:p>
    <w:p w14:paraId="034F1FA3" w14:textId="1A40CBC4" w:rsidR="00B93542" w:rsidRDefault="00B93542" w:rsidP="00B93542">
      <w:pPr>
        <w:pStyle w:val="Heading1"/>
      </w:pPr>
      <w:bookmarkStart w:id="23" w:name="_Toc90551019"/>
      <w:r>
        <w:t>Creating Single Transfer Function</w:t>
      </w:r>
      <w:bookmarkEnd w:id="23"/>
    </w:p>
    <w:p w14:paraId="42D5CEC2" w14:textId="590D675C" w:rsidR="00DF5CB3" w:rsidRPr="00DF5CB3" w:rsidRDefault="00DF5CB3" w:rsidP="00DF5CB3">
      <w:r>
        <w:t xml:space="preserve">In order to change the original system form an open loop into a closed loop system the transfer function needs to be rewritten. To do that the original transfer equation (equation 3) must be multiplied by the </w:t>
      </w:r>
      <w:r w:rsidR="00DF54CD">
        <w:t>compensator formula that MATLAB gives from figure 8 and is written as equation 4)</w:t>
      </w:r>
    </w:p>
    <w:p w14:paraId="7390C3A0" w14:textId="77777777" w:rsidR="00DF5CB3" w:rsidRDefault="005226CC" w:rsidP="00DF5CB3">
      <w:pPr>
        <w:pStyle w:val="Caption"/>
        <w:rPr>
          <w:rFonts w:eastAsiaTheme="minorEastAsia"/>
        </w:rPr>
      </w:pPr>
      <m:oMathPara>
        <m:oMath>
          <m:r>
            <w:rPr>
              <w:rFonts w:ascii="Cambria Math" w:hAnsi="Cambria Math"/>
            </w:rPr>
            <m:t>G</m:t>
          </m:r>
          <m:d>
            <m:dPr>
              <m:ctrlPr>
                <w:rPr>
                  <w:rFonts w:ascii="Cambria Math" w:hAnsi="Cambria Math"/>
                  <w:i w:val="0"/>
                </w:rPr>
              </m:ctrlPr>
            </m:dPr>
            <m:e>
              <m:r>
                <w:rPr>
                  <w:rFonts w:ascii="Cambria Math" w:hAnsi="Cambria Math"/>
                </w:rPr>
                <m:t>s</m:t>
              </m:r>
            </m:e>
          </m:d>
          <m:r>
            <w:rPr>
              <w:rFonts w:ascii="Cambria Math" w:hAnsi="Cambria Math"/>
            </w:rPr>
            <m:t>=</m:t>
          </m:r>
          <w:bookmarkStart w:id="24" w:name="_Hlk89244166"/>
          <m:f>
            <m:fPr>
              <m:ctrlPr>
                <w:rPr>
                  <w:rFonts w:ascii="Cambria Math" w:hAnsi="Cambria Math"/>
                  <w:i w:val="0"/>
                </w:rPr>
              </m:ctrlPr>
            </m:fPr>
            <m:num>
              <m:r>
                <w:rPr>
                  <w:rFonts w:ascii="Cambria Math" w:hAnsi="Cambria Math"/>
                </w:rPr>
                <m:t>1</m:t>
              </m:r>
            </m:num>
            <m:den>
              <m:sSup>
                <m:sSupPr>
                  <m:ctrlPr>
                    <w:rPr>
                      <w:rFonts w:ascii="Cambria Math" w:hAnsi="Cambria Math"/>
                      <w:i w:val="0"/>
                    </w:rPr>
                  </m:ctrlPr>
                </m:sSupPr>
                <m:e>
                  <m:r>
                    <w:rPr>
                      <w:rFonts w:ascii="Cambria Math" w:hAnsi="Cambria Math"/>
                    </w:rPr>
                    <m:t>as</m:t>
                  </m:r>
                </m:e>
                <m:sup>
                  <m:r>
                    <w:rPr>
                      <w:rFonts w:ascii="Cambria Math" w:hAnsi="Cambria Math"/>
                    </w:rPr>
                    <m:t>2</m:t>
                  </m:r>
                </m:sup>
              </m:sSup>
              <m:r>
                <w:rPr>
                  <w:rFonts w:ascii="Cambria Math" w:hAnsi="Cambria Math"/>
                </w:rPr>
                <m:t>+bs+c</m:t>
              </m:r>
            </m:den>
          </m:f>
        </m:oMath>
      </m:oMathPara>
      <w:bookmarkEnd w:id="24"/>
    </w:p>
    <w:p w14:paraId="7B9102D6" w14:textId="1E4E83DA" w:rsidR="005226CC" w:rsidRPr="008265C9" w:rsidRDefault="00DF5CB3" w:rsidP="00DF5CB3">
      <w:pPr>
        <w:pStyle w:val="Caption"/>
        <w:rPr>
          <w:rFonts w:eastAsiaTheme="minorEastAsia"/>
        </w:rPr>
      </w:pPr>
      <w:bookmarkStart w:id="25" w:name="_Toc90551009"/>
      <w:r>
        <w:t xml:space="preserve">Equation </w:t>
      </w:r>
      <w:fldSimple w:instr=" SEQ Equation \* ARABIC ">
        <w:r w:rsidR="00DF54CD">
          <w:rPr>
            <w:noProof/>
          </w:rPr>
          <w:t>3</w:t>
        </w:r>
        <w:bookmarkEnd w:id="25"/>
      </w:fldSimple>
    </w:p>
    <w:p w14:paraId="10B21200" w14:textId="77777777" w:rsidR="008265C9" w:rsidRPr="005226CC" w:rsidRDefault="008265C9" w:rsidP="005226CC">
      <w:pPr>
        <w:rPr>
          <w:rFonts w:eastAsiaTheme="minorEastAsia"/>
        </w:rPr>
      </w:pPr>
    </w:p>
    <w:p w14:paraId="2E750CD5" w14:textId="7E54D8E3" w:rsidR="005226CC" w:rsidRPr="00DF54CD" w:rsidRDefault="005226CC" w:rsidP="005226CC">
      <w:pPr>
        <w:rPr>
          <w:rFonts w:eastAsiaTheme="minorEastAsia"/>
        </w:rPr>
      </w:pPr>
      <w:bookmarkStart w:id="26" w:name="_Hlk89244157"/>
      <m:oMathPara>
        <m:oMath>
          <m:r>
            <w:rPr>
              <w:rFonts w:ascii="Cambria Math" w:hAnsi="Cambria Math"/>
            </w:rPr>
            <m:t>Gc</m:t>
          </m:r>
          <m:d>
            <m:dPr>
              <m:ctrlPr>
                <w:rPr>
                  <w:rFonts w:ascii="Cambria Math" w:hAnsi="Cambria Math"/>
                  <w:i/>
                </w:rPr>
              </m:ctrlPr>
            </m:dPr>
            <m:e>
              <m:r>
                <w:rPr>
                  <w:rFonts w:ascii="Cambria Math" w:hAnsi="Cambria Math"/>
                </w:rPr>
                <m:t>s</m:t>
              </m:r>
            </m:e>
          </m:d>
          <m:r>
            <w:rPr>
              <w:rFonts w:ascii="Cambria Math" w:hAnsi="Cambria Math"/>
            </w:rPr>
            <m:t>=Kp+Ki</m:t>
          </m:r>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+Kd</m:t>
          </m:r>
          <m:f>
            <m:fPr>
              <m:ctrlPr>
                <w:rPr>
                  <w:rFonts w:ascii="Cambria Math" w:hAnsi="Cambria Math"/>
                  <w:i/>
                </w:rPr>
              </m:ctrlPr>
            </m:fPr>
            <m:num>
              <m:r>
                <w:rPr>
                  <w:rFonts w:ascii="Cambria Math" w:hAnsi="Cambria Math"/>
                </w:rPr>
                <m:t>N</m:t>
              </m:r>
            </m:num>
            <m:den>
              <m:r>
                <w:rPr>
                  <w:rFonts w:ascii="Cambria Math" w:hAnsi="Cambria Math"/>
                </w:rPr>
                <m:t>1+N</m:t>
              </m:r>
              <m:f>
                <m:fPr>
                  <m:ctrlPr>
                    <w:rPr>
                      <w:rFonts w:ascii="Cambria Math" w:hAnsi="Cambria Math"/>
                      <w:i/>
                    </w:rPr>
                  </m:ctrlPr>
                </m:fPr>
                <m:num>
                  <m:r>
                    <w:rPr>
                      <w:rFonts w:ascii="Cambria Math" w:hAnsi="Cambria Math"/>
                    </w:rPr>
                    <m:t>1</m:t>
                  </m:r>
                </m:num>
                <m:den>
                  <m:r>
                    <w:rPr>
                      <w:rFonts w:ascii="Cambria Math" w:hAnsi="Cambria Math"/>
                    </w:rPr>
                    <m:t>s</m:t>
                  </m:r>
                </m:den>
              </m:f>
            </m:den>
          </m:f>
        </m:oMath>
      </m:oMathPara>
    </w:p>
    <w:p w14:paraId="181188A9" w14:textId="0C1AD6F3" w:rsidR="00DF54CD" w:rsidRPr="005226CC" w:rsidRDefault="00DF54CD" w:rsidP="00DF54CD">
      <w:pPr>
        <w:pStyle w:val="Caption"/>
        <w:rPr>
          <w:rFonts w:eastAsiaTheme="minorEastAsia"/>
        </w:rPr>
      </w:pPr>
      <w:bookmarkStart w:id="27" w:name="_Toc90551010"/>
      <w:r>
        <w:t xml:space="preserve">Equation </w:t>
      </w:r>
      <w:fldSimple w:instr=" SEQ Equation \* ARABIC ">
        <w:r>
          <w:rPr>
            <w:noProof/>
          </w:rPr>
          <w:t>4</w:t>
        </w:r>
        <w:bookmarkEnd w:id="27"/>
      </w:fldSimple>
    </w:p>
    <w:bookmarkEnd w:id="26"/>
    <w:p w14:paraId="4A59721F" w14:textId="4D378D12" w:rsidR="005226CC" w:rsidRPr="000D1D37" w:rsidRDefault="0038160C" w:rsidP="005226CC">
      <w:pPr>
        <w:rPr>
          <w:rFonts w:eastAsiaTheme="minorEastAsia"/>
        </w:rPr>
      </w:pPr>
      <m:oMathPara>
        <m:oMath>
          <m:d>
            <m:dPr>
              <m:ctrlPr>
                <w:rPr>
                  <w:rFonts w:ascii="Cambria Math" w:eastAsiaTheme="minorEastAsia" w:hAnsi="Cambria Math"/>
                  <w:i/>
                </w:rPr>
              </m:ctrlPr>
            </m:dPr>
            <m:e>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as</m:t>
                      </m:r>
                    </m:e>
                    <m:sup>
                      <m:r>
                        <w:rPr>
                          <w:rFonts w:ascii="Cambria Math" w:hAnsi="Cambria Math"/>
                        </w:rPr>
                        <m:t>2</m:t>
                      </m:r>
                    </m:sup>
                  </m:sSup>
                  <m:r>
                    <w:rPr>
                      <w:rFonts w:ascii="Cambria Math" w:hAnsi="Cambria Math"/>
                    </w:rPr>
                    <m:t>+bs+c</m:t>
                  </m:r>
                </m:den>
              </m:f>
            </m:e>
          </m:d>
          <m:r>
            <w:rPr>
              <w:rFonts w:ascii="Cambria Math" w:hAnsi="Cambria Math"/>
            </w:rPr>
            <m:t xml:space="preserve"> ×</m:t>
          </m:r>
          <w:bookmarkStart w:id="28" w:name="_Hlk89245176"/>
          <m:d>
            <m:dPr>
              <m:ctrlPr>
                <w:rPr>
                  <w:rFonts w:ascii="Cambria Math" w:hAnsi="Cambria Math"/>
                  <w:i/>
                </w:rPr>
              </m:ctrlPr>
            </m:dPr>
            <m:e>
              <m:r>
                <w:rPr>
                  <w:rFonts w:ascii="Cambria Math" w:hAnsi="Cambria Math"/>
                </w:rPr>
                <m:t>Kp+Ki</m:t>
              </m:r>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+Kd</m:t>
              </m:r>
              <w:bookmarkStart w:id="29" w:name="_Hlk89246416"/>
              <m:f>
                <m:fPr>
                  <m:ctrlPr>
                    <w:rPr>
                      <w:rFonts w:ascii="Cambria Math" w:hAnsi="Cambria Math"/>
                      <w:i/>
                    </w:rPr>
                  </m:ctrlPr>
                </m:fPr>
                <m:num>
                  <m:r>
                    <w:rPr>
                      <w:rFonts w:ascii="Cambria Math" w:hAnsi="Cambria Math"/>
                    </w:rPr>
                    <m:t>N</m:t>
                  </m:r>
                </m:num>
                <m:den>
                  <m:r>
                    <w:rPr>
                      <w:rFonts w:ascii="Cambria Math" w:hAnsi="Cambria Math"/>
                    </w:rPr>
                    <m:t>1+N</m:t>
                  </m:r>
                  <m:f>
                    <m:fPr>
                      <m:ctrlPr>
                        <w:rPr>
                          <w:rFonts w:ascii="Cambria Math" w:hAnsi="Cambria Math"/>
                          <w:i/>
                        </w:rPr>
                      </m:ctrlPr>
                    </m:fPr>
                    <m:num>
                      <m:r>
                        <w:rPr>
                          <w:rFonts w:ascii="Cambria Math" w:hAnsi="Cambria Math"/>
                        </w:rPr>
                        <m:t>1</m:t>
                      </m:r>
                    </m:num>
                    <m:den>
                      <m:r>
                        <w:rPr>
                          <w:rFonts w:ascii="Cambria Math" w:hAnsi="Cambria Math"/>
                        </w:rPr>
                        <m:t>s</m:t>
                      </m:r>
                    </m:den>
                  </m:f>
                </m:den>
              </m:f>
              <w:bookmarkEnd w:id="29"/>
            </m:e>
          </m:d>
          <m:r>
            <w:rPr>
              <w:rFonts w:ascii="Cambria Math" w:hAnsi="Cambria Math"/>
            </w:rPr>
            <m:t xml:space="preserve"> </m:t>
          </m:r>
        </m:oMath>
      </m:oMathPara>
      <w:bookmarkEnd w:id="28"/>
    </w:p>
    <w:p w14:paraId="7328927D" w14:textId="74596B84" w:rsidR="000D1D37" w:rsidRDefault="000D1D37" w:rsidP="005226CC"/>
    <w:p w14:paraId="257EA1C3" w14:textId="7A8BC9EE" w:rsidR="000D1D37" w:rsidRPr="001F1D94" w:rsidRDefault="001F1D94" w:rsidP="005226CC">
      <w:r>
        <w:t>Simplify</w:t>
      </w:r>
      <w:r w:rsidRPr="001F1D94">
        <w:rPr>
          <w:rFonts w:ascii="Cambria Math" w:eastAsiaTheme="minorEastAsia" w:hAnsi="Cambria Math"/>
          <w:i/>
        </w:rPr>
        <w:t xml:space="preserve"> </w:t>
      </w:r>
      <w:r w:rsidRPr="00440DF2">
        <w:rPr>
          <w:rFonts w:ascii="Cambria Math" w:eastAsiaTheme="minorEastAsia" w:hAnsi="Cambria Math"/>
          <w:i/>
        </w:rPr>
        <w:t>Gc(s)</w:t>
      </w:r>
      <w:r w:rsidR="000D1D37">
        <w:t xml:space="preserve"> </w:t>
      </w:r>
      <w:r w:rsidR="00F67D4A">
        <w:t xml:space="preserve">to make it easier to multiply </w:t>
      </w:r>
      <w:r>
        <w:t>with</w:t>
      </w:r>
      <w:r w:rsidRPr="001F1D94">
        <w:rPr>
          <w:rFonts w:ascii="Cambria Math" w:eastAsiaTheme="minorEastAsia" w:hAnsi="Cambria Math"/>
          <w:i/>
        </w:rPr>
        <w:t xml:space="preserve"> </w:t>
      </w:r>
      <w:r w:rsidRPr="00440DF2">
        <w:rPr>
          <w:rFonts w:ascii="Cambria Math" w:eastAsiaTheme="minorEastAsia" w:hAnsi="Cambria Math"/>
          <w:i/>
        </w:rPr>
        <w:t>G(s)</w:t>
      </w:r>
      <w:r>
        <w:rPr>
          <w:rFonts w:eastAsiaTheme="minorEastAsia"/>
        </w:rPr>
        <w:t>:</w:t>
      </w:r>
    </w:p>
    <w:p w14:paraId="42BB6B06" w14:textId="5B2BD721" w:rsidR="000D1D37" w:rsidRPr="008141A1" w:rsidRDefault="0038160C" w:rsidP="008141A1">
      <w:pPr>
        <w:rPr>
          <w:rFonts w:eastAsiaTheme="minorEastAsia"/>
        </w:rPr>
      </w:pPr>
      <m:oMathPara>
        <m:oMathParaPr>
          <m:jc m:val="left"/>
        </m:oMathParaPr>
        <m:oMath>
          <m:f>
            <m:fPr>
              <m:ctrlPr>
                <w:rPr>
                  <w:rFonts w:ascii="Cambria Math" w:hAnsi="Cambria Math"/>
                  <w:i/>
                </w:rPr>
              </m:ctrlPr>
            </m:fPr>
            <m:num>
              <m:r>
                <w:rPr>
                  <w:rFonts w:ascii="Cambria Math" w:hAnsi="Cambria Math"/>
                </w:rPr>
                <m:t>N</m:t>
              </m:r>
            </m:num>
            <m:den>
              <m:r>
                <w:rPr>
                  <w:rFonts w:ascii="Cambria Math" w:hAnsi="Cambria Math"/>
                </w:rPr>
                <m:t>1+N</m:t>
              </m:r>
              <m:f>
                <m:fPr>
                  <m:ctrlPr>
                    <w:rPr>
                      <w:rFonts w:ascii="Cambria Math" w:hAnsi="Cambria Math"/>
                      <w:i/>
                    </w:rPr>
                  </m:ctrlPr>
                </m:fPr>
                <m:num>
                  <m:r>
                    <w:rPr>
                      <w:rFonts w:ascii="Cambria Math" w:hAnsi="Cambria Math"/>
                    </w:rPr>
                    <m:t>1</m:t>
                  </m:r>
                </m:num>
                <m:den>
                  <m:r>
                    <w:rPr>
                      <w:rFonts w:ascii="Cambria Math" w:hAnsi="Cambria Math"/>
                    </w:rPr>
                    <m:t>s</m:t>
                  </m:r>
                </m:den>
              </m:f>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N</m:t>
              </m:r>
            </m:num>
            <m:den>
              <m:f>
                <m:fPr>
                  <m:ctrlPr>
                    <w:rPr>
                      <w:rFonts w:ascii="Cambria Math" w:eastAsiaTheme="minorEastAsia" w:hAnsi="Cambria Math"/>
                      <w:i/>
                    </w:rPr>
                  </m:ctrlPr>
                </m:fPr>
                <m:num>
                  <m:r>
                    <w:rPr>
                      <w:rFonts w:ascii="Cambria Math" w:eastAsiaTheme="minorEastAsia" w:hAnsi="Cambria Math"/>
                    </w:rPr>
                    <m:t>s</m:t>
                  </m:r>
                </m:num>
                <m:den>
                  <m:r>
                    <w:rPr>
                      <w:rFonts w:ascii="Cambria Math" w:eastAsiaTheme="minorEastAsia" w:hAnsi="Cambria Math"/>
                    </w:rPr>
                    <m:t>s</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N</m:t>
                  </m:r>
                </m:num>
                <m:den>
                  <m:r>
                    <w:rPr>
                      <w:rFonts w:ascii="Cambria Math" w:eastAsiaTheme="minorEastAsia" w:hAnsi="Cambria Math"/>
                    </w:rPr>
                    <m:t>s</m:t>
                  </m:r>
                </m:den>
              </m:f>
            </m:den>
          </m:f>
          <m:r>
            <w:rPr>
              <w:rFonts w:ascii="Cambria Math" w:eastAsiaTheme="minorEastAsia" w:hAnsi="Cambria Math"/>
            </w:rPr>
            <m:t xml:space="preserve"> </m:t>
          </m:r>
        </m:oMath>
      </m:oMathPara>
    </w:p>
    <w:p w14:paraId="25FDD7B9" w14:textId="7C10C7D3" w:rsidR="008141A1" w:rsidRPr="008141A1" w:rsidRDefault="008141A1" w:rsidP="008141A1">
      <w:pPr>
        <w:ind w:firstLine="720"/>
        <w:rPr>
          <w:rFonts w:eastAsiaTheme="minorEastAsia"/>
        </w:rPr>
      </w:pPr>
      <m:oMathPara>
        <m:oMathParaPr>
          <m:jc m:val="left"/>
        </m:oMathParaPr>
        <m:oMath>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N</m:t>
              </m:r>
            </m:num>
            <m:den>
              <m:f>
                <m:fPr>
                  <m:ctrlPr>
                    <w:rPr>
                      <w:rFonts w:ascii="Cambria Math" w:eastAsiaTheme="minorEastAsia" w:hAnsi="Cambria Math"/>
                      <w:i/>
                    </w:rPr>
                  </m:ctrlPr>
                </m:fPr>
                <m:num>
                  <m:r>
                    <w:rPr>
                      <w:rFonts w:ascii="Cambria Math" w:eastAsiaTheme="minorEastAsia" w:hAnsi="Cambria Math"/>
                    </w:rPr>
                    <m:t>N+s</m:t>
                  </m:r>
                </m:num>
                <m:den>
                  <m:r>
                    <w:rPr>
                      <w:rFonts w:ascii="Cambria Math" w:eastAsiaTheme="minorEastAsia" w:hAnsi="Cambria Math"/>
                    </w:rPr>
                    <m:t>s</m:t>
                  </m:r>
                </m:den>
              </m:f>
            </m:den>
          </m:f>
        </m:oMath>
      </m:oMathPara>
    </w:p>
    <w:p w14:paraId="2F837096" w14:textId="1F015753" w:rsidR="00F67D4A" w:rsidRPr="00440DF2" w:rsidRDefault="008141A1" w:rsidP="009442DC">
      <w:pPr>
        <w:jc w:val="center"/>
        <w:rPr>
          <w:rFonts w:eastAsiaTheme="minorEastAsia"/>
        </w:rPr>
      </w:pPr>
      <m:oMathPara>
        <m:oMathParaPr>
          <m:jc m:val="left"/>
        </m:oMathParaPr>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sN</m:t>
              </m:r>
            </m:num>
            <m:den>
              <m:r>
                <w:rPr>
                  <w:rFonts w:ascii="Cambria Math" w:eastAsiaTheme="minorEastAsia" w:hAnsi="Cambria Math"/>
                </w:rPr>
                <m:t>N+s</m:t>
              </m:r>
            </m:den>
          </m:f>
        </m:oMath>
      </m:oMathPara>
    </w:p>
    <w:p w14:paraId="117FD6C2" w14:textId="0458D4C3" w:rsidR="00440DF2" w:rsidRPr="00850E27" w:rsidRDefault="00440DF2" w:rsidP="00440DF2">
      <w:pPr>
        <w:jc w:val="both"/>
        <w:rPr>
          <w:rFonts w:eastAsiaTheme="minorEastAsia"/>
        </w:rPr>
      </w:pPr>
      <w:r>
        <w:rPr>
          <w:rFonts w:eastAsiaTheme="minorEastAsia"/>
        </w:rPr>
        <w:t xml:space="preserve">Substitute this into </w:t>
      </w:r>
      <w:r w:rsidRPr="00440DF2">
        <w:rPr>
          <w:rFonts w:ascii="Cambria Math" w:eastAsiaTheme="minorEastAsia" w:hAnsi="Cambria Math"/>
          <w:i/>
        </w:rPr>
        <w:t>Gc(s)</w:t>
      </w:r>
      <w:r w:rsidR="00850E27">
        <w:rPr>
          <w:rFonts w:eastAsiaTheme="minorEastAsia"/>
        </w:rPr>
        <w:t>:</w:t>
      </w:r>
    </w:p>
    <w:p w14:paraId="17CCBED2" w14:textId="41A697A7" w:rsidR="000D1D37" w:rsidRPr="00440DF2" w:rsidRDefault="00DB5529" w:rsidP="009442DC">
      <w:pPr>
        <w:jc w:val="center"/>
        <w:rPr>
          <w:rFonts w:eastAsiaTheme="minorEastAsia"/>
        </w:rPr>
      </w:pPr>
      <m:oMathPara>
        <m:oMath>
          <m:r>
            <w:rPr>
              <w:rFonts w:ascii="Cambria Math" w:hAnsi="Cambria Math"/>
            </w:rPr>
            <m:t>Kp+Ki</m:t>
          </m:r>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+Kd</m:t>
          </m:r>
          <m:f>
            <m:fPr>
              <m:ctrlPr>
                <w:rPr>
                  <w:rFonts w:ascii="Cambria Math" w:hAnsi="Cambria Math"/>
                  <w:i/>
                </w:rPr>
              </m:ctrlPr>
            </m:fPr>
            <m:num>
              <m:r>
                <w:rPr>
                  <w:rFonts w:ascii="Cambria Math" w:hAnsi="Cambria Math"/>
                </w:rPr>
                <m:t>N</m:t>
              </m:r>
            </m:num>
            <m:den>
              <m:r>
                <w:rPr>
                  <w:rFonts w:ascii="Cambria Math" w:hAnsi="Cambria Math"/>
                </w:rPr>
                <m:t>1+N</m:t>
              </m:r>
              <m:f>
                <m:fPr>
                  <m:ctrlPr>
                    <w:rPr>
                      <w:rFonts w:ascii="Cambria Math" w:hAnsi="Cambria Math"/>
                      <w:i/>
                    </w:rPr>
                  </m:ctrlPr>
                </m:fPr>
                <m:num>
                  <m:r>
                    <w:rPr>
                      <w:rFonts w:ascii="Cambria Math" w:hAnsi="Cambria Math"/>
                    </w:rPr>
                    <m:t>1</m:t>
                  </m:r>
                </m:num>
                <m:den>
                  <m:r>
                    <w:rPr>
                      <w:rFonts w:ascii="Cambria Math" w:hAnsi="Cambria Math"/>
                    </w:rPr>
                    <m:t>s</m:t>
                  </m:r>
                </m:den>
              </m:f>
            </m:den>
          </m:f>
          <m:r>
            <w:rPr>
              <w:rFonts w:ascii="Cambria Math" w:hAnsi="Cambria Math"/>
            </w:rPr>
            <m:t>=Kp+</m:t>
          </m:r>
          <m:f>
            <m:fPr>
              <m:ctrlPr>
                <w:rPr>
                  <w:rFonts w:ascii="Cambria Math" w:hAnsi="Cambria Math"/>
                  <w:i/>
                </w:rPr>
              </m:ctrlPr>
            </m:fPr>
            <m:num>
              <m:r>
                <w:rPr>
                  <w:rFonts w:ascii="Cambria Math" w:hAnsi="Cambria Math"/>
                </w:rPr>
                <m:t>Ki</m:t>
              </m:r>
            </m:num>
            <m:den>
              <m:r>
                <w:rPr>
                  <w:rFonts w:ascii="Cambria Math" w:hAnsi="Cambria Math"/>
                </w:rPr>
                <m:t>s</m:t>
              </m:r>
            </m:den>
          </m:f>
          <m:r>
            <w:rPr>
              <w:rFonts w:ascii="Cambria Math" w:hAnsi="Cambria Math"/>
            </w:rPr>
            <m:t>+</m:t>
          </m:r>
          <m:f>
            <m:fPr>
              <m:ctrlPr>
                <w:rPr>
                  <w:rFonts w:ascii="Cambria Math" w:hAnsi="Cambria Math"/>
                  <w:i/>
                </w:rPr>
              </m:ctrlPr>
            </m:fPr>
            <m:num>
              <m:r>
                <w:rPr>
                  <w:rFonts w:ascii="Cambria Math" w:hAnsi="Cambria Math"/>
                </w:rPr>
                <m:t>KdNs</m:t>
              </m:r>
            </m:num>
            <m:den>
              <m:r>
                <w:rPr>
                  <w:rFonts w:ascii="Cambria Math" w:hAnsi="Cambria Math"/>
                </w:rPr>
                <m:t>N+s</m:t>
              </m:r>
            </m:den>
          </m:f>
        </m:oMath>
      </m:oMathPara>
    </w:p>
    <w:p w14:paraId="2F14B032" w14:textId="456519DD" w:rsidR="00440DF2" w:rsidRPr="00B73847" w:rsidRDefault="005E2090" w:rsidP="005E2090">
      <w:pPr>
        <w:rPr>
          <w:rFonts w:eastAsiaTheme="minorEastAsia"/>
        </w:rPr>
      </w:pPr>
      <w:r>
        <w:rPr>
          <w:rFonts w:eastAsiaTheme="minorEastAsia"/>
        </w:rPr>
        <w:t xml:space="preserve">Multiply </w:t>
      </w:r>
      <w:r w:rsidRPr="00440DF2">
        <w:rPr>
          <w:rFonts w:ascii="Cambria Math" w:eastAsiaTheme="minorEastAsia" w:hAnsi="Cambria Math"/>
          <w:i/>
        </w:rPr>
        <w:t>Gc(s)</w:t>
      </w:r>
      <w:r>
        <w:rPr>
          <w:rFonts w:ascii="Cambria Math" w:eastAsiaTheme="minorEastAsia" w:hAnsi="Cambria Math"/>
          <w:i/>
        </w:rPr>
        <w:t xml:space="preserve"> </w:t>
      </w:r>
      <w:r w:rsidRPr="005E2090">
        <w:rPr>
          <w:rFonts w:eastAsiaTheme="minorEastAsia"/>
        </w:rPr>
        <w:t>by</w:t>
      </w:r>
      <m:oMath>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s(s+N)</m:t>
            </m:r>
          </m:num>
          <m:den>
            <m:r>
              <w:rPr>
                <w:rFonts w:ascii="Cambria Math" w:eastAsiaTheme="minorEastAsia" w:hAnsi="Cambria Math"/>
              </w:rPr>
              <m:t>s(s+N)</m:t>
            </m:r>
          </m:den>
        </m:f>
      </m:oMath>
      <w:r w:rsidR="00850E27">
        <w:rPr>
          <w:rFonts w:eastAsiaTheme="minorEastAsia"/>
        </w:rPr>
        <w:t>:</w:t>
      </w:r>
    </w:p>
    <w:p w14:paraId="3CF061D3" w14:textId="32FE4197" w:rsidR="00B73847" w:rsidRPr="005E2090" w:rsidRDefault="0038160C" w:rsidP="009442DC">
      <w:pPr>
        <w:jc w:val="center"/>
        <w:rPr>
          <w:rFonts w:eastAsiaTheme="minorEastAsia"/>
        </w:rPr>
      </w:pPr>
      <m:oMathPara>
        <m:oMath>
          <m:d>
            <m:dPr>
              <m:ctrlPr>
                <w:rPr>
                  <w:rFonts w:ascii="Cambria Math" w:eastAsiaTheme="minorEastAsia" w:hAnsi="Cambria Math"/>
                  <w:i/>
                </w:rPr>
              </m:ctrlPr>
            </m:dPr>
            <m:e>
              <m:r>
                <w:rPr>
                  <w:rFonts w:ascii="Cambria Math" w:hAnsi="Cambria Math"/>
                </w:rPr>
                <m:t>Kp+</m:t>
              </m:r>
              <m:f>
                <m:fPr>
                  <m:ctrlPr>
                    <w:rPr>
                      <w:rFonts w:ascii="Cambria Math" w:hAnsi="Cambria Math"/>
                      <w:i/>
                    </w:rPr>
                  </m:ctrlPr>
                </m:fPr>
                <m:num>
                  <m:r>
                    <w:rPr>
                      <w:rFonts w:ascii="Cambria Math" w:hAnsi="Cambria Math"/>
                    </w:rPr>
                    <m:t>Ki</m:t>
                  </m:r>
                </m:num>
                <m:den>
                  <m:r>
                    <w:rPr>
                      <w:rFonts w:ascii="Cambria Math" w:hAnsi="Cambria Math"/>
                    </w:rPr>
                    <m:t>s</m:t>
                  </m:r>
                </m:den>
              </m:f>
              <m:r>
                <w:rPr>
                  <w:rFonts w:ascii="Cambria Math" w:hAnsi="Cambria Math"/>
                </w:rPr>
                <m:t>+</m:t>
              </m:r>
              <m:f>
                <m:fPr>
                  <m:ctrlPr>
                    <w:rPr>
                      <w:rFonts w:ascii="Cambria Math" w:hAnsi="Cambria Math"/>
                      <w:i/>
                    </w:rPr>
                  </m:ctrlPr>
                </m:fPr>
                <m:num>
                  <m:r>
                    <w:rPr>
                      <w:rFonts w:ascii="Cambria Math" w:hAnsi="Cambria Math"/>
                    </w:rPr>
                    <m:t>KdNs</m:t>
                  </m:r>
                </m:num>
                <m:den>
                  <m:r>
                    <w:rPr>
                      <w:rFonts w:ascii="Cambria Math" w:hAnsi="Cambria Math"/>
                    </w:rPr>
                    <m:t>N+s</m:t>
                  </m:r>
                </m:den>
              </m:f>
            </m:e>
          </m:d>
          <m:r>
            <w:rPr>
              <w:rFonts w:ascii="Cambria Math" w:eastAsiaTheme="minorEastAsia" w:hAnsi="Cambria Math"/>
            </w:rPr>
            <m:t>×</m:t>
          </m:r>
          <m:f>
            <m:fPr>
              <m:ctrlPr>
                <w:rPr>
                  <w:rFonts w:ascii="Cambria Math" w:eastAsiaTheme="minorEastAsia" w:hAnsi="Cambria Math"/>
                  <w:i/>
                </w:rPr>
              </m:ctrlPr>
            </m:fPr>
            <m:num>
              <w:bookmarkStart w:id="30" w:name="_Hlk89247121"/>
              <m:r>
                <w:rPr>
                  <w:rFonts w:ascii="Cambria Math" w:eastAsiaTheme="minorEastAsia" w:hAnsi="Cambria Math"/>
                </w:rPr>
                <m:t>s(s+N</m:t>
              </m:r>
              <w:bookmarkEnd w:id="30"/>
              <m:r>
                <w:rPr>
                  <w:rFonts w:ascii="Cambria Math" w:eastAsiaTheme="minorEastAsia" w:hAnsi="Cambria Math"/>
                </w:rPr>
                <m:t>)</m:t>
              </m:r>
            </m:num>
            <m:den>
              <m:r>
                <w:rPr>
                  <w:rFonts w:ascii="Cambria Math" w:eastAsiaTheme="minorEastAsia" w:hAnsi="Cambria Math"/>
                </w:rPr>
                <m:t>s(s+N)</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s+N</m:t>
                  </m:r>
                </m:e>
              </m:d>
              <m:r>
                <w:rPr>
                  <w:rFonts w:ascii="Cambria Math" w:eastAsiaTheme="minorEastAsia" w:hAnsi="Cambria Math"/>
                </w:rPr>
                <m:t>Kp+</m:t>
              </m:r>
              <m:d>
                <m:dPr>
                  <m:ctrlPr>
                    <w:rPr>
                      <w:rFonts w:ascii="Cambria Math" w:eastAsiaTheme="minorEastAsia" w:hAnsi="Cambria Math"/>
                      <w:i/>
                    </w:rPr>
                  </m:ctrlPr>
                </m:dPr>
                <m:e>
                  <m:r>
                    <w:rPr>
                      <w:rFonts w:ascii="Cambria Math" w:eastAsiaTheme="minorEastAsia" w:hAnsi="Cambria Math"/>
                    </w:rPr>
                    <m:t>s+N</m:t>
                  </m:r>
                </m:e>
              </m:d>
              <m:r>
                <w:rPr>
                  <w:rFonts w:ascii="Cambria Math" w:eastAsiaTheme="minorEastAsia" w:hAnsi="Cambria Math"/>
                </w:rPr>
                <m:t>Ki+s(KdNs)</m:t>
              </m:r>
            </m:num>
            <m:den>
              <m:r>
                <w:rPr>
                  <w:rFonts w:ascii="Cambria Math" w:eastAsiaTheme="minorEastAsia" w:hAnsi="Cambria Math"/>
                </w:rPr>
                <m:t>s(s+N)</m:t>
              </m:r>
            </m:den>
          </m:f>
        </m:oMath>
      </m:oMathPara>
    </w:p>
    <w:p w14:paraId="04095CDC" w14:textId="14D79163" w:rsidR="005E2090" w:rsidRPr="00440DF2" w:rsidRDefault="00850E27" w:rsidP="00850E27">
      <w:pPr>
        <w:rPr>
          <w:rFonts w:eastAsiaTheme="minorEastAsia"/>
        </w:rPr>
      </w:pPr>
      <w:r>
        <w:rPr>
          <w:rFonts w:eastAsiaTheme="minorEastAsia"/>
        </w:rPr>
        <w:t>Expand Brackets:</w:t>
      </w:r>
    </w:p>
    <w:p w14:paraId="447BCBAC" w14:textId="21047D63" w:rsidR="00E1607C" w:rsidRPr="00440DF2" w:rsidRDefault="0038160C" w:rsidP="009442DC">
      <w:pPr>
        <w:jc w:val="center"/>
        <w:rPr>
          <w:rFonts w:eastAsiaTheme="minorEastAsia"/>
        </w:rPr>
      </w:pPr>
      <m:oMathPara>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Kp+sNKp+sKi+NKi+KdN</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+Ns</m:t>
              </m:r>
            </m:den>
          </m:f>
        </m:oMath>
      </m:oMathPara>
    </w:p>
    <w:p w14:paraId="6013A91D" w14:textId="3C3864EE" w:rsidR="00440DF2" w:rsidRPr="009442DC" w:rsidRDefault="005E2090" w:rsidP="005E2090">
      <w:pPr>
        <w:rPr>
          <w:rFonts w:eastAsiaTheme="minorEastAsia"/>
        </w:rPr>
      </w:pPr>
      <w:r>
        <w:rPr>
          <w:rFonts w:eastAsiaTheme="minorEastAsia"/>
        </w:rPr>
        <w:t>Gather like terms</w:t>
      </w:r>
      <w:r w:rsidR="00850E27">
        <w:rPr>
          <w:rFonts w:eastAsiaTheme="minorEastAsia"/>
        </w:rPr>
        <w:t>:</w:t>
      </w:r>
    </w:p>
    <w:p w14:paraId="11560E80" w14:textId="763C287A" w:rsidR="009442DC" w:rsidRDefault="009442DC" w:rsidP="009442DC">
      <w:pPr>
        <w:jc w:val="cente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+Ns</m:t>
              </m:r>
            </m:den>
          </m:f>
        </m:oMath>
      </m:oMathPara>
    </w:p>
    <w:p w14:paraId="580C5D35" w14:textId="403D1016" w:rsidR="00D52863" w:rsidRDefault="00850E27" w:rsidP="00850E27">
      <w:r>
        <w:t xml:space="preserve">Multiply </w:t>
      </w:r>
      <w:r w:rsidRPr="00440DF2">
        <w:rPr>
          <w:rFonts w:ascii="Cambria Math" w:eastAsiaTheme="minorEastAsia" w:hAnsi="Cambria Math"/>
          <w:i/>
        </w:rPr>
        <w:t>G(s)</w:t>
      </w:r>
      <w:r>
        <w:rPr>
          <w:rFonts w:ascii="Cambria Math" w:eastAsiaTheme="minorEastAsia" w:hAnsi="Cambria Math"/>
          <w:i/>
        </w:rPr>
        <w:t xml:space="preserve"> </w:t>
      </w:r>
      <w:r>
        <w:rPr>
          <w:rFonts w:eastAsiaTheme="minorEastAsia"/>
        </w:rPr>
        <w:t xml:space="preserve">by </w:t>
      </w:r>
      <w:r w:rsidRPr="00440DF2">
        <w:rPr>
          <w:rFonts w:ascii="Cambria Math" w:eastAsiaTheme="minorEastAsia" w:hAnsi="Cambria Math"/>
          <w:i/>
        </w:rPr>
        <w:t>Gc(s)</w:t>
      </w:r>
      <w:r w:rsidRPr="00850E27">
        <w:rPr>
          <w:rFonts w:eastAsiaTheme="minorEastAsia"/>
        </w:rPr>
        <w:t>:</w:t>
      </w:r>
    </w:p>
    <w:p w14:paraId="014277C2" w14:textId="77777777" w:rsidR="00440DF2" w:rsidRPr="00440DF2" w:rsidRDefault="0038160C" w:rsidP="009442DC">
      <w:pPr>
        <w:jc w:val="center"/>
        <w:rPr>
          <w:rFonts w:eastAsiaTheme="minorEastAsia"/>
        </w:rPr>
      </w:pPr>
      <m:oMathPara>
        <m:oMath>
          <m:d>
            <m:dPr>
              <m:ctrlPr>
                <w:rPr>
                  <w:rFonts w:ascii="Cambria Math" w:hAnsi="Cambria Math"/>
                  <w:i/>
                </w:rPr>
              </m:ctrlPr>
            </m:dPr>
            <m:e>
              <w:bookmarkStart w:id="31" w:name="_Hlk89248741"/>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+Ns</m:t>
                  </m:r>
                </m:den>
              </m:f>
              <w:bookmarkEnd w:id="31"/>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as</m:t>
                      </m:r>
                    </m:e>
                    <m:sup>
                      <m:r>
                        <w:rPr>
                          <w:rFonts w:ascii="Cambria Math" w:hAnsi="Cambria Math"/>
                        </w:rPr>
                        <m:t>2</m:t>
                      </m:r>
                    </m:sup>
                  </m:sSup>
                  <m:r>
                    <w:rPr>
                      <w:rFonts w:ascii="Cambria Math" w:hAnsi="Cambria Math"/>
                    </w:rPr>
                    <m:t>+bs+c</m:t>
                  </m:r>
                </m:den>
              </m:f>
            </m:e>
          </m:d>
        </m:oMath>
      </m:oMathPara>
    </w:p>
    <w:p w14:paraId="1111EE31" w14:textId="6D4B9B45" w:rsidR="00D52863" w:rsidRPr="00440DF2" w:rsidRDefault="00440DF2" w:rsidP="009442DC">
      <w:pPr>
        <w:jc w:val="center"/>
        <w:rPr>
          <w:rFonts w:eastAsiaTheme="minorEastAsia"/>
        </w:rPr>
      </w:pPr>
      <m:oMathPara>
        <m:oMath>
          <m:r>
            <w:rPr>
              <w:rFonts w:ascii="Cambria Math" w:hAnsi="Cambria Math"/>
            </w:rPr>
            <m:t xml:space="preserve">= </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+Ns)(</m:t>
              </m:r>
              <m:sSup>
                <m:sSupPr>
                  <m:ctrlPr>
                    <w:rPr>
                      <w:rFonts w:ascii="Cambria Math" w:hAnsi="Cambria Math"/>
                      <w:i/>
                    </w:rPr>
                  </m:ctrlPr>
                </m:sSupPr>
                <m:e>
                  <m:r>
                    <w:rPr>
                      <w:rFonts w:ascii="Cambria Math" w:hAnsi="Cambria Math"/>
                    </w:rPr>
                    <m:t>as</m:t>
                  </m:r>
                </m:e>
                <m:sup>
                  <m:r>
                    <w:rPr>
                      <w:rFonts w:ascii="Cambria Math" w:hAnsi="Cambria Math"/>
                    </w:rPr>
                    <m:t>2</m:t>
                  </m:r>
                </m:sup>
              </m:sSup>
              <m:r>
                <w:rPr>
                  <w:rFonts w:ascii="Cambria Math" w:hAnsi="Cambria Math"/>
                </w:rPr>
                <m:t>+bs+c)</m:t>
              </m:r>
            </m:den>
          </m:f>
          <m:r>
            <w:rPr>
              <w:rFonts w:ascii="Cambria Math" w:eastAsiaTheme="minorEastAsia" w:hAnsi="Cambria Math"/>
            </w:rPr>
            <m:t xml:space="preserve">        </m:t>
          </m:r>
        </m:oMath>
      </m:oMathPara>
    </w:p>
    <w:p w14:paraId="089088D3" w14:textId="77777777" w:rsidR="00440DF2" w:rsidRPr="00440DF2" w:rsidRDefault="00440DF2" w:rsidP="009442DC">
      <w:pPr>
        <w:jc w:val="center"/>
        <w:rPr>
          <w:rFonts w:ascii="Cambria Math" w:eastAsiaTheme="minorEastAsia" w:hAnsi="Cambria Math"/>
          <w:oMath/>
        </w:rPr>
      </w:pPr>
    </w:p>
    <w:p w14:paraId="22C53BB5" w14:textId="2BDDC9B7" w:rsidR="00D52863" w:rsidRPr="00440DF2" w:rsidRDefault="0038160C" w:rsidP="009442DC">
      <w:pPr>
        <w:jc w:val="center"/>
        <w:rPr>
          <w:rFonts w:eastAsiaTheme="minorEastAsia"/>
        </w:rPr>
      </w:pPr>
      <m:oMathPara>
        <m:oMathParaPr>
          <m:jc m:val="left"/>
        </m:oMathParaPr>
        <m:oMath>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+Ns)</m:t>
          </m:r>
          <m:d>
            <m:dPr>
              <m:ctrlPr>
                <w:rPr>
                  <w:rFonts w:ascii="Cambria Math" w:eastAsiaTheme="minorEastAsia" w:hAnsi="Cambria Math"/>
                  <w:i/>
                </w:rPr>
              </m:ctrlPr>
            </m:dPr>
            <m:e>
              <m:sSup>
                <m:sSupPr>
                  <m:ctrlPr>
                    <w:rPr>
                      <w:rFonts w:ascii="Cambria Math" w:hAnsi="Cambria Math"/>
                      <w:i/>
                    </w:rPr>
                  </m:ctrlPr>
                </m:sSupPr>
                <m:e>
                  <m:r>
                    <w:rPr>
                      <w:rFonts w:ascii="Cambria Math" w:hAnsi="Cambria Math"/>
                    </w:rPr>
                    <m:t>as</m:t>
                  </m:r>
                </m:e>
                <m:sup>
                  <m:r>
                    <w:rPr>
                      <w:rFonts w:ascii="Cambria Math" w:hAnsi="Cambria Math"/>
                    </w:rPr>
                    <m:t>2</m:t>
                  </m:r>
                </m:sup>
              </m:sSup>
              <m:r>
                <w:rPr>
                  <w:rFonts w:ascii="Cambria Math" w:hAnsi="Cambria Math"/>
                </w:rPr>
                <m:t>+bs+c</m:t>
              </m:r>
              <m:ctrlPr>
                <w:rPr>
                  <w:rFonts w:ascii="Cambria Math" w:hAnsi="Cambria Math"/>
                  <w:i/>
                </w:rPr>
              </m:ctrlPr>
            </m:e>
          </m:d>
          <m:r>
            <w:rPr>
              <w:rFonts w:ascii="Cambria Math" w:hAnsi="Cambria Math"/>
            </w:rPr>
            <m:t>=a</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+aN</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oMath>
      </m:oMathPara>
    </w:p>
    <w:p w14:paraId="76903AC2" w14:textId="2DAB7248" w:rsidR="00440DF2" w:rsidRPr="00440DF2" w:rsidRDefault="00440DF2" w:rsidP="00440DF2">
      <w:pPr>
        <w:rPr>
          <w:rFonts w:eastAsiaTheme="minorEastAsia"/>
        </w:rPr>
      </w:pPr>
      <w:r>
        <w:rPr>
          <w:rFonts w:eastAsiaTheme="minorEastAsia"/>
        </w:rPr>
        <w:t>Gather like terms</w:t>
      </w:r>
      <w:r w:rsidR="00DC020D">
        <w:rPr>
          <w:rFonts w:eastAsiaTheme="minorEastAsia"/>
        </w:rPr>
        <w:t>:</w:t>
      </w:r>
    </w:p>
    <w:p w14:paraId="7B0C2E60" w14:textId="01EC0461" w:rsidR="00440DF2" w:rsidRPr="00440DF2" w:rsidRDefault="00440DF2" w:rsidP="009442DC">
      <w:pPr>
        <w:jc w:val="center"/>
      </w:pPr>
      <m:oMathPara>
        <m:oMathParaPr>
          <m:jc m:val="left"/>
        </m:oMathParaPr>
        <m:oMath>
          <m:r>
            <w:rPr>
              <w:rFonts w:ascii="Cambria Math" w:hAnsi="Cambria Math"/>
            </w:rPr>
            <m:t xml:space="preserve">= </m:t>
          </m:r>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oMath>
      </m:oMathPara>
    </w:p>
    <w:p w14:paraId="50C81D6A" w14:textId="44763BF4" w:rsidR="00D52863" w:rsidRDefault="00440DF2" w:rsidP="00D52863">
      <w:pPr>
        <w:jc w:val="both"/>
      </w:pPr>
      <w:r>
        <w:t xml:space="preserve">Therefore, the </w:t>
      </w:r>
      <w:r w:rsidR="00D34484">
        <w:t>F</w:t>
      </w:r>
      <w:r>
        <w:t xml:space="preserve">orward Transfer </w:t>
      </w:r>
      <w:r w:rsidR="00D34484">
        <w:t>F</w:t>
      </w:r>
      <w:r>
        <w:t>unction can be written as:</w:t>
      </w:r>
    </w:p>
    <w:p w14:paraId="1E883BC1" w14:textId="77777777" w:rsidR="00DF54CD" w:rsidRDefault="0038160C" w:rsidP="00DF54CD">
      <w:pPr>
        <w:pStyle w:val="Caption"/>
        <w:rPr>
          <w:rFonts w:eastAsiaTheme="minorEastAsia"/>
        </w:rPr>
      </w:pPr>
      <m:oMathPara>
        <m:oMath>
          <m:f>
            <m:fPr>
              <m:ctrlPr>
                <w:rPr>
                  <w:rFonts w:ascii="Cambria Math" w:eastAsiaTheme="minorEastAsia" w:hAnsi="Cambria Math"/>
                  <w:i w:val="0"/>
                </w:rPr>
              </m:ctrlPr>
            </m:fPr>
            <m:num>
              <m:d>
                <m:dPr>
                  <m:ctrlPr>
                    <w:rPr>
                      <w:rFonts w:ascii="Cambria Math" w:eastAsiaTheme="minorEastAsia" w:hAnsi="Cambria Math"/>
                      <w:i w:val="0"/>
                    </w:rPr>
                  </m:ctrlPr>
                </m:dPr>
                <m:e>
                  <m:r>
                    <w:rPr>
                      <w:rFonts w:ascii="Cambria Math" w:eastAsiaTheme="minorEastAsia" w:hAnsi="Cambria Math"/>
                    </w:rPr>
                    <m:t>Kp+KdN</m:t>
                  </m:r>
                </m:e>
              </m:d>
              <m:sSup>
                <m:sSupPr>
                  <m:ctrlPr>
                    <w:rPr>
                      <w:rFonts w:ascii="Cambria Math" w:eastAsiaTheme="minorEastAsia" w:hAnsi="Cambria Math"/>
                      <w:i w:val="0"/>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val="0"/>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hAnsi="Cambria Math"/>
                      <w:i w:val="0"/>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val="0"/>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val="0"/>
                    </w:rPr>
                  </m:ctrlPr>
                </m:sSupPr>
                <m:e>
                  <m:r>
                    <w:rPr>
                      <w:rFonts w:ascii="Cambria Math" w:hAnsi="Cambria Math"/>
                    </w:rPr>
                    <m:t>s</m:t>
                  </m:r>
                </m:e>
                <m:sup>
                  <m:r>
                    <w:rPr>
                      <w:rFonts w:ascii="Cambria Math" w:hAnsi="Cambria Math"/>
                    </w:rPr>
                    <m:t>2</m:t>
                  </m:r>
                </m:sup>
              </m:sSup>
              <m:r>
                <w:rPr>
                  <w:rFonts w:ascii="Cambria Math" w:hAnsi="Cambria Math"/>
                </w:rPr>
                <m:t>+cNs</m:t>
              </m:r>
            </m:den>
          </m:f>
          <m:r>
            <w:rPr>
              <w:rFonts w:ascii="Cambria Math" w:eastAsiaTheme="minorEastAsia" w:hAnsi="Cambria Math"/>
            </w:rPr>
            <m:t xml:space="preserve">        </m:t>
          </m:r>
        </m:oMath>
      </m:oMathPara>
    </w:p>
    <w:p w14:paraId="1B874273" w14:textId="3BB15EA2" w:rsidR="00440DF2" w:rsidRPr="00D275D5" w:rsidRDefault="00DF54CD" w:rsidP="00DF54CD">
      <w:pPr>
        <w:pStyle w:val="Caption"/>
        <w:rPr>
          <w:rFonts w:eastAsiaTheme="minorEastAsia"/>
        </w:rPr>
      </w:pPr>
      <w:bookmarkStart w:id="32" w:name="_Toc90551011"/>
      <w:r>
        <w:t xml:space="preserve">Equation </w:t>
      </w:r>
      <w:fldSimple w:instr=" SEQ Equation \* ARABIC ">
        <w:r>
          <w:rPr>
            <w:noProof/>
          </w:rPr>
          <w:t>5</w:t>
        </w:r>
        <w:bookmarkEnd w:id="32"/>
      </w:fldSimple>
    </w:p>
    <w:p w14:paraId="7DF6BF7A" w14:textId="7E1C9B8F" w:rsidR="00D275D5" w:rsidRDefault="00D275D5" w:rsidP="00D52863">
      <w:pPr>
        <w:jc w:val="both"/>
        <w:rPr>
          <w:rFonts w:eastAsiaTheme="minorEastAsia"/>
        </w:rPr>
      </w:pPr>
    </w:p>
    <w:p w14:paraId="2A88C10D" w14:textId="3741A5DB" w:rsidR="00D275D5" w:rsidRDefault="00D275D5" w:rsidP="00D52863">
      <w:pPr>
        <w:jc w:val="both"/>
        <w:rPr>
          <w:rFonts w:eastAsiaTheme="minorEastAsia"/>
        </w:rPr>
      </w:pPr>
      <w:r>
        <w:rPr>
          <w:rFonts w:eastAsiaTheme="minorEastAsia"/>
        </w:rPr>
        <w:t>At this point the block diagram could be redrawn to include the Controller &amp; Plant as a single block, but still include the feedback loop</w:t>
      </w:r>
      <w:r w:rsidR="00891766">
        <w:rPr>
          <w:rFonts w:eastAsiaTheme="minorEastAsia"/>
        </w:rPr>
        <w:t xml:space="preserve"> </w:t>
      </w:r>
      <w:r w:rsidR="00656DB7">
        <w:rPr>
          <w:rFonts w:eastAsiaTheme="minorEastAsia"/>
        </w:rPr>
        <w:t>as demonstrated in Figure 9</w:t>
      </w:r>
      <w:r>
        <w:rPr>
          <w:rFonts w:eastAsiaTheme="minorEastAsia"/>
        </w:rPr>
        <w:t>.</w:t>
      </w:r>
    </w:p>
    <w:p w14:paraId="485F1E50" w14:textId="77777777" w:rsidR="00656DB7" w:rsidRDefault="00891766" w:rsidP="00656DB7">
      <w:pPr>
        <w:keepNext/>
        <w:jc w:val="both"/>
      </w:pPr>
      <w:r>
        <w:rPr>
          <w:noProof/>
          <w:lang w:val="en-GB" w:eastAsia="en-GB"/>
        </w:rPr>
        <w:drawing>
          <wp:inline distT="0" distB="0" distL="0" distR="0" wp14:anchorId="13BB25E9" wp14:editId="0DAA1139">
            <wp:extent cx="5476875" cy="1695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76875" cy="1695450"/>
                    </a:xfrm>
                    <a:prstGeom prst="rect">
                      <a:avLst/>
                    </a:prstGeom>
                  </pic:spPr>
                </pic:pic>
              </a:graphicData>
            </a:graphic>
          </wp:inline>
        </w:drawing>
      </w:r>
    </w:p>
    <w:p w14:paraId="3A9430E0" w14:textId="5717DA90" w:rsidR="00D275D5" w:rsidRDefault="00656DB7" w:rsidP="00656DB7">
      <w:pPr>
        <w:pStyle w:val="Caption"/>
        <w:jc w:val="both"/>
        <w:rPr>
          <w:rFonts w:eastAsiaTheme="minorEastAsia"/>
        </w:rPr>
      </w:pPr>
      <w:bookmarkStart w:id="33" w:name="_Toc90550998"/>
      <w:r>
        <w:t xml:space="preserve">Figure </w:t>
      </w:r>
      <w:fldSimple w:instr=" SEQ Figure \* ARABIC ">
        <w:r w:rsidR="008436A3">
          <w:rPr>
            <w:noProof/>
          </w:rPr>
          <w:t>9</w:t>
        </w:r>
        <w:bookmarkEnd w:id="33"/>
      </w:fldSimple>
    </w:p>
    <w:p w14:paraId="4A9EB3D5" w14:textId="63DE54B2" w:rsidR="00DC020D" w:rsidRDefault="00D275D5" w:rsidP="00D52863">
      <w:pPr>
        <w:jc w:val="both"/>
      </w:pPr>
      <w:r>
        <w:t>T</w:t>
      </w:r>
      <w:r w:rsidR="00DC020D" w:rsidRPr="00DC020D">
        <w:t xml:space="preserve">he feedback loop </w:t>
      </w:r>
      <w:r w:rsidR="000359BC">
        <w:t xml:space="preserve">can be removed </w:t>
      </w:r>
      <w:r w:rsidR="00DC020D" w:rsidRPr="00DC020D">
        <w:t xml:space="preserve">and the transfer function of the system </w:t>
      </w:r>
      <w:r w:rsidR="000359BC" w:rsidRPr="00DC020D">
        <w:t>calculate</w:t>
      </w:r>
      <w:r w:rsidR="000359BC">
        <w:t>d</w:t>
      </w:r>
      <w:r w:rsidR="000359BC" w:rsidRPr="00DC020D">
        <w:t xml:space="preserve"> </w:t>
      </w:r>
      <w:r w:rsidR="00DC020D" w:rsidRPr="00DC020D">
        <w:t>as a whole</w:t>
      </w:r>
      <w:r w:rsidR="00DC020D">
        <w:t xml:space="preserve"> u</w:t>
      </w:r>
      <w:r w:rsidR="00DC020D" w:rsidRPr="00DC020D">
        <w:t>sing</w:t>
      </w:r>
      <w:r w:rsidR="00DC020D">
        <w:t xml:space="preserve"> the formula:</w:t>
      </w:r>
    </w:p>
    <w:p w14:paraId="6D1634FD" w14:textId="640973A7" w:rsidR="00DC020D" w:rsidRPr="00DC020D" w:rsidRDefault="00DC020D" w:rsidP="00D52863">
      <w:pPr>
        <w:jc w:val="both"/>
        <w:rPr>
          <w:rFonts w:eastAsiaTheme="minorEastAsia"/>
        </w:rPr>
      </w:pPr>
      <m:oMathPara>
        <m:oMath>
          <m:r>
            <w:rPr>
              <w:rFonts w:ascii="Cambria Math" w:hAnsi="Cambria Math"/>
            </w:rPr>
            <m:t xml:space="preserve">TF= </m:t>
          </m:r>
          <m:f>
            <m:fPr>
              <m:ctrlPr>
                <w:rPr>
                  <w:rFonts w:ascii="Cambria Math" w:hAnsi="Cambria Math"/>
                  <w:i/>
                </w:rPr>
              </m:ctrlPr>
            </m:fPr>
            <m:num>
              <m:r>
                <w:rPr>
                  <w:rFonts w:ascii="Cambria Math" w:hAnsi="Cambria Math"/>
                </w:rPr>
                <m:t>G</m:t>
              </m:r>
            </m:num>
            <m:den>
              <m:r>
                <w:rPr>
                  <w:rFonts w:ascii="Cambria Math" w:hAnsi="Cambria Math"/>
                </w:rPr>
                <m:t>1+GH</m:t>
              </m:r>
            </m:den>
          </m:f>
        </m:oMath>
      </m:oMathPara>
    </w:p>
    <w:p w14:paraId="4E025435" w14:textId="2CC571CC" w:rsidR="00DC020D" w:rsidRDefault="00DC020D" w:rsidP="00DC020D">
      <w:r>
        <w:t xml:space="preserve">Where </w:t>
      </w:r>
      <w:r>
        <w:rPr>
          <w:i/>
        </w:rPr>
        <w:t>TF</w:t>
      </w:r>
      <w:r>
        <w:t xml:space="preserve"> is the transfer function of the whole system, </w:t>
      </w:r>
      <w:r>
        <w:rPr>
          <w:i/>
        </w:rPr>
        <w:t>G</w:t>
      </w:r>
      <w:r>
        <w:t xml:space="preserve"> is the Forward Transfer Function, and </w:t>
      </w:r>
      <w:r>
        <w:rPr>
          <w:i/>
        </w:rPr>
        <w:t>H</w:t>
      </w:r>
      <w:r>
        <w:t xml:space="preserve"> is the transfer function of the feedback loop, in this case </w:t>
      </w:r>
      <m:oMath>
        <m:r>
          <w:rPr>
            <w:rFonts w:ascii="Cambria Math" w:hAnsi="Cambria Math"/>
          </w:rPr>
          <m:t>H=1</m:t>
        </m:r>
      </m:oMath>
    </w:p>
    <w:p w14:paraId="6B18418F" w14:textId="07CD2F00" w:rsidR="00DC020D" w:rsidRDefault="0038160C" w:rsidP="00D52863">
      <w:pPr>
        <w:jc w:val="both"/>
      </w:pPr>
      <m:oMathPara>
        <m:oMath>
          <m:f>
            <m:fPr>
              <m:ctrlPr>
                <w:rPr>
                  <w:rFonts w:ascii="Cambria Math" w:hAnsi="Cambria Math"/>
                  <w:i/>
                </w:rPr>
              </m:ctrlPr>
            </m:fPr>
            <m:num>
              <m:d>
                <m:dPr>
                  <m:begChr m:val="["/>
                  <m:endChr m:val="]"/>
                  <m:ctrlPr>
                    <w:rPr>
                      <w:rFonts w:ascii="Cambria Math"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num>
            <m:den>
              <m:r>
                <w:rPr>
                  <w:rFonts w:ascii="Cambria Math" w:hAnsi="Cambria Math"/>
                </w:rPr>
                <m:t>1+</m:t>
              </m:r>
              <m:d>
                <m:dPr>
                  <m:begChr m:val="["/>
                  <m:endChr m:val="]"/>
                  <m:ctrlPr>
                    <w:rPr>
                      <w:rFonts w:ascii="Cambria Math"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r>
                <w:rPr>
                  <w:rFonts w:ascii="Cambria Math" w:hAnsi="Cambria Math"/>
                </w:rPr>
                <m:t>×1</m:t>
              </m:r>
            </m:den>
          </m:f>
        </m:oMath>
      </m:oMathPara>
    </w:p>
    <w:p w14:paraId="0B16E0C9" w14:textId="58109257" w:rsidR="00DC020D" w:rsidRDefault="00761452" w:rsidP="00D52863">
      <w:pPr>
        <w:jc w:val="both"/>
        <w:rPr>
          <w:rFonts w:eastAsiaTheme="minorEastAsia"/>
        </w:rPr>
      </w:pPr>
      <w:r w:rsidRPr="000B7681">
        <w:rPr>
          <w:rFonts w:ascii="Cambria Math" w:hAnsi="Cambria Math"/>
        </w:rPr>
        <w:t xml:space="preserve">1 </w:t>
      </w:r>
      <w:r>
        <w:t xml:space="preserve">can be written as </w:t>
      </w:r>
      <m:oMath>
        <m:f>
          <m:fPr>
            <m:ctrlPr>
              <w:rPr>
                <w:rFonts w:ascii="Cambria Math" w:hAnsi="Cambria Math"/>
                <w:i/>
              </w:rPr>
            </m:ctrlPr>
          </m:fPr>
          <m:num>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oMath>
      <w:r>
        <w:rPr>
          <w:rFonts w:eastAsiaTheme="minorEastAsia"/>
        </w:rPr>
        <w:t xml:space="preserve"> and multiplying by </w:t>
      </w:r>
      <w:r w:rsidRPr="000B7681">
        <w:rPr>
          <w:rFonts w:ascii="Cambria Math" w:eastAsiaTheme="minorEastAsia" w:hAnsi="Cambria Math"/>
        </w:rPr>
        <w:t>1</w:t>
      </w:r>
      <w:r>
        <w:rPr>
          <w:rFonts w:eastAsiaTheme="minorEastAsia"/>
        </w:rPr>
        <w:t xml:space="preserve"> changes nothing, which gives:</w:t>
      </w:r>
    </w:p>
    <w:p w14:paraId="33164F9E" w14:textId="01AAB2EC" w:rsidR="00761452" w:rsidRPr="00761452" w:rsidRDefault="0038160C" w:rsidP="00761452">
      <w:pPr>
        <w:jc w:val="both"/>
        <w:rPr>
          <w:rFonts w:eastAsiaTheme="minorEastAsia"/>
        </w:rPr>
      </w:pPr>
      <m:oMathPara>
        <m:oMath>
          <m:f>
            <m:fPr>
              <m:ctrlPr>
                <w:rPr>
                  <w:rFonts w:ascii="Cambria Math" w:hAnsi="Cambria Math"/>
                  <w:i/>
                </w:rPr>
              </m:ctrlPr>
            </m:fPr>
            <m:num>
              <m:d>
                <m:dPr>
                  <m:begChr m:val="["/>
                  <m:endChr m:val="]"/>
                  <m:ctrlPr>
                    <w:rPr>
                      <w:rFonts w:ascii="Cambria Math"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num>
            <m:den>
              <m:d>
                <m:dPr>
                  <m:begChr m:val="["/>
                  <m:endChr m:val="]"/>
                  <m:ctrlPr>
                    <w:rPr>
                      <w:rFonts w:ascii="Cambria Math"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r>
                <w:rPr>
                  <w:rFonts w:ascii="Cambria Math" w:hAnsi="Cambria Math"/>
                </w:rPr>
                <m:t>+</m:t>
              </m:r>
              <m:d>
                <m:dPr>
                  <m:begChr m:val="["/>
                  <m:endChr m:val="]"/>
                  <m:ctrlPr>
                    <w:rPr>
                      <w:rFonts w:ascii="Cambria Math" w:hAnsi="Cambria Math"/>
                      <w:i/>
                    </w:rPr>
                  </m:ctrlPr>
                </m:dPr>
                <m:e>
                  <m:f>
                    <m:fPr>
                      <m:ctrlPr>
                        <w:rPr>
                          <w:rFonts w:ascii="Cambria Math" w:eastAsiaTheme="minorEastAsia" w:hAnsi="Cambria Math"/>
                          <w:i/>
                        </w:rPr>
                      </m:ctrlPr>
                    </m:fPr>
                    <m:num>
                      <w:bookmarkStart w:id="34" w:name="_Hlk89250872"/>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w:bookmarkEnd w:id="34"/>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den>
          </m:f>
        </m:oMath>
      </m:oMathPara>
    </w:p>
    <w:p w14:paraId="0C9EC674" w14:textId="749DC459" w:rsidR="00761452" w:rsidRDefault="00761452" w:rsidP="00761452">
      <w:pPr>
        <w:jc w:val="both"/>
      </w:pPr>
      <w:r>
        <w:t>Add together denominator terms:</w:t>
      </w:r>
    </w:p>
    <w:p w14:paraId="0AC5EE5B" w14:textId="4204D89D" w:rsidR="00761452" w:rsidRPr="00761452" w:rsidRDefault="0038160C" w:rsidP="00761452">
      <w:pPr>
        <w:jc w:val="both"/>
        <w:rPr>
          <w:rFonts w:eastAsiaTheme="minorEastAsia"/>
        </w:rPr>
      </w:pPr>
      <m:oMathPara>
        <m:oMath>
          <m:f>
            <m:fPr>
              <m:ctrlPr>
                <w:rPr>
                  <w:rFonts w:ascii="Cambria Math" w:hAnsi="Cambria Math"/>
                  <w:i/>
                </w:rPr>
              </m:ctrlPr>
            </m:fPr>
            <m:num>
              <m:d>
                <m:dPr>
                  <m:begChr m:val="["/>
                  <m:endChr m:val="]"/>
                  <m:ctrlPr>
                    <w:rPr>
                      <w:rFonts w:ascii="Cambria Math" w:hAnsi="Cambria Math"/>
                      <w:i/>
                    </w:rPr>
                  </m:ctrlPr>
                </m:dPr>
                <m:e>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num>
            <m:den>
              <m:d>
                <m:dPr>
                  <m:begChr m:val="["/>
                  <m:endChr m:val="]"/>
                  <m:ctrlPr>
                    <w:rPr>
                      <w:rFonts w:ascii="Cambria Math" w:hAnsi="Cambria Math"/>
                      <w:i/>
                    </w:rPr>
                  </m:ctrlPr>
                </m:dPr>
                <m:e>
                  <m:f>
                    <m:fPr>
                      <m:ctrlPr>
                        <w:rPr>
                          <w:rFonts w:ascii="Cambria Math" w:eastAsiaTheme="minorEastAsia" w:hAnsi="Cambria Math"/>
                          <w:i/>
                        </w:rPr>
                      </m:ctrlPr>
                    </m:fPr>
                    <m:num>
                      <w:bookmarkStart w:id="35" w:name="_Hlk89251023"/>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w:bookmarkEnd w:id="35"/>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den>
                  </m:f>
                </m:e>
              </m:d>
            </m:den>
          </m:f>
        </m:oMath>
      </m:oMathPara>
    </w:p>
    <w:p w14:paraId="5379C5EB" w14:textId="77777777" w:rsidR="00761452" w:rsidRDefault="00761452" w:rsidP="00761452">
      <w:pPr>
        <w:jc w:val="both"/>
      </w:pPr>
    </w:p>
    <w:p w14:paraId="63CBD665" w14:textId="14A66707" w:rsidR="00761452" w:rsidRDefault="006228F6" w:rsidP="00D52863">
      <w:pPr>
        <w:jc w:val="both"/>
      </w:pPr>
      <w:r>
        <w:t>Simplifying gives</w:t>
      </w:r>
      <w:r w:rsidR="00A05A92">
        <w:t xml:space="preserve"> the final Transfer Function as</w:t>
      </w:r>
      <w:r>
        <w:t>:</w:t>
      </w:r>
    </w:p>
    <w:p w14:paraId="3DA973CF" w14:textId="70D87768" w:rsidR="006228F6" w:rsidRDefault="0038160C" w:rsidP="00D52863">
      <w:pPr>
        <w:jc w:val="both"/>
      </w:pPr>
      <m:oMathPara>
        <m:oMath>
          <m:f>
            <m:fPr>
              <m:ctrlPr>
                <w:rPr>
                  <w:rFonts w:ascii="Cambria Math" w:hAnsi="Cambria Math"/>
                  <w:i/>
                </w:rPr>
              </m:ctrlPr>
            </m:fPr>
            <m:num>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num>
            <m:den>
              <m:sSup>
                <m:sSupPr>
                  <m:ctrlPr>
                    <w:rPr>
                      <w:rFonts w:ascii="Cambria Math" w:hAnsi="Cambria Math"/>
                      <w:i/>
                    </w:rPr>
                  </m:ctrlPr>
                </m:sSupPr>
                <m:e>
                  <m:r>
                    <w:rPr>
                      <w:rFonts w:ascii="Cambria Math" w:hAnsi="Cambria Math"/>
                    </w:rPr>
                    <m:t>as</m:t>
                  </m:r>
                </m:e>
                <m:sup>
                  <m:r>
                    <w:rPr>
                      <w:rFonts w:ascii="Cambria Math" w:hAnsi="Cambria Math"/>
                    </w:rPr>
                    <m:t>4</m:t>
                  </m:r>
                </m:sup>
              </m:sSup>
              <m:r>
                <w:rPr>
                  <w:rFonts w:ascii="Cambria Math" w:hAnsi="Cambria Math"/>
                </w:rPr>
                <m:t>+(aN+b)</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+(bN+c)</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+cNs</m:t>
              </m:r>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Kp+KdN</m:t>
                  </m:r>
                </m:e>
              </m:d>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NKp+Ki</m:t>
                  </m:r>
                </m:e>
              </m:d>
              <m:r>
                <w:rPr>
                  <w:rFonts w:ascii="Cambria Math" w:eastAsiaTheme="minorEastAsia" w:hAnsi="Cambria Math"/>
                </w:rPr>
                <m:t>s+NKi</m:t>
              </m:r>
            </m:den>
          </m:f>
        </m:oMath>
      </m:oMathPara>
    </w:p>
    <w:p w14:paraId="3B883E31" w14:textId="48CC4BB1" w:rsidR="00761452" w:rsidRPr="005226CC" w:rsidRDefault="00F11693" w:rsidP="00D52863">
      <w:pPr>
        <w:jc w:val="both"/>
      </w:pPr>
      <w:r>
        <w:t>The values obtained from tuning the system in Simulink can then be inputted.</w:t>
      </w:r>
    </w:p>
    <w:p w14:paraId="6AFC44DA" w14:textId="0AAD36C5" w:rsidR="008265C9" w:rsidRPr="008265C9" w:rsidRDefault="008265C9" w:rsidP="005226CC">
      <w:pPr>
        <w:rPr>
          <w:rFonts w:eastAsiaTheme="minorEastAsia"/>
        </w:rPr>
      </w:pPr>
      <m:oMathPara>
        <m:oMathParaPr>
          <m:jc m:val="left"/>
        </m:oMathParaPr>
        <m:oMath>
          <m:r>
            <w:rPr>
              <w:rFonts w:ascii="Cambria Math" w:hAnsi="Cambria Math"/>
            </w:rPr>
            <m:t>Kp=</m:t>
          </m:r>
          <w:bookmarkStart w:id="36" w:name="_Hlk89251871"/>
          <m:r>
            <w:rPr>
              <w:rFonts w:ascii="Cambria Math" w:hAnsi="Cambria Math"/>
            </w:rPr>
            <m:t>31.02866</m:t>
          </m:r>
        </m:oMath>
      </m:oMathPara>
      <w:bookmarkEnd w:id="36"/>
    </w:p>
    <w:p w14:paraId="5C4A0C50" w14:textId="55505F0B" w:rsidR="008265C9" w:rsidRPr="008265C9" w:rsidRDefault="008265C9" w:rsidP="005226CC">
      <w:pPr>
        <w:rPr>
          <w:rFonts w:eastAsiaTheme="minorEastAsia"/>
        </w:rPr>
      </w:pPr>
      <m:oMathPara>
        <m:oMathParaPr>
          <m:jc m:val="left"/>
        </m:oMathParaPr>
        <m:oMath>
          <m:r>
            <w:rPr>
              <w:rFonts w:ascii="Cambria Math" w:eastAsiaTheme="minorEastAsia" w:hAnsi="Cambria Math"/>
            </w:rPr>
            <m:t>Ki=</m:t>
          </m:r>
          <w:bookmarkStart w:id="37" w:name="_Hlk89251885"/>
          <m:r>
            <w:rPr>
              <w:rFonts w:ascii="Cambria Math" w:eastAsiaTheme="minorEastAsia" w:hAnsi="Cambria Math"/>
            </w:rPr>
            <m:t>14.33104</m:t>
          </m:r>
        </m:oMath>
      </m:oMathPara>
      <w:bookmarkEnd w:id="37"/>
    </w:p>
    <w:p w14:paraId="075AFAE6" w14:textId="609F0BE5" w:rsidR="008265C9" w:rsidRPr="008265C9" w:rsidRDefault="008265C9" w:rsidP="005226CC">
      <w:pPr>
        <w:rPr>
          <w:rFonts w:eastAsiaTheme="minorEastAsia"/>
        </w:rPr>
      </w:pPr>
      <m:oMathPara>
        <m:oMathParaPr>
          <m:jc m:val="left"/>
        </m:oMathParaPr>
        <m:oMath>
          <m:r>
            <w:rPr>
              <w:rFonts w:ascii="Cambria Math" w:eastAsiaTheme="minorEastAsia" w:hAnsi="Cambria Math"/>
            </w:rPr>
            <m:t>Kd=16.35815</m:t>
          </m:r>
        </m:oMath>
      </m:oMathPara>
    </w:p>
    <w:p w14:paraId="50983412" w14:textId="41805176" w:rsidR="008265C9" w:rsidRPr="008265C9" w:rsidRDefault="008265C9" w:rsidP="005226CC">
      <w:pPr>
        <w:rPr>
          <w:rFonts w:eastAsiaTheme="minorEastAsia"/>
        </w:rPr>
      </w:pPr>
      <m:oMathPara>
        <m:oMathParaPr>
          <m:jc m:val="left"/>
        </m:oMathParaPr>
        <m:oMath>
          <m:r>
            <w:rPr>
              <w:rFonts w:ascii="Cambria Math" w:eastAsiaTheme="minorEastAsia" w:hAnsi="Cambria Math"/>
            </w:rPr>
            <m:t>N=955.61231</m:t>
          </m:r>
        </m:oMath>
      </m:oMathPara>
    </w:p>
    <w:p w14:paraId="72C200B8" w14:textId="03FCAC2C" w:rsidR="008265C9" w:rsidRDefault="00AF535A" w:rsidP="005226CC">
      <w:pPr>
        <w:rPr>
          <w:rFonts w:eastAsiaTheme="minorEastAsia"/>
        </w:rPr>
      </w:pPr>
      <w:r>
        <w:rPr>
          <w:rFonts w:eastAsiaTheme="minorEastAsia"/>
        </w:rPr>
        <w:t>Giving</w:t>
      </w:r>
      <w:r w:rsidR="00162A3C">
        <w:rPr>
          <w:rFonts w:eastAsiaTheme="minorEastAsia"/>
        </w:rPr>
        <w:t xml:space="preserve"> the</w:t>
      </w:r>
      <w:r w:rsidR="00162A3C" w:rsidRPr="00162A3C">
        <w:t xml:space="preserve"> </w:t>
      </w:r>
      <w:r w:rsidR="00162A3C">
        <w:t>F</w:t>
      </w:r>
      <w:r w:rsidR="00162A3C" w:rsidRPr="00162A3C">
        <w:rPr>
          <w:rFonts w:eastAsiaTheme="minorEastAsia"/>
        </w:rPr>
        <w:t>inal Transfer Function</w:t>
      </w:r>
      <w:r w:rsidR="00162A3C">
        <w:rPr>
          <w:rFonts w:eastAsiaTheme="minorEastAsia"/>
        </w:rPr>
        <w:t xml:space="preserve"> with numbers as</w:t>
      </w:r>
      <w:r>
        <w:rPr>
          <w:rFonts w:eastAsiaTheme="minorEastAsia"/>
        </w:rPr>
        <w:t>:</w:t>
      </w:r>
    </w:p>
    <w:p w14:paraId="39FED307" w14:textId="64DA3347" w:rsidR="00AF535A" w:rsidRPr="00656DB7" w:rsidRDefault="0038160C" w:rsidP="00AF535A">
      <w:pPr>
        <w:jc w:val="both"/>
        <w:rPr>
          <w:rFonts w:eastAsiaTheme="minorEastAsia"/>
          <w:sz w:val="16"/>
        </w:rPr>
      </w:pPr>
      <m:oMathPara>
        <m:oMathParaPr>
          <m:jc m:val="left"/>
        </m:oMathParaPr>
        <m:oMath>
          <m:f>
            <m:fPr>
              <m:ctrlPr>
                <w:rPr>
                  <w:rFonts w:ascii="Cambria Math" w:hAnsi="Cambria Math"/>
                  <w:i/>
                  <w:sz w:val="16"/>
                </w:rPr>
              </m:ctrlPr>
            </m:fPr>
            <m:num>
              <m:d>
                <m:dPr>
                  <m:ctrlPr>
                    <w:rPr>
                      <w:rFonts w:ascii="Cambria Math" w:eastAsiaTheme="minorEastAsia" w:hAnsi="Cambria Math"/>
                      <w:i/>
                      <w:sz w:val="16"/>
                    </w:rPr>
                  </m:ctrlPr>
                </m:dPr>
                <m:e>
                  <m:r>
                    <w:rPr>
                      <w:rFonts w:ascii="Cambria Math" w:eastAsiaTheme="minorEastAsia" w:hAnsi="Cambria Math"/>
                      <w:sz w:val="16"/>
                    </w:rPr>
                    <m:t>31.02866+</m:t>
                  </m:r>
                  <w:bookmarkStart w:id="38" w:name="_Hlk89252149"/>
                  <m:r>
                    <w:rPr>
                      <w:rFonts w:ascii="Cambria Math" w:eastAsiaTheme="minorEastAsia" w:hAnsi="Cambria Math"/>
                      <w:sz w:val="16"/>
                    </w:rPr>
                    <m:t>15632.04951</m:t>
                  </m:r>
                  <w:bookmarkEnd w:id="38"/>
                </m:e>
              </m:d>
              <m:sSup>
                <m:sSupPr>
                  <m:ctrlPr>
                    <w:rPr>
                      <w:rFonts w:ascii="Cambria Math" w:eastAsiaTheme="minorEastAsia" w:hAnsi="Cambria Math"/>
                      <w:i/>
                      <w:sz w:val="16"/>
                    </w:rPr>
                  </m:ctrlPr>
                </m:sSupPr>
                <m:e>
                  <m:r>
                    <w:rPr>
                      <w:rFonts w:ascii="Cambria Math" w:eastAsiaTheme="minorEastAsia" w:hAnsi="Cambria Math"/>
                      <w:sz w:val="16"/>
                    </w:rPr>
                    <m:t>s</m:t>
                  </m:r>
                </m:e>
                <m:sup>
                  <m:r>
                    <w:rPr>
                      <w:rFonts w:ascii="Cambria Math" w:eastAsiaTheme="minorEastAsia" w:hAnsi="Cambria Math"/>
                      <w:sz w:val="16"/>
                    </w:rPr>
                    <m:t>2</m:t>
                  </m:r>
                </m:sup>
              </m:sSup>
              <m:r>
                <w:rPr>
                  <w:rFonts w:ascii="Cambria Math" w:eastAsiaTheme="minorEastAsia" w:hAnsi="Cambria Math"/>
                  <w:sz w:val="16"/>
                </w:rPr>
                <m:t>+</m:t>
              </m:r>
              <m:d>
                <m:dPr>
                  <m:ctrlPr>
                    <w:rPr>
                      <w:rFonts w:ascii="Cambria Math" w:eastAsiaTheme="minorEastAsia" w:hAnsi="Cambria Math"/>
                      <w:i/>
                      <w:sz w:val="16"/>
                    </w:rPr>
                  </m:ctrlPr>
                </m:dPr>
                <m:e>
                  <m:r>
                    <w:rPr>
                      <w:rFonts w:ascii="Cambria Math" w:eastAsiaTheme="minorEastAsia" w:hAnsi="Cambria Math"/>
                      <w:sz w:val="16"/>
                    </w:rPr>
                    <m:t>29651.36946+14.33104</m:t>
                  </m:r>
                </m:e>
              </m:d>
              <m:r>
                <w:rPr>
                  <w:rFonts w:ascii="Cambria Math" w:eastAsiaTheme="minorEastAsia" w:hAnsi="Cambria Math"/>
                  <w:sz w:val="16"/>
                </w:rPr>
                <m:t>s+13694.91824</m:t>
              </m:r>
            </m:num>
            <m:den>
              <m:sSup>
                <m:sSupPr>
                  <m:ctrlPr>
                    <w:rPr>
                      <w:rFonts w:ascii="Cambria Math" w:hAnsi="Cambria Math"/>
                      <w:i/>
                      <w:sz w:val="16"/>
                    </w:rPr>
                  </m:ctrlPr>
                </m:sSupPr>
                <m:e>
                  <m:r>
                    <w:rPr>
                      <w:rFonts w:ascii="Cambria Math" w:hAnsi="Cambria Math"/>
                      <w:sz w:val="16"/>
                    </w:rPr>
                    <m:t>16s</m:t>
                  </m:r>
                </m:e>
                <m:sup>
                  <m:r>
                    <w:rPr>
                      <w:rFonts w:ascii="Cambria Math" w:hAnsi="Cambria Math"/>
                      <w:sz w:val="16"/>
                    </w:rPr>
                    <m:t>4</m:t>
                  </m:r>
                </m:sup>
              </m:sSup>
              <m:r>
                <w:rPr>
                  <w:rFonts w:ascii="Cambria Math" w:hAnsi="Cambria Math"/>
                  <w:sz w:val="16"/>
                </w:rPr>
                <m:t>+(1911.22462+2)</m:t>
              </m:r>
              <m:sSup>
                <m:sSupPr>
                  <m:ctrlPr>
                    <w:rPr>
                      <w:rFonts w:ascii="Cambria Math" w:hAnsi="Cambria Math"/>
                      <w:i/>
                      <w:sz w:val="16"/>
                    </w:rPr>
                  </m:ctrlPr>
                </m:sSupPr>
                <m:e>
                  <m:r>
                    <w:rPr>
                      <w:rFonts w:ascii="Cambria Math" w:hAnsi="Cambria Math"/>
                      <w:sz w:val="16"/>
                    </w:rPr>
                    <m:t>8</m:t>
                  </m:r>
                </m:e>
                <m:sup>
                  <m:r>
                    <w:rPr>
                      <w:rFonts w:ascii="Cambria Math" w:hAnsi="Cambria Math"/>
                      <w:sz w:val="16"/>
                    </w:rPr>
                    <m:t>3</m:t>
                  </m:r>
                </m:sup>
              </m:sSup>
              <m:r>
                <w:rPr>
                  <w:rFonts w:ascii="Cambria Math" w:hAnsi="Cambria Math"/>
                  <w:sz w:val="16"/>
                </w:rPr>
                <m:t>+(1911.22462+c)</m:t>
              </m:r>
              <m:sSup>
                <m:sSupPr>
                  <m:ctrlPr>
                    <w:rPr>
                      <w:rFonts w:ascii="Cambria Math" w:hAnsi="Cambria Math"/>
                      <w:i/>
                      <w:sz w:val="16"/>
                    </w:rPr>
                  </m:ctrlPr>
                </m:sSupPr>
                <m:e>
                  <m:r>
                    <w:rPr>
                      <w:rFonts w:ascii="Cambria Math" w:hAnsi="Cambria Math"/>
                      <w:sz w:val="16"/>
                    </w:rPr>
                    <m:t>4</m:t>
                  </m:r>
                </m:e>
                <m:sup>
                  <m:r>
                    <w:rPr>
                      <w:rFonts w:ascii="Cambria Math" w:hAnsi="Cambria Math"/>
                      <w:sz w:val="16"/>
                    </w:rPr>
                    <m:t>2</m:t>
                  </m:r>
                </m:sup>
              </m:sSup>
              <m:r>
                <w:rPr>
                  <w:rFonts w:ascii="Cambria Math" w:hAnsi="Cambria Math"/>
                  <w:sz w:val="16"/>
                </w:rPr>
                <m:t>+955.61231s</m:t>
              </m:r>
              <m:r>
                <w:rPr>
                  <w:rFonts w:ascii="Cambria Math" w:eastAsiaTheme="minorEastAsia" w:hAnsi="Cambria Math"/>
                  <w:sz w:val="16"/>
                </w:rPr>
                <m:t>+</m:t>
              </m:r>
              <m:d>
                <m:dPr>
                  <m:ctrlPr>
                    <w:rPr>
                      <w:rFonts w:ascii="Cambria Math" w:eastAsiaTheme="minorEastAsia" w:hAnsi="Cambria Math"/>
                      <w:i/>
                      <w:sz w:val="16"/>
                    </w:rPr>
                  </m:ctrlPr>
                </m:dPr>
                <m:e>
                  <m:r>
                    <w:rPr>
                      <w:rFonts w:ascii="Cambria Math" w:eastAsiaTheme="minorEastAsia" w:hAnsi="Cambria Math"/>
                      <w:sz w:val="16"/>
                    </w:rPr>
                    <m:t>31.02866+15632.04951</m:t>
                  </m:r>
                </m:e>
              </m:d>
              <m:sSup>
                <m:sSupPr>
                  <m:ctrlPr>
                    <w:rPr>
                      <w:rFonts w:ascii="Cambria Math" w:eastAsiaTheme="minorEastAsia" w:hAnsi="Cambria Math"/>
                      <w:i/>
                      <w:sz w:val="16"/>
                    </w:rPr>
                  </m:ctrlPr>
                </m:sSupPr>
                <m:e>
                  <m:r>
                    <w:rPr>
                      <w:rFonts w:ascii="Cambria Math" w:eastAsiaTheme="minorEastAsia" w:hAnsi="Cambria Math"/>
                      <w:sz w:val="16"/>
                    </w:rPr>
                    <m:t>s</m:t>
                  </m:r>
                </m:e>
                <m:sup>
                  <m:r>
                    <w:rPr>
                      <w:rFonts w:ascii="Cambria Math" w:eastAsiaTheme="minorEastAsia" w:hAnsi="Cambria Math"/>
                      <w:sz w:val="16"/>
                    </w:rPr>
                    <m:t>2</m:t>
                  </m:r>
                </m:sup>
              </m:sSup>
              <m:r>
                <w:rPr>
                  <w:rFonts w:ascii="Cambria Math" w:eastAsiaTheme="minorEastAsia" w:hAnsi="Cambria Math"/>
                  <w:sz w:val="16"/>
                </w:rPr>
                <m:t>+</m:t>
              </m:r>
              <m:d>
                <m:dPr>
                  <m:ctrlPr>
                    <w:rPr>
                      <w:rFonts w:ascii="Cambria Math" w:eastAsiaTheme="minorEastAsia" w:hAnsi="Cambria Math"/>
                      <w:i/>
                      <w:sz w:val="16"/>
                    </w:rPr>
                  </m:ctrlPr>
                </m:dPr>
                <m:e>
                  <m:r>
                    <w:rPr>
                      <w:rFonts w:ascii="Cambria Math" w:eastAsiaTheme="minorEastAsia" w:hAnsi="Cambria Math"/>
                      <w:sz w:val="16"/>
                    </w:rPr>
                    <m:t>29651.36946+14.33104</m:t>
                  </m:r>
                </m:e>
              </m:d>
              <m:r>
                <w:rPr>
                  <w:rFonts w:ascii="Cambria Math" w:eastAsiaTheme="minorEastAsia" w:hAnsi="Cambria Math"/>
                  <w:sz w:val="16"/>
                </w:rPr>
                <m:t>s+13694.91824</m:t>
              </m:r>
            </m:den>
          </m:f>
        </m:oMath>
      </m:oMathPara>
    </w:p>
    <w:p w14:paraId="21EE0875" w14:textId="64396CDE" w:rsidR="00656DB7" w:rsidRDefault="00656DB7" w:rsidP="00AF535A">
      <w:pPr>
        <w:jc w:val="both"/>
        <w:rPr>
          <w:rFonts w:eastAsiaTheme="minorEastAsia"/>
          <w:sz w:val="16"/>
        </w:rPr>
      </w:pPr>
    </w:p>
    <w:p w14:paraId="0A125C4A" w14:textId="535E3659" w:rsidR="00656DB7" w:rsidRPr="00656DB7" w:rsidRDefault="00656DB7" w:rsidP="00AF535A">
      <w:pPr>
        <w:jc w:val="both"/>
        <w:rPr>
          <w:rFonts w:eastAsiaTheme="minorEastAsia"/>
        </w:rPr>
      </w:pPr>
      <w:r>
        <w:rPr>
          <w:rFonts w:eastAsiaTheme="minorEastAsia"/>
        </w:rPr>
        <w:t xml:space="preserve">This can be written into MATLAB using the code in figure 10 </w:t>
      </w:r>
      <w:r w:rsidR="00524FFC">
        <w:rPr>
          <w:rFonts w:eastAsiaTheme="minorEastAsia"/>
        </w:rPr>
        <w:t>and the drawing of the block diagram is shown in figure 11</w:t>
      </w:r>
      <w:r>
        <w:rPr>
          <w:rFonts w:eastAsiaTheme="minorEastAsia"/>
        </w:rPr>
        <w:t>.</w:t>
      </w:r>
      <w:r w:rsidR="00524FFC">
        <w:rPr>
          <w:rFonts w:eastAsiaTheme="minorEastAsia"/>
        </w:rPr>
        <w:t xml:space="preserve"> The simulation was run with both the original set up of PID controller and feedback loop alongside the new single transfer function in order to compare them effectively.</w:t>
      </w:r>
    </w:p>
    <w:p w14:paraId="422FD8C0" w14:textId="77777777" w:rsidR="00656DB7" w:rsidRDefault="003B07A8" w:rsidP="00656DB7">
      <w:pPr>
        <w:keepNext/>
        <w:jc w:val="center"/>
      </w:pPr>
      <w:r>
        <w:rPr>
          <w:noProof/>
          <w:lang w:val="en-GB" w:eastAsia="en-GB"/>
        </w:rPr>
        <w:lastRenderedPageBreak/>
        <w:drawing>
          <wp:inline distT="0" distB="0" distL="0" distR="0" wp14:anchorId="493F5C83" wp14:editId="63AD08A5">
            <wp:extent cx="3381375" cy="38385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609" r="20582" b="48453"/>
                    <a:stretch/>
                  </pic:blipFill>
                  <pic:spPr bwMode="auto">
                    <a:xfrm>
                      <a:off x="0" y="0"/>
                      <a:ext cx="3381375" cy="3838575"/>
                    </a:xfrm>
                    <a:prstGeom prst="rect">
                      <a:avLst/>
                    </a:prstGeom>
                    <a:ln>
                      <a:noFill/>
                    </a:ln>
                    <a:extLst>
                      <a:ext uri="{53640926-AAD7-44D8-BBD7-CCE9431645EC}">
                        <a14:shadowObscured xmlns:a14="http://schemas.microsoft.com/office/drawing/2010/main"/>
                      </a:ext>
                    </a:extLst>
                  </pic:spPr>
                </pic:pic>
              </a:graphicData>
            </a:graphic>
          </wp:inline>
        </w:drawing>
      </w:r>
    </w:p>
    <w:p w14:paraId="03CF460F" w14:textId="19B2F80D" w:rsidR="00C20F5D" w:rsidRDefault="00656DB7" w:rsidP="00656DB7">
      <w:pPr>
        <w:pStyle w:val="Caption"/>
        <w:rPr>
          <w:rFonts w:eastAsiaTheme="minorEastAsia"/>
          <w:sz w:val="16"/>
        </w:rPr>
      </w:pPr>
      <w:bookmarkStart w:id="39" w:name="_Toc90550999"/>
      <w:r>
        <w:t xml:space="preserve">Figure </w:t>
      </w:r>
      <w:fldSimple w:instr=" SEQ Figure \* ARABIC ">
        <w:r w:rsidR="008436A3">
          <w:rPr>
            <w:noProof/>
          </w:rPr>
          <w:t>10</w:t>
        </w:r>
        <w:bookmarkEnd w:id="39"/>
      </w:fldSimple>
    </w:p>
    <w:p w14:paraId="7B6E19E0" w14:textId="77777777" w:rsidR="00524FFC" w:rsidRDefault="008114AF" w:rsidP="00524FFC">
      <w:pPr>
        <w:keepNext/>
        <w:jc w:val="both"/>
      </w:pPr>
      <w:r>
        <w:rPr>
          <w:noProof/>
          <w:lang w:val="en-GB" w:eastAsia="en-GB"/>
        </w:rPr>
        <w:drawing>
          <wp:inline distT="0" distB="0" distL="0" distR="0" wp14:anchorId="3E5A8930" wp14:editId="177C4A0E">
            <wp:extent cx="5415635" cy="3390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 t="31031" r="1282" b="6631"/>
                    <a:stretch/>
                  </pic:blipFill>
                  <pic:spPr bwMode="auto">
                    <a:xfrm>
                      <a:off x="0" y="0"/>
                      <a:ext cx="5416062" cy="3391168"/>
                    </a:xfrm>
                    <a:prstGeom prst="rect">
                      <a:avLst/>
                    </a:prstGeom>
                    <a:ln>
                      <a:noFill/>
                    </a:ln>
                    <a:extLst>
                      <a:ext uri="{53640926-AAD7-44D8-BBD7-CCE9431645EC}">
                        <a14:shadowObscured xmlns:a14="http://schemas.microsoft.com/office/drawing/2010/main"/>
                      </a:ext>
                    </a:extLst>
                  </pic:spPr>
                </pic:pic>
              </a:graphicData>
            </a:graphic>
          </wp:inline>
        </w:drawing>
      </w:r>
    </w:p>
    <w:p w14:paraId="47783648" w14:textId="50F85313" w:rsidR="0052151C" w:rsidRDefault="00524FFC" w:rsidP="00524FFC">
      <w:pPr>
        <w:pStyle w:val="Caption"/>
        <w:jc w:val="both"/>
        <w:rPr>
          <w:sz w:val="20"/>
        </w:rPr>
      </w:pPr>
      <w:bookmarkStart w:id="40" w:name="_Toc90551000"/>
      <w:r>
        <w:t xml:space="preserve">Figure </w:t>
      </w:r>
      <w:fldSimple w:instr=" SEQ Figure \* ARABIC ">
        <w:r w:rsidR="008436A3">
          <w:rPr>
            <w:noProof/>
          </w:rPr>
          <w:t>11</w:t>
        </w:r>
        <w:bookmarkEnd w:id="40"/>
      </w:fldSimple>
    </w:p>
    <w:p w14:paraId="3CE307FB" w14:textId="535E8CAA" w:rsidR="000B3361" w:rsidRDefault="000B3361" w:rsidP="000B3361">
      <w:pPr>
        <w:pStyle w:val="Heading1"/>
      </w:pPr>
      <w:bookmarkStart w:id="41" w:name="_Toc90551020"/>
      <w:r>
        <w:lastRenderedPageBreak/>
        <w:t>Results of Single Transfer Function</w:t>
      </w:r>
      <w:bookmarkEnd w:id="41"/>
    </w:p>
    <w:p w14:paraId="6D472C39" w14:textId="20D23B35" w:rsidR="009C30D5" w:rsidRPr="009C30D5" w:rsidRDefault="00B60089" w:rsidP="009C30D5">
      <w:r>
        <w:t>Figure 12 is a g</w:t>
      </w:r>
      <w:r w:rsidRPr="00B60089">
        <w:t xml:space="preserve">raph showing </w:t>
      </w:r>
      <w:r>
        <w:t xml:space="preserve">the </w:t>
      </w:r>
      <w:r w:rsidRPr="00B60089">
        <w:t>full transfer function</w:t>
      </w:r>
      <w:r w:rsidR="008436A3">
        <w:t xml:space="preserve"> results.</w:t>
      </w:r>
    </w:p>
    <w:p w14:paraId="668E3809" w14:textId="77777777" w:rsidR="00B60089" w:rsidRDefault="008114AF" w:rsidP="00B60089">
      <w:pPr>
        <w:keepNext/>
        <w:jc w:val="both"/>
      </w:pPr>
      <w:r>
        <w:rPr>
          <w:noProof/>
          <w:lang w:val="en-GB" w:eastAsia="en-GB"/>
        </w:rPr>
        <w:drawing>
          <wp:inline distT="0" distB="0" distL="0" distR="0" wp14:anchorId="4D91916E" wp14:editId="2B322A4E">
            <wp:extent cx="5486400" cy="49828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86400" cy="4982845"/>
                    </a:xfrm>
                    <a:prstGeom prst="rect">
                      <a:avLst/>
                    </a:prstGeom>
                  </pic:spPr>
                </pic:pic>
              </a:graphicData>
            </a:graphic>
          </wp:inline>
        </w:drawing>
      </w:r>
    </w:p>
    <w:p w14:paraId="6082B028" w14:textId="3C8E9C1C" w:rsidR="008114AF" w:rsidRDefault="00B60089" w:rsidP="00B60089">
      <w:pPr>
        <w:pStyle w:val="Caption"/>
        <w:jc w:val="both"/>
        <w:rPr>
          <w:sz w:val="20"/>
        </w:rPr>
      </w:pPr>
      <w:bookmarkStart w:id="42" w:name="_Toc90551001"/>
      <w:r>
        <w:t xml:space="preserve">Figure </w:t>
      </w:r>
      <w:fldSimple w:instr=" SEQ Figure \* ARABIC ">
        <w:r w:rsidR="008436A3">
          <w:rPr>
            <w:noProof/>
          </w:rPr>
          <w:t>12</w:t>
        </w:r>
        <w:bookmarkEnd w:id="42"/>
      </w:fldSimple>
    </w:p>
    <w:p w14:paraId="7B307EC0" w14:textId="77777777" w:rsidR="00DC48F7" w:rsidRDefault="008F45D4" w:rsidP="00AF535A">
      <w:pPr>
        <w:jc w:val="both"/>
      </w:pPr>
      <w:r w:rsidRPr="008F45D4">
        <w:t xml:space="preserve">To generate </w:t>
      </w:r>
      <w:r>
        <w:t>some more graphs to further explore the results the code from figure 13 was inputted to MATLAB.</w:t>
      </w:r>
      <w:r w:rsidR="000D786D">
        <w:t xml:space="preserve"> This code would generate the </w:t>
      </w:r>
      <w:r w:rsidR="00211622">
        <w:t>Nyquist plot, Bode plot; and pole</w:t>
      </w:r>
      <w:r w:rsidR="008436A3">
        <w:t>-</w:t>
      </w:r>
      <w:r w:rsidR="00211622">
        <w:t>zero</w:t>
      </w:r>
      <w:r w:rsidR="008436A3">
        <w:t xml:space="preserve"> plots for the control system. </w:t>
      </w:r>
    </w:p>
    <w:p w14:paraId="068A3B37" w14:textId="1CC552BA" w:rsidR="00656DB7" w:rsidRPr="008F45D4" w:rsidRDefault="008436A3" w:rsidP="00AF535A">
      <w:pPr>
        <w:jc w:val="both"/>
      </w:pPr>
      <w:r>
        <w:t xml:space="preserve">Figure 14 shows </w:t>
      </w:r>
      <w:r w:rsidRPr="008436A3">
        <w:t xml:space="preserve">the </w:t>
      </w:r>
      <w:r w:rsidR="00A64B70">
        <w:t>Bode</w:t>
      </w:r>
      <w:r w:rsidRPr="008436A3">
        <w:t xml:space="preserve"> plot</w:t>
      </w:r>
      <w:r w:rsidR="00A935CD">
        <w:t>;</w:t>
      </w:r>
      <w:r w:rsidR="00A64B70">
        <w:t xml:space="preserve"> figure 15 the Nyquist </w:t>
      </w:r>
      <w:r>
        <w:t>plot</w:t>
      </w:r>
      <w:r w:rsidR="00A935CD">
        <w:t>;</w:t>
      </w:r>
      <w:r>
        <w:t xml:space="preserve"> figure 16 the </w:t>
      </w:r>
      <w:r w:rsidRPr="008436A3">
        <w:t>pole-zero plot</w:t>
      </w:r>
      <w:r>
        <w:t xml:space="preserve"> of the plant; and figure 17 the pole-zero plot of the closed loop transfer function.</w:t>
      </w:r>
    </w:p>
    <w:p w14:paraId="74D7205B" w14:textId="77777777" w:rsidR="008F45D4" w:rsidRDefault="00656DB7" w:rsidP="008F45D4">
      <w:pPr>
        <w:keepNext/>
        <w:jc w:val="both"/>
      </w:pPr>
      <w:r>
        <w:rPr>
          <w:noProof/>
          <w:lang w:val="en-GB" w:eastAsia="en-GB"/>
        </w:rPr>
        <w:lastRenderedPageBreak/>
        <w:drawing>
          <wp:inline distT="0" distB="0" distL="0" distR="0" wp14:anchorId="68046B89" wp14:editId="768A1D74">
            <wp:extent cx="3914775" cy="3695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13" t="51921" r="6040"/>
                    <a:stretch/>
                  </pic:blipFill>
                  <pic:spPr bwMode="auto">
                    <a:xfrm>
                      <a:off x="0" y="0"/>
                      <a:ext cx="3914775" cy="3695700"/>
                    </a:xfrm>
                    <a:prstGeom prst="rect">
                      <a:avLst/>
                    </a:prstGeom>
                    <a:ln>
                      <a:noFill/>
                    </a:ln>
                    <a:extLst>
                      <a:ext uri="{53640926-AAD7-44D8-BBD7-CCE9431645EC}">
                        <a14:shadowObscured xmlns:a14="http://schemas.microsoft.com/office/drawing/2010/main"/>
                      </a:ext>
                    </a:extLst>
                  </pic:spPr>
                </pic:pic>
              </a:graphicData>
            </a:graphic>
          </wp:inline>
        </w:drawing>
      </w:r>
    </w:p>
    <w:p w14:paraId="1902D8EC" w14:textId="77777777" w:rsidR="00A64B70" w:rsidRDefault="008F45D4" w:rsidP="008F45D4">
      <w:pPr>
        <w:pStyle w:val="Caption"/>
        <w:jc w:val="both"/>
        <w:rPr>
          <w:noProof/>
          <w:lang w:val="en-GB" w:eastAsia="en-GB"/>
        </w:rPr>
      </w:pPr>
      <w:bookmarkStart w:id="43" w:name="_Toc90551002"/>
      <w:r>
        <w:t xml:space="preserve">Figure </w:t>
      </w:r>
      <w:fldSimple w:instr=" SEQ Figure \* ARABIC ">
        <w:r w:rsidR="008436A3">
          <w:rPr>
            <w:noProof/>
          </w:rPr>
          <w:t>13</w:t>
        </w:r>
        <w:bookmarkEnd w:id="43"/>
      </w:fldSimple>
    </w:p>
    <w:p w14:paraId="4249063F" w14:textId="59A48EB0" w:rsidR="00656DB7" w:rsidRDefault="00A64B70" w:rsidP="008F45D4">
      <w:pPr>
        <w:pStyle w:val="Caption"/>
        <w:jc w:val="both"/>
        <w:rPr>
          <w:sz w:val="20"/>
        </w:rPr>
      </w:pPr>
      <w:r w:rsidRPr="006800E1">
        <w:rPr>
          <w:noProof/>
          <w:lang w:val="en-GB" w:eastAsia="en-GB"/>
        </w:rPr>
        <w:drawing>
          <wp:inline distT="0" distB="0" distL="0" distR="0" wp14:anchorId="6C293E9D" wp14:editId="0553F08B">
            <wp:extent cx="3398829" cy="34575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01" r="1655" b="4409"/>
                    <a:stretch/>
                  </pic:blipFill>
                  <pic:spPr bwMode="auto">
                    <a:xfrm>
                      <a:off x="0" y="0"/>
                      <a:ext cx="3406768" cy="3465651"/>
                    </a:xfrm>
                    <a:prstGeom prst="rect">
                      <a:avLst/>
                    </a:prstGeom>
                    <a:ln>
                      <a:noFill/>
                    </a:ln>
                    <a:extLst>
                      <a:ext uri="{53640926-AAD7-44D8-BBD7-CCE9431645EC}">
                        <a14:shadowObscured xmlns:a14="http://schemas.microsoft.com/office/drawing/2010/main"/>
                      </a:ext>
                    </a:extLst>
                  </pic:spPr>
                </pic:pic>
              </a:graphicData>
            </a:graphic>
          </wp:inline>
        </w:drawing>
      </w:r>
    </w:p>
    <w:p w14:paraId="4F3B3641" w14:textId="6D1EAFBB" w:rsidR="008436A3" w:rsidRDefault="008436A3" w:rsidP="008436A3">
      <w:pPr>
        <w:keepNext/>
        <w:jc w:val="both"/>
      </w:pPr>
    </w:p>
    <w:p w14:paraId="1B94ECD0" w14:textId="1F38F47F" w:rsidR="0052151C" w:rsidRDefault="008436A3" w:rsidP="008436A3">
      <w:pPr>
        <w:pStyle w:val="Caption"/>
        <w:jc w:val="both"/>
        <w:rPr>
          <w:sz w:val="20"/>
        </w:rPr>
      </w:pPr>
      <w:bookmarkStart w:id="44" w:name="_Toc90551003"/>
      <w:r>
        <w:t xml:space="preserve">Figure </w:t>
      </w:r>
      <w:fldSimple w:instr=" SEQ Figure \* ARABIC ">
        <w:r>
          <w:rPr>
            <w:noProof/>
          </w:rPr>
          <w:t>14</w:t>
        </w:r>
        <w:bookmarkEnd w:id="44"/>
      </w:fldSimple>
    </w:p>
    <w:p w14:paraId="3FBDE446" w14:textId="7E236CD5" w:rsidR="008436A3" w:rsidRDefault="00A64B70" w:rsidP="008436A3">
      <w:pPr>
        <w:keepNext/>
        <w:jc w:val="both"/>
      </w:pPr>
      <w:r w:rsidRPr="002715EB">
        <w:rPr>
          <w:noProof/>
          <w:lang w:val="en-GB" w:eastAsia="en-GB"/>
        </w:rPr>
        <w:drawing>
          <wp:inline distT="0" distB="0" distL="0" distR="0" wp14:anchorId="30131D64" wp14:editId="685B6276">
            <wp:extent cx="3525565" cy="35528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587" t="4279" r="6422" b="7657"/>
                    <a:stretch/>
                  </pic:blipFill>
                  <pic:spPr bwMode="auto">
                    <a:xfrm>
                      <a:off x="0" y="0"/>
                      <a:ext cx="3527028" cy="3554299"/>
                    </a:xfrm>
                    <a:prstGeom prst="rect">
                      <a:avLst/>
                    </a:prstGeom>
                    <a:ln>
                      <a:noFill/>
                    </a:ln>
                    <a:extLst>
                      <a:ext uri="{53640926-AAD7-44D8-BBD7-CCE9431645EC}">
                        <a14:shadowObscured xmlns:a14="http://schemas.microsoft.com/office/drawing/2010/main"/>
                      </a:ext>
                    </a:extLst>
                  </pic:spPr>
                </pic:pic>
              </a:graphicData>
            </a:graphic>
          </wp:inline>
        </w:drawing>
      </w:r>
    </w:p>
    <w:p w14:paraId="6A728754" w14:textId="3F2FA8F8" w:rsidR="002715EB" w:rsidRDefault="008436A3" w:rsidP="008436A3">
      <w:pPr>
        <w:pStyle w:val="Caption"/>
        <w:jc w:val="both"/>
        <w:rPr>
          <w:sz w:val="20"/>
        </w:rPr>
      </w:pPr>
      <w:bookmarkStart w:id="45" w:name="_Toc90551004"/>
      <w:r>
        <w:t xml:space="preserve">Figure </w:t>
      </w:r>
      <w:fldSimple w:instr=" SEQ Figure \* ARABIC ">
        <w:r>
          <w:rPr>
            <w:noProof/>
          </w:rPr>
          <w:t>15</w:t>
        </w:r>
        <w:bookmarkEnd w:id="45"/>
      </w:fldSimple>
    </w:p>
    <w:p w14:paraId="65AA4B8E" w14:textId="77777777" w:rsidR="008436A3" w:rsidRDefault="008436A3" w:rsidP="008436A3">
      <w:pPr>
        <w:keepNext/>
        <w:jc w:val="both"/>
      </w:pPr>
      <w:r w:rsidRPr="00FC3600">
        <w:rPr>
          <w:noProof/>
          <w:lang w:val="en-GB" w:eastAsia="en-GB"/>
        </w:rPr>
        <w:lastRenderedPageBreak/>
        <w:drawing>
          <wp:inline distT="0" distB="0" distL="0" distR="0" wp14:anchorId="27C37B73" wp14:editId="29000304">
            <wp:extent cx="3258741" cy="3400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2941" r="5398" b="2941"/>
                    <a:stretch/>
                  </pic:blipFill>
                  <pic:spPr bwMode="auto">
                    <a:xfrm>
                      <a:off x="0" y="0"/>
                      <a:ext cx="3260025" cy="3401765"/>
                    </a:xfrm>
                    <a:prstGeom prst="rect">
                      <a:avLst/>
                    </a:prstGeom>
                    <a:ln>
                      <a:noFill/>
                    </a:ln>
                    <a:extLst>
                      <a:ext uri="{53640926-AAD7-44D8-BBD7-CCE9431645EC}">
                        <a14:shadowObscured xmlns:a14="http://schemas.microsoft.com/office/drawing/2010/main"/>
                      </a:ext>
                    </a:extLst>
                  </pic:spPr>
                </pic:pic>
              </a:graphicData>
            </a:graphic>
          </wp:inline>
        </w:drawing>
      </w:r>
    </w:p>
    <w:p w14:paraId="45396FAC" w14:textId="1C0B0E31" w:rsidR="002621CF" w:rsidRDefault="008436A3" w:rsidP="008436A3">
      <w:pPr>
        <w:pStyle w:val="Caption"/>
        <w:jc w:val="both"/>
        <w:rPr>
          <w:sz w:val="20"/>
        </w:rPr>
      </w:pPr>
      <w:bookmarkStart w:id="46" w:name="_Toc90551005"/>
      <w:r>
        <w:t xml:space="preserve">Figure </w:t>
      </w:r>
      <w:fldSimple w:instr=" SEQ Figure \* ARABIC ">
        <w:r>
          <w:rPr>
            <w:noProof/>
          </w:rPr>
          <w:t>16</w:t>
        </w:r>
        <w:bookmarkEnd w:id="46"/>
      </w:fldSimple>
    </w:p>
    <w:p w14:paraId="6FB08F69" w14:textId="148041F9" w:rsidR="002621CF" w:rsidRDefault="00FF1394" w:rsidP="00FF1394">
      <w:r>
        <w:t xml:space="preserve">The results for the pole positions off the graph can be verified </w:t>
      </w:r>
      <w:r w:rsidR="00AB0833">
        <w:t xml:space="preserve">correct </w:t>
      </w:r>
      <w:r>
        <w:t>by performing the mathematical operation below.</w:t>
      </w:r>
    </w:p>
    <w:p w14:paraId="56F0C55E" w14:textId="26F436D8" w:rsidR="002621CF" w:rsidRPr="00AC595A" w:rsidRDefault="002621CF" w:rsidP="002621CF">
      <w:pPr>
        <w:rPr>
          <w:rFonts w:asciiTheme="majorHAnsi" w:eastAsiaTheme="majorEastAsia" w:hAnsiTheme="majorHAnsi" w:cstheme="majorBidi"/>
          <w:caps/>
          <w:sz w:val="26"/>
        </w:rPr>
      </w:pPr>
      <m:oMathPara>
        <m:oMath>
          <m:r>
            <w:rPr>
              <w:rFonts w:ascii="Cambria Math" w:hAnsi="Cambria Math"/>
            </w:rPr>
            <m:t>G</m:t>
          </m:r>
          <m:d>
            <m:dPr>
              <m:ctrlPr>
                <w:rPr>
                  <w:rFonts w:ascii="Cambria Math" w:eastAsiaTheme="majorEastAsia" w:hAnsi="Cambria Math" w:cstheme="majorBidi"/>
                  <w:caps/>
                  <w:sz w:val="26"/>
                </w:rPr>
              </m:ctrlPr>
            </m:dPr>
            <m:e>
              <m:r>
                <w:rPr>
                  <w:rFonts w:ascii="Cambria Math" w:hAnsi="Cambria Math"/>
                </w:rPr>
                <m:t>s</m:t>
              </m:r>
            </m:e>
          </m:d>
          <m:r>
            <m:rPr>
              <m:sty m:val="p"/>
            </m:rPr>
            <w:rPr>
              <w:rFonts w:ascii="Cambria Math" w:hAnsi="Cambria Math"/>
            </w:rPr>
            <m:t>=</m:t>
          </m:r>
          <m:f>
            <m:fPr>
              <m:ctrlPr>
                <w:rPr>
                  <w:rFonts w:ascii="Cambria Math" w:eastAsiaTheme="majorEastAsia" w:hAnsi="Cambria Math" w:cstheme="majorBidi"/>
                  <w:caps/>
                  <w:sz w:val="26"/>
                </w:rPr>
              </m:ctrlPr>
            </m:fPr>
            <m:num>
              <m:r>
                <m:rPr>
                  <m:sty m:val="p"/>
                </m:rPr>
                <w:rPr>
                  <w:rFonts w:ascii="Cambria Math" w:hAnsi="Cambria Math"/>
                </w:rPr>
                <m:t>1</m:t>
              </m:r>
            </m:num>
            <m:den>
              <m:sSup>
                <m:sSupPr>
                  <m:ctrlPr>
                    <w:rPr>
                      <w:rFonts w:ascii="Cambria Math" w:eastAsiaTheme="majorEastAsia" w:hAnsi="Cambria Math" w:cstheme="majorBidi"/>
                      <w:caps/>
                      <w:sz w:val="26"/>
                    </w:rPr>
                  </m:ctrlPr>
                </m:sSupPr>
                <m:e>
                  <m:r>
                    <m:rPr>
                      <m:sty m:val="p"/>
                    </m:rPr>
                    <w:rPr>
                      <w:rFonts w:ascii="Cambria Math" w:hAnsi="Cambria Math"/>
                    </w:rPr>
                    <m:t>2</m:t>
                  </m:r>
                  <m:r>
                    <w:rPr>
                      <w:rFonts w:ascii="Cambria Math" w:hAnsi="Cambria Math"/>
                    </w:rPr>
                    <m:t>s</m:t>
                  </m:r>
                </m:e>
                <m:sup>
                  <m:r>
                    <m:rPr>
                      <m:sty m:val="p"/>
                    </m:rPr>
                    <w:rPr>
                      <w:rFonts w:ascii="Cambria Math" w:hAnsi="Cambria Math"/>
                    </w:rPr>
                    <m:t>2</m:t>
                  </m:r>
                </m:sup>
              </m:sSup>
              <m:r>
                <m:rPr>
                  <m:sty m:val="p"/>
                </m:rPr>
                <w:rPr>
                  <w:rFonts w:ascii="Cambria Math" w:hAnsi="Cambria Math"/>
                </w:rPr>
                <m:t>+2</m:t>
              </m:r>
              <m:r>
                <w:rPr>
                  <w:rFonts w:ascii="Cambria Math" w:hAnsi="Cambria Math"/>
                </w:rPr>
                <m:t>s</m:t>
              </m:r>
              <m:r>
                <m:rPr>
                  <m:sty m:val="p"/>
                </m:rPr>
                <w:rPr>
                  <w:rFonts w:ascii="Cambria Math" w:hAnsi="Cambria Math"/>
                </w:rPr>
                <m:t>+2</m:t>
              </m:r>
            </m:den>
          </m:f>
        </m:oMath>
      </m:oMathPara>
    </w:p>
    <w:p w14:paraId="01E8CFDE" w14:textId="266B862B" w:rsidR="00AC595A" w:rsidRPr="002621CF" w:rsidRDefault="00AC595A" w:rsidP="00AC595A">
      <w:r>
        <w:t xml:space="preserve">Using the Quadratic </w:t>
      </w:r>
      <w:r w:rsidR="00B77D9A">
        <w:t>formula</w:t>
      </w:r>
      <w:r>
        <w:t xml:space="preserve"> to solve for s gives:</w:t>
      </w:r>
    </w:p>
    <w:p w14:paraId="4E55962F" w14:textId="62BB64C7" w:rsidR="002621CF" w:rsidRPr="002621CF" w:rsidRDefault="002621CF" w:rsidP="002621CF">
      <m:oMathPara>
        <m:oMath>
          <m:r>
            <w:rPr>
              <w:rFonts w:ascii="Cambria Math" w:hAnsi="Cambria Math"/>
            </w:rPr>
            <m:t>s</m:t>
          </m:r>
          <m:r>
            <m:rPr>
              <m:sty m:val="p"/>
            </m:rPr>
            <w:rPr>
              <w:rFonts w:ascii="Cambria Math" w:hAnsi="Cambria Math"/>
            </w:rPr>
            <m:t>=</m:t>
          </m:r>
          <m:f>
            <m:fPr>
              <m:ctrlPr>
                <w:rPr>
                  <w:rFonts w:ascii="Cambria Math" w:hAnsi="Cambria Math"/>
                </w:rPr>
              </m:ctrlPr>
            </m:fPr>
            <m:num>
              <m:r>
                <m:rPr>
                  <m:sty m:val="p"/>
                </m:rPr>
                <w:rPr>
                  <w:rFonts w:ascii="Cambria Math" w:hAnsi="Cambria Math" w:cs="Cambria Math"/>
                </w:rPr>
                <m:t>-</m:t>
              </m:r>
              <m:r>
                <w:rPr>
                  <w:rFonts w:ascii="Cambria Math" w:hAnsi="Cambria Math" w:cs="Cambria Math"/>
                </w:rPr>
                <m:t>b</m:t>
              </m:r>
              <m:r>
                <m:rPr>
                  <m:sty m:val="p"/>
                </m:rPr>
                <w:rPr>
                  <w:rFonts w:ascii="Cambria Math" w:hAnsi="Cambria Math" w:cs="Cambria Math"/>
                </w:rPr>
                <m:t>±</m:t>
              </m:r>
              <m:rad>
                <m:radPr>
                  <m:degHide m:val="1"/>
                  <m:ctrlPr>
                    <w:rPr>
                      <w:rFonts w:ascii="Cambria Math" w:hAnsi="Cambria Math"/>
                    </w:rPr>
                  </m:ctrlPr>
                </m:radPr>
                <m:deg/>
                <m:e>
                  <m:sSup>
                    <m:sSupPr>
                      <m:ctrlPr>
                        <w:rPr>
                          <w:rFonts w:ascii="Cambria Math" w:hAnsi="Cambria Math"/>
                        </w:rPr>
                      </m:ctrlPr>
                    </m:sSupPr>
                    <m:e>
                      <m:r>
                        <w:rPr>
                          <w:rFonts w:ascii="Cambria Math" w:hAnsi="Cambria Math" w:cs="Cambria Math"/>
                        </w:rPr>
                        <m:t>b</m:t>
                      </m:r>
                    </m:e>
                    <m:sup>
                      <m:r>
                        <m:rPr>
                          <m:sty m:val="p"/>
                        </m:rPr>
                        <w:rPr>
                          <w:rFonts w:ascii="Cambria Math" w:hAnsi="Cambria Math" w:cs="Cambria Math"/>
                        </w:rPr>
                        <m:t>2</m:t>
                      </m:r>
                    </m:sup>
                  </m:sSup>
                  <m:r>
                    <m:rPr>
                      <m:sty m:val="p"/>
                    </m:rPr>
                    <w:rPr>
                      <w:rFonts w:ascii="Cambria Math" w:hAnsi="Cambria Math" w:cs="Cambria Math"/>
                    </w:rPr>
                    <m:t>-4</m:t>
                  </m:r>
                  <m:r>
                    <w:rPr>
                      <w:rFonts w:ascii="Cambria Math" w:hAnsi="Cambria Math" w:cs="Cambria Math"/>
                    </w:rPr>
                    <m:t>ac</m:t>
                  </m:r>
                </m:e>
              </m:rad>
            </m:num>
            <m:den>
              <m:r>
                <m:rPr>
                  <m:sty m:val="p"/>
                </m:rPr>
                <w:rPr>
                  <w:rFonts w:ascii="Cambria Math" w:hAnsi="Cambria Math" w:cs="Cambria Math"/>
                </w:rPr>
                <m:t>2</m:t>
              </m:r>
              <m:r>
                <w:rPr>
                  <w:rFonts w:ascii="Cambria Math" w:hAnsi="Cambria Math" w:cs="Cambria Math"/>
                </w:rPr>
                <m:t>a</m:t>
              </m:r>
            </m:den>
          </m:f>
        </m:oMath>
      </m:oMathPara>
    </w:p>
    <w:p w14:paraId="6D180246" w14:textId="4A160B39" w:rsidR="002621CF" w:rsidRPr="002621CF" w:rsidRDefault="002621CF" w:rsidP="002621CF">
      <m:oMathPara>
        <m:oMath>
          <m:r>
            <w:rPr>
              <w:rFonts w:ascii="Cambria Math" w:hAnsi="Cambria Math" w:cs="Cambria Math"/>
            </w:rPr>
            <m:t>s</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-2±</m:t>
              </m:r>
              <m:rad>
                <m:radPr>
                  <m:degHide m:val="1"/>
                  <m:ctrlPr>
                    <w:rPr>
                      <w:rFonts w:ascii="Cambria Math" w:hAnsi="Cambria Math"/>
                    </w:rPr>
                  </m:ctrlPr>
                </m:radPr>
                <m:deg/>
                <m:e>
                  <m:sSup>
                    <m:sSupPr>
                      <m:ctrlPr>
                        <w:rPr>
                          <w:rFonts w:ascii="Cambria Math" w:hAnsi="Cambria Math"/>
                        </w:rPr>
                      </m:ctrlPr>
                    </m:sSupPr>
                    <m:e>
                      <m:r>
                        <m:rPr>
                          <m:sty m:val="p"/>
                        </m:rPr>
                        <w:rPr>
                          <w:rFonts w:ascii="Cambria Math" w:hAnsi="Cambria Math" w:cs="Cambria Math"/>
                        </w:rPr>
                        <m:t>2</m:t>
                      </m:r>
                    </m:e>
                    <m:sup>
                      <m:r>
                        <m:rPr>
                          <m:sty m:val="p"/>
                        </m:rPr>
                        <w:rPr>
                          <w:rFonts w:ascii="Cambria Math" w:hAnsi="Cambria Math" w:cs="Cambria Math"/>
                        </w:rPr>
                        <m:t>2</m:t>
                      </m:r>
                    </m:sup>
                  </m:sSup>
                  <m:r>
                    <m:rPr>
                      <m:sty m:val="p"/>
                    </m:rPr>
                    <w:rPr>
                      <w:rFonts w:ascii="Cambria Math" w:hAnsi="Cambria Math" w:cs="Cambria Math"/>
                    </w:rPr>
                    <m:t>-4×2×2</m:t>
                  </m:r>
                </m:e>
              </m:rad>
            </m:num>
            <m:den>
              <m:r>
                <m:rPr>
                  <m:sty m:val="p"/>
                </m:rPr>
                <w:rPr>
                  <w:rFonts w:ascii="Cambria Math" w:hAnsi="Cambria Math" w:cs="Cambria Math"/>
                </w:rPr>
                <m:t>2×2</m:t>
              </m:r>
            </m:den>
          </m:f>
        </m:oMath>
      </m:oMathPara>
    </w:p>
    <w:p w14:paraId="48CA2507" w14:textId="534B26B5" w:rsidR="002621CF" w:rsidRPr="002621CF" w:rsidRDefault="002621CF" w:rsidP="002621CF">
      <w:pPr>
        <w:rPr>
          <w:rFonts w:eastAsiaTheme="minorEastAsia"/>
        </w:rPr>
      </w:pPr>
      <m:oMathPara>
        <m:oMath>
          <m:r>
            <w:rPr>
              <w:rFonts w:ascii="Cambria Math" w:hAnsi="Cambria Math" w:cs="Cambria Math"/>
            </w:rPr>
            <m:t>s</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-2±</m:t>
              </m:r>
              <m:rad>
                <m:radPr>
                  <m:degHide m:val="1"/>
                  <m:ctrlPr>
                    <w:rPr>
                      <w:rFonts w:ascii="Cambria Math" w:hAnsi="Cambria Math"/>
                    </w:rPr>
                  </m:ctrlPr>
                </m:radPr>
                <m:deg/>
                <m:e>
                  <m:r>
                    <m:rPr>
                      <m:sty m:val="p"/>
                    </m:rPr>
                    <w:rPr>
                      <w:rFonts w:ascii="Cambria Math" w:hAnsi="Cambria Math"/>
                    </w:rPr>
                    <m:t>4</m:t>
                  </m:r>
                  <m:r>
                    <m:rPr>
                      <m:sty m:val="p"/>
                    </m:rPr>
                    <w:rPr>
                      <w:rFonts w:ascii="Cambria Math" w:hAnsi="Cambria Math" w:cs="Cambria Math"/>
                    </w:rPr>
                    <m:t>-16</m:t>
                  </m:r>
                </m:e>
              </m:rad>
            </m:num>
            <m:den>
              <m:r>
                <m:rPr>
                  <m:sty m:val="p"/>
                </m:rPr>
                <w:rPr>
                  <w:rFonts w:ascii="Cambria Math" w:hAnsi="Cambria Math" w:cs="Cambria Math"/>
                </w:rPr>
                <m:t>4</m:t>
              </m:r>
            </m:den>
          </m:f>
        </m:oMath>
      </m:oMathPara>
    </w:p>
    <w:p w14:paraId="22F000EB" w14:textId="5159706F" w:rsidR="002621CF" w:rsidRPr="002621CF" w:rsidRDefault="002621CF" w:rsidP="002621CF">
      <w:pPr>
        <w:rPr>
          <w:rFonts w:eastAsiaTheme="minorEastAsia"/>
        </w:rPr>
      </w:pPr>
      <m:oMathPara>
        <m:oMath>
          <m:r>
            <w:rPr>
              <w:rFonts w:ascii="Cambria Math" w:hAnsi="Cambria Math" w:cs="Cambria Math"/>
            </w:rPr>
            <m:t>s</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-2±</m:t>
              </m:r>
              <m:rad>
                <m:radPr>
                  <m:degHide m:val="1"/>
                  <m:ctrlPr>
                    <w:rPr>
                      <w:rFonts w:ascii="Cambria Math" w:hAnsi="Cambria Math"/>
                    </w:rPr>
                  </m:ctrlPr>
                </m:radPr>
                <m:deg/>
                <m:e>
                  <m:r>
                    <m:rPr>
                      <m:sty m:val="p"/>
                    </m:rPr>
                    <w:rPr>
                      <w:rFonts w:ascii="Cambria Math" w:hAnsi="Cambria Math" w:cs="Cambria Math"/>
                    </w:rPr>
                    <m:t>-12</m:t>
                  </m:r>
                </m:e>
              </m:rad>
            </m:num>
            <m:den>
              <m:r>
                <m:rPr>
                  <m:sty m:val="p"/>
                </m:rPr>
                <w:rPr>
                  <w:rFonts w:ascii="Cambria Math" w:hAnsi="Cambria Math" w:cs="Cambria Math"/>
                </w:rPr>
                <m:t>4</m:t>
              </m:r>
            </m:den>
          </m:f>
        </m:oMath>
      </m:oMathPara>
    </w:p>
    <w:p w14:paraId="4FC77E9D" w14:textId="51A3DBD1" w:rsidR="002621CF" w:rsidRDefault="002621CF" w:rsidP="002621CF">
      <m:oMathPara>
        <m:oMath>
          <m:r>
            <w:rPr>
              <w:rFonts w:ascii="Cambria Math" w:hAnsi="Cambria Math" w:cs="Cambria Math"/>
            </w:rPr>
            <m:t>s</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-2±</m:t>
              </m:r>
              <m:rad>
                <m:radPr>
                  <m:degHide m:val="1"/>
                  <m:ctrlPr>
                    <w:rPr>
                      <w:rFonts w:ascii="Cambria Math" w:hAnsi="Cambria Math"/>
                    </w:rPr>
                  </m:ctrlPr>
                </m:radPr>
                <m:deg/>
                <m:e>
                  <m:r>
                    <m:rPr>
                      <m:sty m:val="p"/>
                    </m:rPr>
                    <w:rPr>
                      <w:rFonts w:ascii="Cambria Math" w:hAnsi="Cambria Math"/>
                    </w:rPr>
                    <m:t>12</m:t>
                  </m:r>
                </m:e>
              </m:rad>
              <m:rad>
                <m:radPr>
                  <m:degHide m:val="1"/>
                  <m:ctrlPr>
                    <w:rPr>
                      <w:rFonts w:ascii="Cambria Math" w:hAnsi="Cambria Math"/>
                      <w:i/>
                    </w:rPr>
                  </m:ctrlPr>
                </m:radPr>
                <m:deg/>
                <m:e>
                  <m:r>
                    <w:rPr>
                      <w:rFonts w:ascii="Cambria Math" w:hAnsi="Cambria Math"/>
                    </w:rPr>
                    <m:t>-1</m:t>
                  </m:r>
                </m:e>
              </m:rad>
            </m:num>
            <m:den>
              <m:r>
                <m:rPr>
                  <m:sty m:val="p"/>
                </m:rPr>
                <w:rPr>
                  <w:rFonts w:ascii="Cambria Math" w:hAnsi="Cambria Math" w:cs="Cambria Math"/>
                </w:rPr>
                <m:t>4</m:t>
              </m:r>
            </m:den>
          </m:f>
        </m:oMath>
      </m:oMathPara>
    </w:p>
    <w:p w14:paraId="330AF275" w14:textId="77777777" w:rsidR="002621CF" w:rsidRDefault="002621CF" w:rsidP="002621CF">
      <w:pPr>
        <w:jc w:val="right"/>
        <w:rPr>
          <w:rFonts w:ascii="Cambria Math" w:hAnsi="Cambria Math"/>
          <w:oMath/>
        </w:rPr>
        <w:sectPr w:rsidR="002621CF">
          <w:footerReference w:type="default" r:id="rId27"/>
          <w:pgSz w:w="12240" w:h="15840"/>
          <w:pgMar w:top="1728" w:right="1800" w:bottom="1440" w:left="1800" w:header="720" w:footer="720" w:gutter="0"/>
          <w:pgNumType w:start="0"/>
          <w:cols w:space="720"/>
          <w:titlePg/>
          <w:docGrid w:linePitch="360"/>
        </w:sectPr>
      </w:pPr>
    </w:p>
    <w:p w14:paraId="23CDEBD6" w14:textId="537CFA6B" w:rsidR="002621CF" w:rsidRDefault="002621CF" w:rsidP="002621CF">
      <m:oMath>
        <m:r>
          <w:rPr>
            <w:rFonts w:ascii="Cambria Math" w:hAnsi="Cambria Math"/>
          </w:rPr>
          <m:t>s=</m:t>
        </m:r>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m:t>
        </m:r>
        <m:f>
          <m:fPr>
            <m:ctrlPr>
              <w:rPr>
                <w:rFonts w:ascii="Cambria Math" w:hAnsi="Cambria Math"/>
                <w:i/>
              </w:rPr>
            </m:ctrlPr>
          </m:fPr>
          <m:num>
            <m:rad>
              <m:radPr>
                <m:degHide m:val="1"/>
                <m:ctrlPr>
                  <w:rPr>
                    <w:rFonts w:ascii="Cambria Math" w:hAnsi="Cambria Math"/>
                    <w:i/>
                  </w:rPr>
                </m:ctrlPr>
              </m:radPr>
              <m:deg/>
              <m:e>
                <m:r>
                  <w:rPr>
                    <w:rFonts w:ascii="Cambria Math" w:hAnsi="Cambria Math"/>
                  </w:rPr>
                  <m:t>12</m:t>
                </m:r>
              </m:e>
            </m:rad>
            <m:rad>
              <m:radPr>
                <m:degHide m:val="1"/>
                <m:ctrlPr>
                  <w:rPr>
                    <w:rFonts w:ascii="Cambria Math" w:hAnsi="Cambria Math"/>
                    <w:i/>
                  </w:rPr>
                </m:ctrlPr>
              </m:radPr>
              <m:deg/>
              <m:e>
                <m:r>
                  <w:rPr>
                    <w:rFonts w:ascii="Cambria Math" w:hAnsi="Cambria Math"/>
                  </w:rPr>
                  <m:t>-1</m:t>
                </m:r>
              </m:e>
            </m:rad>
          </m:num>
          <m:den>
            <m:r>
              <w:rPr>
                <w:rFonts w:ascii="Cambria Math" w:hAnsi="Cambria Math"/>
              </w:rPr>
              <m:t>4</m:t>
            </m:r>
          </m:den>
        </m:f>
      </m:oMath>
      <w:r>
        <w:rPr>
          <w:rFonts w:eastAsiaTheme="minorEastAsia"/>
        </w:rPr>
        <w:t xml:space="preserve"> </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m:oMath>
        <m:r>
          <w:rPr>
            <w:rFonts w:ascii="Cambria Math" w:hAnsi="Cambria Math"/>
          </w:rPr>
          <m:t>s=</m:t>
        </m:r>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m:t>
        </m:r>
        <m:f>
          <m:fPr>
            <m:ctrlPr>
              <w:rPr>
                <w:rFonts w:ascii="Cambria Math" w:hAnsi="Cambria Math"/>
                <w:i/>
              </w:rPr>
            </m:ctrlPr>
          </m:fPr>
          <m:num>
            <m:rad>
              <m:radPr>
                <m:degHide m:val="1"/>
                <m:ctrlPr>
                  <w:rPr>
                    <w:rFonts w:ascii="Cambria Math" w:hAnsi="Cambria Math"/>
                    <w:i/>
                  </w:rPr>
                </m:ctrlPr>
              </m:radPr>
              <m:deg/>
              <m:e>
                <m:r>
                  <w:rPr>
                    <w:rFonts w:ascii="Cambria Math" w:hAnsi="Cambria Math"/>
                  </w:rPr>
                  <m:t>12</m:t>
                </m:r>
              </m:e>
            </m:rad>
            <m:rad>
              <m:radPr>
                <m:degHide m:val="1"/>
                <m:ctrlPr>
                  <w:rPr>
                    <w:rFonts w:ascii="Cambria Math" w:hAnsi="Cambria Math"/>
                    <w:i/>
                  </w:rPr>
                </m:ctrlPr>
              </m:radPr>
              <m:deg/>
              <m:e>
                <m:r>
                  <w:rPr>
                    <w:rFonts w:ascii="Cambria Math" w:hAnsi="Cambria Math"/>
                  </w:rPr>
                  <m:t>-1</m:t>
                </m:r>
              </m:e>
            </m:rad>
          </m:num>
          <m:den>
            <m:r>
              <w:rPr>
                <w:rFonts w:ascii="Cambria Math" w:hAnsi="Cambria Math"/>
              </w:rPr>
              <m:t>4</m:t>
            </m:r>
          </m:den>
        </m:f>
      </m:oMath>
      <w:r>
        <w:rPr>
          <w:rFonts w:eastAsiaTheme="minorEastAsia"/>
        </w:rPr>
        <w:t xml:space="preserve"> </w:t>
      </w:r>
    </w:p>
    <w:p w14:paraId="2A6DE61F" w14:textId="77777777" w:rsidR="002621CF" w:rsidRDefault="002621CF" w:rsidP="002621CF">
      <w:pPr>
        <w:sectPr w:rsidR="002621CF" w:rsidSect="002621CF">
          <w:type w:val="continuous"/>
          <w:pgSz w:w="12240" w:h="15840"/>
          <w:pgMar w:top="1728" w:right="1800" w:bottom="1440" w:left="1800" w:header="720" w:footer="720" w:gutter="0"/>
          <w:pgNumType w:start="0"/>
          <w:cols w:space="720"/>
          <w:titlePg/>
          <w:docGrid w:linePitch="360"/>
        </w:sectPr>
      </w:pPr>
    </w:p>
    <w:p w14:paraId="2A463C76" w14:textId="6FE2036C" w:rsidR="00DB2DC3" w:rsidRDefault="002621CF" w:rsidP="00DB2DC3">
      <m:oMath>
        <m:r>
          <w:rPr>
            <w:rFonts w:ascii="Cambria Math" w:hAnsi="Cambria Math"/>
          </w:rPr>
          <w:lastRenderedPageBreak/>
          <m:t>s=-0.5+</m:t>
        </m:r>
        <m:f>
          <m:fPr>
            <m:ctrlPr>
              <w:rPr>
                <w:rFonts w:ascii="Cambria Math" w:hAnsi="Cambria Math"/>
                <w:i/>
              </w:rPr>
            </m:ctrlPr>
          </m:fPr>
          <m:num>
            <m:r>
              <w:rPr>
                <w:rFonts w:ascii="Cambria Math" w:hAnsi="Cambria Math"/>
              </w:rPr>
              <m:t>2</m:t>
            </m:r>
            <m:rad>
              <m:radPr>
                <m:degHide m:val="1"/>
                <m:ctrlPr>
                  <w:rPr>
                    <w:rFonts w:ascii="Cambria Math" w:hAnsi="Cambria Math"/>
                    <w:i/>
                  </w:rPr>
                </m:ctrlPr>
              </m:radPr>
              <m:deg/>
              <m:e>
                <m:r>
                  <w:rPr>
                    <w:rFonts w:ascii="Cambria Math" w:hAnsi="Cambria Math"/>
                  </w:rPr>
                  <m:t>3</m:t>
                </m:r>
              </m:e>
            </m:rad>
            <m:r>
              <w:rPr>
                <w:rFonts w:ascii="Cambria Math" w:hAnsi="Cambria Math"/>
              </w:rPr>
              <m:t>j</m:t>
            </m:r>
          </m:num>
          <m:den>
            <m:r>
              <w:rPr>
                <w:rFonts w:ascii="Cambria Math" w:hAnsi="Cambria Math"/>
              </w:rPr>
              <m:t>4</m:t>
            </m:r>
          </m:den>
        </m:f>
      </m:oMath>
      <w:r w:rsidR="00DB2DC3">
        <w:rPr>
          <w:rFonts w:eastAsiaTheme="minorEastAsia"/>
        </w:rPr>
        <w:tab/>
      </w:r>
      <w:r w:rsidR="00DB2DC3">
        <w:rPr>
          <w:rFonts w:eastAsiaTheme="minorEastAsia"/>
        </w:rPr>
        <w:tab/>
      </w:r>
      <w:r w:rsidR="00DB2DC3">
        <w:rPr>
          <w:rFonts w:eastAsiaTheme="minorEastAsia"/>
        </w:rPr>
        <w:tab/>
      </w:r>
      <w:r w:rsidR="00DB2DC3">
        <w:rPr>
          <w:rFonts w:eastAsiaTheme="minorEastAsia"/>
        </w:rPr>
        <w:tab/>
      </w:r>
      <w:r w:rsidR="00DB2DC3">
        <w:rPr>
          <w:rFonts w:eastAsiaTheme="minorEastAsia"/>
        </w:rPr>
        <w:tab/>
      </w:r>
      <w:r w:rsidR="00DB2DC3">
        <w:rPr>
          <w:rFonts w:eastAsiaTheme="minorEastAsia"/>
        </w:rPr>
        <w:tab/>
      </w:r>
      <w:r w:rsidR="00DB2DC3">
        <w:rPr>
          <w:rFonts w:eastAsiaTheme="minorEastAsia"/>
        </w:rPr>
        <w:tab/>
      </w:r>
      <m:oMath>
        <m:r>
          <w:rPr>
            <w:rFonts w:ascii="Cambria Math" w:hAnsi="Cambria Math"/>
          </w:rPr>
          <m:t>s=-0.5-</m:t>
        </m:r>
        <m:f>
          <m:fPr>
            <m:ctrlPr>
              <w:rPr>
                <w:rFonts w:ascii="Cambria Math" w:hAnsi="Cambria Math"/>
                <w:i/>
              </w:rPr>
            </m:ctrlPr>
          </m:fPr>
          <m:num>
            <m:r>
              <w:rPr>
                <w:rFonts w:ascii="Cambria Math" w:hAnsi="Cambria Math"/>
              </w:rPr>
              <m:t>2</m:t>
            </m:r>
            <m:rad>
              <m:radPr>
                <m:degHide m:val="1"/>
                <m:ctrlPr>
                  <w:rPr>
                    <w:rFonts w:ascii="Cambria Math" w:hAnsi="Cambria Math"/>
                    <w:i/>
                  </w:rPr>
                </m:ctrlPr>
              </m:radPr>
              <m:deg/>
              <m:e>
                <m:r>
                  <w:rPr>
                    <w:rFonts w:ascii="Cambria Math" w:hAnsi="Cambria Math"/>
                  </w:rPr>
                  <m:t>3</m:t>
                </m:r>
              </m:e>
            </m:rad>
            <m:r>
              <w:rPr>
                <w:rFonts w:ascii="Cambria Math" w:hAnsi="Cambria Math"/>
              </w:rPr>
              <m:t>j</m:t>
            </m:r>
          </m:num>
          <m:den>
            <m:r>
              <w:rPr>
                <w:rFonts w:ascii="Cambria Math" w:hAnsi="Cambria Math"/>
              </w:rPr>
              <m:t>4</m:t>
            </m:r>
          </m:den>
        </m:f>
      </m:oMath>
      <w:r w:rsidR="00DB2DC3">
        <w:rPr>
          <w:rFonts w:eastAsiaTheme="minorEastAsia"/>
        </w:rPr>
        <w:t xml:space="preserve"> </w:t>
      </w:r>
    </w:p>
    <w:p w14:paraId="3B8B065E" w14:textId="49E78474" w:rsidR="00DB2DC3" w:rsidRDefault="00DB2DC3" w:rsidP="00DB2DC3">
      <w:pPr>
        <w:rPr>
          <w:rFonts w:eastAsiaTheme="minorEastAsia"/>
        </w:rPr>
      </w:pPr>
      <m:oMath>
        <m:r>
          <w:rPr>
            <w:rFonts w:ascii="Cambria Math" w:hAnsi="Cambria Math"/>
          </w:rPr>
          <m:t>s=-0.5+</m:t>
        </m:r>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num>
          <m:den>
            <m:r>
              <w:rPr>
                <w:rFonts w:ascii="Cambria Math" w:hAnsi="Cambria Math"/>
              </w:rPr>
              <m:t>2</m:t>
            </m:r>
          </m:den>
        </m:f>
        <m:r>
          <w:rPr>
            <w:rFonts w:ascii="Cambria Math" w:hAnsi="Cambria Math"/>
          </w:rPr>
          <m:t>j</m:t>
        </m:r>
      </m:oMath>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m:oMath>
        <m:r>
          <w:rPr>
            <w:rFonts w:ascii="Cambria Math" w:hAnsi="Cambria Math"/>
          </w:rPr>
          <m:t>s=-0.5-</m:t>
        </m:r>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num>
          <m:den>
            <m:r>
              <w:rPr>
                <w:rFonts w:ascii="Cambria Math" w:hAnsi="Cambria Math"/>
              </w:rPr>
              <m:t>2</m:t>
            </m:r>
          </m:den>
        </m:f>
        <m:r>
          <w:rPr>
            <w:rFonts w:ascii="Cambria Math" w:hAnsi="Cambria Math"/>
          </w:rPr>
          <m:t>j</m:t>
        </m:r>
      </m:oMath>
      <w:r>
        <w:rPr>
          <w:rFonts w:eastAsiaTheme="minorEastAsia"/>
        </w:rPr>
        <w:t xml:space="preserve"> </w:t>
      </w:r>
    </w:p>
    <w:p w14:paraId="31370AD9" w14:textId="74D59FF6" w:rsidR="00AB0833" w:rsidRDefault="00AB0833" w:rsidP="00DB2DC3">
      <w:r>
        <w:rPr>
          <w:rFonts w:eastAsiaTheme="minorEastAsia"/>
        </w:rPr>
        <w:t>The results from performing the maths are identical to the result from the MATLAB simulation so it is correct.</w:t>
      </w:r>
    </w:p>
    <w:p w14:paraId="0518C952" w14:textId="7B0357FE" w:rsidR="002621CF" w:rsidRDefault="002621CF" w:rsidP="002621CF"/>
    <w:p w14:paraId="629C6CA8" w14:textId="77777777" w:rsidR="008436A3" w:rsidRDefault="00DC2C24" w:rsidP="008436A3">
      <w:pPr>
        <w:keepNext/>
        <w:jc w:val="both"/>
      </w:pPr>
      <w:r>
        <w:rPr>
          <w:noProof/>
          <w:lang w:val="en-GB" w:eastAsia="en-GB"/>
        </w:rPr>
        <w:drawing>
          <wp:inline distT="0" distB="0" distL="0" distR="0" wp14:anchorId="10F0E552" wp14:editId="0C528E1F">
            <wp:extent cx="5143500" cy="2800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5131" r="6250" b="6137"/>
                    <a:stretch/>
                  </pic:blipFill>
                  <pic:spPr bwMode="auto">
                    <a:xfrm>
                      <a:off x="0" y="0"/>
                      <a:ext cx="5143500" cy="2800350"/>
                    </a:xfrm>
                    <a:prstGeom prst="rect">
                      <a:avLst/>
                    </a:prstGeom>
                    <a:ln>
                      <a:noFill/>
                    </a:ln>
                    <a:extLst>
                      <a:ext uri="{53640926-AAD7-44D8-BBD7-CCE9431645EC}">
                        <a14:shadowObscured xmlns:a14="http://schemas.microsoft.com/office/drawing/2010/main"/>
                      </a:ext>
                    </a:extLst>
                  </pic:spPr>
                </pic:pic>
              </a:graphicData>
            </a:graphic>
          </wp:inline>
        </w:drawing>
      </w:r>
    </w:p>
    <w:p w14:paraId="1CADF958" w14:textId="1C9337F6" w:rsidR="002621CF" w:rsidRPr="00CF02AE" w:rsidRDefault="008436A3" w:rsidP="008436A3">
      <w:pPr>
        <w:pStyle w:val="Caption"/>
        <w:jc w:val="both"/>
        <w:rPr>
          <w:sz w:val="20"/>
        </w:rPr>
      </w:pPr>
      <w:bookmarkStart w:id="47" w:name="_Toc90551006"/>
      <w:r>
        <w:t xml:space="preserve">Figure </w:t>
      </w:r>
      <w:fldSimple w:instr=" SEQ Figure \* ARABIC ">
        <w:r>
          <w:rPr>
            <w:noProof/>
          </w:rPr>
          <w:t>17</w:t>
        </w:r>
        <w:bookmarkEnd w:id="47"/>
      </w:fldSimple>
    </w:p>
    <w:p w14:paraId="7F2B49B9" w14:textId="77777777" w:rsidR="002838BF" w:rsidRDefault="002838BF" w:rsidP="002838BF">
      <w:pPr>
        <w:pStyle w:val="Heading1"/>
      </w:pPr>
      <w:bookmarkStart w:id="48" w:name="_Toc90551021"/>
      <w:r>
        <w:t>Discussion</w:t>
      </w:r>
      <w:bookmarkEnd w:id="48"/>
    </w:p>
    <w:p w14:paraId="3AB83292" w14:textId="1206D3EE" w:rsidR="002838BF" w:rsidRDefault="000D786D" w:rsidP="002838BF">
      <w:r>
        <w:t>Figure 12 is a g</w:t>
      </w:r>
      <w:r w:rsidRPr="00B60089">
        <w:t xml:space="preserve">raph showing </w:t>
      </w:r>
      <w:r>
        <w:t xml:space="preserve">the </w:t>
      </w:r>
      <w:r w:rsidRPr="00B60089">
        <w:t>full transfer function</w:t>
      </w:r>
      <w:r>
        <w:t xml:space="preserve"> w</w:t>
      </w:r>
      <w:r w:rsidRPr="000D786D">
        <w:t xml:space="preserve">ith the above calculated values does the same job as the PID &amp; feedback loop version of the controller. The blue line which is the full </w:t>
      </w:r>
      <w:r w:rsidR="00C6372C">
        <w:t xml:space="preserve">closed loop </w:t>
      </w:r>
      <w:r w:rsidRPr="000D786D">
        <w:t>transfer function follows the exact same path as the yellow line from the PID &amp; feedback loop version.</w:t>
      </w:r>
    </w:p>
    <w:p w14:paraId="5880176E" w14:textId="2942B13A" w:rsidR="001A17BD" w:rsidRDefault="00486D9A" w:rsidP="002838BF">
      <w:r>
        <w:t xml:space="preserve">Figure 14 shows the Bode plot. The </w:t>
      </w:r>
      <w:r w:rsidR="00455945">
        <w:t xml:space="preserve">top graph plots the gain of the system in dB against frequency in radians per second, bottom graph plots the phase shift of the system </w:t>
      </w:r>
      <w:r w:rsidR="00E933F0">
        <w:t>in degrees against the frequency in radians per second.</w:t>
      </w:r>
      <w:r w:rsidR="00246587">
        <w:t xml:space="preserve"> As the frequency of the input changes, so to do the results of gain and phase shift change. Plotting </w:t>
      </w:r>
      <w:r w:rsidR="00C5580C">
        <w:t>these changes gives the Bode</w:t>
      </w:r>
      <w:r w:rsidR="00246587">
        <w:t xml:space="preserve"> plot which shows the response of the system</w:t>
      </w:r>
      <w:r w:rsidR="002772D1">
        <w:t xml:space="preserve"> due to changes in frequency, shortened to frequency response</w:t>
      </w:r>
      <w:r w:rsidR="00246587">
        <w:t>.</w:t>
      </w:r>
      <w:r w:rsidR="003B78E4">
        <w:t xml:space="preserve"> </w:t>
      </w:r>
      <w:sdt>
        <w:sdtPr>
          <w:id w:val="-473910126"/>
          <w:citation/>
        </w:sdtPr>
        <w:sdtContent>
          <w:r w:rsidR="003B78E4">
            <w:fldChar w:fldCharType="begin"/>
          </w:r>
          <w:r w:rsidR="003B78E4">
            <w:rPr>
              <w:lang w:val="en-GB"/>
            </w:rPr>
            <w:instrText xml:space="preserve"> CITATION Mat20 \l 2057 </w:instrText>
          </w:r>
          <w:r w:rsidR="003B78E4">
            <w:fldChar w:fldCharType="separate"/>
          </w:r>
          <w:r w:rsidR="00203A6B" w:rsidRPr="00203A6B">
            <w:rPr>
              <w:noProof/>
              <w:lang w:val="en-GB"/>
            </w:rPr>
            <w:t>[6]</w:t>
          </w:r>
          <w:r w:rsidR="003B78E4">
            <w:fldChar w:fldCharType="end"/>
          </w:r>
        </w:sdtContent>
      </w:sdt>
      <w:r w:rsidR="004069C0">
        <w:t xml:space="preserve"> </w:t>
      </w:r>
    </w:p>
    <w:p w14:paraId="1E620A0A" w14:textId="1A7246FA" w:rsidR="00C263B9" w:rsidRDefault="00E33C76" w:rsidP="00A64B70">
      <w:r>
        <w:t>T</w:t>
      </w:r>
      <w:r w:rsidR="00D849C0">
        <w:t>he gain from the top</w:t>
      </w:r>
      <w:r w:rsidR="001A17BD">
        <w:t xml:space="preserve"> graph trends towards infinity in both directions</w:t>
      </w:r>
      <w:r w:rsidR="00272766">
        <w:t xml:space="preserve"> and shows a gain margin of infinity at all frequencies</w:t>
      </w:r>
      <w:r w:rsidR="001A17BD">
        <w:t xml:space="preserve"> </w:t>
      </w:r>
      <w:r>
        <w:t xml:space="preserve">which means that the amplitude of the outputted </w:t>
      </w:r>
      <w:r>
        <w:lastRenderedPageBreak/>
        <w:t>signal can be increased from the original as much as desired and the system will remain stable.</w:t>
      </w:r>
      <w:r w:rsidR="00D849C0">
        <w:t xml:space="preserve"> The phase </w:t>
      </w:r>
      <w:r w:rsidR="00C263B9">
        <w:t xml:space="preserve">angle </w:t>
      </w:r>
      <w:r w:rsidR="00D849C0">
        <w:t xml:space="preserve">on the bottom graph </w:t>
      </w:r>
      <w:r w:rsidR="00272766">
        <w:t>shows a phase margin of 83.5, meaning the system will be</w:t>
      </w:r>
      <w:r w:rsidR="00DB127E">
        <w:t xml:space="preserve"> stable as long as the output does not go more than 83.5.</w:t>
      </w:r>
    </w:p>
    <w:p w14:paraId="1C03128D" w14:textId="326DD51C" w:rsidR="001A17BD" w:rsidRDefault="00486D9A" w:rsidP="00A64B70">
      <w:r>
        <w:t xml:space="preserve">Figure 15 shows the </w:t>
      </w:r>
      <w:r w:rsidR="00A64B70">
        <w:t>Nyquist pl</w:t>
      </w:r>
      <w:r w:rsidR="001A17BD">
        <w:t>ot.</w:t>
      </w:r>
      <w:r w:rsidR="00A64B70">
        <w:t xml:space="preserve"> </w:t>
      </w:r>
      <w:r w:rsidR="001A17BD">
        <w:t>F</w:t>
      </w:r>
      <w:r w:rsidR="00A64B70">
        <w:t xml:space="preserve">or a </w:t>
      </w:r>
      <w:r w:rsidR="001A17BD">
        <w:t xml:space="preserve">data </w:t>
      </w:r>
      <w:r w:rsidR="00A64B70">
        <w:t xml:space="preserve">point on the graph, the distance from </w:t>
      </w:r>
      <w:r w:rsidR="002772D1">
        <w:t xml:space="preserve">the </w:t>
      </w:r>
      <w:r w:rsidR="00A64B70">
        <w:t xml:space="preserve">origin shows gain, but not in dB </w:t>
      </w:r>
      <w:r w:rsidR="002772D1">
        <w:t>like the Bode plot</w:t>
      </w:r>
      <w:r w:rsidR="00A64B70">
        <w:t>, the Nyquist plot shows it in the linear scale. The phase shift of the</w:t>
      </w:r>
      <w:r w:rsidR="001A17BD">
        <w:t xml:space="preserve"> data</w:t>
      </w:r>
      <w:r w:rsidR="00A64B70">
        <w:t xml:space="preserve"> point is shown by the angular component of where the plot is, that is how far round it is from the horizontal.  Frequency is not plotted directly, but for each data point used to construct the diagram the frequency is obviously changing.</w:t>
      </w:r>
      <w:r w:rsidR="003B78E4">
        <w:t xml:space="preserve"> </w:t>
      </w:r>
      <w:r w:rsidR="003B78E4" w:rsidRPr="002772D1">
        <w:rPr>
          <w:lang w:val="en-GB"/>
        </w:rPr>
        <w:t>The critical point, which must be avoided so as not to experience oscillations in the output is shown by the red cross on the Nyquist plot.</w:t>
      </w:r>
      <w:r w:rsidR="00AB03C8" w:rsidRPr="002772D1">
        <w:rPr>
          <w:lang w:val="en-GB"/>
        </w:rPr>
        <w:t xml:space="preserve"> </w:t>
      </w:r>
      <w:sdt>
        <w:sdtPr>
          <w:id w:val="1582092396"/>
          <w:citation/>
        </w:sdtPr>
        <w:sdtContent>
          <w:r w:rsidR="00AB03C8">
            <w:fldChar w:fldCharType="begin"/>
          </w:r>
          <w:r w:rsidR="00AB03C8">
            <w:rPr>
              <w:lang w:val="en-GB"/>
            </w:rPr>
            <w:instrText xml:space="preserve"> CITATION Mat20 \l 2057 </w:instrText>
          </w:r>
          <w:r w:rsidR="00AB03C8">
            <w:fldChar w:fldCharType="separate"/>
          </w:r>
          <w:r w:rsidR="00203A6B" w:rsidRPr="00203A6B">
            <w:rPr>
              <w:noProof/>
              <w:lang w:val="en-GB"/>
            </w:rPr>
            <w:t>[6]</w:t>
          </w:r>
          <w:r w:rsidR="00AB03C8">
            <w:fldChar w:fldCharType="end"/>
          </w:r>
        </w:sdtContent>
      </w:sdt>
      <w:r w:rsidR="002772D1">
        <w:t xml:space="preserve"> </w:t>
      </w:r>
    </w:p>
    <w:p w14:paraId="2BF58304" w14:textId="49B7674F" w:rsidR="00A64B70" w:rsidRDefault="002772D1" w:rsidP="00A64B70">
      <w:r>
        <w:t>As the Nyquist plot for the transfer function does not touch the critical point, it can be assumed that the control system is stable.</w:t>
      </w:r>
    </w:p>
    <w:p w14:paraId="469C166E" w14:textId="4F138DB4" w:rsidR="005D424D" w:rsidRDefault="00D90BC1" w:rsidP="002838BF">
      <w:r>
        <w:t>Figure 16 shows the pole zero plot of the plant</w:t>
      </w:r>
      <w:r w:rsidR="00FC0791">
        <w:t>. It shows the</w:t>
      </w:r>
      <w:r>
        <w:t xml:space="preserve"> </w:t>
      </w:r>
      <w:r w:rsidR="00FC0791" w:rsidRPr="00FC0791">
        <w:t>location in the complex plane of the poles and zeros of the transfer function</w:t>
      </w:r>
      <w:r w:rsidR="00FC0791">
        <w:t xml:space="preserve">. On this graph the </w:t>
      </w:r>
      <w:r>
        <w:t>two poles are in the left half plane of the graph which demonstrate that the system is stable.</w:t>
      </w:r>
    </w:p>
    <w:p w14:paraId="5D8B7EBD" w14:textId="62B2B16C" w:rsidR="00CA2BC9" w:rsidRDefault="00CA2BC9" w:rsidP="00CA2BC9">
      <w:r>
        <w:t>Figure 17 shows the pole zero plot of the closed loop transfer function. On this graph the two poles are</w:t>
      </w:r>
      <w:r w:rsidR="00396BF6">
        <w:t xml:space="preserve"> also</w:t>
      </w:r>
      <w:r>
        <w:t xml:space="preserve"> in the left half plane of the graph which </w:t>
      </w:r>
      <w:r w:rsidR="00396BF6">
        <w:t xml:space="preserve">further </w:t>
      </w:r>
      <w:r>
        <w:t>demonstrate that the system is stable.</w:t>
      </w:r>
    </w:p>
    <w:p w14:paraId="4778E853" w14:textId="1BFA2203" w:rsidR="002838BF" w:rsidRDefault="002838BF" w:rsidP="002838BF">
      <w:pPr>
        <w:pStyle w:val="Heading1"/>
      </w:pPr>
      <w:bookmarkStart w:id="49" w:name="_Toc90551022"/>
      <w:r>
        <w:t>Conclusion</w:t>
      </w:r>
      <w:bookmarkEnd w:id="49"/>
    </w:p>
    <w:p w14:paraId="112574B9" w14:textId="77777777" w:rsidR="009F1FD4" w:rsidRDefault="0038160C" w:rsidP="008A0788">
      <w:r>
        <w:t xml:space="preserve">To conclude, both the original PID controller with feedback loop and the closed loop control system provide a stable control system with a rise/settling time and overshoot </w:t>
      </w:r>
      <w:r w:rsidR="009F1FD4">
        <w:t xml:space="preserve">that conform to the specification of the assignment. </w:t>
      </w:r>
    </w:p>
    <w:p w14:paraId="3D54408F" w14:textId="77777777" w:rsidR="00372B98" w:rsidRDefault="009F1FD4" w:rsidP="008A0788">
      <w:r w:rsidRPr="009F1FD4">
        <w:t>The rise time and settling time combine to give an overall response time of 1.38 seconds and an overshoot of 4.91%.</w:t>
      </w:r>
      <w:r>
        <w:t xml:space="preserve"> </w:t>
      </w:r>
      <w:r w:rsidR="00085468">
        <w:t xml:space="preserve"> </w:t>
      </w:r>
    </w:p>
    <w:p w14:paraId="7F4C5E46" w14:textId="4D0E0F1F" w:rsidR="008A0788" w:rsidRDefault="00085468" w:rsidP="008A0788">
      <w:r>
        <w:t>The PID controller with the feedback loop was much easier to construct and tune to get the desired output</w:t>
      </w:r>
      <w:r w:rsidR="00372B98">
        <w:t xml:space="preserve"> than the closed loop system which involved a lot of mathematical calculation to get to the end point</w:t>
      </w:r>
      <w:r>
        <w:t>.</w:t>
      </w:r>
      <w:r w:rsidR="00372B98">
        <w:t xml:space="preserve"> An error could easily be made during the construction of the forward transfer function which could result in an incorrect output of the system, which in the context of a CIWS could prove disastrous. </w:t>
      </w:r>
      <w:r>
        <w:t xml:space="preserve"> </w:t>
      </w:r>
    </w:p>
    <w:p w14:paraId="6671C5C4" w14:textId="77777777" w:rsidR="008A0788" w:rsidRPr="008A0788" w:rsidRDefault="008A0788" w:rsidP="008A0788"/>
    <w:p w14:paraId="04759777" w14:textId="77777777" w:rsidR="002838BF" w:rsidRDefault="002838BF" w:rsidP="002838BF"/>
    <w:sdt>
      <w:sdtPr>
        <w:id w:val="-1975594590"/>
        <w:docPartObj>
          <w:docPartGallery w:val="Bibliographies"/>
          <w:docPartUnique/>
        </w:docPartObj>
      </w:sdtPr>
      <w:sdtContent>
        <w:p w14:paraId="35895A26" w14:textId="77777777" w:rsidR="00EE31BC" w:rsidRDefault="002838BF">
          <w:pPr>
            <w:rPr>
              <w:rStyle w:val="Heading1Char"/>
            </w:rPr>
          </w:pPr>
          <w:r w:rsidRPr="008A0788">
            <w:rPr>
              <w:rStyle w:val="Heading1Char"/>
            </w:rPr>
            <w:t>References</w:t>
          </w:r>
        </w:p>
        <w:sdt>
          <w:sdtPr>
            <w:id w:val="-573587230"/>
            <w:bibliography/>
          </w:sdtPr>
          <w:sdtContent>
            <w:p w14:paraId="70394FFA" w14:textId="77777777" w:rsidR="00203A6B" w:rsidRDefault="002838B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6"/>
                <w:gridCol w:w="8294"/>
              </w:tblGrid>
              <w:tr w:rsidR="00203A6B" w14:paraId="6A025751" w14:textId="77777777">
                <w:trPr>
                  <w:divId w:val="325206275"/>
                  <w:tblCellSpacing w:w="15" w:type="dxa"/>
                </w:trPr>
                <w:tc>
                  <w:tcPr>
                    <w:tcW w:w="50" w:type="pct"/>
                    <w:hideMark/>
                  </w:tcPr>
                  <w:p w14:paraId="36AF3ADF" w14:textId="29425165" w:rsidR="00203A6B" w:rsidRDefault="00203A6B">
                    <w:pPr>
                      <w:pStyle w:val="Bibliography"/>
                      <w:rPr>
                        <w:noProof/>
                        <w:sz w:val="24"/>
                        <w:szCs w:val="24"/>
                      </w:rPr>
                    </w:pPr>
                    <w:r>
                      <w:rPr>
                        <w:noProof/>
                      </w:rPr>
                      <w:t xml:space="preserve">[1] </w:t>
                    </w:r>
                  </w:p>
                </w:tc>
                <w:tc>
                  <w:tcPr>
                    <w:tcW w:w="0" w:type="auto"/>
                    <w:hideMark/>
                  </w:tcPr>
                  <w:p w14:paraId="7B72465D" w14:textId="77777777" w:rsidR="00203A6B" w:rsidRDefault="00203A6B">
                    <w:pPr>
                      <w:pStyle w:val="Bibliography"/>
                      <w:rPr>
                        <w:noProof/>
                      </w:rPr>
                    </w:pPr>
                    <w:r>
                      <w:rPr>
                        <w:noProof/>
                      </w:rPr>
                      <w:t xml:space="preserve">R. Dorf and R. Bishop, "Chapter 1," in </w:t>
                    </w:r>
                    <w:r>
                      <w:rPr>
                        <w:i/>
                        <w:iCs/>
                        <w:noProof/>
                      </w:rPr>
                      <w:t>Modern Control Systems</w:t>
                    </w:r>
                    <w:r>
                      <w:rPr>
                        <w:noProof/>
                      </w:rPr>
                      <w:t>, Pearson Education Limited, 2018, p. 31.</w:t>
                    </w:r>
                  </w:p>
                </w:tc>
              </w:tr>
              <w:tr w:rsidR="00203A6B" w14:paraId="4C32AB6D" w14:textId="77777777">
                <w:trPr>
                  <w:divId w:val="325206275"/>
                  <w:tblCellSpacing w:w="15" w:type="dxa"/>
                </w:trPr>
                <w:tc>
                  <w:tcPr>
                    <w:tcW w:w="50" w:type="pct"/>
                    <w:hideMark/>
                  </w:tcPr>
                  <w:p w14:paraId="76DCB03D" w14:textId="77777777" w:rsidR="00203A6B" w:rsidRDefault="00203A6B">
                    <w:pPr>
                      <w:pStyle w:val="Bibliography"/>
                      <w:rPr>
                        <w:noProof/>
                      </w:rPr>
                    </w:pPr>
                    <w:r>
                      <w:rPr>
                        <w:noProof/>
                      </w:rPr>
                      <w:t xml:space="preserve">[2] </w:t>
                    </w:r>
                  </w:p>
                </w:tc>
                <w:tc>
                  <w:tcPr>
                    <w:tcW w:w="0" w:type="auto"/>
                    <w:hideMark/>
                  </w:tcPr>
                  <w:p w14:paraId="0B6210FF" w14:textId="77777777" w:rsidR="00203A6B" w:rsidRDefault="00203A6B">
                    <w:pPr>
                      <w:pStyle w:val="Bibliography"/>
                      <w:rPr>
                        <w:noProof/>
                      </w:rPr>
                    </w:pPr>
                    <w:r>
                      <w:rPr>
                        <w:noProof/>
                      </w:rPr>
                      <w:t xml:space="preserve">R. Larsen, "Open-Loop Control Revisited," </w:t>
                    </w:r>
                    <w:r>
                      <w:rPr>
                        <w:i/>
                        <w:iCs/>
                        <w:noProof/>
                      </w:rPr>
                      <w:t xml:space="preserve">Control Engineering, </w:t>
                    </w:r>
                    <w:r>
                      <w:rPr>
                        <w:noProof/>
                      </w:rPr>
                      <w:t xml:space="preserve">vol. 52, no. 2, 2005. </w:t>
                    </w:r>
                  </w:p>
                </w:tc>
              </w:tr>
              <w:tr w:rsidR="00203A6B" w14:paraId="300B1E6D" w14:textId="77777777">
                <w:trPr>
                  <w:divId w:val="325206275"/>
                  <w:tblCellSpacing w:w="15" w:type="dxa"/>
                </w:trPr>
                <w:tc>
                  <w:tcPr>
                    <w:tcW w:w="50" w:type="pct"/>
                    <w:hideMark/>
                  </w:tcPr>
                  <w:p w14:paraId="4EE7558E" w14:textId="77777777" w:rsidR="00203A6B" w:rsidRDefault="00203A6B">
                    <w:pPr>
                      <w:pStyle w:val="Bibliography"/>
                      <w:rPr>
                        <w:noProof/>
                      </w:rPr>
                    </w:pPr>
                    <w:r>
                      <w:rPr>
                        <w:noProof/>
                      </w:rPr>
                      <w:t xml:space="preserve">[3] </w:t>
                    </w:r>
                  </w:p>
                </w:tc>
                <w:tc>
                  <w:tcPr>
                    <w:tcW w:w="0" w:type="auto"/>
                    <w:hideMark/>
                  </w:tcPr>
                  <w:p w14:paraId="1BCA0413" w14:textId="77777777" w:rsidR="00203A6B" w:rsidRDefault="00203A6B">
                    <w:pPr>
                      <w:pStyle w:val="Bibliography"/>
                      <w:rPr>
                        <w:noProof/>
                      </w:rPr>
                    </w:pPr>
                    <w:r>
                      <w:rPr>
                        <w:noProof/>
                      </w:rPr>
                      <w:t xml:space="preserve">L. Grosenick, J. H. Marshall and K. Deisseroth, "Closed-Loop and Activity-Guided Optogenetic Control," </w:t>
                    </w:r>
                    <w:r>
                      <w:rPr>
                        <w:i/>
                        <w:iCs/>
                        <w:noProof/>
                      </w:rPr>
                      <w:t xml:space="preserve">Neuron, </w:t>
                    </w:r>
                    <w:r>
                      <w:rPr>
                        <w:noProof/>
                      </w:rPr>
                      <w:t xml:space="preserve">vol. 86, no. 1, 2015. </w:t>
                    </w:r>
                  </w:p>
                </w:tc>
              </w:tr>
              <w:tr w:rsidR="00203A6B" w14:paraId="652CA6CD" w14:textId="77777777">
                <w:trPr>
                  <w:divId w:val="325206275"/>
                  <w:tblCellSpacing w:w="15" w:type="dxa"/>
                </w:trPr>
                <w:tc>
                  <w:tcPr>
                    <w:tcW w:w="50" w:type="pct"/>
                    <w:hideMark/>
                  </w:tcPr>
                  <w:p w14:paraId="359B070D" w14:textId="77777777" w:rsidR="00203A6B" w:rsidRDefault="00203A6B">
                    <w:pPr>
                      <w:pStyle w:val="Bibliography"/>
                      <w:rPr>
                        <w:noProof/>
                      </w:rPr>
                    </w:pPr>
                    <w:r>
                      <w:rPr>
                        <w:noProof/>
                      </w:rPr>
                      <w:t xml:space="preserve">[4] </w:t>
                    </w:r>
                  </w:p>
                </w:tc>
                <w:tc>
                  <w:tcPr>
                    <w:tcW w:w="0" w:type="auto"/>
                    <w:hideMark/>
                  </w:tcPr>
                  <w:p w14:paraId="176A5431" w14:textId="77777777" w:rsidR="00203A6B" w:rsidRDefault="00203A6B">
                    <w:pPr>
                      <w:pStyle w:val="Bibliography"/>
                      <w:rPr>
                        <w:noProof/>
                      </w:rPr>
                    </w:pPr>
                    <w:r>
                      <w:rPr>
                        <w:noProof/>
                      </w:rPr>
                      <w:t xml:space="preserve">B. Vance, A Dictionary of Abbreviations, Oxford: Oxford University Press, 2011. </w:t>
                    </w:r>
                  </w:p>
                </w:tc>
              </w:tr>
              <w:tr w:rsidR="00203A6B" w14:paraId="171ADFBC" w14:textId="77777777">
                <w:trPr>
                  <w:divId w:val="325206275"/>
                  <w:tblCellSpacing w:w="15" w:type="dxa"/>
                </w:trPr>
                <w:tc>
                  <w:tcPr>
                    <w:tcW w:w="50" w:type="pct"/>
                    <w:hideMark/>
                  </w:tcPr>
                  <w:p w14:paraId="7D07FFDA" w14:textId="77777777" w:rsidR="00203A6B" w:rsidRDefault="00203A6B">
                    <w:pPr>
                      <w:pStyle w:val="Bibliography"/>
                      <w:rPr>
                        <w:noProof/>
                      </w:rPr>
                    </w:pPr>
                    <w:r>
                      <w:rPr>
                        <w:noProof/>
                      </w:rPr>
                      <w:t xml:space="preserve">[5] </w:t>
                    </w:r>
                  </w:p>
                </w:tc>
                <w:tc>
                  <w:tcPr>
                    <w:tcW w:w="0" w:type="auto"/>
                    <w:hideMark/>
                  </w:tcPr>
                  <w:p w14:paraId="36EF584A" w14:textId="77777777" w:rsidR="00203A6B" w:rsidRDefault="00203A6B">
                    <w:pPr>
                      <w:pStyle w:val="Bibliography"/>
                      <w:rPr>
                        <w:noProof/>
                      </w:rPr>
                    </w:pPr>
                    <w:r>
                      <w:rPr>
                        <w:noProof/>
                      </w:rPr>
                      <w:t xml:space="preserve">K. Yoon-Hwan, R. Chang-Kyung and T. Min-Jea, "Guidance Synthesis for Evasive Maneuver of Anti-Ship Missiles Against Close-In Weapon Systems," </w:t>
                    </w:r>
                    <w:r>
                      <w:rPr>
                        <w:i/>
                        <w:iCs/>
                        <w:noProof/>
                      </w:rPr>
                      <w:t xml:space="preserve">IEEE Transactions on Aerospace and Electronic Systems, </w:t>
                    </w:r>
                    <w:r>
                      <w:rPr>
                        <w:noProof/>
                      </w:rPr>
                      <w:t xml:space="preserve">vol. 46, no. 3, 2010. </w:t>
                    </w:r>
                  </w:p>
                </w:tc>
              </w:tr>
              <w:tr w:rsidR="00203A6B" w14:paraId="4039B6F5" w14:textId="77777777">
                <w:trPr>
                  <w:divId w:val="325206275"/>
                  <w:tblCellSpacing w:w="15" w:type="dxa"/>
                </w:trPr>
                <w:tc>
                  <w:tcPr>
                    <w:tcW w:w="50" w:type="pct"/>
                    <w:hideMark/>
                  </w:tcPr>
                  <w:p w14:paraId="7D05E265" w14:textId="77777777" w:rsidR="00203A6B" w:rsidRDefault="00203A6B">
                    <w:pPr>
                      <w:pStyle w:val="Bibliography"/>
                      <w:rPr>
                        <w:noProof/>
                      </w:rPr>
                    </w:pPr>
                    <w:r>
                      <w:rPr>
                        <w:noProof/>
                      </w:rPr>
                      <w:t xml:space="preserve">[6] </w:t>
                    </w:r>
                  </w:p>
                </w:tc>
                <w:tc>
                  <w:tcPr>
                    <w:tcW w:w="0" w:type="auto"/>
                    <w:hideMark/>
                  </w:tcPr>
                  <w:p w14:paraId="65CB383F" w14:textId="77777777" w:rsidR="00203A6B" w:rsidRDefault="00203A6B">
                    <w:pPr>
                      <w:pStyle w:val="Bibliography"/>
                      <w:rPr>
                        <w:noProof/>
                      </w:rPr>
                    </w:pPr>
                    <w:r>
                      <w:rPr>
                        <w:noProof/>
                      </w:rPr>
                      <w:t xml:space="preserve">Matlab, Director, </w:t>
                    </w:r>
                    <w:r>
                      <w:rPr>
                        <w:i/>
                        <w:iCs/>
                        <w:noProof/>
                      </w:rPr>
                      <w:t xml:space="preserve">Nichols Chart, Nyquist Plot, and Bode Plot | Control Systems in Practice, Part 10. </w:t>
                    </w:r>
                    <w:r>
                      <w:rPr>
                        <w:noProof/>
                      </w:rPr>
                      <w:t xml:space="preserve">[Film]. The MathWorks, Inc. , 2020. </w:t>
                    </w:r>
                  </w:p>
                </w:tc>
              </w:tr>
            </w:tbl>
            <w:p w14:paraId="012CA854" w14:textId="77777777" w:rsidR="00203A6B" w:rsidRDefault="00203A6B">
              <w:pPr>
                <w:divId w:val="325206275"/>
                <w:rPr>
                  <w:rFonts w:eastAsia="Times New Roman"/>
                  <w:noProof/>
                </w:rPr>
              </w:pPr>
            </w:p>
            <w:p w14:paraId="7782E552" w14:textId="2AA81C48" w:rsidR="002838BF" w:rsidRDefault="002838BF">
              <w:r>
                <w:rPr>
                  <w:b/>
                  <w:bCs/>
                  <w:noProof/>
                </w:rPr>
                <w:fldChar w:fldCharType="end"/>
              </w:r>
            </w:p>
          </w:sdtContent>
        </w:sdt>
      </w:sdtContent>
    </w:sdt>
    <w:p w14:paraId="73A4645C" w14:textId="77777777" w:rsidR="002838BF" w:rsidRPr="002838BF" w:rsidRDefault="002838BF" w:rsidP="002838BF"/>
    <w:sectPr w:rsidR="002838BF" w:rsidRPr="002838BF" w:rsidSect="002621CF">
      <w:type w:val="continuous"/>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230E8" w14:textId="77777777" w:rsidR="001E2492" w:rsidRDefault="001E2492" w:rsidP="00C6554A">
      <w:pPr>
        <w:spacing w:before="0" w:after="0" w:line="240" w:lineRule="auto"/>
      </w:pPr>
      <w:r>
        <w:separator/>
      </w:r>
    </w:p>
  </w:endnote>
  <w:endnote w:type="continuationSeparator" w:id="0">
    <w:p w14:paraId="03BAACF4" w14:textId="77777777" w:rsidR="001E2492" w:rsidRDefault="001E249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0283A" w14:textId="616692BD" w:rsidR="0038160C" w:rsidRDefault="0038160C">
    <w:pPr>
      <w:pStyle w:val="Footer"/>
    </w:pPr>
    <w:r>
      <w:t xml:space="preserve">Page </w:t>
    </w:r>
    <w:r>
      <w:fldChar w:fldCharType="begin"/>
    </w:r>
    <w:r>
      <w:instrText xml:space="preserve"> PAGE  \* Arabic  \* MERGEFORMAT </w:instrText>
    </w:r>
    <w:r>
      <w:fldChar w:fldCharType="separate"/>
    </w:r>
    <w:r w:rsidR="002D176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D0EFC" w14:textId="77777777" w:rsidR="001E2492" w:rsidRDefault="001E2492" w:rsidP="00C6554A">
      <w:pPr>
        <w:spacing w:before="0" w:after="0" w:line="240" w:lineRule="auto"/>
      </w:pPr>
      <w:r>
        <w:separator/>
      </w:r>
    </w:p>
  </w:footnote>
  <w:footnote w:type="continuationSeparator" w:id="0">
    <w:p w14:paraId="5BB206BF" w14:textId="77777777" w:rsidR="001E2492" w:rsidRDefault="001E249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8BF"/>
    <w:rsid w:val="000149F0"/>
    <w:rsid w:val="000307FB"/>
    <w:rsid w:val="00033B91"/>
    <w:rsid w:val="000359BC"/>
    <w:rsid w:val="00085468"/>
    <w:rsid w:val="000B3361"/>
    <w:rsid w:val="000B7681"/>
    <w:rsid w:val="000D1D37"/>
    <w:rsid w:val="000D786D"/>
    <w:rsid w:val="001117A5"/>
    <w:rsid w:val="00162A3C"/>
    <w:rsid w:val="0019681D"/>
    <w:rsid w:val="001A17BD"/>
    <w:rsid w:val="001A7DCE"/>
    <w:rsid w:val="001E2492"/>
    <w:rsid w:val="001F14B7"/>
    <w:rsid w:val="001F1D94"/>
    <w:rsid w:val="002002C6"/>
    <w:rsid w:val="00203A6B"/>
    <w:rsid w:val="00211622"/>
    <w:rsid w:val="00213D88"/>
    <w:rsid w:val="00220E57"/>
    <w:rsid w:val="00246587"/>
    <w:rsid w:val="002554CD"/>
    <w:rsid w:val="002621CF"/>
    <w:rsid w:val="002715EB"/>
    <w:rsid w:val="00272766"/>
    <w:rsid w:val="002772D1"/>
    <w:rsid w:val="002838BF"/>
    <w:rsid w:val="00293B83"/>
    <w:rsid w:val="00294E63"/>
    <w:rsid w:val="002B4294"/>
    <w:rsid w:val="002D1694"/>
    <w:rsid w:val="002D176C"/>
    <w:rsid w:val="00333D0D"/>
    <w:rsid w:val="00342610"/>
    <w:rsid w:val="00342FD7"/>
    <w:rsid w:val="003467F1"/>
    <w:rsid w:val="00372B98"/>
    <w:rsid w:val="0038160C"/>
    <w:rsid w:val="00396BF6"/>
    <w:rsid w:val="003B07A8"/>
    <w:rsid w:val="003B78E4"/>
    <w:rsid w:val="003F62FF"/>
    <w:rsid w:val="004069C0"/>
    <w:rsid w:val="00440DF2"/>
    <w:rsid w:val="00450BCA"/>
    <w:rsid w:val="00455945"/>
    <w:rsid w:val="00486D9A"/>
    <w:rsid w:val="00493576"/>
    <w:rsid w:val="00497CF2"/>
    <w:rsid w:val="004A32D6"/>
    <w:rsid w:val="004C049F"/>
    <w:rsid w:val="004F0283"/>
    <w:rsid w:val="005000E2"/>
    <w:rsid w:val="0052151C"/>
    <w:rsid w:val="005226CC"/>
    <w:rsid w:val="00523439"/>
    <w:rsid w:val="00524FFC"/>
    <w:rsid w:val="00533F40"/>
    <w:rsid w:val="0056698C"/>
    <w:rsid w:val="0059359C"/>
    <w:rsid w:val="005C2C00"/>
    <w:rsid w:val="005D424D"/>
    <w:rsid w:val="005E2090"/>
    <w:rsid w:val="005E3400"/>
    <w:rsid w:val="006228F6"/>
    <w:rsid w:val="00646BA4"/>
    <w:rsid w:val="00656DB7"/>
    <w:rsid w:val="0067627A"/>
    <w:rsid w:val="006800E1"/>
    <w:rsid w:val="00684CD8"/>
    <w:rsid w:val="006A3CE7"/>
    <w:rsid w:val="006D4C69"/>
    <w:rsid w:val="006F470D"/>
    <w:rsid w:val="007022E6"/>
    <w:rsid w:val="00712F15"/>
    <w:rsid w:val="00720DDC"/>
    <w:rsid w:val="0072273E"/>
    <w:rsid w:val="00761452"/>
    <w:rsid w:val="007771D8"/>
    <w:rsid w:val="007B6959"/>
    <w:rsid w:val="008114AF"/>
    <w:rsid w:val="008141A1"/>
    <w:rsid w:val="00820D9A"/>
    <w:rsid w:val="008265C9"/>
    <w:rsid w:val="008266D3"/>
    <w:rsid w:val="008436A3"/>
    <w:rsid w:val="00850E27"/>
    <w:rsid w:val="00861BA3"/>
    <w:rsid w:val="008800FD"/>
    <w:rsid w:val="00891766"/>
    <w:rsid w:val="00892FE6"/>
    <w:rsid w:val="008A0788"/>
    <w:rsid w:val="008B7D9C"/>
    <w:rsid w:val="008C1225"/>
    <w:rsid w:val="008F45D4"/>
    <w:rsid w:val="009079D5"/>
    <w:rsid w:val="009442DC"/>
    <w:rsid w:val="0095150E"/>
    <w:rsid w:val="00983119"/>
    <w:rsid w:val="00995AAD"/>
    <w:rsid w:val="009B4858"/>
    <w:rsid w:val="009C30D5"/>
    <w:rsid w:val="009F1FD4"/>
    <w:rsid w:val="00A05A92"/>
    <w:rsid w:val="00A255A3"/>
    <w:rsid w:val="00A418B9"/>
    <w:rsid w:val="00A57355"/>
    <w:rsid w:val="00A61E42"/>
    <w:rsid w:val="00A64B70"/>
    <w:rsid w:val="00A710DC"/>
    <w:rsid w:val="00A71817"/>
    <w:rsid w:val="00A72E85"/>
    <w:rsid w:val="00A74AF4"/>
    <w:rsid w:val="00A935CD"/>
    <w:rsid w:val="00AB03C8"/>
    <w:rsid w:val="00AB0833"/>
    <w:rsid w:val="00AC595A"/>
    <w:rsid w:val="00AF535A"/>
    <w:rsid w:val="00B562C6"/>
    <w:rsid w:val="00B60089"/>
    <w:rsid w:val="00B73847"/>
    <w:rsid w:val="00B77D9A"/>
    <w:rsid w:val="00B93542"/>
    <w:rsid w:val="00BB452F"/>
    <w:rsid w:val="00BE1053"/>
    <w:rsid w:val="00C0084A"/>
    <w:rsid w:val="00C04B5D"/>
    <w:rsid w:val="00C06E4F"/>
    <w:rsid w:val="00C16D36"/>
    <w:rsid w:val="00C20F5D"/>
    <w:rsid w:val="00C22CC2"/>
    <w:rsid w:val="00C263B9"/>
    <w:rsid w:val="00C27B9E"/>
    <w:rsid w:val="00C45A9C"/>
    <w:rsid w:val="00C551A8"/>
    <w:rsid w:val="00C5580C"/>
    <w:rsid w:val="00C6372C"/>
    <w:rsid w:val="00C6554A"/>
    <w:rsid w:val="00C73310"/>
    <w:rsid w:val="00C74E00"/>
    <w:rsid w:val="00C83E89"/>
    <w:rsid w:val="00CA2BC9"/>
    <w:rsid w:val="00CA3CA9"/>
    <w:rsid w:val="00CF02AE"/>
    <w:rsid w:val="00D17097"/>
    <w:rsid w:val="00D275D5"/>
    <w:rsid w:val="00D278A9"/>
    <w:rsid w:val="00D31EB0"/>
    <w:rsid w:val="00D34484"/>
    <w:rsid w:val="00D52863"/>
    <w:rsid w:val="00D73F6F"/>
    <w:rsid w:val="00D849C0"/>
    <w:rsid w:val="00D90BC1"/>
    <w:rsid w:val="00D969F9"/>
    <w:rsid w:val="00DB127E"/>
    <w:rsid w:val="00DB2DC3"/>
    <w:rsid w:val="00DB5529"/>
    <w:rsid w:val="00DC020D"/>
    <w:rsid w:val="00DC176D"/>
    <w:rsid w:val="00DC2C24"/>
    <w:rsid w:val="00DC48F7"/>
    <w:rsid w:val="00DF54CD"/>
    <w:rsid w:val="00DF5CB3"/>
    <w:rsid w:val="00E05797"/>
    <w:rsid w:val="00E1575E"/>
    <w:rsid w:val="00E1607C"/>
    <w:rsid w:val="00E31A20"/>
    <w:rsid w:val="00E32826"/>
    <w:rsid w:val="00E33C76"/>
    <w:rsid w:val="00E832D5"/>
    <w:rsid w:val="00E933F0"/>
    <w:rsid w:val="00ED3BA4"/>
    <w:rsid w:val="00ED7C44"/>
    <w:rsid w:val="00EE31BC"/>
    <w:rsid w:val="00F11693"/>
    <w:rsid w:val="00F21352"/>
    <w:rsid w:val="00F25162"/>
    <w:rsid w:val="00F26F7A"/>
    <w:rsid w:val="00F34269"/>
    <w:rsid w:val="00F54310"/>
    <w:rsid w:val="00F65993"/>
    <w:rsid w:val="00F67D4A"/>
    <w:rsid w:val="00FC0791"/>
    <w:rsid w:val="00FC3600"/>
    <w:rsid w:val="00FF1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7B4A64"/>
  <w15:chartTrackingRefBased/>
  <w15:docId w15:val="{18D95161-D8C8-498B-AD3D-2B4F6754D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1CF"/>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2838BF"/>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2838BF"/>
    <w:pPr>
      <w:spacing w:after="100"/>
    </w:pPr>
  </w:style>
  <w:style w:type="paragraph" w:styleId="TOC2">
    <w:name w:val="toc 2"/>
    <w:basedOn w:val="Normal"/>
    <w:next w:val="Normal"/>
    <w:autoRedefine/>
    <w:uiPriority w:val="39"/>
    <w:unhideWhenUsed/>
    <w:rsid w:val="002838BF"/>
    <w:pPr>
      <w:spacing w:after="100"/>
      <w:ind w:left="220"/>
    </w:pPr>
  </w:style>
  <w:style w:type="table" w:styleId="TableGrid">
    <w:name w:val="Table Grid"/>
    <w:basedOn w:val="TableNormal"/>
    <w:uiPriority w:val="39"/>
    <w:rsid w:val="002838B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33F40"/>
    <w:pPr>
      <w:spacing w:after="0"/>
    </w:pPr>
  </w:style>
  <w:style w:type="paragraph" w:styleId="Bibliography">
    <w:name w:val="Bibliography"/>
    <w:basedOn w:val="Normal"/>
    <w:next w:val="Normal"/>
    <w:uiPriority w:val="37"/>
    <w:unhideWhenUsed/>
    <w:rsid w:val="00702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40134">
      <w:bodyDiv w:val="1"/>
      <w:marLeft w:val="0"/>
      <w:marRight w:val="0"/>
      <w:marTop w:val="0"/>
      <w:marBottom w:val="0"/>
      <w:divBdr>
        <w:top w:val="none" w:sz="0" w:space="0" w:color="auto"/>
        <w:left w:val="none" w:sz="0" w:space="0" w:color="auto"/>
        <w:bottom w:val="none" w:sz="0" w:space="0" w:color="auto"/>
        <w:right w:val="none" w:sz="0" w:space="0" w:color="auto"/>
      </w:divBdr>
    </w:div>
    <w:div w:id="47190599">
      <w:bodyDiv w:val="1"/>
      <w:marLeft w:val="0"/>
      <w:marRight w:val="0"/>
      <w:marTop w:val="0"/>
      <w:marBottom w:val="0"/>
      <w:divBdr>
        <w:top w:val="none" w:sz="0" w:space="0" w:color="auto"/>
        <w:left w:val="none" w:sz="0" w:space="0" w:color="auto"/>
        <w:bottom w:val="none" w:sz="0" w:space="0" w:color="auto"/>
        <w:right w:val="none" w:sz="0" w:space="0" w:color="auto"/>
      </w:divBdr>
    </w:div>
    <w:div w:id="84960066">
      <w:bodyDiv w:val="1"/>
      <w:marLeft w:val="0"/>
      <w:marRight w:val="0"/>
      <w:marTop w:val="0"/>
      <w:marBottom w:val="0"/>
      <w:divBdr>
        <w:top w:val="none" w:sz="0" w:space="0" w:color="auto"/>
        <w:left w:val="none" w:sz="0" w:space="0" w:color="auto"/>
        <w:bottom w:val="none" w:sz="0" w:space="0" w:color="auto"/>
        <w:right w:val="none" w:sz="0" w:space="0" w:color="auto"/>
      </w:divBdr>
    </w:div>
    <w:div w:id="100150254">
      <w:bodyDiv w:val="1"/>
      <w:marLeft w:val="0"/>
      <w:marRight w:val="0"/>
      <w:marTop w:val="0"/>
      <w:marBottom w:val="0"/>
      <w:divBdr>
        <w:top w:val="none" w:sz="0" w:space="0" w:color="auto"/>
        <w:left w:val="none" w:sz="0" w:space="0" w:color="auto"/>
        <w:bottom w:val="none" w:sz="0" w:space="0" w:color="auto"/>
        <w:right w:val="none" w:sz="0" w:space="0" w:color="auto"/>
      </w:divBdr>
    </w:div>
    <w:div w:id="105514263">
      <w:bodyDiv w:val="1"/>
      <w:marLeft w:val="0"/>
      <w:marRight w:val="0"/>
      <w:marTop w:val="0"/>
      <w:marBottom w:val="0"/>
      <w:divBdr>
        <w:top w:val="none" w:sz="0" w:space="0" w:color="auto"/>
        <w:left w:val="none" w:sz="0" w:space="0" w:color="auto"/>
        <w:bottom w:val="none" w:sz="0" w:space="0" w:color="auto"/>
        <w:right w:val="none" w:sz="0" w:space="0" w:color="auto"/>
      </w:divBdr>
    </w:div>
    <w:div w:id="166598932">
      <w:bodyDiv w:val="1"/>
      <w:marLeft w:val="0"/>
      <w:marRight w:val="0"/>
      <w:marTop w:val="0"/>
      <w:marBottom w:val="0"/>
      <w:divBdr>
        <w:top w:val="none" w:sz="0" w:space="0" w:color="auto"/>
        <w:left w:val="none" w:sz="0" w:space="0" w:color="auto"/>
        <w:bottom w:val="none" w:sz="0" w:space="0" w:color="auto"/>
        <w:right w:val="none" w:sz="0" w:space="0" w:color="auto"/>
      </w:divBdr>
    </w:div>
    <w:div w:id="178589464">
      <w:bodyDiv w:val="1"/>
      <w:marLeft w:val="0"/>
      <w:marRight w:val="0"/>
      <w:marTop w:val="0"/>
      <w:marBottom w:val="0"/>
      <w:divBdr>
        <w:top w:val="none" w:sz="0" w:space="0" w:color="auto"/>
        <w:left w:val="none" w:sz="0" w:space="0" w:color="auto"/>
        <w:bottom w:val="none" w:sz="0" w:space="0" w:color="auto"/>
        <w:right w:val="none" w:sz="0" w:space="0" w:color="auto"/>
      </w:divBdr>
    </w:div>
    <w:div w:id="221602434">
      <w:bodyDiv w:val="1"/>
      <w:marLeft w:val="0"/>
      <w:marRight w:val="0"/>
      <w:marTop w:val="0"/>
      <w:marBottom w:val="0"/>
      <w:divBdr>
        <w:top w:val="none" w:sz="0" w:space="0" w:color="auto"/>
        <w:left w:val="none" w:sz="0" w:space="0" w:color="auto"/>
        <w:bottom w:val="none" w:sz="0" w:space="0" w:color="auto"/>
        <w:right w:val="none" w:sz="0" w:space="0" w:color="auto"/>
      </w:divBdr>
    </w:div>
    <w:div w:id="222178572">
      <w:bodyDiv w:val="1"/>
      <w:marLeft w:val="0"/>
      <w:marRight w:val="0"/>
      <w:marTop w:val="0"/>
      <w:marBottom w:val="0"/>
      <w:divBdr>
        <w:top w:val="none" w:sz="0" w:space="0" w:color="auto"/>
        <w:left w:val="none" w:sz="0" w:space="0" w:color="auto"/>
        <w:bottom w:val="none" w:sz="0" w:space="0" w:color="auto"/>
        <w:right w:val="none" w:sz="0" w:space="0" w:color="auto"/>
      </w:divBdr>
    </w:div>
    <w:div w:id="233856880">
      <w:bodyDiv w:val="1"/>
      <w:marLeft w:val="0"/>
      <w:marRight w:val="0"/>
      <w:marTop w:val="0"/>
      <w:marBottom w:val="0"/>
      <w:divBdr>
        <w:top w:val="none" w:sz="0" w:space="0" w:color="auto"/>
        <w:left w:val="none" w:sz="0" w:space="0" w:color="auto"/>
        <w:bottom w:val="none" w:sz="0" w:space="0" w:color="auto"/>
        <w:right w:val="none" w:sz="0" w:space="0" w:color="auto"/>
      </w:divBdr>
    </w:div>
    <w:div w:id="241453185">
      <w:bodyDiv w:val="1"/>
      <w:marLeft w:val="0"/>
      <w:marRight w:val="0"/>
      <w:marTop w:val="0"/>
      <w:marBottom w:val="0"/>
      <w:divBdr>
        <w:top w:val="none" w:sz="0" w:space="0" w:color="auto"/>
        <w:left w:val="none" w:sz="0" w:space="0" w:color="auto"/>
        <w:bottom w:val="none" w:sz="0" w:space="0" w:color="auto"/>
        <w:right w:val="none" w:sz="0" w:space="0" w:color="auto"/>
      </w:divBdr>
    </w:div>
    <w:div w:id="295184688">
      <w:bodyDiv w:val="1"/>
      <w:marLeft w:val="0"/>
      <w:marRight w:val="0"/>
      <w:marTop w:val="0"/>
      <w:marBottom w:val="0"/>
      <w:divBdr>
        <w:top w:val="none" w:sz="0" w:space="0" w:color="auto"/>
        <w:left w:val="none" w:sz="0" w:space="0" w:color="auto"/>
        <w:bottom w:val="none" w:sz="0" w:space="0" w:color="auto"/>
        <w:right w:val="none" w:sz="0" w:space="0" w:color="auto"/>
      </w:divBdr>
    </w:div>
    <w:div w:id="322590283">
      <w:bodyDiv w:val="1"/>
      <w:marLeft w:val="0"/>
      <w:marRight w:val="0"/>
      <w:marTop w:val="0"/>
      <w:marBottom w:val="0"/>
      <w:divBdr>
        <w:top w:val="none" w:sz="0" w:space="0" w:color="auto"/>
        <w:left w:val="none" w:sz="0" w:space="0" w:color="auto"/>
        <w:bottom w:val="none" w:sz="0" w:space="0" w:color="auto"/>
        <w:right w:val="none" w:sz="0" w:space="0" w:color="auto"/>
      </w:divBdr>
    </w:div>
    <w:div w:id="324013297">
      <w:bodyDiv w:val="1"/>
      <w:marLeft w:val="0"/>
      <w:marRight w:val="0"/>
      <w:marTop w:val="0"/>
      <w:marBottom w:val="0"/>
      <w:divBdr>
        <w:top w:val="none" w:sz="0" w:space="0" w:color="auto"/>
        <w:left w:val="none" w:sz="0" w:space="0" w:color="auto"/>
        <w:bottom w:val="none" w:sz="0" w:space="0" w:color="auto"/>
        <w:right w:val="none" w:sz="0" w:space="0" w:color="auto"/>
      </w:divBdr>
    </w:div>
    <w:div w:id="325206275">
      <w:bodyDiv w:val="1"/>
      <w:marLeft w:val="0"/>
      <w:marRight w:val="0"/>
      <w:marTop w:val="0"/>
      <w:marBottom w:val="0"/>
      <w:divBdr>
        <w:top w:val="none" w:sz="0" w:space="0" w:color="auto"/>
        <w:left w:val="none" w:sz="0" w:space="0" w:color="auto"/>
        <w:bottom w:val="none" w:sz="0" w:space="0" w:color="auto"/>
        <w:right w:val="none" w:sz="0" w:space="0" w:color="auto"/>
      </w:divBdr>
    </w:div>
    <w:div w:id="524368932">
      <w:bodyDiv w:val="1"/>
      <w:marLeft w:val="0"/>
      <w:marRight w:val="0"/>
      <w:marTop w:val="0"/>
      <w:marBottom w:val="0"/>
      <w:divBdr>
        <w:top w:val="none" w:sz="0" w:space="0" w:color="auto"/>
        <w:left w:val="none" w:sz="0" w:space="0" w:color="auto"/>
        <w:bottom w:val="none" w:sz="0" w:space="0" w:color="auto"/>
        <w:right w:val="none" w:sz="0" w:space="0" w:color="auto"/>
      </w:divBdr>
    </w:div>
    <w:div w:id="559555838">
      <w:bodyDiv w:val="1"/>
      <w:marLeft w:val="0"/>
      <w:marRight w:val="0"/>
      <w:marTop w:val="0"/>
      <w:marBottom w:val="0"/>
      <w:divBdr>
        <w:top w:val="none" w:sz="0" w:space="0" w:color="auto"/>
        <w:left w:val="none" w:sz="0" w:space="0" w:color="auto"/>
        <w:bottom w:val="none" w:sz="0" w:space="0" w:color="auto"/>
        <w:right w:val="none" w:sz="0" w:space="0" w:color="auto"/>
      </w:divBdr>
    </w:div>
    <w:div w:id="619412758">
      <w:bodyDiv w:val="1"/>
      <w:marLeft w:val="0"/>
      <w:marRight w:val="0"/>
      <w:marTop w:val="0"/>
      <w:marBottom w:val="0"/>
      <w:divBdr>
        <w:top w:val="none" w:sz="0" w:space="0" w:color="auto"/>
        <w:left w:val="none" w:sz="0" w:space="0" w:color="auto"/>
        <w:bottom w:val="none" w:sz="0" w:space="0" w:color="auto"/>
        <w:right w:val="none" w:sz="0" w:space="0" w:color="auto"/>
      </w:divBdr>
    </w:div>
    <w:div w:id="638848287">
      <w:bodyDiv w:val="1"/>
      <w:marLeft w:val="0"/>
      <w:marRight w:val="0"/>
      <w:marTop w:val="0"/>
      <w:marBottom w:val="0"/>
      <w:divBdr>
        <w:top w:val="none" w:sz="0" w:space="0" w:color="auto"/>
        <w:left w:val="none" w:sz="0" w:space="0" w:color="auto"/>
        <w:bottom w:val="none" w:sz="0" w:space="0" w:color="auto"/>
        <w:right w:val="none" w:sz="0" w:space="0" w:color="auto"/>
      </w:divBdr>
    </w:div>
    <w:div w:id="643853701">
      <w:bodyDiv w:val="1"/>
      <w:marLeft w:val="0"/>
      <w:marRight w:val="0"/>
      <w:marTop w:val="0"/>
      <w:marBottom w:val="0"/>
      <w:divBdr>
        <w:top w:val="none" w:sz="0" w:space="0" w:color="auto"/>
        <w:left w:val="none" w:sz="0" w:space="0" w:color="auto"/>
        <w:bottom w:val="none" w:sz="0" w:space="0" w:color="auto"/>
        <w:right w:val="none" w:sz="0" w:space="0" w:color="auto"/>
      </w:divBdr>
    </w:div>
    <w:div w:id="715665226">
      <w:bodyDiv w:val="1"/>
      <w:marLeft w:val="0"/>
      <w:marRight w:val="0"/>
      <w:marTop w:val="0"/>
      <w:marBottom w:val="0"/>
      <w:divBdr>
        <w:top w:val="none" w:sz="0" w:space="0" w:color="auto"/>
        <w:left w:val="none" w:sz="0" w:space="0" w:color="auto"/>
        <w:bottom w:val="none" w:sz="0" w:space="0" w:color="auto"/>
        <w:right w:val="none" w:sz="0" w:space="0" w:color="auto"/>
      </w:divBdr>
    </w:div>
    <w:div w:id="731856090">
      <w:bodyDiv w:val="1"/>
      <w:marLeft w:val="0"/>
      <w:marRight w:val="0"/>
      <w:marTop w:val="0"/>
      <w:marBottom w:val="0"/>
      <w:divBdr>
        <w:top w:val="none" w:sz="0" w:space="0" w:color="auto"/>
        <w:left w:val="none" w:sz="0" w:space="0" w:color="auto"/>
        <w:bottom w:val="none" w:sz="0" w:space="0" w:color="auto"/>
        <w:right w:val="none" w:sz="0" w:space="0" w:color="auto"/>
      </w:divBdr>
    </w:div>
    <w:div w:id="772628658">
      <w:bodyDiv w:val="1"/>
      <w:marLeft w:val="0"/>
      <w:marRight w:val="0"/>
      <w:marTop w:val="0"/>
      <w:marBottom w:val="0"/>
      <w:divBdr>
        <w:top w:val="none" w:sz="0" w:space="0" w:color="auto"/>
        <w:left w:val="none" w:sz="0" w:space="0" w:color="auto"/>
        <w:bottom w:val="none" w:sz="0" w:space="0" w:color="auto"/>
        <w:right w:val="none" w:sz="0" w:space="0" w:color="auto"/>
      </w:divBdr>
    </w:div>
    <w:div w:id="783234193">
      <w:bodyDiv w:val="1"/>
      <w:marLeft w:val="0"/>
      <w:marRight w:val="0"/>
      <w:marTop w:val="0"/>
      <w:marBottom w:val="0"/>
      <w:divBdr>
        <w:top w:val="none" w:sz="0" w:space="0" w:color="auto"/>
        <w:left w:val="none" w:sz="0" w:space="0" w:color="auto"/>
        <w:bottom w:val="none" w:sz="0" w:space="0" w:color="auto"/>
        <w:right w:val="none" w:sz="0" w:space="0" w:color="auto"/>
      </w:divBdr>
    </w:div>
    <w:div w:id="837892341">
      <w:bodyDiv w:val="1"/>
      <w:marLeft w:val="0"/>
      <w:marRight w:val="0"/>
      <w:marTop w:val="0"/>
      <w:marBottom w:val="0"/>
      <w:divBdr>
        <w:top w:val="none" w:sz="0" w:space="0" w:color="auto"/>
        <w:left w:val="none" w:sz="0" w:space="0" w:color="auto"/>
        <w:bottom w:val="none" w:sz="0" w:space="0" w:color="auto"/>
        <w:right w:val="none" w:sz="0" w:space="0" w:color="auto"/>
      </w:divBdr>
    </w:div>
    <w:div w:id="844248490">
      <w:bodyDiv w:val="1"/>
      <w:marLeft w:val="0"/>
      <w:marRight w:val="0"/>
      <w:marTop w:val="0"/>
      <w:marBottom w:val="0"/>
      <w:divBdr>
        <w:top w:val="none" w:sz="0" w:space="0" w:color="auto"/>
        <w:left w:val="none" w:sz="0" w:space="0" w:color="auto"/>
        <w:bottom w:val="none" w:sz="0" w:space="0" w:color="auto"/>
        <w:right w:val="none" w:sz="0" w:space="0" w:color="auto"/>
      </w:divBdr>
    </w:div>
    <w:div w:id="868839696">
      <w:bodyDiv w:val="1"/>
      <w:marLeft w:val="0"/>
      <w:marRight w:val="0"/>
      <w:marTop w:val="0"/>
      <w:marBottom w:val="0"/>
      <w:divBdr>
        <w:top w:val="none" w:sz="0" w:space="0" w:color="auto"/>
        <w:left w:val="none" w:sz="0" w:space="0" w:color="auto"/>
        <w:bottom w:val="none" w:sz="0" w:space="0" w:color="auto"/>
        <w:right w:val="none" w:sz="0" w:space="0" w:color="auto"/>
      </w:divBdr>
    </w:div>
    <w:div w:id="976299233">
      <w:bodyDiv w:val="1"/>
      <w:marLeft w:val="0"/>
      <w:marRight w:val="0"/>
      <w:marTop w:val="0"/>
      <w:marBottom w:val="0"/>
      <w:divBdr>
        <w:top w:val="none" w:sz="0" w:space="0" w:color="auto"/>
        <w:left w:val="none" w:sz="0" w:space="0" w:color="auto"/>
        <w:bottom w:val="none" w:sz="0" w:space="0" w:color="auto"/>
        <w:right w:val="none" w:sz="0" w:space="0" w:color="auto"/>
      </w:divBdr>
    </w:div>
    <w:div w:id="1140920127">
      <w:bodyDiv w:val="1"/>
      <w:marLeft w:val="0"/>
      <w:marRight w:val="0"/>
      <w:marTop w:val="0"/>
      <w:marBottom w:val="0"/>
      <w:divBdr>
        <w:top w:val="none" w:sz="0" w:space="0" w:color="auto"/>
        <w:left w:val="none" w:sz="0" w:space="0" w:color="auto"/>
        <w:bottom w:val="none" w:sz="0" w:space="0" w:color="auto"/>
        <w:right w:val="none" w:sz="0" w:space="0" w:color="auto"/>
      </w:divBdr>
    </w:div>
    <w:div w:id="1168398593">
      <w:bodyDiv w:val="1"/>
      <w:marLeft w:val="0"/>
      <w:marRight w:val="0"/>
      <w:marTop w:val="0"/>
      <w:marBottom w:val="0"/>
      <w:divBdr>
        <w:top w:val="none" w:sz="0" w:space="0" w:color="auto"/>
        <w:left w:val="none" w:sz="0" w:space="0" w:color="auto"/>
        <w:bottom w:val="none" w:sz="0" w:space="0" w:color="auto"/>
        <w:right w:val="none" w:sz="0" w:space="0" w:color="auto"/>
      </w:divBdr>
    </w:div>
    <w:div w:id="1170677695">
      <w:bodyDiv w:val="1"/>
      <w:marLeft w:val="0"/>
      <w:marRight w:val="0"/>
      <w:marTop w:val="0"/>
      <w:marBottom w:val="0"/>
      <w:divBdr>
        <w:top w:val="none" w:sz="0" w:space="0" w:color="auto"/>
        <w:left w:val="none" w:sz="0" w:space="0" w:color="auto"/>
        <w:bottom w:val="none" w:sz="0" w:space="0" w:color="auto"/>
        <w:right w:val="none" w:sz="0" w:space="0" w:color="auto"/>
      </w:divBdr>
    </w:div>
    <w:div w:id="1221556568">
      <w:bodyDiv w:val="1"/>
      <w:marLeft w:val="0"/>
      <w:marRight w:val="0"/>
      <w:marTop w:val="0"/>
      <w:marBottom w:val="0"/>
      <w:divBdr>
        <w:top w:val="none" w:sz="0" w:space="0" w:color="auto"/>
        <w:left w:val="none" w:sz="0" w:space="0" w:color="auto"/>
        <w:bottom w:val="none" w:sz="0" w:space="0" w:color="auto"/>
        <w:right w:val="none" w:sz="0" w:space="0" w:color="auto"/>
      </w:divBdr>
    </w:div>
    <w:div w:id="1245843545">
      <w:bodyDiv w:val="1"/>
      <w:marLeft w:val="0"/>
      <w:marRight w:val="0"/>
      <w:marTop w:val="0"/>
      <w:marBottom w:val="0"/>
      <w:divBdr>
        <w:top w:val="none" w:sz="0" w:space="0" w:color="auto"/>
        <w:left w:val="none" w:sz="0" w:space="0" w:color="auto"/>
        <w:bottom w:val="none" w:sz="0" w:space="0" w:color="auto"/>
        <w:right w:val="none" w:sz="0" w:space="0" w:color="auto"/>
      </w:divBdr>
    </w:div>
    <w:div w:id="1354065419">
      <w:bodyDiv w:val="1"/>
      <w:marLeft w:val="0"/>
      <w:marRight w:val="0"/>
      <w:marTop w:val="0"/>
      <w:marBottom w:val="0"/>
      <w:divBdr>
        <w:top w:val="none" w:sz="0" w:space="0" w:color="auto"/>
        <w:left w:val="none" w:sz="0" w:space="0" w:color="auto"/>
        <w:bottom w:val="none" w:sz="0" w:space="0" w:color="auto"/>
        <w:right w:val="none" w:sz="0" w:space="0" w:color="auto"/>
      </w:divBdr>
    </w:div>
    <w:div w:id="1390961039">
      <w:bodyDiv w:val="1"/>
      <w:marLeft w:val="0"/>
      <w:marRight w:val="0"/>
      <w:marTop w:val="0"/>
      <w:marBottom w:val="0"/>
      <w:divBdr>
        <w:top w:val="none" w:sz="0" w:space="0" w:color="auto"/>
        <w:left w:val="none" w:sz="0" w:space="0" w:color="auto"/>
        <w:bottom w:val="none" w:sz="0" w:space="0" w:color="auto"/>
        <w:right w:val="none" w:sz="0" w:space="0" w:color="auto"/>
      </w:divBdr>
    </w:div>
    <w:div w:id="1399792342">
      <w:bodyDiv w:val="1"/>
      <w:marLeft w:val="0"/>
      <w:marRight w:val="0"/>
      <w:marTop w:val="0"/>
      <w:marBottom w:val="0"/>
      <w:divBdr>
        <w:top w:val="none" w:sz="0" w:space="0" w:color="auto"/>
        <w:left w:val="none" w:sz="0" w:space="0" w:color="auto"/>
        <w:bottom w:val="none" w:sz="0" w:space="0" w:color="auto"/>
        <w:right w:val="none" w:sz="0" w:space="0" w:color="auto"/>
      </w:divBdr>
    </w:div>
    <w:div w:id="1429809487">
      <w:bodyDiv w:val="1"/>
      <w:marLeft w:val="0"/>
      <w:marRight w:val="0"/>
      <w:marTop w:val="0"/>
      <w:marBottom w:val="0"/>
      <w:divBdr>
        <w:top w:val="none" w:sz="0" w:space="0" w:color="auto"/>
        <w:left w:val="none" w:sz="0" w:space="0" w:color="auto"/>
        <w:bottom w:val="none" w:sz="0" w:space="0" w:color="auto"/>
        <w:right w:val="none" w:sz="0" w:space="0" w:color="auto"/>
      </w:divBdr>
    </w:div>
    <w:div w:id="1477718326">
      <w:bodyDiv w:val="1"/>
      <w:marLeft w:val="0"/>
      <w:marRight w:val="0"/>
      <w:marTop w:val="0"/>
      <w:marBottom w:val="0"/>
      <w:divBdr>
        <w:top w:val="none" w:sz="0" w:space="0" w:color="auto"/>
        <w:left w:val="none" w:sz="0" w:space="0" w:color="auto"/>
        <w:bottom w:val="none" w:sz="0" w:space="0" w:color="auto"/>
        <w:right w:val="none" w:sz="0" w:space="0" w:color="auto"/>
      </w:divBdr>
    </w:div>
    <w:div w:id="1598833630">
      <w:bodyDiv w:val="1"/>
      <w:marLeft w:val="0"/>
      <w:marRight w:val="0"/>
      <w:marTop w:val="0"/>
      <w:marBottom w:val="0"/>
      <w:divBdr>
        <w:top w:val="none" w:sz="0" w:space="0" w:color="auto"/>
        <w:left w:val="none" w:sz="0" w:space="0" w:color="auto"/>
        <w:bottom w:val="none" w:sz="0" w:space="0" w:color="auto"/>
        <w:right w:val="none" w:sz="0" w:space="0" w:color="auto"/>
      </w:divBdr>
    </w:div>
    <w:div w:id="1696689454">
      <w:bodyDiv w:val="1"/>
      <w:marLeft w:val="0"/>
      <w:marRight w:val="0"/>
      <w:marTop w:val="0"/>
      <w:marBottom w:val="0"/>
      <w:divBdr>
        <w:top w:val="none" w:sz="0" w:space="0" w:color="auto"/>
        <w:left w:val="none" w:sz="0" w:space="0" w:color="auto"/>
        <w:bottom w:val="none" w:sz="0" w:space="0" w:color="auto"/>
        <w:right w:val="none" w:sz="0" w:space="0" w:color="auto"/>
      </w:divBdr>
    </w:div>
    <w:div w:id="1736392316">
      <w:bodyDiv w:val="1"/>
      <w:marLeft w:val="0"/>
      <w:marRight w:val="0"/>
      <w:marTop w:val="0"/>
      <w:marBottom w:val="0"/>
      <w:divBdr>
        <w:top w:val="none" w:sz="0" w:space="0" w:color="auto"/>
        <w:left w:val="none" w:sz="0" w:space="0" w:color="auto"/>
        <w:bottom w:val="none" w:sz="0" w:space="0" w:color="auto"/>
        <w:right w:val="none" w:sz="0" w:space="0" w:color="auto"/>
      </w:divBdr>
    </w:div>
    <w:div w:id="1805654685">
      <w:bodyDiv w:val="1"/>
      <w:marLeft w:val="0"/>
      <w:marRight w:val="0"/>
      <w:marTop w:val="0"/>
      <w:marBottom w:val="0"/>
      <w:divBdr>
        <w:top w:val="none" w:sz="0" w:space="0" w:color="auto"/>
        <w:left w:val="none" w:sz="0" w:space="0" w:color="auto"/>
        <w:bottom w:val="none" w:sz="0" w:space="0" w:color="auto"/>
        <w:right w:val="none" w:sz="0" w:space="0" w:color="auto"/>
      </w:divBdr>
    </w:div>
    <w:div w:id="1840806853">
      <w:bodyDiv w:val="1"/>
      <w:marLeft w:val="0"/>
      <w:marRight w:val="0"/>
      <w:marTop w:val="0"/>
      <w:marBottom w:val="0"/>
      <w:divBdr>
        <w:top w:val="none" w:sz="0" w:space="0" w:color="auto"/>
        <w:left w:val="none" w:sz="0" w:space="0" w:color="auto"/>
        <w:bottom w:val="none" w:sz="0" w:space="0" w:color="auto"/>
        <w:right w:val="none" w:sz="0" w:space="0" w:color="auto"/>
      </w:divBdr>
    </w:div>
    <w:div w:id="1886871332">
      <w:bodyDiv w:val="1"/>
      <w:marLeft w:val="0"/>
      <w:marRight w:val="0"/>
      <w:marTop w:val="0"/>
      <w:marBottom w:val="0"/>
      <w:divBdr>
        <w:top w:val="none" w:sz="0" w:space="0" w:color="auto"/>
        <w:left w:val="none" w:sz="0" w:space="0" w:color="auto"/>
        <w:bottom w:val="none" w:sz="0" w:space="0" w:color="auto"/>
        <w:right w:val="none" w:sz="0" w:space="0" w:color="auto"/>
      </w:divBdr>
    </w:div>
    <w:div w:id="1994291626">
      <w:bodyDiv w:val="1"/>
      <w:marLeft w:val="0"/>
      <w:marRight w:val="0"/>
      <w:marTop w:val="0"/>
      <w:marBottom w:val="0"/>
      <w:divBdr>
        <w:top w:val="none" w:sz="0" w:space="0" w:color="auto"/>
        <w:left w:val="none" w:sz="0" w:space="0" w:color="auto"/>
        <w:bottom w:val="none" w:sz="0" w:space="0" w:color="auto"/>
        <w:right w:val="none" w:sz="0" w:space="0" w:color="auto"/>
      </w:divBdr>
    </w:div>
    <w:div w:id="2089570027">
      <w:bodyDiv w:val="1"/>
      <w:marLeft w:val="0"/>
      <w:marRight w:val="0"/>
      <w:marTop w:val="0"/>
      <w:marBottom w:val="0"/>
      <w:divBdr>
        <w:top w:val="none" w:sz="0" w:space="0" w:color="auto"/>
        <w:left w:val="none" w:sz="0" w:space="0" w:color="auto"/>
        <w:bottom w:val="none" w:sz="0" w:space="0" w:color="auto"/>
        <w:right w:val="none" w:sz="0" w:space="0" w:color="auto"/>
      </w:divBdr>
    </w:div>
    <w:div w:id="209076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144281\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0C161E266804FFA8C12395A641698B9"/>
        <w:category>
          <w:name w:val="General"/>
          <w:gallery w:val="placeholder"/>
        </w:category>
        <w:types>
          <w:type w:val="bbPlcHdr"/>
        </w:types>
        <w:behaviors>
          <w:behavior w:val="content"/>
        </w:behaviors>
        <w:guid w:val="{696B2E40-A229-4A67-80D3-8E3E2EF67945}"/>
      </w:docPartPr>
      <w:docPartBody>
        <w:p w:rsidR="000A09BB" w:rsidRDefault="00815232">
          <w:pPr>
            <w:pStyle w:val="30C161E266804FFA8C12395A641698B9"/>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232"/>
    <w:rsid w:val="000A09BB"/>
    <w:rsid w:val="001A018F"/>
    <w:rsid w:val="002403DE"/>
    <w:rsid w:val="00431FDF"/>
    <w:rsid w:val="00744A86"/>
    <w:rsid w:val="00776593"/>
    <w:rsid w:val="00815232"/>
    <w:rsid w:val="009C4AD0"/>
    <w:rsid w:val="00F9126E"/>
    <w:rsid w:val="00FD1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1D4129D640497DB2553F536FE98D6F">
    <w:name w:val="FE1D4129D640497DB2553F536FE98D6F"/>
  </w:style>
  <w:style w:type="paragraph" w:customStyle="1" w:styleId="31F01235F42848B39B2688B64C0AED79">
    <w:name w:val="31F01235F42848B39B2688B64C0AED79"/>
  </w:style>
  <w:style w:type="paragraph" w:customStyle="1" w:styleId="888E1A799B894E42AA8BDE963F354C34">
    <w:name w:val="888E1A799B894E42AA8BDE963F354C34"/>
  </w:style>
  <w:style w:type="paragraph" w:customStyle="1" w:styleId="7F4545A330E14271B43D81DFC3B7E1E2">
    <w:name w:val="7F4545A330E14271B43D81DFC3B7E1E2"/>
  </w:style>
  <w:style w:type="paragraph" w:customStyle="1" w:styleId="30C161E266804FFA8C12395A641698B9">
    <w:name w:val="30C161E266804FFA8C12395A641698B9"/>
  </w:style>
  <w:style w:type="paragraph" w:customStyle="1" w:styleId="38F6D4B953A54A3FB0F3DF00D08B2940">
    <w:name w:val="38F6D4B953A54A3FB0F3DF00D08B2940"/>
  </w:style>
  <w:style w:type="paragraph" w:customStyle="1" w:styleId="5543288F8E7F47C5ACEFEE2455191729">
    <w:name w:val="5543288F8E7F47C5ACEFEE2455191729"/>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A587D1D4668A49DA8F80C72CA1336FC5">
    <w:name w:val="A587D1D4668A49DA8F80C72CA1336FC5"/>
  </w:style>
  <w:style w:type="paragraph" w:customStyle="1" w:styleId="41B23FEEA51347A28DC726FDDAE873DF">
    <w:name w:val="41B23FEEA51347A28DC726FDDAE873DF"/>
  </w:style>
  <w:style w:type="paragraph" w:customStyle="1" w:styleId="52164125E282474CB373C125E63E44C2">
    <w:name w:val="52164125E282474CB373C125E63E44C2"/>
  </w:style>
  <w:style w:type="character" w:styleId="PlaceholderText">
    <w:name w:val="Placeholder Text"/>
    <w:basedOn w:val="DefaultParagraphFont"/>
    <w:uiPriority w:val="99"/>
    <w:semiHidden/>
    <w:rsid w:val="009C4AD0"/>
    <w:rPr>
      <w:color w:val="595959" w:themeColor="text1" w:themeTint="A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7A7B1B4A7B9541952655ECBF6DEEF1" ma:contentTypeVersion="5" ma:contentTypeDescription="Create a new document." ma:contentTypeScope="" ma:versionID="9e36d74ac11d5b7d90e58d1d2eac92b4">
  <xsd:schema xmlns:xsd="http://www.w3.org/2001/XMLSchema" xmlns:xs="http://www.w3.org/2001/XMLSchema" xmlns:p="http://schemas.microsoft.com/office/2006/metadata/properties" xmlns:ns3="e770a19b-ae8f-4ff5-8a13-872cb64ac612" targetNamespace="http://schemas.microsoft.com/office/2006/metadata/properties" ma:root="true" ma:fieldsID="5bee090f8110aceca47cbedc13d86d7a" ns3:_="">
    <xsd:import namespace="e770a19b-ae8f-4ff5-8a13-872cb64ac61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70a19b-ae8f-4ff5-8a13-872cb64ac6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modconsys1</b:Tag>
    <b:SourceType>BookSection</b:SourceType>
    <b:Guid>{E35EF322-2445-4187-B55E-2AEF75409CCA}</b:Guid>
    <b:Author>
      <b:Author>
        <b:NameList>
          <b:Person>
            <b:Last>Dorf</b:Last>
            <b:First>Richard</b:First>
          </b:Person>
          <b:Person>
            <b:Last>Bishop</b:Last>
            <b:First>Robert</b:First>
          </b:Person>
        </b:NameList>
      </b:Author>
    </b:Author>
    <b:Title>Chapter 1</b:Title>
    <b:Year>2018</b:Year>
    <b:Publisher>Pearson Education Limited</b:Publisher>
    <b:BookTitle>Modern Control Systems</b:BookTitle>
    <b:Pages>31</b:Pages>
    <b:RefOrder>1</b:RefOrder>
  </b:Source>
  <b:Source>
    <b:Tag>CIWS</b:Tag>
    <b:SourceType>Book</b:SourceType>
    <b:Guid>{C41996AC-9675-4C38-AB3A-EC68778248F9}</b:Guid>
    <b:Title>A Dictionary of Abbreviations</b:Title>
    <b:Year>2011</b:Year>
    <b:City>Oxford</b:City>
    <b:Publisher>Oxford University Press</b:Publisher>
    <b:Author>
      <b:Author>
        <b:NameList>
          <b:Person>
            <b:Last>Vance</b:Last>
            <b:First>Burt</b:First>
          </b:Person>
        </b:NameList>
      </b:Author>
    </b:Author>
    <b:RefOrder>4</b:RefOrder>
  </b:Source>
  <b:Source>
    <b:Tag>openloop</b:Tag>
    <b:SourceType>JournalArticle</b:SourceType>
    <b:Guid>{3FD49CF0-BE25-42DA-865E-CE744F033094}</b:Guid>
    <b:Title>Open-Loop Control Revisited</b:Title>
    <b:Year>2005</b:Year>
    <b:Author>
      <b:Author>
        <b:NameList>
          <b:Person>
            <b:Last>Larsen</b:Last>
            <b:First>Richard</b:First>
          </b:Person>
        </b:NameList>
      </b:Author>
    </b:Author>
    <b:JournalName>Control Engineering</b:JournalName>
    <b:Volume>52</b:Volume>
    <b:Issue>2</b:Issue>
    <b:RefOrder>2</b:RefOrder>
  </b:Source>
  <b:Source>
    <b:Tag>closedloop</b:Tag>
    <b:SourceType>JournalArticle</b:SourceType>
    <b:Guid>{0E646DAD-326E-4384-89EC-60EB276B29D4}</b:Guid>
    <b:Title>Closed-Loop and Activity-Guided Optogenetic Control</b:Title>
    <b:JournalName>Neuron</b:JournalName>
    <b:Year>2015</b:Year>
    <b:Volume>86</b:Volume>
    <b:Issue>1</b:Issue>
    <b:Author>
      <b:Author>
        <b:NameList>
          <b:Person>
            <b:Last>Grosenick</b:Last>
            <b:First>Logan</b:First>
          </b:Person>
          <b:Person>
            <b:Last>Marshall</b:Last>
            <b:Middle>H</b:Middle>
            <b:First>James</b:First>
          </b:Person>
          <b:Person>
            <b:Last>Deisseroth</b:Last>
            <b:First>Karl</b:First>
          </b:Person>
        </b:NameList>
      </b:Author>
    </b:Author>
    <b:RefOrder>3</b:RefOrder>
  </b:Source>
  <b:Source>
    <b:Tag>WHATCIWSIS</b:Tag>
    <b:SourceType>JournalArticle</b:SourceType>
    <b:Guid>{85FD211D-0A8A-493F-B88F-BE10DF2449FD}</b:Guid>
    <b:Title>Guidance Synthesis for Evasive Maneuver of Anti-Ship Missiles Against Close-In Weapon Systems</b:Title>
    <b:JournalName> IEEE Transactions on Aerospace and Electronic Systems</b:JournalName>
    <b:Year>2010</b:Year>
    <b:Volume>46</b:Volume>
    <b:Issue>3</b:Issue>
    <b:Author>
      <b:Author>
        <b:NameList>
          <b:Person>
            <b:Last>Yoon-Hwan</b:Last>
            <b:First>Kim</b:First>
          </b:Person>
          <b:Person>
            <b:Last>Chang-Kyung</b:Last>
            <b:First>Ryoo</b:First>
          </b:Person>
          <b:Person>
            <b:Last>Min-Jea</b:Last>
            <b:First>Tahk</b:First>
          </b:Person>
        </b:NameList>
      </b:Author>
    </b:Author>
    <b:RefOrder>5</b:RefOrder>
  </b:Source>
  <b:Source>
    <b:Tag>Mat20</b:Tag>
    <b:SourceType>Film</b:SourceType>
    <b:Guid>{5063AC93-AF9F-4D06-91ED-1F97F43DE50A}</b:Guid>
    <b:Title>Nichols Chart, Nyquist Plot, and Bode Plot | Control Systems in Practice, Part 10</b:Title>
    <b:Year>2020</b:Year>
    <b:ProductionCompany>The MathWorks, Inc. </b:ProductionCompany>
    <b:Author>
      <b:Director>
        <b:NameList>
          <b:Person>
            <b:Last>Matlab</b:Last>
          </b:Person>
        </b:NameList>
      </b:Director>
    </b:Author>
    <b:RefOrder>6</b:RefOrder>
  </b:Source>
</b:Sources>
</file>

<file path=customXml/itemProps1.xml><?xml version="1.0" encoding="utf-8"?>
<ds:datastoreItem xmlns:ds="http://schemas.openxmlformats.org/officeDocument/2006/customXml" ds:itemID="{493900EC-6FC7-4B62-8E05-E6C268247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70a19b-ae8f-4ff5-8a13-872cb64ac6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AE95BE-33A4-4CD1-B4B4-45FFBD26A533}">
  <ds:schemaRefs>
    <ds:schemaRef ds:uri="http://schemas.microsoft.com/sharepoint/v3/contenttype/forms"/>
  </ds:schemaRefs>
</ds:datastoreItem>
</file>

<file path=customXml/itemProps3.xml><?xml version="1.0" encoding="utf-8"?>
<ds:datastoreItem xmlns:ds="http://schemas.openxmlformats.org/officeDocument/2006/customXml" ds:itemID="{165FF1A3-9E8D-4C7B-962D-F17E6A94A6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1A0676A-4758-439E-BDE5-EA075BCCC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717</TotalTime>
  <Pages>21</Pages>
  <Words>2453</Words>
  <Characters>13984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Atkins</dc:creator>
  <cp:keywords/>
  <dc:description/>
  <cp:lastModifiedBy>Mr George Lincoln Atkins</cp:lastModifiedBy>
  <cp:revision>28</cp:revision>
  <dcterms:created xsi:type="dcterms:W3CDTF">2021-12-09T13:08:00Z</dcterms:created>
  <dcterms:modified xsi:type="dcterms:W3CDTF">2021-12-16T12:43:00Z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0x010100AE7A7B1B4A7B9541952655ECBF6DEEF1</vt:lpwstr>
  </property>
</Properties>
</file>